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AA84B" w14:textId="7A36FC48" w:rsidR="00154C2C" w:rsidRPr="006453AE" w:rsidRDefault="00154C2C" w:rsidP="00154C2C">
      <w:pPr>
        <w:spacing w:before="0" w:after="0" w:line="240" w:lineRule="auto"/>
        <w:rPr>
          <w:b/>
        </w:rPr>
      </w:pPr>
      <w:bookmarkStart w:id="0" w:name="_GoBack"/>
      <w:bookmarkEnd w:id="0"/>
      <w:r w:rsidRPr="006453AE">
        <w:rPr>
          <w:b/>
        </w:rPr>
        <w:t>Health-related quality-of-life assessment in dementia: evidence of cross-cultural validity in Latin America</w:t>
      </w:r>
    </w:p>
    <w:p w14:paraId="2A7958E8" w14:textId="0C5494C6" w:rsidR="006453AE" w:rsidRDefault="006453AE" w:rsidP="00154C2C">
      <w:pPr>
        <w:spacing w:before="0" w:after="0" w:line="240" w:lineRule="auto"/>
      </w:pPr>
    </w:p>
    <w:p w14:paraId="681BD0CD" w14:textId="77777777" w:rsidR="006453AE" w:rsidRDefault="006453AE" w:rsidP="00154C2C">
      <w:pPr>
        <w:spacing w:before="0" w:after="0" w:line="240" w:lineRule="auto"/>
      </w:pPr>
    </w:p>
    <w:p w14:paraId="216E2ECB" w14:textId="07050EF7" w:rsidR="00154C2C" w:rsidRPr="008F1375" w:rsidRDefault="00154C2C" w:rsidP="00154C2C">
      <w:pPr>
        <w:spacing w:before="0" w:after="0" w:line="240" w:lineRule="auto"/>
      </w:pPr>
      <w:r>
        <w:t>Kia-Chong Chua (</w:t>
      </w:r>
      <w:hyperlink r:id="rId8" w:history="1">
        <w:r>
          <w:rPr>
            <w:rStyle w:val="Hyperlink"/>
          </w:rPr>
          <w:t>kia-chong.chua@kcl.ac.uk</w:t>
        </w:r>
      </w:hyperlink>
      <w:r w:rsidRPr="000B7467">
        <w:t>)</w:t>
      </w:r>
      <w:r>
        <w:t xml:space="preserve"> *</w:t>
      </w:r>
    </w:p>
    <w:p w14:paraId="1B05EF73" w14:textId="77777777" w:rsidR="00154C2C" w:rsidRDefault="00154C2C" w:rsidP="00154C2C">
      <w:pPr>
        <w:spacing w:before="0" w:after="0" w:line="240" w:lineRule="auto"/>
      </w:pPr>
      <w:r>
        <w:t xml:space="preserve">Centre for Implementation Science, Institute of Psychiatry, Psychology and Neuroscience, King’s College London </w:t>
      </w:r>
    </w:p>
    <w:p w14:paraId="4DBFD01D" w14:textId="77777777" w:rsidR="00154C2C" w:rsidRDefault="00154C2C" w:rsidP="00154C2C">
      <w:pPr>
        <w:spacing w:before="0" w:after="0" w:line="240" w:lineRule="auto"/>
      </w:pPr>
    </w:p>
    <w:p w14:paraId="529FD15C" w14:textId="77777777" w:rsidR="00154C2C" w:rsidRPr="009F02C7" w:rsidRDefault="00154C2C" w:rsidP="00154C2C">
      <w:pPr>
        <w:spacing w:before="0" w:after="0" w:line="240" w:lineRule="auto"/>
      </w:pPr>
      <w:r>
        <w:t xml:space="preserve">Quality Improvement and </w:t>
      </w:r>
      <w:proofErr w:type="spellStart"/>
      <w:r>
        <w:t>SLaM</w:t>
      </w:r>
      <w:proofErr w:type="spellEnd"/>
      <w:r>
        <w:t xml:space="preserve"> Partners, </w:t>
      </w:r>
      <w:r w:rsidRPr="00010D2C">
        <w:t>South London and Maudsley NHS Foundation Trust</w:t>
      </w:r>
    </w:p>
    <w:p w14:paraId="582F94AE" w14:textId="77777777" w:rsidR="00154C2C" w:rsidRPr="009F02C7" w:rsidRDefault="00154C2C" w:rsidP="00154C2C">
      <w:pPr>
        <w:spacing w:before="0" w:after="0" w:line="240" w:lineRule="auto"/>
      </w:pPr>
    </w:p>
    <w:p w14:paraId="3467C462" w14:textId="77777777" w:rsidR="00154C2C" w:rsidRPr="009F02C7" w:rsidRDefault="00154C2C" w:rsidP="00154C2C">
      <w:pPr>
        <w:spacing w:before="0" w:after="0" w:line="240" w:lineRule="auto"/>
      </w:pPr>
      <w:r>
        <w:t xml:space="preserve">Jan </w:t>
      </w:r>
      <w:proofErr w:type="spellStart"/>
      <w:r>
        <w:t>Böhnke</w:t>
      </w:r>
      <w:proofErr w:type="spellEnd"/>
      <w:r>
        <w:t xml:space="preserve"> (</w:t>
      </w:r>
      <w:hyperlink r:id="rId9" w:history="1">
        <w:r w:rsidRPr="002549A0">
          <w:rPr>
            <w:rStyle w:val="Hyperlink"/>
          </w:rPr>
          <w:t>j.r.boehnke@dundee.ac.uk</w:t>
        </w:r>
      </w:hyperlink>
      <w:r>
        <w:t>)</w:t>
      </w:r>
    </w:p>
    <w:p w14:paraId="0BE5B008" w14:textId="77777777" w:rsidR="00154C2C" w:rsidRPr="009F02C7" w:rsidRDefault="00154C2C" w:rsidP="00154C2C">
      <w:pPr>
        <w:spacing w:before="0" w:after="0" w:line="240" w:lineRule="auto"/>
      </w:pPr>
      <w:r>
        <w:t xml:space="preserve">School of Nursing and Health Sciences, University of Dundee </w:t>
      </w:r>
    </w:p>
    <w:p w14:paraId="059EE0E0" w14:textId="77777777" w:rsidR="00154C2C" w:rsidRPr="009F02C7" w:rsidRDefault="00154C2C" w:rsidP="00154C2C">
      <w:pPr>
        <w:spacing w:before="0" w:after="0" w:line="240" w:lineRule="auto"/>
      </w:pPr>
    </w:p>
    <w:p w14:paraId="3B25AD2B" w14:textId="77777777" w:rsidR="00154C2C" w:rsidRPr="009F02C7" w:rsidRDefault="00154C2C" w:rsidP="00154C2C">
      <w:pPr>
        <w:spacing w:before="0" w:after="0" w:line="240" w:lineRule="auto"/>
      </w:pPr>
      <w:r>
        <w:t>Martin Prince (</w:t>
      </w:r>
      <w:hyperlink r:id="rId10" w:history="1">
        <w:r w:rsidRPr="002549A0">
          <w:rPr>
            <w:rStyle w:val="Hyperlink"/>
          </w:rPr>
          <w:t>martin.prince@kcl.ac.uk</w:t>
        </w:r>
      </w:hyperlink>
      <w:r>
        <w:t>)</w:t>
      </w:r>
    </w:p>
    <w:p w14:paraId="2F712283" w14:textId="77777777" w:rsidR="00154C2C" w:rsidRPr="009F02C7" w:rsidRDefault="00154C2C" w:rsidP="00154C2C">
      <w:pPr>
        <w:spacing w:before="0" w:after="0" w:line="240" w:lineRule="auto"/>
      </w:pPr>
      <w:r>
        <w:t xml:space="preserve">King’s Global Health Institute, Institute of Psychiatry, Psychology and Neuroscience, King’s College London </w:t>
      </w:r>
    </w:p>
    <w:p w14:paraId="2245D7E7" w14:textId="77777777" w:rsidR="00154C2C" w:rsidRPr="009F02C7" w:rsidRDefault="00154C2C" w:rsidP="00154C2C">
      <w:pPr>
        <w:spacing w:before="0" w:after="0" w:line="240" w:lineRule="auto"/>
      </w:pPr>
    </w:p>
    <w:p w14:paraId="6C788A5D" w14:textId="77777777" w:rsidR="00154C2C" w:rsidRPr="009F02C7" w:rsidRDefault="00154C2C" w:rsidP="00154C2C">
      <w:pPr>
        <w:spacing w:before="0" w:after="0" w:line="240" w:lineRule="auto"/>
      </w:pPr>
      <w:proofErr w:type="spellStart"/>
      <w:r>
        <w:t>Sube</w:t>
      </w:r>
      <w:proofErr w:type="spellEnd"/>
      <w:r>
        <w:t xml:space="preserve"> Banerjee (</w:t>
      </w:r>
      <w:hyperlink r:id="rId11" w:history="1">
        <w:r w:rsidRPr="002549A0">
          <w:rPr>
            <w:rStyle w:val="Hyperlink"/>
          </w:rPr>
          <w:t>s.banerjee@bsms.ac.uk</w:t>
        </w:r>
      </w:hyperlink>
      <w:r>
        <w:t>)</w:t>
      </w:r>
    </w:p>
    <w:p w14:paraId="6760FCA1" w14:textId="77777777" w:rsidR="00154C2C" w:rsidRDefault="00154C2C" w:rsidP="00154C2C">
      <w:pPr>
        <w:spacing w:before="0" w:after="0" w:line="240" w:lineRule="auto"/>
      </w:pPr>
      <w:r>
        <w:t>Centre for Dementia Studies, Brighton and Sussex Medical School, University of Sussex</w:t>
      </w:r>
    </w:p>
    <w:p w14:paraId="0EC8AD98" w14:textId="77777777" w:rsidR="00154C2C" w:rsidRDefault="00154C2C" w:rsidP="00154C2C">
      <w:pPr>
        <w:spacing w:before="0" w:after="0" w:line="240" w:lineRule="auto"/>
      </w:pPr>
    </w:p>
    <w:p w14:paraId="43B8526C" w14:textId="77777777" w:rsidR="00154C2C" w:rsidRDefault="00154C2C" w:rsidP="00154C2C">
      <w:pPr>
        <w:spacing w:before="0" w:after="0" w:line="240" w:lineRule="auto"/>
      </w:pPr>
      <w:r>
        <w:t xml:space="preserve">* corresponding author: </w:t>
      </w:r>
    </w:p>
    <w:p w14:paraId="113EC78A" w14:textId="77777777" w:rsidR="00154C2C" w:rsidRPr="009F02C7" w:rsidRDefault="00154C2C" w:rsidP="00154C2C">
      <w:pPr>
        <w:spacing w:before="0" w:after="0" w:line="240" w:lineRule="auto"/>
      </w:pPr>
      <w:r>
        <w:t xml:space="preserve">Institute of Psychiatry, Psychology and Neuroscience, King’s College London, De </w:t>
      </w:r>
      <w:proofErr w:type="spellStart"/>
      <w:r>
        <w:t>Crespigny</w:t>
      </w:r>
      <w:proofErr w:type="spellEnd"/>
      <w:r>
        <w:t xml:space="preserve"> Park, SE5 8AF, London, UK</w:t>
      </w:r>
    </w:p>
    <w:p w14:paraId="3079A57E" w14:textId="77777777" w:rsidR="00154C2C" w:rsidRDefault="00154C2C" w:rsidP="00154C2C">
      <w:pPr>
        <w:spacing w:before="0" w:after="0" w:line="240" w:lineRule="auto"/>
      </w:pPr>
    </w:p>
    <w:p w14:paraId="45CE9AA1" w14:textId="77777777" w:rsidR="00154C2C" w:rsidRPr="009F02C7" w:rsidRDefault="00154C2C" w:rsidP="00154C2C">
      <w:pPr>
        <w:spacing w:before="0" w:after="0" w:line="240" w:lineRule="auto"/>
      </w:pPr>
    </w:p>
    <w:p w14:paraId="220EF3BF" w14:textId="77777777" w:rsidR="00154C2C" w:rsidRPr="00D35487" w:rsidRDefault="00154C2C" w:rsidP="00154C2C">
      <w:pPr>
        <w:spacing w:before="0" w:after="0" w:line="240" w:lineRule="auto"/>
        <w:rPr>
          <w:b/>
        </w:rPr>
      </w:pPr>
      <w:r w:rsidRPr="00D35487">
        <w:rPr>
          <w:b/>
        </w:rPr>
        <w:t>Author Note:</w:t>
      </w:r>
    </w:p>
    <w:p w14:paraId="32A9B763" w14:textId="77777777" w:rsidR="00154C2C" w:rsidRDefault="00154C2C" w:rsidP="00154C2C">
      <w:pPr>
        <w:spacing w:before="0" w:after="0" w:line="240" w:lineRule="auto"/>
      </w:pPr>
    </w:p>
    <w:p w14:paraId="33ED1201" w14:textId="77777777" w:rsidR="00154C2C" w:rsidRPr="00715AB9" w:rsidRDefault="00154C2C" w:rsidP="00154C2C">
      <w:pPr>
        <w:spacing w:before="0" w:after="0" w:line="240" w:lineRule="auto"/>
      </w:pPr>
      <w:r w:rsidRPr="00243534">
        <w:t xml:space="preserve">The 10/66 Dementia Research Group's research </w:t>
      </w:r>
      <w:r>
        <w:t>(</w:t>
      </w:r>
      <w:hyperlink r:id="rId12" w:history="1">
        <w:r>
          <w:rPr>
            <w:rStyle w:val="Hyperlink"/>
          </w:rPr>
          <w:t>www.alz.co.uk/1066</w:t>
        </w:r>
      </w:hyperlink>
      <w:r w:rsidRPr="000B7467">
        <w:t xml:space="preserve">) </w:t>
      </w:r>
      <w:r w:rsidRPr="00243534">
        <w:t xml:space="preserve">has been funded by the </w:t>
      </w:r>
      <w:proofErr w:type="spellStart"/>
      <w:r w:rsidRPr="00243534">
        <w:t>Wellcome</w:t>
      </w:r>
      <w:proofErr w:type="spellEnd"/>
      <w:r w:rsidRPr="00243534">
        <w:t xml:space="preserve"> Trust Health Consequences of Population Change Programme (GR066133–Prevalence phase in Cuba and Brazil; GR08002–Incidence phase in Peru, Mexico, Argentina, Cuba, Dominican Republic, Venezuela and China), the World Health Organisation (India, Dominican Republic and China), the US Alzheimer's Association (IIRG–04–1286–Peru, Mexico and Argentina), and FONACIT/ CDCH/ UCV (Venezuela). The Rockefeller Foundation supported </w:t>
      </w:r>
      <w:r>
        <w:t>a</w:t>
      </w:r>
      <w:r w:rsidRPr="00243534">
        <w:t xml:space="preserve"> dissemination meeting at their Bellagio Centre. Alzheimer's Disease International has provided support for networking and infrastructure. </w:t>
      </w:r>
    </w:p>
    <w:p w14:paraId="3A38221C" w14:textId="77777777" w:rsidR="006453AE" w:rsidRDefault="006453AE">
      <w:pPr>
        <w:spacing w:before="0" w:after="160" w:line="259" w:lineRule="auto"/>
        <w:jc w:val="left"/>
        <w:rPr>
          <w:b/>
          <w:lang w:val="en-US"/>
        </w:rPr>
      </w:pPr>
    </w:p>
    <w:p w14:paraId="6E8C72BF" w14:textId="77777777" w:rsidR="006453AE" w:rsidRPr="006453AE" w:rsidRDefault="006453AE" w:rsidP="006453AE">
      <w:pPr>
        <w:spacing w:before="0" w:after="0" w:line="240" w:lineRule="auto"/>
        <w:rPr>
          <w:b/>
        </w:rPr>
      </w:pPr>
      <w:r w:rsidRPr="006453AE">
        <w:rPr>
          <w:b/>
        </w:rPr>
        <w:t>Manuscript in press, Psychological Assessment</w:t>
      </w:r>
    </w:p>
    <w:p w14:paraId="03D13E74" w14:textId="6AE7A73D" w:rsidR="00154C2C" w:rsidRDefault="006453AE" w:rsidP="006453AE">
      <w:pPr>
        <w:spacing w:before="0" w:after="0" w:line="240" w:lineRule="auto"/>
        <w:rPr>
          <w:b/>
          <w:lang w:val="en-US"/>
        </w:rPr>
      </w:pPr>
      <w:r w:rsidRPr="006453AE">
        <w:t>© 201</w:t>
      </w:r>
      <w:r>
        <w:t>9</w:t>
      </w:r>
      <w:r w:rsidRPr="006453AE">
        <w:t xml:space="preserve">, American Psychological Association. This paper is not the copy of record and may not exactly replicate the final, authoritative version of the article. The final article will be available, upon publication, via its DOI: </w:t>
      </w:r>
      <w:r w:rsidR="00154C2C">
        <w:rPr>
          <w:b/>
          <w:lang w:val="en-US"/>
        </w:rPr>
        <w:br w:type="page"/>
      </w:r>
    </w:p>
    <w:p w14:paraId="45A15D76" w14:textId="1D1AF5CF" w:rsidR="002F23FA" w:rsidRPr="006C647C" w:rsidRDefault="002F23FA" w:rsidP="002F23FA">
      <w:pPr>
        <w:spacing w:before="0" w:after="0"/>
        <w:jc w:val="left"/>
        <w:rPr>
          <w:b/>
          <w:lang w:val="en-US"/>
        </w:rPr>
      </w:pPr>
      <w:r w:rsidRPr="006C647C">
        <w:rPr>
          <w:b/>
          <w:lang w:val="en-US"/>
        </w:rPr>
        <w:lastRenderedPageBreak/>
        <w:t xml:space="preserve">Abstract </w:t>
      </w:r>
    </w:p>
    <w:p w14:paraId="45A15D77" w14:textId="77777777" w:rsidR="002F23FA" w:rsidRPr="006C647C" w:rsidRDefault="002F23FA" w:rsidP="00DD0ECD">
      <w:pPr>
        <w:spacing w:before="0"/>
        <w:jc w:val="left"/>
        <w:rPr>
          <w:lang w:val="en-US"/>
        </w:rPr>
      </w:pPr>
      <w:r w:rsidRPr="006C647C">
        <w:rPr>
          <w:lang w:val="en-US"/>
        </w:rPr>
        <w:t>All health-related quality-of-life (HRQL) measures for dementia have been developed in high-income countries</w:t>
      </w:r>
      <w:r w:rsidR="00DD0ECD">
        <w:rPr>
          <w:lang w:val="en-US"/>
        </w:rPr>
        <w:t xml:space="preserve"> and n</w:t>
      </w:r>
      <w:r w:rsidRPr="006C647C">
        <w:rPr>
          <w:lang w:val="en-US"/>
        </w:rPr>
        <w:t xml:space="preserve">one </w:t>
      </w:r>
      <w:r w:rsidR="00DD0ECD">
        <w:rPr>
          <w:lang w:val="en-US"/>
        </w:rPr>
        <w:t>were validated</w:t>
      </w:r>
      <w:r w:rsidRPr="006C647C">
        <w:rPr>
          <w:lang w:val="en-US"/>
        </w:rPr>
        <w:t xml:space="preserve"> for cross-cultural use</w:t>
      </w:r>
      <w:r w:rsidR="00DD0ECD">
        <w:rPr>
          <w:lang w:val="en-US"/>
        </w:rPr>
        <w:t>.</w:t>
      </w:r>
      <w:r w:rsidR="003A7B0F" w:rsidRPr="006C647C">
        <w:rPr>
          <w:lang w:val="en-US"/>
        </w:rPr>
        <w:t xml:space="preserve"> </w:t>
      </w:r>
      <w:r w:rsidR="00DD0ECD">
        <w:rPr>
          <w:lang w:val="en-US"/>
        </w:rPr>
        <w:t>Y</w:t>
      </w:r>
      <w:r w:rsidRPr="006C647C">
        <w:rPr>
          <w:lang w:val="en-US"/>
        </w:rPr>
        <w:t>et</w:t>
      </w:r>
      <w:r w:rsidR="00DD0ECD">
        <w:rPr>
          <w:lang w:val="en-US"/>
        </w:rPr>
        <w:t>,</w:t>
      </w:r>
      <w:r w:rsidRPr="006C647C">
        <w:rPr>
          <w:lang w:val="en-US"/>
        </w:rPr>
        <w:t xml:space="preserve"> </w:t>
      </w:r>
      <w:proofErr w:type="gramStart"/>
      <w:r w:rsidRPr="006C647C">
        <w:rPr>
          <w:lang w:val="en-US"/>
        </w:rPr>
        <w:t>the global majority of</w:t>
      </w:r>
      <w:proofErr w:type="gramEnd"/>
      <w:r w:rsidRPr="006C647C">
        <w:rPr>
          <w:lang w:val="en-US"/>
        </w:rPr>
        <w:t xml:space="preserve"> people living with dementia resides in low- and middle-income countries. We </w:t>
      </w:r>
      <w:r w:rsidR="003A7B0F" w:rsidRPr="006C647C">
        <w:rPr>
          <w:lang w:val="en-US"/>
        </w:rPr>
        <w:t>therefore</w:t>
      </w:r>
      <w:r w:rsidRPr="006C647C">
        <w:rPr>
          <w:lang w:val="en-US"/>
        </w:rPr>
        <w:t xml:space="preserve"> investigated </w:t>
      </w:r>
      <w:r w:rsidR="00082152">
        <w:rPr>
          <w:lang w:val="en-US"/>
        </w:rPr>
        <w:t>the measurement invariance of</w:t>
      </w:r>
      <w:r w:rsidR="00DD0ECD">
        <w:rPr>
          <w:lang w:val="en-US"/>
        </w:rPr>
        <w:t xml:space="preserve"> </w:t>
      </w:r>
      <w:r w:rsidRPr="006C647C">
        <w:rPr>
          <w:lang w:val="en-US"/>
        </w:rPr>
        <w:t>a set of self- and informant-report HRQL measures developed in the UK</w:t>
      </w:r>
      <w:r w:rsidR="00DD0ECD">
        <w:rPr>
          <w:lang w:val="en-US"/>
        </w:rPr>
        <w:t xml:space="preserve"> </w:t>
      </w:r>
      <w:r w:rsidR="00082152">
        <w:rPr>
          <w:lang w:val="en-US"/>
        </w:rPr>
        <w:t xml:space="preserve">when </w:t>
      </w:r>
      <w:r w:rsidR="00404E0B">
        <w:rPr>
          <w:lang w:val="en-US"/>
        </w:rPr>
        <w:t>used</w:t>
      </w:r>
      <w:r w:rsidR="00082152">
        <w:rPr>
          <w:lang w:val="en-US"/>
        </w:rPr>
        <w:t xml:space="preserve"> </w:t>
      </w:r>
      <w:r w:rsidRPr="006C647C">
        <w:rPr>
          <w:lang w:val="en-US"/>
        </w:rPr>
        <w:t>in Latin America. Self-report</w:t>
      </w:r>
      <w:r w:rsidR="00501122" w:rsidRPr="006C647C">
        <w:rPr>
          <w:lang w:val="en-US"/>
        </w:rPr>
        <w:t>ed</w:t>
      </w:r>
      <w:r w:rsidRPr="006C647C">
        <w:rPr>
          <w:lang w:val="en-US"/>
        </w:rPr>
        <w:t xml:space="preserve"> HRQL was obtained using DEMQOL at a memory assessment service in </w:t>
      </w:r>
      <w:r w:rsidR="000714EC">
        <w:rPr>
          <w:lang w:val="en-US"/>
        </w:rPr>
        <w:t xml:space="preserve">the </w:t>
      </w:r>
      <w:r w:rsidRPr="006C647C">
        <w:rPr>
          <w:lang w:val="en-US"/>
        </w:rPr>
        <w:t>UK (n=868) and a population cohort study in Latin America (n=417). Informant reports were collected using DEMQOL-Proxy at both sites (n=909</w:t>
      </w:r>
      <w:r w:rsidR="00501122" w:rsidRPr="006C647C">
        <w:rPr>
          <w:lang w:val="en-US"/>
        </w:rPr>
        <w:t>;</w:t>
      </w:r>
      <w:r w:rsidRPr="006C647C">
        <w:rPr>
          <w:lang w:val="en-US"/>
        </w:rPr>
        <w:t xml:space="preserve"> </w:t>
      </w:r>
      <w:r w:rsidR="00501122" w:rsidRPr="006C647C">
        <w:rPr>
          <w:lang w:val="en-US"/>
        </w:rPr>
        <w:t>n=</w:t>
      </w:r>
      <w:r w:rsidRPr="006C647C">
        <w:rPr>
          <w:lang w:val="en-US"/>
        </w:rPr>
        <w:t>495). Multiple-group confirmatory bifactor models for ordered categorical item responses</w:t>
      </w:r>
      <w:r w:rsidR="0062178D">
        <w:rPr>
          <w:lang w:val="en-US"/>
        </w:rPr>
        <w:t xml:space="preserve"> </w:t>
      </w:r>
      <w:r w:rsidR="00A86BB2" w:rsidRPr="006C647C">
        <w:rPr>
          <w:lang w:val="en-US"/>
        </w:rPr>
        <w:t>were estimated</w:t>
      </w:r>
      <w:r w:rsidR="00A86BB2">
        <w:rPr>
          <w:lang w:val="en-US"/>
        </w:rPr>
        <w:t xml:space="preserve"> </w:t>
      </w:r>
      <w:r w:rsidR="0062178D">
        <w:rPr>
          <w:lang w:val="en-US"/>
        </w:rPr>
        <w:t>to evaluate measurement invariance</w:t>
      </w:r>
      <w:r w:rsidRPr="006C647C">
        <w:rPr>
          <w:lang w:val="en-US"/>
        </w:rPr>
        <w:t xml:space="preserve">. Results support configural, metric and scalar invariance for the concept of general HRQL in DEMQOL and DEMQOL-Proxy. The dominant impact of general HRQL on item responses was evident across UK English and </w:t>
      </w:r>
      <w:proofErr w:type="spellStart"/>
      <w:r w:rsidRPr="006C647C">
        <w:rPr>
          <w:lang w:val="en-US"/>
        </w:rPr>
        <w:t>Ibero</w:t>
      </w:r>
      <w:proofErr w:type="spellEnd"/>
      <w:r w:rsidRPr="006C647C">
        <w:rPr>
          <w:lang w:val="en-US"/>
        </w:rPr>
        <w:t>-American Spanish versions of DEMQOL (</w:t>
      </w:r>
      <w:r w:rsidRPr="006C647C">
        <w:rPr>
          <w:lang w:val="en-US"/>
        </w:rPr>
        <w:sym w:font="Symbol" w:char="F077"/>
      </w:r>
      <w:r w:rsidRPr="006C647C">
        <w:rPr>
          <w:i/>
          <w:vertAlign w:val="subscript"/>
          <w:lang w:val="en-US"/>
        </w:rPr>
        <w:t>h</w:t>
      </w:r>
      <w:r w:rsidRPr="006C647C">
        <w:rPr>
          <w:lang w:val="en-US"/>
        </w:rPr>
        <w:t>=0.87–0.90) and DEMQOL-Proxy (</w:t>
      </w:r>
      <w:r w:rsidRPr="006C647C">
        <w:rPr>
          <w:lang w:val="en-US"/>
        </w:rPr>
        <w:sym w:font="Symbol" w:char="F077"/>
      </w:r>
      <w:r w:rsidRPr="006C647C">
        <w:rPr>
          <w:i/>
          <w:vertAlign w:val="subscript"/>
          <w:lang w:val="en-US"/>
        </w:rPr>
        <w:t>h</w:t>
      </w:r>
      <w:r w:rsidRPr="006C647C">
        <w:rPr>
          <w:lang w:val="en-US"/>
        </w:rPr>
        <w:t xml:space="preserve">=0.88–0.89). </w:t>
      </w:r>
      <w:r w:rsidR="004667D6" w:rsidRPr="00DD0ECD">
        <w:t>Ratings of “positive emotion” did not show a major impact on general HRQL appraisal, particularly for Latin American respondents.</w:t>
      </w:r>
      <w:r w:rsidRPr="006C647C">
        <w:rPr>
          <w:lang w:val="en-US"/>
        </w:rPr>
        <w:t xml:space="preserve"> Item information curves show that self</w:t>
      </w:r>
      <w:r w:rsidR="003A7B0F" w:rsidRPr="006C647C">
        <w:rPr>
          <w:lang w:val="en-US"/>
        </w:rPr>
        <w:t>-</w:t>
      </w:r>
      <w:r w:rsidRPr="006C647C">
        <w:rPr>
          <w:lang w:val="en-US"/>
        </w:rPr>
        <w:t xml:space="preserve"> and informant</w:t>
      </w:r>
      <w:r w:rsidR="003A7B0F" w:rsidRPr="006C647C">
        <w:rPr>
          <w:lang w:val="en-US"/>
        </w:rPr>
        <w:t>-</w:t>
      </w:r>
      <w:r w:rsidRPr="006C647C">
        <w:rPr>
          <w:lang w:val="en-US"/>
        </w:rPr>
        <w:t xml:space="preserve">reports were highly informative about the presence rather than the absence of HRQL impairment. We found no major difference in conceptual meaning, </w:t>
      </w:r>
      <w:r w:rsidR="004667D6" w:rsidRPr="00DD0ECD">
        <w:t>sensitivity</w:t>
      </w:r>
      <w:r w:rsidRPr="006C647C">
        <w:rPr>
          <w:lang w:val="en-US"/>
        </w:rPr>
        <w:t xml:space="preserve"> and relevance of DEMQOL and DEMQOL-Proxy for older adults in the UK and Latin America. Further replication is needed for consensus over which HRQL measures are appropriate for making cross-national comparisons in global dementia </w:t>
      </w:r>
      <w:r w:rsidR="003A7B0F" w:rsidRPr="006C647C">
        <w:rPr>
          <w:lang w:val="en-US"/>
        </w:rPr>
        <w:t>research</w:t>
      </w:r>
      <w:r w:rsidRPr="006C647C">
        <w:rPr>
          <w:lang w:val="en-US"/>
        </w:rPr>
        <w:t xml:space="preserve">. </w:t>
      </w:r>
    </w:p>
    <w:p w14:paraId="45A15D78" w14:textId="77777777" w:rsidR="002F23FA" w:rsidRPr="006C647C" w:rsidRDefault="002F23FA" w:rsidP="002F23FA">
      <w:pPr>
        <w:rPr>
          <w:lang w:val="en-US"/>
        </w:rPr>
      </w:pPr>
      <w:r w:rsidRPr="006C647C">
        <w:rPr>
          <w:b/>
          <w:lang w:val="en-US"/>
        </w:rPr>
        <w:t xml:space="preserve">Keywords: </w:t>
      </w:r>
      <w:r w:rsidRPr="006C647C">
        <w:rPr>
          <w:lang w:val="en-US"/>
        </w:rPr>
        <w:t>dementia; health-related quality-of-life; cross-cultural validation; measurement invariance</w:t>
      </w:r>
    </w:p>
    <w:p w14:paraId="45A15D79" w14:textId="685E5C3A" w:rsidR="002F23FA" w:rsidRPr="006C647C" w:rsidRDefault="002F23FA" w:rsidP="002F23FA">
      <w:pPr>
        <w:spacing w:before="0" w:after="160" w:line="259" w:lineRule="auto"/>
        <w:jc w:val="left"/>
        <w:rPr>
          <w:b/>
          <w:lang w:val="en-US"/>
        </w:rPr>
      </w:pPr>
      <w:r w:rsidRPr="006C647C">
        <w:rPr>
          <w:b/>
          <w:lang w:val="en-US"/>
        </w:rPr>
        <w:lastRenderedPageBreak/>
        <w:t>Public Significance Statement</w:t>
      </w:r>
    </w:p>
    <w:p w14:paraId="45A15D7A" w14:textId="77777777" w:rsidR="00DD0ECD" w:rsidRPr="006C647C" w:rsidRDefault="00A86BB2" w:rsidP="00136AF8">
      <w:pPr>
        <w:rPr>
          <w:lang w:val="en-US"/>
        </w:rPr>
      </w:pPr>
      <w:r>
        <w:rPr>
          <w:lang w:val="en-US"/>
        </w:rPr>
        <w:t>Measuring h</w:t>
      </w:r>
      <w:r w:rsidR="00DD0ECD" w:rsidRPr="006C647C">
        <w:rPr>
          <w:lang w:val="en-US"/>
        </w:rPr>
        <w:t xml:space="preserve">ealth-related quality-of-life (HRQL) </w:t>
      </w:r>
      <w:r>
        <w:rPr>
          <w:lang w:val="en-US"/>
        </w:rPr>
        <w:t>in</w:t>
      </w:r>
      <w:r w:rsidR="00DD0ECD" w:rsidRPr="006C647C">
        <w:rPr>
          <w:lang w:val="en-US"/>
        </w:rPr>
        <w:t xml:space="preserve"> older adults living with dementia</w:t>
      </w:r>
      <w:r>
        <w:rPr>
          <w:lang w:val="en-US"/>
        </w:rPr>
        <w:t xml:space="preserve"> is important to quantify their burden of disease</w:t>
      </w:r>
      <w:r w:rsidR="00DD0ECD" w:rsidRPr="006C647C">
        <w:rPr>
          <w:lang w:val="en-US"/>
        </w:rPr>
        <w:t>.</w:t>
      </w:r>
      <w:r w:rsidR="00021B14">
        <w:rPr>
          <w:lang w:val="en-US"/>
        </w:rPr>
        <w:t xml:space="preserve"> </w:t>
      </w:r>
      <w:r w:rsidR="00396BF0">
        <w:rPr>
          <w:lang w:val="en-US"/>
        </w:rPr>
        <w:t>G</w:t>
      </w:r>
      <w:r w:rsidR="00396BF0" w:rsidRPr="006C647C">
        <w:rPr>
          <w:lang w:val="en-US"/>
        </w:rPr>
        <w:t>lobally</w:t>
      </w:r>
      <w:r w:rsidR="00396BF0">
        <w:rPr>
          <w:lang w:val="en-US"/>
        </w:rPr>
        <w:t xml:space="preserve"> more than half of these adults </w:t>
      </w:r>
      <w:r w:rsidR="00396BF0" w:rsidRPr="006C647C">
        <w:rPr>
          <w:lang w:val="en-US"/>
        </w:rPr>
        <w:t>live in low- and middle-income countries</w:t>
      </w:r>
      <w:r w:rsidR="00396BF0">
        <w:rPr>
          <w:lang w:val="en-US"/>
        </w:rPr>
        <w:t>, but all</w:t>
      </w:r>
      <w:r w:rsidR="00021B14" w:rsidRPr="006C647C">
        <w:rPr>
          <w:lang w:val="en-US"/>
        </w:rPr>
        <w:t xml:space="preserve"> HRQL measures for dementia originate from high-income countries</w:t>
      </w:r>
      <w:r w:rsidR="00396BF0">
        <w:rPr>
          <w:lang w:val="en-US"/>
        </w:rPr>
        <w:t>.</w:t>
      </w:r>
      <w:r w:rsidR="00136AF8">
        <w:rPr>
          <w:lang w:val="en-US"/>
        </w:rPr>
        <w:t xml:space="preserve"> </w:t>
      </w:r>
      <w:r w:rsidR="00021B14">
        <w:rPr>
          <w:lang w:val="en-US"/>
        </w:rPr>
        <w:t xml:space="preserve">Our study </w:t>
      </w:r>
      <w:r w:rsidR="00136AF8">
        <w:rPr>
          <w:lang w:val="en-US"/>
        </w:rPr>
        <w:t xml:space="preserve">is the first to show for a </w:t>
      </w:r>
      <w:r w:rsidR="00DD0ECD" w:rsidRPr="006C647C">
        <w:rPr>
          <w:lang w:val="en-US"/>
        </w:rPr>
        <w:t>self- and informant-report</w:t>
      </w:r>
      <w:r w:rsidR="00136AF8">
        <w:rPr>
          <w:lang w:val="en-US"/>
        </w:rPr>
        <w:t xml:space="preserve"> HRQL instrument (DEMQOL) </w:t>
      </w:r>
      <w:r w:rsidR="00396BF0">
        <w:rPr>
          <w:lang w:val="en-US"/>
        </w:rPr>
        <w:t xml:space="preserve">that </w:t>
      </w:r>
      <w:r w:rsidR="00136AF8">
        <w:rPr>
          <w:lang w:val="en-US"/>
        </w:rPr>
        <w:t>the</w:t>
      </w:r>
      <w:r w:rsidR="00DD0ECD" w:rsidRPr="006C647C">
        <w:rPr>
          <w:lang w:val="en-US"/>
        </w:rPr>
        <w:t xml:space="preserve"> appraisal</w:t>
      </w:r>
      <w:r w:rsidR="00136AF8">
        <w:rPr>
          <w:lang w:val="en-US"/>
        </w:rPr>
        <w:t>s</w:t>
      </w:r>
      <w:r w:rsidR="00DD0ECD" w:rsidRPr="006C647C">
        <w:rPr>
          <w:lang w:val="en-US"/>
        </w:rPr>
        <w:t xml:space="preserve"> </w:t>
      </w:r>
      <w:r w:rsidR="00396BF0">
        <w:rPr>
          <w:lang w:val="en-US"/>
        </w:rPr>
        <w:t>are comparable across UK (English) and Latin American (Spanish) community samples.</w:t>
      </w:r>
    </w:p>
    <w:p w14:paraId="45A15D7B" w14:textId="77777777" w:rsidR="002F23FA" w:rsidRPr="006C647C" w:rsidRDefault="002F23FA" w:rsidP="002F23FA">
      <w:pPr>
        <w:rPr>
          <w:lang w:val="en-US"/>
        </w:rPr>
      </w:pPr>
    </w:p>
    <w:p w14:paraId="45A15D7C" w14:textId="77777777" w:rsidR="002F23FA" w:rsidRPr="006C647C" w:rsidRDefault="002F23FA" w:rsidP="002F23FA">
      <w:pPr>
        <w:rPr>
          <w:lang w:val="en-US"/>
        </w:rPr>
      </w:pPr>
    </w:p>
    <w:p w14:paraId="45A15D7D" w14:textId="77777777" w:rsidR="002F23FA" w:rsidRPr="006C647C" w:rsidRDefault="002F23FA" w:rsidP="002F23FA">
      <w:pPr>
        <w:rPr>
          <w:lang w:val="en-US"/>
        </w:rPr>
      </w:pPr>
    </w:p>
    <w:p w14:paraId="45A15D7E" w14:textId="77777777" w:rsidR="002F23FA" w:rsidRPr="006C647C" w:rsidRDefault="002F23FA">
      <w:pPr>
        <w:spacing w:before="0" w:after="160" w:line="259" w:lineRule="auto"/>
        <w:jc w:val="left"/>
        <w:rPr>
          <w:lang w:val="en-US"/>
        </w:rPr>
      </w:pPr>
      <w:r w:rsidRPr="006C647C">
        <w:rPr>
          <w:lang w:val="en-US"/>
        </w:rPr>
        <w:br w:type="page"/>
      </w:r>
    </w:p>
    <w:p w14:paraId="45A15D7F" w14:textId="59AE410C" w:rsidR="00B2180D" w:rsidRPr="006C647C" w:rsidRDefault="00A519D1" w:rsidP="005E2472">
      <w:pPr>
        <w:spacing w:before="0"/>
        <w:jc w:val="left"/>
        <w:rPr>
          <w:lang w:val="en-US"/>
        </w:rPr>
      </w:pPr>
      <w:r w:rsidRPr="006C647C">
        <w:rPr>
          <w:lang w:val="en-US"/>
        </w:rPr>
        <w:lastRenderedPageBreak/>
        <w:t>According to the 2010 World Alzheimer Report</w:t>
      </w:r>
      <w:r w:rsidR="00CE5F6A" w:rsidRPr="006C647C">
        <w:rPr>
          <w:lang w:val="en-US"/>
        </w:rPr>
        <w:t xml:space="preserve"> </w:t>
      </w:r>
      <w:r w:rsidR="001E1369" w:rsidRPr="006C647C">
        <w:rPr>
          <w:lang w:val="en-US"/>
        </w:rPr>
        <w:fldChar w:fldCharType="begin"/>
      </w:r>
      <w:r w:rsidR="000343FD">
        <w:rPr>
          <w:lang w:val="en-US"/>
        </w:rPr>
        <w:instrText xml:space="preserve"> ADDIN EN.CITE &lt;EndNote&gt;&lt;Cite&gt;&lt;Author&gt;Wimo&lt;/Author&gt;&lt;Year&gt;2010&lt;/Year&gt;&lt;RecNum&gt;653&lt;/RecNum&gt;&lt;DisplayText&gt;(Wimo &amp;amp; Prince, 2010)&lt;/DisplayText&gt;&lt;record&gt;&lt;rec-number&gt;653&lt;/rec-number&gt;&lt;foreign-keys&gt;&lt;key app="EN" db-id="d95sevee5sav0qeepp0xaprb9p52stdfxp2v" timestamp="1538319711"&gt;653&lt;/key&gt;&lt;/foreign-keys&gt;&lt;ref-type name="Government Document"&gt;46&lt;/ref-type&gt;&lt;contributors&gt;&lt;authors&gt;&lt;author&gt;Wimo, A.&lt;/author&gt;&lt;author&gt;Prince, M.&lt;/author&gt;&lt;/authors&gt;&lt;/contributors&gt;&lt;titles&gt;&lt;title&gt;World Alzheimer Report 2010: The global economic impact of dementia&lt;/title&gt;&lt;/titles&gt;&lt;dates&gt;&lt;year&gt;2010&lt;/year&gt;&lt;/dates&gt;&lt;publisher&gt;Alzheimer&amp;apos;s Disease International&lt;/publisher&gt;&lt;urls&gt;&lt;related-urls&gt;&lt;url&gt;http://www.alz.co.uk/research/worldreport/&lt;/url&gt;&lt;/related-urls&gt;&lt;/urls&gt;&lt;/record&gt;&lt;/Cite&gt;&lt;/EndNote&gt;</w:instrText>
      </w:r>
      <w:r w:rsidR="001E1369" w:rsidRPr="006C647C">
        <w:rPr>
          <w:lang w:val="en-US"/>
        </w:rPr>
        <w:fldChar w:fldCharType="separate"/>
      </w:r>
      <w:r w:rsidR="000343FD">
        <w:rPr>
          <w:noProof/>
          <w:lang w:val="en-US"/>
        </w:rPr>
        <w:t>(Wimo &amp; Prince, 2010)</w:t>
      </w:r>
      <w:r w:rsidR="001E1369" w:rsidRPr="006C647C">
        <w:rPr>
          <w:lang w:val="en-US"/>
        </w:rPr>
        <w:fldChar w:fldCharType="end"/>
      </w:r>
      <w:r w:rsidRPr="006C647C">
        <w:rPr>
          <w:lang w:val="en-US"/>
        </w:rPr>
        <w:t xml:space="preserve">, the likelihood of developing dementia roughly doubles every five years after the age of 65. </w:t>
      </w:r>
      <w:r w:rsidR="00630DF0" w:rsidRPr="006C647C">
        <w:rPr>
          <w:lang w:val="en-US"/>
        </w:rPr>
        <w:t xml:space="preserve">As the </w:t>
      </w:r>
      <w:r w:rsidR="00CC0517" w:rsidRPr="006C647C">
        <w:rPr>
          <w:lang w:val="en-US"/>
        </w:rPr>
        <w:t>number</w:t>
      </w:r>
      <w:r w:rsidR="00630DF0" w:rsidRPr="006C647C">
        <w:rPr>
          <w:lang w:val="en-US"/>
        </w:rPr>
        <w:t xml:space="preserve"> of people </w:t>
      </w:r>
      <w:r w:rsidR="00222B54" w:rsidRPr="006C647C">
        <w:rPr>
          <w:lang w:val="en-US"/>
        </w:rPr>
        <w:t>reaching</w:t>
      </w:r>
      <w:r w:rsidR="0006001F" w:rsidRPr="006C647C">
        <w:rPr>
          <w:lang w:val="en-US"/>
        </w:rPr>
        <w:t xml:space="preserve"> the </w:t>
      </w:r>
      <w:r w:rsidR="00630DF0" w:rsidRPr="006C647C">
        <w:rPr>
          <w:lang w:val="en-US"/>
        </w:rPr>
        <w:t xml:space="preserve">age </w:t>
      </w:r>
      <w:r w:rsidR="00223A84" w:rsidRPr="006C647C">
        <w:rPr>
          <w:lang w:val="en-US"/>
        </w:rPr>
        <w:t xml:space="preserve">of </w:t>
      </w:r>
      <w:r w:rsidR="00630DF0" w:rsidRPr="006C647C">
        <w:rPr>
          <w:lang w:val="en-US"/>
        </w:rPr>
        <w:t>6</w:t>
      </w:r>
      <w:r w:rsidR="0006001F" w:rsidRPr="006C647C">
        <w:rPr>
          <w:lang w:val="en-US"/>
        </w:rPr>
        <w:t>5</w:t>
      </w:r>
      <w:r w:rsidR="00630DF0" w:rsidRPr="006C647C">
        <w:rPr>
          <w:lang w:val="en-US"/>
        </w:rPr>
        <w:t xml:space="preserve"> </w:t>
      </w:r>
      <w:r w:rsidR="002A6F72" w:rsidRPr="006C647C">
        <w:rPr>
          <w:lang w:val="en-US"/>
        </w:rPr>
        <w:t>is</w:t>
      </w:r>
      <w:r w:rsidR="00630DF0" w:rsidRPr="006C647C">
        <w:rPr>
          <w:lang w:val="en-US"/>
        </w:rPr>
        <w:t xml:space="preserve"> </w:t>
      </w:r>
      <w:r w:rsidR="005C18AD" w:rsidRPr="006C647C">
        <w:rPr>
          <w:lang w:val="en-US"/>
        </w:rPr>
        <w:t>growing rapidly</w:t>
      </w:r>
      <w:r w:rsidR="00CE5DDF" w:rsidRPr="006C647C">
        <w:rPr>
          <w:lang w:val="en-US"/>
        </w:rPr>
        <w:t xml:space="preserve"> </w:t>
      </w:r>
      <w:r w:rsidR="00EB43B4" w:rsidRPr="006C647C">
        <w:rPr>
          <w:lang w:val="en-US"/>
        </w:rPr>
        <w:t>due to population ageing</w:t>
      </w:r>
      <w:r w:rsidR="00B2180D" w:rsidRPr="006C647C">
        <w:rPr>
          <w:lang w:val="en-US"/>
        </w:rPr>
        <w:t xml:space="preserve"> worldwide</w:t>
      </w:r>
      <w:r w:rsidR="00630DF0" w:rsidRPr="006C647C">
        <w:rPr>
          <w:lang w:val="en-US"/>
        </w:rPr>
        <w:t xml:space="preserve">, </w:t>
      </w:r>
      <w:r w:rsidR="001D09D6" w:rsidRPr="006C647C">
        <w:rPr>
          <w:lang w:val="en-US"/>
        </w:rPr>
        <w:t xml:space="preserve">the number of people </w:t>
      </w:r>
      <w:r w:rsidR="00EB43B4" w:rsidRPr="006C647C">
        <w:rPr>
          <w:lang w:val="en-US"/>
        </w:rPr>
        <w:t xml:space="preserve">living </w:t>
      </w:r>
      <w:r w:rsidR="001D09D6" w:rsidRPr="006C647C">
        <w:rPr>
          <w:lang w:val="en-US"/>
        </w:rPr>
        <w:t xml:space="preserve">with dementia </w:t>
      </w:r>
      <w:r w:rsidR="00AA401C" w:rsidRPr="006C647C">
        <w:rPr>
          <w:lang w:val="en-US"/>
        </w:rPr>
        <w:t>is expected to rise</w:t>
      </w:r>
      <w:r w:rsidRPr="006C647C">
        <w:rPr>
          <w:lang w:val="en-US"/>
        </w:rPr>
        <w:t xml:space="preserve"> </w:t>
      </w:r>
      <w:r w:rsidR="005D41FF" w:rsidRPr="006C647C">
        <w:rPr>
          <w:lang w:val="en-US"/>
        </w:rPr>
        <w:t>global</w:t>
      </w:r>
      <w:r w:rsidR="007C606F" w:rsidRPr="006C647C">
        <w:rPr>
          <w:lang w:val="en-US"/>
        </w:rPr>
        <w:t>ly</w:t>
      </w:r>
      <w:r w:rsidR="00A84A7E" w:rsidRPr="006C647C">
        <w:rPr>
          <w:lang w:val="en-US"/>
        </w:rPr>
        <w:t xml:space="preserve"> </w:t>
      </w:r>
      <w:r w:rsidR="001E1369" w:rsidRPr="006C647C">
        <w:rPr>
          <w:lang w:val="en-US"/>
        </w:rPr>
        <w:fldChar w:fldCharType="begin"/>
      </w:r>
      <w:r w:rsidR="000343FD">
        <w:rPr>
          <w:lang w:val="en-US"/>
        </w:rPr>
        <w:instrText xml:space="preserve"> ADDIN EN.CITE &lt;EndNote&gt;&lt;Cite&gt;&lt;Author&gt;Prince&lt;/Author&gt;&lt;Year&gt;2015&lt;/Year&gt;&lt;RecNum&gt;99&lt;/RecNum&gt;&lt;DisplayText&gt;(Prince, Guerchet, &amp;amp; Prina, 2015)&lt;/DisplayText&gt;&lt;record&gt;&lt;rec-number&gt;99&lt;/rec-number&gt;&lt;foreign-keys&gt;&lt;key app="EN" db-id="d95sevee5sav0qeepp0xaprb9p52stdfxp2v" timestamp="1469199267"&gt;99&lt;/key&gt;&lt;/foreign-keys&gt;&lt;ref-type name="Electronic Article"&gt;43&lt;/ref-type&gt;&lt;contributors&gt;&lt;authors&gt;&lt;author&gt;Prince, M.&lt;/author&gt;&lt;author&gt;Guerchet, M.&lt;/author&gt;&lt;author&gt;Prina, A. M.&lt;/author&gt;&lt;/authors&gt;&lt;/contributors&gt;&lt;titles&gt;&lt;title&gt;The Epidemiology and Impact of Dementia: Current State and Future Trends.&lt;/title&gt;&lt;secondary-title&gt;Thematic briefs for the First WHO Ministerial Conference on Global Action Against Dementia, 16-17 March 2015&lt;/secondary-title&gt;&lt;/titles&gt;&lt;periodical&gt;&lt;full-title&gt;Thematic briefs for the First WHO Ministerial Conference on Global Action Against Dementia, 16-17 March 2015&lt;/full-title&gt;&lt;/periodical&gt;&lt;dates&gt;&lt;year&gt;2015&lt;/year&gt;&lt;/dates&gt;&lt;urls&gt;&lt;related-urls&gt;&lt;url&gt;http://www.who.int/mental_health/neurology/dementia/thematic_briefs_dementia/en/&lt;/url&gt;&lt;/related-urls&gt;&lt;/urls&gt;&lt;/record&gt;&lt;/Cite&gt;&lt;/EndNote&gt;</w:instrText>
      </w:r>
      <w:r w:rsidR="001E1369" w:rsidRPr="006C647C">
        <w:rPr>
          <w:lang w:val="en-US"/>
        </w:rPr>
        <w:fldChar w:fldCharType="separate"/>
      </w:r>
      <w:r w:rsidR="000343FD">
        <w:rPr>
          <w:noProof/>
          <w:lang w:val="en-US"/>
        </w:rPr>
        <w:t>(Prince, Guerchet, &amp; Prina, 2015)</w:t>
      </w:r>
      <w:r w:rsidR="001E1369" w:rsidRPr="006C647C">
        <w:rPr>
          <w:lang w:val="en-US"/>
        </w:rPr>
        <w:fldChar w:fldCharType="end"/>
      </w:r>
      <w:r w:rsidRPr="006C647C">
        <w:rPr>
          <w:lang w:val="en-US"/>
        </w:rPr>
        <w:t xml:space="preserve">. </w:t>
      </w:r>
    </w:p>
    <w:p w14:paraId="45A15D80" w14:textId="5E8EFF8E" w:rsidR="00624333" w:rsidRPr="006C647C" w:rsidRDefault="00A35F3F" w:rsidP="005E2472">
      <w:pPr>
        <w:spacing w:before="0"/>
        <w:jc w:val="left"/>
        <w:rPr>
          <w:lang w:val="en-US"/>
        </w:rPr>
      </w:pPr>
      <w:r w:rsidRPr="006C647C">
        <w:rPr>
          <w:lang w:val="en-US"/>
        </w:rPr>
        <w:t>Dementia brings about a decline in memory, reasoning and communication skills, and a gradual loss of skills needed in daily life for independent living</w:t>
      </w:r>
      <w:r w:rsidR="00DE180C" w:rsidRPr="006C647C">
        <w:rPr>
          <w:lang w:val="en-US"/>
        </w:rPr>
        <w:t xml:space="preserve"> </w:t>
      </w:r>
      <w:r w:rsidR="001E1369" w:rsidRPr="006C647C">
        <w:rPr>
          <w:lang w:val="en-US"/>
        </w:rPr>
        <w:fldChar w:fldCharType="begin"/>
      </w:r>
      <w:r w:rsidR="000343FD">
        <w:rPr>
          <w:lang w:val="en-US"/>
        </w:rPr>
        <w:instrText xml:space="preserve"> ADDIN EN.CITE &lt;EndNote&gt;&lt;Cite&gt;&lt;Author&gt;Knapp&lt;/Author&gt;&lt;Year&gt;2007&lt;/Year&gt;&lt;RecNum&gt;651&lt;/RecNum&gt;&lt;DisplayText&gt;(Knapp et al., 2007)&lt;/DisplayText&gt;&lt;record&gt;&lt;rec-number&gt;651&lt;/rec-number&gt;&lt;foreign-keys&gt;&lt;key app="EN" db-id="d95sevee5sav0qeepp0xaprb9p52stdfxp2v" timestamp="1538319619"&gt;651&lt;/key&gt;&lt;/foreign-keys&gt;&lt;ref-type name="Government Document"&gt;46&lt;/ref-type&gt;&lt;contributors&gt;&lt;authors&gt;&lt;author&gt;Knapp, M.&lt;/author&gt;&lt;author&gt;Prince, M.&lt;/author&gt;&lt;author&gt;Albanese, E.&lt;/author&gt;&lt;author&gt;Banerjee, S.&lt;/author&gt;&lt;author&gt;Dhanasiri, S.&lt;/author&gt;&lt;author&gt;Fernandez, J-L.&lt;/author&gt;&lt;author&gt;Ferri, C. P.&lt;/author&gt;&lt;author&gt;McCrone, P.&lt;/author&gt;&lt;author&gt;Snell, T.&lt;/author&gt;&lt;author&gt;Stewart, R.&lt;/author&gt;&lt;/authors&gt;&lt;/contributors&gt;&lt;titles&gt;&lt;title&gt;Dementia UK&lt;/title&gt;&lt;/titles&gt;&lt;dates&gt;&lt;year&gt;2007&lt;/year&gt;&lt;/dates&gt;&lt;publisher&gt;Alzheimer&amp;apos;s Society&lt;/publisher&gt;&lt;urls&gt;&lt;related-urls&gt;&lt;url&gt;http://www.alzheimers.org.uk/site/scripts/download_info.php?fileID=2&lt;/url&gt;&lt;/related-urls&gt;&lt;/urls&gt;&lt;/record&gt;&lt;/Cite&gt;&lt;/EndNote&gt;</w:instrText>
      </w:r>
      <w:r w:rsidR="001E1369" w:rsidRPr="006C647C">
        <w:rPr>
          <w:lang w:val="en-US"/>
        </w:rPr>
        <w:fldChar w:fldCharType="separate"/>
      </w:r>
      <w:r w:rsidR="000343FD">
        <w:rPr>
          <w:noProof/>
          <w:lang w:val="en-US"/>
        </w:rPr>
        <w:t>(Knapp et al., 2007)</w:t>
      </w:r>
      <w:r w:rsidR="001E1369" w:rsidRPr="006C647C">
        <w:rPr>
          <w:lang w:val="en-US"/>
        </w:rPr>
        <w:fldChar w:fldCharType="end"/>
      </w:r>
      <w:r w:rsidRPr="006C647C">
        <w:rPr>
          <w:lang w:val="en-US"/>
        </w:rPr>
        <w:t>. At any stage of illness, individuals may also develop behavioral and psychological symptoms of dementia such as depression, psychosis (hallucinations and delusions), aggression and wandering. Available drug treatment may improve symptoms temporarily, but none has been shown to slow or stop the disease process</w:t>
      </w:r>
      <w:r w:rsidR="00DE180C" w:rsidRPr="006C647C">
        <w:rPr>
          <w:lang w:val="en-US"/>
        </w:rPr>
        <w:t xml:space="preserve"> </w:t>
      </w:r>
      <w:r w:rsidR="001E1369" w:rsidRPr="006C647C">
        <w:rPr>
          <w:lang w:val="en-US"/>
        </w:rPr>
        <w:fldChar w:fldCharType="begin"/>
      </w:r>
      <w:r w:rsidR="000343FD">
        <w:rPr>
          <w:lang w:val="en-US"/>
        </w:rPr>
        <w:instrText xml:space="preserve"> ADDIN EN.CITE &lt;EndNote&gt;&lt;Cite&gt;&lt;Author&gt;Alzheimer&amp;apos;s&lt;/Author&gt;&lt;Year&gt;2013&lt;/Year&gt;&lt;RecNum&gt;652&lt;/RecNum&gt;&lt;DisplayText&gt;(Alzheimer&amp;apos;s, 2013)&lt;/DisplayText&gt;&lt;record&gt;&lt;rec-number&gt;652&lt;/rec-number&gt;&lt;foreign-keys&gt;&lt;key app="EN" db-id="d95sevee5sav0qeepp0xaprb9p52stdfxp2v" timestamp="1538319675"&gt;652&lt;/key&gt;&lt;/foreign-keys&gt;&lt;ref-type name="Journal Article"&gt;17&lt;/ref-type&gt;&lt;contributors&gt;&lt;authors&gt;&lt;author&gt;Alzheimer&amp;apos;s, Association&lt;/author&gt;&lt;/authors&gt;&lt;/contributors&gt;&lt;titles&gt;&lt;title&gt;2013 Alzheimer&amp;apos;s disease facts and figures&lt;/title&gt;&lt;secondary-title&gt;Alzheimers Dement&lt;/secondary-title&gt;&lt;alt-title&gt;Alzheimer&amp;apos;s &amp;amp; dementia : the journal of the Alzheimer&amp;apos;s Association&lt;/alt-title&gt;&lt;/titles&gt;&lt;periodical&gt;&lt;full-title&gt;Alzheimers Dement&lt;/full-title&gt;&lt;/periodical&gt;&lt;pages&gt;208-45&lt;/pages&gt;&lt;volume&gt;9&lt;/volume&gt;&lt;number&gt;2&lt;/number&gt;&lt;edition&gt;2013/03/20&lt;/edition&gt;&lt;keywords&gt;&lt;keyword&gt;Aged&lt;/keyword&gt;&lt;keyword&gt;Alzheimer Disease/*economics/*epidemiology&lt;/keyword&gt;&lt;keyword&gt;Cost of Illness&lt;/keyword&gt;&lt;keyword&gt;Health Care Costs&lt;/keyword&gt;&lt;keyword&gt;Humans&lt;/keyword&gt;&lt;keyword&gt;Incidence&lt;/keyword&gt;&lt;keyword&gt;Long-Term Care/economics&lt;/keyword&gt;&lt;keyword&gt;Prevalence&lt;/keyword&gt;&lt;keyword&gt;United States/epidemiology&lt;/keyword&gt;&lt;/keywords&gt;&lt;dates&gt;&lt;year&gt;2013&lt;/year&gt;&lt;pub-dates&gt;&lt;date&gt;Mar&lt;/date&gt;&lt;/pub-dates&gt;&lt;/dates&gt;&lt;isbn&gt;1552-5279 (Electronic)&amp;#xD;1552-5260 (Linking)&lt;/isbn&gt;&lt;accession-num&gt;23507120&lt;/accession-num&gt;&lt;urls&gt;&lt;related-urls&gt;&lt;url&gt;https://www.ncbi.nlm.nih.gov/pubmed/23507120&lt;/url&gt;&lt;/related-urls&gt;&lt;/urls&gt;&lt;electronic-resource-num&gt;10.1016/j.jalz.2013.02.003&lt;/electronic-resource-num&gt;&lt;language&gt;eng&lt;/language&gt;&lt;/record&gt;&lt;/Cite&gt;&lt;/EndNote&gt;</w:instrText>
      </w:r>
      <w:r w:rsidR="001E1369" w:rsidRPr="006C647C">
        <w:rPr>
          <w:lang w:val="en-US"/>
        </w:rPr>
        <w:fldChar w:fldCharType="separate"/>
      </w:r>
      <w:r w:rsidR="000343FD">
        <w:rPr>
          <w:noProof/>
          <w:lang w:val="en-US"/>
        </w:rPr>
        <w:t>(Alzheimer's, 2013)</w:t>
      </w:r>
      <w:r w:rsidR="001E1369" w:rsidRPr="006C647C">
        <w:rPr>
          <w:lang w:val="en-US"/>
        </w:rPr>
        <w:fldChar w:fldCharType="end"/>
      </w:r>
      <w:r w:rsidRPr="006C647C">
        <w:rPr>
          <w:lang w:val="en-US"/>
        </w:rPr>
        <w:t>. Current standard treatments continue to be the subject of clinical trials due to long-standing concerns over drug efficacy and safety</w:t>
      </w:r>
      <w:r w:rsidR="00D64F0C" w:rsidRPr="006C647C">
        <w:rPr>
          <w:lang w:val="en-US"/>
        </w:rPr>
        <w:t xml:space="preserve"> </w:t>
      </w:r>
      <w:r w:rsidR="001E1369" w:rsidRPr="006C647C">
        <w:rPr>
          <w:lang w:val="en-US"/>
        </w:rPr>
        <w:fldChar w:fldCharType="begin">
          <w:fldData xml:space="preserve">PEVuZE5vdGU+PENpdGU+PEF1dGhvcj5CYWxsYXJkPC9BdXRob3I+PFllYXI+MjAwOTwvWWVhcj48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PkxhbmNldDwvYWJici0xPjwvYWx0LXBlcmlvZGljYWw+PHBhZ2VzPjQwMy0xMTwvcGFnZXM+PHZv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</w:fldData>
        </w:fldChar>
      </w:r>
      <w:r w:rsidR="000343FD">
        <w:rPr>
          <w:lang w:val="en-US"/>
        </w:rPr>
        <w:instrText xml:space="preserve"> ADDIN EN.CITE </w:instrText>
      </w:r>
      <w:r w:rsidR="000343FD">
        <w:rPr>
          <w:lang w:val="en-US"/>
        </w:rPr>
        <w:fldChar w:fldCharType="begin">
          <w:fldData xml:space="preserve">PEVuZE5vdGU+PENpdGU+PEF1dGhvcj5CYWxsYXJkPC9BdXRob3I+PFllYXI+MjAwOTwvWWVhcj48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PkxhbmNldDwvYWJici0xPjwvYWx0LXBlcmlvZGljYWw+PHBhZ2VzPjQwMy0xMTwvcGFnZXM+PHZv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(Ballard et al., 2009; Banerjee et al., 2011)</w:t>
      </w:r>
      <w:r w:rsidR="001E1369" w:rsidRPr="006C647C">
        <w:rPr>
          <w:lang w:val="en-US"/>
        </w:rPr>
        <w:fldChar w:fldCharType="end"/>
      </w:r>
      <w:r w:rsidRPr="006C647C">
        <w:rPr>
          <w:lang w:val="en-US"/>
        </w:rPr>
        <w:t xml:space="preserve">. </w:t>
      </w:r>
      <w:r w:rsidR="00C969C3" w:rsidRPr="006C647C">
        <w:rPr>
          <w:lang w:val="en-US"/>
        </w:rPr>
        <w:t xml:space="preserve">With prevailing challenges in the treatment of dementia, the goal of ‘adding years to life’ </w:t>
      </w:r>
      <w:r w:rsidR="00C76BF4" w:rsidRPr="006C647C">
        <w:rPr>
          <w:lang w:val="en-US"/>
        </w:rPr>
        <w:t xml:space="preserve">also </w:t>
      </w:r>
      <w:r w:rsidR="00522D2E" w:rsidRPr="006C647C">
        <w:rPr>
          <w:lang w:val="en-US"/>
        </w:rPr>
        <w:t xml:space="preserve">needs </w:t>
      </w:r>
      <w:r w:rsidR="00B30116" w:rsidRPr="006C647C">
        <w:rPr>
          <w:lang w:val="en-US"/>
        </w:rPr>
        <w:t xml:space="preserve">to </w:t>
      </w:r>
      <w:r w:rsidR="007F30B0" w:rsidRPr="006C647C">
        <w:rPr>
          <w:lang w:val="en-US"/>
        </w:rPr>
        <w:t>consider</w:t>
      </w:r>
      <w:r w:rsidR="00C969C3" w:rsidRPr="006C647C">
        <w:rPr>
          <w:lang w:val="en-US"/>
        </w:rPr>
        <w:t xml:space="preserve"> </w:t>
      </w:r>
      <w:r w:rsidR="00C526F4" w:rsidRPr="006C647C">
        <w:rPr>
          <w:lang w:val="en-US"/>
        </w:rPr>
        <w:t>the goal</w:t>
      </w:r>
      <w:r w:rsidR="00C969C3" w:rsidRPr="006C647C">
        <w:rPr>
          <w:lang w:val="en-US"/>
        </w:rPr>
        <w:t xml:space="preserve"> of ‘adding life to years’</w:t>
      </w:r>
      <w:r w:rsidR="00D64F0C" w:rsidRPr="006C647C">
        <w:rPr>
          <w:lang w:val="en-US"/>
        </w:rPr>
        <w:t xml:space="preserve"> </w:t>
      </w:r>
      <w:r w:rsidR="001E1369" w:rsidRPr="006C647C">
        <w:rPr>
          <w:lang w:val="en-US"/>
        </w:rPr>
        <w:fldChar w:fldCharType="begin"/>
      </w:r>
      <w:r w:rsidR="000343FD">
        <w:rPr>
          <w:lang w:val="en-US"/>
        </w:rPr>
        <w:instrText xml:space="preserve"> ADDIN EN.CITE &lt;EndNote&gt;&lt;Cite&gt;&lt;Author&gt;Clark&lt;/Author&gt;&lt;Year&gt;1995&lt;/Year&gt;&lt;RecNum&gt;650&lt;/RecNum&gt;&lt;DisplayText&gt;(Clark, 1995)&lt;/DisplayText&gt;&lt;record&gt;&lt;rec-number&gt;650&lt;/rec-number&gt;&lt;foreign-keys&gt;&lt;key app="EN" db-id="d95sevee5sav0qeepp0xaprb9p52stdfxp2v" timestamp="1538319562"&gt;650&lt;/key&gt;&lt;/foreign-keys&gt;&lt;ref-type name="Journal Article"&gt;17&lt;/ref-type&gt;&lt;contributors&gt;&lt;authors&gt;&lt;author&gt;Clark, P. G.&lt;/author&gt;&lt;/authors&gt;&lt;/contributors&gt;&lt;auth-address&gt;Program in Gerontology, University of Rhode Island, Kingston 02881, USA.&lt;/auth-address&gt;&lt;titles&gt;&lt;title&gt;Quality of life, values, and teamwork in geriatric care: do we communicate what we mean?&lt;/title&gt;&lt;secondary-title&gt;Gerontologist&lt;/secondary-title&gt;&lt;alt-title&gt;The Gerontologist&lt;/alt-title&gt;&lt;/titles&gt;&lt;periodical&gt;&lt;full-title&gt;Gerontologist&lt;/full-title&gt;&lt;/periodical&gt;&lt;pages&gt;402-11&lt;/pages&gt;&lt;volume&gt;35&lt;/volume&gt;&lt;number&gt;3&lt;/number&gt;&lt;edition&gt;1995/06/01&lt;/edition&gt;&lt;keywords&gt;&lt;keyword&gt;Activities of Daily Living/psychology&lt;/keyword&gt;&lt;keyword&gt;Aged&lt;/keyword&gt;&lt;keyword&gt;*Communication&lt;/keyword&gt;&lt;keyword&gt;Disabled Persons/*psychology&lt;/keyword&gt;&lt;keyword&gt;Frail Elderly/*psychology&lt;/keyword&gt;&lt;keyword&gt;Geriatric Assessment&lt;/keyword&gt;&lt;keyword&gt;*Health Services for the Aged&lt;/keyword&gt;&lt;keyword&gt;Humans&lt;/keyword&gt;&lt;keyword&gt;Interprofessional Relations&lt;/keyword&gt;&lt;keyword&gt;*Patient Care Team&lt;/keyword&gt;&lt;keyword&gt;*Quality of Life&lt;/keyword&gt;&lt;keyword&gt;*Social Values&lt;/keyword&gt;&lt;keyword&gt;Health Care and Public Health&lt;/keyword&gt;&lt;/keywords&gt;&lt;dates&gt;&lt;year&gt;1995&lt;/year&gt;&lt;pub-dates&gt;&lt;date&gt;Jun&lt;/date&gt;&lt;/pub-dates&gt;&lt;/dates&gt;&lt;isbn&gt;0016-9013 (Print)&amp;#xD;0016-9013 (Linking)&lt;/isbn&gt;&lt;accession-num&gt;7622093&lt;/accession-num&gt;&lt;urls&gt;&lt;related-urls&gt;&lt;url&gt;https://www.ncbi.nlm.nih.gov/pubmed/7622093&lt;/url&gt;&lt;/related-urls&gt;&lt;/urls&gt;&lt;/record&gt;&lt;/Cite&gt;&lt;/EndNote&gt;</w:instrText>
      </w:r>
      <w:r w:rsidR="001E1369" w:rsidRPr="006C647C">
        <w:rPr>
          <w:lang w:val="en-US"/>
        </w:rPr>
        <w:fldChar w:fldCharType="separate"/>
      </w:r>
      <w:r w:rsidR="000343FD">
        <w:rPr>
          <w:noProof/>
          <w:lang w:val="en-US"/>
        </w:rPr>
        <w:t>(Clark, 1995)</w:t>
      </w:r>
      <w:r w:rsidR="001E1369" w:rsidRPr="006C647C">
        <w:rPr>
          <w:lang w:val="en-US"/>
        </w:rPr>
        <w:fldChar w:fldCharType="end"/>
      </w:r>
      <w:r w:rsidR="00C969C3" w:rsidRPr="006C647C">
        <w:rPr>
          <w:lang w:val="en-US"/>
        </w:rPr>
        <w:t>.</w:t>
      </w:r>
      <w:r w:rsidR="005B3F83" w:rsidRPr="006C647C">
        <w:rPr>
          <w:lang w:val="en-US"/>
        </w:rPr>
        <w:t xml:space="preserve"> </w:t>
      </w:r>
    </w:p>
    <w:p w14:paraId="45A15D81" w14:textId="27A23E62" w:rsidR="00E25FBC" w:rsidRPr="006C647C" w:rsidRDefault="009628B7" w:rsidP="005E2472">
      <w:pPr>
        <w:spacing w:before="0"/>
        <w:jc w:val="left"/>
        <w:rPr>
          <w:lang w:val="en-US"/>
        </w:rPr>
      </w:pPr>
      <w:r w:rsidRPr="006C647C">
        <w:rPr>
          <w:lang w:val="en-US"/>
        </w:rPr>
        <w:t>C</w:t>
      </w:r>
      <w:r w:rsidR="002638D5" w:rsidRPr="006C647C">
        <w:rPr>
          <w:lang w:val="en-US"/>
        </w:rPr>
        <w:t>ognit</w:t>
      </w:r>
      <w:r w:rsidR="00243641" w:rsidRPr="006C647C">
        <w:rPr>
          <w:lang w:val="en-US"/>
        </w:rPr>
        <w:t>ive function</w:t>
      </w:r>
      <w:r w:rsidRPr="006C647C">
        <w:rPr>
          <w:lang w:val="en-US"/>
        </w:rPr>
        <w:t>ing</w:t>
      </w:r>
      <w:r w:rsidR="00243641" w:rsidRPr="006C647C">
        <w:rPr>
          <w:lang w:val="en-US"/>
        </w:rPr>
        <w:t xml:space="preserve"> is fundamentally </w:t>
      </w:r>
      <w:r w:rsidR="00624333" w:rsidRPr="006C647C">
        <w:rPr>
          <w:lang w:val="en-US"/>
        </w:rPr>
        <w:t>a</w:t>
      </w:r>
      <w:r w:rsidR="00243641" w:rsidRPr="006C647C">
        <w:rPr>
          <w:lang w:val="en-US"/>
        </w:rPr>
        <w:t xml:space="preserve"> core </w:t>
      </w:r>
      <w:r w:rsidR="002638D5" w:rsidRPr="006C647C">
        <w:rPr>
          <w:lang w:val="en-US"/>
        </w:rPr>
        <w:t>outcome of disease-modifying treatment in dementia</w:t>
      </w:r>
      <w:r w:rsidR="00243641" w:rsidRPr="006C647C">
        <w:rPr>
          <w:lang w:val="en-US"/>
        </w:rPr>
        <w:t xml:space="preserve"> </w:t>
      </w:r>
      <w:r w:rsidR="001E1369" w:rsidRPr="006C647C">
        <w:rPr>
          <w:lang w:val="en-US"/>
        </w:rPr>
        <w:fldChar w:fldCharType="begin">
          <w:fldData xml:space="preserve">PEVuZE5vdGU+PENpdGU+PEF1dGhvcj5XZWJzdGVyPC9BdXRob3I+PFllYXI+MjAxNzwvWWVhcj48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</w:fldData>
        </w:fldChar>
      </w:r>
      <w:r w:rsidR="000343FD">
        <w:rPr>
          <w:lang w:val="en-US"/>
        </w:rPr>
        <w:instrText xml:space="preserve"> ADDIN EN.CITE </w:instrText>
      </w:r>
      <w:r w:rsidR="000343FD">
        <w:rPr>
          <w:lang w:val="en-US"/>
        </w:rPr>
        <w:fldChar w:fldCharType="begin">
          <w:fldData xml:space="preserve">PEVuZE5vdGU+PENpdGU+PEF1dGhvcj5XZWJzdGVyPC9BdXRob3I+PFllYXI+MjAxNzwvWWVhcj48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(Webster et al., 2017)</w:t>
      </w:r>
      <w:r w:rsidR="001E1369" w:rsidRPr="006C647C">
        <w:rPr>
          <w:lang w:val="en-US"/>
        </w:rPr>
        <w:fldChar w:fldCharType="end"/>
      </w:r>
      <w:r w:rsidRPr="006C647C">
        <w:rPr>
          <w:lang w:val="en-US"/>
        </w:rPr>
        <w:t>. However,</w:t>
      </w:r>
      <w:r w:rsidR="00C4368A" w:rsidRPr="006C647C">
        <w:rPr>
          <w:lang w:val="en-US"/>
        </w:rPr>
        <w:t xml:space="preserve"> interventions whose efficacy is tested on change in standardi</w:t>
      </w:r>
      <w:r w:rsidR="001F4A56">
        <w:rPr>
          <w:lang w:val="en-US"/>
        </w:rPr>
        <w:t>z</w:t>
      </w:r>
      <w:r w:rsidR="00C4368A" w:rsidRPr="006C647C">
        <w:rPr>
          <w:lang w:val="en-US"/>
        </w:rPr>
        <w:t xml:space="preserve">ed cognitive test performance may not capture outcomes </w:t>
      </w:r>
      <w:r w:rsidR="007F30B0" w:rsidRPr="006C647C">
        <w:rPr>
          <w:lang w:val="en-US"/>
        </w:rPr>
        <w:t>of greatest relevance to</w:t>
      </w:r>
      <w:r w:rsidR="00C4368A" w:rsidRPr="006C647C">
        <w:rPr>
          <w:lang w:val="en-US"/>
        </w:rPr>
        <w:t xml:space="preserve"> </w:t>
      </w:r>
      <w:r w:rsidR="00E839CF" w:rsidRPr="006C647C">
        <w:rPr>
          <w:lang w:val="en-US"/>
        </w:rPr>
        <w:t xml:space="preserve">the lived experience of people with dementia </w:t>
      </w:r>
      <w:r w:rsidR="001E1369" w:rsidRPr="006C647C">
        <w:rPr>
          <w:lang w:val="en-US"/>
        </w:rPr>
        <w:fldChar w:fldCharType="begin">
          <w:fldData xml:space="preserve">PEVuZE5vdGU+PENpdGU+PEF1dGhvcj5IYXJyaXNvbjwvQXV0aG9yPjxZZWFyPjIwMTY8L1llYXI+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</w:fldData>
        </w:fldChar>
      </w:r>
      <w:r w:rsidR="000343FD">
        <w:rPr>
          <w:lang w:val="en-US"/>
        </w:rPr>
        <w:instrText xml:space="preserve"> ADDIN EN.CITE </w:instrText>
      </w:r>
      <w:r w:rsidR="000343FD">
        <w:rPr>
          <w:lang w:val="en-US"/>
        </w:rPr>
        <w:fldChar w:fldCharType="begin">
          <w:fldData xml:space="preserve">PEVuZE5vdGU+PENpdGU+PEF1dGhvcj5IYXJyaXNvbjwvQXV0aG9yPjxZZWFyPjIwMTY8L1llYXI+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(Harrison, Noel-Storr, Demeyere, Reynish, &amp; Quinn, 2016)</w:t>
      </w:r>
      <w:r w:rsidR="001E1369" w:rsidRPr="006C647C">
        <w:rPr>
          <w:lang w:val="en-US"/>
        </w:rPr>
        <w:fldChar w:fldCharType="end"/>
      </w:r>
      <w:r w:rsidR="00243641" w:rsidRPr="006C647C">
        <w:rPr>
          <w:lang w:val="en-US"/>
        </w:rPr>
        <w:t>.</w:t>
      </w:r>
      <w:r w:rsidR="005D13AB" w:rsidRPr="006C647C">
        <w:rPr>
          <w:lang w:val="en-US"/>
        </w:rPr>
        <w:t xml:space="preserve"> </w:t>
      </w:r>
      <w:r w:rsidR="00E31F02" w:rsidRPr="006C647C">
        <w:rPr>
          <w:lang w:val="en-US"/>
        </w:rPr>
        <w:t xml:space="preserve">The goal of ‘adding life to years’ </w:t>
      </w:r>
      <w:r w:rsidR="002B12CD" w:rsidRPr="006C647C">
        <w:rPr>
          <w:lang w:val="en-US"/>
        </w:rPr>
        <w:t>needs</w:t>
      </w:r>
      <w:r w:rsidR="00F92A7D" w:rsidRPr="006C647C">
        <w:rPr>
          <w:lang w:val="en-US"/>
        </w:rPr>
        <w:t xml:space="preserve"> an examination of</w:t>
      </w:r>
      <w:r w:rsidR="0086177E" w:rsidRPr="006C647C">
        <w:rPr>
          <w:lang w:val="en-US"/>
        </w:rPr>
        <w:t xml:space="preserve"> </w:t>
      </w:r>
      <w:r w:rsidR="007B518A" w:rsidRPr="006C647C">
        <w:rPr>
          <w:lang w:val="en-US"/>
        </w:rPr>
        <w:t>dementia’s impact on the whole person</w:t>
      </w:r>
      <w:r w:rsidR="00047C7E" w:rsidRPr="006C647C">
        <w:rPr>
          <w:lang w:val="en-US"/>
        </w:rPr>
        <w:t>.</w:t>
      </w:r>
      <w:r w:rsidR="00E839CF" w:rsidRPr="006C647C">
        <w:rPr>
          <w:lang w:val="en-US"/>
        </w:rPr>
        <w:t xml:space="preserve"> </w:t>
      </w:r>
      <w:r w:rsidR="00047C7E" w:rsidRPr="006C647C">
        <w:rPr>
          <w:lang w:val="en-US"/>
        </w:rPr>
        <w:t>This</w:t>
      </w:r>
      <w:r w:rsidR="00F92A7D" w:rsidRPr="006C647C">
        <w:rPr>
          <w:lang w:val="en-US"/>
        </w:rPr>
        <w:t xml:space="preserve"> is the purpose of </w:t>
      </w:r>
      <w:r w:rsidR="00E839CF" w:rsidRPr="006C647C">
        <w:rPr>
          <w:lang w:val="en-US"/>
        </w:rPr>
        <w:t xml:space="preserve">health-related quality-of-life (HRQL) </w:t>
      </w:r>
      <w:r w:rsidR="00F92A7D" w:rsidRPr="006C647C">
        <w:rPr>
          <w:lang w:val="en-US"/>
        </w:rPr>
        <w:t xml:space="preserve">measures </w:t>
      </w:r>
      <w:r w:rsidR="001E1369" w:rsidRPr="006C647C">
        <w:rPr>
          <w:lang w:val="en-US"/>
        </w:rPr>
        <w:fldChar w:fldCharType="begin">
          <w:fldData xml:space="preserve">PEVuZE5vdGU+PENpdGU+PEF1dGhvcj5EaWNodGVyPC9BdXRob3I+PFllYXI+MjAxNjwvWWVhcj48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=
</w:fldData>
        </w:fldChar>
      </w:r>
      <w:r w:rsidR="000343FD">
        <w:rPr>
          <w:lang w:val="en-US"/>
        </w:rPr>
        <w:instrText xml:space="preserve"> ADDIN EN.CITE </w:instrText>
      </w:r>
      <w:r w:rsidR="000343FD">
        <w:rPr>
          <w:lang w:val="en-US"/>
        </w:rPr>
        <w:fldChar w:fldCharType="begin">
          <w:fldData xml:space="preserve">PEVuZE5vdGU+PENpdGU+PEF1dGhvcj5EaWNodGVyPC9BdXRob3I+PFllYXI+MjAxNjwvWWVhcj48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=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(Dichter, Schwab, Meyer, Bartholomeyczik, &amp; Halek, 2016)</w:t>
      </w:r>
      <w:r w:rsidR="001E1369" w:rsidRPr="006C647C">
        <w:rPr>
          <w:lang w:val="en-US"/>
        </w:rPr>
        <w:fldChar w:fldCharType="end"/>
      </w:r>
      <w:r w:rsidR="00E839CF" w:rsidRPr="006C647C">
        <w:rPr>
          <w:lang w:val="en-US"/>
        </w:rPr>
        <w:t>.</w:t>
      </w:r>
      <w:r w:rsidR="00F1645A" w:rsidRPr="006C647C">
        <w:rPr>
          <w:lang w:val="en-US"/>
        </w:rPr>
        <w:t xml:space="preserve"> </w:t>
      </w:r>
    </w:p>
    <w:p w14:paraId="45A15D82" w14:textId="0CC42AB4" w:rsidR="00C24BE8" w:rsidRPr="006C647C" w:rsidRDefault="009D170B" w:rsidP="005E2472">
      <w:pPr>
        <w:spacing w:before="0"/>
        <w:jc w:val="left"/>
        <w:rPr>
          <w:lang w:val="en-US"/>
        </w:rPr>
      </w:pPr>
      <w:r w:rsidRPr="006C647C">
        <w:rPr>
          <w:lang w:val="en-US"/>
        </w:rPr>
        <w:lastRenderedPageBreak/>
        <w:t xml:space="preserve">Despite </w:t>
      </w:r>
      <w:r w:rsidR="00047C7E" w:rsidRPr="006C647C">
        <w:rPr>
          <w:lang w:val="en-US"/>
        </w:rPr>
        <w:t xml:space="preserve">the clarity of purpose, </w:t>
      </w:r>
      <w:r w:rsidR="00ED225E" w:rsidRPr="006C647C">
        <w:rPr>
          <w:lang w:val="en-US"/>
        </w:rPr>
        <w:t xml:space="preserve">the absence of a theoretical framework unique for HRQL in dementia has </w:t>
      </w:r>
      <w:r w:rsidR="0097774B" w:rsidRPr="006C647C">
        <w:rPr>
          <w:lang w:val="en-US"/>
        </w:rPr>
        <w:t>resulted in</w:t>
      </w:r>
      <w:r w:rsidR="00ED225E" w:rsidRPr="006C647C">
        <w:rPr>
          <w:lang w:val="en-US"/>
        </w:rPr>
        <w:t xml:space="preserve"> the </w:t>
      </w:r>
      <w:r w:rsidR="00924CE7" w:rsidRPr="006C647C">
        <w:rPr>
          <w:lang w:val="en-US"/>
        </w:rPr>
        <w:t>emergence</w:t>
      </w:r>
      <w:r w:rsidR="00ED225E" w:rsidRPr="006C647C">
        <w:rPr>
          <w:lang w:val="en-US"/>
        </w:rPr>
        <w:t xml:space="preserve"> of at least 18 measures over the past 20 years </w:t>
      </w:r>
      <w:r w:rsidR="001E1369" w:rsidRPr="006C647C">
        <w:rPr>
          <w:lang w:val="en-US"/>
        </w:rPr>
        <w:fldChar w:fldCharType="begin"/>
      </w:r>
      <w:r w:rsidR="000343FD">
        <w:rPr>
          <w:lang w:val="en-US"/>
        </w:rPr>
        <w:instrText xml:space="preserve"> ADDIN EN.CITE &lt;EndNote&gt;&lt;Cite&gt;&lt;Author&gt;Missotten&lt;/Author&gt;&lt;Year&gt;2016&lt;/Year&gt;&lt;RecNum&gt;88&lt;/RecNum&gt;&lt;DisplayText&gt;(Missotten, Dupuis, &amp;amp; Adam, 2016)&lt;/DisplayText&gt;&lt;record&gt;&lt;rec-number&gt;88&lt;/rec-number&gt;&lt;foreign-keys&gt;&lt;key app="EN" db-id="d95sevee5sav0qeepp0xaprb9p52stdfxp2v" timestamp="1469125934"&gt;88&lt;/key&gt;&lt;/foreign-keys&gt;&lt;ref-type name="Journal Article"&gt;17&lt;/ref-type&gt;&lt;contributors&gt;&lt;authors&gt;&lt;author&gt;Missotten, P.&lt;/author&gt;&lt;author&gt;Dupuis, G.&lt;/author&gt;&lt;author&gt;Adam, S.&lt;/author&gt;&lt;/authors&gt;&lt;/contributors&gt;&lt;auth-address&gt;Psychology of Aging Unit,University of Liege (B63c),Liege,Belgium.&amp;#xD;Department of Psychology,Universite du Quebec a Montreal (UQAM),Montreal,Canada.&lt;/auth-address&gt;&lt;titles&gt;&lt;title&gt;Dementia-specific quality of life instruments: a conceptual analysis&lt;/title&gt;&lt;secondary-title&gt;Int Psychogeriatr&lt;/secondary-title&gt;&lt;/titles&gt;&lt;periodical&gt;&lt;full-title&gt;Int Psychogeriatr&lt;/full-title&gt;&lt;abbr-1&gt;International psychogeriatrics / IPA&lt;/abbr-1&gt;&lt;/periodical&gt;&lt;pages&gt;1245-62&lt;/pages&gt;&lt;volume&gt;28&lt;/volume&gt;&lt;number&gt;8&lt;/number&gt;&lt;edition&gt;2016/03/24&lt;/edition&gt;&lt;keywords&gt;&lt;keyword&gt;Aged&lt;/keyword&gt;&lt;keyword&gt;Dementia/diagnosis/*psychology&lt;/keyword&gt;&lt;keyword&gt;Humans&lt;/keyword&gt;&lt;keyword&gt;Psychometrics/*instrumentation&lt;/keyword&gt;&lt;keyword&gt;*Quality of Life&lt;/keyword&gt;&lt;keyword&gt;*Surveys and Questionnaires&lt;/keyword&gt;&lt;keyword&gt;*Alzheimer&amp;apos;s disease&lt;/keyword&gt;&lt;keyword&gt;*dementia&lt;/keyword&gt;&lt;keyword&gt;*quality of life (QoL)&lt;/keyword&gt;&lt;keyword&gt;*scales&lt;/keyword&gt;&lt;/keywords&gt;&lt;dates&gt;&lt;year&gt;2016&lt;/year&gt;&lt;pub-dates&gt;&lt;date&gt;Aug&lt;/date&gt;&lt;/pub-dates&gt;&lt;/dates&gt;&lt;isbn&gt;1741-203X (Electronic)&amp;#xD;1041-6102 (Linking)&lt;/isbn&gt;&lt;accession-num&gt;27001706&lt;/accession-num&gt;&lt;urls&gt;&lt;related-urls&gt;&lt;url&gt;https://www.ncbi.nlm.nih.gov/pubmed/27001706&lt;/url&gt;&lt;/related-urls&gt;&lt;/urls&gt;&lt;electronic-resource-num&gt;10.1017/S1041610216000417&lt;/electronic-resource-num&gt;&lt;/record&gt;&lt;/Cite&gt;&lt;/EndNote&gt;</w:instrText>
      </w:r>
      <w:r w:rsidR="001E1369" w:rsidRPr="006C647C">
        <w:rPr>
          <w:lang w:val="en-US"/>
        </w:rPr>
        <w:fldChar w:fldCharType="separate"/>
      </w:r>
      <w:r w:rsidR="000343FD">
        <w:rPr>
          <w:noProof/>
          <w:lang w:val="en-US"/>
        </w:rPr>
        <w:t>(Missotten, Dupuis, &amp; Adam, 2016)</w:t>
      </w:r>
      <w:r w:rsidR="001E1369" w:rsidRPr="006C647C">
        <w:rPr>
          <w:lang w:val="en-US"/>
        </w:rPr>
        <w:fldChar w:fldCharType="end"/>
      </w:r>
      <w:r w:rsidR="000F6309" w:rsidRPr="006C647C">
        <w:rPr>
          <w:lang w:val="en-US"/>
        </w:rPr>
        <w:t>.</w:t>
      </w:r>
      <w:r w:rsidRPr="006C647C">
        <w:rPr>
          <w:lang w:val="en-US"/>
        </w:rPr>
        <w:t xml:space="preserve"> </w:t>
      </w:r>
      <w:r w:rsidR="0093127D" w:rsidRPr="006C647C">
        <w:rPr>
          <w:lang w:val="en-US"/>
        </w:rPr>
        <w:t>This diversity</w:t>
      </w:r>
      <w:r w:rsidR="00F046F0" w:rsidRPr="006C647C">
        <w:rPr>
          <w:lang w:val="en-US"/>
        </w:rPr>
        <w:t xml:space="preserve"> prompted </w:t>
      </w:r>
      <w:r w:rsidR="002801F7" w:rsidRPr="006C647C">
        <w:rPr>
          <w:lang w:val="en-US"/>
        </w:rPr>
        <w:t>calls</w:t>
      </w:r>
      <w:r w:rsidR="00BB379D" w:rsidRPr="006C647C">
        <w:rPr>
          <w:lang w:val="en-US"/>
        </w:rPr>
        <w:t xml:space="preserve"> for</w:t>
      </w:r>
      <w:r w:rsidR="003602F1" w:rsidRPr="006C647C">
        <w:rPr>
          <w:lang w:val="en-US"/>
        </w:rPr>
        <w:t xml:space="preserve"> consensus </w:t>
      </w:r>
      <w:r w:rsidR="00BB379D" w:rsidRPr="006C647C">
        <w:rPr>
          <w:lang w:val="en-US"/>
        </w:rPr>
        <w:t xml:space="preserve">over </w:t>
      </w:r>
      <w:r w:rsidR="006E02B0" w:rsidRPr="006C647C">
        <w:rPr>
          <w:lang w:val="en-US"/>
        </w:rPr>
        <w:t xml:space="preserve">what should be the standard </w:t>
      </w:r>
      <w:r w:rsidR="00015C57" w:rsidRPr="006C647C">
        <w:rPr>
          <w:lang w:val="en-US"/>
        </w:rPr>
        <w:t>measurement tool for HRQL in dementia.</w:t>
      </w:r>
      <w:r w:rsidR="00070FC0" w:rsidRPr="006C647C">
        <w:rPr>
          <w:lang w:val="en-US"/>
        </w:rPr>
        <w:t xml:space="preserve"> Under the Core Outcome Measures in Effectiveness Trials (COMET) initiative, efforts to establish evidence-based consensus on measurement tools have focused on community care settings for people with dementia </w:t>
      </w:r>
      <w:r w:rsidR="001E1369" w:rsidRPr="006C647C">
        <w:rPr>
          <w:lang w:val="en-US"/>
        </w:rPr>
        <w:fldChar w:fldCharType="begin"/>
      </w:r>
      <w:r w:rsidR="000343FD">
        <w:rPr>
          <w:lang w:val="en-US"/>
        </w:rPr>
        <w:instrText xml:space="preserve"> ADDIN EN.CITE &lt;EndNote&gt;&lt;Cite&gt;&lt;Author&gt;Reilly&lt;/Author&gt;&lt;RecNum&gt;642&lt;/RecNum&gt;&lt;DisplayText&gt;(Reilly et al., 2014)&lt;/DisplayText&gt;&lt;record&gt;&lt;rec-number&gt;642&lt;/rec-number&gt;&lt;foreign-keys&gt;&lt;key app="EN" db-id="d95sevee5sav0qeepp0xaprb9p52stdfxp2v" timestamp="1538169267"&gt;642&lt;/key&gt;&lt;/foreign-keys&gt;&lt;ref-type name="Web Page"&gt;12&lt;/ref-type&gt;&lt;contributors&gt;&lt;authors&gt;&lt;author&gt;Reilly, Siobhan&lt;/author&gt;&lt;author&gt;Harding, Andrew&lt;/author&gt;&lt;author&gt;Morbey, Hazel&lt;/author&gt;&lt;author&gt;Ahmed, Faraz&lt;/author&gt;&lt;author&gt;Leroi, Iracema&lt;/author&gt;&lt;author&gt;Williamson, Paula&lt;/author&gt;&lt;author&gt;Keady, John&lt;/author&gt;&lt;author&gt;Hyden, Lara-Christer&lt;/author&gt;&lt;author&gt;Swarbrick, Caroline&lt;/author&gt;&lt;author&gt;Reeves, David&lt;/author&gt;&lt;author&gt;Burns, Alistair&lt;/author&gt;&lt;author&gt;Davies, Linda&lt;/author&gt;&lt;author&gt;Challis, David&lt;/author&gt;&lt;/authors&gt;&lt;/contributors&gt;&lt;titles&gt;&lt;title&gt;The development of a Dementia core outcome set for dementia care in the community&lt;/title&gt;&lt;secondary-title&gt;COMET Initiative&lt;/secondary-title&gt;&lt;/titles&gt;&lt;dates&gt;&lt;year&gt;2014&lt;/year&gt;&lt;/dates&gt;&lt;urls&gt;&lt;related-urls&gt;&lt;url&gt;http://www.comet-initiative.org/studies/details/677&lt;/url&gt;&lt;/related-urls&gt;&lt;/urls&gt;&lt;/record&gt;&lt;/Cite&gt;&lt;/EndNote&gt;</w:instrText>
      </w:r>
      <w:r w:rsidR="001E1369" w:rsidRPr="006C647C">
        <w:rPr>
          <w:lang w:val="en-US"/>
        </w:rPr>
        <w:fldChar w:fldCharType="separate"/>
      </w:r>
      <w:r w:rsidR="000343FD">
        <w:rPr>
          <w:noProof/>
          <w:lang w:val="en-US"/>
        </w:rPr>
        <w:t>(Reilly et al., 2014)</w:t>
      </w:r>
      <w:r w:rsidR="001E1369" w:rsidRPr="006C647C">
        <w:rPr>
          <w:lang w:val="en-US"/>
        </w:rPr>
        <w:fldChar w:fldCharType="end"/>
      </w:r>
      <w:r w:rsidR="00070FC0" w:rsidRPr="006C647C">
        <w:rPr>
          <w:lang w:val="en-US"/>
        </w:rPr>
        <w:t xml:space="preserve"> as well as for disease modification trials in mild-to-moderate dementia </w:t>
      </w:r>
      <w:r w:rsidR="001E1369" w:rsidRPr="006C647C">
        <w:rPr>
          <w:lang w:val="en-US"/>
        </w:rPr>
        <w:fldChar w:fldCharType="begin">
          <w:fldData xml:space="preserve">PEVuZE5vdGU+PENpdGU+PEF1dGhvcj5XZWJzdGVyPC9BdXRob3I+PFllYXI+MjAxNzwvWWVhcj48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</w:fldData>
        </w:fldChar>
      </w:r>
      <w:r w:rsidR="000343FD">
        <w:rPr>
          <w:lang w:val="en-US"/>
        </w:rPr>
        <w:instrText xml:space="preserve"> ADDIN EN.CITE </w:instrText>
      </w:r>
      <w:r w:rsidR="000343FD">
        <w:rPr>
          <w:lang w:val="en-US"/>
        </w:rPr>
        <w:fldChar w:fldCharType="begin">
          <w:fldData xml:space="preserve">PEVuZE5vdGU+PENpdGU+PEF1dGhvcj5XZWJzdGVyPC9BdXRob3I+PFllYXI+MjAxNzwvWWVhcj48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(Webster et al., 2017)</w:t>
      </w:r>
      <w:r w:rsidR="001E1369" w:rsidRPr="006C647C">
        <w:rPr>
          <w:lang w:val="en-US"/>
        </w:rPr>
        <w:fldChar w:fldCharType="end"/>
      </w:r>
      <w:r w:rsidR="00070FC0" w:rsidRPr="006C647C">
        <w:rPr>
          <w:lang w:val="en-US"/>
        </w:rPr>
        <w:t>.</w:t>
      </w:r>
      <w:r w:rsidR="00A660A8" w:rsidRPr="006C647C">
        <w:rPr>
          <w:lang w:val="en-US"/>
        </w:rPr>
        <w:t xml:space="preserve"> </w:t>
      </w:r>
    </w:p>
    <w:p w14:paraId="45A15D83" w14:textId="37EC5B03" w:rsidR="00D90C36" w:rsidRPr="006C647C" w:rsidRDefault="006942F8" w:rsidP="005E2472">
      <w:pPr>
        <w:spacing w:before="0"/>
        <w:jc w:val="left"/>
        <w:rPr>
          <w:lang w:val="en-US"/>
        </w:rPr>
      </w:pPr>
      <w:r w:rsidRPr="006C647C">
        <w:rPr>
          <w:lang w:val="en-US"/>
        </w:rPr>
        <w:t>A</w:t>
      </w:r>
      <w:r w:rsidR="00A660A8" w:rsidRPr="006C647C">
        <w:rPr>
          <w:lang w:val="en-US"/>
        </w:rPr>
        <w:t xml:space="preserve"> </w:t>
      </w:r>
      <w:r w:rsidR="00764F22" w:rsidRPr="006C647C">
        <w:rPr>
          <w:lang w:val="en-US"/>
        </w:rPr>
        <w:t>key</w:t>
      </w:r>
      <w:r w:rsidR="00C73A6D" w:rsidRPr="006C647C">
        <w:rPr>
          <w:lang w:val="en-US"/>
        </w:rPr>
        <w:t xml:space="preserve"> motive</w:t>
      </w:r>
      <w:r w:rsidR="00906564" w:rsidRPr="006C647C">
        <w:rPr>
          <w:lang w:val="en-US"/>
        </w:rPr>
        <w:t xml:space="preserve"> for encouraging</w:t>
      </w:r>
      <w:r w:rsidR="0093613E" w:rsidRPr="006C647C">
        <w:rPr>
          <w:lang w:val="en-US"/>
        </w:rPr>
        <w:t xml:space="preserve"> use of</w:t>
      </w:r>
      <w:r w:rsidR="00506AE4" w:rsidRPr="006C647C">
        <w:rPr>
          <w:lang w:val="en-US"/>
        </w:rPr>
        <w:t xml:space="preserve"> a standard HRQL measure</w:t>
      </w:r>
      <w:r w:rsidRPr="006C647C">
        <w:rPr>
          <w:lang w:val="en-US"/>
        </w:rPr>
        <w:t xml:space="preserve"> across evaluation purposes</w:t>
      </w:r>
      <w:r w:rsidR="0099280F" w:rsidRPr="006C647C">
        <w:rPr>
          <w:lang w:val="en-US"/>
        </w:rPr>
        <w:t xml:space="preserve"> </w:t>
      </w:r>
      <w:r w:rsidR="00906564" w:rsidRPr="006C647C">
        <w:rPr>
          <w:lang w:val="en-US"/>
        </w:rPr>
        <w:t xml:space="preserve">is </w:t>
      </w:r>
      <w:r w:rsidR="00F97D8C" w:rsidRPr="006C647C">
        <w:rPr>
          <w:lang w:val="en-US"/>
        </w:rPr>
        <w:t>the need for</w:t>
      </w:r>
      <w:r w:rsidR="004D34C8" w:rsidRPr="006C647C">
        <w:rPr>
          <w:lang w:val="en-US"/>
        </w:rPr>
        <w:t xml:space="preserve"> making</w:t>
      </w:r>
      <w:r w:rsidR="0099280F" w:rsidRPr="006C647C">
        <w:rPr>
          <w:lang w:val="en-US"/>
        </w:rPr>
        <w:t xml:space="preserve"> </w:t>
      </w:r>
      <w:r w:rsidR="00035EF8" w:rsidRPr="006C647C">
        <w:rPr>
          <w:lang w:val="en-US"/>
        </w:rPr>
        <w:t>direct comparison between</w:t>
      </w:r>
      <w:r w:rsidR="005E416F" w:rsidRPr="006C647C">
        <w:rPr>
          <w:lang w:val="en-US"/>
        </w:rPr>
        <w:t xml:space="preserve"> </w:t>
      </w:r>
      <w:r w:rsidR="00230381" w:rsidRPr="006C647C">
        <w:rPr>
          <w:lang w:val="en-US"/>
        </w:rPr>
        <w:t>different</w:t>
      </w:r>
      <w:r w:rsidR="00B1766C" w:rsidRPr="006C647C">
        <w:rPr>
          <w:lang w:val="en-US"/>
        </w:rPr>
        <w:t xml:space="preserve"> types of </w:t>
      </w:r>
      <w:r w:rsidR="005C0E9D" w:rsidRPr="006C647C">
        <w:rPr>
          <w:lang w:val="en-US"/>
        </w:rPr>
        <w:t>dementia</w:t>
      </w:r>
      <w:r w:rsidR="007144E8" w:rsidRPr="006C647C">
        <w:rPr>
          <w:lang w:val="en-US"/>
        </w:rPr>
        <w:t xml:space="preserve"> care </w:t>
      </w:r>
      <w:r w:rsidR="006265C6" w:rsidRPr="006C647C">
        <w:rPr>
          <w:lang w:val="en-US"/>
        </w:rPr>
        <w:t>interventions</w:t>
      </w:r>
      <w:r w:rsidR="0053412B" w:rsidRPr="006C647C">
        <w:rPr>
          <w:lang w:val="en-US"/>
        </w:rPr>
        <w:t xml:space="preserve"> </w:t>
      </w:r>
      <w:r w:rsidR="00EB2C58" w:rsidRPr="006C647C">
        <w:rPr>
          <w:lang w:val="en-US"/>
        </w:rPr>
        <w:t xml:space="preserve">that </w:t>
      </w:r>
      <w:r w:rsidR="007D1E5E" w:rsidRPr="006C647C">
        <w:rPr>
          <w:lang w:val="en-US"/>
        </w:rPr>
        <w:t>incur</w:t>
      </w:r>
      <w:r w:rsidR="00EB2C58" w:rsidRPr="006C647C">
        <w:rPr>
          <w:lang w:val="en-US"/>
        </w:rPr>
        <w:t xml:space="preserve"> disparate </w:t>
      </w:r>
      <w:r w:rsidR="0007739F" w:rsidRPr="006C647C">
        <w:rPr>
          <w:lang w:val="en-US"/>
        </w:rPr>
        <w:t>amount of resources to improve psychosocial outcomes</w:t>
      </w:r>
      <w:r w:rsidR="00404E0B">
        <w:rPr>
          <w:lang w:val="en-US"/>
        </w:rPr>
        <w:t xml:space="preserve"> </w:t>
      </w:r>
      <w:r w:rsidR="001E1369">
        <w:rPr>
          <w:lang w:val="en-US"/>
        </w:rPr>
        <w:fldChar w:fldCharType="begin">
          <w:fldData xml:space="preserve">PEVuZE5vdGU+PENpdGU+PEF1dGhvcj5LbmFwcDwvQXV0aG9yPjxZZWFyPjIwMTM8L1llYXI+PFJl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</w:fldData>
        </w:fldChar>
      </w:r>
      <w:r w:rsidR="000343FD">
        <w:rPr>
          <w:lang w:val="en-US"/>
        </w:rPr>
        <w:instrText xml:space="preserve"> ADDIN EN.CITE </w:instrText>
      </w:r>
      <w:r w:rsidR="000343FD">
        <w:rPr>
          <w:lang w:val="en-US"/>
        </w:rPr>
        <w:fldChar w:fldCharType="begin">
          <w:fldData xml:space="preserve">PEVuZE5vdGU+PENpdGU+PEF1dGhvcj5LbmFwcDwvQXV0aG9yPjxZZWFyPjIwMTM8L1llYXI+PFJl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</w:fldData>
        </w:fldChar>
      </w:r>
      <w:r w:rsidR="000343FD">
        <w:rPr>
          <w:lang w:val="en-US"/>
        </w:rPr>
        <w:instrText xml:space="preserve"> ADDIN EN.CITE.DATA </w:instrText>
      </w:r>
      <w:r w:rsidR="000343FD">
        <w:rPr>
          <w:lang w:val="en-US"/>
        </w:rPr>
      </w:r>
      <w:r w:rsidR="000343FD">
        <w:rPr>
          <w:lang w:val="en-US"/>
        </w:rPr>
        <w:fldChar w:fldCharType="end"/>
      </w:r>
      <w:r w:rsidR="001E1369">
        <w:rPr>
          <w:lang w:val="en-US"/>
        </w:rPr>
      </w:r>
      <w:r w:rsidR="001E1369">
        <w:rPr>
          <w:lang w:val="en-US"/>
        </w:rPr>
        <w:fldChar w:fldCharType="separate"/>
      </w:r>
      <w:r w:rsidR="000343FD">
        <w:rPr>
          <w:noProof/>
          <w:lang w:val="en-US"/>
        </w:rPr>
        <w:t>(e.g. Cooper et al., 2012; Knapp, Iemmi, &amp; Romeo, 2013; Spijker et al., 2008)</w:t>
      </w:r>
      <w:r w:rsidR="001E1369">
        <w:rPr>
          <w:lang w:val="en-US"/>
        </w:rPr>
        <w:fldChar w:fldCharType="end"/>
      </w:r>
      <w:r w:rsidR="0007739F" w:rsidRPr="006C647C">
        <w:rPr>
          <w:lang w:val="en-US"/>
        </w:rPr>
        <w:t xml:space="preserve">. </w:t>
      </w:r>
      <w:r w:rsidR="00A17BF9" w:rsidRPr="006C647C">
        <w:rPr>
          <w:lang w:val="en-US"/>
        </w:rPr>
        <w:t>Common</w:t>
      </w:r>
      <w:r w:rsidR="00412123" w:rsidRPr="006C647C">
        <w:rPr>
          <w:lang w:val="en-US"/>
        </w:rPr>
        <w:t xml:space="preserve"> </w:t>
      </w:r>
      <w:r w:rsidR="00D55BB0" w:rsidRPr="006C647C">
        <w:rPr>
          <w:lang w:val="en-US"/>
        </w:rPr>
        <w:t xml:space="preserve">use of </w:t>
      </w:r>
      <w:r w:rsidR="00A17BF9" w:rsidRPr="006C647C">
        <w:rPr>
          <w:lang w:val="en-US"/>
        </w:rPr>
        <w:t>a standard</w:t>
      </w:r>
      <w:r w:rsidR="0009159E" w:rsidRPr="006C647C">
        <w:rPr>
          <w:lang w:val="en-US"/>
        </w:rPr>
        <w:t xml:space="preserve"> </w:t>
      </w:r>
      <w:r w:rsidR="00035EF8" w:rsidRPr="006C647C">
        <w:rPr>
          <w:lang w:val="en-US"/>
        </w:rPr>
        <w:t xml:space="preserve">HRQL measure </w:t>
      </w:r>
      <w:r w:rsidR="00831A3D" w:rsidRPr="006C647C">
        <w:rPr>
          <w:lang w:val="en-US"/>
        </w:rPr>
        <w:t>can</w:t>
      </w:r>
      <w:r w:rsidR="00412123" w:rsidRPr="006C647C">
        <w:rPr>
          <w:lang w:val="en-US"/>
        </w:rPr>
        <w:t xml:space="preserve"> also enhance</w:t>
      </w:r>
      <w:r w:rsidR="00035EF8" w:rsidRPr="006C647C">
        <w:rPr>
          <w:lang w:val="en-US"/>
        </w:rPr>
        <w:t xml:space="preserve"> </w:t>
      </w:r>
      <w:r w:rsidR="00420CA8" w:rsidRPr="006C647C">
        <w:rPr>
          <w:lang w:val="en-US"/>
        </w:rPr>
        <w:t>inter</w:t>
      </w:r>
      <w:r w:rsidR="00035EF8" w:rsidRPr="006C647C">
        <w:rPr>
          <w:lang w:val="en-US"/>
        </w:rPr>
        <w:t>-</w:t>
      </w:r>
      <w:r w:rsidR="00420CA8" w:rsidRPr="006C647C">
        <w:rPr>
          <w:lang w:val="en-US"/>
        </w:rPr>
        <w:t xml:space="preserve">professional communication in clinical </w:t>
      </w:r>
      <w:r w:rsidR="006359E6" w:rsidRPr="006C647C">
        <w:rPr>
          <w:lang w:val="en-US"/>
        </w:rPr>
        <w:t>care</w:t>
      </w:r>
      <w:r w:rsidR="007D66E9" w:rsidRPr="006C647C">
        <w:rPr>
          <w:lang w:val="en-US"/>
        </w:rPr>
        <w:t xml:space="preserve"> </w:t>
      </w:r>
      <w:r w:rsidR="001E1369" w:rsidRPr="006C647C">
        <w:rPr>
          <w:lang w:val="en-US"/>
        </w:rPr>
        <w:fldChar w:fldCharType="begin">
          <w:fldData xml:space="preserve">PEVuZE5vdGU+PENpdGU+PEF1dGhvcj5CZW50dmVsemVuPC9BdXRob3I+PFllYXI+MjAxNzwvWWVh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</w:fldData>
        </w:fldChar>
      </w:r>
      <w:r w:rsidR="000343FD">
        <w:rPr>
          <w:lang w:val="en-US"/>
        </w:rPr>
        <w:instrText xml:space="preserve"> ADDIN EN.CITE </w:instrText>
      </w:r>
      <w:r w:rsidR="000343FD">
        <w:rPr>
          <w:lang w:val="en-US"/>
        </w:rPr>
        <w:fldChar w:fldCharType="begin">
          <w:fldData xml:space="preserve">PEVuZE5vdGU+PENpdGU+PEF1dGhvcj5CZW50dmVsemVuPC9BdXRob3I+PFllYXI+MjAxNzwvWWVh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(Bentvelzen, Aerts, Seeher, Wesson, &amp; Brodaty, 2017)</w:t>
      </w:r>
      <w:r w:rsidR="001E1369" w:rsidRPr="006C647C">
        <w:rPr>
          <w:lang w:val="en-US"/>
        </w:rPr>
        <w:fldChar w:fldCharType="end"/>
      </w:r>
      <w:r w:rsidR="007D66E9" w:rsidRPr="006C647C">
        <w:rPr>
          <w:lang w:val="en-US"/>
        </w:rPr>
        <w:t>.</w:t>
      </w:r>
      <w:r w:rsidR="00517FF2" w:rsidRPr="006C647C">
        <w:rPr>
          <w:lang w:val="en-US"/>
        </w:rPr>
        <w:t xml:space="preserve"> </w:t>
      </w:r>
      <w:r w:rsidR="00E03211" w:rsidRPr="006C647C">
        <w:rPr>
          <w:lang w:val="en-US"/>
        </w:rPr>
        <w:t xml:space="preserve">However, </w:t>
      </w:r>
      <w:r w:rsidR="00742D79" w:rsidRPr="006C647C">
        <w:rPr>
          <w:lang w:val="en-US"/>
        </w:rPr>
        <w:t xml:space="preserve">even </w:t>
      </w:r>
      <w:r w:rsidR="00371016" w:rsidRPr="006C647C">
        <w:rPr>
          <w:lang w:val="en-US"/>
        </w:rPr>
        <w:t>with</w:t>
      </w:r>
      <w:r w:rsidR="006E6F9D" w:rsidRPr="006C647C">
        <w:rPr>
          <w:lang w:val="en-US"/>
        </w:rPr>
        <w:t xml:space="preserve"> </w:t>
      </w:r>
      <w:r w:rsidR="00CD6F40" w:rsidRPr="006C647C">
        <w:rPr>
          <w:lang w:val="en-US"/>
        </w:rPr>
        <w:t>standard</w:t>
      </w:r>
      <w:r w:rsidR="004C2045" w:rsidRPr="006C647C">
        <w:rPr>
          <w:lang w:val="en-US"/>
        </w:rPr>
        <w:t xml:space="preserve"> outcome</w:t>
      </w:r>
      <w:r w:rsidR="002B6856" w:rsidRPr="006C647C">
        <w:rPr>
          <w:lang w:val="en-US"/>
        </w:rPr>
        <w:t xml:space="preserve"> measures</w:t>
      </w:r>
      <w:r w:rsidR="006A0B03" w:rsidRPr="006C647C">
        <w:rPr>
          <w:lang w:val="en-US"/>
        </w:rPr>
        <w:t xml:space="preserve"> in dementia</w:t>
      </w:r>
      <w:r w:rsidR="002B6856" w:rsidRPr="006C647C">
        <w:rPr>
          <w:lang w:val="en-US"/>
        </w:rPr>
        <w:t xml:space="preserve"> like the Mini-Mental State Examination (MMSE), </w:t>
      </w:r>
      <w:r w:rsidR="00CC7D87" w:rsidRPr="006C647C">
        <w:rPr>
          <w:lang w:val="en-US"/>
        </w:rPr>
        <w:t xml:space="preserve">factors like ethnicity </w:t>
      </w:r>
      <w:r w:rsidR="008D1F51" w:rsidRPr="006C647C">
        <w:rPr>
          <w:lang w:val="en-US"/>
        </w:rPr>
        <w:t xml:space="preserve">can distort measurements </w:t>
      </w:r>
      <w:r w:rsidR="00C72ACA" w:rsidRPr="006C647C">
        <w:rPr>
          <w:lang w:val="en-US"/>
        </w:rPr>
        <w:t xml:space="preserve">when there </w:t>
      </w:r>
      <w:r w:rsidR="00D93398" w:rsidRPr="006C647C">
        <w:rPr>
          <w:lang w:val="en-US"/>
        </w:rPr>
        <w:t>are</w:t>
      </w:r>
      <w:r w:rsidR="00C72ACA" w:rsidRPr="006C647C">
        <w:rPr>
          <w:lang w:val="en-US"/>
        </w:rPr>
        <w:t xml:space="preserve"> no genuine differences </w:t>
      </w:r>
      <w:r w:rsidR="001E1369" w:rsidRPr="006C647C">
        <w:rPr>
          <w:lang w:val="en-US"/>
        </w:rPr>
        <w:fldChar w:fldCharType="begin">
          <w:fldData xml:space="preserve">PEVuZE5vdGU+PENpdGU+PEF1dGhvcj5EYWk8L0F1dGhvcj48WWVhcj4yMDEzPC9ZZWFyPjxSZWNO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</w:fldData>
        </w:fldChar>
      </w:r>
      <w:r w:rsidR="000343FD">
        <w:rPr>
          <w:lang w:val="en-US"/>
        </w:rPr>
        <w:instrText xml:space="preserve"> ADDIN EN.CITE </w:instrText>
      </w:r>
      <w:r w:rsidR="000343FD">
        <w:rPr>
          <w:lang w:val="en-US"/>
        </w:rPr>
        <w:fldChar w:fldCharType="begin">
          <w:fldData xml:space="preserve">PEVuZE5vdGU+PENpdGU+PEF1dGhvcj5EYWk8L0F1dGhvcj48WWVhcj4yMDEzPC9ZZWFyPjxSZWNO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(Dai et al., 2013; Jones, 2006)</w:t>
      </w:r>
      <w:r w:rsidR="001E1369" w:rsidRPr="006C647C">
        <w:rPr>
          <w:lang w:val="en-US"/>
        </w:rPr>
        <w:fldChar w:fldCharType="end"/>
      </w:r>
      <w:r w:rsidR="00C72ACA" w:rsidRPr="006C647C">
        <w:rPr>
          <w:lang w:val="en-US"/>
        </w:rPr>
        <w:t xml:space="preserve">. </w:t>
      </w:r>
      <w:r w:rsidR="00D9499A" w:rsidRPr="006C647C">
        <w:rPr>
          <w:lang w:val="en-US"/>
        </w:rPr>
        <w:t xml:space="preserve">The use of </w:t>
      </w:r>
      <w:r w:rsidR="00DE4E95" w:rsidRPr="006C647C">
        <w:rPr>
          <w:lang w:val="en-US"/>
        </w:rPr>
        <w:t xml:space="preserve">a standard HRQL measure </w:t>
      </w:r>
      <w:r w:rsidR="00C25F62" w:rsidRPr="006C647C">
        <w:rPr>
          <w:lang w:val="en-US"/>
        </w:rPr>
        <w:t>with</w:t>
      </w:r>
      <w:r w:rsidR="00F75689" w:rsidRPr="006C647C">
        <w:rPr>
          <w:lang w:val="en-US"/>
        </w:rPr>
        <w:t xml:space="preserve"> diverse population</w:t>
      </w:r>
      <w:r w:rsidR="003928CA" w:rsidRPr="006C647C">
        <w:rPr>
          <w:lang w:val="en-US"/>
        </w:rPr>
        <w:t xml:space="preserve"> need</w:t>
      </w:r>
      <w:r w:rsidR="00C120A2" w:rsidRPr="006C647C">
        <w:rPr>
          <w:lang w:val="en-US"/>
        </w:rPr>
        <w:t xml:space="preserve">s </w:t>
      </w:r>
      <w:r w:rsidR="003879CB" w:rsidRPr="006C647C">
        <w:rPr>
          <w:lang w:val="en-US"/>
        </w:rPr>
        <w:t>investigation</w:t>
      </w:r>
      <w:r w:rsidR="00105FE4" w:rsidRPr="006C647C">
        <w:rPr>
          <w:lang w:val="en-US"/>
        </w:rPr>
        <w:t xml:space="preserve"> of </w:t>
      </w:r>
      <w:r w:rsidR="00135CC0" w:rsidRPr="006C647C">
        <w:rPr>
          <w:lang w:val="en-US"/>
        </w:rPr>
        <w:t xml:space="preserve">such measurement </w:t>
      </w:r>
      <w:r w:rsidR="00282711" w:rsidRPr="006C647C">
        <w:rPr>
          <w:lang w:val="en-US"/>
        </w:rPr>
        <w:t>issues</w:t>
      </w:r>
      <w:r w:rsidR="00C120A2" w:rsidRPr="006C647C">
        <w:rPr>
          <w:lang w:val="en-US"/>
        </w:rPr>
        <w:t>.</w:t>
      </w:r>
    </w:p>
    <w:p w14:paraId="45A15D84" w14:textId="0640BD52" w:rsidR="00B23054" w:rsidRPr="006C647C" w:rsidRDefault="001E71E0" w:rsidP="005E2472">
      <w:pPr>
        <w:spacing w:before="0"/>
        <w:jc w:val="left"/>
        <w:rPr>
          <w:lang w:val="en-US"/>
        </w:rPr>
      </w:pPr>
      <w:r w:rsidRPr="006C647C">
        <w:rPr>
          <w:lang w:val="en-US"/>
        </w:rPr>
        <w:t xml:space="preserve">In </w:t>
      </w:r>
      <w:r w:rsidR="0044396B" w:rsidRPr="006C647C">
        <w:rPr>
          <w:lang w:val="en-US"/>
        </w:rPr>
        <w:t xml:space="preserve">disease modification trials, </w:t>
      </w:r>
      <w:r w:rsidR="00B90CA0" w:rsidRPr="006C647C">
        <w:rPr>
          <w:lang w:val="en-US"/>
        </w:rPr>
        <w:t xml:space="preserve">where </w:t>
      </w:r>
      <w:r w:rsidR="00B9600C" w:rsidRPr="006C647C">
        <w:rPr>
          <w:lang w:val="en-US"/>
        </w:rPr>
        <w:t>HRQL is increasingly considered for secondary outcome</w:t>
      </w:r>
      <w:r w:rsidR="00A76476" w:rsidRPr="006C647C">
        <w:rPr>
          <w:lang w:val="en-US"/>
        </w:rPr>
        <w:t xml:space="preserve"> monitoring</w:t>
      </w:r>
      <w:r w:rsidR="0094734D" w:rsidRPr="006C647C">
        <w:rPr>
          <w:lang w:val="en-US"/>
        </w:rPr>
        <w:t xml:space="preserve"> </w:t>
      </w:r>
      <w:r w:rsidR="001E1369" w:rsidRPr="006C647C">
        <w:rPr>
          <w:lang w:val="en-US"/>
        </w:rPr>
        <w:fldChar w:fldCharType="begin">
          <w:fldData xml:space="preserve">PEVuZE5vdGU+PENpdGU+PEF1dGhvcj5IYXJyaXNvbjwvQXV0aG9yPjxZZWFyPjIwMTY8L1llYXI+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=
</w:fldData>
        </w:fldChar>
      </w:r>
      <w:r w:rsidR="000343FD">
        <w:rPr>
          <w:lang w:val="en-US"/>
        </w:rPr>
        <w:instrText xml:space="preserve"> ADDIN EN.CITE </w:instrText>
      </w:r>
      <w:r w:rsidR="000343FD">
        <w:rPr>
          <w:lang w:val="en-US"/>
        </w:rPr>
        <w:fldChar w:fldCharType="begin">
          <w:fldData xml:space="preserve">PEVuZE5vdGU+PENpdGU+PEF1dGhvcj5IYXJyaXNvbjwvQXV0aG9yPjxZZWFyPjIwMTY8L1llYXI+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=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(Harrison et al., 2016)</w:t>
      </w:r>
      <w:r w:rsidR="001E1369" w:rsidRPr="006C647C">
        <w:rPr>
          <w:lang w:val="en-US"/>
        </w:rPr>
        <w:fldChar w:fldCharType="end"/>
      </w:r>
      <w:r w:rsidR="00A76476" w:rsidRPr="006C647C">
        <w:rPr>
          <w:lang w:val="en-US"/>
        </w:rPr>
        <w:t xml:space="preserve">, </w:t>
      </w:r>
      <w:r w:rsidR="003B32E3" w:rsidRPr="006C647C">
        <w:rPr>
          <w:lang w:val="en-US"/>
        </w:rPr>
        <w:t>the need for meta</w:t>
      </w:r>
      <w:r w:rsidR="00852FBA" w:rsidRPr="006C647C">
        <w:rPr>
          <w:lang w:val="en-US"/>
        </w:rPr>
        <w:t>-analyses to determine</w:t>
      </w:r>
      <w:r w:rsidR="00FF353B" w:rsidRPr="006C647C">
        <w:rPr>
          <w:lang w:val="en-US"/>
        </w:rPr>
        <w:t xml:space="preserve"> the overall benefit of </w:t>
      </w:r>
      <w:r w:rsidR="00852FBA" w:rsidRPr="006C647C">
        <w:rPr>
          <w:lang w:val="en-US"/>
        </w:rPr>
        <w:t>treatment regimen</w:t>
      </w:r>
      <w:r w:rsidR="0089626C" w:rsidRPr="006C647C">
        <w:rPr>
          <w:lang w:val="en-US"/>
        </w:rPr>
        <w:t>s</w:t>
      </w:r>
      <w:r w:rsidR="00852FBA" w:rsidRPr="006C647C">
        <w:rPr>
          <w:lang w:val="en-US"/>
        </w:rPr>
        <w:t xml:space="preserve"> </w:t>
      </w:r>
      <w:r w:rsidR="00C140AB" w:rsidRPr="006C647C">
        <w:rPr>
          <w:lang w:val="en-US"/>
        </w:rPr>
        <w:t>is likely to</w:t>
      </w:r>
      <w:r w:rsidR="005A6E93" w:rsidRPr="006C647C">
        <w:rPr>
          <w:lang w:val="en-US"/>
        </w:rPr>
        <w:t xml:space="preserve"> involve comparisons of</w:t>
      </w:r>
      <w:r w:rsidR="00FF353B" w:rsidRPr="006C647C">
        <w:rPr>
          <w:lang w:val="en-US"/>
        </w:rPr>
        <w:t xml:space="preserve"> multiple clinical trials</w:t>
      </w:r>
      <w:r w:rsidR="005A6E93" w:rsidRPr="006C647C">
        <w:rPr>
          <w:lang w:val="en-US"/>
        </w:rPr>
        <w:t xml:space="preserve"> </w:t>
      </w:r>
      <w:r w:rsidR="00E06F44" w:rsidRPr="006C647C">
        <w:rPr>
          <w:lang w:val="en-US"/>
        </w:rPr>
        <w:t>from</w:t>
      </w:r>
      <w:r w:rsidR="005A6E93" w:rsidRPr="006C647C">
        <w:rPr>
          <w:lang w:val="en-US"/>
        </w:rPr>
        <w:t xml:space="preserve"> different countries</w:t>
      </w:r>
      <w:r w:rsidR="009F5849" w:rsidRPr="006C647C">
        <w:rPr>
          <w:lang w:val="en-US"/>
        </w:rPr>
        <w:t xml:space="preserve"> </w:t>
      </w:r>
      <w:r w:rsidR="001E1369" w:rsidRPr="006C647C">
        <w:rPr>
          <w:lang w:val="en-US"/>
        </w:rPr>
        <w:fldChar w:fldCharType="begin"/>
      </w:r>
      <w:r w:rsidR="000343FD">
        <w:rPr>
          <w:lang w:val="en-US"/>
        </w:rPr>
        <w:instrText xml:space="preserve"> ADDIN EN.CITE &lt;EndNote&gt;&lt;Cite&gt;&lt;Author&gt;Perng&lt;/Author&gt;&lt;Year&gt;2018&lt;/Year&gt;&lt;RecNum&gt;643&lt;/RecNum&gt;&lt;Prefix&gt;e.g. &lt;/Prefix&gt;&lt;DisplayText&gt;(e.g. Perng, Chang, &amp;amp; Tzang, 2018)&lt;/DisplayText&gt;&lt;record&gt;&lt;rec-number&gt;643&lt;/rec-number&gt;&lt;foreign-keys&gt;&lt;key app="EN" db-id="d95sevee5sav0qeepp0xaprb9p52stdfxp2v" timestamp="1538255930"&gt;643&lt;/key&gt;&lt;/foreign-keys&gt;&lt;ref-type name="Journal Article"&gt;17&lt;/ref-type&gt;&lt;contributors&gt;&lt;authors&gt;&lt;author&gt;Perng, C. H.&lt;/author&gt;&lt;author&gt;Chang, Y. C.&lt;/author&gt;&lt;author&gt;Tzang, R. F.&lt;/author&gt;&lt;/authors&gt;&lt;/contributors&gt;&lt;auth-address&gt;Department of Statistics and Actuarial Science, Aletheia University, New Taipei City, Taiwan, Republic of China.&amp;#xD;Department of Mathematics, Tamkang University, New Taipei City, Taiwan.&amp;#xD;Department of Psychiatry, Mackay Memorial Hospital, Number 92, Sec. 2, Zhong Shan N Road, Taipei, 104, Taiwan. rf.tzang@msa.hinet.net.&amp;#xD;Mackay Junior College of Medicine, Nursing, and Management, Taipei, Taiwan. rf.tzang@msa.hinet.net.&amp;#xD;Mackay Medical College, New Taipei City, Taiwan. rf.tzang@msa.hinet.net.&lt;/auth-address&gt;&lt;titles&gt;&lt;title&gt;The treatment of cognitive dysfunction in dementia: a multiple treatments meta-analysis&lt;/title&gt;&lt;secondary-title&gt;Psychopharmacology (Berl)&lt;/secondary-title&gt;&lt;/titles&gt;&lt;periodical&gt;&lt;full-title&gt;Psychopharmacology (Berl)&lt;/full-title&gt;&lt;/periodical&gt;&lt;pages&gt;1571-1580&lt;/pages&gt;&lt;volume&gt;235&lt;/volume&gt;&lt;number&gt;5&lt;/number&gt;&lt;edition&gt;2018/03/05&lt;/edition&gt;&lt;keywords&gt;&lt;keyword&gt;*Alzheimer disease&lt;/keyword&gt;&lt;keyword&gt;*Cognitive function&lt;/keyword&gt;&lt;keyword&gt;*Cognitive impairment&lt;/keyword&gt;&lt;keyword&gt;*Dementia&lt;/keyword&gt;&lt;keyword&gt;*Meta-regression&lt;/keyword&gt;&lt;keyword&gt;*Vascular dementia&lt;/keyword&gt;&lt;/keywords&gt;&lt;dates&gt;&lt;year&gt;2018&lt;/year&gt;&lt;pub-dates&gt;&lt;date&gt;May&lt;/date&gt;&lt;/pub-dates&gt;&lt;/dates&gt;&lt;isbn&gt;1432-2072 (Electronic)&amp;#xD;0033-3158 (Linking)&lt;/isbn&gt;&lt;accession-num&gt;29502274&lt;/accession-num&gt;&lt;urls&gt;&lt;related-urls&gt;&lt;url&gt;https://www.ncbi.nlm.nih.gov/pubmed/29502274&lt;/url&gt;&lt;/related-urls&gt;&lt;/urls&gt;&lt;electronic-resource-num&gt;10.1007/s00213-018-4867-y&lt;/electronic-resource-num&gt;&lt;/record&gt;&lt;/Cite&gt;&lt;/EndNote&gt;</w:instrText>
      </w:r>
      <w:r w:rsidR="001E1369" w:rsidRPr="006C647C">
        <w:rPr>
          <w:lang w:val="en-US"/>
        </w:rPr>
        <w:fldChar w:fldCharType="separate"/>
      </w:r>
      <w:r w:rsidR="000343FD">
        <w:rPr>
          <w:noProof/>
          <w:lang w:val="en-US"/>
        </w:rPr>
        <w:t>(e.g. Perng, Chang, &amp; Tzang, 2018)</w:t>
      </w:r>
      <w:r w:rsidR="001E1369" w:rsidRPr="006C647C">
        <w:rPr>
          <w:lang w:val="en-US"/>
        </w:rPr>
        <w:fldChar w:fldCharType="end"/>
      </w:r>
      <w:r w:rsidR="00FF353B" w:rsidRPr="006C647C">
        <w:rPr>
          <w:lang w:val="en-US"/>
        </w:rPr>
        <w:t>.</w:t>
      </w:r>
      <w:r w:rsidR="00FB5976" w:rsidRPr="006C647C">
        <w:rPr>
          <w:lang w:val="en-US"/>
        </w:rPr>
        <w:t xml:space="preserve"> Here, </w:t>
      </w:r>
      <w:r w:rsidR="00D24D8B" w:rsidRPr="006C647C">
        <w:rPr>
          <w:lang w:val="en-US"/>
        </w:rPr>
        <w:lastRenderedPageBreak/>
        <w:t xml:space="preserve">potential measurement </w:t>
      </w:r>
      <w:r w:rsidR="00282711" w:rsidRPr="006C647C">
        <w:rPr>
          <w:lang w:val="en-US"/>
        </w:rPr>
        <w:t>issues</w:t>
      </w:r>
      <w:r w:rsidR="00D24D8B" w:rsidRPr="006C647C">
        <w:rPr>
          <w:lang w:val="en-US"/>
        </w:rPr>
        <w:t xml:space="preserve"> due to </w:t>
      </w:r>
      <w:r w:rsidR="000D037F" w:rsidRPr="006C647C">
        <w:rPr>
          <w:lang w:val="en-US"/>
        </w:rPr>
        <w:t>the use of</w:t>
      </w:r>
      <w:r w:rsidR="004A304F" w:rsidRPr="006C647C">
        <w:rPr>
          <w:lang w:val="en-US"/>
        </w:rPr>
        <w:t xml:space="preserve"> a standard HRQL measure</w:t>
      </w:r>
      <w:r w:rsidR="000D037F" w:rsidRPr="006C647C">
        <w:rPr>
          <w:lang w:val="en-US"/>
        </w:rPr>
        <w:t xml:space="preserve"> </w:t>
      </w:r>
      <w:r w:rsidR="00B50474" w:rsidRPr="006C647C">
        <w:rPr>
          <w:lang w:val="en-US"/>
        </w:rPr>
        <w:t>with diverse populations</w:t>
      </w:r>
      <w:r w:rsidR="00311A7C" w:rsidRPr="006C647C">
        <w:rPr>
          <w:lang w:val="en-US"/>
        </w:rPr>
        <w:t xml:space="preserve"> may </w:t>
      </w:r>
      <w:r w:rsidR="00D24D8B" w:rsidRPr="006C647C">
        <w:rPr>
          <w:lang w:val="en-US"/>
        </w:rPr>
        <w:t>be</w:t>
      </w:r>
      <w:r w:rsidR="00B62E33" w:rsidRPr="006C647C">
        <w:rPr>
          <w:lang w:val="en-US"/>
        </w:rPr>
        <w:t xml:space="preserve"> accentuated </w:t>
      </w:r>
      <w:r w:rsidR="00621E45" w:rsidRPr="006C647C">
        <w:rPr>
          <w:lang w:val="en-US"/>
        </w:rPr>
        <w:t>in</w:t>
      </w:r>
      <w:r w:rsidR="002D5284" w:rsidRPr="006C647C">
        <w:rPr>
          <w:lang w:val="en-US"/>
        </w:rPr>
        <w:t xml:space="preserve"> </w:t>
      </w:r>
      <w:r w:rsidR="00E07DEC" w:rsidRPr="006C647C">
        <w:rPr>
          <w:lang w:val="en-US"/>
        </w:rPr>
        <w:t xml:space="preserve">such </w:t>
      </w:r>
      <w:r w:rsidR="002D5284" w:rsidRPr="006C647C">
        <w:rPr>
          <w:lang w:val="en-US"/>
        </w:rPr>
        <w:t>i</w:t>
      </w:r>
      <w:r w:rsidR="00186B55" w:rsidRPr="006C647C">
        <w:rPr>
          <w:lang w:val="en-US"/>
        </w:rPr>
        <w:t>nternational comparisons</w:t>
      </w:r>
      <w:r w:rsidR="002D5284" w:rsidRPr="006C647C">
        <w:rPr>
          <w:lang w:val="en-US"/>
        </w:rPr>
        <w:t>.</w:t>
      </w:r>
    </w:p>
    <w:p w14:paraId="45A15D85" w14:textId="2C22E314" w:rsidR="007B76EB" w:rsidRPr="006C647C" w:rsidRDefault="00480644" w:rsidP="005E2472">
      <w:pPr>
        <w:spacing w:before="0"/>
        <w:jc w:val="left"/>
        <w:rPr>
          <w:lang w:val="en-US"/>
        </w:rPr>
      </w:pPr>
      <w:r w:rsidRPr="006C647C">
        <w:rPr>
          <w:lang w:val="en-US"/>
        </w:rPr>
        <w:t>With increasing application across broader settings in diverse cultures</w:t>
      </w:r>
      <w:r w:rsidR="003879CB" w:rsidRPr="006C647C">
        <w:rPr>
          <w:lang w:val="en-US"/>
        </w:rPr>
        <w:t xml:space="preserve">, </w:t>
      </w:r>
      <w:r w:rsidR="00523BF3" w:rsidRPr="006C647C">
        <w:rPr>
          <w:lang w:val="en-US"/>
        </w:rPr>
        <w:t xml:space="preserve">HRQL measurement </w:t>
      </w:r>
      <w:r w:rsidR="00FC0BAA" w:rsidRPr="006C647C">
        <w:rPr>
          <w:lang w:val="en-US"/>
        </w:rPr>
        <w:t xml:space="preserve">in dementia </w:t>
      </w:r>
      <w:r w:rsidR="004521BB" w:rsidRPr="006C647C">
        <w:rPr>
          <w:lang w:val="en-US"/>
        </w:rPr>
        <w:t>faces a unique</w:t>
      </w:r>
      <w:r w:rsidR="00215A23" w:rsidRPr="006C647C">
        <w:rPr>
          <w:lang w:val="en-US"/>
        </w:rPr>
        <w:t>ly urgent challenge.</w:t>
      </w:r>
      <w:r w:rsidR="008F31A0" w:rsidRPr="006C647C">
        <w:rPr>
          <w:lang w:val="en-US"/>
        </w:rPr>
        <w:t xml:space="preserve"> </w:t>
      </w:r>
      <w:r w:rsidR="007B76EB" w:rsidRPr="006C647C">
        <w:rPr>
          <w:lang w:val="en-US"/>
        </w:rPr>
        <w:t xml:space="preserve">From 2015 to 2050, </w:t>
      </w:r>
      <w:r w:rsidR="008F31A0" w:rsidRPr="006C647C">
        <w:rPr>
          <w:lang w:val="en-US"/>
        </w:rPr>
        <w:t xml:space="preserve">the </w:t>
      </w:r>
      <w:r w:rsidR="007B76EB" w:rsidRPr="006C647C">
        <w:rPr>
          <w:lang w:val="en-US"/>
        </w:rPr>
        <w:t xml:space="preserve">number of people living with dementia </w:t>
      </w:r>
      <w:r w:rsidR="00DF51ED" w:rsidRPr="006C647C">
        <w:rPr>
          <w:lang w:val="en-US"/>
        </w:rPr>
        <w:t>is predicted to increase</w:t>
      </w:r>
      <w:r w:rsidR="007B76EB" w:rsidRPr="006C647C">
        <w:rPr>
          <w:lang w:val="en-US"/>
        </w:rPr>
        <w:t xml:space="preserve"> </w:t>
      </w:r>
      <w:r w:rsidR="0070212B" w:rsidRPr="006C647C">
        <w:rPr>
          <w:lang w:val="en-US"/>
        </w:rPr>
        <w:t>about</w:t>
      </w:r>
      <w:r w:rsidR="007B76EB" w:rsidRPr="006C647C">
        <w:rPr>
          <w:lang w:val="en-US"/>
        </w:rPr>
        <w:t xml:space="preserve"> twofold in Europe</w:t>
      </w:r>
      <w:r w:rsidR="0070212B" w:rsidRPr="006C647C">
        <w:rPr>
          <w:lang w:val="en-US"/>
        </w:rPr>
        <w:t xml:space="preserve"> and </w:t>
      </w:r>
      <w:r w:rsidR="00B32339" w:rsidRPr="006C647C">
        <w:rPr>
          <w:lang w:val="en-US"/>
        </w:rPr>
        <w:t>N</w:t>
      </w:r>
      <w:r w:rsidR="007B76EB" w:rsidRPr="006C647C">
        <w:rPr>
          <w:lang w:val="en-US"/>
        </w:rPr>
        <w:t>orth America, threefold in Asia, and fourfold in Latin</w:t>
      </w:r>
      <w:r w:rsidR="00E22033" w:rsidRPr="006C647C">
        <w:rPr>
          <w:lang w:val="en-US"/>
        </w:rPr>
        <w:t xml:space="preserve"> </w:t>
      </w:r>
      <w:r w:rsidR="007B76EB" w:rsidRPr="006C647C">
        <w:rPr>
          <w:lang w:val="en-US"/>
        </w:rPr>
        <w:t>America and Africa</w:t>
      </w:r>
      <w:r w:rsidR="00AB6FF6" w:rsidRPr="006C647C">
        <w:rPr>
          <w:lang w:val="en-US"/>
        </w:rPr>
        <w:t xml:space="preserve"> </w:t>
      </w:r>
      <w:r w:rsidR="001E1369" w:rsidRPr="006C647C">
        <w:rPr>
          <w:lang w:val="en-US"/>
        </w:rPr>
        <w:fldChar w:fldCharType="begin"/>
      </w:r>
      <w:r w:rsidR="000343FD">
        <w:rPr>
          <w:lang w:val="en-US"/>
        </w:rPr>
        <w:instrText xml:space="preserve"> ADDIN EN.CITE &lt;EndNote&gt;&lt;Cite&gt;&lt;Author&gt;Prince&lt;/Author&gt;&lt;Year&gt;2015&lt;/Year&gt;&lt;RecNum&gt;99&lt;/RecNum&gt;&lt;DisplayText&gt;(Prince, Guerchet, et al., 2015)&lt;/DisplayText&gt;&lt;record&gt;&lt;rec-number&gt;99&lt;/rec-number&gt;&lt;foreign-keys&gt;&lt;key app="EN" db-id="d95sevee5sav0qeepp0xaprb9p52stdfxp2v" timestamp="1469199267"&gt;99&lt;/key&gt;&lt;/foreign-keys&gt;&lt;ref-type name="Electronic Article"&gt;43&lt;/ref-type&gt;&lt;contributors&gt;&lt;authors&gt;&lt;author&gt;Prince, M.&lt;/author&gt;&lt;author&gt;Guerchet, M.&lt;/author&gt;&lt;author&gt;Prina, A. M.&lt;/author&gt;&lt;/authors&gt;&lt;/contributors&gt;&lt;titles&gt;&lt;title&gt;The Epidemiology and Impact of Dementia: Current State and Future Trends.&lt;/title&gt;&lt;secondary-title&gt;Thematic briefs for the First WHO Ministerial Conference on Global Action Against Dementia, 16-17 March 2015&lt;/secondary-title&gt;&lt;/titles&gt;&lt;periodical&gt;&lt;full-title&gt;Thematic briefs for the First WHO Ministerial Conference on Global Action Against Dementia, 16-17 March 2015&lt;/full-title&gt;&lt;/periodical&gt;&lt;dates&gt;&lt;year&gt;2015&lt;/year&gt;&lt;/dates&gt;&lt;urls&gt;&lt;related-urls&gt;&lt;url&gt;http://www.who.int/mental_health/neurology/dementia/thematic_briefs_dementia/en/&lt;/url&gt;&lt;/related-urls&gt;&lt;/urls&gt;&lt;/record&gt;&lt;/Cite&gt;&lt;/EndNote&gt;</w:instrText>
      </w:r>
      <w:r w:rsidR="001E1369" w:rsidRPr="006C647C">
        <w:rPr>
          <w:lang w:val="en-US"/>
        </w:rPr>
        <w:fldChar w:fldCharType="separate"/>
      </w:r>
      <w:r w:rsidR="000343FD">
        <w:rPr>
          <w:noProof/>
          <w:lang w:val="en-US"/>
        </w:rPr>
        <w:t>(Prince, Guerchet, et al., 2015)</w:t>
      </w:r>
      <w:r w:rsidR="001E1369" w:rsidRPr="006C647C">
        <w:rPr>
          <w:lang w:val="en-US"/>
        </w:rPr>
        <w:fldChar w:fldCharType="end"/>
      </w:r>
      <w:r w:rsidR="007B76EB" w:rsidRPr="006C647C">
        <w:rPr>
          <w:lang w:val="en-US"/>
        </w:rPr>
        <w:t>.</w:t>
      </w:r>
      <w:r w:rsidR="00C76B1A" w:rsidRPr="006C647C">
        <w:rPr>
          <w:lang w:val="en-US"/>
        </w:rPr>
        <w:t xml:space="preserve"> </w:t>
      </w:r>
      <w:r w:rsidR="005C4B8B" w:rsidRPr="006C647C">
        <w:rPr>
          <w:lang w:val="en-US"/>
        </w:rPr>
        <w:t>More than half the world population of people with dementia currently live in regions classified by the World Bank as low-</w:t>
      </w:r>
      <w:r w:rsidR="00CE2961" w:rsidRPr="006C647C">
        <w:rPr>
          <w:lang w:val="en-US"/>
        </w:rPr>
        <w:t xml:space="preserve"> </w:t>
      </w:r>
      <w:r w:rsidR="005C4B8B" w:rsidRPr="006C647C">
        <w:rPr>
          <w:lang w:val="en-US"/>
        </w:rPr>
        <w:t>and</w:t>
      </w:r>
      <w:r w:rsidR="00FB4B37" w:rsidRPr="006C647C">
        <w:rPr>
          <w:lang w:val="en-US"/>
        </w:rPr>
        <w:t xml:space="preserve"> </w:t>
      </w:r>
      <w:r w:rsidR="005C4B8B" w:rsidRPr="006C647C">
        <w:rPr>
          <w:lang w:val="en-US"/>
        </w:rPr>
        <w:t>middle</w:t>
      </w:r>
      <w:r w:rsidR="00FB4B37" w:rsidRPr="006C647C">
        <w:rPr>
          <w:lang w:val="en-US"/>
        </w:rPr>
        <w:t>-</w:t>
      </w:r>
      <w:r w:rsidR="005C4B8B" w:rsidRPr="006C647C">
        <w:rPr>
          <w:lang w:val="en-US"/>
        </w:rPr>
        <w:t xml:space="preserve">income countries and by 2050 this proportion is expected to rise to close to 70% due to population ageing </w:t>
      </w:r>
      <w:r w:rsidR="001E1369" w:rsidRPr="006C647C">
        <w:rPr>
          <w:lang w:val="en-US"/>
        </w:rPr>
        <w:fldChar w:fldCharType="begin"/>
      </w:r>
      <w:r w:rsidR="000343FD">
        <w:rPr>
          <w:lang w:val="en-US"/>
        </w:rPr>
        <w:instrText xml:space="preserve"> ADDIN EN.CITE &lt;EndNote&gt;&lt;Cite&gt;&lt;Author&gt;Prince&lt;/Author&gt;&lt;Year&gt;2015&lt;/Year&gt;&lt;RecNum&gt;100&lt;/RecNum&gt;&lt;DisplayText&gt;(Prince, Wimo, et al., 2015)&lt;/DisplayText&gt;&lt;record&gt;&lt;rec-number&gt;100&lt;/rec-number&gt;&lt;foreign-keys&gt;&lt;key app="EN" db-id="d95sevee5sav0qeepp0xaprb9p52stdfxp2v" timestamp="1469538632"&gt;100&lt;/key&gt;&lt;/foreign-keys&gt;&lt;ref-type name="Electronic Book"&gt;44&lt;/ref-type&gt;&lt;contributors&gt;&lt;authors&gt;&lt;author&gt;Prince, M.&lt;/author&gt;&lt;author&gt;Wimo, A.&lt;/author&gt;&lt;author&gt;Guerchet, M.&lt;/author&gt;&lt;author&gt;Ali, Gemma-Claire&lt;/author&gt;&lt;author&gt;Wu, Yu-Tzu&lt;/author&gt;&lt;author&gt;Prina, A. M.&lt;/author&gt;&lt;/authors&gt;&lt;/contributors&gt;&lt;titles&gt;&lt;title&gt;The World Alzheimer Report 2015, The Global Impact of Dementia: An analysis of prevalence, incidence, cost and trends&lt;/title&gt;&lt;/titles&gt;&lt;dates&gt;&lt;year&gt;2015&lt;/year&gt;&lt;/dates&gt;&lt;publisher&gt;Alzheimer&amp;apos;s Disease International&lt;/publisher&gt;&lt;urls&gt;&lt;related-urls&gt;&lt;url&gt;https://www.alz.co.uk/research/world-report-2015&lt;/url&gt;&lt;/related-urls&gt;&lt;/urls&gt;&lt;/record&gt;&lt;/Cite&gt;&lt;/EndNote&gt;</w:instrText>
      </w:r>
      <w:r w:rsidR="001E1369" w:rsidRPr="006C647C">
        <w:rPr>
          <w:lang w:val="en-US"/>
        </w:rPr>
        <w:fldChar w:fldCharType="separate"/>
      </w:r>
      <w:r w:rsidR="000343FD">
        <w:rPr>
          <w:noProof/>
          <w:lang w:val="en-US"/>
        </w:rPr>
        <w:t>(Prince, Wimo, et al., 2015)</w:t>
      </w:r>
      <w:r w:rsidR="001E1369" w:rsidRPr="006C647C">
        <w:rPr>
          <w:lang w:val="en-US"/>
        </w:rPr>
        <w:fldChar w:fldCharType="end"/>
      </w:r>
      <w:r w:rsidR="005C4B8B" w:rsidRPr="006C647C">
        <w:rPr>
          <w:lang w:val="en-US"/>
        </w:rPr>
        <w:t>.</w:t>
      </w:r>
      <w:r w:rsidR="00E4125C" w:rsidRPr="006C647C">
        <w:rPr>
          <w:lang w:val="en-US"/>
        </w:rPr>
        <w:t xml:space="preserve"> While the global majority </w:t>
      </w:r>
      <w:r w:rsidR="0044455E" w:rsidRPr="006C647C">
        <w:rPr>
          <w:lang w:val="en-US"/>
        </w:rPr>
        <w:t>of people living with dementia resides in low- and middle-income countries, a</w:t>
      </w:r>
      <w:r w:rsidR="00C76B1A" w:rsidRPr="006C647C">
        <w:rPr>
          <w:lang w:val="en-US"/>
        </w:rPr>
        <w:t xml:space="preserve">ll HRQL measures for dementia have been developed in high-income countries and none is sufficiently validated to support use in cultures other than that where the original development took place </w:t>
      </w:r>
      <w:r w:rsidR="001E1369" w:rsidRPr="006C647C">
        <w:rPr>
          <w:lang w:val="en-US"/>
        </w:rPr>
        <w:fldChar w:fldCharType="begin">
          <w:fldData xml:space="preserve">PEVuZE5vdGU+PENpdGU+PEF1dGhvcj5EaWNodGVyPC9BdXRob3I+PFllYXI+MjAxNjwvWWVhcj48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</w:fldData>
        </w:fldChar>
      </w:r>
      <w:r w:rsidR="000343FD">
        <w:rPr>
          <w:lang w:val="en-US"/>
        </w:rPr>
        <w:instrText xml:space="preserve"> ADDIN EN.CITE </w:instrText>
      </w:r>
      <w:r w:rsidR="000343FD">
        <w:rPr>
          <w:lang w:val="en-US"/>
        </w:rPr>
        <w:fldChar w:fldCharType="begin">
          <w:fldData xml:space="preserve">PEVuZE5vdGU+PENpdGU+PEF1dGhvcj5EaWNodGVyPC9BdXRob3I+PFllYXI+MjAxNjwvWWVhcj48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(Dichter et al., 2016)</w:t>
      </w:r>
      <w:r w:rsidR="001E1369" w:rsidRPr="006C647C">
        <w:rPr>
          <w:lang w:val="en-US"/>
        </w:rPr>
        <w:fldChar w:fldCharType="end"/>
      </w:r>
      <w:r w:rsidR="00C76B1A" w:rsidRPr="006C647C">
        <w:rPr>
          <w:lang w:val="en-US"/>
        </w:rPr>
        <w:t>.</w:t>
      </w:r>
    </w:p>
    <w:p w14:paraId="45A15D86" w14:textId="132A5D1F" w:rsidR="00404E0B" w:rsidRDefault="00EE23C3" w:rsidP="003640D9">
      <w:pPr>
        <w:spacing w:before="0"/>
        <w:jc w:val="left"/>
        <w:rPr>
          <w:lang w:val="en-US"/>
        </w:rPr>
      </w:pPr>
      <w:r w:rsidRPr="006C647C">
        <w:rPr>
          <w:lang w:val="en-US"/>
        </w:rPr>
        <w:t>To date, among dementia-specific HRQL measures, the DEMQOL system</w:t>
      </w:r>
      <w:r w:rsidR="007C5336">
        <w:rPr>
          <w:lang w:val="en-US"/>
        </w:rPr>
        <w:t xml:space="preserve"> </w:t>
      </w:r>
      <w:r w:rsidR="001E1369">
        <w:rPr>
          <w:lang w:val="en-US"/>
        </w:rPr>
        <w:fldChar w:fldCharType="begin">
          <w:fldData xml:space="preserve">PEVuZE5vdGU+PENpdGU+PEF1dGhvcj5NdWxoZXJuPC9BdXRob3I+PFllYXI+MjAxMzwvWWVhcj48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</w:fldData>
        </w:fldChar>
      </w:r>
      <w:r w:rsidR="000343FD">
        <w:rPr>
          <w:lang w:val="en-US"/>
        </w:rPr>
        <w:instrText xml:space="preserve"> ADDIN EN.CITE </w:instrText>
      </w:r>
      <w:r w:rsidR="000343FD">
        <w:rPr>
          <w:lang w:val="en-US"/>
        </w:rPr>
        <w:fldChar w:fldCharType="begin">
          <w:fldData xml:space="preserve">PEVuZE5vdGU+PENpdGU+PEF1dGhvcj5NdWxoZXJuPC9BdXRob3I+PFllYXI+MjAxMzwvWWVhcj48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</w:fldData>
        </w:fldChar>
      </w:r>
      <w:r w:rsidR="000343FD">
        <w:rPr>
          <w:lang w:val="en-US"/>
        </w:rPr>
        <w:instrText xml:space="preserve"> ADDIN EN.CITE.DATA </w:instrText>
      </w:r>
      <w:r w:rsidR="000343FD">
        <w:rPr>
          <w:lang w:val="en-US"/>
        </w:rPr>
      </w:r>
      <w:r w:rsidR="000343FD">
        <w:rPr>
          <w:lang w:val="en-US"/>
        </w:rPr>
        <w:fldChar w:fldCharType="end"/>
      </w:r>
      <w:r w:rsidR="001E1369">
        <w:rPr>
          <w:lang w:val="en-US"/>
        </w:rPr>
      </w:r>
      <w:r w:rsidR="001E1369">
        <w:rPr>
          <w:lang w:val="en-US"/>
        </w:rPr>
        <w:fldChar w:fldCharType="separate"/>
      </w:r>
      <w:r w:rsidR="000343FD">
        <w:rPr>
          <w:noProof/>
          <w:lang w:val="en-US"/>
        </w:rPr>
        <w:t>(Mulhern et al., 2013)</w:t>
      </w:r>
      <w:r w:rsidR="001E1369">
        <w:rPr>
          <w:lang w:val="en-US"/>
        </w:rPr>
        <w:fldChar w:fldCharType="end"/>
      </w:r>
      <w:r w:rsidRPr="006C647C">
        <w:rPr>
          <w:lang w:val="en-US"/>
        </w:rPr>
        <w:t xml:space="preserve"> has the best evidence of responsiveness </w:t>
      </w:r>
      <w:r>
        <w:rPr>
          <w:lang w:val="en-US"/>
        </w:rPr>
        <w:t>to</w:t>
      </w:r>
      <w:r w:rsidRPr="006C647C">
        <w:rPr>
          <w:lang w:val="en-US"/>
        </w:rPr>
        <w:t xml:space="preserve"> minimum clinically important difference </w:t>
      </w:r>
      <w:r>
        <w:rPr>
          <w:lang w:val="en-US"/>
        </w:rPr>
        <w:t xml:space="preserve">in cognitive function, behavioral and psychological symptoms in dementia, functioning in activities of daily </w:t>
      </w:r>
      <w:r w:rsidR="00B47D98">
        <w:rPr>
          <w:lang w:val="en-US"/>
        </w:rPr>
        <w:t>living</w:t>
      </w:r>
      <w:r>
        <w:rPr>
          <w:lang w:val="en-US"/>
        </w:rPr>
        <w:t xml:space="preserve">, and depression </w:t>
      </w:r>
      <w:r w:rsidRPr="006C647C">
        <w:rPr>
          <w:lang w:val="en-US"/>
        </w:rPr>
        <w:t xml:space="preserve"> </w:t>
      </w:r>
      <w:r w:rsidR="001E1369" w:rsidRPr="006C647C">
        <w:rPr>
          <w:lang w:val="en-US"/>
        </w:rPr>
        <w:fldChar w:fldCharType="begin">
          <w:fldData xml:space="preserve">PEVuZE5vdGU+PENpdGU+PEF1dGhvcj5CZW50dmVsemVuPC9BdXRob3I+PFllYXI+MjAxNzwvWWVh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</w:fldData>
        </w:fldChar>
      </w:r>
      <w:r w:rsidR="000343FD">
        <w:rPr>
          <w:lang w:val="en-US"/>
        </w:rPr>
        <w:instrText xml:space="preserve"> ADDIN EN.CITE </w:instrText>
      </w:r>
      <w:r w:rsidR="000343FD">
        <w:rPr>
          <w:lang w:val="en-US"/>
        </w:rPr>
        <w:fldChar w:fldCharType="begin">
          <w:fldData xml:space="preserve">PEVuZE5vdGU+PENpdGU+PEF1dGhvcj5CZW50dmVsemVuPC9BdXRob3I+PFllYXI+MjAxNzwvWWVh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(Bentvelzen et al., 2017)</w:t>
      </w:r>
      <w:r w:rsidR="001E1369" w:rsidRPr="006C647C">
        <w:rPr>
          <w:lang w:val="en-US"/>
        </w:rPr>
        <w:fldChar w:fldCharType="end"/>
      </w:r>
      <w:r w:rsidRPr="006C647C">
        <w:rPr>
          <w:lang w:val="en-US"/>
        </w:rPr>
        <w:t xml:space="preserve">. </w:t>
      </w:r>
      <w:r w:rsidR="00D94CCB">
        <w:rPr>
          <w:lang w:val="en-US"/>
        </w:rPr>
        <w:t xml:space="preserve">Recent reviews have </w:t>
      </w:r>
      <w:r w:rsidR="001C37DD">
        <w:rPr>
          <w:lang w:val="en-US"/>
        </w:rPr>
        <w:t xml:space="preserve">also consistently </w:t>
      </w:r>
      <w:r w:rsidR="00D94CCB">
        <w:rPr>
          <w:lang w:val="en-US"/>
        </w:rPr>
        <w:t xml:space="preserve">identified </w:t>
      </w:r>
      <w:r w:rsidR="00E4757C">
        <w:rPr>
          <w:lang w:val="en-US"/>
        </w:rPr>
        <w:t>the DEMQOL system</w:t>
      </w:r>
      <w:r w:rsidR="00DD46CD">
        <w:rPr>
          <w:lang w:val="en-US"/>
        </w:rPr>
        <w:t xml:space="preserve"> as </w:t>
      </w:r>
      <w:r w:rsidR="000E3A93">
        <w:rPr>
          <w:lang w:val="en-US"/>
        </w:rPr>
        <w:t>among</w:t>
      </w:r>
      <w:r w:rsidR="007E36F0">
        <w:rPr>
          <w:lang w:val="en-US"/>
        </w:rPr>
        <w:t xml:space="preserve"> the</w:t>
      </w:r>
      <w:r w:rsidR="00F3335D">
        <w:rPr>
          <w:lang w:val="en-US"/>
        </w:rPr>
        <w:t xml:space="preserve"> </w:t>
      </w:r>
      <w:r w:rsidR="005900FA">
        <w:rPr>
          <w:lang w:val="en-US"/>
        </w:rPr>
        <w:t>most</w:t>
      </w:r>
      <w:r w:rsidR="00F3335D">
        <w:rPr>
          <w:lang w:val="en-US"/>
        </w:rPr>
        <w:t xml:space="preserve"> </w:t>
      </w:r>
      <w:r w:rsidR="00215766">
        <w:rPr>
          <w:lang w:val="en-US"/>
        </w:rPr>
        <w:t xml:space="preserve">commonly employed </w:t>
      </w:r>
      <w:r w:rsidR="00A941C1">
        <w:rPr>
          <w:lang w:val="en-US"/>
        </w:rPr>
        <w:t>HRQL measures</w:t>
      </w:r>
      <w:r w:rsidR="00C66628">
        <w:rPr>
          <w:lang w:val="en-US"/>
        </w:rPr>
        <w:t xml:space="preserve"> for </w:t>
      </w:r>
      <w:r w:rsidR="008758F5">
        <w:rPr>
          <w:lang w:val="en-US"/>
        </w:rPr>
        <w:t xml:space="preserve">dementia intervention </w:t>
      </w:r>
      <w:r w:rsidR="00855A02">
        <w:rPr>
          <w:lang w:val="en-US"/>
        </w:rPr>
        <w:t xml:space="preserve">and disease-modifying </w:t>
      </w:r>
      <w:r w:rsidR="008758F5">
        <w:rPr>
          <w:lang w:val="en-US"/>
        </w:rPr>
        <w:t>trials</w:t>
      </w:r>
      <w:r w:rsidR="001D3175">
        <w:rPr>
          <w:lang w:val="en-US"/>
        </w:rPr>
        <w:t xml:space="preserve"> </w:t>
      </w:r>
      <w:r w:rsidR="001E1369">
        <w:rPr>
          <w:lang w:val="en-US"/>
        </w:rPr>
        <w:fldChar w:fldCharType="begin">
          <w:fldData xml:space="preserve">PEVuZE5vdGU+PENpdGU+PEF1dGhvcj5IYXJyaXNvbjwvQXV0aG9yPjxZZWFyPjIwMTY8L1llYXI+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</w:fldData>
        </w:fldChar>
      </w:r>
      <w:r w:rsidR="000343FD">
        <w:rPr>
          <w:lang w:val="en-US"/>
        </w:rPr>
        <w:instrText xml:space="preserve"> ADDIN EN.CITE </w:instrText>
      </w:r>
      <w:r w:rsidR="000343FD">
        <w:rPr>
          <w:lang w:val="en-US"/>
        </w:rPr>
        <w:fldChar w:fldCharType="begin">
          <w:fldData xml:space="preserve">PEVuZE5vdGU+PENpdGU+PEF1dGhvcj5IYXJyaXNvbjwvQXV0aG9yPjxZZWFyPjIwMTY8L1llYXI+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</w:fldData>
        </w:fldChar>
      </w:r>
      <w:r w:rsidR="000343FD">
        <w:rPr>
          <w:lang w:val="en-US"/>
        </w:rPr>
        <w:instrText xml:space="preserve"> ADDIN EN.CITE.DATA </w:instrText>
      </w:r>
      <w:r w:rsidR="000343FD">
        <w:rPr>
          <w:lang w:val="en-US"/>
        </w:rPr>
      </w:r>
      <w:r w:rsidR="000343FD">
        <w:rPr>
          <w:lang w:val="en-US"/>
        </w:rPr>
        <w:fldChar w:fldCharType="end"/>
      </w:r>
      <w:r w:rsidR="001E1369">
        <w:rPr>
          <w:lang w:val="en-US"/>
        </w:rPr>
      </w:r>
      <w:r w:rsidR="001E1369">
        <w:rPr>
          <w:lang w:val="en-US"/>
        </w:rPr>
        <w:fldChar w:fldCharType="separate"/>
      </w:r>
      <w:r w:rsidR="000343FD">
        <w:rPr>
          <w:noProof/>
          <w:lang w:val="en-US"/>
        </w:rPr>
        <w:t>(Harrison et al., 2016; Webster et al., 2017)</w:t>
      </w:r>
      <w:r w:rsidR="001E1369">
        <w:rPr>
          <w:lang w:val="en-US"/>
        </w:rPr>
        <w:fldChar w:fldCharType="end"/>
      </w:r>
      <w:r w:rsidR="007A25AF">
        <w:rPr>
          <w:lang w:val="en-US"/>
        </w:rPr>
        <w:t>.</w:t>
      </w:r>
      <w:r w:rsidR="00737B0D">
        <w:rPr>
          <w:lang w:val="en-US"/>
        </w:rPr>
        <w:t xml:space="preserve"> </w:t>
      </w:r>
      <w:r w:rsidR="00F250D3">
        <w:rPr>
          <w:lang w:val="en-US"/>
        </w:rPr>
        <w:t>With</w:t>
      </w:r>
      <w:r w:rsidR="00D45531">
        <w:rPr>
          <w:lang w:val="en-US"/>
        </w:rPr>
        <w:t xml:space="preserve"> self- and informant-report </w:t>
      </w:r>
      <w:r w:rsidR="00FC18F1">
        <w:rPr>
          <w:lang w:val="en-US"/>
        </w:rPr>
        <w:t>version</w:t>
      </w:r>
      <w:r w:rsidR="00C46899">
        <w:rPr>
          <w:lang w:val="en-US"/>
        </w:rPr>
        <w:t xml:space="preserve">s </w:t>
      </w:r>
      <w:r w:rsidR="00D45531">
        <w:rPr>
          <w:lang w:val="en-US"/>
        </w:rPr>
        <w:t>(DEMQOL and DEMQOL-Proxy)</w:t>
      </w:r>
      <w:r w:rsidR="00F250D3">
        <w:rPr>
          <w:lang w:val="en-US"/>
        </w:rPr>
        <w:t>, the DEMQOL system</w:t>
      </w:r>
      <w:r w:rsidR="00204B1F">
        <w:rPr>
          <w:lang w:val="en-US"/>
        </w:rPr>
        <w:t xml:space="preserve"> </w:t>
      </w:r>
      <w:r w:rsidR="00C46899">
        <w:rPr>
          <w:lang w:val="en-US"/>
        </w:rPr>
        <w:t xml:space="preserve">also </w:t>
      </w:r>
      <w:r w:rsidR="00157980">
        <w:rPr>
          <w:lang w:val="en-US"/>
        </w:rPr>
        <w:t xml:space="preserve">highlight the need </w:t>
      </w:r>
      <w:r w:rsidR="00B41191">
        <w:rPr>
          <w:lang w:val="en-US"/>
        </w:rPr>
        <w:t>for</w:t>
      </w:r>
      <w:r w:rsidR="00157980">
        <w:rPr>
          <w:lang w:val="en-US"/>
        </w:rPr>
        <w:t xml:space="preserve"> compar</w:t>
      </w:r>
      <w:r w:rsidR="00B41191">
        <w:rPr>
          <w:lang w:val="en-US"/>
        </w:rPr>
        <w:t>ing</w:t>
      </w:r>
      <w:r w:rsidR="00631615">
        <w:rPr>
          <w:lang w:val="en-US"/>
        </w:rPr>
        <w:t xml:space="preserve"> </w:t>
      </w:r>
      <w:r w:rsidR="00E12170">
        <w:rPr>
          <w:lang w:val="en-US"/>
        </w:rPr>
        <w:t xml:space="preserve">both perspectives </w:t>
      </w:r>
      <w:r w:rsidR="00DE2461">
        <w:rPr>
          <w:lang w:val="en-US"/>
        </w:rPr>
        <w:t>to</w:t>
      </w:r>
      <w:r w:rsidR="00157980">
        <w:rPr>
          <w:lang w:val="en-US"/>
        </w:rPr>
        <w:t xml:space="preserve"> determine</w:t>
      </w:r>
      <w:r w:rsidR="003640D9">
        <w:rPr>
          <w:lang w:val="en-US"/>
        </w:rPr>
        <w:t xml:space="preserve"> the </w:t>
      </w:r>
      <w:r w:rsidR="00404E0B">
        <w:rPr>
          <w:lang w:val="en-US"/>
        </w:rPr>
        <w:t>utility of proxy report</w:t>
      </w:r>
      <w:r w:rsidR="00DD4C93">
        <w:rPr>
          <w:lang w:val="en-US"/>
        </w:rPr>
        <w:t>, especially</w:t>
      </w:r>
      <w:r w:rsidR="00404E0B">
        <w:rPr>
          <w:lang w:val="en-US"/>
        </w:rPr>
        <w:t xml:space="preserve"> </w:t>
      </w:r>
      <w:r w:rsidR="00B41191">
        <w:rPr>
          <w:lang w:val="en-US"/>
        </w:rPr>
        <w:t xml:space="preserve">for </w:t>
      </w:r>
      <w:r w:rsidR="00D45531">
        <w:rPr>
          <w:lang w:val="en-US"/>
        </w:rPr>
        <w:t>later stages of illness</w:t>
      </w:r>
      <w:r w:rsidR="003640D9">
        <w:rPr>
          <w:lang w:val="en-US"/>
        </w:rPr>
        <w:t xml:space="preserve"> when self-report is </w:t>
      </w:r>
      <w:r w:rsidR="006C069D">
        <w:rPr>
          <w:lang w:val="en-US"/>
        </w:rPr>
        <w:t>often not available</w:t>
      </w:r>
      <w:r w:rsidR="00D45531">
        <w:rPr>
          <w:lang w:val="en-US"/>
        </w:rPr>
        <w:t xml:space="preserve">.  </w:t>
      </w:r>
    </w:p>
    <w:p w14:paraId="45A15D87" w14:textId="33584EEC" w:rsidR="00B92467" w:rsidRPr="006C647C" w:rsidRDefault="006D102C" w:rsidP="005E2472">
      <w:pPr>
        <w:spacing w:before="0"/>
        <w:jc w:val="left"/>
        <w:rPr>
          <w:lang w:val="en-US"/>
        </w:rPr>
      </w:pPr>
      <w:r w:rsidRPr="006C647C">
        <w:rPr>
          <w:lang w:val="en-US"/>
        </w:rPr>
        <w:lastRenderedPageBreak/>
        <w:t xml:space="preserve">The prospect of </w:t>
      </w:r>
      <w:r w:rsidR="001F4A56" w:rsidRPr="006C647C">
        <w:rPr>
          <w:lang w:val="en-US"/>
        </w:rPr>
        <w:t>standardi</w:t>
      </w:r>
      <w:r w:rsidR="001F4A56">
        <w:rPr>
          <w:lang w:val="en-US"/>
        </w:rPr>
        <w:t>z</w:t>
      </w:r>
      <w:r w:rsidR="001F4A56" w:rsidRPr="006C647C">
        <w:rPr>
          <w:lang w:val="en-US"/>
        </w:rPr>
        <w:t xml:space="preserve">ing </w:t>
      </w:r>
      <w:r w:rsidR="004A48A7" w:rsidRPr="006C647C">
        <w:rPr>
          <w:lang w:val="en-US"/>
        </w:rPr>
        <w:t xml:space="preserve">HRQL measurement </w:t>
      </w:r>
      <w:r w:rsidR="00475FC8" w:rsidRPr="006C647C">
        <w:rPr>
          <w:lang w:val="en-US"/>
        </w:rPr>
        <w:t xml:space="preserve">in </w:t>
      </w:r>
      <w:r w:rsidR="004A48A7" w:rsidRPr="006C647C">
        <w:rPr>
          <w:lang w:val="en-US"/>
        </w:rPr>
        <w:t xml:space="preserve">dementia </w:t>
      </w:r>
      <w:r w:rsidR="00475FC8" w:rsidRPr="006C647C">
        <w:rPr>
          <w:lang w:val="en-US"/>
        </w:rPr>
        <w:t xml:space="preserve">will </w:t>
      </w:r>
      <w:r w:rsidR="000F326D" w:rsidRPr="006C647C">
        <w:rPr>
          <w:lang w:val="en-US"/>
        </w:rPr>
        <w:t xml:space="preserve">need attention on </w:t>
      </w:r>
      <w:r w:rsidR="00736FC1" w:rsidRPr="006C647C">
        <w:rPr>
          <w:lang w:val="en-US"/>
        </w:rPr>
        <w:t xml:space="preserve">measurement </w:t>
      </w:r>
      <w:r w:rsidR="008E1F7C" w:rsidRPr="006C647C">
        <w:rPr>
          <w:lang w:val="en-US"/>
        </w:rPr>
        <w:t>validity</w:t>
      </w:r>
      <w:r w:rsidR="00EE0BE4" w:rsidRPr="006C647C">
        <w:rPr>
          <w:lang w:val="en-US"/>
        </w:rPr>
        <w:t xml:space="preserve"> </w:t>
      </w:r>
      <w:r w:rsidR="00736FC1" w:rsidRPr="006C647C">
        <w:rPr>
          <w:lang w:val="en-US"/>
        </w:rPr>
        <w:t>across culture</w:t>
      </w:r>
      <w:r w:rsidR="00C719E4" w:rsidRPr="006C647C">
        <w:rPr>
          <w:lang w:val="en-US"/>
        </w:rPr>
        <w:t xml:space="preserve">s </w:t>
      </w:r>
      <w:r w:rsidR="001E1369" w:rsidRPr="006C647C">
        <w:rPr>
          <w:lang w:val="en-US"/>
        </w:rPr>
        <w:fldChar w:fldCharType="begin"/>
      </w:r>
      <w:r w:rsidR="000343FD">
        <w:rPr>
          <w:lang w:val="en-US"/>
        </w:rPr>
        <w:instrText xml:space="preserve"> ADDIN EN.CITE &lt;EndNote&gt;&lt;Cite&gt;&lt;Author&gt;Prince&lt;/Author&gt;&lt;Year&gt;2008&lt;/Year&gt;&lt;RecNum&gt;655&lt;/RecNum&gt;&lt;DisplayText&gt;(Prince, 2008)&lt;/DisplayText&gt;&lt;record&gt;&lt;rec-number&gt;655&lt;/rec-number&gt;&lt;foreign-keys&gt;&lt;key app="EN" db-id="d95sevee5sav0qeepp0xaprb9p52stdfxp2v" timestamp="1538330011"&gt;655&lt;/key&gt;&lt;/foreign-keys&gt;&lt;ref-type name="Journal Article"&gt;17&lt;/ref-type&gt;&lt;contributors&gt;&lt;authors&gt;&lt;author&gt;Prince, M.&lt;/author&gt;&lt;/authors&gt;&lt;/contributors&gt;&lt;auth-address&gt;Institute of Psychiatry, King&amp;apos;s College London P060, De Crespigny Park, London SE5 8AF, United Kingdom. m.prince@iop.kcl.ac.uk&lt;/auth-address&gt;&lt;titles&gt;&lt;title&gt;Measurement validity in cross-cultural comparative research&lt;/title&gt;&lt;secondary-title&gt;Epidemiol Psichiatr Soc&lt;/secondary-title&gt;&lt;/titles&gt;&lt;periodical&gt;&lt;full-title&gt;Epidemiol Psichiatr Soc&lt;/full-title&gt;&lt;/periodical&gt;&lt;pages&gt;211-20&lt;/pages&gt;&lt;volume&gt;17&lt;/volume&gt;&lt;number&gt;3&lt;/number&gt;&lt;edition&gt;2008/10/18&lt;/edition&gt;&lt;section&gt;211&lt;/section&gt;&lt;keywords&gt;&lt;keyword&gt;Cross-Cultural Comparison&lt;/keyword&gt;&lt;keyword&gt;Culture&lt;/keyword&gt;&lt;keyword&gt;Factor Analysis, Statistical&lt;/keyword&gt;&lt;keyword&gt;Humans&lt;/keyword&gt;&lt;keyword&gt;Mental Disorders/*diagnosis/*ethnology&lt;/keyword&gt;&lt;keyword&gt;*Psychological Tests&lt;/keyword&gt;&lt;keyword&gt;Reproducibility of Results&lt;/keyword&gt;&lt;keyword&gt;Translations&lt;/keyword&gt;&lt;/keywords&gt;&lt;dates&gt;&lt;year&gt;2008&lt;/year&gt;&lt;pub-dates&gt;&lt;date&gt;Jul-Sep&lt;/date&gt;&lt;/pub-dates&gt;&lt;/dates&gt;&lt;isbn&gt;1121-189X (Print)&amp;#xD;1121-189X (Linking)&lt;/isbn&gt;&lt;accession-num&gt;18924560&lt;/accession-num&gt;&lt;urls&gt;&lt;related-urls&gt;&lt;url&gt;https://www.ncbi.nlm.nih.gov/pubmed/18924560&lt;/url&gt;&lt;/related-urls&gt;&lt;/urls&gt;&lt;/record&gt;&lt;/Cite&gt;&lt;/EndNote&gt;</w:instrText>
      </w:r>
      <w:r w:rsidR="001E1369" w:rsidRPr="006C647C">
        <w:rPr>
          <w:lang w:val="en-US"/>
        </w:rPr>
        <w:fldChar w:fldCharType="separate"/>
      </w:r>
      <w:r w:rsidR="000343FD">
        <w:rPr>
          <w:noProof/>
          <w:lang w:val="en-US"/>
        </w:rPr>
        <w:t>(Prince, 2008)</w:t>
      </w:r>
      <w:r w:rsidR="001E1369" w:rsidRPr="006C647C">
        <w:rPr>
          <w:lang w:val="en-US"/>
        </w:rPr>
        <w:fldChar w:fldCharType="end"/>
      </w:r>
      <w:r w:rsidR="00C719E4" w:rsidRPr="006C647C">
        <w:rPr>
          <w:lang w:val="en-US"/>
        </w:rPr>
        <w:t xml:space="preserve">. </w:t>
      </w:r>
      <w:r w:rsidR="00B92467" w:rsidRPr="006C647C">
        <w:rPr>
          <w:lang w:val="en-US"/>
        </w:rPr>
        <w:t xml:space="preserve">We therefore used a unique dataset of HRQL assessments using DEMQOL and DEMQOL-Proxy, dementia-specific HRQL measures developed in the UK </w:t>
      </w:r>
      <w:r w:rsidR="001E1369" w:rsidRPr="006C647C">
        <w:rPr>
          <w:lang w:val="en-US"/>
        </w:rPr>
        <w:fldChar w:fldCharType="begin">
          <w:fldData xml:space="preserve">PEVuZE5vdGU+PENpdGU+PEF1dGhvcj5NdWxoZXJuPC9BdXRob3I+PFllYXI+MjAxMzwvWWVhcj48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</w:fldData>
        </w:fldChar>
      </w:r>
      <w:r w:rsidR="000343FD">
        <w:rPr>
          <w:lang w:val="en-US"/>
        </w:rPr>
        <w:instrText xml:space="preserve"> ADDIN EN.CITE </w:instrText>
      </w:r>
      <w:r w:rsidR="000343FD">
        <w:rPr>
          <w:lang w:val="en-US"/>
        </w:rPr>
        <w:fldChar w:fldCharType="begin">
          <w:fldData xml:space="preserve">PEVuZE5vdGU+PENpdGU+PEF1dGhvcj5NdWxoZXJuPC9BdXRob3I+PFllYXI+MjAxMzwvWWVhcj48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(Mulhern et al., 2013)</w:t>
      </w:r>
      <w:r w:rsidR="001E1369" w:rsidRPr="006C647C">
        <w:rPr>
          <w:lang w:val="en-US"/>
        </w:rPr>
        <w:fldChar w:fldCharType="end"/>
      </w:r>
      <w:r w:rsidR="00B92467" w:rsidRPr="006C647C">
        <w:rPr>
          <w:lang w:val="en-US"/>
        </w:rPr>
        <w:t xml:space="preserve">, to evaluate and cross-culturally validate its use in the UK, the Dominican Republic, Mexico, Cuba, Peru, and Venezuela. </w:t>
      </w:r>
    </w:p>
    <w:p w14:paraId="45A15D88" w14:textId="77777777" w:rsidR="00B92467" w:rsidRPr="006C647C" w:rsidRDefault="00B92467" w:rsidP="005E2472">
      <w:pPr>
        <w:spacing w:before="0"/>
        <w:jc w:val="left"/>
        <w:rPr>
          <w:b/>
          <w:lang w:val="en-US"/>
        </w:rPr>
      </w:pPr>
      <w:r w:rsidRPr="006C647C">
        <w:rPr>
          <w:b/>
          <w:lang w:val="en-US"/>
        </w:rPr>
        <w:t>Method</w:t>
      </w:r>
    </w:p>
    <w:p w14:paraId="45A15D89" w14:textId="77777777" w:rsidR="00B92467" w:rsidRPr="006C647C" w:rsidRDefault="00B92467" w:rsidP="005E2472">
      <w:pPr>
        <w:spacing w:before="0"/>
        <w:jc w:val="left"/>
        <w:rPr>
          <w:b/>
          <w:lang w:val="en-US"/>
        </w:rPr>
      </w:pPr>
      <w:r w:rsidRPr="006C647C">
        <w:rPr>
          <w:b/>
          <w:lang w:val="en-US"/>
        </w:rPr>
        <w:t>Study participants</w:t>
      </w:r>
    </w:p>
    <w:p w14:paraId="45A15D8A" w14:textId="5C8FDB4D" w:rsidR="00B92467" w:rsidRPr="006C647C" w:rsidRDefault="00B92467" w:rsidP="005E2472">
      <w:pPr>
        <w:spacing w:before="0"/>
        <w:jc w:val="left"/>
        <w:rPr>
          <w:lang w:val="en-US"/>
        </w:rPr>
      </w:pPr>
      <w:r w:rsidRPr="006C647C">
        <w:rPr>
          <w:lang w:val="en-US"/>
        </w:rPr>
        <w:t xml:space="preserve">We conducted secondary data analysis on completely de-identified data drawn from two primary studies that had </w:t>
      </w:r>
      <w:r w:rsidR="00847FFA" w:rsidRPr="006C647C">
        <w:rPr>
          <w:lang w:val="en-US"/>
        </w:rPr>
        <w:t>obtained</w:t>
      </w:r>
      <w:r w:rsidRPr="006C647C">
        <w:rPr>
          <w:lang w:val="en-US"/>
        </w:rPr>
        <w:t xml:space="preserve"> ethics approval </w:t>
      </w:r>
      <w:r w:rsidR="001E1369" w:rsidRPr="006C647C">
        <w:rPr>
          <w:lang w:val="en-US"/>
        </w:rPr>
        <w:fldChar w:fldCharType="begin">
          <w:fldData xml:space="preserve">PEVuZE5vdGU+PENpdGU+PEF1dGhvcj5CYW5lcmplZTwvQXV0aG9yPjxZZWFyPjIwMDc8L1llYXI+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</w:fldData>
        </w:fldChar>
      </w:r>
      <w:r w:rsidR="000343FD">
        <w:rPr>
          <w:lang w:val="en-US"/>
        </w:rPr>
        <w:instrText xml:space="preserve"> ADDIN EN.CITE </w:instrText>
      </w:r>
      <w:r w:rsidR="000343FD">
        <w:rPr>
          <w:lang w:val="en-US"/>
        </w:rPr>
        <w:fldChar w:fldCharType="begin">
          <w:fldData xml:space="preserve">PEVuZE5vdGU+PENpdGU+PEF1dGhvcj5CYW5lcmplZTwvQXV0aG9yPjxZZWFyPjIwMDc8L1llYXI+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(Banerjee et al., 2007; Prince et al., 2007)</w:t>
      </w:r>
      <w:r w:rsidR="001E1369" w:rsidRPr="006C647C">
        <w:rPr>
          <w:lang w:val="en-US"/>
        </w:rPr>
        <w:fldChar w:fldCharType="end"/>
      </w:r>
      <w:r w:rsidRPr="006C647C">
        <w:rPr>
          <w:lang w:val="en-US"/>
        </w:rPr>
        <w:t xml:space="preserve">. The first comprised community-dwelling older adults attending a London memory assessment service. This is a diagnostic service that focuses on early diagnosis and intervention. Referrals to the team are made from primary care and a clinical diagnosis of dementia is made following a comprehensive multidisciplinary assessment including self- and informant-report HRQL using DEMQOL and DEMQOL-Proxy </w:t>
      </w:r>
      <w:r w:rsidR="001E1369" w:rsidRPr="006C647C">
        <w:rPr>
          <w:lang w:val="en-US"/>
        </w:rPr>
        <w:fldChar w:fldCharType="begin">
          <w:fldData xml:space="preserve">PEVuZE5vdGU+PENpdGU+PEF1dGhvcj5CYW5lcmplZTwvQXV0aG9yPjxZZWFyPjIwMDc8L1llYXI+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</w:fldData>
        </w:fldChar>
      </w:r>
      <w:r w:rsidR="000343FD">
        <w:rPr>
          <w:lang w:val="en-US"/>
        </w:rPr>
        <w:instrText xml:space="preserve"> ADDIN EN.CITE </w:instrText>
      </w:r>
      <w:r w:rsidR="000343FD">
        <w:rPr>
          <w:lang w:val="en-US"/>
        </w:rPr>
        <w:fldChar w:fldCharType="begin">
          <w:fldData xml:space="preserve">PEVuZE5vdGU+PENpdGU+PEF1dGhvcj5CYW5lcmplZTwvQXV0aG9yPjxZZWFyPjIwMDc8L1llYXI+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(Banerjee et al., 2007)</w:t>
      </w:r>
      <w:r w:rsidR="001E1369" w:rsidRPr="006C647C">
        <w:rPr>
          <w:lang w:val="en-US"/>
        </w:rPr>
        <w:fldChar w:fldCharType="end"/>
      </w:r>
      <w:r w:rsidRPr="006C647C">
        <w:rPr>
          <w:lang w:val="en-US"/>
        </w:rPr>
        <w:t>.</w:t>
      </w:r>
    </w:p>
    <w:p w14:paraId="45A15D8B" w14:textId="73D4DAEC" w:rsidR="002B6CCD" w:rsidRDefault="00B92467" w:rsidP="005434EB">
      <w:pPr>
        <w:spacing w:before="0"/>
        <w:jc w:val="left"/>
        <w:rPr>
          <w:lang w:val="en-US"/>
        </w:rPr>
      </w:pPr>
      <w:r w:rsidRPr="006C647C">
        <w:rPr>
          <w:lang w:val="en-US"/>
        </w:rPr>
        <w:t xml:space="preserve">The second comprised community-dwelling older adults with dementia identified in population cohort surveys conducted by the 10/66 Dementia Research Group in the Dominican Republic, Mexico, Cuba, Peru and Venezuela. Self- and informant-report HRQL were obtained in the first follow up (2007–2010) for participants identified in the baseline survey (2003–2007) to have dementia based on a battery of interview assessments </w:t>
      </w:r>
      <w:r w:rsidR="001E1369" w:rsidRPr="006C647C">
        <w:rPr>
          <w:lang w:val="en-US"/>
        </w:rPr>
        <w:fldChar w:fldCharType="begin">
          <w:fldData xml:space="preserve">PEVuZE5vdGU+PENpdGU+PEF1dGhvcj5Sb2RyaWd1ZXo8L0F1dGhvcj48WWVhcj4yMDA4PC9ZZWFy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</w:fldData>
        </w:fldChar>
      </w:r>
      <w:r w:rsidR="000343FD">
        <w:rPr>
          <w:lang w:val="en-US"/>
        </w:rPr>
        <w:instrText xml:space="preserve"> ADDIN EN.CITE </w:instrText>
      </w:r>
      <w:r w:rsidR="000343FD">
        <w:rPr>
          <w:lang w:val="en-US"/>
        </w:rPr>
        <w:fldChar w:fldCharType="begin">
          <w:fldData xml:space="preserve">PEVuZE5vdGU+PENpdGU+PEF1dGhvcj5Sb2RyaWd1ZXo8L0F1dGhvcj48WWVhcj4yMDA4PC9ZZWFy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(Rodriguez et al., 2008)</w:t>
      </w:r>
      <w:r w:rsidR="001E1369" w:rsidRPr="006C647C">
        <w:rPr>
          <w:lang w:val="en-US"/>
        </w:rPr>
        <w:fldChar w:fldCharType="end"/>
      </w:r>
      <w:r w:rsidRPr="006C647C">
        <w:rPr>
          <w:lang w:val="en-US"/>
        </w:rPr>
        <w:t>.</w:t>
      </w:r>
    </w:p>
    <w:p w14:paraId="45A15D8C" w14:textId="77777777" w:rsidR="005434EB" w:rsidRPr="00B945D3" w:rsidRDefault="005434EB" w:rsidP="005434EB">
      <w:pPr>
        <w:spacing w:before="0"/>
        <w:jc w:val="left"/>
        <w:rPr>
          <w:lang w:val="en-US"/>
        </w:rPr>
      </w:pPr>
      <w:r w:rsidRPr="00B945D3">
        <w:rPr>
          <w:lang w:val="en-US"/>
        </w:rPr>
        <w:lastRenderedPageBreak/>
        <w:t>The study participants in both the UK and Latin America samples had a similar age range (Table 1). Over half were female (63–72%). The majority (85–97%) in both study samples had mild to moderately severe dementia.</w:t>
      </w:r>
    </w:p>
    <w:p w14:paraId="45A15D8D" w14:textId="77777777" w:rsidR="005434EB" w:rsidRPr="006C647C" w:rsidRDefault="005434EB" w:rsidP="005434EB">
      <w:pPr>
        <w:spacing w:before="0"/>
        <w:jc w:val="left"/>
        <w:rPr>
          <w:lang w:val="en-US"/>
        </w:rPr>
      </w:pPr>
      <w:r w:rsidRPr="00BC5D07">
        <w:rPr>
          <w:i/>
          <w:color w:val="7F7F7F" w:themeColor="text1" w:themeTint="80"/>
          <w:lang w:val="en-US"/>
        </w:rPr>
        <w:t>[Insert Table 1 about here]</w:t>
      </w:r>
    </w:p>
    <w:p w14:paraId="45A15D8E" w14:textId="77777777" w:rsidR="00B92467" w:rsidRPr="006C647C" w:rsidRDefault="00B92467" w:rsidP="005E2472">
      <w:pPr>
        <w:spacing w:before="0"/>
        <w:jc w:val="left"/>
        <w:rPr>
          <w:b/>
          <w:lang w:val="en-US"/>
        </w:rPr>
      </w:pPr>
      <w:r w:rsidRPr="006C647C">
        <w:rPr>
          <w:b/>
          <w:lang w:val="en-US"/>
        </w:rPr>
        <w:t>Measures</w:t>
      </w:r>
    </w:p>
    <w:p w14:paraId="45A15D8F" w14:textId="0C097FCC" w:rsidR="00B92467" w:rsidRPr="006C647C" w:rsidRDefault="00B92467" w:rsidP="005E2472">
      <w:pPr>
        <w:spacing w:before="0"/>
        <w:jc w:val="left"/>
        <w:rPr>
          <w:lang w:val="en-US"/>
        </w:rPr>
      </w:pPr>
      <w:r w:rsidRPr="006C647C">
        <w:rPr>
          <w:lang w:val="en-US"/>
        </w:rPr>
        <w:t>DEMQOL (28 items) and DEMQOL-Proxy (31 items) are interviewer-administered measures for obtaining self- and informant-reports on the HRQL of people with dementia. Items inquire about ‘feelings’, ‘memory’ and ‘everyday life’ of the person with dementia in the last week, with four response options</w:t>
      </w:r>
      <w:r w:rsidRPr="006C647C" w:rsidDel="00B31223">
        <w:rPr>
          <w:lang w:val="en-US"/>
        </w:rPr>
        <w:t xml:space="preserve"> </w:t>
      </w:r>
      <w:r w:rsidRPr="006C647C">
        <w:rPr>
          <w:lang w:val="en-US"/>
        </w:rPr>
        <w:t>where: 1 = “a lot”, 2 = “quite a bit”, 3 = “a little”, and 4 = “not at all”. Reverse scoring is required for five “</w:t>
      </w:r>
      <w:r w:rsidRPr="006C647C">
        <w:rPr>
          <w:i/>
          <w:lang w:val="en-US"/>
        </w:rPr>
        <w:t>positive emotion</w:t>
      </w:r>
      <w:r w:rsidRPr="006C647C">
        <w:rPr>
          <w:lang w:val="en-US"/>
        </w:rPr>
        <w:t xml:space="preserve">” items in DEMQOL and DEMQOL-Proxy so that higher total scores reflect better HRQL. Studies reported evidence of responsiveness, convergent validity, structural validity and measurement reliability </w:t>
      </w:r>
      <w:r w:rsidR="001E1369" w:rsidRPr="006C647C">
        <w:rPr>
          <w:lang w:val="en-US"/>
        </w:rPr>
        <w:fldChar w:fldCharType="begin">
          <w:fldData xml:space="preserve">PEVuZE5vdGU+PENpdGU+PEF1dGhvcj5DaHVhPC9BdXRob3I+PFllYXI+MjAxNjwvWWVhcj48UmVj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</w:fldData>
        </w:fldChar>
      </w:r>
      <w:r w:rsidR="000343FD">
        <w:rPr>
          <w:lang w:val="en-US"/>
        </w:rPr>
        <w:instrText xml:space="preserve"> ADDIN EN.CITE </w:instrText>
      </w:r>
      <w:r w:rsidR="000343FD">
        <w:rPr>
          <w:lang w:val="en-US"/>
        </w:rPr>
        <w:fldChar w:fldCharType="begin">
          <w:fldData xml:space="preserve">PEVuZE5vdGU+PENpdGU+PEF1dGhvcj5DaHVhPC9BdXRob3I+PFllYXI+MjAxNjwvWWVhcj48UmVj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(Chua et al., 2016; Mulhern et al., 2013)</w:t>
      </w:r>
      <w:r w:rsidR="001E1369" w:rsidRPr="006C647C">
        <w:rPr>
          <w:lang w:val="en-US"/>
        </w:rPr>
        <w:fldChar w:fldCharType="end"/>
      </w:r>
      <w:r w:rsidRPr="006C647C">
        <w:rPr>
          <w:lang w:val="en-US"/>
        </w:rPr>
        <w:t xml:space="preserve">. </w:t>
      </w:r>
    </w:p>
    <w:p w14:paraId="45A15D90" w14:textId="67EF3AED" w:rsidR="00B92467" w:rsidRPr="006C647C" w:rsidRDefault="00B92467" w:rsidP="005E2472">
      <w:pPr>
        <w:spacing w:before="0"/>
        <w:jc w:val="left"/>
        <w:rPr>
          <w:lang w:val="en-US"/>
        </w:rPr>
      </w:pPr>
      <w:r w:rsidRPr="006C647C">
        <w:rPr>
          <w:lang w:val="en-US"/>
        </w:rPr>
        <w:t xml:space="preserve">As part of their research </w:t>
      </w:r>
      <w:proofErr w:type="spellStart"/>
      <w:r w:rsidRPr="006C647C">
        <w:rPr>
          <w:lang w:val="en-US"/>
        </w:rPr>
        <w:t>programme</w:t>
      </w:r>
      <w:proofErr w:type="spellEnd"/>
      <w:r w:rsidRPr="006C647C">
        <w:rPr>
          <w:lang w:val="en-US"/>
        </w:rPr>
        <w:t xml:space="preserve"> on dementi</w:t>
      </w:r>
      <w:r w:rsidR="00306760">
        <w:rPr>
          <w:lang w:val="en-US"/>
        </w:rPr>
        <w:t>a in low- and middle-</w:t>
      </w:r>
      <w:r w:rsidRPr="006C647C">
        <w:rPr>
          <w:lang w:val="en-US"/>
        </w:rPr>
        <w:t xml:space="preserve">income countries, the 10/66 Dementia Research Group adapted DEMQOL and DEMQOL-Proxy through forward and back-translation and administered </w:t>
      </w:r>
      <w:proofErr w:type="spellStart"/>
      <w:r w:rsidRPr="006C647C">
        <w:rPr>
          <w:lang w:val="en-US"/>
        </w:rPr>
        <w:t>Ibero</w:t>
      </w:r>
      <w:proofErr w:type="spellEnd"/>
      <w:r w:rsidRPr="006C647C">
        <w:rPr>
          <w:lang w:val="en-US"/>
        </w:rPr>
        <w:t xml:space="preserve">-American Spanish versions to measure HRQL in community-dwelling older adults living with dementia in the Dominican Republic, Mexico, Cuba, Peru and Venezuela </w:t>
      </w:r>
      <w:r w:rsidR="001E1369" w:rsidRPr="006C647C">
        <w:rPr>
          <w:lang w:val="en-US"/>
        </w:rPr>
        <w:fldChar w:fldCharType="begin">
          <w:fldData xml:space="preserve">PEVuZE5vdGU+PENpdGU+PEF1dGhvcj5QcmluYTwvQXV0aG9yPjxZZWFyPjIwMTc8L1llYXI+PFJl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</w:fldData>
        </w:fldChar>
      </w:r>
      <w:r w:rsidR="000343FD">
        <w:rPr>
          <w:lang w:val="en-US"/>
        </w:rPr>
        <w:instrText xml:space="preserve"> ADDIN EN.CITE </w:instrText>
      </w:r>
      <w:r w:rsidR="000343FD">
        <w:rPr>
          <w:lang w:val="en-US"/>
        </w:rPr>
        <w:fldChar w:fldCharType="begin">
          <w:fldData xml:space="preserve">PEVuZE5vdGU+PENpdGU+PEF1dGhvcj5QcmluYTwvQXV0aG9yPjxZZWFyPjIwMTc8L1llYXI+PFJl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(Prina et al., 2017)</w:t>
      </w:r>
      <w:r w:rsidR="001E1369" w:rsidRPr="006C647C">
        <w:rPr>
          <w:lang w:val="en-US"/>
        </w:rPr>
        <w:fldChar w:fldCharType="end"/>
      </w:r>
      <w:r w:rsidRPr="006C647C">
        <w:rPr>
          <w:lang w:val="en-US"/>
        </w:rPr>
        <w:t>.</w:t>
      </w:r>
    </w:p>
    <w:p w14:paraId="45A15D91" w14:textId="0C22D4D4" w:rsidR="00B92467" w:rsidRPr="006C647C" w:rsidRDefault="00AB1412" w:rsidP="005E2472">
      <w:pPr>
        <w:spacing w:before="0"/>
        <w:jc w:val="left"/>
        <w:rPr>
          <w:lang w:val="en-US"/>
        </w:rPr>
      </w:pPr>
      <w:r>
        <w:rPr>
          <w:lang w:val="en-US"/>
        </w:rPr>
        <w:t>D</w:t>
      </w:r>
      <w:r w:rsidR="00B92467" w:rsidRPr="006C647C">
        <w:rPr>
          <w:lang w:val="en-US"/>
        </w:rPr>
        <w:t>ementia severity was summari</w:t>
      </w:r>
      <w:r w:rsidR="00827051">
        <w:rPr>
          <w:lang w:val="en-US"/>
        </w:rPr>
        <w:t>z</w:t>
      </w:r>
      <w:r w:rsidR="00B92467" w:rsidRPr="006C647C">
        <w:rPr>
          <w:lang w:val="en-US"/>
        </w:rPr>
        <w:t xml:space="preserve">ed using the Mini-Mental State Examination (MMSE) </w:t>
      </w:r>
      <w:r w:rsidR="001E1369" w:rsidRPr="006C647C">
        <w:rPr>
          <w:lang w:val="en-US"/>
        </w:rPr>
        <w:fldChar w:fldCharType="begin"/>
      </w:r>
      <w:r w:rsidR="000343FD">
        <w:rPr>
          <w:lang w:val="en-US"/>
        </w:rPr>
        <w:instrText xml:space="preserve"> ADDIN EN.CITE &lt;EndNote&gt;&lt;Cite&gt;&lt;Author&gt;Folstein&lt;/Author&gt;&lt;Year&gt;1975&lt;/Year&gt;&lt;RecNum&gt;614&lt;/RecNum&gt;&lt;DisplayText&gt;(Folstein, Folstein, &amp;amp; McHugh, 1975)&lt;/DisplayText&gt;&lt;record&gt;&lt;rec-number&gt;614&lt;/rec-number&gt;&lt;foreign-keys&gt;&lt;key app="EN" db-id="d95sevee5sav0qeepp0xaprb9p52stdfxp2v" timestamp="1488489629"&gt;614&lt;/key&gt;&lt;/foreign-keys&gt;&lt;ref-type name="Journal Article"&gt;17&lt;/ref-type&gt;&lt;contributors&gt;&lt;authors&gt;&lt;author&gt;Folstein, Marshal F.&lt;/author&gt;&lt;author&gt;Folstein, Susan E.&lt;/author&gt;&lt;author&gt;McHugh, Paul R.&lt;/author&gt;&lt;/authors&gt;&lt;/contributors&gt;&lt;titles&gt;&lt;title&gt;&amp;quot;Mini-mental state&amp;quot; : A practical method for grading the cognitive state of patients for the clinician&lt;/title&gt;&lt;secondary-title&gt;Journal of Psychiatric Research&lt;/secondary-title&gt;&lt;/titles&gt;&lt;periodical&gt;&lt;full-title&gt;Journal of Psychiatric Research&lt;/full-title&gt;&lt;/periodical&gt;&lt;pages&gt;189-198&lt;/pages&gt;&lt;volume&gt;12&lt;/volume&gt;&lt;number&gt;3&lt;/number&gt;&lt;dates&gt;&lt;year&gt;1975&lt;/year&gt;&lt;/dates&gt;&lt;urls&gt;&lt;related-urls&gt;&lt;url&gt;http://www.sciencedirect.com/science/article/B6T8T-460XFH9-7V/1/62e072168f7b67c086545b7883a66b2b &lt;/url&gt;&lt;/related-urls&gt;&lt;/urls&gt;&lt;/record&gt;&lt;/Cite&gt;&lt;/EndNote&gt;</w:instrText>
      </w:r>
      <w:r w:rsidR="001E1369" w:rsidRPr="006C647C">
        <w:rPr>
          <w:lang w:val="en-US"/>
        </w:rPr>
        <w:fldChar w:fldCharType="separate"/>
      </w:r>
      <w:r w:rsidR="000343FD">
        <w:rPr>
          <w:noProof/>
          <w:lang w:val="en-US"/>
        </w:rPr>
        <w:t>(Folstein, Folstein, &amp; McHugh, 1975)</w:t>
      </w:r>
      <w:r w:rsidR="001E1369" w:rsidRPr="006C647C">
        <w:rPr>
          <w:lang w:val="en-US"/>
        </w:rPr>
        <w:fldChar w:fldCharType="end"/>
      </w:r>
      <w:r w:rsidR="00B92467" w:rsidRPr="006C647C">
        <w:rPr>
          <w:lang w:val="en-US"/>
        </w:rPr>
        <w:t xml:space="preserve"> for the UK sample, and the Clinical Dementia Rating (CDR) </w:t>
      </w:r>
      <w:r w:rsidR="001E1369">
        <w:rPr>
          <w:lang w:val="en-US"/>
        </w:rPr>
        <w:fldChar w:fldCharType="begin"/>
      </w:r>
      <w:r w:rsidR="000343FD">
        <w:rPr>
          <w:lang w:val="en-US"/>
        </w:rPr>
        <w:instrText xml:space="preserve"> ADDIN EN.CITE &lt;EndNote&gt;&lt;Cite&gt;&lt;Author&gt;Hughes&lt;/Author&gt;&lt;Year&gt;1982&lt;/Year&gt;&lt;RecNum&gt;608&lt;/RecNum&gt;&lt;DisplayText&gt;(C. P. Hughes, Berg, Danziger, Coben, &amp;amp; Martin, 1982)&lt;/DisplayText&gt;&lt;record&gt;&lt;rec-number&gt;608&lt;/rec-number&gt;&lt;foreign-keys&gt;&lt;key app="EN" db-id="d95sevee5sav0qeepp0xaprb9p52stdfxp2v" timestamp="1488489262"&gt;608&lt;/key&gt;&lt;/foreign-keys&gt;&lt;ref-type name="Journal Article"&gt;17&lt;/ref-type&gt;&lt;contributors&gt;&lt;authors&gt;&lt;author&gt;Hughes, C. P.&lt;/author&gt;&lt;author&gt;Berg, L.&lt;/author&gt;&lt;author&gt;Danziger, W. L.&lt;/author&gt;&lt;author&gt;Coben, L. A.&lt;/author&gt;&lt;author&gt;Martin, R. L.&lt;/author&gt;&lt;/authors&gt;&lt;/contributors&gt;&lt;titles&gt;&lt;title&gt;A new clinical scale for the staging of dementia&lt;/title&gt;&lt;secondary-title&gt;Br J Psychiatry&lt;/secondary-title&gt;&lt;/titles&gt;&lt;periodical&gt;&lt;full-title&gt;Br J Psychiatry&lt;/full-title&gt;&lt;/periodical&gt;&lt;pages&gt;566-72&lt;/pages&gt;&lt;volume&gt;140&lt;/volume&gt;&lt;number&gt;6&lt;/number&gt;&lt;edition&gt;1982/06/01&lt;/edition&gt;&lt;keywords&gt;&lt;keyword&gt;Aged&lt;/keyword&gt;&lt;keyword&gt;Dementia/*psychology&lt;/keyword&gt;&lt;keyword&gt;Dependency (Psychology)&lt;/keyword&gt;&lt;keyword&gt;Humans&lt;/keyword&gt;&lt;keyword&gt;Memory&lt;/keyword&gt;&lt;keyword&gt;Orientation&lt;/keyword&gt;&lt;keyword&gt;Problem Solving&lt;/keyword&gt;&lt;keyword&gt;Psychiatric Status Rating Scales&lt;/keyword&gt;&lt;keyword&gt;Self Care&lt;/keyword&gt;&lt;/keywords&gt;&lt;dates&gt;&lt;year&gt;1982&lt;/year&gt;&lt;pub-dates&gt;&lt;date&gt;Jun&lt;/date&gt;&lt;/pub-dates&gt;&lt;/dates&gt;&lt;isbn&gt;0007-1250 (Print)&amp;#xD;0007-1250 (Linking)&lt;/isbn&gt;&lt;accession-num&gt;7104545&lt;/accession-num&gt;&lt;urls&gt;&lt;related-urls&gt;&lt;url&gt;https://www.ncbi.nlm.nih.gov/pubmed/7104545&lt;/url&gt;&lt;/related-urls&gt;&lt;/urls&gt;&lt;electronic-resource-num&gt;10.1192/bjp.140.6.566&lt;/electronic-resource-num&gt;&lt;/record&gt;&lt;/Cite&gt;&lt;/EndNote&gt;</w:instrText>
      </w:r>
      <w:r w:rsidR="001E1369">
        <w:rPr>
          <w:lang w:val="en-US"/>
        </w:rPr>
        <w:fldChar w:fldCharType="separate"/>
      </w:r>
      <w:r w:rsidR="000343FD">
        <w:rPr>
          <w:noProof/>
          <w:lang w:val="en-US"/>
        </w:rPr>
        <w:t>(C. P. Hughes, Berg, Danziger, Coben, &amp; Martin, 1982)</w:t>
      </w:r>
      <w:r w:rsidR="001E1369">
        <w:rPr>
          <w:lang w:val="en-US"/>
        </w:rPr>
        <w:fldChar w:fldCharType="end"/>
      </w:r>
      <w:r w:rsidR="002F7C86">
        <w:rPr>
          <w:lang w:val="en-US"/>
        </w:rPr>
        <w:t xml:space="preserve"> </w:t>
      </w:r>
      <w:r w:rsidR="00B92467" w:rsidRPr="006C647C">
        <w:rPr>
          <w:lang w:val="en-US"/>
        </w:rPr>
        <w:t xml:space="preserve">for </w:t>
      </w:r>
      <w:r w:rsidR="00B92467" w:rsidRPr="006C647C">
        <w:rPr>
          <w:lang w:val="en-US"/>
        </w:rPr>
        <w:lastRenderedPageBreak/>
        <w:t xml:space="preserve">respondents in Latin America. The MMSE is a screening tool for general cognitive impairment, with higher total scores (range 0–30) indicating better performance, and studies have reported evidence of structural validity </w:t>
      </w:r>
      <w:r w:rsidR="001E1369" w:rsidRPr="006C647C">
        <w:rPr>
          <w:lang w:val="en-US"/>
        </w:rPr>
        <w:fldChar w:fldCharType="begin"/>
      </w:r>
      <w:r w:rsidR="000343FD">
        <w:rPr>
          <w:lang w:val="en-US"/>
        </w:rPr>
        <w:instrText xml:space="preserve"> ADDIN EN.CITE &lt;EndNote&gt;&lt;Cite&gt;&lt;Author&gt;Rubright&lt;/Author&gt;&lt;Year&gt;2016&lt;/Year&gt;&lt;RecNum&gt;613&lt;/RecNum&gt;&lt;DisplayText&gt;(Rubright, Nandakumar, &amp;amp; Karlawish, 2016)&lt;/DisplayText&gt;&lt;record&gt;&lt;rec-number&gt;613&lt;/rec-number&gt;&lt;foreign-keys&gt;&lt;key app="EN" db-id="d95sevee5sav0qeepp0xaprb9p52stdfxp2v" timestamp="1488489588"&gt;613&lt;/key&gt;&lt;/foreign-keys&gt;&lt;ref-type name="Journal Article"&gt;17&lt;/ref-type&gt;&lt;contributors&gt;&lt;authors&gt;&lt;author&gt;Rubright, J. D.&lt;/author&gt;&lt;author&gt;Nandakumar, R.&lt;/author&gt;&lt;author&gt;Karlawish, J.&lt;/author&gt;&lt;/authors&gt;&lt;/contributors&gt;&lt;auth-address&gt;School of Education, University of Delaware.&amp;#xD;Perelman School of Medicine, Department of Medicine, University of Pennsylvania.&lt;/auth-address&gt;&lt;titles&gt;&lt;title&gt;Identifying an appropriate measurement modeling approach for the Mini-Mental State Examination&lt;/title&gt;&lt;secondary-title&gt;Psychol Assess&lt;/secondary-title&gt;&lt;/titles&gt;&lt;periodical&gt;&lt;full-title&gt;Psychol Assess&lt;/full-title&gt;&lt;/periodical&gt;&lt;pages&gt;125-33&lt;/pages&gt;&lt;volume&gt;28&lt;/volume&gt;&lt;number&gt;2&lt;/number&gt;&lt;edition&gt;2015/06/02&lt;/edition&gt;&lt;keywords&gt;&lt;keyword&gt;Adolescent&lt;/keyword&gt;&lt;keyword&gt;Adult&lt;/keyword&gt;&lt;keyword&gt;Aged&lt;/keyword&gt;&lt;keyword&gt;Aged, 80 and over&lt;/keyword&gt;&lt;keyword&gt;*Cognition&lt;/keyword&gt;&lt;keyword&gt;Cognition Disorders/*diagnosis&lt;/keyword&gt;&lt;keyword&gt;Factor Analysis, Statistical&lt;/keyword&gt;&lt;keyword&gt;Female&lt;/keyword&gt;&lt;keyword&gt;Humans&lt;/keyword&gt;&lt;keyword&gt;Male&lt;/keyword&gt;&lt;keyword&gt;*Mental Status Schedule&lt;/keyword&gt;&lt;keyword&gt;Middle Aged&lt;/keyword&gt;&lt;keyword&gt;*Models, Statistical&lt;/keyword&gt;&lt;keyword&gt;Models, Theoretical&lt;/keyword&gt;&lt;keyword&gt;Neuropsychological Tests&lt;/keyword&gt;&lt;keyword&gt;Psychometrics&lt;/keyword&gt;&lt;keyword&gt;Young Adult&lt;/keyword&gt;&lt;/keywords&gt;&lt;dates&gt;&lt;year&gt;2016&lt;/year&gt;&lt;pub-dates&gt;&lt;date&gt;Feb&lt;/date&gt;&lt;/pub-dates&gt;&lt;/dates&gt;&lt;isbn&gt;1939-134X (Electronic)&amp;#xD;1040-3590 (Linking)&lt;/isbn&gt;&lt;accession-num&gt;26029945&lt;/accession-num&gt;&lt;urls&gt;&lt;related-urls&gt;&lt;url&gt;https://www.ncbi.nlm.nih.gov/pubmed/26029945&lt;/url&gt;&lt;/related-urls&gt;&lt;/urls&gt;&lt;electronic-resource-num&gt;10.1037/pas0000146&lt;/electronic-resource-num&gt;&lt;/record&gt;&lt;/Cite&gt;&lt;/EndNote&gt;</w:instrText>
      </w:r>
      <w:r w:rsidR="001E1369" w:rsidRPr="006C647C">
        <w:rPr>
          <w:lang w:val="en-US"/>
        </w:rPr>
        <w:fldChar w:fldCharType="separate"/>
      </w:r>
      <w:r w:rsidR="000343FD">
        <w:rPr>
          <w:noProof/>
          <w:lang w:val="en-US"/>
        </w:rPr>
        <w:t>(Rubright, Nandakumar, &amp; Karlawish, 2016)</w:t>
      </w:r>
      <w:r w:rsidR="001E1369" w:rsidRPr="006C647C">
        <w:rPr>
          <w:lang w:val="en-US"/>
        </w:rPr>
        <w:fldChar w:fldCharType="end"/>
      </w:r>
      <w:r w:rsidR="00B92467" w:rsidRPr="006C647C">
        <w:rPr>
          <w:lang w:val="en-US"/>
        </w:rPr>
        <w:t xml:space="preserve">, predictive validity and reliability </w:t>
      </w:r>
      <w:r w:rsidR="001E1369" w:rsidRPr="006C647C">
        <w:rPr>
          <w:lang w:val="en-US"/>
        </w:rPr>
        <w:fldChar w:fldCharType="begin"/>
      </w:r>
      <w:r w:rsidR="000343FD">
        <w:rPr>
          <w:lang w:val="en-US"/>
        </w:rPr>
        <w:instrText xml:space="preserve"> ADDIN EN.CITE &lt;EndNote&gt;&lt;Cite&gt;&lt;Author&gt;Tombaugh&lt;/Author&gt;&lt;Year&gt;1992&lt;/Year&gt;&lt;RecNum&gt;612&lt;/RecNum&gt;&lt;DisplayText&gt;(Tombaugh &amp;amp; McIntyre, 1992)&lt;/DisplayText&gt;&lt;record&gt;&lt;rec-number&gt;612&lt;/rec-number&gt;&lt;foreign-keys&gt;&lt;key app="EN" db-id="d95sevee5sav0qeepp0xaprb9p52stdfxp2v" timestamp="1488489553"&gt;612&lt;/key&gt;&lt;/foreign-keys&gt;&lt;ref-type name="Journal Article"&gt;17&lt;/ref-type&gt;&lt;contributors&gt;&lt;authors&gt;&lt;author&gt;Tombaugh, T. N.&lt;/author&gt;&lt;author&gt;McIntyre, N. J.&lt;/author&gt;&lt;/authors&gt;&lt;/contributors&gt;&lt;auth-address&gt;Psychology Department, Carleton University, Ottawa, Ontario, Canada.&lt;/auth-address&gt;&lt;titles&gt;&lt;title&gt;The mini-mental state examination: a comprehensive review&lt;/title&gt;&lt;secondary-title&gt;J Am Geriatr Soc&lt;/secondary-title&gt;&lt;/titles&gt;&lt;periodical&gt;&lt;full-title&gt;J Am Geriatr Soc&lt;/full-title&gt;&lt;/periodical&gt;&lt;pages&gt;922-35&lt;/pages&gt;&lt;volume&gt;40&lt;/volume&gt;&lt;number&gt;9&lt;/number&gt;&lt;edition&gt;1992/09/01&lt;/edition&gt;&lt;keywords&gt;&lt;keyword&gt;Activities of Daily Living&lt;/keyword&gt;&lt;keyword&gt;Age Factors&lt;/keyword&gt;&lt;keyword&gt;Aged&lt;/keyword&gt;&lt;keyword&gt;Cognition Disorders/*diagnosis/psychology&lt;/keyword&gt;&lt;keyword&gt;Dementia/diagnosis/psychology&lt;/keyword&gt;&lt;keyword&gt;Female&lt;/keyword&gt;&lt;keyword&gt;Humans&lt;/keyword&gt;&lt;keyword&gt;Probability&lt;/keyword&gt;&lt;keyword&gt;Psychiatric Status Rating Scales/standards/*statistics &amp;amp; numerical data&lt;/keyword&gt;&lt;keyword&gt;Psychological Tests/standards/statistics &amp;amp; numerical data&lt;/keyword&gt;&lt;keyword&gt;Psychometrics&lt;/keyword&gt;&lt;keyword&gt;Reproducibility of Results&lt;/keyword&gt;&lt;keyword&gt;Sensitivity and Specificity&lt;/keyword&gt;&lt;keyword&gt;Severity of Illness Index&lt;/keyword&gt;&lt;keyword&gt;Sex Factors&lt;/keyword&gt;&lt;/keywords&gt;&lt;dates&gt;&lt;year&gt;1992&lt;/year&gt;&lt;pub-dates&gt;&lt;date&gt;Sep&lt;/date&gt;&lt;/pub-dates&gt;&lt;/dates&gt;&lt;isbn&gt;0002-8614 (Print)&amp;#xD;0002-8614 (Linking)&lt;/isbn&gt;&lt;accession-num&gt;1512391&lt;/accession-num&gt;&lt;urls&gt;&lt;related-urls&gt;&lt;url&gt;https://www.ncbi.nlm.nih.gov/pubmed/1512391&lt;/url&gt;&lt;/related-urls&gt;&lt;/urls&gt;&lt;electronic-resource-num&gt;10.1111/j.1532-5415.1992.tb01992.x&lt;/electronic-resource-num&gt;&lt;/record&gt;&lt;/Cite&gt;&lt;/EndNote&gt;</w:instrText>
      </w:r>
      <w:r w:rsidR="001E1369" w:rsidRPr="006C647C">
        <w:rPr>
          <w:lang w:val="en-US"/>
        </w:rPr>
        <w:fldChar w:fldCharType="separate"/>
      </w:r>
      <w:r w:rsidR="000343FD">
        <w:rPr>
          <w:noProof/>
          <w:lang w:val="en-US"/>
        </w:rPr>
        <w:t>(Tombaugh &amp; McIntyre, 1992)</w:t>
      </w:r>
      <w:r w:rsidR="001E1369" w:rsidRPr="006C647C">
        <w:rPr>
          <w:lang w:val="en-US"/>
        </w:rPr>
        <w:fldChar w:fldCharType="end"/>
      </w:r>
      <w:r w:rsidR="00B92467" w:rsidRPr="006C647C">
        <w:rPr>
          <w:lang w:val="en-US"/>
        </w:rPr>
        <w:t>. The CDR is a standardi</w:t>
      </w:r>
      <w:r w:rsidR="00D95D32">
        <w:rPr>
          <w:lang w:val="en-US"/>
        </w:rPr>
        <w:t>z</w:t>
      </w:r>
      <w:r w:rsidR="00B92467" w:rsidRPr="006C647C">
        <w:rPr>
          <w:lang w:val="en-US"/>
        </w:rPr>
        <w:t xml:space="preserve">ed semi-structured interview with self- and informant inputs on cognitive and functional performance. The scale ratings (0–3) have shown evidence of criterion-validity, inter-rater reliability and have been validated neuropathologically for dementia </w:t>
      </w:r>
      <w:r w:rsidR="001E1369" w:rsidRPr="006C647C">
        <w:rPr>
          <w:lang w:val="en-US"/>
        </w:rPr>
        <w:fldChar w:fldCharType="begin"/>
      </w:r>
      <w:r w:rsidR="000343FD">
        <w:rPr>
          <w:lang w:val="en-US"/>
        </w:rPr>
        <w:instrText xml:space="preserve"> ADDIN EN.CITE &lt;EndNote&gt;&lt;Cite&gt;&lt;Author&gt;Morris&lt;/Author&gt;&lt;Year&gt;1997&lt;/Year&gt;&lt;RecNum&gt;609&lt;/RecNum&gt;&lt;DisplayText&gt;(Morris, 1997)&lt;/DisplayText&gt;&lt;record&gt;&lt;rec-number&gt;609&lt;/rec-number&gt;&lt;foreign-keys&gt;&lt;key app="EN" db-id="d95sevee5sav0qeepp0xaprb9p52stdfxp2v" timestamp="1488489312"&gt;609&lt;/key&gt;&lt;/foreign-keys&gt;&lt;ref-type name="Journal Article"&gt;17&lt;/ref-type&gt;&lt;contributors&gt;&lt;authors&gt;&lt;author&gt;Morris, J. C.&lt;/author&gt;&lt;/authors&gt;&lt;/contributors&gt;&lt;auth-address&gt;Department of Neurology, Washington University School of Medicine, St. Louis, MO 63110, USA.&lt;/auth-address&gt;&lt;titles&gt;&lt;title&gt;Clinical dementia rating: a reliable and valid diagnostic and staging measure for dementia of the Alzheimer type&lt;/title&gt;&lt;secondary-title&gt;Int Psychogeriatr&lt;/secondary-title&gt;&lt;/titles&gt;&lt;periodical&gt;&lt;full-title&gt;Int Psychogeriatr&lt;/full-title&gt;&lt;abbr-1&gt;International psychogeriatrics / IPA&lt;/abbr-1&gt;&lt;/periodical&gt;&lt;pages&gt;173-6; discussion 177-8&lt;/pages&gt;&lt;volume&gt;9 Suppl 1&lt;/volume&gt;&lt;number&gt;S1&lt;/number&gt;&lt;edition&gt;1997/01/01&lt;/edition&gt;&lt;keywords&gt;&lt;keyword&gt;Aged&lt;/keyword&gt;&lt;keyword&gt;Alzheimer Disease/*complications&lt;/keyword&gt;&lt;keyword&gt;Cognition Disorders/diagnosis/*etiology&lt;/keyword&gt;&lt;keyword&gt;Humans&lt;/keyword&gt;&lt;keyword&gt;*Neuropsychological Tests&lt;/keyword&gt;&lt;keyword&gt;Reproducibility of Results&lt;/keyword&gt;&lt;keyword&gt;Severity of Illness Index&lt;/keyword&gt;&lt;/keywords&gt;&lt;dates&gt;&lt;year&gt;1997&lt;/year&gt;&lt;/dates&gt;&lt;isbn&gt;1041-6102 (Print)&amp;#xD;1041-6102 (Linking)&lt;/isbn&gt;&lt;accession-num&gt;9447441&lt;/accession-num&gt;&lt;urls&gt;&lt;related-urls&gt;&lt;url&gt;https://www.ncbi.nlm.nih.gov/pubmed/9447441&lt;/url&gt;&lt;/related-urls&gt;&lt;/urls&gt;&lt;electronic-resource-num&gt;10.1017/s1041610297004870&lt;/electronic-resource-num&gt;&lt;/record&gt;&lt;/Cite&gt;&lt;/EndNote&gt;</w:instrText>
      </w:r>
      <w:r w:rsidR="001E1369" w:rsidRPr="006C647C">
        <w:rPr>
          <w:lang w:val="en-US"/>
        </w:rPr>
        <w:fldChar w:fldCharType="separate"/>
      </w:r>
      <w:r w:rsidR="000343FD">
        <w:rPr>
          <w:noProof/>
          <w:lang w:val="en-US"/>
        </w:rPr>
        <w:t>(Morris, 1997)</w:t>
      </w:r>
      <w:r w:rsidR="001E1369" w:rsidRPr="006C647C">
        <w:rPr>
          <w:lang w:val="en-US"/>
        </w:rPr>
        <w:fldChar w:fldCharType="end"/>
      </w:r>
      <w:r w:rsidR="00B92467" w:rsidRPr="006C647C">
        <w:rPr>
          <w:lang w:val="en-US"/>
        </w:rPr>
        <w:t xml:space="preserve">. Substantial agreement between the MMSE and CDR has been documented for mild (kappa=0.62), moderate (kappa=0.69), and severe dementia (kappa=0.76) </w:t>
      </w:r>
      <w:r w:rsidR="001E1369" w:rsidRPr="006C647C">
        <w:rPr>
          <w:lang w:val="en-US"/>
        </w:rPr>
        <w:fldChar w:fldCharType="begin"/>
      </w:r>
      <w:r w:rsidR="000343FD">
        <w:rPr>
          <w:lang w:val="en-US"/>
        </w:rPr>
        <w:instrText xml:space="preserve"> ADDIN EN.CITE &lt;EndNote&gt;&lt;Cite&gt;&lt;Author&gt;Perneczky&lt;/Author&gt;&lt;Year&gt;2006&lt;/Year&gt;&lt;RecNum&gt;621&lt;/RecNum&gt;&lt;DisplayText&gt;(Perneczky et al., 2006)&lt;/DisplayText&gt;&lt;record&gt;&lt;rec-number&gt;621&lt;/rec-number&gt;&lt;foreign-keys&gt;&lt;key app="EN" db-id="d95sevee5sav0qeepp0xaprb9p52stdfxp2v" timestamp="1517429900"&gt;621&lt;/key&gt;&lt;/foreign-keys&gt;&lt;ref-type name="Journal Article"&gt;17&lt;/ref-type&gt;&lt;contributors&gt;&lt;authors&gt;&lt;author&gt;Perneczky, R.&lt;/author&gt;&lt;author&gt;Wagenpfeil, S.&lt;/author&gt;&lt;author&gt;Komossa, K.&lt;/author&gt;&lt;author&gt;Grimmer, T.&lt;/author&gt;&lt;author&gt;Diehl, J.&lt;/author&gt;&lt;author&gt;Kurz, A.&lt;/author&gt;&lt;/authors&gt;&lt;/contributors&gt;&lt;auth-address&gt;Department of Psychiatry and Psychotherapy and the Institute of Medical Statistics and Epidemiology, Technische Universitat Munchen, Germany. robert.perneczky@lrz.tum.de&lt;/auth-address&gt;&lt;titles&gt;&lt;title&gt;Mapping scores onto stages: mini-mental state examination and clinical dementia rating&lt;/title&gt;&lt;secondary-title&gt;Am J Geriatr Psychiatry&lt;/secondary-title&gt;&lt;/titles&gt;&lt;periodical&gt;&lt;full-title&gt;Am J Geriatr Psychiatry&lt;/full-title&gt;&lt;/periodical&gt;&lt;pages&gt;139-44&lt;/pages&gt;&lt;volume&gt;14&lt;/volume&gt;&lt;number&gt;2&lt;/number&gt;&lt;edition&gt;2006/02/14&lt;/edition&gt;&lt;keywords&gt;&lt;keyword&gt;Aged&lt;/keyword&gt;&lt;keyword&gt;Alzheimer Disease/*diagnosis&lt;/keyword&gt;&lt;keyword&gt;Diagnosis, Differential&lt;/keyword&gt;&lt;keyword&gt;Female&lt;/keyword&gt;&lt;keyword&gt;Humans&lt;/keyword&gt;&lt;keyword&gt;Male&lt;/keyword&gt;&lt;keyword&gt;*Neuropsychological Tests&lt;/keyword&gt;&lt;keyword&gt;Severity of Illness Index&lt;/keyword&gt;&lt;/keywords&gt;&lt;dates&gt;&lt;year&gt;2006&lt;/year&gt;&lt;pub-dates&gt;&lt;date&gt;Feb&lt;/date&gt;&lt;/pub-dates&gt;&lt;/dates&gt;&lt;isbn&gt;1064-7481 (Print)&amp;#xD;1064-7481 (Linking)&lt;/isbn&gt;&lt;accession-num&gt;16473978&lt;/accession-num&gt;&lt;urls&gt;&lt;related-urls&gt;&lt;url&gt;&lt;style face="underline" font="default" size="100%"&gt;https://www.ncbi.nlm.nih.gov/pubmed/16473978&lt;/style&gt;&lt;/url&gt;&lt;/related-urls&gt;&lt;/urls&gt;&lt;electronic-resource-num&gt;10.1097/01.JGP.0000192478.82189.a8&lt;/electronic-resource-num&gt;&lt;/record&gt;&lt;/Cite&gt;&lt;/EndNote&gt;</w:instrText>
      </w:r>
      <w:r w:rsidR="001E1369" w:rsidRPr="006C647C">
        <w:rPr>
          <w:lang w:val="en-US"/>
        </w:rPr>
        <w:fldChar w:fldCharType="separate"/>
      </w:r>
      <w:r w:rsidR="000343FD">
        <w:rPr>
          <w:noProof/>
          <w:lang w:val="en-US"/>
        </w:rPr>
        <w:t>(Perneczky et al., 2006)</w:t>
      </w:r>
      <w:r w:rsidR="001E1369" w:rsidRPr="006C647C">
        <w:rPr>
          <w:lang w:val="en-US"/>
        </w:rPr>
        <w:fldChar w:fldCharType="end"/>
      </w:r>
      <w:r w:rsidR="00B92467" w:rsidRPr="006C647C">
        <w:rPr>
          <w:lang w:val="en-US"/>
        </w:rPr>
        <w:t>.</w:t>
      </w:r>
    </w:p>
    <w:p w14:paraId="45A15D92" w14:textId="77777777" w:rsidR="00B92467" w:rsidRPr="006C647C" w:rsidRDefault="00B92467" w:rsidP="005E2472">
      <w:pPr>
        <w:spacing w:before="0"/>
        <w:jc w:val="left"/>
        <w:rPr>
          <w:b/>
          <w:lang w:val="en-US"/>
        </w:rPr>
      </w:pPr>
      <w:r w:rsidRPr="006C647C">
        <w:rPr>
          <w:b/>
          <w:lang w:val="en-US"/>
        </w:rPr>
        <w:t xml:space="preserve">Statistical analysis </w:t>
      </w:r>
    </w:p>
    <w:p w14:paraId="45A15D93" w14:textId="0C172822" w:rsidR="00B92467" w:rsidRPr="006C647C" w:rsidRDefault="00B92467" w:rsidP="005E2472">
      <w:pPr>
        <w:spacing w:before="0"/>
        <w:jc w:val="left"/>
        <w:rPr>
          <w:lang w:val="en-US"/>
        </w:rPr>
      </w:pPr>
      <w:r w:rsidRPr="006C647C">
        <w:rPr>
          <w:lang w:val="en-US"/>
        </w:rPr>
        <w:t xml:space="preserve">For cross-cultural validity DEMQOL and DEMQOL-Proxy need to retain the same conceptual meaning, sensitivity and relevance ("measurement invariance") after they have been translated from English to </w:t>
      </w:r>
      <w:proofErr w:type="spellStart"/>
      <w:r w:rsidRPr="006C647C">
        <w:rPr>
          <w:lang w:val="en-US"/>
        </w:rPr>
        <w:t>Ibero</w:t>
      </w:r>
      <w:proofErr w:type="spellEnd"/>
      <w:r w:rsidRPr="006C647C">
        <w:rPr>
          <w:lang w:val="en-US"/>
        </w:rPr>
        <w:t xml:space="preserve">-American Spanish. An initial careful process of forward and backward translation was performed </w:t>
      </w:r>
      <w:r w:rsidR="001E1369" w:rsidRPr="006C647C">
        <w:rPr>
          <w:lang w:val="en-US"/>
        </w:rPr>
        <w:fldChar w:fldCharType="begin">
          <w:fldData xml:space="preserve">PEVuZE5vdGU+PENpdGU+PEF1dGhvcj5QcmluYTwvQXV0aG9yPjxZZWFyPjIwMTc8L1llYXI+PFJl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</w:fldData>
        </w:fldChar>
      </w:r>
      <w:r w:rsidR="000343FD">
        <w:rPr>
          <w:lang w:val="en-US"/>
        </w:rPr>
        <w:instrText xml:space="preserve"> ADDIN EN.CITE </w:instrText>
      </w:r>
      <w:r w:rsidR="000343FD">
        <w:rPr>
          <w:lang w:val="en-US"/>
        </w:rPr>
        <w:fldChar w:fldCharType="begin">
          <w:fldData xml:space="preserve">PEVuZE5vdGU+PENpdGU+PEF1dGhvcj5QcmluYTwvQXV0aG9yPjxZZWFyPjIwMTc8L1llYXI+PFJl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(Prina et al., 2017)</w:t>
      </w:r>
      <w:r w:rsidR="001E1369" w:rsidRPr="006C647C">
        <w:rPr>
          <w:lang w:val="en-US"/>
        </w:rPr>
        <w:fldChar w:fldCharType="end"/>
      </w:r>
      <w:r w:rsidRPr="006C647C">
        <w:rPr>
          <w:lang w:val="en-US"/>
        </w:rPr>
        <w:t xml:space="preserve">. </w:t>
      </w:r>
      <w:r w:rsidR="00E01F68">
        <w:rPr>
          <w:lang w:val="en-US"/>
        </w:rPr>
        <w:t>In the present study,</w:t>
      </w:r>
      <w:r w:rsidRPr="006C647C">
        <w:rPr>
          <w:lang w:val="en-US"/>
        </w:rPr>
        <w:t xml:space="preserve"> we tested measurement invariance by comparing HRQL data from respondents in Latin America (</w:t>
      </w:r>
      <w:proofErr w:type="spellStart"/>
      <w:r w:rsidRPr="006C647C">
        <w:rPr>
          <w:lang w:val="en-US"/>
        </w:rPr>
        <w:t>Ibero</w:t>
      </w:r>
      <w:proofErr w:type="spellEnd"/>
      <w:r w:rsidRPr="006C647C">
        <w:rPr>
          <w:lang w:val="en-US"/>
        </w:rPr>
        <w:t xml:space="preserve">-American Spanish) with data collected in the UK (English). In measurement invariance analyses, group comparisons are made only after matching respondents with the same HRQL estimates based on latent variable models. If group differences are found despite these matched comparisons, this suggests that UK and Latin America respondents differ in the way they appraise HRQL when there is no genuine difference in HRQL. As is recommended for ordered categorical data </w:t>
      </w:r>
      <w:r w:rsidR="001E1369" w:rsidRPr="006C647C">
        <w:rPr>
          <w:lang w:val="en-US"/>
        </w:rPr>
        <w:fldChar w:fldCharType="begin"/>
      </w:r>
      <w:r w:rsidR="000343FD">
        <w:rPr>
          <w:lang w:val="en-US"/>
        </w:rPr>
        <w:instrText xml:space="preserve"> ADDIN EN.CITE &lt;EndNote&gt;&lt;Cite&gt;&lt;Author&gt;Rhemtulla&lt;/Author&gt;&lt;Year&gt;2012&lt;/Year&gt;&lt;RecNum&gt;213&lt;/RecNum&gt;&lt;DisplayText&gt;(Rhemtulla, Brosseau-Liard, &amp;amp; Savalei, 2012)&lt;/DisplayText&gt;&lt;record&gt;&lt;rec-number&gt;213&lt;/rec-number&gt;&lt;foreign-keys&gt;&lt;key app="EN" db-id="d95sevee5sav0qeepp0xaprb9p52stdfxp2v" timestamp="1484936536"&gt;213&lt;/key&gt;&lt;/foreign-keys&gt;&lt;ref-type name="Journal Article"&gt;17&lt;/ref-type&gt;&lt;contributors&gt;&lt;authors&gt;&lt;author&gt;Rhemtulla, M.&lt;/author&gt;&lt;author&gt;Brosseau-Liard, P. E.&lt;/author&gt;&lt;author&gt;Savalei, V.&lt;/author&gt;&lt;/authors&gt;&lt;/contributors&gt;&lt;auth-address&gt;Center for Research Methods and Data Analysis, University of Kansas, 1425 Jayhawk Boulevard, Watson Library 470, Lawrence, KS 66045, USA. mijke@ku.edu&lt;/auth-address&gt;&lt;titles&gt;&lt;title&gt;When can categorical variables be treated as continuous? A comparison of robust continuous and categorical SEM estimation methods under suboptimal conditions&lt;/title&gt;&lt;secondary-title&gt;Psychol Methods&lt;/secondary-title&gt;&lt;alt-title&gt;Psychological methods&lt;/alt-title&gt;&lt;/titles&gt;&lt;periodical&gt;&lt;full-title&gt;Psychol Methods&lt;/full-title&gt;&lt;abbr-1&gt;Psychological methods&lt;/abbr-1&gt;&lt;/periodical&gt;&lt;alt-periodical&gt;&lt;full-title&gt;Psychol Methods&lt;/full-title&gt;&lt;abbr-1&gt;Psychological methods&lt;/abbr-1&gt;&lt;/alt-periodical&gt;&lt;pages&gt;354-73&lt;/pages&gt;&lt;volume&gt;17&lt;/volume&gt;&lt;number&gt;3&lt;/number&gt;&lt;edition&gt;2012/07/18&lt;/edition&gt;&lt;keywords&gt;&lt;keyword&gt;Bias&lt;/keyword&gt;&lt;keyword&gt;*Factor Analysis, Statistical&lt;/keyword&gt;&lt;keyword&gt;Humans&lt;/keyword&gt;&lt;keyword&gt;*Least-Squares Analysis&lt;/keyword&gt;&lt;keyword&gt;*Likelihood Functions&lt;/keyword&gt;&lt;keyword&gt;*Models, Statistical&lt;/keyword&gt;&lt;keyword&gt;Sample Size&lt;/keyword&gt;&lt;/keywords&gt;&lt;dates&gt;&lt;year&gt;2012&lt;/year&gt;&lt;pub-dates&gt;&lt;date&gt;Sep&lt;/date&gt;&lt;/pub-dates&gt;&lt;/dates&gt;&lt;isbn&gt;1939-1463 (Electronic)&amp;#xD;1082-989X (Linking)&lt;/isbn&gt;&lt;accession-num&gt;22799625&lt;/accession-num&gt;&lt;urls&gt;&lt;related-urls&gt;&lt;url&gt;https://www.ncbi.nlm.nih.gov/pubmed/22799625&lt;/url&gt;&lt;/related-urls&gt;&lt;/urls&gt;&lt;electronic-resource-num&gt;10.1037/a0029315&lt;/electronic-resource-num&gt;&lt;/record&gt;&lt;/Cite&gt;&lt;/EndNote&gt;</w:instrText>
      </w:r>
      <w:r w:rsidR="001E1369" w:rsidRPr="006C647C">
        <w:rPr>
          <w:lang w:val="en-US"/>
        </w:rPr>
        <w:fldChar w:fldCharType="separate"/>
      </w:r>
      <w:r w:rsidR="000343FD">
        <w:rPr>
          <w:noProof/>
          <w:lang w:val="en-US"/>
        </w:rPr>
        <w:t>(Rhemtulla, Brosseau-Liard, &amp; Savalei, 2012)</w:t>
      </w:r>
      <w:r w:rsidR="001E1369" w:rsidRPr="006C647C">
        <w:rPr>
          <w:lang w:val="en-US"/>
        </w:rPr>
        <w:fldChar w:fldCharType="end"/>
      </w:r>
      <w:r w:rsidRPr="006C647C">
        <w:rPr>
          <w:lang w:val="en-US"/>
        </w:rPr>
        <w:t xml:space="preserve">, all latent variable models were estimated using the diagonally weighted least squares estimator with </w:t>
      </w:r>
      <w:r w:rsidRPr="006C647C">
        <w:rPr>
          <w:lang w:val="en-US"/>
        </w:rPr>
        <w:lastRenderedPageBreak/>
        <w:t xml:space="preserve">robust standard errors (denoted WLSMV in </w:t>
      </w:r>
      <w:proofErr w:type="spellStart"/>
      <w:r w:rsidRPr="006C647C">
        <w:rPr>
          <w:lang w:val="en-US"/>
        </w:rPr>
        <w:t>Mplus</w:t>
      </w:r>
      <w:proofErr w:type="spellEnd"/>
      <w:r w:rsidRPr="006C647C">
        <w:rPr>
          <w:lang w:val="en-US"/>
        </w:rPr>
        <w:t xml:space="preserve">). The detail of the sequence of testing is illustrated below for DEMQOL. We provided the </w:t>
      </w:r>
      <w:proofErr w:type="spellStart"/>
      <w:r w:rsidRPr="006C647C">
        <w:rPr>
          <w:lang w:val="en-US"/>
        </w:rPr>
        <w:t>Mplus</w:t>
      </w:r>
      <w:proofErr w:type="spellEnd"/>
      <w:r w:rsidRPr="006C647C">
        <w:rPr>
          <w:lang w:val="en-US"/>
        </w:rPr>
        <w:t xml:space="preserve"> syntax in </w:t>
      </w:r>
      <w:r w:rsidR="00861882">
        <w:rPr>
          <w:lang w:val="en-US"/>
        </w:rPr>
        <w:t>the online supplement</w:t>
      </w:r>
      <w:r w:rsidRPr="006C647C">
        <w:rPr>
          <w:lang w:val="en-US"/>
        </w:rPr>
        <w:t>.</w:t>
      </w:r>
    </w:p>
    <w:p w14:paraId="45A15D94" w14:textId="77777777" w:rsidR="00B92467" w:rsidRPr="006C647C" w:rsidRDefault="00F578F9" w:rsidP="005E2472">
      <w:pPr>
        <w:spacing w:before="0"/>
        <w:jc w:val="left"/>
        <w:rPr>
          <w:lang w:val="en-US"/>
        </w:rPr>
      </w:pPr>
      <w:r>
        <w:rPr>
          <w:lang w:val="en-US"/>
        </w:rPr>
        <w:t xml:space="preserve">Conceptual meaning - </w:t>
      </w:r>
      <w:r w:rsidR="00B92467" w:rsidRPr="006C647C">
        <w:rPr>
          <w:lang w:val="en-US"/>
        </w:rPr>
        <w:t>Configural model</w:t>
      </w:r>
    </w:p>
    <w:p w14:paraId="45A15D95" w14:textId="62841C1D" w:rsidR="00B92467" w:rsidRPr="006C647C" w:rsidRDefault="00B92467" w:rsidP="005E2472">
      <w:pPr>
        <w:spacing w:before="0"/>
        <w:jc w:val="left"/>
        <w:rPr>
          <w:lang w:val="en-US"/>
        </w:rPr>
      </w:pPr>
      <w:r w:rsidRPr="006C647C">
        <w:rPr>
          <w:lang w:val="en-US"/>
        </w:rPr>
        <w:t xml:space="preserve">The conceptual meaning of HRQL in DEMQOL item responses was first examined using single-group confirmatory factor analytic models (CFA </w:t>
      </w:r>
      <w:r w:rsidRPr="006C647C">
        <w:rPr>
          <w:b/>
          <w:lang w:val="en-US"/>
        </w:rPr>
        <w:t>Model 1</w:t>
      </w:r>
      <w:r w:rsidRPr="006C647C">
        <w:rPr>
          <w:lang w:val="en-US"/>
        </w:rPr>
        <w:t xml:space="preserve">) for the UK and Latin America samples separately. We chose a </w:t>
      </w:r>
      <w:r w:rsidRPr="00B945D3">
        <w:rPr>
          <w:lang w:val="en-US"/>
        </w:rPr>
        <w:t>bifactor model framework</w:t>
      </w:r>
      <w:r w:rsidR="00E96824" w:rsidRPr="00B945D3">
        <w:rPr>
          <w:lang w:val="en-US"/>
        </w:rPr>
        <w:t xml:space="preserve"> (Figure 1)</w:t>
      </w:r>
      <w:r w:rsidRPr="006C647C">
        <w:rPr>
          <w:lang w:val="en-US"/>
        </w:rPr>
        <w:t xml:space="preserve"> in which all DEMQOL items load on a common factor and orthogonal to this general factor a number </w:t>
      </w:r>
      <w:r w:rsidR="006B35AE">
        <w:rPr>
          <w:lang w:val="en-US"/>
        </w:rPr>
        <w:t>of domain factors</w:t>
      </w:r>
      <w:r w:rsidRPr="006C647C">
        <w:rPr>
          <w:lang w:val="en-US"/>
        </w:rPr>
        <w:t xml:space="preserve"> capture additional influence of specific item topics </w:t>
      </w:r>
      <w:r w:rsidR="001E1369" w:rsidRPr="006C647C">
        <w:rPr>
          <w:lang w:val="en-US"/>
        </w:rPr>
        <w:fldChar w:fldCharType="begin"/>
      </w:r>
      <w:r w:rsidR="000343FD">
        <w:rPr>
          <w:lang w:val="en-US"/>
        </w:rPr>
        <w:instrText xml:space="preserve"> ADDIN EN.CITE &lt;EndNote&gt;&lt;Cite&gt;&lt;Author&gt;Reise&lt;/Author&gt;&lt;Year&gt;2012&lt;/Year&gt;&lt;RecNum&gt;447&lt;/RecNum&gt;&lt;DisplayText&gt;(Reise, 2012)&lt;/DisplayText&gt;&lt;record&gt;&lt;rec-number&gt;447&lt;/rec-number&gt;&lt;foreign-keys&gt;&lt;key app="EN" db-id="d95sevee5sav0qeepp0xaprb9p52stdfxp2v" timestamp="1486760213"&gt;447&lt;/key&gt;&lt;/foreign-keys&gt;&lt;ref-type name="Journal Article"&gt;17&lt;/ref-type&gt;&lt;contributors&gt;&lt;authors&gt;&lt;author&gt;Reise, S. P.&lt;/author&gt;&lt;/authors&gt;&lt;/contributors&gt;&lt;auth-address&gt;University of California, Los Angeles.&lt;/auth-address&gt;&lt;titles&gt;&lt;title&gt;Invited Paper: The Rediscovery of Bifactor Measurement Models&lt;/title&gt;&lt;secondary-title&gt;Multivariate Behav Res&lt;/secondary-title&gt;&lt;alt-title&gt;Multivariate behavioral research&lt;/alt-title&gt;&lt;/titles&gt;&lt;periodical&gt;&lt;full-title&gt;Multivariate Behav Res&lt;/full-title&gt;&lt;/periodical&gt;&lt;alt-periodical&gt;&lt;full-title&gt;Multivariate Behavioral Research&lt;/full-title&gt;&lt;abbr-1&gt;Multivar Behav Res&lt;/abbr-1&gt;&lt;/alt-periodical&gt;&lt;pages&gt;667-696&lt;/pages&gt;&lt;volume&gt;47&lt;/volume&gt;&lt;number&gt;5&lt;/number&gt;&lt;edition&gt;2013/09/21&lt;/edition&gt;&lt;dates&gt;&lt;year&gt;2012&lt;/year&gt;&lt;pub-dates&gt;&lt;date&gt;Sep 1&lt;/date&gt;&lt;/pub-dates&gt;&lt;/dates&gt;&lt;isbn&gt;1532-7906 (Electronic)&amp;#xD;0027-3171 (Linking)&lt;/isbn&gt;&lt;accession-num&gt;24049214&lt;/accession-num&gt;&lt;urls&gt;&lt;related-urls&gt;&lt;url&gt;https://www.ncbi.nlm.nih.gov/pubmed/24049214&lt;/url&gt;&lt;/related-urls&gt;&lt;/urls&gt;&lt;custom2&gt;PMC3773879&lt;/custom2&gt;&lt;electronic-resource-num&gt;10.1080/00273171.2012.715555&lt;/electronic-resource-num&gt;&lt;/record&gt;&lt;/Cite&gt;&lt;/EndNote&gt;</w:instrText>
      </w:r>
      <w:r w:rsidR="001E1369" w:rsidRPr="006C647C">
        <w:rPr>
          <w:lang w:val="en-US"/>
        </w:rPr>
        <w:fldChar w:fldCharType="separate"/>
      </w:r>
      <w:r w:rsidR="000343FD">
        <w:rPr>
          <w:noProof/>
          <w:lang w:val="en-US"/>
        </w:rPr>
        <w:t>(Reise, 2012)</w:t>
      </w:r>
      <w:r w:rsidR="001E1369" w:rsidRPr="006C647C">
        <w:rPr>
          <w:lang w:val="en-US"/>
        </w:rPr>
        <w:fldChar w:fldCharType="end"/>
      </w:r>
      <w:r w:rsidRPr="006C647C">
        <w:rPr>
          <w:lang w:val="en-US"/>
        </w:rPr>
        <w:t xml:space="preserve">. As general HRQL is commonly treated as the main assessment objective in research and clinical practice </w:t>
      </w:r>
      <w:r w:rsidR="001E1369" w:rsidRPr="006C647C">
        <w:rPr>
          <w:lang w:val="en-US"/>
        </w:rPr>
        <w:fldChar w:fldCharType="begin">
          <w:fldData xml:space="preserve">PEVuZE5vdGU+PENpdGU+PEF1dGhvcj5LaWZsZXk8L0F1dGhvcj48WWVhcj4yMDEyPC9ZZWFyPjxS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</w:fldData>
        </w:fldChar>
      </w:r>
      <w:r w:rsidR="000343FD">
        <w:rPr>
          <w:lang w:val="en-US"/>
        </w:rPr>
        <w:instrText xml:space="preserve"> ADDIN EN.CITE </w:instrText>
      </w:r>
      <w:r w:rsidR="000343FD">
        <w:rPr>
          <w:lang w:val="en-US"/>
        </w:rPr>
        <w:fldChar w:fldCharType="begin">
          <w:fldData xml:space="preserve">PEVuZE5vdGU+PENpdGU+PEF1dGhvcj5LaWZsZXk8L0F1dGhvcj48WWVhcj4yMDEyPC9ZZWFyPjxS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(Kifley et al., 2012)</w:t>
      </w:r>
      <w:r w:rsidR="001E1369" w:rsidRPr="006C647C">
        <w:rPr>
          <w:lang w:val="en-US"/>
        </w:rPr>
        <w:fldChar w:fldCharType="end"/>
      </w:r>
      <w:r w:rsidRPr="006C647C">
        <w:rPr>
          <w:lang w:val="en-US"/>
        </w:rPr>
        <w:t xml:space="preserve">, the use of a bifactor model helps to retain strategic focus on general HRQL as the target construct for investigating measurement invariance </w:t>
      </w:r>
      <w:r w:rsidR="001E1369" w:rsidRPr="006C647C">
        <w:rPr>
          <w:lang w:val="en-US"/>
        </w:rPr>
        <w:fldChar w:fldCharType="begin">
          <w:fldData xml:space="preserve">PEVuZE5vdGU+PENpdGU+PEF1dGhvcj5DaHVhPC9BdXRob3I+PFllYXI+MjAxNjwvWWVhcj48UmVj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</w:fldData>
        </w:fldChar>
      </w:r>
      <w:r w:rsidR="000343FD">
        <w:rPr>
          <w:lang w:val="en-US"/>
        </w:rPr>
        <w:instrText xml:space="preserve"> ADDIN EN.CITE </w:instrText>
      </w:r>
      <w:r w:rsidR="000343FD">
        <w:rPr>
          <w:lang w:val="en-US"/>
        </w:rPr>
        <w:fldChar w:fldCharType="begin">
          <w:fldData xml:space="preserve">PEVuZE5vdGU+PENpdGU+PEF1dGhvcj5DaHVhPC9BdXRob3I+PFllYXI+MjAxNjwvWWVhcj48UmVj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(Chua et al., 2016)</w:t>
      </w:r>
      <w:r w:rsidR="001E1369" w:rsidRPr="006C647C">
        <w:rPr>
          <w:lang w:val="en-US"/>
        </w:rPr>
        <w:fldChar w:fldCharType="end"/>
      </w:r>
      <w:r w:rsidRPr="006C647C">
        <w:rPr>
          <w:lang w:val="en-US"/>
        </w:rPr>
        <w:t xml:space="preserve">. </w:t>
      </w:r>
    </w:p>
    <w:p w14:paraId="45A15D96" w14:textId="77777777" w:rsidR="00AF2DD6" w:rsidRPr="009A2D7C" w:rsidRDefault="00AF2DD6" w:rsidP="00AF2DD6">
      <w:pPr>
        <w:spacing w:before="0"/>
        <w:jc w:val="left"/>
        <w:rPr>
          <w:i/>
          <w:color w:val="7F7F7F" w:themeColor="text1" w:themeTint="80"/>
          <w:lang w:val="en-US"/>
        </w:rPr>
      </w:pPr>
      <w:r w:rsidRPr="009A2D7C">
        <w:rPr>
          <w:i/>
          <w:color w:val="7F7F7F" w:themeColor="text1" w:themeTint="80"/>
          <w:lang w:val="en-US"/>
        </w:rPr>
        <w:t>[Insert Figure 1 about here]</w:t>
      </w:r>
    </w:p>
    <w:p w14:paraId="45A15D97" w14:textId="72883E0C" w:rsidR="00B92467" w:rsidRPr="006C647C" w:rsidRDefault="00B92467" w:rsidP="005E2472">
      <w:pPr>
        <w:spacing w:before="0"/>
        <w:jc w:val="left"/>
        <w:rPr>
          <w:lang w:val="en-US"/>
        </w:rPr>
      </w:pPr>
      <w:r w:rsidRPr="006C647C">
        <w:rPr>
          <w:lang w:val="en-US"/>
        </w:rPr>
        <w:t>Differences between these configural models provided early indications of how UK and Latin American respondents might differ in how they appraise HRQL. Post-hoc model modifications were needed such that next stages of statistical comparisons focused on aspects of conceptual meaning that might be identical across language versions of DEMQOL. We modified these configural models based on three considerations: (</w:t>
      </w:r>
      <w:proofErr w:type="spellStart"/>
      <w:r w:rsidRPr="006C647C">
        <w:rPr>
          <w:lang w:val="en-US"/>
        </w:rPr>
        <w:t>i</w:t>
      </w:r>
      <w:proofErr w:type="spellEnd"/>
      <w:r w:rsidRPr="006C647C">
        <w:rPr>
          <w:lang w:val="en-US"/>
        </w:rPr>
        <w:t xml:space="preserve">) approximate model fit (i.e. small values of root mean square error of approximation (RMSEA&lt;0.08) and large values of comparative fit index (CFI&gt;0.90)), (ii) precision (i.e. standard errors) of bootstrapped model estimates </w:t>
      </w:r>
      <w:r w:rsidR="001E1369" w:rsidRPr="006C647C">
        <w:rPr>
          <w:lang w:val="en-US"/>
        </w:rPr>
        <w:fldChar w:fldCharType="begin">
          <w:fldData xml:space="preserve">PEVuZE5vdGU+PENpdGU+PEF1dGhvcj5QZXJlcmE8L0F1dGhvcj48WWVhcj4yMDE4PC9ZZWFyPjxS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=
</w:fldData>
        </w:fldChar>
      </w:r>
      <w:r w:rsidR="000343FD">
        <w:rPr>
          <w:lang w:val="en-US"/>
        </w:rPr>
        <w:instrText xml:space="preserve"> ADDIN EN.CITE </w:instrText>
      </w:r>
      <w:r w:rsidR="000343FD">
        <w:rPr>
          <w:lang w:val="en-US"/>
        </w:rPr>
        <w:fldChar w:fldCharType="begin">
          <w:fldData xml:space="preserve">PEVuZE5vdGU+PENpdGU+PEF1dGhvcj5QZXJlcmE8L0F1dGhvcj48WWVhcj4yMDE4PC9ZZWFyPjxS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=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(Kam &amp; Zhou, 2016; Perera &amp; Ganguly, 2018)</w:t>
      </w:r>
      <w:r w:rsidR="001E1369" w:rsidRPr="006C647C">
        <w:rPr>
          <w:lang w:val="en-US"/>
        </w:rPr>
        <w:fldChar w:fldCharType="end"/>
      </w:r>
      <w:r w:rsidRPr="006C647C">
        <w:rPr>
          <w:lang w:val="en-US"/>
        </w:rPr>
        <w:t>, and (iii) scale reliability (i.e. omega-hierarchical (</w:t>
      </w:r>
      <w:r w:rsidRPr="006C647C">
        <w:rPr>
          <w:lang w:val="en-US"/>
        </w:rPr>
        <w:sym w:font="Symbol" w:char="F077"/>
      </w:r>
      <w:r w:rsidRPr="006C647C">
        <w:rPr>
          <w:i/>
          <w:vertAlign w:val="subscript"/>
          <w:lang w:val="en-US"/>
        </w:rPr>
        <w:t>h</w:t>
      </w:r>
      <w:r w:rsidRPr="006C647C">
        <w:rPr>
          <w:lang w:val="en-US"/>
        </w:rPr>
        <w:t xml:space="preserve">) coefficient) </w:t>
      </w:r>
      <w:r w:rsidR="001E1369" w:rsidRPr="00B945D3">
        <w:rPr>
          <w:lang w:val="en-US"/>
        </w:rPr>
        <w:fldChar w:fldCharType="begin"/>
      </w:r>
      <w:r w:rsidR="000343FD" w:rsidRPr="00B945D3">
        <w:rPr>
          <w:lang w:val="en-US"/>
        </w:rPr>
        <w:instrText xml:space="preserve"> ADDIN EN.CITE &lt;EndNote&gt;&lt;Cite&gt;&lt;Author&gt;Reise&lt;/Author&gt;&lt;Year&gt;2013&lt;/Year&gt;&lt;RecNum&gt;450&lt;/RecNum&gt;&lt;DisplayText&gt;(Reise, Bonifay, &amp;amp; Haviland, 2013)&lt;/DisplayText&gt;&lt;record&gt;&lt;rec-number&gt;450&lt;/rec-number&gt;&lt;foreign-keys&gt;&lt;key app="EN" db-id="d95sevee5sav0qeepp0xaprb9p52stdfxp2v" timestamp="1486760423"&gt;450&lt;/key&gt;&lt;/foreign-keys&gt;&lt;ref-type name="Journal Article"&gt;17&lt;/ref-type&gt;&lt;contributors&gt;&lt;authors&gt;&lt;author&gt;Reise, S. P.&lt;/author&gt;&lt;author&gt;Bonifay, W. E.&lt;/author&gt;&lt;author&gt;Haviland, M. G.&lt;/author&gt;&lt;/authors&gt;&lt;/contributors&gt;&lt;auth-address&gt;Department of Psychology, University of California, Los Angeles, CA 90095, USA. reise@psych.ucla.edu&lt;/auth-address&gt;&lt;titles&gt;&lt;title&gt;Scoring and modeling psychological measures in the presence of multidimensionality&lt;/title&gt;&lt;secondary-title&gt;J Pers Assess&lt;/secondary-title&gt;&lt;alt-title&gt;Journal of personality assessment&lt;/alt-title&gt;&lt;/titles&gt;&lt;periodical&gt;&lt;full-title&gt;J Pers Assess&lt;/full-title&gt;&lt;abbr-1&gt;Journal of personality assessment&lt;/abbr-1&gt;&lt;/periodical&gt;&lt;alt-periodical&gt;&lt;full-title&gt;J Pers Assess&lt;/full-title&gt;&lt;abbr-1&gt;Journal of personality assessment&lt;/abbr-1&gt;&lt;/alt-periodical&gt;&lt;pages&gt;129-40&lt;/pages&gt;&lt;volume&gt;95&lt;/volume&gt;&lt;number&gt;2&lt;/number&gt;&lt;edition&gt;2012/10/04&lt;/edition&gt;&lt;keywords&gt;&lt;keyword&gt;Factor Analysis, Statistical&lt;/keyword&gt;&lt;keyword&gt;Humans&lt;/keyword&gt;&lt;keyword&gt;*Models, Psychological&lt;/keyword&gt;&lt;keyword&gt;*Personality Tests&lt;/keyword&gt;&lt;keyword&gt;Psychometrics&lt;/keyword&gt;&lt;keyword&gt;Research Design&lt;/keyword&gt;&lt;/keywords&gt;&lt;dates&gt;&lt;year&gt;2013&lt;/year&gt;&lt;pub-dates&gt;&lt;date&gt;Oct 2&lt;/date&gt;&lt;/pub-dates&gt;&lt;/dates&gt;&lt;isbn&gt;1532-7752 (Electronic)&amp;#xD;0022-3891 (Linking)&lt;/isbn&gt;&lt;accession-num&gt;23030794&lt;/accession-num&gt;&lt;urls&gt;&lt;related-urls&gt;&lt;url&gt;https://www.ncbi.nlm.nih.gov/pubmed/23030794&lt;/url&gt;&lt;/related-urls&gt;&lt;/urls&gt;&lt;electronic-resource-num&gt;10.1080/00223891.2012.725437&lt;/electronic-resource-num&gt;&lt;language&gt;Eng&lt;/language&gt;&lt;/record&gt;&lt;/Cite&gt;&lt;/EndNote&gt;</w:instrText>
      </w:r>
      <w:r w:rsidR="001E1369" w:rsidRPr="00B945D3">
        <w:rPr>
          <w:lang w:val="en-US"/>
        </w:rPr>
        <w:fldChar w:fldCharType="separate"/>
      </w:r>
      <w:r w:rsidR="000343FD" w:rsidRPr="00B945D3">
        <w:rPr>
          <w:noProof/>
          <w:lang w:val="en-US"/>
        </w:rPr>
        <w:t>(Reise, Bonifay, &amp; Haviland, 2013)</w:t>
      </w:r>
      <w:r w:rsidR="001E1369" w:rsidRPr="00B945D3">
        <w:rPr>
          <w:lang w:val="en-US"/>
        </w:rPr>
        <w:fldChar w:fldCharType="end"/>
      </w:r>
      <w:r w:rsidRPr="00B945D3">
        <w:rPr>
          <w:lang w:val="en-US"/>
        </w:rPr>
        <w:t xml:space="preserve">. </w:t>
      </w:r>
      <w:r w:rsidR="001D3E28" w:rsidRPr="00B945D3">
        <w:t>In calculating</w:t>
      </w:r>
      <w:r w:rsidR="00664452" w:rsidRPr="00B945D3">
        <w:t xml:space="preserve"> </w:t>
      </w:r>
      <w:r w:rsidR="00664452" w:rsidRPr="00B945D3">
        <w:lastRenderedPageBreak/>
        <w:t xml:space="preserve">reliability for specific domain subscales, </w:t>
      </w:r>
      <w:r w:rsidR="001534D2" w:rsidRPr="00B945D3">
        <w:rPr>
          <w:lang w:val="en-US"/>
        </w:rPr>
        <w:sym w:font="Symbol" w:char="F077"/>
      </w:r>
      <w:r w:rsidR="001534D2" w:rsidRPr="00B945D3">
        <w:rPr>
          <w:i/>
          <w:vertAlign w:val="subscript"/>
          <w:lang w:val="en-US"/>
        </w:rPr>
        <w:t>h</w:t>
      </w:r>
      <w:r w:rsidR="001534D2" w:rsidRPr="00B945D3">
        <w:t xml:space="preserve"> was modified as </w:t>
      </w:r>
      <w:r w:rsidR="001534D2" w:rsidRPr="00B945D3">
        <w:rPr>
          <w:lang w:val="en-US"/>
        </w:rPr>
        <w:sym w:font="Symbol" w:char="F077"/>
      </w:r>
      <w:r w:rsidR="001534D2" w:rsidRPr="00B945D3">
        <w:rPr>
          <w:i/>
          <w:vertAlign w:val="subscript"/>
          <w:lang w:val="en-US"/>
        </w:rPr>
        <w:t>s</w:t>
      </w:r>
      <w:r w:rsidR="001534D2" w:rsidRPr="00B945D3">
        <w:t xml:space="preserve"> according to </w:t>
      </w:r>
      <w:r w:rsidR="00664452" w:rsidRPr="00B945D3">
        <w:t xml:space="preserve">didactic </w:t>
      </w:r>
      <w:r w:rsidR="001A2DD2" w:rsidRPr="00B945D3">
        <w:t xml:space="preserve">accounts by </w:t>
      </w:r>
      <w:r w:rsidR="001E1369" w:rsidRPr="00B945D3">
        <w:fldChar w:fldCharType="begin"/>
      </w:r>
      <w:r w:rsidR="000343FD" w:rsidRPr="00B945D3">
        <w:instrText xml:space="preserve"> ADDIN EN.CITE &lt;EndNote&gt;&lt;Cite AuthorYear="1"&gt;&lt;Author&gt;Reise&lt;/Author&gt;&lt;Year&gt;2013&lt;/Year&gt;&lt;RecNum&gt;450&lt;/RecNum&gt;&lt;DisplayText&gt;Reise et al. (2013)&lt;/DisplayText&gt;&lt;record&gt;&lt;rec-number&gt;450&lt;/rec-number&gt;&lt;foreign-keys&gt;&lt;key app="EN" db-id="d95sevee5sav0qeepp0xaprb9p52stdfxp2v" timestamp="1486760423"&gt;450&lt;/key&gt;&lt;/foreign-keys&gt;&lt;ref-type name="Journal Article"&gt;17&lt;/ref-type&gt;&lt;contributors&gt;&lt;authors&gt;&lt;author&gt;Reise, S. P.&lt;/author&gt;&lt;author&gt;Bonifay, W. E.&lt;/author&gt;&lt;author&gt;Haviland, M. G.&lt;/author&gt;&lt;/authors&gt;&lt;/contributors&gt;&lt;auth-address&gt;Department of Psychology, University of California, Los Angeles, CA 90095, USA. reise@psych.ucla.edu&lt;/auth-address&gt;&lt;titles&gt;&lt;title&gt;Scoring and modeling psychological measures in the presence of multidimensionality&lt;/title&gt;&lt;secondary-title&gt;J Pers Assess&lt;/secondary-title&gt;&lt;alt-title&gt;Journal of personality assessment&lt;/alt-title&gt;&lt;/titles&gt;&lt;periodical&gt;&lt;full-title&gt;J Pers Assess&lt;/full-title&gt;&lt;abbr-1&gt;Journal of personality assessment&lt;/abbr-1&gt;&lt;/periodical&gt;&lt;alt-periodical&gt;&lt;full-title&gt;J Pers Assess&lt;/full-title&gt;&lt;abbr-1&gt;Journal of personality assessment&lt;/abbr-1&gt;&lt;/alt-periodical&gt;&lt;pages&gt;129-40&lt;/pages&gt;&lt;volume&gt;95&lt;/volume&gt;&lt;number&gt;2&lt;/number&gt;&lt;edition&gt;2012/10/04&lt;/edition&gt;&lt;keywords&gt;&lt;keyword&gt;Factor Analysis, Statistical&lt;/keyword&gt;&lt;keyword&gt;Humans&lt;/keyword&gt;&lt;keyword&gt;*Models, Psychological&lt;/keyword&gt;&lt;keyword&gt;*Personality Tests&lt;/keyword&gt;&lt;keyword&gt;Psychometrics&lt;/keyword&gt;&lt;keyword&gt;Research Design&lt;/keyword&gt;&lt;/keywords&gt;&lt;dates&gt;&lt;year&gt;2013&lt;/year&gt;&lt;pub-dates&gt;&lt;date&gt;Oct 2&lt;/date&gt;&lt;/pub-dates&gt;&lt;/dates&gt;&lt;isbn&gt;1532-7752 (Electronic)&amp;#xD;0022-3891 (Linking)&lt;/isbn&gt;&lt;accession-num&gt;23030794&lt;/accession-num&gt;&lt;urls&gt;&lt;related-urls&gt;&lt;url&gt;https://www.ncbi.nlm.nih.gov/pubmed/23030794&lt;/url&gt;&lt;/related-urls&gt;&lt;/urls&gt;&lt;electronic-resource-num&gt;10.1080/00223891.2012.725437&lt;/electronic-resource-num&gt;&lt;language&gt;Eng&lt;/language&gt;&lt;/record&gt;&lt;/Cite&gt;&lt;/EndNote&gt;</w:instrText>
      </w:r>
      <w:r w:rsidR="001E1369" w:rsidRPr="00B945D3">
        <w:fldChar w:fldCharType="separate"/>
      </w:r>
      <w:r w:rsidR="000343FD" w:rsidRPr="00B945D3">
        <w:rPr>
          <w:noProof/>
        </w:rPr>
        <w:t>Reise et al. (2013)</w:t>
      </w:r>
      <w:r w:rsidR="001E1369" w:rsidRPr="00B945D3">
        <w:fldChar w:fldCharType="end"/>
      </w:r>
      <w:r w:rsidR="001A2DD2" w:rsidRPr="00B945D3">
        <w:t xml:space="preserve">. </w:t>
      </w:r>
      <w:r w:rsidR="001534D2" w:rsidRPr="00B945D3">
        <w:t>However</w:t>
      </w:r>
      <w:r w:rsidR="00664452" w:rsidRPr="00B945D3">
        <w:t xml:space="preserve">, </w:t>
      </w:r>
      <w:r w:rsidR="001A2DD2" w:rsidRPr="00B945D3">
        <w:t xml:space="preserve">we </w:t>
      </w:r>
      <w:r w:rsidR="00664452" w:rsidRPr="00B945D3">
        <w:t>used</w:t>
      </w:r>
      <w:r w:rsidR="001A2DD2" w:rsidRPr="00B945D3">
        <w:t xml:space="preserve"> the notation </w:t>
      </w:r>
      <w:r w:rsidR="001A2DD2" w:rsidRPr="00B945D3">
        <w:rPr>
          <w:lang w:val="en-US"/>
        </w:rPr>
        <w:sym w:font="Symbol" w:char="F077"/>
      </w:r>
      <w:r w:rsidR="001A2DD2" w:rsidRPr="00B945D3">
        <w:rPr>
          <w:i/>
          <w:vertAlign w:val="subscript"/>
          <w:lang w:val="en-US"/>
        </w:rPr>
        <w:t>h</w:t>
      </w:r>
      <w:r w:rsidR="001A2DD2" w:rsidRPr="00B945D3">
        <w:t xml:space="preserve"> </w:t>
      </w:r>
      <w:r w:rsidR="001534D2" w:rsidRPr="00B945D3">
        <w:t xml:space="preserve">for both general and domain specific factor </w:t>
      </w:r>
      <w:r w:rsidR="00664452" w:rsidRPr="00B945D3">
        <w:t>because the same methodological principle applies</w:t>
      </w:r>
      <w:r w:rsidR="001534D2" w:rsidRPr="00B945D3">
        <w:t xml:space="preserve"> </w:t>
      </w:r>
      <w:r w:rsidR="001E1369" w:rsidRPr="00B945D3">
        <w:fldChar w:fldCharType="begin"/>
      </w:r>
      <w:r w:rsidR="000343FD" w:rsidRPr="00B945D3">
        <w:instrText xml:space="preserve"> ADDIN EN.CITE &lt;EndNote&gt;&lt;Cite&gt;&lt;Author&gt;Brunner&lt;/Author&gt;&lt;Year&gt;2012&lt;/Year&gt;&lt;RecNum&gt;224&lt;/RecNum&gt;&lt;DisplayText&gt;(Brunner, Nagy, &amp;amp; Wilhelm, 2012)&lt;/DisplayText&gt;&lt;record&gt;&lt;rec-number&gt;224&lt;/rec-number&gt;&lt;foreign-keys&gt;&lt;key app="EN" db-id="d95sevee5sav0qeepp0xaprb9p52stdfxp2v" timestamp="1485870688"&gt;224&lt;/key&gt;&lt;/foreign-keys&gt;&lt;ref-type name="Journal Article"&gt;17&lt;/ref-type&gt;&lt;contributors&gt;&lt;authors&gt;&lt;author&gt;Brunner, M.&lt;/author&gt;&lt;author&gt;Nagy, G.&lt;/author&gt;&lt;author&gt;Wilhelm, O.&lt;/author&gt;&lt;/authors&gt;&lt;/contributors&gt;&lt;auth-address&gt;University of Luxembourg, EMACS Research Unit, Campus Walferdange, Walferdange 7201, Luxembourg. martin.brunner@uni.lu&lt;/auth-address&gt;&lt;titles&gt;&lt;title&gt;A tutorial on hierarchically structured constructs&lt;/title&gt;&lt;secondary-title&gt;J Pers&lt;/secondary-title&gt;&lt;alt-title&gt;Journal of personality&lt;/alt-title&gt;&lt;/titles&gt;&lt;periodical&gt;&lt;full-title&gt;J Pers&lt;/full-title&gt;&lt;abbr-1&gt;Journal of personality&lt;/abbr-1&gt;&lt;/periodical&gt;&lt;alt-periodical&gt;&lt;full-title&gt;J Pers&lt;/full-title&gt;&lt;abbr-1&gt;Journal of personality&lt;/abbr-1&gt;&lt;/alt-periodical&gt;&lt;pages&gt;796-846&lt;/pages&gt;&lt;volume&gt;80&lt;/volume&gt;&lt;number&gt;4&lt;/number&gt;&lt;edition&gt;2011/11/19&lt;/edition&gt;&lt;keywords&gt;&lt;keyword&gt;Adult&lt;/keyword&gt;&lt;keyword&gt;Angiogenesis Inducing Agents&lt;/keyword&gt;&lt;keyword&gt;Humans&lt;/keyword&gt;&lt;keyword&gt;*Intelligence&lt;/keyword&gt;&lt;keyword&gt;*Models, Psychological&lt;/keyword&gt;&lt;keyword&gt;Psychometrics&lt;/keyword&gt;&lt;keyword&gt;Wechsler Scales&lt;/keyword&gt;&lt;/keywords&gt;&lt;dates&gt;&lt;year&gt;2012&lt;/year&gt;&lt;pub-dates&gt;&lt;date&gt;Aug&lt;/date&gt;&lt;/pub-dates&gt;&lt;/dates&gt;&lt;isbn&gt;1467-6494 (Electronic)&amp;#xD;0022-3506 (Linking)&lt;/isbn&gt;&lt;accession-num&gt;22091867&lt;/accession-num&gt;&lt;urls&gt;&lt;related-urls&gt;&lt;url&gt;https://www.ncbi.nlm.nih.gov/pubmed/22091867&lt;/url&gt;&lt;/related-urls&gt;&lt;/urls&gt;&lt;electronic-resource-num&gt;10.1111/j.1467-6494.2011.00749.x&lt;/electronic-resource-num&gt;&lt;language&gt;eng&lt;/language&gt;&lt;/record&gt;&lt;/Cite&gt;&lt;/EndNote&gt;</w:instrText>
      </w:r>
      <w:r w:rsidR="001E1369" w:rsidRPr="00B945D3">
        <w:fldChar w:fldCharType="separate"/>
      </w:r>
      <w:r w:rsidR="000343FD" w:rsidRPr="00B945D3">
        <w:rPr>
          <w:noProof/>
        </w:rPr>
        <w:t>(Brunner, Nagy, &amp; Wilhelm, 2012)</w:t>
      </w:r>
      <w:r w:rsidR="001E1369" w:rsidRPr="00B945D3">
        <w:fldChar w:fldCharType="end"/>
      </w:r>
      <w:r w:rsidR="001D3E28" w:rsidRPr="00B945D3">
        <w:t xml:space="preserve"> and for ease of presentation.</w:t>
      </w:r>
      <w:r w:rsidR="00F64FE0" w:rsidRPr="00B945D3">
        <w:t xml:space="preserve"> To estimate </w:t>
      </w:r>
      <w:r w:rsidR="00F64FE0" w:rsidRPr="00B945D3">
        <w:rPr>
          <w:lang w:val="en-US"/>
        </w:rPr>
        <w:sym w:font="Symbol" w:char="F077"/>
      </w:r>
      <w:r w:rsidR="00F64FE0" w:rsidRPr="00B945D3">
        <w:rPr>
          <w:i/>
          <w:vertAlign w:val="subscript"/>
          <w:lang w:val="en-US"/>
        </w:rPr>
        <w:t>h</w:t>
      </w:r>
      <w:r w:rsidR="00F64FE0" w:rsidRPr="00B945D3">
        <w:t>, we used standardised factor loadings estimated by WLSMV</w:t>
      </w:r>
      <w:r w:rsidR="00D86EE5" w:rsidRPr="00B945D3">
        <w:t xml:space="preserve"> in lin</w:t>
      </w:r>
      <w:r w:rsidR="002B6CCD" w:rsidRPr="00B945D3">
        <w:t>e with recent studies across</w:t>
      </w:r>
      <w:r w:rsidR="00D86EE5" w:rsidRPr="00B945D3">
        <w:t xml:space="preserve"> fields of psychological assessment</w:t>
      </w:r>
      <w:r w:rsidR="00F64FE0" w:rsidRPr="00B945D3">
        <w:t xml:space="preserve"> </w:t>
      </w:r>
      <w:r w:rsidR="001E1369" w:rsidRPr="00B945D3">
        <w:fldChar w:fldCharType="begin">
          <w:fldData xml:space="preserve">PEVuZE5vdGU+PENpdGU+PEF1dGhvcj5TdGFudG9uPC9BdXRob3I+PFllYXI+MjAxODwvWWVhcj48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</w:fldData>
        </w:fldChar>
      </w:r>
      <w:r w:rsidR="000343FD" w:rsidRPr="00B945D3">
        <w:instrText xml:space="preserve"> ADDIN EN.CITE </w:instrText>
      </w:r>
      <w:r w:rsidR="000343FD" w:rsidRPr="00B945D3">
        <w:fldChar w:fldCharType="begin">
          <w:fldData xml:space="preserve">PEVuZE5vdGU+PENpdGU+PEF1dGhvcj5TdGFudG9uPC9BdXRob3I+PFllYXI+MjAxODwvWWVhcj48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</w:fldData>
        </w:fldChar>
      </w:r>
      <w:r w:rsidR="000343FD" w:rsidRPr="00B945D3">
        <w:instrText xml:space="preserve"> ADDIN EN.CITE.DATA </w:instrText>
      </w:r>
      <w:r w:rsidR="000343FD" w:rsidRPr="00B945D3">
        <w:fldChar w:fldCharType="end"/>
      </w:r>
      <w:r w:rsidR="001E1369" w:rsidRPr="00B945D3">
        <w:fldChar w:fldCharType="separate"/>
      </w:r>
      <w:r w:rsidR="000343FD" w:rsidRPr="00B945D3">
        <w:rPr>
          <w:noProof/>
        </w:rPr>
        <w:t>(e.g. Adams et al., 2018; Fergus, Kelley, &amp; Griggs, 2017; Shihata, McEvoy, &amp; Mullan, 2018; Stanton, Forbes, &amp; Zimmerman, 2018)</w:t>
      </w:r>
      <w:r w:rsidR="001E1369" w:rsidRPr="00B945D3">
        <w:fldChar w:fldCharType="end"/>
      </w:r>
      <w:r w:rsidR="00F64FE0" w:rsidRPr="00B945D3">
        <w:t>.</w:t>
      </w:r>
    </w:p>
    <w:p w14:paraId="45A15D98" w14:textId="77777777" w:rsidR="00B92467" w:rsidRPr="006C647C" w:rsidRDefault="00B92467" w:rsidP="005E2472">
      <w:pPr>
        <w:spacing w:before="0"/>
        <w:jc w:val="left"/>
        <w:rPr>
          <w:lang w:val="en-US"/>
        </w:rPr>
      </w:pPr>
      <w:r w:rsidRPr="006C647C">
        <w:rPr>
          <w:lang w:val="en-US"/>
        </w:rPr>
        <w:t>Conceptual meaning - Configural invariance</w:t>
      </w:r>
    </w:p>
    <w:p w14:paraId="45A15D9A" w14:textId="71B8CB9F" w:rsidR="00AF3866" w:rsidRPr="00B0017A" w:rsidRDefault="00AF3866" w:rsidP="005E2472">
      <w:pPr>
        <w:spacing w:before="0"/>
        <w:jc w:val="left"/>
        <w:rPr>
          <w:lang w:val="en-US"/>
        </w:rPr>
      </w:pPr>
      <w:r w:rsidRPr="00B0017A">
        <w:t xml:space="preserve">To see if DEMQOL items carry the same meaning for UK and Latin America participants, direct statistical comparisons between the configural models were made using a multiple-group CFA model. The factor pattern configuration refers to the underlying conceptual or cognitive frame of reference used to make item responses </w:t>
      </w:r>
      <w:r w:rsidR="001E1369" w:rsidRPr="00B0017A">
        <w:fldChar w:fldCharType="begin"/>
      </w:r>
      <w:r w:rsidR="004560BD" w:rsidRPr="00B0017A">
        <w:instrText xml:space="preserve"> ADDIN EN.CITE &lt;EndNote&gt;&lt;Cite&gt;&lt;Author&gt;Vandenberg&lt;/Author&gt;&lt;Year&gt;2000&lt;/Year&gt;&lt;RecNum&gt;559&lt;/RecNum&gt;&lt;DisplayText&gt;(Vandenberg &amp;amp; Lance, 2000)&lt;/DisplayText&gt;&lt;record&gt;&lt;rec-number&gt;559&lt;/rec-number&gt;&lt;foreign-keys&gt;&lt;key app="EN" db-id="d95sevee5sav0qeepp0xaprb9p52stdfxp2v" timestamp="1488045520"&gt;559&lt;/key&gt;&lt;/foreign-keys&gt;&lt;ref-type name="Journal Article"&gt;17&lt;/ref-type&gt;&lt;contributors&gt;&lt;authors&gt;&lt;author&gt;Vandenberg, R. J.&lt;/author&gt;&lt;author&gt;Lance, C. E.&lt;/author&gt;&lt;/authors&gt;&lt;/contributors&gt;&lt;auth-address&gt;Univ Georgia, Dept Management, Athens, GA 30602 USA&amp;#xD;Univ Georgia, Dept Psychol, Athens, GA 30602 USA&lt;/auth-address&gt;&lt;titles&gt;&lt;title&gt;A Review and Synthesis of the Measurement Invariance Literature: Suggestions, Practices, and Recommendations for Organizational Research&lt;/title&gt;&lt;secondary-title&gt;Organizational Research Methods&lt;/secondary-title&gt;&lt;alt-title&gt;Organ Res Methods&lt;/alt-title&gt;&lt;/titles&gt;&lt;periodical&gt;&lt;full-title&gt;Organizational Research Methods&lt;/full-title&gt;&lt;abbr-1&gt;Organ Res Methods&lt;/abbr-1&gt;&lt;/periodical&gt;&lt;alt-periodical&gt;&lt;full-title&gt;Organizational Research Methods&lt;/full-title&gt;&lt;abbr-1&gt;Organ Res Methods&lt;/abbr-1&gt;&lt;/alt-periodical&gt;&lt;pages&gt;4-70&lt;/pages&gt;&lt;volume&gt;3&lt;/volume&gt;&lt;number&gt;1&lt;/number&gt;&lt;section&gt;4&lt;/section&gt;&lt;dates&gt;&lt;year&gt;2000&lt;/year&gt;&lt;pub-dates&gt;&lt;date&gt;Jan&lt;/date&gt;&lt;/pub-dates&gt;&lt;/dates&gt;&lt;isbn&gt;1094-4281&lt;/isbn&gt;&lt;accession-num&gt;WOS:000209455400001&lt;/accession-num&gt;&lt;urls&gt;&lt;related-urls&gt;&lt;url&gt;&amp;lt;Go to ISI&amp;gt;://WOS:000209455400001&lt;/url&gt;&lt;/related-urls&gt;&lt;/urls&gt;&lt;electronic-resource-num&gt;10.1177/109442810031002&lt;/electronic-resource-num&gt;&lt;language&gt;English&lt;/language&gt;&lt;/record&gt;&lt;/Cite&gt;&lt;/EndNote&gt;</w:instrText>
      </w:r>
      <w:r w:rsidR="001E1369" w:rsidRPr="00B0017A">
        <w:fldChar w:fldCharType="separate"/>
      </w:r>
      <w:r w:rsidR="000343FD" w:rsidRPr="00B0017A">
        <w:rPr>
          <w:noProof/>
        </w:rPr>
        <w:t>(Vandenberg &amp; Lance, 2000)</w:t>
      </w:r>
      <w:r w:rsidR="001E1369" w:rsidRPr="00B0017A">
        <w:fldChar w:fldCharType="end"/>
      </w:r>
      <w:r w:rsidRPr="00B0017A">
        <w:t xml:space="preserve">. Configural invariance </w:t>
      </w:r>
      <w:r w:rsidR="001E1369" w:rsidRPr="00B0017A">
        <w:fldChar w:fldCharType="begin"/>
      </w:r>
      <w:r w:rsidR="000343FD" w:rsidRPr="00B0017A">
        <w:instrText xml:space="preserve"> ADDIN EN.CITE &lt;EndNote&gt;&lt;Cite&gt;&lt;Author&gt;Horn&lt;/Author&gt;&lt;Year&gt;1992&lt;/Year&gt;&lt;RecNum&gt;692&lt;/RecNum&gt;&lt;DisplayText&gt;(Horn &amp;amp; McArdle, 1992)&lt;/DisplayText&gt;&lt;record&gt;&lt;rec-number&gt;692&lt;/rec-number&gt;&lt;foreign-keys&gt;&lt;key app="EN" db-id="d95sevee5sav0qeepp0xaprb9p52stdfxp2v" timestamp="1549111347"&gt;692&lt;/key&gt;&lt;/foreign-keys&gt;&lt;ref-type name="Journal Article"&gt;17&lt;/ref-type&gt;&lt;contributors&gt;&lt;authors&gt;&lt;author&gt;Horn, J. L.&lt;/author&gt;&lt;author&gt;McArdle, J. J.&lt;/author&gt;&lt;/authors&gt;&lt;/contributors&gt;&lt;auth-address&gt;Department of Psychology, University of Southern California, Los Angeles 90089-1061.&lt;/auth-address&gt;&lt;titles&gt;&lt;title&gt;A practical and theoretical guide to measurement invariance in aging research&lt;/title&gt;&lt;secondary-title&gt;Exp Aging Res&lt;/secondary-title&gt;&lt;alt-title&gt;Experimental aging research&lt;/alt-title&gt;&lt;/titles&gt;&lt;periodical&gt;&lt;full-title&gt;Exp Aging Res&lt;/full-title&gt;&lt;/periodical&gt;&lt;pages&gt;117-44&lt;/pages&gt;&lt;volume&gt;18&lt;/volume&gt;&lt;number&gt;3-4&lt;/number&gt;&lt;edition&gt;1992/01/01&lt;/edition&gt;&lt;keywords&gt;&lt;keyword&gt;Aged&lt;/keyword&gt;&lt;keyword&gt;Geriatrics/*methods&lt;/keyword&gt;&lt;keyword&gt;Humans&lt;/keyword&gt;&lt;keyword&gt;*Models, Theoretical&lt;/keyword&gt;&lt;keyword&gt;Research&lt;/keyword&gt;&lt;/keywords&gt;&lt;dates&gt;&lt;year&gt;1992&lt;/year&gt;&lt;pub-dates&gt;&lt;date&gt;Autumn-Winter&lt;/date&gt;&lt;/pub-dates&gt;&lt;/dates&gt;&lt;isbn&gt;0361-073X (Print)&amp;#xD;0361-073X (Linking)&lt;/isbn&gt;&lt;accession-num&gt;1459160&lt;/accession-num&gt;&lt;urls&gt;&lt;related-urls&gt;&lt;url&gt;https://www.ncbi.nlm.nih.gov/pubmed/1459160&lt;/url&gt;&lt;/related-urls&gt;&lt;/urls&gt;&lt;electronic-resource-num&gt;10.1080/03610739208253916&lt;/electronic-resource-num&gt;&lt;language&gt;eng&lt;/language&gt;&lt;/record&gt;&lt;/Cite&gt;&lt;/EndNote&gt;</w:instrText>
      </w:r>
      <w:r w:rsidR="001E1369" w:rsidRPr="00B0017A">
        <w:fldChar w:fldCharType="separate"/>
      </w:r>
      <w:r w:rsidR="000343FD" w:rsidRPr="00B0017A">
        <w:rPr>
          <w:noProof/>
        </w:rPr>
        <w:t>(Horn &amp; McArdle, 1992)</w:t>
      </w:r>
      <w:r w:rsidR="001E1369" w:rsidRPr="00B0017A">
        <w:fldChar w:fldCharType="end"/>
      </w:r>
      <w:r w:rsidRPr="00B0017A">
        <w:t xml:space="preserve"> refers to an invariant pattern of factor loadings which means that the same DEMQOL items can be grouped under identical domain themes of HRQL for the UK and Latin America study samples. This means that respondent groups (UK or Latin America) were employing the same conceptual frame of reference that reflect equivalent underlying constructs</w:t>
      </w:r>
      <w:r w:rsidR="001568B6" w:rsidRPr="00B0017A">
        <w:t xml:space="preserve"> </w:t>
      </w:r>
      <w:r w:rsidR="001E1369" w:rsidRPr="00B0017A">
        <w:fldChar w:fldCharType="begin"/>
      </w:r>
      <w:r w:rsidR="004560BD" w:rsidRPr="00B0017A">
        <w:instrText xml:space="preserve"> ADDIN EN.CITE &lt;EndNote&gt;&lt;Cite&gt;&lt;Author&gt;Vandenberg&lt;/Author&gt;&lt;Year&gt;2000&lt;/Year&gt;&lt;RecNum&gt;559&lt;/RecNum&gt;&lt;DisplayText&gt;(Vandenberg &amp;amp; Lance, 2000)&lt;/DisplayText&gt;&lt;record&gt;&lt;rec-number&gt;559&lt;/rec-number&gt;&lt;foreign-keys&gt;&lt;key app="EN" db-id="d95sevee5sav0qeepp0xaprb9p52stdfxp2v" timestamp="1488045520"&gt;559&lt;/key&gt;&lt;/foreign-keys&gt;&lt;ref-type name="Journal Article"&gt;17&lt;/ref-type&gt;&lt;contributors&gt;&lt;authors&gt;&lt;author&gt;Vandenberg, R. J.&lt;/author&gt;&lt;author&gt;Lance, C. E.&lt;/author&gt;&lt;/authors&gt;&lt;/contributors&gt;&lt;auth-address&gt;Univ Georgia, Dept Management, Athens, GA 30602 USA&amp;#xD;Univ Georgia, Dept Psychol, Athens, GA 30602 USA&lt;/auth-address&gt;&lt;titles&gt;&lt;title&gt;A Review and Synthesis of the Measurement Invariance Literature: Suggestions, Practices, and Recommendations for Organizational Research&lt;/title&gt;&lt;secondary-title&gt;Organizational Research Methods&lt;/secondary-title&gt;&lt;alt-title&gt;Organ Res Methods&lt;/alt-title&gt;&lt;/titles&gt;&lt;periodical&gt;&lt;full-title&gt;Organizational Research Methods&lt;/full-title&gt;&lt;abbr-1&gt;Organ Res Methods&lt;/abbr-1&gt;&lt;/periodical&gt;&lt;alt-periodical&gt;&lt;full-title&gt;Organizational Research Methods&lt;/full-title&gt;&lt;abbr-1&gt;Organ Res Methods&lt;/abbr-1&gt;&lt;/alt-periodical&gt;&lt;pages&gt;4-70&lt;/pages&gt;&lt;volume&gt;3&lt;/volume&gt;&lt;number&gt;1&lt;/number&gt;&lt;section&gt;4&lt;/section&gt;&lt;dates&gt;&lt;year&gt;2000&lt;/year&gt;&lt;pub-dates&gt;&lt;date&gt;Jan&lt;/date&gt;&lt;/pub-dates&gt;&lt;/dates&gt;&lt;isbn&gt;1094-4281&lt;/isbn&gt;&lt;accession-num&gt;WOS:000209455400001&lt;/accession-num&gt;&lt;urls&gt;&lt;related-urls&gt;&lt;url&gt;&amp;lt;Go to ISI&amp;gt;://WOS:000209455400001&lt;/url&gt;&lt;/related-urls&gt;&lt;/urls&gt;&lt;electronic-resource-num&gt;10.1177/109442810031002&lt;/electronic-resource-num&gt;&lt;language&gt;English&lt;/language&gt;&lt;/record&gt;&lt;/Cite&gt;&lt;/EndNote&gt;</w:instrText>
      </w:r>
      <w:r w:rsidR="001E1369" w:rsidRPr="00B0017A">
        <w:fldChar w:fldCharType="separate"/>
      </w:r>
      <w:r w:rsidR="000343FD" w:rsidRPr="00B0017A">
        <w:rPr>
          <w:noProof/>
        </w:rPr>
        <w:t>(Vandenberg &amp; Lance, 2000)</w:t>
      </w:r>
      <w:r w:rsidR="001E1369" w:rsidRPr="00B0017A">
        <w:fldChar w:fldCharType="end"/>
      </w:r>
      <w:r w:rsidRPr="00B0017A">
        <w:t>. If the factor loading pattern differs between UK and Latin America, the concepts that are represented by the common factors do not have the same definition</w:t>
      </w:r>
      <w:r w:rsidR="002F7C86" w:rsidRPr="00B0017A">
        <w:t xml:space="preserve"> </w:t>
      </w:r>
      <w:r w:rsidR="001E1369" w:rsidRPr="00B0017A">
        <w:fldChar w:fldCharType="begin"/>
      </w:r>
      <w:r w:rsidR="004560BD" w:rsidRPr="00B0017A">
        <w:instrText xml:space="preserve"> ADDIN EN.CITE &lt;EndNote&gt;&lt;Cite&gt;&lt;Author&gt;Oort&lt;/Author&gt;&lt;Year&gt;2005&lt;/Year&gt;&lt;RecNum&gt;674&lt;/RecNum&gt;&lt;DisplayText&gt;(Oort, 2005)&lt;/DisplayText&gt;&lt;record&gt;&lt;rec-number&gt;674&lt;/rec-number&gt;&lt;foreign-keys&gt;&lt;key app="EN" db-id="d95sevee5sav0qeepp0xaprb9p52stdfxp2v" timestamp="1547817063"&gt;674&lt;/key&gt;&lt;/foreign-keys&gt;&lt;ref-type name="Journal Article"&gt;17&lt;/ref-type&gt;&lt;contributors&gt;&lt;authors&gt;&lt;author&gt;Oort, F. J.&lt;/author&gt;&lt;/authors&gt;&lt;/contributors&gt;&lt;auth-address&gt;Univ Amsterdam, Acad Med Ctr, Dept Med Psychol, NL-1105 AZ Amsterdam, Netherlands&lt;/auth-address&gt;&lt;titles&gt;&lt;title&gt;Using structural equation modeling to detect response shifts and true change&lt;/title&gt;&lt;secondary-title&gt;Quality of Life Research&lt;/secondary-title&gt;&lt;alt-title&gt;Qual Life Res&lt;/alt-title&gt;&lt;/titles&gt;&lt;periodical&gt;&lt;full-title&gt;Quality of Life Research&lt;/full-title&gt;&lt;/periodical&gt;&lt;alt-periodical&gt;&lt;full-title&gt;Quality of Life Research&lt;/full-title&gt;&lt;abbr-1&gt;Qual Life Res&lt;/abbr-1&gt;&lt;/alt-periodical&gt;&lt;pages&gt;587-598&lt;/pages&gt;&lt;volume&gt;14&lt;/volume&gt;&lt;number&gt;3&lt;/number&gt;&lt;section&gt;587&lt;/section&gt;&lt;keywords&gt;&lt;keyword&gt;measurement of change&lt;/keyword&gt;&lt;keyword&gt;patient-reported outcomes&lt;/keyword&gt;&lt;keyword&gt;response shift&lt;/keyword&gt;&lt;keyword&gt;structural equation modeling&lt;/keyword&gt;&lt;keyword&gt;of-life research&lt;/keyword&gt;&lt;keyword&gt;gamma-change&lt;/keyword&gt;&lt;keyword&gt;beta-change&lt;/keyword&gt;&lt;keyword&gt;alpha-change&lt;/keyword&gt;&lt;keyword&gt;power&lt;/keyword&gt;&lt;/keywords&gt;&lt;dates&gt;&lt;year&gt;2005&lt;/year&gt;&lt;pub-dates&gt;&lt;date&gt;Apr&lt;/date&gt;&lt;/pub-dates&gt;&lt;/dates&gt;&lt;isbn&gt;0962-9343&lt;/isbn&gt;&lt;accession-num&gt;WOS:000230310700002&lt;/accession-num&gt;&lt;urls&gt;&lt;related-urls&gt;&lt;url&gt;&amp;lt;Go to ISI&amp;gt;://WOS:000230310700002&lt;/url&gt;&lt;/related-urls&gt;&lt;/urls&gt;&lt;electronic-resource-num&gt;DOI 10.1007/s11136-004-0830-y&lt;/electronic-resource-num&gt;&lt;language&gt;English&lt;/language&gt;&lt;/record&gt;&lt;/Cite&gt;&lt;/EndNote&gt;</w:instrText>
      </w:r>
      <w:r w:rsidR="001E1369" w:rsidRPr="00B0017A">
        <w:fldChar w:fldCharType="separate"/>
      </w:r>
      <w:r w:rsidR="000343FD" w:rsidRPr="00B0017A">
        <w:rPr>
          <w:noProof/>
        </w:rPr>
        <w:t>(Oort, 2005)</w:t>
      </w:r>
      <w:r w:rsidR="001E1369" w:rsidRPr="00B0017A">
        <w:fldChar w:fldCharType="end"/>
      </w:r>
      <w:r w:rsidRPr="00B0017A">
        <w:t>. With good approximate model fit according to RMSEA and CFI values, configural invariance (</w:t>
      </w:r>
      <w:r w:rsidRPr="00B0017A">
        <w:rPr>
          <w:b/>
        </w:rPr>
        <w:t>Model 2a</w:t>
      </w:r>
      <w:r w:rsidRPr="00B0017A">
        <w:t>) would form the basis for saying that the conceptual meaning of HRQL is the same for both groups.</w:t>
      </w:r>
      <w:r w:rsidR="00642334" w:rsidRPr="00B0017A">
        <w:t xml:space="preserve"> Of note, a HRQL construct must carry the same meaning </w:t>
      </w:r>
      <w:r w:rsidR="00642334" w:rsidRPr="00B0017A">
        <w:lastRenderedPageBreak/>
        <w:t>across groups (configural invariance) before it makes sense to examine if specific aspects are equally sensitive</w:t>
      </w:r>
      <w:r w:rsidR="002F7C86" w:rsidRPr="00B0017A">
        <w:t xml:space="preserve"> to individual differences in</w:t>
      </w:r>
      <w:r w:rsidR="00642334" w:rsidRPr="00B0017A">
        <w:t xml:space="preserve"> HRQL (metric invariance), and hence after also appraised according to the same internal standards (scalar invariance).</w:t>
      </w:r>
    </w:p>
    <w:p w14:paraId="45A15D9B" w14:textId="77777777" w:rsidR="00B92467" w:rsidRPr="006C647C" w:rsidRDefault="00B92467" w:rsidP="005E2472">
      <w:pPr>
        <w:spacing w:before="0"/>
        <w:jc w:val="left"/>
        <w:rPr>
          <w:lang w:val="en-US"/>
        </w:rPr>
      </w:pPr>
      <w:r w:rsidRPr="006C647C">
        <w:rPr>
          <w:lang w:val="en-US"/>
        </w:rPr>
        <w:t>Sensitivity and relevance - Metric and scalar invariance</w:t>
      </w:r>
    </w:p>
    <w:p w14:paraId="45A15D9D" w14:textId="6150F239" w:rsidR="00AF3866" w:rsidRPr="00B0017A" w:rsidRDefault="00AF3866" w:rsidP="00AF3866">
      <w:pPr>
        <w:spacing w:before="0"/>
        <w:jc w:val="left"/>
        <w:rPr>
          <w:lang w:val="en-US"/>
        </w:rPr>
      </w:pPr>
      <w:r w:rsidRPr="00B0017A">
        <w:rPr>
          <w:lang w:val="en-US"/>
        </w:rPr>
        <w:t xml:space="preserve">To see if DEMQOL item scores were equally sensitive to individual differences in HRQL for the UK and Latin America respondents, we compared item factor loadings between the two language versions. Item factor loadings reflect the magnitude of difference in DEMQOL item scores between two individuals given their differences in HRQL. Metric invariance </w:t>
      </w:r>
      <w:r w:rsidR="001E1369" w:rsidRPr="00B0017A">
        <w:rPr>
          <w:lang w:val="en-US"/>
        </w:rPr>
        <w:fldChar w:fldCharType="begin"/>
      </w:r>
      <w:r w:rsidR="000343FD" w:rsidRPr="00B0017A">
        <w:rPr>
          <w:lang w:val="en-US"/>
        </w:rPr>
        <w:instrText xml:space="preserve"> ADDIN EN.CITE &lt;EndNote&gt;&lt;Cite&gt;&lt;Author&gt;Horn&lt;/Author&gt;&lt;Year&gt;1992&lt;/Year&gt;&lt;RecNum&gt;692&lt;/RecNum&gt;&lt;DisplayText&gt;(Horn &amp;amp; McArdle, 1992)&lt;/DisplayText&gt;&lt;record&gt;&lt;rec-number&gt;692&lt;/rec-number&gt;&lt;foreign-keys&gt;&lt;key app="EN" db-id="d95sevee5sav0qeepp0xaprb9p52stdfxp2v" timestamp="1549111347"&gt;692&lt;/key&gt;&lt;/foreign-keys&gt;&lt;ref-type name="Journal Article"&gt;17&lt;/ref-type&gt;&lt;contributors&gt;&lt;authors&gt;&lt;author&gt;Horn, J. L.&lt;/author&gt;&lt;author&gt;McArdle, J. J.&lt;/author&gt;&lt;/authors&gt;&lt;/contributors&gt;&lt;auth-address&gt;Department of Psychology, University of Southern California, Los Angeles 90089-1061.&lt;/auth-address&gt;&lt;titles&gt;&lt;title&gt;A practical and theoretical guide to measurement invariance in aging research&lt;/title&gt;&lt;secondary-title&gt;Exp Aging Res&lt;/secondary-title&gt;&lt;alt-title&gt;Experimental aging research&lt;/alt-title&gt;&lt;/titles&gt;&lt;periodical&gt;&lt;full-title&gt;Exp Aging Res&lt;/full-title&gt;&lt;/periodical&gt;&lt;pages&gt;117-44&lt;/pages&gt;&lt;volume&gt;18&lt;/volume&gt;&lt;number&gt;3-4&lt;/number&gt;&lt;edition&gt;1992/01/01&lt;/edition&gt;&lt;keywords&gt;&lt;keyword&gt;Aged&lt;/keyword&gt;&lt;keyword&gt;Geriatrics/*methods&lt;/keyword&gt;&lt;keyword&gt;Humans&lt;/keyword&gt;&lt;keyword&gt;*Models, Theoretical&lt;/keyword&gt;&lt;keyword&gt;Research&lt;/keyword&gt;&lt;/keywords&gt;&lt;dates&gt;&lt;year&gt;1992&lt;/year&gt;&lt;pub-dates&gt;&lt;date&gt;Autumn-Winter&lt;/date&gt;&lt;/pub-dates&gt;&lt;/dates&gt;&lt;isbn&gt;0361-073X (Print)&amp;#xD;0361-073X (Linking)&lt;/isbn&gt;&lt;accession-num&gt;1459160&lt;/accession-num&gt;&lt;urls&gt;&lt;related-urls&gt;&lt;url&gt;https://www.ncbi.nlm.nih.gov/pubmed/1459160&lt;/url&gt;&lt;/related-urls&gt;&lt;/urls&gt;&lt;electronic-resource-num&gt;10.1080/03610739208253916&lt;/electronic-resource-num&gt;&lt;language&gt;eng&lt;/language&gt;&lt;/record&gt;&lt;/Cite&gt;&lt;/EndNote&gt;</w:instrText>
      </w:r>
      <w:r w:rsidR="001E1369" w:rsidRPr="00B0017A">
        <w:rPr>
          <w:lang w:val="en-US"/>
        </w:rPr>
        <w:fldChar w:fldCharType="separate"/>
      </w:r>
      <w:r w:rsidR="000343FD" w:rsidRPr="00B0017A">
        <w:rPr>
          <w:noProof/>
          <w:lang w:val="en-US"/>
        </w:rPr>
        <w:t>(Horn &amp; McArdle, 1992)</w:t>
      </w:r>
      <w:r w:rsidR="001E1369" w:rsidRPr="00B0017A">
        <w:rPr>
          <w:lang w:val="en-US"/>
        </w:rPr>
        <w:fldChar w:fldCharType="end"/>
      </w:r>
      <w:r w:rsidRPr="00B0017A">
        <w:rPr>
          <w:lang w:val="en-US"/>
        </w:rPr>
        <w:t xml:space="preserve"> refers to invariant magnitude of factor loadings which means that DEMQOL items load on the same factors with the same factor loading values</w:t>
      </w:r>
      <w:r w:rsidR="00E20200" w:rsidRPr="00B0017A">
        <w:rPr>
          <w:lang w:val="en-US"/>
        </w:rPr>
        <w:t xml:space="preserve"> giving rise to identical units of </w:t>
      </w:r>
      <w:r w:rsidR="00642334" w:rsidRPr="00B0017A">
        <w:rPr>
          <w:lang w:val="en-US"/>
        </w:rPr>
        <w:t>measurement</w:t>
      </w:r>
      <w:r w:rsidRPr="00B0017A">
        <w:rPr>
          <w:lang w:val="en-US"/>
        </w:rPr>
        <w:t xml:space="preserve"> in the UK and Latin America study sample. This means that DEMQOL item scores </w:t>
      </w:r>
      <w:r w:rsidR="00642334" w:rsidRPr="00B0017A">
        <w:rPr>
          <w:lang w:val="en-US"/>
        </w:rPr>
        <w:t>would</w:t>
      </w:r>
      <w:r w:rsidR="00E20200" w:rsidRPr="00B0017A">
        <w:rPr>
          <w:lang w:val="en-US"/>
        </w:rPr>
        <w:t xml:space="preserve"> </w:t>
      </w:r>
      <w:r w:rsidRPr="00B0017A">
        <w:rPr>
          <w:lang w:val="en-US"/>
        </w:rPr>
        <w:t>show the same amount of differences for UK or Latin America respondents given any two scenarios (e.g. poor vs average HRQL). If the factor loading value of a DEMQOL item differs between the two study samples, then that item is more (or less) “indicative” of individual differen</w:t>
      </w:r>
      <w:r w:rsidR="00FA400D" w:rsidRPr="00B0017A">
        <w:rPr>
          <w:lang w:val="en-US"/>
        </w:rPr>
        <w:t>ces in HRQL due to different units of measurement between the groups</w:t>
      </w:r>
      <w:r w:rsidRPr="00B0017A">
        <w:rPr>
          <w:lang w:val="en-US"/>
        </w:rPr>
        <w:t xml:space="preserve"> </w:t>
      </w:r>
      <w:r w:rsidR="001E1369" w:rsidRPr="00B0017A">
        <w:rPr>
          <w:lang w:val="en-US"/>
        </w:rPr>
        <w:fldChar w:fldCharType="begin"/>
      </w:r>
      <w:r w:rsidR="004560BD" w:rsidRPr="00B0017A">
        <w:rPr>
          <w:lang w:val="en-US"/>
        </w:rPr>
        <w:instrText xml:space="preserve"> ADDIN EN.CITE &lt;EndNote&gt;&lt;Cite&gt;&lt;Author&gt;Oort&lt;/Author&gt;&lt;Year&gt;2005&lt;/Year&gt;&lt;RecNum&gt;674&lt;/RecNum&gt;&lt;DisplayText&gt;(Oort, 2005)&lt;/DisplayText&gt;&lt;record&gt;&lt;rec-number&gt;674&lt;/rec-number&gt;&lt;foreign-keys&gt;&lt;key app="EN" db-id="d95sevee5sav0qeepp0xaprb9p52stdfxp2v" timestamp="1547817063"&gt;674&lt;/key&gt;&lt;/foreign-keys&gt;&lt;ref-type name="Journal Article"&gt;17&lt;/ref-type&gt;&lt;contributors&gt;&lt;authors&gt;&lt;author&gt;Oort, F. J.&lt;/author&gt;&lt;/authors&gt;&lt;/contributors&gt;&lt;auth-address&gt;Univ Amsterdam, Acad Med Ctr, Dept Med Psychol, NL-1105 AZ Amsterdam, Netherlands&lt;/auth-address&gt;&lt;titles&gt;&lt;title&gt;Using structural equation modeling to detect response shifts and true change&lt;/title&gt;&lt;secondary-title&gt;Quality of Life Research&lt;/secondary-title&gt;&lt;alt-title&gt;Qual Life Res&lt;/alt-title&gt;&lt;/titles&gt;&lt;periodical&gt;&lt;full-title&gt;Quality of Life Research&lt;/full-title&gt;&lt;/periodical&gt;&lt;alt-periodical&gt;&lt;full-title&gt;Quality of Life Research&lt;/full-title&gt;&lt;abbr-1&gt;Qual Life Res&lt;/abbr-1&gt;&lt;/alt-periodical&gt;&lt;pages&gt;587-598&lt;/pages&gt;&lt;volume&gt;14&lt;/volume&gt;&lt;number&gt;3&lt;/number&gt;&lt;section&gt;587&lt;/section&gt;&lt;keywords&gt;&lt;keyword&gt;measurement of change&lt;/keyword&gt;&lt;keyword&gt;patient-reported outcomes&lt;/keyword&gt;&lt;keyword&gt;response shift&lt;/keyword&gt;&lt;keyword&gt;structural equation modeling&lt;/keyword&gt;&lt;keyword&gt;of-life research&lt;/keyword&gt;&lt;keyword&gt;gamma-change&lt;/keyword&gt;&lt;keyword&gt;beta-change&lt;/keyword&gt;&lt;keyword&gt;alpha-change&lt;/keyword&gt;&lt;keyword&gt;power&lt;/keyword&gt;&lt;/keywords&gt;&lt;dates&gt;&lt;year&gt;2005&lt;/year&gt;&lt;pub-dates&gt;&lt;date&gt;Apr&lt;/date&gt;&lt;/pub-dates&gt;&lt;/dates&gt;&lt;isbn&gt;0962-9343&lt;/isbn&gt;&lt;accession-num&gt;WOS:000230310700002&lt;/accession-num&gt;&lt;urls&gt;&lt;related-urls&gt;&lt;url&gt;&amp;lt;Go to ISI&amp;gt;://WOS:000230310700002&lt;/url&gt;&lt;/related-urls&gt;&lt;/urls&gt;&lt;electronic-resource-num&gt;DOI 10.1007/s11136-004-0830-y&lt;/electronic-resource-num&gt;&lt;language&gt;English&lt;/language&gt;&lt;/record&gt;&lt;/Cite&gt;&lt;/EndNote&gt;</w:instrText>
      </w:r>
      <w:r w:rsidR="001E1369" w:rsidRPr="00B0017A">
        <w:rPr>
          <w:lang w:val="en-US"/>
        </w:rPr>
        <w:fldChar w:fldCharType="separate"/>
      </w:r>
      <w:r w:rsidR="000343FD" w:rsidRPr="00B0017A">
        <w:rPr>
          <w:noProof/>
          <w:lang w:val="en-US"/>
        </w:rPr>
        <w:t>(Oort, 2005)</w:t>
      </w:r>
      <w:r w:rsidR="001E1369" w:rsidRPr="00B0017A">
        <w:rPr>
          <w:lang w:val="en-US"/>
        </w:rPr>
        <w:fldChar w:fldCharType="end"/>
      </w:r>
      <w:r w:rsidRPr="00B0017A">
        <w:rPr>
          <w:lang w:val="en-US"/>
        </w:rPr>
        <w:t xml:space="preserve">. In other words, </w:t>
      </w:r>
      <w:r w:rsidR="00FA400D" w:rsidRPr="00B0017A">
        <w:rPr>
          <w:lang w:val="en-US"/>
        </w:rPr>
        <w:t xml:space="preserve">for one of the groups, </w:t>
      </w:r>
      <w:r w:rsidRPr="00B0017A">
        <w:rPr>
          <w:lang w:val="en-US"/>
        </w:rPr>
        <w:t xml:space="preserve">the </w:t>
      </w:r>
      <w:r w:rsidR="00FA400D" w:rsidRPr="00B0017A">
        <w:rPr>
          <w:lang w:val="en-US"/>
        </w:rPr>
        <w:t>DEMQOL item</w:t>
      </w:r>
      <w:r w:rsidRPr="00B0017A">
        <w:rPr>
          <w:lang w:val="en-US"/>
        </w:rPr>
        <w:t xml:space="preserve"> is more (or less) sensitive to individual differences in HRQL. With good approximate model fit according to RMSEA and CFI values, metric invariance would form the basis for saying that the various aspects are equally sensitive to HRQL for both groups. </w:t>
      </w:r>
    </w:p>
    <w:p w14:paraId="45A15D9F" w14:textId="1F45BD7A" w:rsidR="00AF3866" w:rsidRPr="00B0017A" w:rsidRDefault="00AF3866" w:rsidP="005E2472">
      <w:pPr>
        <w:spacing w:before="0"/>
        <w:jc w:val="left"/>
        <w:rPr>
          <w:lang w:val="en-US"/>
        </w:rPr>
      </w:pPr>
      <w:r w:rsidRPr="00B0017A">
        <w:t xml:space="preserve">To see if DEMQOL items were equally relevant for UK and Latin America participants, we compared item thresholds between the two language versions. Item </w:t>
      </w:r>
      <w:r w:rsidRPr="00B0017A">
        <w:lastRenderedPageBreak/>
        <w:t xml:space="preserve">thresholds reflects item difficulty in rating “a lot” / “quite a bit” / “a little” / “not at all” for a DEMQOL item. A “difficult” item is relevant only for individuals with good HRQL. Those with poor HRQL will consistently have low item scores and thus little meaningful differences between these individuals can be observed. Conversely, an “easy” item is relevant only for individuals with poor HRQL. Those with good HRQL will consistently have high item scores and thus little meaningful differences between these individuals can be observed. Scalar invariance </w:t>
      </w:r>
      <w:r w:rsidR="001E1369" w:rsidRPr="00B0017A">
        <w:fldChar w:fldCharType="begin"/>
      </w:r>
      <w:r w:rsidR="004560BD" w:rsidRPr="00B0017A">
        <w:instrText xml:space="preserve"> ADDIN EN.CITE &lt;EndNote&gt;&lt;Cite&gt;&lt;Author&gt;Meredith&lt;/Author&gt;&lt;Year&gt;1993&lt;/Year&gt;&lt;RecNum&gt;693&lt;/RecNum&gt;&lt;DisplayText&gt;(Meredith, 1993)&lt;/DisplayText&gt;&lt;record&gt;&lt;rec-number&gt;693&lt;/rec-number&gt;&lt;foreign-keys&gt;&lt;key app="EN" db-id="d95sevee5sav0qeepp0xaprb9p52stdfxp2v" timestamp="1549111382"&gt;693&lt;/key&gt;&lt;/foreign-keys&gt;&lt;ref-type name="Journal Article"&gt;17&lt;/ref-type&gt;&lt;contributors&gt;&lt;authors&gt;&lt;author&gt;Meredith, W.&lt;/author&gt;&lt;/authors&gt;&lt;/contributors&gt;&lt;titles&gt;&lt;title&gt;Measurement Invariance, Factor-Analysis and Factorial Invariance&lt;/title&gt;&lt;secondary-title&gt;Psychometrika&lt;/secondary-title&gt;&lt;alt-title&gt;Psychometrika&lt;/alt-title&gt;&lt;/titles&gt;&lt;periodical&gt;&lt;full-title&gt;Psychometrika&lt;/full-title&gt;&lt;/periodical&gt;&lt;alt-periodical&gt;&lt;full-title&gt;Psychometrika&lt;/full-title&gt;&lt;/alt-periodical&gt;&lt;pages&gt;525-543&lt;/pages&gt;&lt;volume&gt;58&lt;/volume&gt;&lt;number&gt;4&lt;/number&gt;&lt;section&gt;525&lt;/section&gt;&lt;keywords&gt;&lt;keyword&gt;measurement invariance&lt;/keyword&gt;&lt;keyword&gt;test bias&lt;/keyword&gt;&lt;keyword&gt;item bias&lt;/keyword&gt;&lt;keyword&gt;factor analysis&lt;/keyword&gt;&lt;keyword&gt;factorial invariance&lt;/keyword&gt;&lt;keyword&gt;selection&lt;/keyword&gt;&lt;keyword&gt;group differences&lt;/keyword&gt;&lt;keyword&gt;fairness&lt;/keyword&gt;&lt;keyword&gt;equity&lt;/keyword&gt;&lt;keyword&gt;ability estimation&lt;/keyword&gt;&lt;keyword&gt;bias&lt;/keyword&gt;&lt;/keywords&gt;&lt;dates&gt;&lt;year&gt;1993&lt;/year&gt;&lt;pub-dates&gt;&lt;date&gt;Dec&lt;/date&gt;&lt;/pub-dates&gt;&lt;/dates&gt;&lt;publisher&gt;Springer New York&lt;/publisher&gt;&lt;isbn&gt;0033-3123&lt;/isbn&gt;&lt;accession-num&gt;WOS:A1993ML05100001&lt;/accession-num&gt;&lt;urls&gt;&lt;related-urls&gt;&lt;url&gt;&amp;lt;Go to ISI&amp;gt;://WOS:A1993ML05100001&lt;/url&gt;&lt;/related-urls&gt;&lt;/urls&gt;&lt;electronic-resource-num&gt;Doi 10.1007/Bf02294825&lt;/electronic-resource-num&gt;&lt;language&gt;English&lt;/language&gt;&lt;/record&gt;&lt;/Cite&gt;&lt;/EndNote&gt;</w:instrText>
      </w:r>
      <w:r w:rsidR="001E1369" w:rsidRPr="00B0017A">
        <w:fldChar w:fldCharType="separate"/>
      </w:r>
      <w:r w:rsidR="000343FD" w:rsidRPr="00B0017A">
        <w:rPr>
          <w:noProof/>
        </w:rPr>
        <w:t>(Meredith, 1993)</w:t>
      </w:r>
      <w:r w:rsidR="001E1369" w:rsidRPr="00B0017A">
        <w:fldChar w:fldCharType="end"/>
      </w:r>
      <w:r w:rsidRPr="00B0017A">
        <w:t xml:space="preserve"> refers to invariant item thresholds which means that DEMQOL items load on the same factors with the same factor loading and threshold values in the UK and Latin America study sample. This means that internal standards for rating “a lot” / “quite a bit” / “a little” / “not at </w:t>
      </w:r>
      <w:r w:rsidR="00CD403C" w:rsidRPr="00B0017A">
        <w:t>all” would be</w:t>
      </w:r>
      <w:r w:rsidRPr="00B0017A">
        <w:t xml:space="preserve"> calibrated</w:t>
      </w:r>
      <w:r w:rsidR="00CD403C" w:rsidRPr="00B0017A">
        <w:t xml:space="preserve"> based on the same measurement origins for</w:t>
      </w:r>
      <w:r w:rsidRPr="00B0017A">
        <w:t xml:space="preserve"> both groups </w:t>
      </w:r>
      <w:r w:rsidR="001E1369" w:rsidRPr="00B0017A">
        <w:fldChar w:fldCharType="begin"/>
      </w:r>
      <w:r w:rsidR="004560BD" w:rsidRPr="00B0017A">
        <w:instrText xml:space="preserve"> ADDIN EN.CITE &lt;EndNote&gt;&lt;Cite&gt;&lt;Author&gt;Oort&lt;/Author&gt;&lt;Year&gt;2005&lt;/Year&gt;&lt;RecNum&gt;674&lt;/RecNum&gt;&lt;DisplayText&gt;(Oort, 2005)&lt;/DisplayText&gt;&lt;record&gt;&lt;rec-number&gt;674&lt;/rec-number&gt;&lt;foreign-keys&gt;&lt;key app="EN" db-id="d95sevee5sav0qeepp0xaprb9p52stdfxp2v" timestamp="1547817063"&gt;674&lt;/key&gt;&lt;/foreign-keys&gt;&lt;ref-type name="Journal Article"&gt;17&lt;/ref-type&gt;&lt;contributors&gt;&lt;authors&gt;&lt;author&gt;Oort, F. J.&lt;/author&gt;&lt;/authors&gt;&lt;/contributors&gt;&lt;auth-address&gt;Univ Amsterdam, Acad Med Ctr, Dept Med Psychol, NL-1105 AZ Amsterdam, Netherlands&lt;/auth-address&gt;&lt;titles&gt;&lt;title&gt;Using structural equation modeling to detect response shifts and true change&lt;/title&gt;&lt;secondary-title&gt;Quality of Life Research&lt;/secondary-title&gt;&lt;alt-title&gt;Qual Life Res&lt;/alt-title&gt;&lt;/titles&gt;&lt;periodical&gt;&lt;full-title&gt;Quality of Life Research&lt;/full-title&gt;&lt;/periodical&gt;&lt;alt-periodical&gt;&lt;full-title&gt;Quality of Life Research&lt;/full-title&gt;&lt;abbr-1&gt;Qual Life Res&lt;/abbr-1&gt;&lt;/alt-periodical&gt;&lt;pages&gt;587-598&lt;/pages&gt;&lt;volume&gt;14&lt;/volume&gt;&lt;number&gt;3&lt;/number&gt;&lt;section&gt;587&lt;/section&gt;&lt;keywords&gt;&lt;keyword&gt;measurement of change&lt;/keyword&gt;&lt;keyword&gt;patient-reported outcomes&lt;/keyword&gt;&lt;keyword&gt;response shift&lt;/keyword&gt;&lt;keyword&gt;structural equation modeling&lt;/keyword&gt;&lt;keyword&gt;of-life research&lt;/keyword&gt;&lt;keyword&gt;gamma-change&lt;/keyword&gt;&lt;keyword&gt;beta-change&lt;/keyword&gt;&lt;keyword&gt;alpha-change&lt;/keyword&gt;&lt;keyword&gt;power&lt;/keyword&gt;&lt;/keywords&gt;&lt;dates&gt;&lt;year&gt;2005&lt;/year&gt;&lt;pub-dates&gt;&lt;date&gt;Apr&lt;/date&gt;&lt;/pub-dates&gt;&lt;/dates&gt;&lt;isbn&gt;0962-9343&lt;/isbn&gt;&lt;accession-num&gt;WOS:000230310700002&lt;/accession-num&gt;&lt;urls&gt;&lt;related-urls&gt;&lt;url&gt;&amp;lt;Go to ISI&amp;gt;://WOS:000230310700002&lt;/url&gt;&lt;/related-urls&gt;&lt;/urls&gt;&lt;electronic-resource-num&gt;DOI 10.1007/s11136-004-0830-y&lt;/electronic-resource-num&gt;&lt;language&gt;English&lt;/language&gt;&lt;/record&gt;&lt;/Cite&gt;&lt;/EndNote&gt;</w:instrText>
      </w:r>
      <w:r w:rsidR="001E1369" w:rsidRPr="00B0017A">
        <w:fldChar w:fldCharType="separate"/>
      </w:r>
      <w:r w:rsidR="000343FD" w:rsidRPr="00B0017A">
        <w:rPr>
          <w:noProof/>
        </w:rPr>
        <w:t>(Oort, 2005)</w:t>
      </w:r>
      <w:r w:rsidR="001E1369" w:rsidRPr="00B0017A">
        <w:fldChar w:fldCharType="end"/>
      </w:r>
      <w:r w:rsidRPr="00B0017A">
        <w:t>. With good approximate model fit according to RMSEA and CFI values,</w:t>
      </w:r>
      <w:r w:rsidR="00BE123A" w:rsidRPr="00B0017A">
        <w:t xml:space="preserve"> scalar invariance </w:t>
      </w:r>
      <w:r w:rsidRPr="00B0017A">
        <w:t xml:space="preserve">would form the basis for saying that </w:t>
      </w:r>
      <w:r w:rsidR="001568B6" w:rsidRPr="00B0017A">
        <w:t xml:space="preserve">DEMQOL items </w:t>
      </w:r>
      <w:r w:rsidRPr="00B0017A">
        <w:t>are equally relevant for both groups because the same standards of good/poor HRQL apply (i.e. items are equally “difficult” or “easy” for both groups)</w:t>
      </w:r>
      <w:r w:rsidR="00642334" w:rsidRPr="00B0017A">
        <w:t xml:space="preserve">. </w:t>
      </w:r>
    </w:p>
    <w:p w14:paraId="45A15DA0" w14:textId="242ACE80" w:rsidR="00B92467" w:rsidRPr="006C647C" w:rsidRDefault="00B92467" w:rsidP="005E2472">
      <w:pPr>
        <w:spacing w:before="0"/>
        <w:jc w:val="left"/>
        <w:rPr>
          <w:lang w:val="en-US"/>
        </w:rPr>
      </w:pPr>
      <w:r w:rsidRPr="006C647C">
        <w:rPr>
          <w:lang w:val="en-US"/>
        </w:rPr>
        <w:t xml:space="preserve">Metric and scalar invariance were tested concurrently </w:t>
      </w:r>
      <w:r w:rsidR="001E1369" w:rsidRPr="006C647C">
        <w:rPr>
          <w:lang w:val="en-US"/>
        </w:rPr>
        <w:fldChar w:fldCharType="begin">
          <w:fldData xml:space="preserve">PEVuZE5vdGU+PENpdGU+PEF1dGhvcj5TY2hyb2VkZXJzPC9BdXRob3I+PFllYXI+MjAxMTwvWWVh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==
</w:fldData>
        </w:fldChar>
      </w:r>
      <w:r w:rsidR="000343FD">
        <w:rPr>
          <w:lang w:val="en-US"/>
        </w:rPr>
        <w:instrText xml:space="preserve"> ADDIN EN.CITE </w:instrText>
      </w:r>
      <w:r w:rsidR="000343FD">
        <w:rPr>
          <w:lang w:val="en-US"/>
        </w:rPr>
        <w:fldChar w:fldCharType="begin">
          <w:fldData xml:space="preserve">PEVuZE5vdGU+PENpdGU+PEF1dGhvcj5TY2hyb2VkZXJzPC9BdXRob3I+PFllYXI+MjAxMTwvWWVh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==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(e.g. DuPaul et al., 2016; Fergus et al., 2017; Schroeders &amp; Wilhelm, 2011)</w:t>
      </w:r>
      <w:r w:rsidR="001E1369" w:rsidRPr="006C647C">
        <w:rPr>
          <w:lang w:val="en-US"/>
        </w:rPr>
        <w:fldChar w:fldCharType="end"/>
      </w:r>
      <w:r w:rsidRPr="006C647C">
        <w:rPr>
          <w:lang w:val="en-US"/>
        </w:rPr>
        <w:t xml:space="preserve"> because item factor loadings and thresholds are mathematically interdependent </w:t>
      </w:r>
      <w:r w:rsidR="001E1369" w:rsidRPr="006C647C">
        <w:rPr>
          <w:lang w:val="en-US"/>
        </w:rPr>
        <w:fldChar w:fldCharType="begin">
          <w:fldData xml:space="preserve">PEVuZE5vdGU+PENpdGU+PEF1dGhvcj5NdXRow6luPC9BdXRob3I+PFllYXI+MjAwMjwvWWVhcj48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</w:fldData>
        </w:fldChar>
      </w:r>
      <w:r w:rsidR="004560BD">
        <w:rPr>
          <w:lang w:val="en-US"/>
        </w:rPr>
        <w:instrText xml:space="preserve"> ADDIN EN.CITE </w:instrText>
      </w:r>
      <w:r w:rsidR="004560BD">
        <w:rPr>
          <w:lang w:val="en-US"/>
        </w:rPr>
        <w:fldChar w:fldCharType="begin">
          <w:fldData xml:space="preserve">PEVuZE5vdGU+PENpdGU+PEF1dGhvcj5NdXRow6luPC9BdXRob3I+PFllYXI+MjAwMjwvWWVhcj48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</w:fldData>
        </w:fldChar>
      </w:r>
      <w:r w:rsidR="004560BD">
        <w:rPr>
          <w:lang w:val="en-US"/>
        </w:rPr>
        <w:instrText xml:space="preserve"> ADDIN EN.CITE.DATA </w:instrText>
      </w:r>
      <w:r w:rsidR="004560BD">
        <w:rPr>
          <w:lang w:val="en-US"/>
        </w:rPr>
      </w:r>
      <w:r w:rsidR="004560BD">
        <w:rPr>
          <w:lang w:val="en-US"/>
        </w:rPr>
        <w:fldChar w:fldCharType="end"/>
      </w:r>
      <w:r w:rsidR="001E1369" w:rsidRPr="006C647C">
        <w:rPr>
          <w:lang w:val="en-US"/>
        </w:rPr>
      </w:r>
      <w:r w:rsidR="001E1369" w:rsidRPr="006C647C">
        <w:rPr>
          <w:lang w:val="en-US"/>
        </w:rPr>
        <w:fldChar w:fldCharType="separate"/>
      </w:r>
      <w:r w:rsidR="004560BD">
        <w:rPr>
          <w:noProof/>
          <w:lang w:val="en-US"/>
        </w:rPr>
        <w:t>(Muthén &amp; Asparouhov, 2002; Muthen &amp; Christoffersson, 1981)</w:t>
      </w:r>
      <w:r w:rsidR="001E1369" w:rsidRPr="006C647C">
        <w:rPr>
          <w:lang w:val="en-US"/>
        </w:rPr>
        <w:fldChar w:fldCharType="end"/>
      </w:r>
      <w:r w:rsidRPr="006C647C">
        <w:rPr>
          <w:lang w:val="en-US"/>
        </w:rPr>
        <w:t xml:space="preserve">. If both hypotheses were tenable, </w:t>
      </w:r>
      <w:r w:rsidRPr="006C647C">
        <w:rPr>
          <w:b/>
          <w:lang w:val="en-US"/>
        </w:rPr>
        <w:t>Model 2b</w:t>
      </w:r>
      <w:r w:rsidRPr="006C647C">
        <w:rPr>
          <w:lang w:val="en-US"/>
        </w:rPr>
        <w:t xml:space="preserve"> would show good approximate fit according to RMSEA and CFI values. Additionally, if Model 2b showed only trivial decline in model fit despite making more assumptions than Model 2a, this would offer stronger support for measurement invariance between versions of DEMQOL. Compared to Model 2a, the decline in exact model fit of Model 2b should not attain statistical significance based on DIFFTEST in </w:t>
      </w:r>
      <w:proofErr w:type="spellStart"/>
      <w:r w:rsidRPr="006C647C">
        <w:rPr>
          <w:lang w:val="en-US"/>
        </w:rPr>
        <w:t>Mplus</w:t>
      </w:r>
      <w:proofErr w:type="spellEnd"/>
      <w:r w:rsidRPr="006C647C">
        <w:rPr>
          <w:lang w:val="en-US"/>
        </w:rPr>
        <w:t xml:space="preserve"> </w:t>
      </w:r>
      <w:r w:rsidR="001E1369" w:rsidRPr="006C647C">
        <w:rPr>
          <w:lang w:val="en-US"/>
        </w:rPr>
        <w:fldChar w:fldCharType="begin"/>
      </w:r>
      <w:r w:rsidR="000343FD">
        <w:rPr>
          <w:lang w:val="en-US"/>
        </w:rPr>
        <w:instrText xml:space="preserve"> ADDIN EN.CITE &lt;EndNote&gt;&lt;Cite&gt;&lt;Author&gt;Asparouhov&lt;/Author&gt;&lt;Year&gt;2006&lt;/Year&gt;&lt;RecNum&gt;457&lt;/RecNum&gt;&lt;DisplayText&gt;(Asparouhov &amp;amp; Muthén, 2006)&lt;/DisplayText&gt;&lt;record&gt;&lt;rec-number&gt;457&lt;/rec-number&gt;&lt;foreign-keys&gt;&lt;key app="EN" db-id="d95sevee5sav0qeepp0xaprb9p52stdfxp2v" timestamp="1487431469"&gt;457&lt;/key&gt;&lt;/foreign-keys&gt;&lt;ref-type name="Electronic Article"&gt;43&lt;/ref-type&gt;&lt;contributors&gt;&lt;authors&gt;&lt;author&gt;Asparouhov, T.&lt;/author&gt;&lt;author&gt;Muthén, B.&lt;/author&gt;&lt;/authors&gt;&lt;/contributors&gt;&lt;titles&gt;&lt;title&gt;Robust Chi Square difference testing with mean and variance adjusted test statistics (Mplus Web Notes: No. 10)&lt;/title&gt;&lt;/titles&gt;&lt;dates&gt;&lt;year&gt;2006&lt;/year&gt;&lt;pub-dates&gt;&lt;date&gt;22 May 2017&lt;/date&gt;&lt;/pub-dates&gt;&lt;/dates&gt;&lt;urls&gt;&lt;related-urls&gt;&lt;url&gt;http://www.statmodel.com/download/webnotes/webnote10.pdf&lt;/url&gt;&lt;/related-urls&gt;&lt;/urls&gt;&lt;/record&gt;&lt;/Cite&gt;&lt;/EndNote&gt;</w:instrText>
      </w:r>
      <w:r w:rsidR="001E1369" w:rsidRPr="006C647C">
        <w:rPr>
          <w:lang w:val="en-US"/>
        </w:rPr>
        <w:fldChar w:fldCharType="separate"/>
      </w:r>
      <w:r w:rsidR="000343FD">
        <w:rPr>
          <w:noProof/>
          <w:lang w:val="en-US"/>
        </w:rPr>
        <w:t>(Asparouhov &amp; Muthén, 2006)</w:t>
      </w:r>
      <w:r w:rsidR="001E1369" w:rsidRPr="006C647C">
        <w:rPr>
          <w:lang w:val="en-US"/>
        </w:rPr>
        <w:fldChar w:fldCharType="end"/>
      </w:r>
      <w:r w:rsidRPr="006C647C">
        <w:rPr>
          <w:lang w:val="en-US"/>
        </w:rPr>
        <w:t xml:space="preserve">. The decline in approximate model fit would also be considered trivial </w:t>
      </w:r>
      <w:r w:rsidRPr="006C647C">
        <w:rPr>
          <w:lang w:val="en-US"/>
        </w:rPr>
        <w:lastRenderedPageBreak/>
        <w:t xml:space="preserve">if the increases in RMSEA value was less than 0.015 and the decreases in CFI less than 0.010 </w:t>
      </w:r>
      <w:r w:rsidR="001E1369" w:rsidRPr="006C647C">
        <w:rPr>
          <w:lang w:val="en-US"/>
        </w:rPr>
        <w:fldChar w:fldCharType="begin">
          <w:fldData xml:space="preserve">PEVuZE5vdGU+PENpdGU+PEF1dGhvcj5DaGVuPC9BdXRob3I+PFllYXI+MjAwNzwvWWVhcj48UmVj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</w:fldData>
        </w:fldChar>
      </w:r>
      <w:r w:rsidR="004560BD">
        <w:rPr>
          <w:lang w:val="en-US"/>
        </w:rPr>
        <w:instrText xml:space="preserve"> ADDIN EN.CITE </w:instrText>
      </w:r>
      <w:r w:rsidR="004560BD">
        <w:rPr>
          <w:lang w:val="en-US"/>
        </w:rPr>
        <w:fldChar w:fldCharType="begin">
          <w:fldData xml:space="preserve">PEVuZE5vdGU+PENpdGU+PEF1dGhvcj5DaGVuPC9BdXRob3I+PFllYXI+MjAwNzwvWWVhcj48UmVj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</w:fldData>
        </w:fldChar>
      </w:r>
      <w:r w:rsidR="004560BD">
        <w:rPr>
          <w:lang w:val="en-US"/>
        </w:rPr>
        <w:instrText xml:space="preserve"> ADDIN EN.CITE.DATA </w:instrText>
      </w:r>
      <w:r w:rsidR="004560BD">
        <w:rPr>
          <w:lang w:val="en-US"/>
        </w:rPr>
      </w:r>
      <w:r w:rsidR="004560BD">
        <w:rPr>
          <w:lang w:val="en-US"/>
        </w:rPr>
        <w:fldChar w:fldCharType="end"/>
      </w:r>
      <w:r w:rsidR="001E1369" w:rsidRPr="006C647C">
        <w:rPr>
          <w:lang w:val="en-US"/>
        </w:rPr>
      </w:r>
      <w:r w:rsidR="001E1369" w:rsidRPr="006C647C">
        <w:rPr>
          <w:lang w:val="en-US"/>
        </w:rPr>
        <w:fldChar w:fldCharType="separate"/>
      </w:r>
      <w:r w:rsidR="004560BD">
        <w:rPr>
          <w:noProof/>
          <w:lang w:val="en-US"/>
        </w:rPr>
        <w:t>(Chen, 2007; Cheung &amp; Rensvold, 2002)</w:t>
      </w:r>
      <w:r w:rsidR="001E1369" w:rsidRPr="006C647C">
        <w:rPr>
          <w:lang w:val="en-US"/>
        </w:rPr>
        <w:fldChar w:fldCharType="end"/>
      </w:r>
      <w:r w:rsidRPr="006C647C">
        <w:rPr>
          <w:lang w:val="en-US"/>
        </w:rPr>
        <w:t>.</w:t>
      </w:r>
    </w:p>
    <w:p w14:paraId="45A15DA1" w14:textId="77777777" w:rsidR="00B92467" w:rsidRPr="006C647C" w:rsidRDefault="00B92467" w:rsidP="005E2472">
      <w:pPr>
        <w:spacing w:before="0"/>
        <w:jc w:val="left"/>
        <w:rPr>
          <w:lang w:val="en-US"/>
        </w:rPr>
      </w:pPr>
      <w:r w:rsidRPr="006C647C">
        <w:rPr>
          <w:lang w:val="en-US"/>
        </w:rPr>
        <w:t>Item characteristics</w:t>
      </w:r>
    </w:p>
    <w:p w14:paraId="45A15DA2" w14:textId="6808F2EC" w:rsidR="00B92467" w:rsidRPr="006C647C" w:rsidRDefault="00AA6347" w:rsidP="005E2472">
      <w:pPr>
        <w:spacing w:before="0"/>
        <w:jc w:val="left"/>
        <w:rPr>
          <w:lang w:val="en-US"/>
        </w:rPr>
      </w:pPr>
      <w:r>
        <w:rPr>
          <w:lang w:val="en-US"/>
        </w:rPr>
        <w:t>W</w:t>
      </w:r>
      <w:r w:rsidR="00B92467" w:rsidRPr="006C647C">
        <w:rPr>
          <w:lang w:val="en-US"/>
        </w:rPr>
        <w:t>e used the combined data from UK and Latin America respondents to gain insights on the sensitivity and relevance of DEMQOL items. We estimated these properties with a graded-response model (</w:t>
      </w:r>
      <w:r w:rsidR="00B92467" w:rsidRPr="006C647C">
        <w:rPr>
          <w:b/>
          <w:lang w:val="en-US"/>
        </w:rPr>
        <w:t>Model 3</w:t>
      </w:r>
      <w:r w:rsidR="00B92467" w:rsidRPr="006C647C">
        <w:rPr>
          <w:lang w:val="en-US"/>
        </w:rPr>
        <w:t xml:space="preserve">), which corresponds mathematically to the CFA configural model we estimated </w:t>
      </w:r>
      <w:r w:rsidR="001E1369" w:rsidRPr="006C647C">
        <w:rPr>
          <w:lang w:val="en-US"/>
        </w:rPr>
        <w:fldChar w:fldCharType="begin"/>
      </w:r>
      <w:r w:rsidR="000343FD">
        <w:rPr>
          <w:lang w:val="en-US"/>
        </w:rPr>
        <w:instrText xml:space="preserve"> ADDIN EN.CITE &lt;EndNote&gt;&lt;Cite&gt;&lt;Author&gt;Kamata&lt;/Author&gt;&lt;Year&gt;2008&lt;/Year&gt;&lt;RecNum&gt;458&lt;/RecNum&gt;&lt;DisplayText&gt;(Kamata &amp;amp; Bauer, 2008)&lt;/DisplayText&gt;&lt;record&gt;&lt;rec-number&gt;458&lt;/rec-number&gt;&lt;foreign-keys&gt;&lt;key app="EN" db-id="d95sevee5sav0qeepp0xaprb9p52stdfxp2v" timestamp="1487507617"&gt;458&lt;/key&gt;&lt;/foreign-keys&gt;&lt;ref-type name="Journal Article"&gt;17&lt;/ref-type&gt;&lt;contributors&gt;&lt;authors&gt;&lt;author&gt;Kamata, Akihito&lt;/author&gt;&lt;author&gt;Bauer, Daniel J.&lt;/author&gt;&lt;/authors&gt;&lt;/contributors&gt;&lt;titles&gt;&lt;title&gt;A Note on the Relation Between Factor Analytic and Item Response Theory Models&lt;/title&gt;&lt;secondary-title&gt;Structural Equation Modeling: A Multidisciplinary Journal&lt;/secondary-title&gt;&lt;/titles&gt;&lt;periodical&gt;&lt;full-title&gt;Structural Equation Modeling: A Multidisciplinary Journal&lt;/full-title&gt;&lt;/periodical&gt;&lt;pages&gt;136-153&lt;/pages&gt;&lt;volume&gt;15&lt;/volume&gt;&lt;number&gt;1&lt;/number&gt;&lt;section&gt;136&lt;/section&gt;&lt;dates&gt;&lt;year&gt;2008&lt;/year&gt;&lt;/dates&gt;&lt;publisher&gt;Psychology Press&lt;/publisher&gt;&lt;isbn&gt;1070-5511&amp;#xD;1532-8007&lt;/isbn&gt;&lt;urls&gt;&lt;related-urls&gt;&lt;url&gt;http://dx.doi.org/10.1080/10705510701758406&lt;/url&gt;&lt;/related-urls&gt;&lt;/urls&gt;&lt;electronic-resource-num&gt;10.1080/10705510701758406&lt;/electronic-resource-num&gt;&lt;/record&gt;&lt;/Cite&gt;&lt;/EndNote&gt;</w:instrText>
      </w:r>
      <w:r w:rsidR="001E1369" w:rsidRPr="006C647C">
        <w:rPr>
          <w:lang w:val="en-US"/>
        </w:rPr>
        <w:fldChar w:fldCharType="separate"/>
      </w:r>
      <w:r w:rsidR="000343FD">
        <w:rPr>
          <w:noProof/>
          <w:lang w:val="en-US"/>
        </w:rPr>
        <w:t>(Kamata &amp; Bauer, 2008)</w:t>
      </w:r>
      <w:r w:rsidR="001E1369" w:rsidRPr="006C647C">
        <w:rPr>
          <w:lang w:val="en-US"/>
        </w:rPr>
        <w:fldChar w:fldCharType="end"/>
      </w:r>
      <w:r w:rsidR="00B92467" w:rsidRPr="006C647C">
        <w:rPr>
          <w:lang w:val="en-US"/>
        </w:rPr>
        <w:t>. Item Response Theory (IRT) parameters from Model 3 were plotted to give item information curves to show: (</w:t>
      </w:r>
      <w:proofErr w:type="spellStart"/>
      <w:r w:rsidR="00B92467" w:rsidRPr="006C647C">
        <w:rPr>
          <w:lang w:val="en-US"/>
        </w:rPr>
        <w:t>i</w:t>
      </w:r>
      <w:proofErr w:type="spellEnd"/>
      <w:r w:rsidR="00B92467" w:rsidRPr="006C647C">
        <w:rPr>
          <w:lang w:val="en-US"/>
        </w:rPr>
        <w:t xml:space="preserve">) the level of sensitivity of a DEMQOL item (y-axis: discrimination parameters); and (ii) how this sensitivity depends on whether people have below-average, average, and above-average HRQL (x-axis: difficulty parameters).   </w:t>
      </w:r>
    </w:p>
    <w:p w14:paraId="45A15DA3" w14:textId="77777777" w:rsidR="00B92467" w:rsidRPr="006C647C" w:rsidRDefault="00B92467" w:rsidP="005E2472">
      <w:pPr>
        <w:spacing w:before="0"/>
        <w:jc w:val="left"/>
        <w:rPr>
          <w:b/>
          <w:lang w:val="en-US"/>
        </w:rPr>
      </w:pPr>
      <w:r w:rsidRPr="006C647C">
        <w:rPr>
          <w:b/>
          <w:lang w:val="en-US"/>
        </w:rPr>
        <w:t xml:space="preserve">Results </w:t>
      </w:r>
    </w:p>
    <w:p w14:paraId="45A15DA4" w14:textId="77777777" w:rsidR="00B92467" w:rsidRPr="00BC5D07" w:rsidRDefault="00B92467" w:rsidP="005E2472">
      <w:pPr>
        <w:spacing w:before="0"/>
        <w:jc w:val="left"/>
        <w:rPr>
          <w:i/>
          <w:color w:val="7F7F7F" w:themeColor="text1" w:themeTint="80"/>
          <w:lang w:val="en-US"/>
        </w:rPr>
      </w:pPr>
      <w:r w:rsidRPr="00BC5D07">
        <w:rPr>
          <w:i/>
          <w:color w:val="7F7F7F" w:themeColor="text1" w:themeTint="80"/>
          <w:lang w:val="en-US"/>
        </w:rPr>
        <w:t>[Insert Table 2 about here]</w:t>
      </w:r>
    </w:p>
    <w:p w14:paraId="45A15DA5" w14:textId="77777777" w:rsidR="00B92467" w:rsidRPr="006C647C" w:rsidRDefault="00B92467" w:rsidP="005E2472">
      <w:pPr>
        <w:spacing w:before="0"/>
        <w:jc w:val="left"/>
        <w:rPr>
          <w:lang w:val="en-US"/>
        </w:rPr>
      </w:pPr>
      <w:r w:rsidRPr="006C647C">
        <w:rPr>
          <w:lang w:val="en-US"/>
        </w:rPr>
        <w:t>Conceptual meaning (Configural model)</w:t>
      </w:r>
    </w:p>
    <w:p w14:paraId="45A15DA6" w14:textId="6F2B9204" w:rsidR="00B92467" w:rsidRPr="00B0017A" w:rsidRDefault="00B92467" w:rsidP="005E2472">
      <w:pPr>
        <w:spacing w:before="0"/>
        <w:jc w:val="left"/>
        <w:rPr>
          <w:lang w:val="en-US"/>
        </w:rPr>
      </w:pPr>
      <w:r w:rsidRPr="006C647C">
        <w:rPr>
          <w:lang w:val="en-US"/>
        </w:rPr>
        <w:t xml:space="preserve">All configural models showed acceptable to good fit (Table 2), but the two samples did not show </w:t>
      </w:r>
      <w:proofErr w:type="gramStart"/>
      <w:r w:rsidRPr="006C647C">
        <w:rPr>
          <w:lang w:val="en-US"/>
        </w:rPr>
        <w:t>exactly the same</w:t>
      </w:r>
      <w:proofErr w:type="gramEnd"/>
      <w:r w:rsidRPr="006C647C">
        <w:rPr>
          <w:lang w:val="en-US"/>
        </w:rPr>
        <w:t xml:space="preserve"> patterns of item response. Comparing the DEMQOL single-group CFA </w:t>
      </w:r>
      <w:r w:rsidRPr="006C647C">
        <w:rPr>
          <w:b/>
          <w:lang w:val="en-US"/>
        </w:rPr>
        <w:t>Model 1a</w:t>
      </w:r>
      <w:r w:rsidRPr="006C647C">
        <w:rPr>
          <w:lang w:val="en-US"/>
        </w:rPr>
        <w:t xml:space="preserve"> between the UK and Latin America samples (Table S1 – S2 in </w:t>
      </w:r>
      <w:r w:rsidR="00716B8F">
        <w:rPr>
          <w:lang w:val="en-US"/>
        </w:rPr>
        <w:t>online</w:t>
      </w:r>
      <w:r w:rsidR="00172961">
        <w:rPr>
          <w:lang w:val="en-US"/>
        </w:rPr>
        <w:t xml:space="preserve"> supplement</w:t>
      </w:r>
      <w:r w:rsidRPr="006C647C">
        <w:rPr>
          <w:lang w:val="en-US"/>
        </w:rPr>
        <w:t>) both had item response patterns that indicated the presence of a general HRQL factor. The UK sample had five additional sources of influence: “</w:t>
      </w:r>
      <w:r w:rsidRPr="006C647C">
        <w:rPr>
          <w:i/>
          <w:lang w:val="en-US"/>
        </w:rPr>
        <w:t>positive emotion</w:t>
      </w:r>
      <w:r w:rsidRPr="006C647C">
        <w:rPr>
          <w:lang w:val="en-US"/>
        </w:rPr>
        <w:t>” (POS), “</w:t>
      </w:r>
      <w:r w:rsidRPr="006C647C">
        <w:rPr>
          <w:i/>
          <w:lang w:val="en-US"/>
        </w:rPr>
        <w:t>negative emotion</w:t>
      </w:r>
      <w:r w:rsidRPr="006C647C">
        <w:rPr>
          <w:lang w:val="en-US"/>
        </w:rPr>
        <w:t>” (NEG), “</w:t>
      </w:r>
      <w:r w:rsidRPr="006C647C">
        <w:rPr>
          <w:i/>
          <w:lang w:val="en-US"/>
        </w:rPr>
        <w:t>loneliness</w:t>
      </w:r>
      <w:r w:rsidRPr="006C647C">
        <w:rPr>
          <w:lang w:val="en-US"/>
        </w:rPr>
        <w:t xml:space="preserve">” (LON), </w:t>
      </w:r>
      <w:r w:rsidR="00840F55" w:rsidRPr="00B0017A">
        <w:rPr>
          <w:lang w:val="en-US"/>
        </w:rPr>
        <w:t xml:space="preserve">“worries about </w:t>
      </w:r>
      <w:r w:rsidRPr="00B0017A">
        <w:rPr>
          <w:i/>
          <w:lang w:val="en-US"/>
        </w:rPr>
        <w:t>cognition</w:t>
      </w:r>
      <w:r w:rsidRPr="00B0017A">
        <w:rPr>
          <w:lang w:val="en-US"/>
        </w:rPr>
        <w:t>” (COG), and “</w:t>
      </w:r>
      <w:r w:rsidR="00840F55" w:rsidRPr="00B0017A">
        <w:rPr>
          <w:lang w:val="en-US"/>
        </w:rPr>
        <w:t xml:space="preserve">worries about </w:t>
      </w:r>
      <w:r w:rsidRPr="00B0017A">
        <w:rPr>
          <w:i/>
          <w:lang w:val="en-US"/>
        </w:rPr>
        <w:t>social</w:t>
      </w:r>
      <w:r w:rsidRPr="00B0017A">
        <w:rPr>
          <w:lang w:val="en-US"/>
        </w:rPr>
        <w:t xml:space="preserve"> </w:t>
      </w:r>
      <w:r w:rsidRPr="00B0017A">
        <w:rPr>
          <w:i/>
          <w:lang w:val="en-US"/>
        </w:rPr>
        <w:t>relationship</w:t>
      </w:r>
      <w:r w:rsidRPr="00B0017A">
        <w:rPr>
          <w:lang w:val="en-US"/>
        </w:rPr>
        <w:t>” (SOC), but in the Spanish version of DEMQOL, the POS item loadings on the general HRQL factor</w:t>
      </w:r>
      <w:r w:rsidR="000C2F74" w:rsidRPr="00B0017A">
        <w:rPr>
          <w:lang w:val="en-US"/>
        </w:rPr>
        <w:t xml:space="preserve"> and the NEG domain loadings</w:t>
      </w:r>
      <w:r w:rsidRPr="00B0017A">
        <w:rPr>
          <w:lang w:val="en-US"/>
        </w:rPr>
        <w:t xml:space="preserve"> were largely not statistically significant.</w:t>
      </w:r>
      <w:r w:rsidR="00FF49CE" w:rsidRPr="00B0017A">
        <w:rPr>
          <w:lang w:val="en-US"/>
        </w:rPr>
        <w:t xml:space="preserve"> </w:t>
      </w:r>
      <w:r w:rsidR="00555CCB" w:rsidRPr="00B0017A">
        <w:rPr>
          <w:lang w:val="en-US"/>
        </w:rPr>
        <w:t>The</w:t>
      </w:r>
      <w:r w:rsidR="009B4A98" w:rsidRPr="00B0017A">
        <w:rPr>
          <w:lang w:val="en-US"/>
        </w:rPr>
        <w:t>se</w:t>
      </w:r>
      <w:r w:rsidR="00555CCB" w:rsidRPr="00B0017A">
        <w:rPr>
          <w:lang w:val="en-US"/>
        </w:rPr>
        <w:t xml:space="preserve"> </w:t>
      </w:r>
      <w:r w:rsidR="00BB171C" w:rsidRPr="00B0017A">
        <w:rPr>
          <w:lang w:val="en-US"/>
        </w:rPr>
        <w:lastRenderedPageBreak/>
        <w:t>apparent differences between the UK and Latin America may not be major because the factor loadings are also relatively weak in the UK sample but might have attained statistical significance due to larger sample size.</w:t>
      </w:r>
    </w:p>
    <w:p w14:paraId="45A15DA7" w14:textId="56534FC6" w:rsidR="00B92467" w:rsidRPr="006C647C" w:rsidRDefault="00B92467" w:rsidP="005E2472">
      <w:pPr>
        <w:spacing w:before="0"/>
        <w:jc w:val="left"/>
        <w:rPr>
          <w:lang w:val="en-US"/>
        </w:rPr>
      </w:pPr>
      <w:r w:rsidRPr="006C647C">
        <w:rPr>
          <w:lang w:val="en-US"/>
        </w:rPr>
        <w:t xml:space="preserve">For DEMQOL-Proxy the same analyses showed that both groups had item response patterns that indicated the presence of a general HRQL factor (Table S3 – S4 in </w:t>
      </w:r>
      <w:r w:rsidR="00716B8F">
        <w:rPr>
          <w:lang w:val="en-US"/>
        </w:rPr>
        <w:t>online</w:t>
      </w:r>
      <w:r w:rsidR="00172961">
        <w:rPr>
          <w:lang w:val="en-US"/>
        </w:rPr>
        <w:t xml:space="preserve"> supplement</w:t>
      </w:r>
      <w:r w:rsidRPr="006C647C">
        <w:rPr>
          <w:lang w:val="en-US"/>
        </w:rPr>
        <w:t>). The UK sample had six additional sources of influence: POS, NEG, COG, SOC, and worry about “</w:t>
      </w:r>
      <w:r w:rsidRPr="006C647C">
        <w:rPr>
          <w:i/>
          <w:lang w:val="en-US"/>
        </w:rPr>
        <w:t>finance</w:t>
      </w:r>
      <w:r w:rsidRPr="006C647C">
        <w:rPr>
          <w:lang w:val="en-US"/>
        </w:rPr>
        <w:t>-</w:t>
      </w:r>
      <w:r w:rsidRPr="006C647C">
        <w:rPr>
          <w:i/>
          <w:lang w:val="en-US"/>
        </w:rPr>
        <w:t>related</w:t>
      </w:r>
      <w:r w:rsidRPr="006C647C">
        <w:rPr>
          <w:lang w:val="en-US"/>
        </w:rPr>
        <w:t xml:space="preserve"> </w:t>
      </w:r>
      <w:r w:rsidRPr="006C647C">
        <w:rPr>
          <w:i/>
          <w:lang w:val="en-US"/>
        </w:rPr>
        <w:t>tasks</w:t>
      </w:r>
      <w:r w:rsidRPr="006C647C">
        <w:rPr>
          <w:lang w:val="en-US"/>
        </w:rPr>
        <w:t>” (FIN) and “</w:t>
      </w:r>
      <w:r w:rsidRPr="006C647C">
        <w:rPr>
          <w:i/>
          <w:lang w:val="en-US"/>
        </w:rPr>
        <w:t>physical</w:t>
      </w:r>
      <w:r w:rsidRPr="006C647C">
        <w:rPr>
          <w:lang w:val="en-US"/>
        </w:rPr>
        <w:t xml:space="preserve"> </w:t>
      </w:r>
      <w:r w:rsidRPr="006C647C">
        <w:rPr>
          <w:i/>
          <w:lang w:val="en-US"/>
        </w:rPr>
        <w:t>appearance</w:t>
      </w:r>
      <w:r w:rsidRPr="006C647C">
        <w:rPr>
          <w:lang w:val="en-US"/>
        </w:rPr>
        <w:t>” (APP), but in the Spanish version POS item loadings on the general HRQL factor were weak and negative despite attaining statistical significance.</w:t>
      </w:r>
      <w:r w:rsidR="00D809A3">
        <w:rPr>
          <w:lang w:val="en-US"/>
        </w:rPr>
        <w:t xml:space="preserve"> </w:t>
      </w:r>
      <w:r w:rsidR="00837866" w:rsidRPr="005B48B7">
        <w:rPr>
          <w:lang w:val="en-US"/>
        </w:rPr>
        <w:t>To ensure that POS item responses were coded in the right direction for the present analyses, we</w:t>
      </w:r>
      <w:r w:rsidR="006C1E4A" w:rsidRPr="005B48B7">
        <w:t xml:space="preserve"> repeated multiple checks </w:t>
      </w:r>
      <w:proofErr w:type="gramStart"/>
      <w:r w:rsidR="006C1E4A" w:rsidRPr="005B48B7">
        <w:t>and also</w:t>
      </w:r>
      <w:proofErr w:type="gramEnd"/>
      <w:r w:rsidR="006C1E4A" w:rsidRPr="005B48B7">
        <w:t xml:space="preserve"> consulted with the data owners (both for the memory clinic and 10/66 Dementia Research Group)</w:t>
      </w:r>
      <w:r w:rsidR="00837866" w:rsidRPr="005B48B7">
        <w:t>.</w:t>
      </w:r>
      <w:r w:rsidR="00BD71D8" w:rsidRPr="005B48B7">
        <w:t xml:space="preserve"> We concluded that the coding was done correctly across the two datasets. </w:t>
      </w:r>
      <w:r w:rsidR="00D40912" w:rsidRPr="005B48B7">
        <w:t xml:space="preserve">Additional reassurance can be found in a body of literature </w:t>
      </w:r>
      <w:r w:rsidR="00837866" w:rsidRPr="005B48B7">
        <w:t xml:space="preserve">documenting similar influences of positive and negative item wording effects on the measurement of health </w:t>
      </w:r>
      <w:r w:rsidR="001E1369" w:rsidRPr="005B48B7">
        <w:fldChar w:fldCharType="begin">
          <w:fldData xml:space="preserve">PEVuZE5vdGU+PENpdGU+PEF1dGhvcj5Cb2hua2U8L0F1dGhvcj48WWVhcj4yMDE2PC9ZZWFyPjxS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aW9kaWNhbD48cGFnZXM+ZTY4OTY3PC9wYWdlcz48dm9sdW1lPjg8L3ZvbHVtZT48bnVtYmVyPjc8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</w:fldData>
        </w:fldChar>
      </w:r>
      <w:r w:rsidR="000343FD" w:rsidRPr="005B48B7">
        <w:instrText xml:space="preserve"> ADDIN EN.CITE </w:instrText>
      </w:r>
      <w:r w:rsidR="000343FD" w:rsidRPr="005B48B7">
        <w:fldChar w:fldCharType="begin">
          <w:fldData xml:space="preserve">PEVuZE5vdGU+PENpdGU+PEF1dGhvcj5Cb2hua2U8L0F1dGhvcj48WWVhcj4yMDE2PC9ZZWFyPjxS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aW9kaWNhbD48cGFnZXM+ZTY4OTY3PC9wYWdlcz48dm9sdW1lPjg8L3ZvbHVtZT48bnVtYmVyPjc8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</w:fldData>
        </w:fldChar>
      </w:r>
      <w:r w:rsidR="000343FD" w:rsidRPr="005B48B7">
        <w:instrText xml:space="preserve"> ADDIN EN.CITE.DATA </w:instrText>
      </w:r>
      <w:r w:rsidR="000343FD" w:rsidRPr="005B48B7">
        <w:fldChar w:fldCharType="end"/>
      </w:r>
      <w:r w:rsidR="001E1369" w:rsidRPr="005B48B7">
        <w:fldChar w:fldCharType="separate"/>
      </w:r>
      <w:r w:rsidR="000343FD" w:rsidRPr="005B48B7">
        <w:rPr>
          <w:noProof/>
        </w:rPr>
        <w:t>(Bohnke &amp; Croudace, 2016; Lai, Garcia, Salsman, Rosenbloom, &amp; Cella, 2012; Molina, Rodrigo, Losilla, &amp; Vives, 2014; van Sonderen, Sanderman, &amp; Coyne, 2013)</w:t>
      </w:r>
      <w:r w:rsidR="001E1369" w:rsidRPr="005B48B7">
        <w:fldChar w:fldCharType="end"/>
      </w:r>
      <w:r w:rsidR="00837866" w:rsidRPr="005B48B7">
        <w:t xml:space="preserve"> as well as psychological traits </w:t>
      </w:r>
      <w:r w:rsidR="001E1369" w:rsidRPr="005B48B7">
        <w:fldChar w:fldCharType="begin">
          <w:fldData xml:space="preserve">PEVuZE5vdGU+PENpdGU+PEF1dGhvcj5SYXk8L0F1dGhvcj48WWVhcj4yMDE2PC9ZZWFyPjxSZWNO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</w:fldData>
        </w:fldChar>
      </w:r>
      <w:r w:rsidR="004560BD" w:rsidRPr="005B48B7">
        <w:instrText xml:space="preserve"> ADDIN EN.CITE </w:instrText>
      </w:r>
      <w:r w:rsidR="004560BD" w:rsidRPr="005B48B7">
        <w:fldChar w:fldCharType="begin">
          <w:fldData xml:space="preserve">PEVuZE5vdGU+PENpdGU+PEF1dGhvcj5SYXk8L0F1dGhvcj48WWVhcj4yMDE2PC9ZZWFyPjxSZWNO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</w:fldData>
        </w:fldChar>
      </w:r>
      <w:r w:rsidR="004560BD" w:rsidRPr="005B48B7">
        <w:instrText xml:space="preserve"> ADDIN EN.CITE.DATA </w:instrText>
      </w:r>
      <w:r w:rsidR="004560BD" w:rsidRPr="005B48B7">
        <w:fldChar w:fldCharType="end"/>
      </w:r>
      <w:r w:rsidR="001E1369" w:rsidRPr="005B48B7">
        <w:fldChar w:fldCharType="separate"/>
      </w:r>
      <w:r w:rsidR="004560BD" w:rsidRPr="005B48B7">
        <w:rPr>
          <w:noProof/>
        </w:rPr>
        <w:t>(Marsh, 1986; Ray, Frick, Thornton, Steinberg, &amp; Cauffman, 2016; Tomas, Oliver, Galiana, Sancho, &amp; Lila, 2013; Weijters, Baumgartner, &amp; Schillewaert, 2013)</w:t>
      </w:r>
      <w:r w:rsidR="001E1369" w:rsidRPr="005B48B7">
        <w:fldChar w:fldCharType="end"/>
      </w:r>
      <w:r w:rsidR="00837866" w:rsidRPr="005B48B7">
        <w:t xml:space="preserve">. Of note, a recent study by an independent group of researchers employed a different analytic approach (Rasch modelling) but reach similar conclusions about POS items in DEMQOL and DEMQOL-Proxy </w:t>
      </w:r>
      <w:r w:rsidR="001E1369" w:rsidRPr="005B48B7">
        <w:fldChar w:fldCharType="begin">
          <w:fldData xml:space="preserve">PEVuZE5vdGU+PENpdGU+PEF1dGhvcj5IZW5kcmlrczwvQXV0aG9yPjxZZWFyPjIwMTc8L1llYXI+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</w:fldData>
        </w:fldChar>
      </w:r>
      <w:r w:rsidR="000343FD" w:rsidRPr="005B48B7">
        <w:instrText xml:space="preserve"> ADDIN EN.CITE </w:instrText>
      </w:r>
      <w:r w:rsidR="000343FD" w:rsidRPr="005B48B7">
        <w:fldChar w:fldCharType="begin">
          <w:fldData xml:space="preserve">PEVuZE5vdGU+PENpdGU+PEF1dGhvcj5IZW5kcmlrczwvQXV0aG9yPjxZZWFyPjIwMTc8L1llYXI+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</w:fldData>
        </w:fldChar>
      </w:r>
      <w:r w:rsidR="000343FD" w:rsidRPr="005B48B7">
        <w:instrText xml:space="preserve"> ADDIN EN.CITE.DATA </w:instrText>
      </w:r>
      <w:r w:rsidR="000343FD" w:rsidRPr="005B48B7">
        <w:fldChar w:fldCharType="end"/>
      </w:r>
      <w:r w:rsidR="001E1369" w:rsidRPr="005B48B7">
        <w:fldChar w:fldCharType="separate"/>
      </w:r>
      <w:r w:rsidR="000343FD" w:rsidRPr="005B48B7">
        <w:rPr>
          <w:noProof/>
        </w:rPr>
        <w:t>(Hendriks, Smith, Chrysanthaki, Cano, &amp; Black, 2017)</w:t>
      </w:r>
      <w:r w:rsidR="001E1369" w:rsidRPr="005B48B7">
        <w:fldChar w:fldCharType="end"/>
      </w:r>
      <w:r w:rsidR="00837866" w:rsidRPr="005B48B7">
        <w:t>.</w:t>
      </w:r>
      <w:r w:rsidR="00837866">
        <w:rPr>
          <w:color w:val="538135" w:themeColor="accent6" w:themeShade="BF"/>
        </w:rPr>
        <w:t xml:space="preserve"> </w:t>
      </w:r>
      <w:r w:rsidRPr="006C647C">
        <w:rPr>
          <w:lang w:val="en-US"/>
        </w:rPr>
        <w:t xml:space="preserve">As POS items are the only reverse-worded items in DEMQOL and DEMQOL-Proxy, these model results are consistent with the presence of ‘wording </w:t>
      </w:r>
      <w:proofErr w:type="gramStart"/>
      <w:r w:rsidRPr="006C647C">
        <w:rPr>
          <w:lang w:val="en-US"/>
        </w:rPr>
        <w:t>effects’</w:t>
      </w:r>
      <w:proofErr w:type="gramEnd"/>
      <w:r w:rsidRPr="006C647C">
        <w:rPr>
          <w:lang w:val="en-US"/>
        </w:rPr>
        <w:t xml:space="preserve">. </w:t>
      </w:r>
      <w:r w:rsidRPr="006C647C">
        <w:rPr>
          <w:lang w:val="en-US"/>
        </w:rPr>
        <w:lastRenderedPageBreak/>
        <w:t xml:space="preserve">Even in the UK sample, POS items showed the weakest factor loadings on the general HRQL factor </w:t>
      </w:r>
      <w:r w:rsidR="001E1369" w:rsidRPr="006C647C">
        <w:rPr>
          <w:lang w:val="en-US"/>
        </w:rPr>
        <w:fldChar w:fldCharType="begin">
          <w:fldData xml:space="preserve">PEVuZE5vdGU+PENpdGU+PEF1dGhvcj5DaHVhPC9BdXRob3I+PFllYXI+MjAxNjwvWWVhcj48UmVj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</w:fldData>
        </w:fldChar>
      </w:r>
      <w:r w:rsidR="000343FD">
        <w:rPr>
          <w:lang w:val="en-US"/>
        </w:rPr>
        <w:instrText xml:space="preserve"> ADDIN EN.CITE </w:instrText>
      </w:r>
      <w:r w:rsidR="000343FD">
        <w:rPr>
          <w:lang w:val="en-US"/>
        </w:rPr>
        <w:fldChar w:fldCharType="begin">
          <w:fldData xml:space="preserve">PEVuZE5vdGU+PENpdGU+PEF1dGhvcj5DaHVhPC9BdXRob3I+PFllYXI+MjAxNjwvWWVhcj48UmVj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(Chua et al., 2016)</w:t>
      </w:r>
      <w:r w:rsidR="001E1369" w:rsidRPr="006C647C">
        <w:rPr>
          <w:lang w:val="en-US"/>
        </w:rPr>
        <w:fldChar w:fldCharType="end"/>
      </w:r>
      <w:r w:rsidRPr="006C647C">
        <w:rPr>
          <w:lang w:val="en-US"/>
        </w:rPr>
        <w:t xml:space="preserve">.  </w:t>
      </w:r>
    </w:p>
    <w:p w14:paraId="45A15DA8" w14:textId="04D71B11" w:rsidR="00B92467" w:rsidRPr="006C647C" w:rsidRDefault="00B92467" w:rsidP="008F25E9">
      <w:pPr>
        <w:rPr>
          <w:lang w:val="en-US"/>
        </w:rPr>
      </w:pPr>
      <w:r w:rsidRPr="006C647C">
        <w:rPr>
          <w:lang w:val="en-US"/>
        </w:rPr>
        <w:t>To see if POS items were the main difference between configural models, we examined configural models (</w:t>
      </w:r>
      <w:r w:rsidRPr="006C647C">
        <w:rPr>
          <w:b/>
          <w:lang w:val="en-US"/>
        </w:rPr>
        <w:t>Model 1b</w:t>
      </w:r>
      <w:r w:rsidRPr="006C647C">
        <w:rPr>
          <w:lang w:val="en-US"/>
        </w:rPr>
        <w:t xml:space="preserve">) for the remaining 23 DEMQOL items and 26 DEMQOL-Proxy items, which resulted in good fit for both measures and study samples (Table 2). This analysis revealed an additional difference between the two language versions. </w:t>
      </w:r>
      <w:r w:rsidR="00FB31BF" w:rsidRPr="006609A1">
        <w:t xml:space="preserve">For Latin America respondents, the NEG domain factor in DEMQOL and the SOC domain factor in DEMQOL-Proxy showed signs of “factor collapse” </w:t>
      </w:r>
      <w:r w:rsidR="001E1369" w:rsidRPr="006609A1">
        <w:fldChar w:fldCharType="begin"/>
      </w:r>
      <w:r w:rsidR="006609A1" w:rsidRPr="006609A1">
        <w:instrText xml:space="preserve"> ADDIN EN.CITE &lt;EndNote&gt;&lt;Cite&gt;&lt;Author&gt;Chen&lt;/Author&gt;&lt;Year&gt;2006&lt;/Year&gt;&lt;RecNum&gt;219&lt;/RecNum&gt;&lt;DisplayText&gt;(Chen, West, &amp;amp; Sousa, 2006)&lt;/DisplayText&gt;&lt;record&gt;&lt;rec-number&gt;219&lt;/rec-number&gt;&lt;foreign-keys&gt;&lt;key app="EN" db-id="d95sevee5sav0qeepp0xaprb9p52stdfxp2v" timestamp="1485110300"&gt;219&lt;/key&gt;&lt;/foreign-keys&gt;&lt;ref-type name="Journal Article"&gt;17&lt;/ref-type&gt;&lt;contributors&gt;&lt;authors&gt;&lt;author&gt;Chen, F. F.&lt;/author&gt;&lt;author&gt;West, S. G.&lt;/author&gt;&lt;author&gt;Sousa, K. H.&lt;/author&gt;&lt;/authors&gt;&lt;/contributors&gt;&lt;auth-address&gt;Chen, FF&amp;#xD;Univ Delaware, Dept Psychol, Wolf Hall, Newark, DE 19716 USA&amp;#xD;Univ Delaware, Dept Psychol, Wolf Hall, Newark, DE 19716 USA&amp;#xD;Arizona State Univ, Dept Psychol, Tempe, AZ 85287 USA&amp;#xD;Arizona State Univ, Coll Nursing, Tempe, AZ 85287 USA&lt;/auth-address&gt;&lt;titles&gt;&lt;title&gt;A Comparison of Bifactor and Second-Order Models of Quality of Life&lt;/title&gt;&lt;secondary-title&gt;Multivariate Behav Res&lt;/secondary-title&gt;&lt;alt-title&gt;Multivar Behav Res&lt;/alt-title&gt;&lt;/titles&gt;&lt;periodical&gt;&lt;full-title&gt;Multivariate Behav Res&lt;/full-title&gt;&lt;/periodical&gt;&lt;alt-periodical&gt;&lt;full-title&gt;Multivariate Behavioral Research&lt;/full-title&gt;&lt;abbr-1&gt;Multivar Behav Res&lt;/abbr-1&gt;&lt;/alt-periodical&gt;&lt;pages&gt;189-225&lt;/pages&gt;&lt;volume&gt;41&lt;/volume&gt;&lt;number&gt;2&lt;/number&gt;&lt;edition&gt;2006/06/01&lt;/edition&gt;&lt;keywords&gt;&lt;keyword&gt;covariance structure-analysis&lt;/keyword&gt;&lt;keyword&gt;multiple-indicator&lt;/keyword&gt;&lt;keyword&gt;health&lt;/keyword&gt;&lt;keyword&gt;achievement&lt;/keyword&gt;&lt;keyword&gt;predictors&lt;/keyword&gt;&lt;keyword&gt;construct&lt;/keyword&gt;&lt;/keywords&gt;&lt;dates&gt;&lt;year&gt;2006&lt;/year&gt;&lt;pub-dates&gt;&lt;date&gt;Jun 1&lt;/date&gt;&lt;/pub-dates&gt;&lt;/dates&gt;&lt;publisher&gt;Psychology Press&lt;/publisher&gt;&lt;isbn&gt;0027-3171 (Print)&amp;#xD;0027-3171 (Linking)&lt;/isbn&gt;&lt;accession-num&gt;26782910&lt;/accession-num&gt;&lt;urls&gt;&lt;related-urls&gt;&lt;url&gt;https://www.ncbi.nlm.nih.gov/pubmed/26782910&lt;/url&gt;&lt;/related-urls&gt;&lt;/urls&gt;&lt;electronic-resource-num&gt;10.1207/s15327906mbr4102_5&lt;/electronic-resource-num&gt;&lt;language&gt;English&lt;/language&gt;&lt;access-date&gt;2011/12/02&lt;/access-date&gt;&lt;/record&gt;&lt;/Cite&gt;&lt;/EndNote&gt;</w:instrText>
      </w:r>
      <w:r w:rsidR="001E1369" w:rsidRPr="006609A1">
        <w:fldChar w:fldCharType="separate"/>
      </w:r>
      <w:r w:rsidR="006609A1" w:rsidRPr="006609A1">
        <w:rPr>
          <w:noProof/>
        </w:rPr>
        <w:t>(Chen, West, &amp; Sousa, 2006)</w:t>
      </w:r>
      <w:r w:rsidR="001E1369" w:rsidRPr="006609A1">
        <w:fldChar w:fldCharType="end"/>
      </w:r>
      <w:r w:rsidR="00FB31BF" w:rsidRPr="006609A1">
        <w:t xml:space="preserve"> as indicated by weak and/or non-statistically significant loadings on the domain factors (Table S5 – S8 in </w:t>
      </w:r>
      <w:r w:rsidR="00716B8F">
        <w:t>online</w:t>
      </w:r>
      <w:r w:rsidR="00172961" w:rsidRPr="006609A1">
        <w:t xml:space="preserve"> supplement</w:t>
      </w:r>
      <w:r w:rsidR="00FB31BF" w:rsidRPr="006609A1">
        <w:t xml:space="preserve">). </w:t>
      </w:r>
      <w:r w:rsidR="00471239" w:rsidRPr="006609A1">
        <w:t xml:space="preserve">This is a statistical indication that responses to these domain items do not share any additional common variance (i.e. ‘common theme’) </w:t>
      </w:r>
      <w:r w:rsidR="008B2C44" w:rsidRPr="006609A1">
        <w:t>over and above</w:t>
      </w:r>
      <w:r w:rsidR="00660005" w:rsidRPr="006609A1">
        <w:t xml:space="preserve"> the </w:t>
      </w:r>
      <w:r w:rsidR="00B91F1E" w:rsidRPr="006609A1">
        <w:t xml:space="preserve">general </w:t>
      </w:r>
      <w:r w:rsidR="00660005" w:rsidRPr="006609A1">
        <w:t xml:space="preserve">theme </w:t>
      </w:r>
      <w:r w:rsidR="00751B4B" w:rsidRPr="006609A1">
        <w:t xml:space="preserve">of </w:t>
      </w:r>
      <w:r w:rsidR="00471239" w:rsidRPr="006609A1">
        <w:t xml:space="preserve">HRQL. Consequently, these items have sizable factor loadings only on the general HRQL factor and an additional domain factor is not </w:t>
      </w:r>
      <w:r w:rsidR="00467876" w:rsidRPr="006609A1">
        <w:t>retained</w:t>
      </w:r>
      <w:r w:rsidR="00FB31BF" w:rsidRPr="006609A1">
        <w:t>.</w:t>
      </w:r>
      <w:r w:rsidR="00FB31BF" w:rsidRPr="00495C34">
        <w:rPr>
          <w:color w:val="538135" w:themeColor="accent6" w:themeShade="BF"/>
        </w:rPr>
        <w:t xml:space="preserve"> </w:t>
      </w:r>
      <w:r w:rsidRPr="006C647C">
        <w:rPr>
          <w:lang w:val="en-US"/>
        </w:rPr>
        <w:t xml:space="preserve">Even in the UK sample, </w:t>
      </w:r>
      <w:r w:rsidRPr="006609A1">
        <w:rPr>
          <w:lang w:val="en-US"/>
        </w:rPr>
        <w:t xml:space="preserve">these </w:t>
      </w:r>
      <w:r w:rsidR="008F25E9" w:rsidRPr="006609A1">
        <w:t>domain</w:t>
      </w:r>
      <w:r w:rsidR="008F25E9" w:rsidRPr="006609A1">
        <w:rPr>
          <w:lang w:val="en-US"/>
        </w:rPr>
        <w:t xml:space="preserve"> </w:t>
      </w:r>
      <w:r w:rsidRPr="006609A1">
        <w:rPr>
          <w:lang w:val="en-US"/>
        </w:rPr>
        <w:t>factors also had only a weak impact</w:t>
      </w:r>
      <w:r w:rsidR="008F25E9" w:rsidRPr="006609A1">
        <w:t xml:space="preserve"> on item responses</w:t>
      </w:r>
      <w:r w:rsidR="008F25E9" w:rsidRPr="006609A1">
        <w:rPr>
          <w:lang w:val="en-US"/>
        </w:rPr>
        <w:t xml:space="preserve"> </w:t>
      </w:r>
      <w:r w:rsidRPr="006609A1">
        <w:rPr>
          <w:lang w:val="en-US"/>
        </w:rPr>
        <w:t>as</w:t>
      </w:r>
      <w:r w:rsidRPr="006C647C">
        <w:rPr>
          <w:lang w:val="en-US"/>
        </w:rPr>
        <w:t xml:space="preserve"> reflected by </w:t>
      </w:r>
      <w:r w:rsidRPr="00A71D62">
        <w:rPr>
          <w:lang w:val="en-US"/>
        </w:rPr>
        <w:t>poor</w:t>
      </w:r>
      <w:r w:rsidR="008F25E9">
        <w:rPr>
          <w:lang w:val="en-US"/>
        </w:rPr>
        <w:t xml:space="preserve"> </w:t>
      </w:r>
      <w:r w:rsidRPr="006C647C">
        <w:rPr>
          <w:lang w:val="en-US"/>
        </w:rPr>
        <w:t>scale reliability (</w:t>
      </w:r>
      <w:r w:rsidRPr="006C647C">
        <w:rPr>
          <w:lang w:val="en-US"/>
        </w:rPr>
        <w:sym w:font="Symbol" w:char="F077"/>
      </w:r>
      <w:r w:rsidRPr="006C647C">
        <w:rPr>
          <w:i/>
          <w:vertAlign w:val="subscript"/>
          <w:lang w:val="en-US"/>
        </w:rPr>
        <w:t>h</w:t>
      </w:r>
      <w:r w:rsidRPr="006C647C">
        <w:rPr>
          <w:lang w:val="en-US"/>
        </w:rPr>
        <w:t>=0.33 for self-report NEG and informant-report SOC). Despite these differences in weaker sources of influence, the dominant impact of general HRQL on item responses was evident across both language versions of DEMQOL (</w:t>
      </w:r>
      <w:r w:rsidRPr="006C647C">
        <w:rPr>
          <w:lang w:val="en-US"/>
        </w:rPr>
        <w:sym w:font="Symbol" w:char="F077"/>
      </w:r>
      <w:r w:rsidRPr="006C647C">
        <w:rPr>
          <w:i/>
          <w:vertAlign w:val="subscript"/>
          <w:lang w:val="en-US"/>
        </w:rPr>
        <w:t>h</w:t>
      </w:r>
      <w:r w:rsidRPr="006C647C">
        <w:rPr>
          <w:lang w:val="en-US"/>
        </w:rPr>
        <w:t>=0.87–0.90) and DEMQOL-Proxy (</w:t>
      </w:r>
      <w:r w:rsidRPr="006C647C">
        <w:rPr>
          <w:lang w:val="en-US"/>
        </w:rPr>
        <w:sym w:font="Symbol" w:char="F077"/>
      </w:r>
      <w:r w:rsidRPr="006C647C">
        <w:rPr>
          <w:i/>
          <w:vertAlign w:val="subscript"/>
          <w:lang w:val="en-US"/>
        </w:rPr>
        <w:t>h</w:t>
      </w:r>
      <w:r w:rsidRPr="006C647C">
        <w:rPr>
          <w:lang w:val="en-US"/>
        </w:rPr>
        <w:t xml:space="preserve">=0.88–0.89). </w:t>
      </w:r>
    </w:p>
    <w:p w14:paraId="45A15DA9" w14:textId="767FF4DC" w:rsidR="00B92467" w:rsidRPr="006C647C" w:rsidRDefault="00B92467" w:rsidP="005E2472">
      <w:pPr>
        <w:spacing w:before="0"/>
        <w:jc w:val="left"/>
        <w:rPr>
          <w:lang w:val="en-US"/>
        </w:rPr>
      </w:pPr>
      <w:r w:rsidRPr="006C647C">
        <w:rPr>
          <w:lang w:val="en-US"/>
        </w:rPr>
        <w:t>We therefore fitted a DEMQOL bifactor model (</w:t>
      </w:r>
      <w:r w:rsidRPr="006C647C">
        <w:rPr>
          <w:b/>
          <w:lang w:val="en-US"/>
        </w:rPr>
        <w:t>Model 1c</w:t>
      </w:r>
      <w:r w:rsidRPr="006C647C">
        <w:rPr>
          <w:lang w:val="en-US"/>
        </w:rPr>
        <w:t xml:space="preserve">) without a NEG domain factor (Table S9 – S10 in </w:t>
      </w:r>
      <w:r w:rsidR="00716B8F">
        <w:rPr>
          <w:lang w:val="en-US"/>
        </w:rPr>
        <w:t>online</w:t>
      </w:r>
      <w:r w:rsidR="00172961">
        <w:rPr>
          <w:lang w:val="en-US"/>
        </w:rPr>
        <w:t xml:space="preserve"> supplement</w:t>
      </w:r>
      <w:r w:rsidRPr="006C647C">
        <w:rPr>
          <w:lang w:val="en-US"/>
        </w:rPr>
        <w:t xml:space="preserve">). For DEMQOL-Proxy, we fitted a bifactor model without a SOC domain factor (Table S11 – S12 in </w:t>
      </w:r>
      <w:r w:rsidR="00716B8F">
        <w:rPr>
          <w:lang w:val="en-US"/>
        </w:rPr>
        <w:t>online</w:t>
      </w:r>
      <w:r w:rsidR="00172961">
        <w:rPr>
          <w:lang w:val="en-US"/>
        </w:rPr>
        <w:t xml:space="preserve"> supplement</w:t>
      </w:r>
      <w:r w:rsidRPr="006C647C">
        <w:rPr>
          <w:lang w:val="en-US"/>
        </w:rPr>
        <w:t xml:space="preserve">). </w:t>
      </w:r>
      <w:r w:rsidR="000C0B17" w:rsidRPr="006609A1">
        <w:rPr>
          <w:lang w:val="en-US"/>
        </w:rPr>
        <w:t xml:space="preserve">Based on </w:t>
      </w:r>
      <w:r w:rsidR="001E1369" w:rsidRPr="006609A1">
        <w:rPr>
          <w:lang w:val="en-US"/>
        </w:rPr>
        <w:fldChar w:fldCharType="begin"/>
      </w:r>
      <w:r w:rsidR="000343FD" w:rsidRPr="006609A1">
        <w:rPr>
          <w:lang w:val="en-US"/>
        </w:rPr>
        <w:instrText xml:space="preserve"> ADDIN EN.CITE &lt;EndNote&gt;&lt;Cite AuthorYear="1"&gt;&lt;Author&gt;Brunner&lt;/Author&gt;&lt;Year&gt;2012&lt;/Year&gt;&lt;RecNum&gt;224&lt;/RecNum&gt;&lt;DisplayText&gt;Brunner et al. (2012)&lt;/DisplayText&gt;&lt;record&gt;&lt;rec-number&gt;224&lt;/rec-number&gt;&lt;foreign-keys&gt;&lt;key app="EN" db-id="d95sevee5sav0qeepp0xaprb9p52stdfxp2v" timestamp="1485870688"&gt;224&lt;/key&gt;&lt;/foreign-keys&gt;&lt;ref-type name="Journal Article"&gt;17&lt;/ref-type&gt;&lt;contributors&gt;&lt;authors&gt;&lt;author&gt;Brunner, M.&lt;/author&gt;&lt;author&gt;Nagy, G.&lt;/author&gt;&lt;author&gt;Wilhelm, O.&lt;/author&gt;&lt;/authors&gt;&lt;/contributors&gt;&lt;auth-address&gt;University of Luxembourg, EMACS Research Unit, Campus Walferdange, Walferdange 7201, Luxembourg. martin.brunner@uni.lu&lt;/auth-address&gt;&lt;titles&gt;&lt;title&gt;A tutorial on hierarchically structured constructs&lt;/title&gt;&lt;secondary-title&gt;J Pers&lt;/secondary-title&gt;&lt;alt-title&gt;Journal of personality&lt;/alt-title&gt;&lt;/titles&gt;&lt;periodical&gt;&lt;full-title&gt;J Pers&lt;/full-title&gt;&lt;abbr-1&gt;Journal of personality&lt;/abbr-1&gt;&lt;/periodical&gt;&lt;alt-periodical&gt;&lt;full-title&gt;J Pers&lt;/full-title&gt;&lt;abbr-1&gt;Journal of personality&lt;/abbr-1&gt;&lt;/alt-periodical&gt;&lt;pages&gt;796-846&lt;/pages&gt;&lt;volume&gt;80&lt;/volume&gt;&lt;number&gt;4&lt;/number&gt;&lt;edition&gt;2011/11/19&lt;/edition&gt;&lt;keywords&gt;&lt;keyword&gt;Adult&lt;/keyword&gt;&lt;keyword&gt;Angiogenesis Inducing Agents&lt;/keyword&gt;&lt;keyword&gt;Humans&lt;/keyword&gt;&lt;keyword&gt;*Intelligence&lt;/keyword&gt;&lt;keyword&gt;*Models, Psychological&lt;/keyword&gt;&lt;keyword&gt;Psychometrics&lt;/keyword&gt;&lt;keyword&gt;Wechsler Scales&lt;/keyword&gt;&lt;/keywords&gt;&lt;dates&gt;&lt;year&gt;2012&lt;/year&gt;&lt;pub-dates&gt;&lt;date&gt;Aug&lt;/date&gt;&lt;/pub-dates&gt;&lt;/dates&gt;&lt;isbn&gt;1467-6494 (Electronic)&amp;#xD;0022-3506 (Linking)&lt;/isbn&gt;&lt;accession-num&gt;22091867&lt;/accession-num&gt;&lt;urls&gt;&lt;related-urls&gt;&lt;url&gt;https://www.ncbi.nlm.nih.gov/pubmed/22091867&lt;/url&gt;&lt;/related-urls&gt;&lt;/urls&gt;&lt;electronic-resource-num&gt;10.1111/j.1467-6494.2011.00749.x&lt;/electronic-resource-num&gt;&lt;language&gt;eng&lt;/language&gt;&lt;/record&gt;&lt;/Cite&gt;&lt;/EndNote&gt;</w:instrText>
      </w:r>
      <w:r w:rsidR="001E1369" w:rsidRPr="006609A1">
        <w:rPr>
          <w:lang w:val="en-US"/>
        </w:rPr>
        <w:fldChar w:fldCharType="separate"/>
      </w:r>
      <w:r w:rsidR="000343FD" w:rsidRPr="006609A1">
        <w:rPr>
          <w:noProof/>
          <w:lang w:val="en-US"/>
        </w:rPr>
        <w:t>Brunner et al. (2012)</w:t>
      </w:r>
      <w:r w:rsidR="001E1369" w:rsidRPr="006609A1">
        <w:rPr>
          <w:lang w:val="en-US"/>
        </w:rPr>
        <w:fldChar w:fldCharType="end"/>
      </w:r>
      <w:r w:rsidR="000C0B17" w:rsidRPr="006609A1">
        <w:rPr>
          <w:lang w:val="en-US"/>
        </w:rPr>
        <w:t>’s substantive interpretations of “factor</w:t>
      </w:r>
      <w:r w:rsidR="00674271" w:rsidRPr="006609A1">
        <w:rPr>
          <w:lang w:val="en-US"/>
        </w:rPr>
        <w:t xml:space="preserve"> collapse”, we hypothesi</w:t>
      </w:r>
      <w:r w:rsidR="003B732C" w:rsidRPr="006609A1">
        <w:rPr>
          <w:lang w:val="en-US"/>
        </w:rPr>
        <w:t>z</w:t>
      </w:r>
      <w:r w:rsidR="00674271" w:rsidRPr="006609A1">
        <w:rPr>
          <w:lang w:val="en-US"/>
        </w:rPr>
        <w:t xml:space="preserve">ed </w:t>
      </w:r>
      <w:r w:rsidR="000C0B17" w:rsidRPr="006609A1">
        <w:rPr>
          <w:lang w:val="en-US"/>
        </w:rPr>
        <w:t xml:space="preserve">that “negative emotion” is a core component of general HRQL when </w:t>
      </w:r>
      <w:r w:rsidR="000C0B17" w:rsidRPr="006609A1">
        <w:rPr>
          <w:lang w:val="en-US"/>
        </w:rPr>
        <w:lastRenderedPageBreak/>
        <w:t>appraised by self-report</w:t>
      </w:r>
      <w:r w:rsidR="00674271" w:rsidRPr="006609A1">
        <w:rPr>
          <w:lang w:val="en-US"/>
        </w:rPr>
        <w:t xml:space="preserve"> (DEMQOL Model 1c). </w:t>
      </w:r>
      <w:r w:rsidR="00535557" w:rsidRPr="006609A1">
        <w:rPr>
          <w:lang w:val="en-US"/>
        </w:rPr>
        <w:t>This is analogous to the hypothesis in</w:t>
      </w:r>
      <w:r w:rsidR="00B33255" w:rsidRPr="006609A1">
        <w:rPr>
          <w:lang w:val="en-US"/>
        </w:rPr>
        <w:t xml:space="preserve"> cognitive psychology that</w:t>
      </w:r>
      <w:r w:rsidR="00B33255" w:rsidRPr="006609A1">
        <w:rPr>
          <w:lang w:eastAsia="ko-KR"/>
        </w:rPr>
        <w:t xml:space="preserve"> ‘reasoning ability’ does not convey additional information (i.e. does not e</w:t>
      </w:r>
      <w:r w:rsidR="00B33255" w:rsidRPr="006609A1">
        <w:rPr>
          <w:rFonts w:hint="eastAsia"/>
          <w:lang w:eastAsia="ko-KR"/>
        </w:rPr>
        <w:t>xist</w:t>
      </w:r>
      <w:r w:rsidR="00B33255" w:rsidRPr="006609A1">
        <w:rPr>
          <w:lang w:eastAsia="ko-KR"/>
        </w:rPr>
        <w:t xml:space="preserve"> as a</w:t>
      </w:r>
      <w:r w:rsidR="00B33255" w:rsidRPr="006609A1">
        <w:rPr>
          <w:rFonts w:hint="eastAsia"/>
          <w:lang w:eastAsia="ko-KR"/>
        </w:rPr>
        <w:t>n independent</w:t>
      </w:r>
      <w:r w:rsidR="00B33255" w:rsidRPr="006609A1">
        <w:rPr>
          <w:lang w:eastAsia="ko-KR"/>
        </w:rPr>
        <w:t xml:space="preserve"> domain in a bifactor model) beyond what it conveys about individual differences in general intelligence because performance on this ability test essentially reflects only general intelligence</w:t>
      </w:r>
      <w:r w:rsidR="00B33255" w:rsidRPr="006609A1">
        <w:t xml:space="preserve"> </w:t>
      </w:r>
      <w:r w:rsidR="001E1369" w:rsidRPr="006609A1">
        <w:fldChar w:fldCharType="begin">
          <w:fldData xml:space="preserve">PEVuZE5vdGU+PENpdGU+PEF1dGhvcj5Hb3R0ZnJlZHNvbjwvQXV0aG9yPjxZZWFyPjE5OTc8L1ll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</w:fldData>
        </w:fldChar>
      </w:r>
      <w:r w:rsidR="004560BD" w:rsidRPr="006609A1">
        <w:instrText xml:space="preserve"> ADDIN EN.CITE </w:instrText>
      </w:r>
      <w:r w:rsidR="004560BD" w:rsidRPr="006609A1">
        <w:fldChar w:fldCharType="begin">
          <w:fldData xml:space="preserve">PEVuZE5vdGU+PENpdGU+PEF1dGhvcj5Hb3R0ZnJlZHNvbjwvQXV0aG9yPjxZZWFyPjE5OTc8L1ll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</w:fldData>
        </w:fldChar>
      </w:r>
      <w:r w:rsidR="004560BD" w:rsidRPr="006609A1">
        <w:instrText xml:space="preserve"> ADDIN EN.CITE.DATA </w:instrText>
      </w:r>
      <w:r w:rsidR="004560BD" w:rsidRPr="006609A1">
        <w:fldChar w:fldCharType="end"/>
      </w:r>
      <w:r w:rsidR="001E1369" w:rsidRPr="006609A1">
        <w:fldChar w:fldCharType="separate"/>
      </w:r>
      <w:r w:rsidR="000343FD" w:rsidRPr="006609A1">
        <w:rPr>
          <w:noProof/>
        </w:rPr>
        <w:t>(Gottfredson, 1997; Snow, Kyllonen, &amp; Marshalek, 1984)</w:t>
      </w:r>
      <w:r w:rsidR="001E1369" w:rsidRPr="006609A1">
        <w:fldChar w:fldCharType="end"/>
      </w:r>
      <w:r w:rsidR="00B33255" w:rsidRPr="006609A1">
        <w:rPr>
          <w:lang w:eastAsia="ko-KR"/>
        </w:rPr>
        <w:t>.</w:t>
      </w:r>
      <w:r w:rsidR="00535557" w:rsidRPr="006609A1">
        <w:rPr>
          <w:lang w:val="en-US"/>
        </w:rPr>
        <w:t xml:space="preserve"> </w:t>
      </w:r>
      <w:r w:rsidR="00674271" w:rsidRPr="006609A1">
        <w:rPr>
          <w:lang w:val="en-US"/>
        </w:rPr>
        <w:t>In other words, responses to NEG</w:t>
      </w:r>
      <w:r w:rsidR="00535557" w:rsidRPr="006609A1">
        <w:rPr>
          <w:lang w:val="en-US"/>
        </w:rPr>
        <w:t xml:space="preserve"> items</w:t>
      </w:r>
      <w:r w:rsidR="00842C27" w:rsidRPr="006609A1">
        <w:rPr>
          <w:lang w:val="en-US"/>
        </w:rPr>
        <w:t xml:space="preserve"> </w:t>
      </w:r>
      <w:r w:rsidR="00535557" w:rsidRPr="006609A1">
        <w:rPr>
          <w:lang w:val="en-US"/>
        </w:rPr>
        <w:t>differ between individuals mainly because of their differences in general HRQL</w:t>
      </w:r>
      <w:r w:rsidR="00674271" w:rsidRPr="006609A1">
        <w:rPr>
          <w:lang w:val="en-US"/>
        </w:rPr>
        <w:t xml:space="preserve">. Similarly, </w:t>
      </w:r>
      <w:r w:rsidR="000C0B17" w:rsidRPr="006609A1">
        <w:rPr>
          <w:lang w:val="en-US"/>
        </w:rPr>
        <w:t xml:space="preserve">“worries about social </w:t>
      </w:r>
      <w:r w:rsidR="00840F55" w:rsidRPr="006609A1">
        <w:rPr>
          <w:lang w:val="en-US"/>
        </w:rPr>
        <w:t>relationship</w:t>
      </w:r>
      <w:r w:rsidR="000C0B17" w:rsidRPr="006609A1">
        <w:rPr>
          <w:lang w:val="en-US"/>
        </w:rPr>
        <w:t>” is a core component of general HRQL when appraised by informants</w:t>
      </w:r>
      <w:r w:rsidR="00674271" w:rsidRPr="006609A1">
        <w:rPr>
          <w:lang w:val="en-US"/>
        </w:rPr>
        <w:t xml:space="preserve"> (DEMQOL-Proxy Model 1c)</w:t>
      </w:r>
      <w:r w:rsidR="000C0B17" w:rsidRPr="006609A1">
        <w:rPr>
          <w:lang w:val="en-US"/>
        </w:rPr>
        <w:t>.</w:t>
      </w:r>
      <w:r w:rsidR="000C0B17" w:rsidRPr="000C0B17">
        <w:rPr>
          <w:color w:val="538135" w:themeColor="accent6" w:themeShade="BF"/>
          <w:lang w:val="en-US"/>
        </w:rPr>
        <w:t xml:space="preserve"> </w:t>
      </w:r>
      <w:r w:rsidRPr="006C647C">
        <w:rPr>
          <w:lang w:val="en-US"/>
        </w:rPr>
        <w:t>These models showed adequate to good fit (Table 2) and were used as the configural model for measurement invariance testing.</w:t>
      </w:r>
    </w:p>
    <w:p w14:paraId="45A15DAA" w14:textId="77777777" w:rsidR="00B92467" w:rsidRPr="006C647C" w:rsidRDefault="00B92467" w:rsidP="005E2472">
      <w:pPr>
        <w:spacing w:before="0"/>
        <w:jc w:val="left"/>
        <w:rPr>
          <w:lang w:val="en-US"/>
        </w:rPr>
      </w:pPr>
      <w:r w:rsidRPr="006C647C">
        <w:rPr>
          <w:lang w:val="en-US"/>
        </w:rPr>
        <w:t>Conceptual meaning - Configural invariance</w:t>
      </w:r>
    </w:p>
    <w:p w14:paraId="45A15DAB" w14:textId="5B156A9C" w:rsidR="00B92467" w:rsidRPr="006C647C" w:rsidRDefault="00B92467" w:rsidP="005E2472">
      <w:pPr>
        <w:spacing w:before="0"/>
        <w:jc w:val="left"/>
        <w:rPr>
          <w:lang w:val="en-US"/>
        </w:rPr>
      </w:pPr>
      <w:r w:rsidRPr="006C647C">
        <w:rPr>
          <w:lang w:val="en-US"/>
        </w:rPr>
        <w:t xml:space="preserve">The multiple-group CFA </w:t>
      </w:r>
      <w:r w:rsidRPr="006C647C">
        <w:rPr>
          <w:b/>
          <w:lang w:val="en-US"/>
        </w:rPr>
        <w:t>Model 2a</w:t>
      </w:r>
      <w:r w:rsidRPr="006C647C">
        <w:rPr>
          <w:lang w:val="en-US"/>
        </w:rPr>
        <w:t xml:space="preserve"> directly tested configural invariance between language versions of DEMQOL and DEMQOL-Proxy. The results showed good model fit (Table 2) when we assumed the same conceptual meaning (i.e. factor loading patterns) for both language versions of DEMQOL and DEMQOL-Proxy (Table S13 – S16 in </w:t>
      </w:r>
      <w:r w:rsidR="00716B8F">
        <w:rPr>
          <w:lang w:val="en-US"/>
        </w:rPr>
        <w:t>online</w:t>
      </w:r>
      <w:r w:rsidR="00172961">
        <w:rPr>
          <w:lang w:val="en-US"/>
        </w:rPr>
        <w:t xml:space="preserve"> supplement</w:t>
      </w:r>
      <w:r w:rsidRPr="006C647C">
        <w:rPr>
          <w:lang w:val="en-US"/>
        </w:rPr>
        <w:t xml:space="preserve">). </w:t>
      </w:r>
    </w:p>
    <w:p w14:paraId="45A15DAC" w14:textId="77777777" w:rsidR="00B92467" w:rsidRPr="006C647C" w:rsidRDefault="00B92467" w:rsidP="005E2472">
      <w:pPr>
        <w:spacing w:before="0"/>
        <w:jc w:val="left"/>
        <w:rPr>
          <w:lang w:val="en-US"/>
        </w:rPr>
      </w:pPr>
      <w:r w:rsidRPr="006C647C">
        <w:rPr>
          <w:lang w:val="en-US"/>
        </w:rPr>
        <w:t>Sensitivity and relevance - Metric and scalar invariance</w:t>
      </w:r>
    </w:p>
    <w:p w14:paraId="45A15DAD" w14:textId="77777777" w:rsidR="00B92467" w:rsidRPr="006C647C" w:rsidRDefault="00B92467" w:rsidP="005E2472">
      <w:pPr>
        <w:spacing w:before="0"/>
        <w:jc w:val="left"/>
        <w:rPr>
          <w:lang w:val="en-US"/>
        </w:rPr>
      </w:pPr>
      <w:r w:rsidRPr="006C647C">
        <w:rPr>
          <w:lang w:val="en-US"/>
        </w:rPr>
        <w:t xml:space="preserve">When metric and scalar invariance were tested in tandem, </w:t>
      </w:r>
      <w:r w:rsidRPr="006C647C">
        <w:rPr>
          <w:b/>
          <w:lang w:val="en-US"/>
        </w:rPr>
        <w:t>Model 2b</w:t>
      </w:r>
      <w:r w:rsidRPr="006C647C">
        <w:rPr>
          <w:lang w:val="en-US"/>
        </w:rPr>
        <w:t xml:space="preserve"> showed good model fit (Table 2) for DEMQOL (Table 3) and DEMQOL-Proxy (Table 4). These results show it was tenable to assume that the items were equally sensitive to HRQL differences and relevant across both language versions.</w:t>
      </w:r>
    </w:p>
    <w:p w14:paraId="45A15DAE" w14:textId="77777777" w:rsidR="00B92467" w:rsidRPr="009A2D7C" w:rsidRDefault="00B92467" w:rsidP="005E2472">
      <w:pPr>
        <w:spacing w:before="0"/>
        <w:jc w:val="left"/>
        <w:rPr>
          <w:i/>
          <w:color w:val="7F7F7F" w:themeColor="text1" w:themeTint="80"/>
          <w:lang w:val="en-US"/>
        </w:rPr>
      </w:pPr>
      <w:r w:rsidRPr="009A2D7C">
        <w:rPr>
          <w:i/>
          <w:color w:val="7F7F7F" w:themeColor="text1" w:themeTint="80"/>
          <w:lang w:val="en-US"/>
        </w:rPr>
        <w:t>[Insert Table 3 about here]</w:t>
      </w:r>
    </w:p>
    <w:p w14:paraId="45A15DAF" w14:textId="77777777" w:rsidR="00B92467" w:rsidRPr="009A2D7C" w:rsidRDefault="00B92467" w:rsidP="005E2472">
      <w:pPr>
        <w:spacing w:before="0"/>
        <w:jc w:val="left"/>
        <w:rPr>
          <w:i/>
          <w:color w:val="7F7F7F" w:themeColor="text1" w:themeTint="80"/>
          <w:lang w:val="en-US"/>
        </w:rPr>
      </w:pPr>
      <w:r w:rsidRPr="009A2D7C">
        <w:rPr>
          <w:i/>
          <w:color w:val="7F7F7F" w:themeColor="text1" w:themeTint="80"/>
          <w:lang w:val="en-US"/>
        </w:rPr>
        <w:lastRenderedPageBreak/>
        <w:t>[Insert Table 4 about here]</w:t>
      </w:r>
    </w:p>
    <w:p w14:paraId="45A15DB0" w14:textId="7002DDB9" w:rsidR="00B92467" w:rsidRPr="006C647C" w:rsidRDefault="00B92467" w:rsidP="005E2472">
      <w:pPr>
        <w:spacing w:before="0"/>
        <w:jc w:val="left"/>
        <w:rPr>
          <w:lang w:val="en-US"/>
        </w:rPr>
      </w:pPr>
      <w:r w:rsidRPr="006C647C">
        <w:rPr>
          <w:lang w:val="en-US"/>
        </w:rPr>
        <w:t xml:space="preserve">Compared to Model 2a, the decline in exact model fit of Model 2b according to the DIFFTEST attained statistical significance (Table 2). However, the decline in approximate model fit was considered trivial for DEMQOL (RMSEA: 0.063 vs 0.063 and CFI: 0.943 vs 0.935) and DEMQOL-Proxy (RMSEA: 0.059 vs 0.059 and CFI: 0.952 vs 0.943) </w:t>
      </w:r>
      <w:r w:rsidR="001E1369" w:rsidRPr="006C647C">
        <w:rPr>
          <w:lang w:val="en-US"/>
        </w:rPr>
        <w:fldChar w:fldCharType="begin">
          <w:fldData xml:space="preserve">PEVuZE5vdGU+PENpdGU+PEF1dGhvcj5DaGVuPC9BdXRob3I+PFllYXI+MjAwNzwvWWVhcj48UmVj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</w:fldData>
        </w:fldChar>
      </w:r>
      <w:r w:rsidR="004560BD">
        <w:rPr>
          <w:lang w:val="en-US"/>
        </w:rPr>
        <w:instrText xml:space="preserve"> ADDIN EN.CITE </w:instrText>
      </w:r>
      <w:r w:rsidR="004560BD">
        <w:rPr>
          <w:lang w:val="en-US"/>
        </w:rPr>
        <w:fldChar w:fldCharType="begin">
          <w:fldData xml:space="preserve">PEVuZE5vdGU+PENpdGU+PEF1dGhvcj5DaGVuPC9BdXRob3I+PFllYXI+MjAwNzwvWWVhcj48UmVj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</w:fldData>
        </w:fldChar>
      </w:r>
      <w:r w:rsidR="004560BD">
        <w:rPr>
          <w:lang w:val="en-US"/>
        </w:rPr>
        <w:instrText xml:space="preserve"> ADDIN EN.CITE.DATA </w:instrText>
      </w:r>
      <w:r w:rsidR="004560BD">
        <w:rPr>
          <w:lang w:val="en-US"/>
        </w:rPr>
      </w:r>
      <w:r w:rsidR="004560BD">
        <w:rPr>
          <w:lang w:val="en-US"/>
        </w:rPr>
        <w:fldChar w:fldCharType="end"/>
      </w:r>
      <w:r w:rsidR="001E1369" w:rsidRPr="006C647C">
        <w:rPr>
          <w:lang w:val="en-US"/>
        </w:rPr>
      </w:r>
      <w:r w:rsidR="001E1369" w:rsidRPr="006C647C">
        <w:rPr>
          <w:lang w:val="en-US"/>
        </w:rPr>
        <w:fldChar w:fldCharType="separate"/>
      </w:r>
      <w:r w:rsidR="004560BD">
        <w:rPr>
          <w:noProof/>
          <w:lang w:val="en-US"/>
        </w:rPr>
        <w:t>(Chen, 2007; Cheung &amp; Rensvold, 2002)</w:t>
      </w:r>
      <w:r w:rsidR="001E1369" w:rsidRPr="006C647C">
        <w:rPr>
          <w:lang w:val="en-US"/>
        </w:rPr>
        <w:fldChar w:fldCharType="end"/>
      </w:r>
      <w:r w:rsidRPr="006C647C">
        <w:rPr>
          <w:lang w:val="en-US"/>
        </w:rPr>
        <w:t>. Taken together, these criteria lend support for the tenability of measurement invariance (Model 2b).</w:t>
      </w:r>
    </w:p>
    <w:p w14:paraId="45A15DB1" w14:textId="77777777" w:rsidR="00B92467" w:rsidRPr="006C647C" w:rsidRDefault="00B92467" w:rsidP="005E2472">
      <w:pPr>
        <w:spacing w:before="0"/>
        <w:jc w:val="left"/>
        <w:rPr>
          <w:lang w:val="en-US"/>
        </w:rPr>
      </w:pPr>
      <w:r w:rsidRPr="006C647C">
        <w:rPr>
          <w:lang w:val="en-US"/>
        </w:rPr>
        <w:t>Item characteristics</w:t>
      </w:r>
    </w:p>
    <w:p w14:paraId="45A15DB2" w14:textId="42CC4A2F" w:rsidR="00B92467" w:rsidRPr="006C647C" w:rsidRDefault="00B92467" w:rsidP="005E2472">
      <w:pPr>
        <w:spacing w:before="0"/>
        <w:jc w:val="left"/>
        <w:rPr>
          <w:lang w:val="en-US"/>
        </w:rPr>
      </w:pPr>
      <w:r w:rsidRPr="006C647C">
        <w:rPr>
          <w:lang w:val="en-US"/>
        </w:rPr>
        <w:t>With tenable support for measurement invariance in a subset of DEMQOL and DEMQOL-Proxy items, we used the combined UK and Latin American data to estimate an IRT graded response model (</w:t>
      </w:r>
      <w:r w:rsidRPr="006C647C">
        <w:rPr>
          <w:b/>
          <w:lang w:val="en-US"/>
        </w:rPr>
        <w:t>Model 3</w:t>
      </w:r>
      <w:r w:rsidRPr="006C647C">
        <w:rPr>
          <w:lang w:val="en-US"/>
        </w:rPr>
        <w:t xml:space="preserve">). In this model linguistic group was treated as an external covariate predicting differences in latent means between UK and Latin America respondents. IRT parameters from Model 3 (Table S17 – S18 in </w:t>
      </w:r>
      <w:r w:rsidR="00716B8F">
        <w:rPr>
          <w:lang w:val="en-US"/>
        </w:rPr>
        <w:t>online</w:t>
      </w:r>
      <w:r w:rsidR="00172961">
        <w:rPr>
          <w:lang w:val="en-US"/>
        </w:rPr>
        <w:t xml:space="preserve"> supplement</w:t>
      </w:r>
      <w:r w:rsidRPr="006C647C">
        <w:rPr>
          <w:lang w:val="en-US"/>
        </w:rPr>
        <w:t>) were plotted to give item information curves.</w:t>
      </w:r>
    </w:p>
    <w:p w14:paraId="45A15DB3" w14:textId="20DBF967" w:rsidR="00B92467" w:rsidRPr="006C647C" w:rsidRDefault="00682FB6" w:rsidP="005E2472">
      <w:pPr>
        <w:spacing w:before="0"/>
        <w:jc w:val="left"/>
        <w:rPr>
          <w:lang w:val="en-US"/>
        </w:rPr>
      </w:pPr>
      <w:r>
        <w:rPr>
          <w:lang w:val="en-US"/>
        </w:rPr>
        <w:t>Figures 2 and 3</w:t>
      </w:r>
      <w:r w:rsidR="00B92467" w:rsidRPr="006C647C">
        <w:rPr>
          <w:lang w:val="en-US"/>
        </w:rPr>
        <w:t xml:space="preserve"> show the item information curves for “worry about cognition” items in DEMQOL and DEMQOL-Proxy items respectively. Across the x-axis, latent model estimates of HRQL (</w:t>
      </w:r>
      <w:r w:rsidR="00B94478">
        <w:rPr>
          <w:lang w:val="en-US"/>
        </w:rPr>
        <w:t>general factor;</w:t>
      </w:r>
      <w:r w:rsidR="00B94478" w:rsidRPr="006C647C">
        <w:rPr>
          <w:lang w:val="en-US"/>
        </w:rPr>
        <w:t xml:space="preserve"> </w:t>
      </w:r>
      <w:r w:rsidR="00B92467" w:rsidRPr="006C647C">
        <w:rPr>
          <w:lang w:val="en-US"/>
        </w:rPr>
        <w:t xml:space="preserve">Model 3) are </w:t>
      </w:r>
      <w:r w:rsidR="00B94478" w:rsidRPr="006C647C">
        <w:rPr>
          <w:lang w:val="en-US"/>
        </w:rPr>
        <w:t>standardi</w:t>
      </w:r>
      <w:r w:rsidR="00B94478">
        <w:rPr>
          <w:lang w:val="en-US"/>
        </w:rPr>
        <w:t>z</w:t>
      </w:r>
      <w:r w:rsidR="00B94478" w:rsidRPr="006C647C">
        <w:rPr>
          <w:lang w:val="en-US"/>
        </w:rPr>
        <w:t xml:space="preserve">ed </w:t>
      </w:r>
      <w:r w:rsidR="00B92467" w:rsidRPr="006C647C">
        <w:rPr>
          <w:lang w:val="en-US"/>
        </w:rPr>
        <w:t xml:space="preserve">so that sample average is located at the mean of 0 with a standard deviation (SD) of 1. The sensitivity (y-axis) of most DEMQOL and DEMQOL-Proxy items rises to the highest level at around 1 SD </w:t>
      </w:r>
      <w:r w:rsidR="00B92467" w:rsidRPr="006C647C">
        <w:rPr>
          <w:i/>
          <w:lang w:val="en-US"/>
        </w:rPr>
        <w:t>below</w:t>
      </w:r>
      <w:r w:rsidR="00B92467" w:rsidRPr="006C647C">
        <w:rPr>
          <w:lang w:val="en-US"/>
        </w:rPr>
        <w:t xml:space="preserve"> the sample average HRQL (x-axis). This means DEMQOL and DEMQOL-Proxy measurements were most sensitive for detecting HRQL differences between people with below average HRQL. </w:t>
      </w:r>
    </w:p>
    <w:p w14:paraId="45A15DB4" w14:textId="77777777" w:rsidR="00B92467" w:rsidRPr="009A2D7C" w:rsidRDefault="00B92467" w:rsidP="005E2472">
      <w:pPr>
        <w:spacing w:before="0"/>
        <w:jc w:val="left"/>
        <w:rPr>
          <w:i/>
          <w:color w:val="7F7F7F" w:themeColor="text1" w:themeTint="80"/>
          <w:lang w:val="en-US"/>
        </w:rPr>
      </w:pPr>
      <w:r w:rsidRPr="009A2D7C">
        <w:rPr>
          <w:i/>
          <w:color w:val="7F7F7F" w:themeColor="text1" w:themeTint="80"/>
          <w:lang w:val="en-US"/>
        </w:rPr>
        <w:t xml:space="preserve">[Insert Figure </w:t>
      </w:r>
      <w:r w:rsidR="00AF2DD6">
        <w:rPr>
          <w:i/>
          <w:color w:val="7F7F7F" w:themeColor="text1" w:themeTint="80"/>
          <w:lang w:val="en-US"/>
        </w:rPr>
        <w:t>2</w:t>
      </w:r>
      <w:r w:rsidRPr="009A2D7C">
        <w:rPr>
          <w:i/>
          <w:color w:val="7F7F7F" w:themeColor="text1" w:themeTint="80"/>
          <w:lang w:val="en-US"/>
        </w:rPr>
        <w:t xml:space="preserve"> about here]</w:t>
      </w:r>
    </w:p>
    <w:p w14:paraId="45A15DB5" w14:textId="77777777" w:rsidR="00B92467" w:rsidRPr="006C647C" w:rsidRDefault="00B92467" w:rsidP="005E2472">
      <w:pPr>
        <w:spacing w:before="0"/>
        <w:jc w:val="left"/>
        <w:rPr>
          <w:lang w:val="en-US"/>
        </w:rPr>
      </w:pPr>
      <w:r w:rsidRPr="006C647C">
        <w:rPr>
          <w:lang w:val="en-US"/>
        </w:rPr>
        <w:lastRenderedPageBreak/>
        <w:t>Among 23 DEMQOL items, responses about “</w:t>
      </w:r>
      <w:r w:rsidR="00AF2DD6">
        <w:rPr>
          <w:lang w:val="en-US"/>
        </w:rPr>
        <w:t>worry about cognition” (Figure 2</w:t>
      </w:r>
      <w:r w:rsidRPr="006C647C">
        <w:rPr>
          <w:lang w:val="en-US"/>
        </w:rPr>
        <w:t>) as well as “negative emotion” (Figure S</w:t>
      </w:r>
      <w:r w:rsidR="00AF2DD6">
        <w:rPr>
          <w:lang w:val="en-US"/>
        </w:rPr>
        <w:t>2</w:t>
      </w:r>
      <w:r w:rsidRPr="006C647C">
        <w:rPr>
          <w:lang w:val="en-US"/>
        </w:rPr>
        <w:t>a i</w:t>
      </w:r>
      <w:r w:rsidR="00AF2DD6">
        <w:rPr>
          <w:lang w:val="en-US"/>
        </w:rPr>
        <w:t xml:space="preserve">n </w:t>
      </w:r>
      <w:r w:rsidR="00AF2DD6" w:rsidRPr="006C647C">
        <w:rPr>
          <w:lang w:val="en-US"/>
        </w:rPr>
        <w:t>online supplement</w:t>
      </w:r>
      <w:r w:rsidRPr="006C647C">
        <w:rPr>
          <w:lang w:val="en-US"/>
        </w:rPr>
        <w:t xml:space="preserve">) were more sensitive for detecting HRQL differences between people with above average HRQL (i.e. 1 SD </w:t>
      </w:r>
      <w:r w:rsidRPr="006C647C">
        <w:rPr>
          <w:i/>
          <w:lang w:val="en-US"/>
        </w:rPr>
        <w:t>above</w:t>
      </w:r>
      <w:r w:rsidRPr="006C647C">
        <w:rPr>
          <w:lang w:val="en-US"/>
        </w:rPr>
        <w:t xml:space="preserve"> sample average). Items for “worry about social relationship” (Figure S</w:t>
      </w:r>
      <w:r w:rsidR="00AF2DD6">
        <w:rPr>
          <w:lang w:val="en-US"/>
        </w:rPr>
        <w:t>2</w:t>
      </w:r>
      <w:r w:rsidRPr="006C647C">
        <w:rPr>
          <w:lang w:val="en-US"/>
        </w:rPr>
        <w:t>b in online supplement) were particularly useful for detecting HRQL differences between people with below average HRQL. However, item 26 (</w:t>
      </w:r>
      <w:r w:rsidRPr="006C647C">
        <w:rPr>
          <w:i/>
          <w:lang w:val="en-US"/>
        </w:rPr>
        <w:t>getting to toilet in time</w:t>
      </w:r>
      <w:r w:rsidRPr="006C647C">
        <w:rPr>
          <w:lang w:val="en-US"/>
        </w:rPr>
        <w:t xml:space="preserve">) was easy even for respondents with significant HRQL impairment to report “not at all” worried about this matter, so this item was mainly relevant for severe impairment (over 1 SD </w:t>
      </w:r>
      <w:r w:rsidRPr="006C647C">
        <w:rPr>
          <w:i/>
          <w:lang w:val="en-US"/>
        </w:rPr>
        <w:t>below</w:t>
      </w:r>
      <w:r w:rsidRPr="006C647C">
        <w:rPr>
          <w:lang w:val="en-US"/>
        </w:rPr>
        <w:t xml:space="preserve"> average). Most other items (Figure S</w:t>
      </w:r>
      <w:r w:rsidR="00AF2DD6">
        <w:rPr>
          <w:lang w:val="en-US"/>
        </w:rPr>
        <w:t>2</w:t>
      </w:r>
      <w:r w:rsidRPr="006C647C">
        <w:rPr>
          <w:lang w:val="en-US"/>
        </w:rPr>
        <w:t>c and S</w:t>
      </w:r>
      <w:r w:rsidR="00AF2DD6">
        <w:rPr>
          <w:lang w:val="en-US"/>
        </w:rPr>
        <w:t>2</w:t>
      </w:r>
      <w:r w:rsidRPr="006C647C">
        <w:rPr>
          <w:lang w:val="en-US"/>
        </w:rPr>
        <w:t xml:space="preserve">d in </w:t>
      </w:r>
      <w:r w:rsidR="00AF2DD6" w:rsidRPr="006C647C">
        <w:rPr>
          <w:lang w:val="en-US"/>
        </w:rPr>
        <w:t>online supplement</w:t>
      </w:r>
      <w:r w:rsidRPr="006C647C">
        <w:rPr>
          <w:lang w:val="en-US"/>
        </w:rPr>
        <w:t xml:space="preserve">) show similar levels of sensitivity and standards of difficulty. </w:t>
      </w:r>
    </w:p>
    <w:p w14:paraId="45A15DB6" w14:textId="77777777" w:rsidR="00B92467" w:rsidRPr="009A2D7C" w:rsidRDefault="00AF2DD6" w:rsidP="005E2472">
      <w:pPr>
        <w:spacing w:before="0"/>
        <w:jc w:val="left"/>
        <w:rPr>
          <w:color w:val="7F7F7F" w:themeColor="text1" w:themeTint="80"/>
          <w:lang w:val="en-US"/>
        </w:rPr>
      </w:pPr>
      <w:r>
        <w:rPr>
          <w:i/>
          <w:color w:val="7F7F7F" w:themeColor="text1" w:themeTint="80"/>
          <w:lang w:val="en-US"/>
        </w:rPr>
        <w:t xml:space="preserve"> [Insert Figure 3</w:t>
      </w:r>
      <w:r w:rsidR="00B92467" w:rsidRPr="009A2D7C">
        <w:rPr>
          <w:i/>
          <w:color w:val="7F7F7F" w:themeColor="text1" w:themeTint="80"/>
          <w:lang w:val="en-US"/>
        </w:rPr>
        <w:t xml:space="preserve"> about here]</w:t>
      </w:r>
    </w:p>
    <w:p w14:paraId="45A15DB7" w14:textId="200F922F" w:rsidR="00B92467" w:rsidRPr="006C647C" w:rsidRDefault="00B92467" w:rsidP="005E2472">
      <w:pPr>
        <w:spacing w:before="0"/>
        <w:jc w:val="left"/>
        <w:rPr>
          <w:lang w:val="en-US"/>
        </w:rPr>
      </w:pPr>
      <w:r w:rsidRPr="006C647C">
        <w:rPr>
          <w:lang w:val="en-US"/>
        </w:rPr>
        <w:t xml:space="preserve">Among 26 DEMQOL-Proxy items, informant ratings of “worry about </w:t>
      </w:r>
      <w:r w:rsidR="00840F55">
        <w:rPr>
          <w:lang w:val="en-US"/>
        </w:rPr>
        <w:t xml:space="preserve">cognition” (Figure </w:t>
      </w:r>
      <w:r w:rsidR="00AF2DD6">
        <w:rPr>
          <w:lang w:val="en-US"/>
        </w:rPr>
        <w:t>3</w:t>
      </w:r>
      <w:r w:rsidR="00840F55">
        <w:rPr>
          <w:lang w:val="en-US"/>
        </w:rPr>
        <w:t>) and “worries</w:t>
      </w:r>
      <w:r w:rsidRPr="006C647C">
        <w:rPr>
          <w:lang w:val="en-US"/>
        </w:rPr>
        <w:t xml:space="preserve"> about social relationship” (Figure S</w:t>
      </w:r>
      <w:r w:rsidR="00AF2DD6">
        <w:rPr>
          <w:lang w:val="en-US"/>
        </w:rPr>
        <w:t>3</w:t>
      </w:r>
      <w:r w:rsidRPr="006C647C">
        <w:rPr>
          <w:lang w:val="en-US"/>
        </w:rPr>
        <w:t xml:space="preserve">a </w:t>
      </w:r>
      <w:r w:rsidR="00AF2DD6" w:rsidRPr="006C647C">
        <w:rPr>
          <w:lang w:val="en-US"/>
        </w:rPr>
        <w:t>in online supplement</w:t>
      </w:r>
      <w:r w:rsidRPr="006C647C">
        <w:rPr>
          <w:lang w:val="en-US"/>
        </w:rPr>
        <w:t>) were more sensitive for detecting HRQL differences between people with above average HRQL. “Negative emotion” items show the least sensitivity across HRQL levels (Figure S</w:t>
      </w:r>
      <w:r w:rsidR="005C50DC">
        <w:rPr>
          <w:lang w:val="en-US"/>
        </w:rPr>
        <w:t>3</w:t>
      </w:r>
      <w:r w:rsidRPr="006C647C">
        <w:rPr>
          <w:lang w:val="en-US"/>
        </w:rPr>
        <w:t xml:space="preserve">b </w:t>
      </w:r>
      <w:r w:rsidR="005C50DC" w:rsidRPr="006C647C">
        <w:rPr>
          <w:lang w:val="en-US"/>
        </w:rPr>
        <w:t>in online supplement</w:t>
      </w:r>
      <w:r w:rsidRPr="006C647C">
        <w:rPr>
          <w:lang w:val="en-US"/>
        </w:rPr>
        <w:t xml:space="preserve">). Previous research suggested that affective states are less easily observed by informants </w:t>
      </w:r>
      <w:r w:rsidR="001E1369" w:rsidRPr="006C647C">
        <w:rPr>
          <w:lang w:val="en-US"/>
        </w:rPr>
        <w:fldChar w:fldCharType="begin">
          <w:fldData xml:space="preserve">PEVuZE5vdGU+PENpdGU+PEF1dGhvcj5Ob3ZlbGxhPC9BdXRob3I+PFllYXI+MjAwMTwvWWVhcj48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==
</w:fldData>
        </w:fldChar>
      </w:r>
      <w:r w:rsidR="004560BD">
        <w:rPr>
          <w:lang w:val="en-US"/>
        </w:rPr>
        <w:instrText xml:space="preserve"> ADDIN EN.CITE </w:instrText>
      </w:r>
      <w:r w:rsidR="004560BD">
        <w:rPr>
          <w:lang w:val="en-US"/>
        </w:rPr>
        <w:fldChar w:fldCharType="begin">
          <w:fldData xml:space="preserve">PEVuZE5vdGU+PENpdGU+PEF1dGhvcj5Ob3ZlbGxhPC9BdXRob3I+PFllYXI+MjAwMTwvWWVhcj48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==
</w:fldData>
        </w:fldChar>
      </w:r>
      <w:r w:rsidR="004560BD">
        <w:rPr>
          <w:lang w:val="en-US"/>
        </w:rPr>
        <w:instrText xml:space="preserve"> ADDIN EN.CITE.DATA </w:instrText>
      </w:r>
      <w:r w:rsidR="004560BD">
        <w:rPr>
          <w:lang w:val="en-US"/>
        </w:rPr>
      </w:r>
      <w:r w:rsidR="004560BD">
        <w:rPr>
          <w:lang w:val="en-US"/>
        </w:rPr>
        <w:fldChar w:fldCharType="end"/>
      </w:r>
      <w:r w:rsidR="001E1369" w:rsidRPr="006C647C">
        <w:rPr>
          <w:lang w:val="en-US"/>
        </w:rPr>
      </w:r>
      <w:r w:rsidR="001E1369" w:rsidRPr="006C647C">
        <w:rPr>
          <w:lang w:val="en-US"/>
        </w:rPr>
        <w:fldChar w:fldCharType="separate"/>
      </w:r>
      <w:r w:rsidR="000343FD">
        <w:rPr>
          <w:noProof/>
          <w:lang w:val="en-US"/>
        </w:rPr>
        <w:t>(Novella et al., 2001)</w:t>
      </w:r>
      <w:r w:rsidR="001E1369" w:rsidRPr="006C647C">
        <w:rPr>
          <w:lang w:val="en-US"/>
        </w:rPr>
        <w:fldChar w:fldCharType="end"/>
      </w:r>
      <w:r w:rsidRPr="006C647C">
        <w:rPr>
          <w:lang w:val="en-US"/>
        </w:rPr>
        <w:t>. For worry about “finance-related tasks” and “physical ap</w:t>
      </w:r>
      <w:r w:rsidR="005C50DC">
        <w:rPr>
          <w:lang w:val="en-US"/>
        </w:rPr>
        <w:t>pearance” (Figure S3c – S3</w:t>
      </w:r>
      <w:r w:rsidRPr="006C647C">
        <w:rPr>
          <w:lang w:val="en-US"/>
        </w:rPr>
        <w:t xml:space="preserve">d </w:t>
      </w:r>
      <w:r w:rsidR="005C50DC" w:rsidRPr="006C647C">
        <w:rPr>
          <w:lang w:val="en-US"/>
        </w:rPr>
        <w:t>in online supplement</w:t>
      </w:r>
      <w:r w:rsidRPr="006C647C">
        <w:rPr>
          <w:lang w:val="en-US"/>
        </w:rPr>
        <w:t xml:space="preserve">) most informants would rate “not at all” on these items, so they are mainly relevant for assessing severe impairment (over 1 SD </w:t>
      </w:r>
      <w:r w:rsidRPr="006C647C">
        <w:rPr>
          <w:i/>
          <w:lang w:val="en-US"/>
        </w:rPr>
        <w:t>below</w:t>
      </w:r>
      <w:r w:rsidRPr="006C647C">
        <w:rPr>
          <w:lang w:val="en-US"/>
        </w:rPr>
        <w:t xml:space="preserve"> average).</w:t>
      </w:r>
    </w:p>
    <w:p w14:paraId="45A15DB8" w14:textId="77777777" w:rsidR="00B92467" w:rsidRPr="006C647C" w:rsidRDefault="00B92467" w:rsidP="005E2472">
      <w:pPr>
        <w:spacing w:before="0"/>
        <w:jc w:val="left"/>
        <w:rPr>
          <w:b/>
          <w:lang w:val="en-US"/>
        </w:rPr>
      </w:pPr>
      <w:r w:rsidRPr="006C647C">
        <w:rPr>
          <w:b/>
          <w:lang w:val="en-US"/>
        </w:rPr>
        <w:t>Discussion</w:t>
      </w:r>
    </w:p>
    <w:p w14:paraId="45A15DB9" w14:textId="77777777" w:rsidR="00B92467" w:rsidRPr="006C647C" w:rsidRDefault="00B92467" w:rsidP="005E2472">
      <w:pPr>
        <w:spacing w:before="0"/>
        <w:jc w:val="left"/>
        <w:rPr>
          <w:lang w:val="en-US"/>
        </w:rPr>
      </w:pPr>
      <w:r w:rsidRPr="006C647C">
        <w:rPr>
          <w:lang w:val="en-US"/>
        </w:rPr>
        <w:t xml:space="preserve">The main finding of this study is that the data offer the first empirical support for the use of a dementia-specific measure of HRQL cross-culturally, in this case the use of the DEMQOL system in the UK and Latin America. This is supported by our </w:t>
      </w:r>
      <w:r w:rsidRPr="006C647C">
        <w:rPr>
          <w:lang w:val="en-US"/>
        </w:rPr>
        <w:lastRenderedPageBreak/>
        <w:t xml:space="preserve">psychometric evaluation which found strong measurement invariance for the general HRQL factor, the dominant influence on item responses from self- and informant-reports. We can therefore conclude that DEMQOL and DEMQOL-Proxy carry the same meaning, sensitivity and relevance for respondents in the UK and Latin America. However, differences in domain factors suggest benefits in making statistical adjustments for weaker influences on item responses. Also, these cross-cultural comparisons provide new insights on HRQL measurement in dementia, showing that “negative emotion” is a core component in self-reports and “worries about social relationship” in informant-reports. </w:t>
      </w:r>
    </w:p>
    <w:p w14:paraId="45A15DBA" w14:textId="5CFD7B73" w:rsidR="00B92467" w:rsidRPr="006C647C" w:rsidRDefault="001E1369" w:rsidP="005E2472">
      <w:pPr>
        <w:spacing w:before="0"/>
        <w:jc w:val="left"/>
        <w:rPr>
          <w:lang w:val="en-US"/>
        </w:rPr>
      </w:pPr>
      <w:r w:rsidRPr="006C647C">
        <w:rPr>
          <w:lang w:val="en-US"/>
        </w:rPr>
        <w:fldChar w:fldCharType="begin"/>
      </w:r>
      <w:r w:rsidR="000343FD">
        <w:rPr>
          <w:lang w:val="en-US"/>
        </w:rPr>
        <w:instrText xml:space="preserve"> ADDIN EN.CITE &lt;EndNote&gt;&lt;Cite AuthorYear="1"&gt;&lt;Author&gt;Lawton&lt;/Author&gt;&lt;Year&gt;1994&lt;/Year&gt;&lt;RecNum&gt;220&lt;/RecNum&gt;&lt;DisplayText&gt;Lawton (1994)&lt;/DisplayText&gt;&lt;record&gt;&lt;rec-number&gt;220&lt;/rec-number&gt;&lt;foreign-keys&gt;&lt;key app="EN" db-id="d95sevee5sav0qeepp0xaprb9p52stdfxp2v" timestamp="1485371486"&gt;220&lt;/key&gt;&lt;/foreign-keys&gt;&lt;ref-type name="Journal Article"&gt;17&lt;/ref-type&gt;&lt;contributors&gt;&lt;authors&gt;&lt;author&gt;Lawton, M. P.&lt;/author&gt;&lt;/authors&gt;&lt;/contributors&gt;&lt;auth-address&gt;Polisher Research Institute, Philadelphia Geriatric Center, Pennsylvania 19141.&lt;/auth-address&gt;&lt;titles&gt;&lt;title&gt;Quality of life in Alzheimer disease&lt;/title&gt;&lt;secondary-title&gt;Alzheimer Dis Assoc Disord&lt;/secondary-title&gt;&lt;alt-title&gt;Alzheimer Disease &amp;amp; Associated Disorders&lt;/alt-title&gt;&lt;/titles&gt;&lt;periodical&gt;&lt;full-title&gt;Alzheimer disease and associated disorders&lt;/full-title&gt;&lt;abbr-1&gt;Alzheimer Dis Assoc Disord&lt;/abbr-1&gt;&lt;/periodical&gt;&lt;alt-periodical&gt;&lt;full-title&gt;Alzheimer Disease &amp;amp; Associated Disorders&lt;/full-title&gt;&lt;abbr-1&gt;Alzheimer Disease &amp;amp; Associated Disorders&lt;/abbr-1&gt;&lt;/alt-periodical&gt;&lt;pages&gt;138-50&lt;/pages&gt;&lt;volume&gt;8 Suppl 3&lt;/volume&gt;&lt;number&gt;3&lt;/number&gt;&lt;edition&gt;1994/01/01&lt;/edition&gt;&lt;keywords&gt;&lt;keyword&gt;Activities of Daily Living/psychology&lt;/keyword&gt;&lt;keyword&gt;Affective Symptoms/psychology&lt;/keyword&gt;&lt;keyword&gt;Aged&lt;/keyword&gt;&lt;keyword&gt;Alzheimer Disease/*psychology/rehabilitation&lt;/keyword&gt;&lt;keyword&gt;Humans&lt;/keyword&gt;&lt;keyword&gt;Neuropsychological Tests&lt;/keyword&gt;&lt;keyword&gt;*Quality of Life&lt;/keyword&gt;&lt;keyword&gt;Sick Role&lt;/keyword&gt;&lt;keyword&gt;Social Environment&lt;/keyword&gt;&lt;/keywords&gt;&lt;dates&gt;&lt;year&gt;1994&lt;/year&gt;&lt;/dates&gt;&lt;isbn&gt;0893-0341 (Print)&amp;#xD;0893-0341 (Linking)&lt;/isbn&gt;&lt;accession-num&gt;7999340&lt;/accession-num&gt;&lt;urls&gt;&lt;related-urls&gt;&lt;url&gt;https://www.ncbi.nlm.nih.gov/pubmed/7999340&lt;/url&gt;&lt;/related-urls&gt;&lt;/urls&gt;&lt;/record&gt;&lt;/Cite&gt;&lt;/EndNote&gt;</w:instrText>
      </w:r>
      <w:r w:rsidRPr="006C647C">
        <w:rPr>
          <w:lang w:val="en-US"/>
        </w:rPr>
        <w:fldChar w:fldCharType="separate"/>
      </w:r>
      <w:r w:rsidR="000343FD">
        <w:rPr>
          <w:noProof/>
          <w:lang w:val="en-US"/>
        </w:rPr>
        <w:t>Lawton (1994)</w:t>
      </w:r>
      <w:r w:rsidRPr="006C647C">
        <w:rPr>
          <w:lang w:val="en-US"/>
        </w:rPr>
        <w:fldChar w:fldCharType="end"/>
      </w:r>
      <w:r w:rsidR="00B92467" w:rsidRPr="006C647C">
        <w:rPr>
          <w:lang w:val="en-US"/>
        </w:rPr>
        <w:t xml:space="preserve"> postulated that the absence of HRQL impairment is not the same as good HRQL and that HRQL is a construct ‘concerned primarily with decrements from the average’. </w:t>
      </w:r>
      <w:r w:rsidR="00BC12D3" w:rsidRPr="006C647C">
        <w:rPr>
          <w:lang w:val="en-US"/>
        </w:rPr>
        <w:t>Our construct validation</w:t>
      </w:r>
      <w:r w:rsidR="00B92467" w:rsidRPr="006C647C">
        <w:rPr>
          <w:lang w:val="en-US"/>
        </w:rPr>
        <w:t xml:space="preserve"> study support Lawton’s position. We found that "positive emotion” was not a major component of general HRQL in the Latin American sample, a similar pattern to that found in UK samples </w:t>
      </w:r>
      <w:r w:rsidRPr="006C647C">
        <w:rPr>
          <w:lang w:val="en-US"/>
        </w:rPr>
        <w:fldChar w:fldCharType="begin">
          <w:fldData xml:space="preserve">PEVuZE5vdGU+PENpdGU+PEF1dGhvcj5DaHVhPC9BdXRob3I+PFllYXI+MjAxNjwvWWVhcj48UmVj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</w:fldData>
        </w:fldChar>
      </w:r>
      <w:r w:rsidR="000343FD">
        <w:rPr>
          <w:lang w:val="en-US"/>
        </w:rPr>
        <w:instrText xml:space="preserve"> ADDIN EN.CITE </w:instrText>
      </w:r>
      <w:r w:rsidR="000343FD">
        <w:rPr>
          <w:lang w:val="en-US"/>
        </w:rPr>
        <w:fldChar w:fldCharType="begin">
          <w:fldData xml:space="preserve">PEVuZE5vdGU+PENpdGU+PEF1dGhvcj5DaHVhPC9BdXRob3I+PFllYXI+MjAxNjwvWWVhcj48UmVj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</w:fldData>
        </w:fldChar>
      </w:r>
      <w:r w:rsidR="000343FD">
        <w:rPr>
          <w:lang w:val="en-US"/>
        </w:rPr>
        <w:instrText xml:space="preserve"> ADDIN EN.CITE.DATA </w:instrText>
      </w:r>
      <w:r w:rsidR="000343FD">
        <w:rPr>
          <w:lang w:val="en-US"/>
        </w:rPr>
      </w:r>
      <w:r w:rsidR="000343FD">
        <w:rPr>
          <w:lang w:val="en-US"/>
        </w:rPr>
        <w:fldChar w:fldCharType="end"/>
      </w:r>
      <w:r w:rsidRPr="006C647C">
        <w:rPr>
          <w:lang w:val="en-US"/>
        </w:rPr>
      </w:r>
      <w:r w:rsidRPr="006C647C">
        <w:rPr>
          <w:lang w:val="en-US"/>
        </w:rPr>
        <w:fldChar w:fldCharType="separate"/>
      </w:r>
      <w:r w:rsidR="000343FD">
        <w:rPr>
          <w:noProof/>
          <w:lang w:val="en-US"/>
        </w:rPr>
        <w:t>(Chua et al., 2016)</w:t>
      </w:r>
      <w:r w:rsidRPr="006C647C">
        <w:rPr>
          <w:lang w:val="en-US"/>
        </w:rPr>
        <w:fldChar w:fldCharType="end"/>
      </w:r>
      <w:r w:rsidR="00B92467" w:rsidRPr="006C647C">
        <w:rPr>
          <w:lang w:val="en-US"/>
        </w:rPr>
        <w:t xml:space="preserve">. If the absence of 'HRQL impairment' is not the same as 'good HRQL', then HRQL impairment might be considered a unipolar construct </w:t>
      </w:r>
      <w:r w:rsidRPr="006C647C">
        <w:rPr>
          <w:lang w:val="en-US"/>
        </w:rPr>
        <w:fldChar w:fldCharType="begin"/>
      </w:r>
      <w:r w:rsidR="000343FD">
        <w:rPr>
          <w:lang w:val="en-US"/>
        </w:rPr>
        <w:instrText xml:space="preserve"> ADDIN EN.CITE &lt;EndNote&gt;&lt;Cite&gt;&lt;Author&gt;Reise&lt;/Author&gt;&lt;Year&gt;2009&lt;/Year&gt;&lt;RecNum&gt;221&lt;/RecNum&gt;&lt;DisplayText&gt;(Reise &amp;amp; Waller, 2009)&lt;/DisplayText&gt;&lt;record&gt;&lt;rec-number&gt;221&lt;/rec-number&gt;&lt;foreign-keys&gt;&lt;key app="EN" db-id="d95sevee5sav0qeepp0xaprb9p52stdfxp2v" timestamp="1485383405"&gt;221&lt;/key&gt;&lt;/foreign-keys&gt;&lt;ref-type name="Journal Article"&gt;17&lt;/ref-type&gt;&lt;contributors&gt;&lt;authors&gt;&lt;author&gt;Reise, S. P.&lt;/author&gt;&lt;author&gt;Waller, N. G.&lt;/author&gt;&lt;/authors&gt;&lt;/contributors&gt;&lt;auth-address&gt;Department of Psychology, University of California, Los Angeles, CA 90095, USA. reise@psych.ucla.edu&lt;/auth-address&gt;&lt;titles&gt;&lt;title&gt;Item response theory and clinical measurement&lt;/title&gt;&lt;secondary-title&gt;Annu Rev Clin Psychol&lt;/secondary-title&gt;&lt;/titles&gt;&lt;periodical&gt;&lt;full-title&gt;Annu Rev Clin Psychol&lt;/full-title&gt;&lt;/periodical&gt;&lt;pages&gt;27-48&lt;/pages&gt;&lt;volume&gt;5&lt;/volume&gt;&lt;edition&gt;2008/11/04&lt;/edition&gt;&lt;keywords&gt;&lt;keyword&gt;Humans&lt;/keyword&gt;&lt;keyword&gt;Mental Disorders/diagnosis/psychology&lt;/keyword&gt;&lt;keyword&gt;Psychological Tests&lt;/keyword&gt;&lt;keyword&gt;*Psychological Theory&lt;/keyword&gt;&lt;keyword&gt;Psychometrics&lt;/keyword&gt;&lt;keyword&gt;Quality of Life&lt;/keyword&gt;&lt;keyword&gt;Surveys and Questionnaires&lt;/keyword&gt;&lt;/keywords&gt;&lt;dates&gt;&lt;year&gt;2009&lt;/year&gt;&lt;/dates&gt;&lt;isbn&gt;1548-5951 (Electronic)&amp;#xD;1548-5943 (Linking)&lt;/isbn&gt;&lt;accession-num&gt;18976138&lt;/accession-num&gt;&lt;urls&gt;&lt;related-urls&gt;&lt;url&gt;https://www.ncbi.nlm.nih.gov/pubmed/18976138&lt;/url&gt;&lt;/related-urls&gt;&lt;/urls&gt;&lt;electronic-resource-num&gt;10.1146/annurev.clinpsy.032408.153553&lt;/electronic-resource-num&gt;&lt;/record&gt;&lt;/Cite&gt;&lt;/EndNote&gt;</w:instrText>
      </w:r>
      <w:r w:rsidRPr="006C647C">
        <w:rPr>
          <w:lang w:val="en-US"/>
        </w:rPr>
        <w:fldChar w:fldCharType="separate"/>
      </w:r>
      <w:r w:rsidR="000343FD">
        <w:rPr>
          <w:noProof/>
          <w:lang w:val="en-US"/>
        </w:rPr>
        <w:t>(Reise &amp; Waller, 2009)</w:t>
      </w:r>
      <w:r w:rsidRPr="006C647C">
        <w:rPr>
          <w:lang w:val="en-US"/>
        </w:rPr>
        <w:fldChar w:fldCharType="end"/>
      </w:r>
      <w:r w:rsidR="00B92467" w:rsidRPr="006C647C">
        <w:rPr>
          <w:lang w:val="en-US"/>
        </w:rPr>
        <w:t xml:space="preserve"> in which the presence of impairment shows meaningful individual differences, but the absence of impairment gives little insight about what constitutes “good” HRQL. This is in line with the finding in the general HRQL measurement literature that negative and positive components of well-being may be different or partly independent aspects of people's experience </w:t>
      </w:r>
      <w:r w:rsidRPr="006C647C">
        <w:rPr>
          <w:lang w:val="en-US"/>
        </w:rPr>
        <w:fldChar w:fldCharType="begin">
          <w:fldData xml:space="preserve">PEVuZE5vdGU+PENpdGU+PEF1dGhvcj5Cb2hua2U8L0F1dGhvcj48WWVhcj4yMDE2PC9ZZWFyPjxS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</w:fldData>
        </w:fldChar>
      </w:r>
      <w:r w:rsidR="000343FD">
        <w:rPr>
          <w:lang w:val="en-US"/>
        </w:rPr>
        <w:instrText xml:space="preserve"> ADDIN EN.CITE </w:instrText>
      </w:r>
      <w:r w:rsidR="000343FD">
        <w:rPr>
          <w:lang w:val="en-US"/>
        </w:rPr>
        <w:fldChar w:fldCharType="begin">
          <w:fldData xml:space="preserve">PEVuZE5vdGU+PENpdGU+PEF1dGhvcj5Cb2hua2U8L0F1dGhvcj48WWVhcj4yMDE2PC9ZZWFyPjxS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</w:fldData>
        </w:fldChar>
      </w:r>
      <w:r w:rsidR="000343FD">
        <w:rPr>
          <w:lang w:val="en-US"/>
        </w:rPr>
        <w:instrText xml:space="preserve"> ADDIN EN.CITE.DATA </w:instrText>
      </w:r>
      <w:r w:rsidR="000343FD">
        <w:rPr>
          <w:lang w:val="en-US"/>
        </w:rPr>
      </w:r>
      <w:r w:rsidR="000343FD">
        <w:rPr>
          <w:lang w:val="en-US"/>
        </w:rPr>
        <w:fldChar w:fldCharType="end"/>
      </w:r>
      <w:r w:rsidRPr="006C647C">
        <w:rPr>
          <w:lang w:val="en-US"/>
        </w:rPr>
      </w:r>
      <w:r w:rsidRPr="006C647C">
        <w:rPr>
          <w:lang w:val="en-US"/>
        </w:rPr>
        <w:fldChar w:fldCharType="separate"/>
      </w:r>
      <w:r w:rsidR="000343FD">
        <w:rPr>
          <w:noProof/>
          <w:lang w:val="en-US"/>
        </w:rPr>
        <w:t>(Bohnke &amp; Croudace, 2016)</w:t>
      </w:r>
      <w:r w:rsidRPr="006C647C">
        <w:rPr>
          <w:lang w:val="en-US"/>
        </w:rPr>
        <w:fldChar w:fldCharType="end"/>
      </w:r>
      <w:r w:rsidR="00B92467" w:rsidRPr="006C647C">
        <w:rPr>
          <w:lang w:val="en-US"/>
        </w:rPr>
        <w:t xml:space="preserve">. </w:t>
      </w:r>
    </w:p>
    <w:p w14:paraId="45A15DBB" w14:textId="40BE224E" w:rsidR="00B92467" w:rsidRPr="006C647C" w:rsidRDefault="00B92467" w:rsidP="005E2472">
      <w:pPr>
        <w:spacing w:before="0"/>
        <w:jc w:val="left"/>
        <w:rPr>
          <w:lang w:val="en-US"/>
        </w:rPr>
      </w:pPr>
      <w:r w:rsidRPr="006C647C">
        <w:rPr>
          <w:lang w:val="en-US"/>
        </w:rPr>
        <w:t>A further explanation for the factor loadings may be that there are wording effects for the "positive emotion” since they are reverse-worded items in DEMQOL and DEMQOL-Proxy. In the absence of HRQL impairment (</w:t>
      </w:r>
      <w:r w:rsidR="00184B89" w:rsidRPr="006C647C">
        <w:rPr>
          <w:lang w:val="en-US"/>
        </w:rPr>
        <w:t>i.e.</w:t>
      </w:r>
      <w:r w:rsidRPr="006C647C">
        <w:rPr>
          <w:lang w:val="en-US"/>
        </w:rPr>
        <w:t xml:space="preserve"> “good” HRQL), one may </w:t>
      </w:r>
      <w:r w:rsidRPr="006C647C">
        <w:rPr>
          <w:lang w:val="en-US"/>
        </w:rPr>
        <w:lastRenderedPageBreak/>
        <w:t xml:space="preserve">find it easy to </w:t>
      </w:r>
      <w:proofErr w:type="gramStart"/>
      <w:r w:rsidRPr="006C647C">
        <w:rPr>
          <w:lang w:val="en-US"/>
        </w:rPr>
        <w:t>respond</w:t>
      </w:r>
      <w:proofErr w:type="gramEnd"/>
      <w:r w:rsidRPr="006C647C">
        <w:rPr>
          <w:lang w:val="en-US"/>
        </w:rPr>
        <w:t xml:space="preserve"> “</w:t>
      </w:r>
      <w:r w:rsidRPr="006C647C">
        <w:rPr>
          <w:i/>
          <w:lang w:val="en-US"/>
        </w:rPr>
        <w:t>not at all</w:t>
      </w:r>
      <w:r w:rsidRPr="006C647C">
        <w:rPr>
          <w:lang w:val="en-US"/>
        </w:rPr>
        <w:t>” when asked if he/she has “worries” but not as easy to respond “</w:t>
      </w:r>
      <w:r w:rsidRPr="006C647C">
        <w:rPr>
          <w:i/>
          <w:lang w:val="en-US"/>
        </w:rPr>
        <w:t>very much</w:t>
      </w:r>
      <w:r w:rsidRPr="006C647C">
        <w:rPr>
          <w:lang w:val="en-US"/>
        </w:rPr>
        <w:t xml:space="preserve">” when asked if he/she is “feeling cheerful”. This is consistent with findings from a UK population-based study which showed an asymmetry between strong adverse reactions to deteriorations in health, alongside weak increases in well-being after health improvements </w:t>
      </w:r>
      <w:r w:rsidR="001E1369" w:rsidRPr="006C647C">
        <w:rPr>
          <w:lang w:val="en-US"/>
        </w:rPr>
        <w:fldChar w:fldCharType="begin"/>
      </w:r>
      <w:r w:rsidR="000343FD">
        <w:rPr>
          <w:lang w:val="en-US"/>
        </w:rPr>
        <w:instrText xml:space="preserve"> ADDIN EN.CITE &lt;EndNote&gt;&lt;Cite&gt;&lt;Author&gt;Binder&lt;/Author&gt;&lt;Year&gt;2013&lt;/Year&gt;&lt;RecNum&gt;227&lt;/RecNum&gt;&lt;DisplayText&gt;(Binder &amp;amp; Coad, 2013)&lt;/DisplayText&gt;&lt;record&gt;&lt;rec-number&gt;227&lt;/rec-number&gt;&lt;foreign-keys&gt;&lt;key app="EN" db-id="d95sevee5sav0qeepp0xaprb9p52stdfxp2v" timestamp="1486234875"&gt;227&lt;/key&gt;&lt;/foreign-keys&gt;&lt;ref-type name="Journal Article"&gt;17&lt;/ref-type&gt;&lt;contributors&gt;&lt;authors&gt;&lt;author&gt;Binder, M.&lt;/author&gt;&lt;author&gt;Coad, A.&lt;/author&gt;&lt;/authors&gt;&lt;/contributors&gt;&lt;auth-address&gt;Max Planck Institute of Economics, Evolutionary Economics Group, Kahlaische Str. 10, 07745 Jena, Germany. m.binder@sussex.ac.uk&lt;/auth-address&gt;&lt;titles&gt;&lt;title&gt;&amp;quot;I&amp;apos;m afraid I have bad news for you...&amp;quot; Estimating the impact of different health impairments on subjective well-being&lt;/title&gt;&lt;secondary-title&gt;Soc Sci Med&lt;/secondary-title&gt;&lt;alt-title&gt;Social Science &amp;amp; Medicine&lt;/alt-title&gt;&lt;short-title&gt;Social Science &amp;amp; Medicine&lt;/short-title&gt;&lt;/titles&gt;&lt;periodical&gt;&lt;full-title&gt;Soc Sci Med&lt;/full-title&gt;&lt;abbr-1&gt;Social science &amp;amp; medicine&lt;/abbr-1&gt;&lt;/periodical&gt;&lt;alt-periodical&gt;&lt;full-title&gt;Soc Sci Med&lt;/full-title&gt;&lt;abbr-1&gt;Social science &amp;amp; medicine&lt;/abbr-1&gt;&lt;/alt-periodical&gt;&lt;pages&gt;155-67&lt;/pages&gt;&lt;volume&gt;87&lt;/volume&gt;&lt;edition&gt;2013/05/02&lt;/edition&gt;&lt;keywords&gt;&lt;keyword&gt;Adaptation, Psychological&lt;/keyword&gt;&lt;keyword&gt;Adult&lt;/keyword&gt;&lt;keyword&gt;Databases, Factual&lt;/keyword&gt;&lt;keyword&gt;Female&lt;/keyword&gt;&lt;keyword&gt;*Happiness&lt;/keyword&gt;&lt;keyword&gt;*Health Status&lt;/keyword&gt;&lt;keyword&gt;Humans&lt;/keyword&gt;&lt;keyword&gt;Male&lt;/keyword&gt;&lt;keyword&gt;Middle Aged&lt;/keyword&gt;&lt;keyword&gt;Quality of Life/*psychology&lt;/keyword&gt;&lt;keyword&gt;Truth Disclosure&lt;/keyword&gt;&lt;keyword&gt;United Kingdom&lt;/keyword&gt;&lt;/keywords&gt;&lt;dates&gt;&lt;year&gt;2013&lt;/year&gt;&lt;pub-dates&gt;&lt;date&gt;Jun&lt;/date&gt;&lt;/pub-dates&gt;&lt;/dates&gt;&lt;isbn&gt;1873-5347 (Electronic)&amp;#xD;0277-9536 (Linking)&lt;/isbn&gt;&lt;accession-num&gt;23631791&lt;/accession-num&gt;&lt;urls&gt;&lt;related-urls&gt;&lt;url&gt;https://www.ncbi.nlm.nih.gov/pubmed/23631791&lt;/url&gt;&lt;/related-urls&gt;&lt;/urls&gt;&lt;electronic-resource-num&gt;10.1016/j.socscimed.2013.03.025&lt;/electronic-resource-num&gt;&lt;/record&gt;&lt;/Cite&gt;&lt;/EndNote&gt;</w:instrText>
      </w:r>
      <w:r w:rsidR="001E1369" w:rsidRPr="006C647C">
        <w:rPr>
          <w:lang w:val="en-US"/>
        </w:rPr>
        <w:fldChar w:fldCharType="separate"/>
      </w:r>
      <w:r w:rsidR="000343FD">
        <w:rPr>
          <w:noProof/>
          <w:lang w:val="en-US"/>
        </w:rPr>
        <w:t>(Binder &amp; Coad, 2013)</w:t>
      </w:r>
      <w:r w:rsidR="001E1369" w:rsidRPr="006C647C">
        <w:rPr>
          <w:lang w:val="en-US"/>
        </w:rPr>
        <w:fldChar w:fldCharType="end"/>
      </w:r>
      <w:r w:rsidRPr="006C647C">
        <w:rPr>
          <w:lang w:val="en-US"/>
        </w:rPr>
        <w:t xml:space="preserve">. Such wording effects may have unequal strengths in different languages. Consideration should be given to these issues in the development and translation of instruments for cross-cultural use.  </w:t>
      </w:r>
    </w:p>
    <w:p w14:paraId="45A15DBC" w14:textId="53C2222C" w:rsidR="00B92467" w:rsidRPr="00CF778B" w:rsidRDefault="00B91DBC" w:rsidP="006A65E6">
      <w:pPr>
        <w:spacing w:before="0"/>
        <w:jc w:val="left"/>
        <w:rPr>
          <w:lang w:val="en-US"/>
        </w:rPr>
      </w:pPr>
      <w:r w:rsidRPr="00CF778B">
        <w:t xml:space="preserve">Further discussion, informed by evidence, is needed before POS items can be recommended for exclusion from the questionnaire. Our findings </w:t>
      </w:r>
      <w:r w:rsidR="006A65E6" w:rsidRPr="00CF778B">
        <w:t>do not mean that positive stat</w:t>
      </w:r>
      <w:r w:rsidR="00513F4C" w:rsidRPr="00CF778B">
        <w:t>es are not important for</w:t>
      </w:r>
      <w:r w:rsidR="006A65E6" w:rsidRPr="00CF778B">
        <w:t xml:space="preserve"> general HRQL. </w:t>
      </w:r>
      <w:r w:rsidR="001E1369" w:rsidRPr="00CF778B">
        <w:rPr>
          <w:lang w:val="en-US"/>
        </w:rPr>
        <w:fldChar w:fldCharType="begin"/>
      </w:r>
      <w:r w:rsidR="000343FD" w:rsidRPr="00CF778B">
        <w:rPr>
          <w:lang w:val="en-US"/>
        </w:rPr>
        <w:instrText xml:space="preserve"> ADDIN EN.CITE &lt;EndNote&gt;&lt;Cite AuthorYear="1"&gt;&lt;Author&gt;Lawton&lt;/Author&gt;&lt;Year&gt;1994&lt;/Year&gt;&lt;RecNum&gt;220&lt;/RecNum&gt;&lt;DisplayText&gt;Lawton (1994)&lt;/DisplayText&gt;&lt;record&gt;&lt;rec-number&gt;220&lt;/rec-number&gt;&lt;foreign-keys&gt;&lt;key app="EN" db-id="d95sevee5sav0qeepp0xaprb9p52stdfxp2v" timestamp="1485371486"&gt;220&lt;/key&gt;&lt;/foreign-keys&gt;&lt;ref-type name="Journal Article"&gt;17&lt;/ref-type&gt;&lt;contributors&gt;&lt;authors&gt;&lt;author&gt;Lawton, M. P.&lt;/author&gt;&lt;/authors&gt;&lt;/contributors&gt;&lt;auth-address&gt;Polisher Research Institute, Philadelphia Geriatric Center, Pennsylvania 19141.&lt;/auth-address&gt;&lt;titles&gt;&lt;title&gt;Quality of life in Alzheimer disease&lt;/title&gt;&lt;secondary-title&gt;Alzheimer Dis Assoc Disord&lt;/secondary-title&gt;&lt;alt-title&gt;Alzheimer Disease &amp;amp; Associated Disorders&lt;/alt-title&gt;&lt;/titles&gt;&lt;periodical&gt;&lt;full-title&gt;Alzheimer disease and associated disorders&lt;/full-title&gt;&lt;abbr-1&gt;Alzheimer Dis Assoc Disord&lt;/abbr-1&gt;&lt;/periodical&gt;&lt;alt-periodical&gt;&lt;full-title&gt;Alzheimer Disease &amp;amp; Associated Disorders&lt;/full-title&gt;&lt;abbr-1&gt;Alzheimer Disease &amp;amp; Associated Disorders&lt;/abbr-1&gt;&lt;/alt-periodical&gt;&lt;pages&gt;138-50&lt;/pages&gt;&lt;volume&gt;8 Suppl 3&lt;/volume&gt;&lt;number&gt;3&lt;/number&gt;&lt;edition&gt;1994/01/01&lt;/edition&gt;&lt;keywords&gt;&lt;keyword&gt;Activities of Daily Living/psychology&lt;/keyword&gt;&lt;keyword&gt;Affective Symptoms/psychology&lt;/keyword&gt;&lt;keyword&gt;Aged&lt;/keyword&gt;&lt;keyword&gt;Alzheimer Disease/*psychology/rehabilitation&lt;/keyword&gt;&lt;keyword&gt;Humans&lt;/keyword&gt;&lt;keyword&gt;Neuropsychological Tests&lt;/keyword&gt;&lt;keyword&gt;*Quality of Life&lt;/keyword&gt;&lt;keyword&gt;Sick Role&lt;/keyword&gt;&lt;keyword&gt;Social Environment&lt;/keyword&gt;&lt;/keywords&gt;&lt;dates&gt;&lt;year&gt;1994&lt;/year&gt;&lt;/dates&gt;&lt;isbn&gt;0893-0341 (Print)&amp;#xD;0893-0341 (Linking)&lt;/isbn&gt;&lt;accession-num&gt;7999340&lt;/accession-num&gt;&lt;urls&gt;&lt;related-urls&gt;&lt;url&gt;https://www.ncbi.nlm.nih.gov/pubmed/7999340&lt;/url&gt;&lt;/related-urls&gt;&lt;/urls&gt;&lt;/record&gt;&lt;/Cite&gt;&lt;/EndNote&gt;</w:instrText>
      </w:r>
      <w:r w:rsidR="001E1369" w:rsidRPr="00CF778B">
        <w:rPr>
          <w:lang w:val="en-US"/>
        </w:rPr>
        <w:fldChar w:fldCharType="separate"/>
      </w:r>
      <w:r w:rsidR="000343FD" w:rsidRPr="00CF778B">
        <w:rPr>
          <w:noProof/>
          <w:lang w:val="en-US"/>
        </w:rPr>
        <w:t>Lawton (1994)</w:t>
      </w:r>
      <w:r w:rsidR="001E1369" w:rsidRPr="00CF778B">
        <w:rPr>
          <w:lang w:val="en-US"/>
        </w:rPr>
        <w:fldChar w:fldCharType="end"/>
      </w:r>
      <w:r w:rsidR="00B92467" w:rsidRPr="00CF778B">
        <w:rPr>
          <w:lang w:val="en-US"/>
        </w:rPr>
        <w:t xml:space="preserve"> proposed that, for people with dementia, indicators of positive states may be found in both positive </w:t>
      </w:r>
      <w:r w:rsidR="00B92467" w:rsidRPr="00CF778B">
        <w:rPr>
          <w:i/>
          <w:lang w:val="en-US"/>
        </w:rPr>
        <w:t>affective</w:t>
      </w:r>
      <w:r w:rsidR="00B92467" w:rsidRPr="00CF778B">
        <w:rPr>
          <w:lang w:val="en-US"/>
        </w:rPr>
        <w:t xml:space="preserve"> states and positive </w:t>
      </w:r>
      <w:proofErr w:type="spellStart"/>
      <w:r w:rsidR="00B92467" w:rsidRPr="00CF778B">
        <w:rPr>
          <w:i/>
          <w:lang w:val="en-US"/>
        </w:rPr>
        <w:t>behaviours</w:t>
      </w:r>
      <w:proofErr w:type="spellEnd"/>
      <w:r w:rsidR="00B92467" w:rsidRPr="00CF778B">
        <w:rPr>
          <w:lang w:val="en-US"/>
        </w:rPr>
        <w:t xml:space="preserve">, such as </w:t>
      </w:r>
      <w:proofErr w:type="spellStart"/>
      <w:r w:rsidR="00B92467" w:rsidRPr="00CF778B">
        <w:rPr>
          <w:lang w:val="en-US"/>
        </w:rPr>
        <w:t>behaviours</w:t>
      </w:r>
      <w:proofErr w:type="spellEnd"/>
      <w:r w:rsidR="00B92467" w:rsidRPr="00CF778B">
        <w:rPr>
          <w:lang w:val="en-US"/>
        </w:rPr>
        <w:t xml:space="preserve"> that exemplify social engagement. </w:t>
      </w:r>
      <w:r w:rsidR="006A65E6" w:rsidRPr="00CF778B">
        <w:t xml:space="preserve">As such DEMQOL and DEMQOL-Proxy consider positive states as part of general HRQL by tapping on items that focus on “worries about social relationship”. </w:t>
      </w:r>
      <w:r w:rsidR="00B92467" w:rsidRPr="00CF778B">
        <w:rPr>
          <w:lang w:val="en-US"/>
        </w:rPr>
        <w:t xml:space="preserve">This focus contributes to the clinical relevance of HRQL assessment as social functioning is ‘a treatment goal that seems appropriate for an illness whose manifestations in general appear to represent estrangement from the external world’ </w:t>
      </w:r>
      <w:r w:rsidR="001E1369" w:rsidRPr="00CF778B">
        <w:rPr>
          <w:lang w:val="en-US"/>
        </w:rPr>
        <w:fldChar w:fldCharType="begin"/>
      </w:r>
      <w:r w:rsidR="000343FD" w:rsidRPr="00CF778B">
        <w:rPr>
          <w:lang w:val="en-US"/>
        </w:rPr>
        <w:instrText xml:space="preserve"> ADDIN EN.CITE &lt;EndNote&gt;&lt;Cite&gt;&lt;Author&gt;Lawton&lt;/Author&gt;&lt;Year&gt;1994&lt;/Year&gt;&lt;RecNum&gt;220&lt;/RecNum&gt;&lt;DisplayText&gt;(Lawton, 1994)&lt;/DisplayText&gt;&lt;record&gt;&lt;rec-number&gt;220&lt;/rec-number&gt;&lt;foreign-keys&gt;&lt;key app="EN" db-id="d95sevee5sav0qeepp0xaprb9p52stdfxp2v" timestamp="1485371486"&gt;220&lt;/key&gt;&lt;/foreign-keys&gt;&lt;ref-type name="Journal Article"&gt;17&lt;/ref-type&gt;&lt;contributors&gt;&lt;authors&gt;&lt;author&gt;Lawton, M. P.&lt;/author&gt;&lt;/authors&gt;&lt;/contributors&gt;&lt;auth-address&gt;Polisher Research Institute, Philadelphia Geriatric Center, Pennsylvania 19141.&lt;/auth-address&gt;&lt;titles&gt;&lt;title&gt;Quality of life in Alzheimer disease&lt;/title&gt;&lt;secondary-title&gt;Alzheimer Dis Assoc Disord&lt;/secondary-title&gt;&lt;alt-title&gt;Alzheimer Disease &amp;amp; Associated Disorders&lt;/alt-title&gt;&lt;/titles&gt;&lt;periodical&gt;&lt;full-title&gt;Alzheimer disease and associated disorders&lt;/full-title&gt;&lt;abbr-1&gt;Alzheimer Dis Assoc Disord&lt;/abbr-1&gt;&lt;/periodical&gt;&lt;alt-periodical&gt;&lt;full-title&gt;Alzheimer Disease &amp;amp; Associated Disorders&lt;/full-title&gt;&lt;abbr-1&gt;Alzheimer Disease &amp;amp; Associated Disorders&lt;/abbr-1&gt;&lt;/alt-periodical&gt;&lt;pages&gt;138-50&lt;/pages&gt;&lt;volume&gt;8 Suppl 3&lt;/volume&gt;&lt;number&gt;3&lt;/number&gt;&lt;edition&gt;1994/01/01&lt;/edition&gt;&lt;keywords&gt;&lt;keyword&gt;Activities of Daily Living/psychology&lt;/keyword&gt;&lt;keyword&gt;Affective Symptoms/psychology&lt;/keyword&gt;&lt;keyword&gt;Aged&lt;/keyword&gt;&lt;keyword&gt;Alzheimer Disease/*psychology/rehabilitation&lt;/keyword&gt;&lt;keyword&gt;Humans&lt;/keyword&gt;&lt;keyword&gt;Neuropsychological Tests&lt;/keyword&gt;&lt;keyword&gt;*Quality of Life&lt;/keyword&gt;&lt;keyword&gt;Sick Role&lt;/keyword&gt;&lt;keyword&gt;Social Environment&lt;/keyword&gt;&lt;/keywords&gt;&lt;dates&gt;&lt;year&gt;1994&lt;/year&gt;&lt;/dates&gt;&lt;isbn&gt;0893-0341 (Print)&amp;#xD;0893-0341 (Linking)&lt;/isbn&gt;&lt;accession-num&gt;7999340&lt;/accession-num&gt;&lt;urls&gt;&lt;related-urls&gt;&lt;url&gt;https://www.ncbi.nlm.nih.gov/pubmed/7999340&lt;/url&gt;&lt;/related-urls&gt;&lt;/urls&gt;&lt;/record&gt;&lt;/Cite&gt;&lt;/EndNote&gt;</w:instrText>
      </w:r>
      <w:r w:rsidR="001E1369" w:rsidRPr="00CF778B">
        <w:rPr>
          <w:lang w:val="en-US"/>
        </w:rPr>
        <w:fldChar w:fldCharType="separate"/>
      </w:r>
      <w:r w:rsidR="000343FD" w:rsidRPr="00CF778B">
        <w:rPr>
          <w:noProof/>
          <w:lang w:val="en-US"/>
        </w:rPr>
        <w:t>(Lawton, 1994)</w:t>
      </w:r>
      <w:r w:rsidR="001E1369" w:rsidRPr="00CF778B">
        <w:rPr>
          <w:lang w:val="en-US"/>
        </w:rPr>
        <w:fldChar w:fldCharType="end"/>
      </w:r>
      <w:r w:rsidR="00B92467" w:rsidRPr="00CF778B">
        <w:rPr>
          <w:lang w:val="en-US"/>
        </w:rPr>
        <w:t>.</w:t>
      </w:r>
      <w:r w:rsidR="006A65E6" w:rsidRPr="00CF778B">
        <w:t xml:space="preserve"> Such a focus is also consistent with a large body of literature demonstrating that social functioning plays a pivotal role in the illness experience </w:t>
      </w:r>
      <w:r w:rsidR="005F6ED2" w:rsidRPr="00CF778B">
        <w:fldChar w:fldCharType="begin">
          <w:fldData xml:space="preserve">PEVuZE5vdGU+PENpdGU+PEF1dGhvcj5GcmljazwvQXV0aG9yPjxZZWFyPjIwMTI8L1llYXI+PFJl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</w:fldData>
        </w:fldChar>
      </w:r>
      <w:r w:rsidR="000343FD" w:rsidRPr="00CF778B">
        <w:instrText xml:space="preserve"> ADDIN EN.CITE </w:instrText>
      </w:r>
      <w:r w:rsidR="000343FD" w:rsidRPr="00CF778B">
        <w:fldChar w:fldCharType="begin">
          <w:fldData xml:space="preserve">PEVuZE5vdGU+PENpdGU+PEF1dGhvcj5GcmljazwvQXV0aG9yPjxZZWFyPjIwMTI8L1llYXI+PFJl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</w:fldData>
        </w:fldChar>
      </w:r>
      <w:r w:rsidR="000343FD" w:rsidRPr="00CF778B">
        <w:instrText xml:space="preserve"> ADDIN EN.CITE.DATA </w:instrText>
      </w:r>
      <w:r w:rsidR="000343FD" w:rsidRPr="00CF778B">
        <w:fldChar w:fldCharType="end"/>
      </w:r>
      <w:r w:rsidR="005F6ED2" w:rsidRPr="00CF778B">
        <w:fldChar w:fldCharType="separate"/>
      </w:r>
      <w:r w:rsidR="000343FD" w:rsidRPr="00CF778B">
        <w:rPr>
          <w:noProof/>
        </w:rPr>
        <w:t>(Frick, Irving, &amp; Rehm, 2012; T. F. Hughes, Flatt, Fu, Chang, &amp; Ganguli, 2013; Lou, Chi, Kwan, &amp; Leung, 2013; MacRae, 2011)</w:t>
      </w:r>
      <w:r w:rsidR="005F6ED2" w:rsidRPr="00CF778B">
        <w:fldChar w:fldCharType="end"/>
      </w:r>
      <w:r w:rsidR="006A65E6" w:rsidRPr="00CF778B">
        <w:t xml:space="preserve"> as well as healthy aging in general</w:t>
      </w:r>
      <w:r w:rsidR="000759D7" w:rsidRPr="00CF778B">
        <w:t xml:space="preserve"> </w:t>
      </w:r>
      <w:r w:rsidR="000759D7" w:rsidRPr="00CF778B">
        <w:fldChar w:fldCharType="begin">
          <w:fldData xml:space="preserve">PEVuZE5vdGU+PENpdGU+PEF1dGhvcj5Db3lsZTwvQXV0aG9yPjxZZWFyPjIwMTI8L1llYXI+PFJl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</w:fldData>
        </w:fldChar>
      </w:r>
      <w:r w:rsidR="000343FD" w:rsidRPr="00CF778B">
        <w:instrText xml:space="preserve"> ADDIN EN.CITE </w:instrText>
      </w:r>
      <w:r w:rsidR="000343FD" w:rsidRPr="00CF778B">
        <w:fldChar w:fldCharType="begin">
          <w:fldData xml:space="preserve">PEVuZE5vdGU+PENpdGU+PEF1dGhvcj5Db3lsZTwvQXV0aG9yPjxZZWFyPjIwMTI8L1llYXI+PFJl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</w:fldData>
        </w:fldChar>
      </w:r>
      <w:r w:rsidR="000343FD" w:rsidRPr="00CF778B">
        <w:instrText xml:space="preserve"> ADDIN EN.CITE.DATA </w:instrText>
      </w:r>
      <w:r w:rsidR="000343FD" w:rsidRPr="00CF778B">
        <w:fldChar w:fldCharType="end"/>
      </w:r>
      <w:r w:rsidR="000759D7" w:rsidRPr="00CF778B">
        <w:fldChar w:fldCharType="separate"/>
      </w:r>
      <w:r w:rsidR="000343FD" w:rsidRPr="00CF778B">
        <w:rPr>
          <w:noProof/>
        </w:rPr>
        <w:t>(Coyle &amp; Dugan, 2012; Huxhold, Fiori, &amp; Windsor, 2013; Ichida et al., 2013; Rook, Luong, Sorkin, Newsom, &amp; Krause, 2012)</w:t>
      </w:r>
      <w:r w:rsidR="000759D7" w:rsidRPr="00CF778B">
        <w:fldChar w:fldCharType="end"/>
      </w:r>
      <w:r w:rsidR="006A65E6" w:rsidRPr="00CF778B">
        <w:t>.</w:t>
      </w:r>
    </w:p>
    <w:p w14:paraId="45A15DBD" w14:textId="77777777" w:rsidR="00B92467" w:rsidRPr="006C647C" w:rsidRDefault="00B92467" w:rsidP="005E2472">
      <w:pPr>
        <w:spacing w:before="0"/>
        <w:jc w:val="left"/>
        <w:rPr>
          <w:b/>
          <w:lang w:val="en-US"/>
        </w:rPr>
      </w:pPr>
      <w:r w:rsidRPr="006C647C">
        <w:rPr>
          <w:b/>
          <w:lang w:val="en-US"/>
        </w:rPr>
        <w:lastRenderedPageBreak/>
        <w:t>Study limitations</w:t>
      </w:r>
    </w:p>
    <w:p w14:paraId="45A15DBE" w14:textId="3182C2BB" w:rsidR="00B92467" w:rsidRPr="006C647C" w:rsidRDefault="00B92467" w:rsidP="005E2472">
      <w:pPr>
        <w:spacing w:before="0"/>
        <w:jc w:val="left"/>
        <w:rPr>
          <w:lang w:val="en-US"/>
        </w:rPr>
      </w:pPr>
      <w:r w:rsidRPr="006C647C">
        <w:rPr>
          <w:lang w:val="en-US"/>
        </w:rPr>
        <w:t xml:space="preserve">This study has three important limitations. First, while the high overall sample size for the Latin American countries was appropriate for invariance analyses (n=417 for DEMQOL and 495 for DEMQOL-Proxy), the numbers in individual country samples were relatively small (between 56 for DEMQOL in Venezuela and 125 for DEMQOL-Proxy in the Dominican Republic). We therefore carried out pooled analyses for the Latin American sample on the basis that the same translation was used, however this means we cannot comment on between-country differences. Second, the samples were recruited using different processes in the UK and Latin American sites. The former was from a memory assessment service </w:t>
      </w:r>
      <w:r w:rsidR="001E1369" w:rsidRPr="006C647C">
        <w:rPr>
          <w:lang w:val="en-US"/>
        </w:rPr>
        <w:fldChar w:fldCharType="begin">
          <w:fldData xml:space="preserve">PEVuZE5vdGU+PENpdGU+PEF1dGhvcj5CYW5lcmplZTwvQXV0aG9yPjxZZWFyPjIwMDc8L1llYXI+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</w:fldData>
        </w:fldChar>
      </w:r>
      <w:r w:rsidR="000343FD">
        <w:rPr>
          <w:lang w:val="en-US"/>
        </w:rPr>
        <w:instrText xml:space="preserve"> ADDIN EN.CITE </w:instrText>
      </w:r>
      <w:r w:rsidR="000343FD">
        <w:rPr>
          <w:lang w:val="en-US"/>
        </w:rPr>
        <w:fldChar w:fldCharType="begin">
          <w:fldData xml:space="preserve">PEVuZE5vdGU+PENpdGU+PEF1dGhvcj5CYW5lcmplZTwvQXV0aG9yPjxZZWFyPjIwMDc8L1llYXI+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(Banerjee et al., 2007)</w:t>
      </w:r>
      <w:r w:rsidR="001E1369" w:rsidRPr="006C647C">
        <w:rPr>
          <w:lang w:val="en-US"/>
        </w:rPr>
        <w:fldChar w:fldCharType="end"/>
      </w:r>
      <w:r w:rsidRPr="006C647C">
        <w:rPr>
          <w:lang w:val="en-US"/>
        </w:rPr>
        <w:t xml:space="preserve"> and the latter from a program of population research </w:t>
      </w:r>
      <w:r w:rsidR="001E1369" w:rsidRPr="006C647C">
        <w:rPr>
          <w:lang w:val="en-US"/>
        </w:rPr>
        <w:fldChar w:fldCharType="begin">
          <w:fldData xml:space="preserve">PEVuZE5vdGU+PENpdGU+PEF1dGhvcj5QcmluY2U8L0F1dGhvcj48WWVhcj4yMDA3PC9ZZWFyPjxS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</w:fldData>
        </w:fldChar>
      </w:r>
      <w:r w:rsidR="000343FD">
        <w:rPr>
          <w:lang w:val="en-US"/>
        </w:rPr>
        <w:instrText xml:space="preserve"> ADDIN EN.CITE </w:instrText>
      </w:r>
      <w:r w:rsidR="000343FD">
        <w:rPr>
          <w:lang w:val="en-US"/>
        </w:rPr>
        <w:fldChar w:fldCharType="begin">
          <w:fldData xml:space="preserve">PEVuZE5vdGU+PENpdGU+PEF1dGhvcj5QcmluY2U8L0F1dGhvcj48WWVhcj4yMDA3PC9ZZWFyPjxS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(Prince et al., 2007)</w:t>
      </w:r>
      <w:r w:rsidR="001E1369" w:rsidRPr="006C647C">
        <w:rPr>
          <w:lang w:val="en-US"/>
        </w:rPr>
        <w:fldChar w:fldCharType="end"/>
      </w:r>
      <w:r w:rsidRPr="006C647C">
        <w:rPr>
          <w:lang w:val="en-US"/>
        </w:rPr>
        <w:t>. However, all had well-</w:t>
      </w:r>
      <w:r w:rsidR="00403A93" w:rsidRPr="006C647C">
        <w:rPr>
          <w:lang w:val="en-US"/>
        </w:rPr>
        <w:t>characteri</w:t>
      </w:r>
      <w:r w:rsidR="00403A93">
        <w:rPr>
          <w:lang w:val="en-US"/>
        </w:rPr>
        <w:t>z</w:t>
      </w:r>
      <w:r w:rsidR="00403A93" w:rsidRPr="006C647C">
        <w:rPr>
          <w:lang w:val="en-US"/>
        </w:rPr>
        <w:t xml:space="preserve">ed </w:t>
      </w:r>
      <w:r w:rsidRPr="006C647C">
        <w:rPr>
          <w:lang w:val="en-US"/>
        </w:rPr>
        <w:t xml:space="preserve">diagnoses of dementia and statistically matched comparisons were used. Third, while our sequence of models was based on established strategies to test for measurement invariance </w:t>
      </w:r>
      <w:r w:rsidR="001E1369" w:rsidRPr="006C647C">
        <w:rPr>
          <w:lang w:val="en-US"/>
        </w:rPr>
        <w:fldChar w:fldCharType="begin"/>
      </w:r>
      <w:r w:rsidR="004560BD">
        <w:rPr>
          <w:lang w:val="en-US"/>
        </w:rPr>
        <w:instrText xml:space="preserve"> ADDIN EN.CITE &lt;EndNote&gt;&lt;Cite&gt;&lt;Author&gt;Vandenberg&lt;/Author&gt;&lt;Year&gt;2000&lt;/Year&gt;&lt;RecNum&gt;559&lt;/RecNum&gt;&lt;DisplayText&gt;(Vandenberg &amp;amp; Lance, 2000)&lt;/DisplayText&gt;&lt;record&gt;&lt;rec-number&gt;559&lt;/rec-number&gt;&lt;foreign-keys&gt;&lt;key app="EN" db-id="d95sevee5sav0qeepp0xaprb9p52stdfxp2v" timestamp="1488045520"&gt;559&lt;/key&gt;&lt;/foreign-keys&gt;&lt;ref-type name="Journal Article"&gt;17&lt;/ref-type&gt;&lt;contributors&gt;&lt;authors&gt;&lt;author&gt;Vandenberg, R. J.&lt;/author&gt;&lt;author&gt;Lance, C. E.&lt;/author&gt;&lt;/authors&gt;&lt;/contributors&gt;&lt;auth-address&gt;Univ Georgia, Dept Management, Athens, GA 30602 USA&amp;#xD;Univ Georgia, Dept Psychol, Athens, GA 30602 USA&lt;/auth-address&gt;&lt;titles&gt;&lt;title&gt;A Review and Synthesis of the Measurement Invariance Literature: Suggestions, Practices, and Recommendations for Organizational Research&lt;/title&gt;&lt;secondary-title&gt;Organizational Research Methods&lt;/secondary-title&gt;&lt;alt-title&gt;Organ Res Methods&lt;/alt-title&gt;&lt;/titles&gt;&lt;periodical&gt;&lt;full-title&gt;Organizational Research Methods&lt;/full-title&gt;&lt;abbr-1&gt;Organ Res Methods&lt;/abbr-1&gt;&lt;/periodical&gt;&lt;alt-periodical&gt;&lt;full-title&gt;Organizational Research Methods&lt;/full-title&gt;&lt;abbr-1&gt;Organ Res Methods&lt;/abbr-1&gt;&lt;/alt-periodical&gt;&lt;pages&gt;4-70&lt;/pages&gt;&lt;volume&gt;3&lt;/volume&gt;&lt;number&gt;1&lt;/number&gt;&lt;section&gt;4&lt;/section&gt;&lt;dates&gt;&lt;year&gt;2000&lt;/year&gt;&lt;pub-dates&gt;&lt;date&gt;Jan&lt;/date&gt;&lt;/pub-dates&gt;&lt;/dates&gt;&lt;isbn&gt;1094-4281&lt;/isbn&gt;&lt;accession-num&gt;WOS:000209455400001&lt;/accession-num&gt;&lt;urls&gt;&lt;related-urls&gt;&lt;url&gt;&amp;lt;Go to ISI&amp;gt;://WOS:000209455400001&lt;/url&gt;&lt;/related-urls&gt;&lt;/urls&gt;&lt;electronic-resource-num&gt;10.1177/109442810031002&lt;/electronic-resource-num&gt;&lt;language&gt;English&lt;/language&gt;&lt;/record&gt;&lt;/Cite&gt;&lt;/EndNote&gt;</w:instrText>
      </w:r>
      <w:r w:rsidR="001E1369" w:rsidRPr="006C647C">
        <w:rPr>
          <w:lang w:val="en-US"/>
        </w:rPr>
        <w:fldChar w:fldCharType="separate"/>
      </w:r>
      <w:r w:rsidR="000343FD">
        <w:rPr>
          <w:noProof/>
          <w:lang w:val="en-US"/>
        </w:rPr>
        <w:t>(Vandenberg &amp; Lance, 2000)</w:t>
      </w:r>
      <w:r w:rsidR="001E1369" w:rsidRPr="006C647C">
        <w:rPr>
          <w:lang w:val="en-US"/>
        </w:rPr>
        <w:fldChar w:fldCharType="end"/>
      </w:r>
      <w:r w:rsidRPr="006C647C">
        <w:rPr>
          <w:lang w:val="en-US"/>
        </w:rPr>
        <w:t>, modeling decisions were data-driven and need replication in independent samples to guard against sample-based over</w:t>
      </w:r>
      <w:r w:rsidR="00403A93">
        <w:rPr>
          <w:lang w:val="en-US"/>
        </w:rPr>
        <w:t>-</w:t>
      </w:r>
      <w:r w:rsidRPr="006C647C">
        <w:rPr>
          <w:lang w:val="en-US"/>
        </w:rPr>
        <w:t>fitting</w:t>
      </w:r>
      <w:r w:rsidR="00CD79E7" w:rsidRPr="006C647C">
        <w:rPr>
          <w:lang w:val="en-US"/>
        </w:rPr>
        <w:t xml:space="preserve"> </w:t>
      </w:r>
      <w:r w:rsidR="001E1369" w:rsidRPr="006C647C">
        <w:rPr>
          <w:lang w:val="en-US"/>
        </w:rPr>
        <w:fldChar w:fldCharType="begin"/>
      </w:r>
      <w:r w:rsidR="000343FD">
        <w:rPr>
          <w:lang w:val="en-US"/>
        </w:rPr>
        <w:instrText xml:space="preserve"> ADDIN EN.CITE &lt;EndNote&gt;&lt;Cite&gt;&lt;Author&gt;Borsboom&lt;/Author&gt;&lt;Year&gt;2006&lt;/Year&gt;&lt;RecNum&gt;654&lt;/RecNum&gt;&lt;DisplayText&gt;(Borsboom, 2006)&lt;/DisplayText&gt;&lt;record&gt;&lt;rec-number&gt;654&lt;/rec-number&gt;&lt;foreign-keys&gt;&lt;key app="EN" db-id="d95sevee5sav0qeepp0xaprb9p52stdfxp2v" timestamp="1538321907"&gt;654&lt;/key&gt;&lt;/foreign-keys&gt;&lt;ref-type name="Journal Article"&gt;17&lt;/ref-type&gt;&lt;contributors&gt;&lt;authors&gt;&lt;author&gt;Borsboom, D.&lt;/author&gt;&lt;/authors&gt;&lt;/contributors&gt;&lt;auth-address&gt;Department of Psychology, Faculty of Social and Behavioral Sciences, University of Amsterdam, Amsterdam, The Netherlands. d.borsboom@uva.nl&lt;/auth-address&gt;&lt;titles&gt;&lt;title&gt;When does measurement invariance matter?&lt;/title&gt;&lt;secondary-title&gt;Med Care&lt;/secondary-title&gt;&lt;alt-title&gt;Medical care&lt;/alt-title&gt;&lt;/titles&gt;&lt;periodical&gt;&lt;full-title&gt;Med Care&lt;/full-title&gt;&lt;abbr-1&gt;Medical care&lt;/abbr-1&gt;&lt;/periodical&gt;&lt;alt-periodical&gt;&lt;full-title&gt;Med Care&lt;/full-title&gt;&lt;abbr-1&gt;Medical care&lt;/abbr-1&gt;&lt;/alt-periodical&gt;&lt;pages&gt;S176-81&lt;/pages&gt;&lt;volume&gt;44&lt;/volume&gt;&lt;number&gt;11 Suppl 3&lt;/number&gt;&lt;edition&gt;2006/10/25&lt;/edition&gt;&lt;keywords&gt;&lt;keyword&gt;*Bias&lt;/keyword&gt;&lt;keyword&gt;*Cross-Cultural Comparison&lt;/keyword&gt;&lt;keyword&gt;Humans&lt;/keyword&gt;&lt;keyword&gt;*Psychological Tests&lt;/keyword&gt;&lt;keyword&gt;Psychometrics/*methods&lt;/keyword&gt;&lt;keyword&gt;Research Design&lt;/keyword&gt;&lt;/keywords&gt;&lt;dates&gt;&lt;year&gt;2006&lt;/year&gt;&lt;pub-dates&gt;&lt;date&gt;Nov&lt;/date&gt;&lt;/pub-dates&gt;&lt;/dates&gt;&lt;isbn&gt;0025-7079 (Print)&amp;#xD;0025-7079 (Linking)&lt;/isbn&gt;&lt;accession-num&gt;17060825&lt;/accession-num&gt;&lt;urls&gt;&lt;related-urls&gt;&lt;url&gt;https://www.ncbi.nlm.nih.gov/pubmed/17060825&lt;/url&gt;&lt;/related-urls&gt;&lt;/urls&gt;&lt;electronic-resource-num&gt;10.1097/01.mlr.0000245143.08679.cc&lt;/electronic-resource-num&gt;&lt;/record&gt;&lt;/Cite&gt;&lt;/EndNote&gt;</w:instrText>
      </w:r>
      <w:r w:rsidR="001E1369" w:rsidRPr="006C647C">
        <w:rPr>
          <w:lang w:val="en-US"/>
        </w:rPr>
        <w:fldChar w:fldCharType="separate"/>
      </w:r>
      <w:r w:rsidR="000343FD">
        <w:rPr>
          <w:noProof/>
          <w:lang w:val="en-US"/>
        </w:rPr>
        <w:t>(Borsboom, 2006)</w:t>
      </w:r>
      <w:r w:rsidR="001E1369" w:rsidRPr="006C647C">
        <w:rPr>
          <w:lang w:val="en-US"/>
        </w:rPr>
        <w:fldChar w:fldCharType="end"/>
      </w:r>
      <w:r w:rsidRPr="006C647C">
        <w:rPr>
          <w:lang w:val="en-US"/>
        </w:rPr>
        <w:t xml:space="preserve">. </w:t>
      </w:r>
      <w:r w:rsidR="001568B6" w:rsidRPr="00CF778B">
        <w:rPr>
          <w:lang w:val="en-US"/>
        </w:rPr>
        <w:t xml:space="preserve">Of note, future studies should consider a priori use of bifactor (S-1) models </w:t>
      </w:r>
      <w:r w:rsidR="001E1369" w:rsidRPr="00CF778B">
        <w:rPr>
          <w:lang w:val="en-US"/>
        </w:rPr>
        <w:fldChar w:fldCharType="begin"/>
      </w:r>
      <w:r w:rsidR="000343FD" w:rsidRPr="00CF778B">
        <w:rPr>
          <w:lang w:val="en-US"/>
        </w:rPr>
        <w:instrText xml:space="preserve"> ADDIN EN.CITE &lt;EndNote&gt;&lt;Cite&gt;&lt;Author&gt;Eid&lt;/Author&gt;&lt;Year&gt;2017&lt;/Year&gt;&lt;RecNum&gt;656&lt;/RecNum&gt;&lt;DisplayText&gt;(Eid, Geiser, Koch, &amp;amp; Heene, 2017)&lt;/DisplayText&gt;&lt;record&gt;&lt;rec-number&gt;656&lt;/rec-number&gt;&lt;foreign-keys&gt;&lt;key app="EN" db-id="d95sevee5sav0qeepp0xaprb9p52stdfxp2v" timestamp="1547301926"&gt;656&lt;/key&gt;&lt;/foreign-keys&gt;&lt;ref-type name="Journal Article"&gt;17&lt;/ref-type&gt;&lt;contributors&gt;&lt;authors&gt;&lt;author&gt;Eid, M.&lt;/author&gt;&lt;author&gt;Geiser, C.&lt;/author&gt;&lt;author&gt;Koch, T.&lt;/author&gt;&lt;author&gt;Heene, M.&lt;/author&gt;&lt;/authors&gt;&lt;/contributors&gt;&lt;auth-address&gt;Department of Education and Psychology, Free University of Berlin.&amp;#xD;Department of Psychology, Utah State University.&amp;#xD;Center for Methods, Leuphana University of Luneburg.&amp;#xD;Department of Psychology, Ludwig-Maximilian University of Munich.&lt;/auth-address&gt;&lt;titles&gt;&lt;title&gt;Anomalous results in G-factor models: Explanations and alternatives&lt;/title&gt;&lt;secondary-title&gt;Psychol Methods&lt;/secondary-title&gt;&lt;/titles&gt;&lt;periodical&gt;&lt;full-title&gt;Psychol Methods&lt;/full-title&gt;&lt;abbr-1&gt;Psychological methods&lt;/abbr-1&gt;&lt;/periodical&gt;&lt;pages&gt;541-562&lt;/pages&gt;&lt;volume&gt;22&lt;/volume&gt;&lt;number&gt;3&lt;/number&gt;&lt;edition&gt;2016/10/13&lt;/edition&gt;&lt;keywords&gt;&lt;keyword&gt;Empirical Research&lt;/keyword&gt;&lt;keyword&gt;Humans&lt;/keyword&gt;&lt;keyword&gt;*Models, Statistical&lt;/keyword&gt;&lt;keyword&gt;*Psychology&lt;/keyword&gt;&lt;/keywords&gt;&lt;dates&gt;&lt;year&gt;2017&lt;/year&gt;&lt;pub-dates&gt;&lt;date&gt;Sep&lt;/date&gt;&lt;/pub-dates&gt;&lt;/dates&gt;&lt;isbn&gt;1939-1463 (Electronic)&amp;#xD;1082-989X (Linking)&lt;/isbn&gt;&lt;accession-num&gt;27732052&lt;/accession-num&gt;&lt;urls&gt;&lt;related-urls&gt;&lt;url&gt;https://www.ncbi.nlm.nih.gov/pubmed/27732052&lt;/url&gt;&lt;/related-urls&gt;&lt;/urls&gt;&lt;electronic-resource-num&gt;10.1037/met0000083&lt;/electronic-resource-num&gt;&lt;/record&gt;&lt;/Cite&gt;&lt;/EndNote&gt;</w:instrText>
      </w:r>
      <w:r w:rsidR="001E1369" w:rsidRPr="00CF778B">
        <w:rPr>
          <w:lang w:val="en-US"/>
        </w:rPr>
        <w:fldChar w:fldCharType="separate"/>
      </w:r>
      <w:r w:rsidR="000343FD" w:rsidRPr="00CF778B">
        <w:rPr>
          <w:noProof/>
          <w:lang w:val="en-US"/>
        </w:rPr>
        <w:t>(Eid, Geiser, Koch, &amp; Heene, 2017)</w:t>
      </w:r>
      <w:r w:rsidR="001E1369" w:rsidRPr="00CF778B">
        <w:rPr>
          <w:lang w:val="en-US"/>
        </w:rPr>
        <w:fldChar w:fldCharType="end"/>
      </w:r>
      <w:r w:rsidR="001568B6" w:rsidRPr="00CF778B">
        <w:rPr>
          <w:lang w:val="en-US"/>
        </w:rPr>
        <w:t xml:space="preserve"> to help clarify if negative emotion and/or worries about social functioning constitute the core meaning of HRQL in dementia </w:t>
      </w:r>
      <w:r w:rsidR="001E1369" w:rsidRPr="00CF778B">
        <w:rPr>
          <w:lang w:val="en-US"/>
        </w:rPr>
        <w:fldChar w:fldCharType="begin"/>
      </w:r>
      <w:r w:rsidR="000343FD" w:rsidRPr="00CF778B">
        <w:rPr>
          <w:lang w:val="en-US"/>
        </w:rPr>
        <w:instrText xml:space="preserve"> ADDIN EN.CITE &lt;EndNote&gt;&lt;Cite&gt;&lt;Author&gt;Heinrich&lt;/Author&gt;&lt;Year&gt;2018&lt;/Year&gt;&lt;RecNum&gt;691&lt;/RecNum&gt;&lt;DisplayText&gt;(Heinrich, Zagorscak, Eid, &amp;amp; Knaevelsrud, 2018)&lt;/DisplayText&gt;&lt;record&gt;&lt;rec-number&gt;691&lt;/rec-number&gt;&lt;foreign-keys&gt;&lt;key app="EN" db-id="d95sevee5sav0qeepp0xaprb9p52stdfxp2v" timestamp="1549097094"&gt;691&lt;/key&gt;&lt;/foreign-keys&gt;&lt;ref-type name="Journal Article"&gt;17&lt;/ref-type&gt;&lt;contributors&gt;&lt;authors&gt;&lt;author&gt;Heinrich, M.&lt;/author&gt;&lt;author&gt;Zagorscak, P.&lt;/author&gt;&lt;author&gt;Eid, M.&lt;/author&gt;&lt;author&gt;Knaevelsrud, C.&lt;/author&gt;&lt;/authors&gt;&lt;/contributors&gt;&lt;auth-address&gt;1 Freie Universitat Berlin, Berlin, Germany.&lt;/auth-address&gt;&lt;titles&gt;&lt;title&gt;Giving G a Meaning: An Application of the Bifactor-(S-1) Approach to Realize a More Symptom-Oriented Modeling of the Beck Depression Inventory-II&lt;/title&gt;&lt;secondary-title&gt;Assessment&lt;/secondary-title&gt;&lt;/titles&gt;&lt;periodical&gt;&lt;full-title&gt;Assessment&lt;/full-title&gt;&lt;abbr-1&gt;Assessment&lt;/abbr-1&gt;&lt;/periodical&gt;&lt;pages&gt;1073191118803738&lt;/pages&gt;&lt;edition&gt;2018/10/09&lt;/edition&gt;&lt;keywords&gt;&lt;keyword&gt;Beck Depression Inventory-II (BDI-II)&lt;/keyword&gt;&lt;keyword&gt;Patient Health Questionnaire (PHQ-9)&lt;/keyword&gt;&lt;keyword&gt;bifactor models&lt;/keyword&gt;&lt;keyword&gt;bifactor-(S-1) model&lt;/keyword&gt;&lt;keyword&gt;symptoms of depression&lt;/keyword&gt;&lt;/keywords&gt;&lt;dates&gt;&lt;year&gt;2018&lt;/year&gt;&lt;pub-dates&gt;&lt;date&gt;Oct 6&lt;/date&gt;&lt;/pub-dates&gt;&lt;/dates&gt;&lt;isbn&gt;1552-3489 (Electronic)&amp;#xD;1073-1911 (Linking)&lt;/isbn&gt;&lt;accession-num&gt;30293444&lt;/accession-num&gt;&lt;urls&gt;&lt;related-urls&gt;&lt;url&gt;https://www.ncbi.nlm.nih.gov/pubmed/30293444&lt;/url&gt;&lt;/related-urls&gt;&lt;/urls&gt;&lt;electronic-resource-num&gt;10.1177/1073191118803738&lt;/electronic-resource-num&gt;&lt;/record&gt;&lt;/Cite&gt;&lt;/EndNote&gt;</w:instrText>
      </w:r>
      <w:r w:rsidR="001E1369" w:rsidRPr="00CF778B">
        <w:rPr>
          <w:lang w:val="en-US"/>
        </w:rPr>
        <w:fldChar w:fldCharType="separate"/>
      </w:r>
      <w:r w:rsidR="000343FD" w:rsidRPr="00CF778B">
        <w:rPr>
          <w:noProof/>
          <w:lang w:val="en-US"/>
        </w:rPr>
        <w:t>(Heinrich, Zagorscak, Eid, &amp; Knaevelsrud, 2018)</w:t>
      </w:r>
      <w:r w:rsidR="001E1369" w:rsidRPr="00CF778B">
        <w:rPr>
          <w:lang w:val="en-US"/>
        </w:rPr>
        <w:fldChar w:fldCharType="end"/>
      </w:r>
      <w:r w:rsidR="001568B6" w:rsidRPr="00CF778B">
        <w:rPr>
          <w:lang w:val="en-US"/>
        </w:rPr>
        <w:t>.</w:t>
      </w:r>
      <w:r w:rsidR="001568B6" w:rsidRPr="001568B6">
        <w:rPr>
          <w:color w:val="538135" w:themeColor="accent6" w:themeShade="BF"/>
          <w:lang w:val="en-US"/>
        </w:rPr>
        <w:t xml:space="preserve"> </w:t>
      </w:r>
      <w:r w:rsidRPr="006C647C">
        <w:rPr>
          <w:lang w:val="en-US"/>
        </w:rPr>
        <w:t xml:space="preserve">Nevertheless, the study also has strengths. We assembled a unique dataset which allowed for the novel investigation of a key concern in global dementia research </w:t>
      </w:r>
      <w:r w:rsidR="001E1369" w:rsidRPr="006C647C">
        <w:rPr>
          <w:lang w:val="en-US"/>
        </w:rPr>
        <w:fldChar w:fldCharType="begin">
          <w:fldData xml:space="preserve">PEVuZE5vdGU+PENpdGU+PEF1dGhvcj5EaWNodGVyPC9BdXRob3I+PFllYXI+MjAxNjwvWWVhcj48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</w:fldData>
        </w:fldChar>
      </w:r>
      <w:r w:rsidR="000343FD">
        <w:rPr>
          <w:lang w:val="en-US"/>
        </w:rPr>
        <w:instrText xml:space="preserve"> ADDIN EN.CITE </w:instrText>
      </w:r>
      <w:r w:rsidR="000343FD">
        <w:rPr>
          <w:lang w:val="en-US"/>
        </w:rPr>
        <w:fldChar w:fldCharType="begin">
          <w:fldData xml:space="preserve">PEVuZE5vdGU+PENpdGU+PEF1dGhvcj5EaWNodGVyPC9BdXRob3I+PFllYXI+MjAxNjwvWWVhcj48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(Dichter et al., 2016)</w:t>
      </w:r>
      <w:r w:rsidR="001E1369" w:rsidRPr="006C647C">
        <w:rPr>
          <w:lang w:val="en-US"/>
        </w:rPr>
        <w:fldChar w:fldCharType="end"/>
      </w:r>
      <w:r w:rsidRPr="006C647C">
        <w:rPr>
          <w:lang w:val="en-US"/>
        </w:rPr>
        <w:t xml:space="preserve">. Our findings </w:t>
      </w:r>
      <w:r w:rsidR="004F2628" w:rsidRPr="006C647C">
        <w:rPr>
          <w:lang w:val="en-US"/>
        </w:rPr>
        <w:t xml:space="preserve">align with </w:t>
      </w:r>
      <w:r w:rsidR="00854F45" w:rsidRPr="006C647C">
        <w:rPr>
          <w:lang w:val="en-US"/>
        </w:rPr>
        <w:t xml:space="preserve">empirical literature that </w:t>
      </w:r>
      <w:r w:rsidRPr="006C647C">
        <w:rPr>
          <w:lang w:val="en-US"/>
        </w:rPr>
        <w:t>show</w:t>
      </w:r>
      <w:r w:rsidR="00854F45" w:rsidRPr="006C647C">
        <w:rPr>
          <w:lang w:val="en-US"/>
        </w:rPr>
        <w:t>s</w:t>
      </w:r>
      <w:r w:rsidRPr="006C647C">
        <w:rPr>
          <w:lang w:val="en-US"/>
        </w:rPr>
        <w:t xml:space="preserve"> that even for well-developed measures with translation processes that follow best-practice guidelines, international comparability is not a straightforward issue </w:t>
      </w:r>
      <w:r w:rsidR="001E1369" w:rsidRPr="006C647C">
        <w:rPr>
          <w:lang w:val="en-US"/>
        </w:rPr>
        <w:fldChar w:fldCharType="begin">
          <w:fldData xml:space="preserve">PEVuZE5vdGU+PENpdGU+PEF1dGhvcj5Sb21wcGVsPC9BdXRob3I+PFllYXI+MjAxNzwvWWVhcj48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</w:fldData>
        </w:fldChar>
      </w:r>
      <w:r w:rsidR="000343FD">
        <w:rPr>
          <w:lang w:val="en-US"/>
        </w:rPr>
        <w:instrText xml:space="preserve"> ADDIN EN.CITE </w:instrText>
      </w:r>
      <w:r w:rsidR="000343FD">
        <w:rPr>
          <w:lang w:val="en-US"/>
        </w:rPr>
        <w:fldChar w:fldCharType="begin">
          <w:fldData xml:space="preserve">PEVuZE5vdGU+PENpdGU+PEF1dGhvcj5Sb21wcGVsPC9BdXRob3I+PFllYXI+MjAxNzwvWWVhcj48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</w:fldData>
        </w:fldChar>
      </w:r>
      <w:r w:rsidR="000343FD">
        <w:rPr>
          <w:lang w:val="en-US"/>
        </w:rPr>
        <w:instrText xml:space="preserve"> ADDIN EN.CITE.DATA </w:instrText>
      </w:r>
      <w:r w:rsidR="000343FD">
        <w:rPr>
          <w:lang w:val="en-US"/>
        </w:rPr>
      </w:r>
      <w:r w:rsidR="000343FD">
        <w:rPr>
          <w:lang w:val="en-US"/>
        </w:rPr>
        <w:fldChar w:fldCharType="end"/>
      </w:r>
      <w:r w:rsidR="001E1369" w:rsidRPr="006C647C">
        <w:rPr>
          <w:lang w:val="en-US"/>
        </w:rPr>
      </w:r>
      <w:r w:rsidR="001E1369" w:rsidRPr="006C647C">
        <w:rPr>
          <w:lang w:val="en-US"/>
        </w:rPr>
        <w:fldChar w:fldCharType="separate"/>
      </w:r>
      <w:r w:rsidR="000343FD">
        <w:rPr>
          <w:noProof/>
          <w:lang w:val="en-US"/>
        </w:rPr>
        <w:t xml:space="preserve">(Romppel et al., 2017; Stevanovic et al., 2017; Yao et </w:t>
      </w:r>
      <w:r w:rsidR="000343FD">
        <w:rPr>
          <w:noProof/>
          <w:lang w:val="en-US"/>
        </w:rPr>
        <w:lastRenderedPageBreak/>
        <w:t>al., 2018)</w:t>
      </w:r>
      <w:r w:rsidR="001E1369" w:rsidRPr="006C647C">
        <w:rPr>
          <w:lang w:val="en-US"/>
        </w:rPr>
        <w:fldChar w:fldCharType="end"/>
      </w:r>
      <w:r w:rsidRPr="006C647C">
        <w:rPr>
          <w:lang w:val="en-US"/>
        </w:rPr>
        <w:t xml:space="preserve"> but that there is room for optimism that HRQL measures can be used cross-culturally in dementia. </w:t>
      </w:r>
    </w:p>
    <w:p w14:paraId="45A15DBF" w14:textId="77777777" w:rsidR="00B92467" w:rsidRPr="006C647C" w:rsidRDefault="00B92467" w:rsidP="005E2472">
      <w:pPr>
        <w:spacing w:before="0"/>
        <w:jc w:val="left"/>
        <w:rPr>
          <w:b/>
          <w:lang w:val="en-US"/>
        </w:rPr>
      </w:pPr>
      <w:r w:rsidRPr="006C647C">
        <w:rPr>
          <w:b/>
          <w:lang w:val="en-US"/>
        </w:rPr>
        <w:t>Conclusions</w:t>
      </w:r>
    </w:p>
    <w:p w14:paraId="45A15DC0" w14:textId="50A97F25" w:rsidR="00047C7E" w:rsidRPr="006C647C" w:rsidRDefault="00B92467" w:rsidP="005E2472">
      <w:pPr>
        <w:spacing w:before="0"/>
        <w:jc w:val="left"/>
        <w:rPr>
          <w:lang w:val="en-US"/>
        </w:rPr>
      </w:pPr>
      <w:r w:rsidRPr="006C647C">
        <w:rPr>
          <w:lang w:val="en-US"/>
        </w:rPr>
        <w:t xml:space="preserve">Treatment and policy interventions that improve the lives of people with dementia carry both societal and fiscal impact. The stakes are particularly high in world regions like Latin America where the global burden of dementia is high and growing quickly </w:t>
      </w:r>
      <w:r w:rsidR="001E1369" w:rsidRPr="006C647C">
        <w:rPr>
          <w:lang w:val="en-US"/>
        </w:rPr>
        <w:fldChar w:fldCharType="begin"/>
      </w:r>
      <w:r w:rsidR="000343FD">
        <w:rPr>
          <w:lang w:val="en-US"/>
        </w:rPr>
        <w:instrText xml:space="preserve"> ADDIN EN.CITE &lt;EndNote&gt;&lt;Cite&gt;&lt;Author&gt;Prince&lt;/Author&gt;&lt;Year&gt;2015&lt;/Year&gt;&lt;RecNum&gt;100&lt;/RecNum&gt;&lt;DisplayText&gt;(Prince, Wimo, et al., 2015)&lt;/DisplayText&gt;&lt;record&gt;&lt;rec-number&gt;100&lt;/rec-number&gt;&lt;foreign-keys&gt;&lt;key app="EN" db-id="d95sevee5sav0qeepp0xaprb9p52stdfxp2v" timestamp="1469538632"&gt;100&lt;/key&gt;&lt;/foreign-keys&gt;&lt;ref-type name="Electronic Book"&gt;44&lt;/ref-type&gt;&lt;contributors&gt;&lt;authors&gt;&lt;author&gt;Prince, M.&lt;/author&gt;&lt;author&gt;Wimo, A.&lt;/author&gt;&lt;author&gt;Guerchet, M.&lt;/author&gt;&lt;author&gt;Ali, Gemma-Claire&lt;/author&gt;&lt;author&gt;Wu, Yu-Tzu&lt;/author&gt;&lt;author&gt;Prina, A. M.&lt;/author&gt;&lt;/authors&gt;&lt;/contributors&gt;&lt;titles&gt;&lt;title&gt;The World Alzheimer Report 2015, The Global Impact of Dementia: An analysis of prevalence, incidence, cost and trends&lt;/title&gt;&lt;/titles&gt;&lt;dates&gt;&lt;year&gt;2015&lt;/year&gt;&lt;/dates&gt;&lt;publisher&gt;Alzheimer&amp;apos;s Disease International&lt;/publisher&gt;&lt;urls&gt;&lt;related-urls&gt;&lt;url&gt;https://www.alz.co.uk/research/world-report-2015&lt;/url&gt;&lt;/related-urls&gt;&lt;/urls&gt;&lt;/record&gt;&lt;/Cite&gt;&lt;/EndNote&gt;</w:instrText>
      </w:r>
      <w:r w:rsidR="001E1369" w:rsidRPr="006C647C">
        <w:rPr>
          <w:lang w:val="en-US"/>
        </w:rPr>
        <w:fldChar w:fldCharType="separate"/>
      </w:r>
      <w:r w:rsidR="000343FD">
        <w:rPr>
          <w:noProof/>
          <w:lang w:val="en-US"/>
        </w:rPr>
        <w:t>(Prince, Wimo, et al., 2015)</w:t>
      </w:r>
      <w:r w:rsidR="001E1369" w:rsidRPr="006C647C">
        <w:rPr>
          <w:lang w:val="en-US"/>
        </w:rPr>
        <w:fldChar w:fldCharType="end"/>
      </w:r>
      <w:r w:rsidRPr="006C647C">
        <w:rPr>
          <w:lang w:val="en-US"/>
        </w:rPr>
        <w:t xml:space="preserve">. </w:t>
      </w:r>
      <w:r w:rsidR="00403A93">
        <w:rPr>
          <w:lang w:val="en-US"/>
        </w:rPr>
        <w:t xml:space="preserve">To develop global strategies, </w:t>
      </w:r>
      <w:r w:rsidRPr="006C647C">
        <w:rPr>
          <w:lang w:val="en-US"/>
        </w:rPr>
        <w:t>HRQL assessment is therefore as needed in low- and middle-income countries as it is in high-income countries. The lack o</w:t>
      </w:r>
      <w:r w:rsidR="00060E66">
        <w:rPr>
          <w:lang w:val="en-US"/>
        </w:rPr>
        <w:t>f research resources in low- and middle-</w:t>
      </w:r>
      <w:r w:rsidRPr="006C647C">
        <w:rPr>
          <w:lang w:val="en-US"/>
        </w:rPr>
        <w:t xml:space="preserve">income regions like Latin America </w:t>
      </w:r>
      <w:r w:rsidR="001E1369" w:rsidRPr="006C647C">
        <w:rPr>
          <w:lang w:val="en-US"/>
        </w:rPr>
        <w:fldChar w:fldCharType="begin"/>
      </w:r>
      <w:r w:rsidR="000343FD">
        <w:rPr>
          <w:lang w:val="en-US"/>
        </w:rPr>
        <w:instrText xml:space="preserve"> ADDIN EN.CITE &lt;EndNote&gt;&lt;Cite&gt;&lt;Author&gt;Barreto&lt;/Author&gt;&lt;Year&gt;2012&lt;/Year&gt;&lt;RecNum&gt;97&lt;/RecNum&gt;&lt;DisplayText&gt;(Barreto et al., 2012)&lt;/DisplayText&gt;&lt;record&gt;&lt;rec-number&gt;97&lt;/rec-number&gt;&lt;foreign-keys&gt;&lt;key app="EN" db-id="d95sevee5sav0qeepp0xaprb9p52stdfxp2v" timestamp="1469198515"&gt;97&lt;/key&gt;&lt;/foreign-keys&gt;&lt;ref-type name="Journal Article"&gt;17&lt;/ref-type&gt;&lt;contributors&gt;&lt;authors&gt;&lt;author&gt;Barreto, S. M.&lt;/author&gt;&lt;author&gt;Miranda, J. J.&lt;/author&gt;&lt;author&gt;Figueroa, J. P.&lt;/author&gt;&lt;author&gt;Schmidt, M. I.&lt;/author&gt;&lt;author&gt;Munoz, S.&lt;/author&gt;&lt;author&gt;Kuri-Morales, P. P.&lt;/author&gt;&lt;author&gt;Silva, J. B., Jr.&lt;/author&gt;&lt;/authors&gt;&lt;/contributors&gt;&lt;auth-address&gt;Faculdade de Medicina, Universidade Federal de Minas Gerais, Brazil. sbarreto@medicina.ufmg.br&lt;/auth-address&gt;&lt;titles&gt;&lt;title&gt;Epidemiology in Latin America and the Caribbean: current situation and challenges&lt;/title&gt;&lt;secondary-title&gt;Int J Epidemiol&lt;/secondary-title&gt;&lt;short-title&gt;Int J Epidemiol&lt;/short-title&gt;&lt;/titles&gt;&lt;periodical&gt;&lt;full-title&gt;Int J Epidemiol&lt;/full-title&gt;&lt;/periodical&gt;&lt;pages&gt;557-71&lt;/pages&gt;&lt;volume&gt;41&lt;/volume&gt;&lt;number&gt;2&lt;/number&gt;&lt;edition&gt;2012/03/13&lt;/edition&gt;&lt;keywords&gt;&lt;keyword&gt;Bibliometrics&lt;/keyword&gt;&lt;keyword&gt;Caribbean Region/epidemiology&lt;/keyword&gt;&lt;keyword&gt;Developing Countries&lt;/keyword&gt;&lt;keyword&gt;*Epidemiologic Studies&lt;/keyword&gt;&lt;keyword&gt;Epidemiology/education&lt;/keyword&gt;&lt;keyword&gt;Humans&lt;/keyword&gt;&lt;keyword&gt;Latin America/epidemiology&lt;/keyword&gt;&lt;keyword&gt;Morbidity/trends&lt;/keyword&gt;&lt;keyword&gt;Mortality/trends&lt;/keyword&gt;&lt;keyword&gt;Public Health&lt;/keyword&gt;&lt;keyword&gt;Research Support as Topic&lt;/keyword&gt;&lt;keyword&gt;Risk Factors&lt;/keyword&gt;&lt;keyword&gt;Socioeconomic Factors&lt;/keyword&gt;&lt;/keywords&gt;&lt;dates&gt;&lt;year&gt;2012&lt;/year&gt;&lt;pub-dates&gt;&lt;date&gt;Apr&lt;/date&gt;&lt;/pub-dates&gt;&lt;/dates&gt;&lt;isbn&gt;1464-3685 (Electronic)&amp;#xD;0300-5771 (Linking)&lt;/isbn&gt;&lt;accession-num&gt;22407860&lt;/accession-num&gt;&lt;urls&gt;&lt;related-urls&gt;&lt;url&gt;https://www.ncbi.nlm.nih.gov/pubmed/22407860&lt;/url&gt;&lt;/related-urls&gt;&lt;/urls&gt;&lt;custom2&gt;PMC3324459&lt;/custom2&gt;&lt;electronic-resource-num&gt;10.1093/ije/dys017&lt;/electronic-resource-num&gt;&lt;/record&gt;&lt;/Cite&gt;&lt;/EndNote&gt;</w:instrText>
      </w:r>
      <w:r w:rsidR="001E1369" w:rsidRPr="006C647C">
        <w:rPr>
          <w:lang w:val="en-US"/>
        </w:rPr>
        <w:fldChar w:fldCharType="separate"/>
      </w:r>
      <w:r w:rsidR="000343FD">
        <w:rPr>
          <w:noProof/>
          <w:lang w:val="en-US"/>
        </w:rPr>
        <w:t>(Barreto et al., 2012)</w:t>
      </w:r>
      <w:r w:rsidR="001E1369" w:rsidRPr="006C647C">
        <w:rPr>
          <w:lang w:val="en-US"/>
        </w:rPr>
        <w:fldChar w:fldCharType="end"/>
      </w:r>
      <w:r w:rsidRPr="006C647C">
        <w:rPr>
          <w:lang w:val="en-US"/>
        </w:rPr>
        <w:t xml:space="preserve"> is a key challenge to developing an evidence base on interventions in dementia that is relevant to the countries in which they may be deployed. This study presents the first in-depth study of the cross-cultural assessment of HRQL and shows that, with care, using translated instruments can generate meaningful insights. This is an important step on the path to developing a firm empirical basis for the benefits of dementia interventions in low-</w:t>
      </w:r>
      <w:r w:rsidR="00D90E60" w:rsidRPr="006C647C">
        <w:rPr>
          <w:lang w:val="en-US"/>
        </w:rPr>
        <w:t xml:space="preserve"> </w:t>
      </w:r>
      <w:r w:rsidRPr="006C647C">
        <w:rPr>
          <w:lang w:val="en-US"/>
        </w:rPr>
        <w:t>and</w:t>
      </w:r>
      <w:r w:rsidR="00D90E60" w:rsidRPr="006C647C">
        <w:rPr>
          <w:lang w:val="en-US"/>
        </w:rPr>
        <w:t xml:space="preserve"> </w:t>
      </w:r>
      <w:r w:rsidRPr="006C647C">
        <w:rPr>
          <w:lang w:val="en-US"/>
        </w:rPr>
        <w:t>middle</w:t>
      </w:r>
      <w:r w:rsidR="00D90E60" w:rsidRPr="006C647C">
        <w:rPr>
          <w:lang w:val="en-US"/>
        </w:rPr>
        <w:t>-</w:t>
      </w:r>
      <w:r w:rsidRPr="006C647C">
        <w:rPr>
          <w:lang w:val="en-US"/>
        </w:rPr>
        <w:t>income countries as well as future global trials.</w:t>
      </w:r>
    </w:p>
    <w:p w14:paraId="45A15DC1" w14:textId="77777777" w:rsidR="000F6309" w:rsidRPr="006C647C" w:rsidRDefault="000F6309" w:rsidP="008043A6">
      <w:pPr>
        <w:spacing w:before="0" w:after="0" w:line="240" w:lineRule="auto"/>
        <w:jc w:val="left"/>
        <w:rPr>
          <w:lang w:val="en-US"/>
        </w:rPr>
      </w:pPr>
    </w:p>
    <w:p w14:paraId="45A15DC2" w14:textId="77777777" w:rsidR="004775FC" w:rsidRDefault="004775FC" w:rsidP="008043A6">
      <w:pPr>
        <w:spacing w:before="0" w:after="0" w:line="240" w:lineRule="auto"/>
        <w:jc w:val="left"/>
        <w:rPr>
          <w:lang w:val="en-US"/>
        </w:rPr>
      </w:pPr>
    </w:p>
    <w:p w14:paraId="45A15DC3" w14:textId="77777777" w:rsidR="004775FC" w:rsidRDefault="004775FC" w:rsidP="008043A6">
      <w:pPr>
        <w:spacing w:before="0" w:after="0" w:line="240" w:lineRule="auto"/>
        <w:jc w:val="left"/>
        <w:rPr>
          <w:lang w:val="en-US"/>
        </w:rPr>
      </w:pPr>
    </w:p>
    <w:p w14:paraId="45A15DC4" w14:textId="77777777" w:rsidR="004775FC" w:rsidRDefault="004775FC" w:rsidP="008043A6">
      <w:pPr>
        <w:spacing w:before="0" w:after="0" w:line="240" w:lineRule="auto"/>
        <w:jc w:val="left"/>
        <w:rPr>
          <w:lang w:val="en-US"/>
        </w:rPr>
      </w:pPr>
    </w:p>
    <w:p w14:paraId="45A15DC5" w14:textId="77777777" w:rsidR="004775FC" w:rsidRDefault="004775FC" w:rsidP="008043A6">
      <w:pPr>
        <w:spacing w:before="0" w:after="0" w:line="240" w:lineRule="auto"/>
        <w:jc w:val="left"/>
        <w:rPr>
          <w:lang w:val="en-US"/>
        </w:rPr>
      </w:pPr>
    </w:p>
    <w:p w14:paraId="45A15DC6" w14:textId="77777777" w:rsidR="004775FC" w:rsidRDefault="004775FC" w:rsidP="008043A6">
      <w:pPr>
        <w:spacing w:before="0" w:after="0" w:line="240" w:lineRule="auto"/>
        <w:jc w:val="left"/>
        <w:rPr>
          <w:lang w:val="en-US"/>
        </w:rPr>
      </w:pPr>
    </w:p>
    <w:p w14:paraId="45A15DC7" w14:textId="77777777" w:rsidR="004775FC" w:rsidRDefault="004775FC" w:rsidP="008043A6">
      <w:pPr>
        <w:spacing w:before="0" w:after="0" w:line="240" w:lineRule="auto"/>
        <w:jc w:val="left"/>
        <w:rPr>
          <w:lang w:val="en-US"/>
        </w:rPr>
      </w:pPr>
    </w:p>
    <w:p w14:paraId="45A15DC8" w14:textId="77777777" w:rsidR="004775FC" w:rsidRDefault="004775FC" w:rsidP="008043A6">
      <w:pPr>
        <w:spacing w:before="0" w:after="0" w:line="240" w:lineRule="auto"/>
        <w:jc w:val="left"/>
        <w:rPr>
          <w:lang w:val="en-US"/>
        </w:rPr>
      </w:pPr>
    </w:p>
    <w:p w14:paraId="45A15DC9" w14:textId="77777777" w:rsidR="004775FC" w:rsidRDefault="004775FC" w:rsidP="008043A6">
      <w:pPr>
        <w:spacing w:before="0" w:after="0" w:line="240" w:lineRule="auto"/>
        <w:jc w:val="left"/>
        <w:rPr>
          <w:lang w:val="en-US"/>
        </w:rPr>
      </w:pPr>
    </w:p>
    <w:p w14:paraId="45A15DCA" w14:textId="77777777" w:rsidR="004775FC" w:rsidRDefault="004775FC" w:rsidP="008043A6">
      <w:pPr>
        <w:spacing w:before="0" w:after="0" w:line="240" w:lineRule="auto"/>
        <w:jc w:val="left"/>
        <w:rPr>
          <w:lang w:val="en-US"/>
        </w:rPr>
      </w:pPr>
    </w:p>
    <w:p w14:paraId="45A15DCB" w14:textId="77777777" w:rsidR="004775FC" w:rsidRDefault="004775FC" w:rsidP="008043A6">
      <w:pPr>
        <w:spacing w:before="0" w:after="0" w:line="240" w:lineRule="auto"/>
        <w:jc w:val="left"/>
        <w:rPr>
          <w:lang w:val="en-US"/>
        </w:rPr>
      </w:pPr>
    </w:p>
    <w:p w14:paraId="45A15DCC" w14:textId="77777777" w:rsidR="004775FC" w:rsidRDefault="004775FC" w:rsidP="008043A6">
      <w:pPr>
        <w:spacing w:before="0" w:after="0" w:line="240" w:lineRule="auto"/>
        <w:jc w:val="left"/>
        <w:rPr>
          <w:lang w:val="en-US"/>
        </w:rPr>
      </w:pPr>
    </w:p>
    <w:p w14:paraId="45A15DCD" w14:textId="77777777" w:rsidR="004775FC" w:rsidRDefault="004775FC" w:rsidP="008043A6">
      <w:pPr>
        <w:spacing w:before="0" w:after="0" w:line="240" w:lineRule="auto"/>
        <w:jc w:val="left"/>
        <w:rPr>
          <w:lang w:val="en-US"/>
        </w:rPr>
      </w:pPr>
    </w:p>
    <w:p w14:paraId="45A15DCE" w14:textId="77777777" w:rsidR="004775FC" w:rsidRDefault="004775FC" w:rsidP="008043A6">
      <w:pPr>
        <w:spacing w:before="0" w:after="0" w:line="240" w:lineRule="auto"/>
        <w:jc w:val="left"/>
        <w:rPr>
          <w:lang w:val="en-US"/>
        </w:rPr>
      </w:pPr>
    </w:p>
    <w:p w14:paraId="04FBBDC2" w14:textId="77777777" w:rsidR="003D6027" w:rsidRDefault="003D6027">
      <w:pPr>
        <w:spacing w:before="0" w:after="160" w:line="259" w:lineRule="auto"/>
        <w:jc w:val="left"/>
        <w:rPr>
          <w:lang w:val="en-US"/>
        </w:rPr>
      </w:pPr>
      <w:r>
        <w:rPr>
          <w:lang w:val="en-US"/>
        </w:rPr>
        <w:br w:type="page"/>
      </w:r>
    </w:p>
    <w:p w14:paraId="45A15DE4" w14:textId="12E8B887" w:rsidR="00EC3AB2" w:rsidRDefault="004775FC" w:rsidP="008043A6">
      <w:pPr>
        <w:spacing w:before="0" w:after="0" w:line="240" w:lineRule="auto"/>
        <w:jc w:val="left"/>
        <w:rPr>
          <w:lang w:val="en-US"/>
        </w:rPr>
      </w:pPr>
      <w:r>
        <w:rPr>
          <w:lang w:val="en-US"/>
        </w:rPr>
        <w:lastRenderedPageBreak/>
        <w:t>REFERENCES</w:t>
      </w:r>
    </w:p>
    <w:p w14:paraId="45A15DE5" w14:textId="77777777" w:rsidR="004775FC" w:rsidRPr="006C647C" w:rsidRDefault="004775FC" w:rsidP="008043A6">
      <w:pPr>
        <w:spacing w:before="0" w:after="0" w:line="240" w:lineRule="auto"/>
        <w:jc w:val="left"/>
        <w:rPr>
          <w:noProof/>
          <w:lang w:val="en-US"/>
        </w:rPr>
      </w:pPr>
    </w:p>
    <w:p w14:paraId="5E42C9C6" w14:textId="77777777" w:rsidR="006609A1" w:rsidRPr="006609A1" w:rsidRDefault="001E1369" w:rsidP="006609A1">
      <w:pPr>
        <w:pStyle w:val="EndNoteBibliography"/>
        <w:ind w:left="720" w:hanging="720"/>
      </w:pPr>
      <w:r w:rsidRPr="006C647C">
        <w:fldChar w:fldCharType="begin"/>
      </w:r>
      <w:r w:rsidR="00501701" w:rsidRPr="006C647C">
        <w:instrText xml:space="preserve"> ADDIN EN.REFLIST </w:instrText>
      </w:r>
      <w:r w:rsidRPr="006C647C">
        <w:fldChar w:fldCharType="separate"/>
      </w:r>
      <w:r w:rsidR="006609A1" w:rsidRPr="006609A1">
        <w:t xml:space="preserve">Adams, L. M., Wilson, T. E., Merenstein, D., Milam, J., Cohen, J., Golub, E. T., . . . Cook, J. A. (2018). Using the Center for Epidemiologic Studies Depression Scale to assess depression in women with HIV and women at risk for HIV: Are somatic items invariant? </w:t>
      </w:r>
      <w:r w:rsidR="006609A1" w:rsidRPr="006609A1">
        <w:rPr>
          <w:i/>
        </w:rPr>
        <w:t>Psychol Assess, 30</w:t>
      </w:r>
      <w:r w:rsidR="006609A1" w:rsidRPr="006609A1">
        <w:t>(1), 97-105. doi:10.1037/pas0000456</w:t>
      </w:r>
    </w:p>
    <w:p w14:paraId="1609415F" w14:textId="77777777" w:rsidR="006609A1" w:rsidRPr="006609A1" w:rsidRDefault="006609A1" w:rsidP="006609A1">
      <w:pPr>
        <w:pStyle w:val="EndNoteBibliography"/>
        <w:ind w:left="720" w:hanging="720"/>
      </w:pPr>
      <w:r w:rsidRPr="006609A1">
        <w:t xml:space="preserve">Alzheimer's, A. (2013). 2013 Alzheimer's disease facts and figures. </w:t>
      </w:r>
      <w:r w:rsidRPr="006609A1">
        <w:rPr>
          <w:i/>
        </w:rPr>
        <w:t>Alzheimers Dement, 9</w:t>
      </w:r>
      <w:r w:rsidRPr="006609A1">
        <w:t>(2), 208-245. doi:10.1016/j.jalz.2013.02.003</w:t>
      </w:r>
    </w:p>
    <w:p w14:paraId="19D94BF0" w14:textId="69FCF8B9" w:rsidR="006609A1" w:rsidRPr="006609A1" w:rsidRDefault="006609A1" w:rsidP="006609A1">
      <w:pPr>
        <w:pStyle w:val="EndNoteBibliography"/>
        <w:ind w:left="720" w:hanging="720"/>
      </w:pPr>
      <w:r w:rsidRPr="006609A1">
        <w:t xml:space="preserve">Asparouhov, T., &amp; Muthén, B. (2006). Robust Chi Square difference testing with mean and variance adjusted test statistics (Mplus Web Notes: No. 10). </w:t>
      </w:r>
      <w:hyperlink r:id="rId13" w:history="1">
        <w:r w:rsidRPr="006609A1">
          <w:rPr>
            <w:rStyle w:val="Hyperlink"/>
          </w:rPr>
          <w:t>http://www.statmodel.com/download/webnotes/webnote10.pdf</w:t>
        </w:r>
      </w:hyperlink>
    </w:p>
    <w:p w14:paraId="50412959" w14:textId="77777777" w:rsidR="006609A1" w:rsidRPr="006609A1" w:rsidRDefault="006609A1" w:rsidP="006609A1">
      <w:pPr>
        <w:pStyle w:val="EndNoteBibliography"/>
        <w:ind w:left="720" w:hanging="720"/>
      </w:pPr>
      <w:r w:rsidRPr="006609A1">
        <w:t xml:space="preserve">Ballard, C., Hanney, M. L., Theodoulou, M., Douglas, S., McShane, R., Kossakowski, K., . . . investigators, D.-A. (2009). The dementia antipsychotic withdrawal trial (DART-AD): long-term follow-up of a randomised placebo-controlled trial. </w:t>
      </w:r>
      <w:r w:rsidRPr="006609A1">
        <w:rPr>
          <w:i/>
        </w:rPr>
        <w:t>Lancet Neurol, 8</w:t>
      </w:r>
      <w:r w:rsidRPr="006609A1">
        <w:t>(2), 151-157. doi:10.1016/S1474-4422(08)70295-3</w:t>
      </w:r>
    </w:p>
    <w:p w14:paraId="6EAE6770" w14:textId="77777777" w:rsidR="006609A1" w:rsidRPr="006609A1" w:rsidRDefault="006609A1" w:rsidP="006609A1">
      <w:pPr>
        <w:pStyle w:val="EndNoteBibliography"/>
        <w:ind w:left="720" w:hanging="720"/>
      </w:pPr>
      <w:r w:rsidRPr="006609A1">
        <w:t xml:space="preserve">Banerjee, S., Hellier, J., Dewey, M., Romeo, R., Ballard, C., Baldwin, R., . . . Burns, A. (2011). Sertraline or mirtazapine for depression in dementia (HTA-SADD): a randomised, multicentre, double-blind, placebo-controlled trial. </w:t>
      </w:r>
      <w:r w:rsidRPr="006609A1">
        <w:rPr>
          <w:i/>
        </w:rPr>
        <w:t>Lancet, 378</w:t>
      </w:r>
      <w:r w:rsidRPr="006609A1">
        <w:t>(9789), 403-411. doi:10.1016/S0140-6736(11)60830-1</w:t>
      </w:r>
    </w:p>
    <w:p w14:paraId="6729470E" w14:textId="77777777" w:rsidR="006609A1" w:rsidRPr="006609A1" w:rsidRDefault="006609A1" w:rsidP="006609A1">
      <w:pPr>
        <w:pStyle w:val="EndNoteBibliography"/>
        <w:ind w:left="720" w:hanging="720"/>
      </w:pPr>
      <w:r w:rsidRPr="006609A1">
        <w:t xml:space="preserve">Banerjee, S., Willis, R., Matthews, D., Contell, F., Chan, J., &amp; Murray, J. (2007). Improving the quality of care for mild to moderate dementia: an evaluation of the Croydon Memory Service Model. </w:t>
      </w:r>
      <w:r w:rsidRPr="006609A1">
        <w:rPr>
          <w:i/>
        </w:rPr>
        <w:t>International Journal of Geriatric Psychiatry, 22</w:t>
      </w:r>
      <w:r w:rsidRPr="006609A1">
        <w:t>(8), 782-788. doi:10.1002/gps.1741</w:t>
      </w:r>
    </w:p>
    <w:p w14:paraId="2C320A2A" w14:textId="77777777" w:rsidR="006609A1" w:rsidRPr="006609A1" w:rsidRDefault="006609A1" w:rsidP="006609A1">
      <w:pPr>
        <w:pStyle w:val="EndNoteBibliography"/>
        <w:ind w:left="720" w:hanging="720"/>
      </w:pPr>
      <w:r w:rsidRPr="006609A1">
        <w:t xml:space="preserve">Barreto, S. M., Miranda, J. J., Figueroa, J. P., Schmidt, M. I., Munoz, S., Kuri-Morales, P. P., &amp; Silva, J. B., Jr. (2012). Epidemiology in Latin America and the Caribbean: current situation and challenges. </w:t>
      </w:r>
      <w:r w:rsidRPr="006609A1">
        <w:rPr>
          <w:i/>
        </w:rPr>
        <w:t>Int J Epidemiol, 41</w:t>
      </w:r>
      <w:r w:rsidRPr="006609A1">
        <w:t>(2), 557-571. doi:10.1093/ije/dys017</w:t>
      </w:r>
    </w:p>
    <w:p w14:paraId="45236978" w14:textId="77777777" w:rsidR="006609A1" w:rsidRPr="006609A1" w:rsidRDefault="006609A1" w:rsidP="006609A1">
      <w:pPr>
        <w:pStyle w:val="EndNoteBibliography"/>
        <w:ind w:left="720" w:hanging="720"/>
      </w:pPr>
      <w:r w:rsidRPr="006609A1">
        <w:t xml:space="preserve">Bentvelzen, A., Aerts, L., Seeher, K., Wesson, J., &amp; Brodaty, H. (2017). A Comprehensive Review of the Quality and Feasibility of Dementia Assessment Measures: The Dementia Outcomes Measurement Suite. </w:t>
      </w:r>
      <w:r w:rsidRPr="006609A1">
        <w:rPr>
          <w:i/>
        </w:rPr>
        <w:t>J Am Med Dir Assoc, 18</w:t>
      </w:r>
      <w:r w:rsidRPr="006609A1">
        <w:t>(10), 826-837. doi:10.1016/j.jamda.2017.01.006</w:t>
      </w:r>
    </w:p>
    <w:p w14:paraId="4CA8ECDA" w14:textId="77777777" w:rsidR="006609A1" w:rsidRPr="006609A1" w:rsidRDefault="006609A1" w:rsidP="006609A1">
      <w:pPr>
        <w:pStyle w:val="EndNoteBibliography"/>
        <w:ind w:left="720" w:hanging="720"/>
      </w:pPr>
      <w:r w:rsidRPr="006609A1">
        <w:t xml:space="preserve">Binder, M., &amp; Coad, A. (2013). "I'm afraid I have bad news for you..." Estimating the impact of different health impairments on subjective well-being. </w:t>
      </w:r>
      <w:r w:rsidRPr="006609A1">
        <w:rPr>
          <w:i/>
        </w:rPr>
        <w:t>Soc Sci Med, 87</w:t>
      </w:r>
      <w:r w:rsidRPr="006609A1">
        <w:t>, 155-167. doi:10.1016/j.socscimed.2013.03.025</w:t>
      </w:r>
    </w:p>
    <w:p w14:paraId="699E3FA7" w14:textId="77777777" w:rsidR="006609A1" w:rsidRPr="006609A1" w:rsidRDefault="006609A1" w:rsidP="006609A1">
      <w:pPr>
        <w:pStyle w:val="EndNoteBibliography"/>
        <w:ind w:left="720" w:hanging="720"/>
      </w:pPr>
      <w:r w:rsidRPr="006609A1">
        <w:t xml:space="preserve">Bohnke, J. R., &amp; Croudace, T. J. (2016). Calibrating well-being, quality of life and common mental disorder items: psychometric epidemiology in public mental health research. </w:t>
      </w:r>
      <w:r w:rsidRPr="006609A1">
        <w:rPr>
          <w:i/>
        </w:rPr>
        <w:t>Br J Psychiatry, 209</w:t>
      </w:r>
      <w:r w:rsidRPr="006609A1">
        <w:t>(2), 162-168. doi:10.1192/bjp.bp.115.165530</w:t>
      </w:r>
    </w:p>
    <w:p w14:paraId="30D96F92" w14:textId="77777777" w:rsidR="006609A1" w:rsidRPr="006609A1" w:rsidRDefault="006609A1" w:rsidP="006609A1">
      <w:pPr>
        <w:pStyle w:val="EndNoteBibliography"/>
        <w:ind w:left="720" w:hanging="720"/>
      </w:pPr>
      <w:r w:rsidRPr="006609A1">
        <w:lastRenderedPageBreak/>
        <w:t xml:space="preserve">Borsboom, D. (2006). When does measurement invariance matter? </w:t>
      </w:r>
      <w:r w:rsidRPr="006609A1">
        <w:rPr>
          <w:i/>
        </w:rPr>
        <w:t>Med Care, 44</w:t>
      </w:r>
      <w:r w:rsidRPr="006609A1">
        <w:t>(11 Suppl 3), S176-181. doi:10.1097/01.mlr.0000245143.08679.cc</w:t>
      </w:r>
    </w:p>
    <w:p w14:paraId="3C2A280A" w14:textId="77777777" w:rsidR="006609A1" w:rsidRPr="006609A1" w:rsidRDefault="006609A1" w:rsidP="006609A1">
      <w:pPr>
        <w:pStyle w:val="EndNoteBibliography"/>
        <w:ind w:left="720" w:hanging="720"/>
      </w:pPr>
      <w:r w:rsidRPr="006609A1">
        <w:t xml:space="preserve">Brunner, M., Nagy, G., &amp; Wilhelm, O. (2012). A tutorial on hierarchically structured constructs. </w:t>
      </w:r>
      <w:r w:rsidRPr="006609A1">
        <w:rPr>
          <w:i/>
        </w:rPr>
        <w:t>J Pers, 80</w:t>
      </w:r>
      <w:r w:rsidRPr="006609A1">
        <w:t>(4), 796-846. doi:10.1111/j.1467-6494.2011.00749.x</w:t>
      </w:r>
    </w:p>
    <w:p w14:paraId="45047270" w14:textId="77777777" w:rsidR="006609A1" w:rsidRPr="006609A1" w:rsidRDefault="006609A1" w:rsidP="006609A1">
      <w:pPr>
        <w:pStyle w:val="EndNoteBibliography"/>
        <w:ind w:left="720" w:hanging="720"/>
      </w:pPr>
      <w:r w:rsidRPr="006609A1">
        <w:t xml:space="preserve">Chen, F. F. (2007). Sensitivity of goodness of fit indexes to lack of measurement invariance. </w:t>
      </w:r>
      <w:r w:rsidRPr="006609A1">
        <w:rPr>
          <w:i/>
        </w:rPr>
        <w:t>Structural Equation Modeling-a Multidisciplinary Journal, 14</w:t>
      </w:r>
      <w:r w:rsidRPr="006609A1">
        <w:t>(3), 464-504. doi:Doi 10.1080/10705510701301834</w:t>
      </w:r>
    </w:p>
    <w:p w14:paraId="3C464A51" w14:textId="77777777" w:rsidR="006609A1" w:rsidRPr="006609A1" w:rsidRDefault="006609A1" w:rsidP="006609A1">
      <w:pPr>
        <w:pStyle w:val="EndNoteBibliography"/>
        <w:ind w:left="720" w:hanging="720"/>
      </w:pPr>
      <w:r w:rsidRPr="006609A1">
        <w:t xml:space="preserve">Chen, F. F., West, S. G., &amp; Sousa, K. H. (2006). A Comparison of Bifactor and Second-Order Models of Quality of Life. </w:t>
      </w:r>
      <w:r w:rsidRPr="006609A1">
        <w:rPr>
          <w:i/>
        </w:rPr>
        <w:t>Multivariate Behav Res, 41</w:t>
      </w:r>
      <w:r w:rsidRPr="006609A1">
        <w:t>(2), 189-225. doi:10.1207/s15327906mbr4102_5</w:t>
      </w:r>
    </w:p>
    <w:p w14:paraId="52A18E7B" w14:textId="77777777" w:rsidR="006609A1" w:rsidRPr="006609A1" w:rsidRDefault="006609A1" w:rsidP="006609A1">
      <w:pPr>
        <w:pStyle w:val="EndNoteBibliography"/>
        <w:ind w:left="720" w:hanging="720"/>
      </w:pPr>
      <w:r w:rsidRPr="006609A1">
        <w:t xml:space="preserve">Cheung, G. W., &amp; Rensvold, R. B. (2002). Evaluating goodness-of-fit indexes for testing measurement invariance. </w:t>
      </w:r>
      <w:r w:rsidRPr="006609A1">
        <w:rPr>
          <w:i/>
        </w:rPr>
        <w:t>Structural Equation Modeling-a Multidisciplinary Journal, 9</w:t>
      </w:r>
      <w:r w:rsidRPr="006609A1">
        <w:t>(2), 233-255. doi:Doi 10.1207/S15328007sem0902_5</w:t>
      </w:r>
    </w:p>
    <w:p w14:paraId="12591296" w14:textId="77777777" w:rsidR="006609A1" w:rsidRPr="006609A1" w:rsidRDefault="006609A1" w:rsidP="006609A1">
      <w:pPr>
        <w:pStyle w:val="EndNoteBibliography"/>
        <w:ind w:left="720" w:hanging="720"/>
      </w:pPr>
      <w:r w:rsidRPr="006609A1">
        <w:t xml:space="preserve">Chua, K. C., Brown, A., Little, R., Matthews, D., Morton, L., Loftus, V., . . . Banerjee, S. (2016). Quality-of-life assessment in dementia: the use of DEMQOL and DEMQOL-Proxy total scores. </w:t>
      </w:r>
      <w:r w:rsidRPr="006609A1">
        <w:rPr>
          <w:i/>
        </w:rPr>
        <w:t>Quality of Life Research, 25</w:t>
      </w:r>
      <w:r w:rsidRPr="006609A1">
        <w:t>(12), 3107-3118. doi:10.1007/s11136-016-1343-1</w:t>
      </w:r>
    </w:p>
    <w:p w14:paraId="5FD3041E" w14:textId="77777777" w:rsidR="006609A1" w:rsidRPr="006609A1" w:rsidRDefault="006609A1" w:rsidP="006609A1">
      <w:pPr>
        <w:pStyle w:val="EndNoteBibliography"/>
        <w:ind w:left="720" w:hanging="720"/>
      </w:pPr>
      <w:r w:rsidRPr="006609A1">
        <w:t xml:space="preserve">Clark, P. G. (1995). Quality of life, values, and teamwork in geriatric care: do we communicate what we mean? </w:t>
      </w:r>
      <w:r w:rsidRPr="006609A1">
        <w:rPr>
          <w:i/>
        </w:rPr>
        <w:t>Gerontologist, 35</w:t>
      </w:r>
      <w:r w:rsidRPr="006609A1">
        <w:t xml:space="preserve">(3), 402-411. </w:t>
      </w:r>
    </w:p>
    <w:p w14:paraId="5CC14BC2" w14:textId="77777777" w:rsidR="006609A1" w:rsidRPr="006609A1" w:rsidRDefault="006609A1" w:rsidP="006609A1">
      <w:pPr>
        <w:pStyle w:val="EndNoteBibliography"/>
        <w:ind w:left="720" w:hanging="720"/>
      </w:pPr>
      <w:r w:rsidRPr="006609A1">
        <w:t xml:space="preserve">Cooper, C., Mukadam, N., Katona, C., Lyketsos, C. G., Ames, D., Rabins, P., . . . World Federation of Biological Psychiatry - Old Age, T. (2012). Systematic review of the effectiveness of non-pharmacological interventions to improve quality of life of people with dementia. </w:t>
      </w:r>
      <w:r w:rsidRPr="006609A1">
        <w:rPr>
          <w:i/>
        </w:rPr>
        <w:t>Int Psychogeriatr, 24</w:t>
      </w:r>
      <w:r w:rsidRPr="006609A1">
        <w:t>(6), 856-870. doi:10.1017/S1041610211002614</w:t>
      </w:r>
    </w:p>
    <w:p w14:paraId="307B88B8" w14:textId="77777777" w:rsidR="006609A1" w:rsidRPr="006609A1" w:rsidRDefault="006609A1" w:rsidP="006609A1">
      <w:pPr>
        <w:pStyle w:val="EndNoteBibliography"/>
        <w:ind w:left="720" w:hanging="720"/>
      </w:pPr>
      <w:r w:rsidRPr="006609A1">
        <w:t xml:space="preserve">Coyle, C. E., &amp; Dugan, E. (2012). Social isolation, loneliness and health among older adults. </w:t>
      </w:r>
      <w:r w:rsidRPr="006609A1">
        <w:rPr>
          <w:i/>
        </w:rPr>
        <w:t>J Aging Health, 24</w:t>
      </w:r>
      <w:r w:rsidRPr="006609A1">
        <w:t>(8), 1346-1363. doi:10.1177/0898264312460275</w:t>
      </w:r>
    </w:p>
    <w:p w14:paraId="66201F14" w14:textId="77777777" w:rsidR="006609A1" w:rsidRPr="006609A1" w:rsidRDefault="006609A1" w:rsidP="006609A1">
      <w:pPr>
        <w:pStyle w:val="EndNoteBibliography"/>
        <w:ind w:left="720" w:hanging="720"/>
      </w:pPr>
      <w:r w:rsidRPr="006609A1">
        <w:t xml:space="preserve">Dai, T., Davey, A., Woodard, J. L., Miller, L. S., Gondo, Y., Kim, S. H., &amp; Poon, L. W. (2013). Sources of variation on the mini-mental state examination in a population-based sample of centenarians. </w:t>
      </w:r>
      <w:r w:rsidRPr="006609A1">
        <w:rPr>
          <w:i/>
        </w:rPr>
        <w:t>J Am Geriatr Soc, 61</w:t>
      </w:r>
      <w:r w:rsidRPr="006609A1">
        <w:t>(8), 1369-1376. doi:10.1111/jgs.12370</w:t>
      </w:r>
    </w:p>
    <w:p w14:paraId="37FAB8C1" w14:textId="77777777" w:rsidR="006609A1" w:rsidRPr="006609A1" w:rsidRDefault="006609A1" w:rsidP="006609A1">
      <w:pPr>
        <w:pStyle w:val="EndNoteBibliography"/>
        <w:ind w:left="720" w:hanging="720"/>
      </w:pPr>
      <w:r w:rsidRPr="006609A1">
        <w:t xml:space="preserve">Dichter, M. N., Schwab, C. G., Meyer, G., Bartholomeyczik, S., &amp; Halek, M. (2016). Linguistic validation and reliability properties are weak investigated of most dementia-specific quality of life measurements-a systematic review. </w:t>
      </w:r>
      <w:r w:rsidRPr="006609A1">
        <w:rPr>
          <w:i/>
        </w:rPr>
        <w:t>J Clin Epidemiol, 70</w:t>
      </w:r>
      <w:r w:rsidRPr="006609A1">
        <w:t>, 233-245. doi:10.1016/j.jclinepi.2015.08.002</w:t>
      </w:r>
    </w:p>
    <w:p w14:paraId="73EB6D4B" w14:textId="77777777" w:rsidR="006609A1" w:rsidRPr="006609A1" w:rsidRDefault="006609A1" w:rsidP="006609A1">
      <w:pPr>
        <w:pStyle w:val="EndNoteBibliography"/>
        <w:ind w:left="720" w:hanging="720"/>
      </w:pPr>
      <w:r w:rsidRPr="006609A1">
        <w:t xml:space="preserve">DuPaul, G. J., Reid, R., Anastopoulos, A. D., Lambert, M. C., Watkins, M. W., &amp; Power, T. J. (2016). Parent and teacher ratings of attention-deficit/hyperactivity disorder symptoms: Factor structure and normative data. </w:t>
      </w:r>
      <w:r w:rsidRPr="006609A1">
        <w:rPr>
          <w:i/>
        </w:rPr>
        <w:t>Psychol Assess, 28</w:t>
      </w:r>
      <w:r w:rsidRPr="006609A1">
        <w:t>(2), 214-225. doi:10.1037/pas0000166</w:t>
      </w:r>
    </w:p>
    <w:p w14:paraId="32B07E00" w14:textId="77777777" w:rsidR="006609A1" w:rsidRPr="006609A1" w:rsidRDefault="006609A1" w:rsidP="006609A1">
      <w:pPr>
        <w:pStyle w:val="EndNoteBibliography"/>
        <w:ind w:left="720" w:hanging="720"/>
      </w:pPr>
      <w:r w:rsidRPr="006609A1">
        <w:lastRenderedPageBreak/>
        <w:t xml:space="preserve">Eid, M., Geiser, C., Koch, T., &amp; Heene, M. (2017). Anomalous results in G-factor models: Explanations and alternatives. </w:t>
      </w:r>
      <w:r w:rsidRPr="006609A1">
        <w:rPr>
          <w:i/>
        </w:rPr>
        <w:t>Psychol Methods, 22</w:t>
      </w:r>
      <w:r w:rsidRPr="006609A1">
        <w:t>(3), 541-562. doi:10.1037/met0000083</w:t>
      </w:r>
    </w:p>
    <w:p w14:paraId="522334FF" w14:textId="77777777" w:rsidR="006609A1" w:rsidRPr="006609A1" w:rsidRDefault="006609A1" w:rsidP="006609A1">
      <w:pPr>
        <w:pStyle w:val="EndNoteBibliography"/>
        <w:ind w:left="720" w:hanging="720"/>
      </w:pPr>
      <w:r w:rsidRPr="006609A1">
        <w:t xml:space="preserve">Fergus, T. A., Kelley, L. P., &amp; Griggs, J. O. (2017). Examining the ethnoracial invariance of a bifactor model of anxiety sensitivity and the incremental validity of the physical domain-specific factor in a primary-care patient sample. </w:t>
      </w:r>
      <w:r w:rsidRPr="006609A1">
        <w:rPr>
          <w:i/>
        </w:rPr>
        <w:t>Psychol Assess, 29</w:t>
      </w:r>
      <w:r w:rsidRPr="006609A1">
        <w:t>(10), 1290-1295. doi:10.1037/pas0000431</w:t>
      </w:r>
    </w:p>
    <w:p w14:paraId="5713E980" w14:textId="77777777" w:rsidR="006609A1" w:rsidRPr="006609A1" w:rsidRDefault="006609A1" w:rsidP="006609A1">
      <w:pPr>
        <w:pStyle w:val="EndNoteBibliography"/>
        <w:ind w:left="720" w:hanging="720"/>
      </w:pPr>
      <w:r w:rsidRPr="006609A1">
        <w:t xml:space="preserve">Folstein, M. F., Folstein, S. E., &amp; McHugh, P. R. (1975). "Mini-mental state" : A practical method for grading the cognitive state of patients for the clinician. </w:t>
      </w:r>
      <w:r w:rsidRPr="006609A1">
        <w:rPr>
          <w:i/>
        </w:rPr>
        <w:t>Journal of Psychiatric Research, 12</w:t>
      </w:r>
      <w:r w:rsidRPr="006609A1">
        <w:t xml:space="preserve">(3), 189-198. </w:t>
      </w:r>
    </w:p>
    <w:p w14:paraId="0BC21C76" w14:textId="77777777" w:rsidR="006609A1" w:rsidRPr="006609A1" w:rsidRDefault="006609A1" w:rsidP="006609A1">
      <w:pPr>
        <w:pStyle w:val="EndNoteBibliography"/>
        <w:ind w:left="720" w:hanging="720"/>
      </w:pPr>
      <w:r w:rsidRPr="006609A1">
        <w:t xml:space="preserve">Frick, U., Irving, H., &amp; Rehm, J. (2012). Social relationships as a major determinant in the valuation of health states. </w:t>
      </w:r>
      <w:r w:rsidRPr="006609A1">
        <w:rPr>
          <w:i/>
        </w:rPr>
        <w:t>Quality of Life Research, 21</w:t>
      </w:r>
      <w:r w:rsidRPr="006609A1">
        <w:t>(2), 209-213. doi:10.1007/s11136-011-9945-0</w:t>
      </w:r>
    </w:p>
    <w:p w14:paraId="75C6C341" w14:textId="77777777" w:rsidR="006609A1" w:rsidRPr="006609A1" w:rsidRDefault="006609A1" w:rsidP="006609A1">
      <w:pPr>
        <w:pStyle w:val="EndNoteBibliography"/>
        <w:ind w:left="720" w:hanging="720"/>
      </w:pPr>
      <w:r w:rsidRPr="006609A1">
        <w:t xml:space="preserve">Gottfredson, L. S. (1997). Mainstream science on intelligence: An editorial with 52 signatories, history, and bibliography (Reprinted from The Wall Street Journal, 1994). </w:t>
      </w:r>
      <w:r w:rsidRPr="006609A1">
        <w:rPr>
          <w:i/>
        </w:rPr>
        <w:t>Intelligence, 24</w:t>
      </w:r>
      <w:r w:rsidRPr="006609A1">
        <w:t>(1), 13-23. doi:Doi 10.1016/S0160-2896(97)90011-8</w:t>
      </w:r>
    </w:p>
    <w:p w14:paraId="4B872D12" w14:textId="77777777" w:rsidR="006609A1" w:rsidRPr="006609A1" w:rsidRDefault="006609A1" w:rsidP="006609A1">
      <w:pPr>
        <w:pStyle w:val="EndNoteBibliography"/>
        <w:ind w:left="720" w:hanging="720"/>
      </w:pPr>
      <w:r w:rsidRPr="006609A1">
        <w:t xml:space="preserve">Harrison, J. K., Noel-Storr, A. H., Demeyere, N., Reynish, E. L., &amp; Quinn, T. J. (2016). Outcomes measures in a decade of dementia and mild cognitive impairment trials. </w:t>
      </w:r>
      <w:r w:rsidRPr="006609A1">
        <w:rPr>
          <w:i/>
        </w:rPr>
        <w:t>Alzheimers Res Ther, 8</w:t>
      </w:r>
      <w:r w:rsidRPr="006609A1">
        <w:t>(1), 48. doi:10.1186/s13195-016-0216-8</w:t>
      </w:r>
    </w:p>
    <w:p w14:paraId="396516D1" w14:textId="77777777" w:rsidR="006609A1" w:rsidRPr="006609A1" w:rsidRDefault="006609A1" w:rsidP="006609A1">
      <w:pPr>
        <w:pStyle w:val="EndNoteBibliography"/>
        <w:ind w:left="720" w:hanging="720"/>
      </w:pPr>
      <w:r w:rsidRPr="006609A1">
        <w:t xml:space="preserve">Heinrich, M., Zagorscak, P., Eid, M., &amp; Knaevelsrud, C. (2018). Giving G a Meaning: An Application of the Bifactor-(S-1) Approach to Realize a More Symptom-Oriented Modeling of the Beck Depression Inventory-II. </w:t>
      </w:r>
      <w:r w:rsidRPr="006609A1">
        <w:rPr>
          <w:i/>
        </w:rPr>
        <w:t>Assessment</w:t>
      </w:r>
      <w:r w:rsidRPr="006609A1">
        <w:t>, 1073191118803738. doi:10.1177/1073191118803738</w:t>
      </w:r>
    </w:p>
    <w:p w14:paraId="759C7BA8" w14:textId="77777777" w:rsidR="006609A1" w:rsidRPr="006609A1" w:rsidRDefault="006609A1" w:rsidP="006609A1">
      <w:pPr>
        <w:pStyle w:val="EndNoteBibliography"/>
        <w:ind w:left="720" w:hanging="720"/>
      </w:pPr>
      <w:r w:rsidRPr="006609A1">
        <w:t xml:space="preserve">Hendriks, A. A. J., Smith, S. C., Chrysanthaki, T., Cano, S. J., &amp; Black, N. (2017). DEMQOL and DEMQOL-Proxy: a Rasch analysis. </w:t>
      </w:r>
      <w:r w:rsidRPr="006609A1">
        <w:rPr>
          <w:i/>
        </w:rPr>
        <w:t>Health Qual Life Outcomes, 15</w:t>
      </w:r>
      <w:r w:rsidRPr="006609A1">
        <w:t>(1), 164. doi:10.1186/s12955-017-0733-6</w:t>
      </w:r>
    </w:p>
    <w:p w14:paraId="70744D13" w14:textId="77777777" w:rsidR="006609A1" w:rsidRPr="006609A1" w:rsidRDefault="006609A1" w:rsidP="006609A1">
      <w:pPr>
        <w:pStyle w:val="EndNoteBibliography"/>
        <w:ind w:left="720" w:hanging="720"/>
      </w:pPr>
      <w:r w:rsidRPr="006609A1">
        <w:t xml:space="preserve">Horn, J. L., &amp; McArdle, J. J. (1992). A practical and theoretical guide to measurement invariance in aging research. </w:t>
      </w:r>
      <w:r w:rsidRPr="006609A1">
        <w:rPr>
          <w:i/>
        </w:rPr>
        <w:t>Exp Aging Res, 18</w:t>
      </w:r>
      <w:r w:rsidRPr="006609A1">
        <w:t>(3-4), 117-144. doi:10.1080/03610739208253916</w:t>
      </w:r>
    </w:p>
    <w:p w14:paraId="63C7F7D9" w14:textId="77777777" w:rsidR="006609A1" w:rsidRPr="006609A1" w:rsidRDefault="006609A1" w:rsidP="006609A1">
      <w:pPr>
        <w:pStyle w:val="EndNoteBibliography"/>
        <w:ind w:left="720" w:hanging="720"/>
      </w:pPr>
      <w:r w:rsidRPr="006609A1">
        <w:t xml:space="preserve">Hughes, C. P., Berg, L., Danziger, W. L., Coben, L. A., &amp; Martin, R. L. (1982). A new clinical scale for the staging of dementia. </w:t>
      </w:r>
      <w:r w:rsidRPr="006609A1">
        <w:rPr>
          <w:i/>
        </w:rPr>
        <w:t>Br J Psychiatry, 140</w:t>
      </w:r>
      <w:r w:rsidRPr="006609A1">
        <w:t>(6), 566-572. doi:10.1192/bjp.140.6.566</w:t>
      </w:r>
    </w:p>
    <w:p w14:paraId="6BD80373" w14:textId="77777777" w:rsidR="006609A1" w:rsidRPr="006609A1" w:rsidRDefault="006609A1" w:rsidP="006609A1">
      <w:pPr>
        <w:pStyle w:val="EndNoteBibliography"/>
        <w:ind w:left="720" w:hanging="720"/>
      </w:pPr>
      <w:r w:rsidRPr="006609A1">
        <w:t xml:space="preserve">Hughes, T. F., Flatt, J. D., Fu, B., Chang, C. C., &amp; Ganguli, M. (2013). Engagement in social activities and progression from mild to severe cognitive impairment: the MYHAT study. </w:t>
      </w:r>
      <w:r w:rsidRPr="006609A1">
        <w:rPr>
          <w:i/>
        </w:rPr>
        <w:t>Int Psychogeriatr, 25</w:t>
      </w:r>
      <w:r w:rsidRPr="006609A1">
        <w:t>(4), 587-595. doi:10.1017/S1041610212002086</w:t>
      </w:r>
    </w:p>
    <w:p w14:paraId="5BC6161D" w14:textId="77777777" w:rsidR="006609A1" w:rsidRPr="006609A1" w:rsidRDefault="006609A1" w:rsidP="006609A1">
      <w:pPr>
        <w:pStyle w:val="EndNoteBibliography"/>
        <w:ind w:left="720" w:hanging="720"/>
      </w:pPr>
      <w:r w:rsidRPr="006609A1">
        <w:t xml:space="preserve">Huxhold, O., Fiori, K. L., &amp; Windsor, T. D. (2013). The dynamic interplay of social network characteristics, subjective well-being, and health: the costs and benefits of socio-emotional selectivity. </w:t>
      </w:r>
      <w:r w:rsidRPr="006609A1">
        <w:rPr>
          <w:i/>
        </w:rPr>
        <w:t>Psychol Aging, 28</w:t>
      </w:r>
      <w:r w:rsidRPr="006609A1">
        <w:t>(1), 3-16. doi:10.1037/a0030170</w:t>
      </w:r>
    </w:p>
    <w:p w14:paraId="4DF973CB" w14:textId="77777777" w:rsidR="006609A1" w:rsidRPr="006609A1" w:rsidRDefault="006609A1" w:rsidP="006609A1">
      <w:pPr>
        <w:pStyle w:val="EndNoteBibliography"/>
        <w:ind w:left="720" w:hanging="720"/>
      </w:pPr>
      <w:r w:rsidRPr="006609A1">
        <w:lastRenderedPageBreak/>
        <w:t xml:space="preserve">Ichida, Y., Hirai, H., Kondo, K., Kawachi, I., Takeda, T., &amp; Endo, H. (2013). Does social participation improve self-rated health in the older population? A quasi-experimental intervention study. </w:t>
      </w:r>
      <w:r w:rsidRPr="006609A1">
        <w:rPr>
          <w:i/>
        </w:rPr>
        <w:t>Soc Sci Med, 94</w:t>
      </w:r>
      <w:r w:rsidRPr="006609A1">
        <w:t>, 83-90. doi:10.1016/j.socscimed.2013.05.006</w:t>
      </w:r>
    </w:p>
    <w:p w14:paraId="248AF157" w14:textId="77777777" w:rsidR="006609A1" w:rsidRPr="006609A1" w:rsidRDefault="006609A1" w:rsidP="006609A1">
      <w:pPr>
        <w:pStyle w:val="EndNoteBibliography"/>
        <w:ind w:left="720" w:hanging="720"/>
      </w:pPr>
      <w:r w:rsidRPr="006609A1">
        <w:t xml:space="preserve">Jones, R. N. (2006). Identification of measurement differences between English and Spanish language versions of the Mini-Mental State Examination. Detecting differential item functioning using MIMIC modeling. </w:t>
      </w:r>
      <w:r w:rsidRPr="006609A1">
        <w:rPr>
          <w:i/>
        </w:rPr>
        <w:t>Med Care, 44</w:t>
      </w:r>
      <w:r w:rsidRPr="006609A1">
        <w:t>(11 Suppl 3), S124-133. doi:10.1097/01.mlr.0000245250.50114.0f</w:t>
      </w:r>
    </w:p>
    <w:p w14:paraId="3215A233" w14:textId="77777777" w:rsidR="006609A1" w:rsidRPr="006609A1" w:rsidRDefault="006609A1" w:rsidP="006609A1">
      <w:pPr>
        <w:pStyle w:val="EndNoteBibliography"/>
        <w:ind w:left="720" w:hanging="720"/>
      </w:pPr>
      <w:r w:rsidRPr="006609A1">
        <w:t xml:space="preserve">Kam, C. C., &amp; Zhou, M. (2016). Is the Dark Triad Better Studied Using a Variable- or a Person-Centered Approach? An Exploratory Investigation. </w:t>
      </w:r>
      <w:r w:rsidRPr="006609A1">
        <w:rPr>
          <w:i/>
        </w:rPr>
        <w:t>PLoS One, 11</w:t>
      </w:r>
      <w:r w:rsidRPr="006609A1">
        <w:t>(8), e0161628. doi:10.1371/journal.pone.0161628</w:t>
      </w:r>
    </w:p>
    <w:p w14:paraId="4710020B" w14:textId="77777777" w:rsidR="006609A1" w:rsidRPr="006609A1" w:rsidRDefault="006609A1" w:rsidP="006609A1">
      <w:pPr>
        <w:pStyle w:val="EndNoteBibliography"/>
        <w:ind w:left="720" w:hanging="720"/>
      </w:pPr>
      <w:r w:rsidRPr="006609A1">
        <w:t xml:space="preserve">Kamata, A., &amp; Bauer, D. J. (2008). A Note on the Relation Between Factor Analytic and Item Response Theory Models. </w:t>
      </w:r>
      <w:r w:rsidRPr="006609A1">
        <w:rPr>
          <w:i/>
        </w:rPr>
        <w:t>Structural Equation Modeling: A Multidisciplinary Journal, 15</w:t>
      </w:r>
      <w:r w:rsidRPr="006609A1">
        <w:t>(1), 136-153. doi:10.1080/10705510701758406</w:t>
      </w:r>
    </w:p>
    <w:p w14:paraId="75C26E11" w14:textId="77777777" w:rsidR="006609A1" w:rsidRPr="006609A1" w:rsidRDefault="006609A1" w:rsidP="006609A1">
      <w:pPr>
        <w:pStyle w:val="EndNoteBibliography"/>
        <w:ind w:left="720" w:hanging="720"/>
      </w:pPr>
      <w:r w:rsidRPr="006609A1">
        <w:t xml:space="preserve">Kifley, A., Heller, G. Z., Beath, K. J., Bulger, D., Ma, J., &amp; Gebski, V. (2012). Multilevel latent variable models for global health-related quality of life assessment. </w:t>
      </w:r>
      <w:r w:rsidRPr="006609A1">
        <w:rPr>
          <w:i/>
        </w:rPr>
        <w:t>Stat Med, 31</w:t>
      </w:r>
      <w:r w:rsidRPr="006609A1">
        <w:t>(11-12), 1249-1264. doi:10.1002/sim.4455</w:t>
      </w:r>
    </w:p>
    <w:p w14:paraId="2B4BADB8" w14:textId="77777777" w:rsidR="006609A1" w:rsidRPr="006609A1" w:rsidRDefault="006609A1" w:rsidP="006609A1">
      <w:pPr>
        <w:pStyle w:val="EndNoteBibliography"/>
        <w:ind w:left="720" w:hanging="720"/>
      </w:pPr>
      <w:r w:rsidRPr="006609A1">
        <w:t xml:space="preserve">Knapp, M., Iemmi, V., &amp; Romeo, R. (2013). Dementia care costs and outcomes: a systematic review. </w:t>
      </w:r>
      <w:r w:rsidRPr="006609A1">
        <w:rPr>
          <w:i/>
        </w:rPr>
        <w:t>International Journal of Geriatric Psychiatry, 28</w:t>
      </w:r>
      <w:r w:rsidRPr="006609A1">
        <w:t>(6), 551-561. doi:10.1002/gps.3864</w:t>
      </w:r>
    </w:p>
    <w:p w14:paraId="67C5EA78" w14:textId="6F4CF672" w:rsidR="006609A1" w:rsidRPr="006609A1" w:rsidRDefault="006609A1" w:rsidP="006609A1">
      <w:pPr>
        <w:pStyle w:val="EndNoteBibliography"/>
        <w:ind w:left="720" w:hanging="720"/>
      </w:pPr>
      <w:r w:rsidRPr="006609A1">
        <w:t xml:space="preserve">Knapp, M., Prince, M., Albanese, E., Banerjee, S., Dhanasiri, S., Fernandez, J.-L., . . . Stewart, R. (2007). </w:t>
      </w:r>
      <w:r w:rsidRPr="006609A1">
        <w:rPr>
          <w:i/>
        </w:rPr>
        <w:t>Dementia UK</w:t>
      </w:r>
      <w:r w:rsidRPr="006609A1">
        <w:t xml:space="preserve">. Alzheimer's Society Retrieved from </w:t>
      </w:r>
      <w:hyperlink r:id="rId14" w:history="1">
        <w:r w:rsidRPr="006609A1">
          <w:rPr>
            <w:rStyle w:val="Hyperlink"/>
          </w:rPr>
          <w:t>http://www.alzheimers.org.uk/site/scripts/download_info.php?fileID=2</w:t>
        </w:r>
      </w:hyperlink>
    </w:p>
    <w:p w14:paraId="4A6E10FB" w14:textId="77777777" w:rsidR="006609A1" w:rsidRPr="006609A1" w:rsidRDefault="006609A1" w:rsidP="006609A1">
      <w:pPr>
        <w:pStyle w:val="EndNoteBibliography"/>
        <w:ind w:left="720" w:hanging="720"/>
      </w:pPr>
      <w:r w:rsidRPr="006609A1">
        <w:t xml:space="preserve">Lai, J. S., Garcia, S. F., Salsman, J. M., Rosenbloom, S., &amp; Cella, D. (2012). The psychosocial impact of cancer: evidence in support of independent general positive and negative components. </w:t>
      </w:r>
      <w:r w:rsidRPr="006609A1">
        <w:rPr>
          <w:i/>
        </w:rPr>
        <w:t>Quality of Life Research, 21</w:t>
      </w:r>
      <w:r w:rsidRPr="006609A1">
        <w:t>(2), 195-207. doi:10.1007/s11136-011-9935-2</w:t>
      </w:r>
    </w:p>
    <w:p w14:paraId="651E984B" w14:textId="77777777" w:rsidR="006609A1" w:rsidRPr="006609A1" w:rsidRDefault="006609A1" w:rsidP="006609A1">
      <w:pPr>
        <w:pStyle w:val="EndNoteBibliography"/>
        <w:ind w:left="720" w:hanging="720"/>
      </w:pPr>
      <w:r w:rsidRPr="006609A1">
        <w:t xml:space="preserve">Lawton, M. P. (1994). Quality of life in Alzheimer disease. </w:t>
      </w:r>
      <w:r w:rsidRPr="006609A1">
        <w:rPr>
          <w:i/>
        </w:rPr>
        <w:t>Alzheimer disease and associated disorders, 8 Suppl 3</w:t>
      </w:r>
      <w:r w:rsidRPr="006609A1">
        <w:t xml:space="preserve">(3), 138-150. </w:t>
      </w:r>
    </w:p>
    <w:p w14:paraId="1A7D0E25" w14:textId="77777777" w:rsidR="006609A1" w:rsidRPr="006609A1" w:rsidRDefault="006609A1" w:rsidP="006609A1">
      <w:pPr>
        <w:pStyle w:val="EndNoteBibliography"/>
        <w:ind w:left="720" w:hanging="720"/>
      </w:pPr>
      <w:r w:rsidRPr="006609A1">
        <w:t xml:space="preserve">Lou, V. W., Chi, I., Kwan, C. W., &amp; Leung, A. Y. (2013). Trajectories of social engagement and depressive symptoms among long-term care facility residents in Hong Kong. </w:t>
      </w:r>
      <w:r w:rsidRPr="006609A1">
        <w:rPr>
          <w:i/>
        </w:rPr>
        <w:t>Age Ageing, 42</w:t>
      </w:r>
      <w:r w:rsidRPr="006609A1">
        <w:t>(2), 215-222. doi:10.1093/ageing/afs159</w:t>
      </w:r>
    </w:p>
    <w:p w14:paraId="78B8E242" w14:textId="77777777" w:rsidR="006609A1" w:rsidRPr="006609A1" w:rsidRDefault="006609A1" w:rsidP="006609A1">
      <w:pPr>
        <w:pStyle w:val="EndNoteBibliography"/>
        <w:ind w:left="720" w:hanging="720"/>
      </w:pPr>
      <w:r w:rsidRPr="006609A1">
        <w:t xml:space="preserve">MacRae, H. (2011). Self and other: The importance of social interaction and social relationships in shaping the experience of early-stage Alzheimer's disease. </w:t>
      </w:r>
      <w:r w:rsidRPr="006609A1">
        <w:rPr>
          <w:i/>
        </w:rPr>
        <w:t>Journal of Aging Studies, 25</w:t>
      </w:r>
      <w:r w:rsidRPr="006609A1">
        <w:t>(4), 445-456. doi:10.1016/j.jaging.2011.06.001</w:t>
      </w:r>
    </w:p>
    <w:p w14:paraId="1023C954" w14:textId="77777777" w:rsidR="006609A1" w:rsidRPr="006609A1" w:rsidRDefault="006609A1" w:rsidP="006609A1">
      <w:pPr>
        <w:pStyle w:val="EndNoteBibliography"/>
        <w:ind w:left="720" w:hanging="720"/>
      </w:pPr>
      <w:r w:rsidRPr="006609A1">
        <w:t xml:space="preserve">Marsh, H. W. (1986). Negative Item Bias in Ratings Scales for Preadolescent Children - a Cognitive Developmental Phenomenon. </w:t>
      </w:r>
      <w:r w:rsidRPr="006609A1">
        <w:rPr>
          <w:i/>
        </w:rPr>
        <w:t>Developmental Psychology, 22</w:t>
      </w:r>
      <w:r w:rsidRPr="006609A1">
        <w:t>(1), 37-49. doi:Doi 10.1037/0012-1649.22.1.37</w:t>
      </w:r>
    </w:p>
    <w:p w14:paraId="423D7D61" w14:textId="77777777" w:rsidR="006609A1" w:rsidRPr="006609A1" w:rsidRDefault="006609A1" w:rsidP="006609A1">
      <w:pPr>
        <w:pStyle w:val="EndNoteBibliography"/>
        <w:ind w:left="720" w:hanging="720"/>
      </w:pPr>
      <w:r w:rsidRPr="006609A1">
        <w:lastRenderedPageBreak/>
        <w:t xml:space="preserve">Meredith, W. (1993). Measurement Invariance, Factor-Analysis and Factorial Invariance. </w:t>
      </w:r>
      <w:r w:rsidRPr="006609A1">
        <w:rPr>
          <w:i/>
        </w:rPr>
        <w:t>Psychometrika, 58</w:t>
      </w:r>
      <w:r w:rsidRPr="006609A1">
        <w:t>(4), 525-543. doi:Doi 10.1007/Bf02294825</w:t>
      </w:r>
    </w:p>
    <w:p w14:paraId="3BD8A891" w14:textId="77777777" w:rsidR="006609A1" w:rsidRPr="006609A1" w:rsidRDefault="006609A1" w:rsidP="006609A1">
      <w:pPr>
        <w:pStyle w:val="EndNoteBibliography"/>
        <w:ind w:left="720" w:hanging="720"/>
      </w:pPr>
      <w:r w:rsidRPr="006609A1">
        <w:t xml:space="preserve">Missotten, P., Dupuis, G., &amp; Adam, S. (2016). Dementia-specific quality of life instruments: a conceptual analysis. </w:t>
      </w:r>
      <w:r w:rsidRPr="006609A1">
        <w:rPr>
          <w:i/>
        </w:rPr>
        <w:t>Int Psychogeriatr, 28</w:t>
      </w:r>
      <w:r w:rsidRPr="006609A1">
        <w:t>(8), 1245-1262. doi:10.1017/S1041610216000417</w:t>
      </w:r>
    </w:p>
    <w:p w14:paraId="765FAB79" w14:textId="77777777" w:rsidR="006609A1" w:rsidRPr="006609A1" w:rsidRDefault="006609A1" w:rsidP="006609A1">
      <w:pPr>
        <w:pStyle w:val="EndNoteBibliography"/>
        <w:ind w:left="720" w:hanging="720"/>
      </w:pPr>
      <w:r w:rsidRPr="006609A1">
        <w:t xml:space="preserve">Molina, J. G., Rodrigo, M. F., Losilla, J. M., &amp; Vives, J. (2014). Wording effects and the factor structure of the 12-item General Health Questionnaire (GHQ-12). </w:t>
      </w:r>
      <w:r w:rsidRPr="006609A1">
        <w:rPr>
          <w:i/>
        </w:rPr>
        <w:t>Psychol Assess, 26</w:t>
      </w:r>
      <w:r w:rsidRPr="006609A1">
        <w:t>(3), 1031-1037. doi:10.1037/a0036472</w:t>
      </w:r>
    </w:p>
    <w:p w14:paraId="4E9A2D31" w14:textId="77777777" w:rsidR="006609A1" w:rsidRPr="006609A1" w:rsidRDefault="006609A1" w:rsidP="006609A1">
      <w:pPr>
        <w:pStyle w:val="EndNoteBibliography"/>
        <w:ind w:left="720" w:hanging="720"/>
      </w:pPr>
      <w:r w:rsidRPr="006609A1">
        <w:t xml:space="preserve">Morris, J. C. (1997). Clinical dementia rating: a reliable and valid diagnostic and staging measure for dementia of the Alzheimer type. </w:t>
      </w:r>
      <w:r w:rsidRPr="006609A1">
        <w:rPr>
          <w:i/>
        </w:rPr>
        <w:t>Int Psychogeriatr, 9 Suppl 1</w:t>
      </w:r>
      <w:r w:rsidRPr="006609A1">
        <w:t>(S1), 173-176; discussion 177-178. doi:10.1017/s1041610297004870</w:t>
      </w:r>
    </w:p>
    <w:p w14:paraId="4DD0794C" w14:textId="77777777" w:rsidR="006609A1" w:rsidRPr="006609A1" w:rsidRDefault="006609A1" w:rsidP="006609A1">
      <w:pPr>
        <w:pStyle w:val="EndNoteBibliography"/>
        <w:ind w:left="720" w:hanging="720"/>
      </w:pPr>
      <w:r w:rsidRPr="006609A1">
        <w:t xml:space="preserve">Mulhern, B., Rowen, D., Brazier, J., Smith, S., Romeo, R., Tait, R., . . . Banerjee, S. (2013). Development of DEMQOL-U and DEMQOL-PROXY-U: generation of preference-based indices from DEMQOL and DEMQOL-PROXY for use in economic evaluation. </w:t>
      </w:r>
      <w:r w:rsidRPr="006609A1">
        <w:rPr>
          <w:i/>
        </w:rPr>
        <w:t>Health Technol Assess, 17</w:t>
      </w:r>
      <w:r w:rsidRPr="006609A1">
        <w:t>(5), v-xv, 1-140. doi:10.3310/hta17050</w:t>
      </w:r>
    </w:p>
    <w:p w14:paraId="5EC3E768" w14:textId="03A6F7FC" w:rsidR="006609A1" w:rsidRPr="006609A1" w:rsidRDefault="006609A1" w:rsidP="006609A1">
      <w:pPr>
        <w:pStyle w:val="EndNoteBibliography"/>
        <w:ind w:left="720" w:hanging="720"/>
      </w:pPr>
      <w:r w:rsidRPr="006609A1">
        <w:t xml:space="preserve">Muthén, B., &amp; Asparouhov, T. (2002). Latent variable analysis with categorical outcomes: Multiple-group and growth modeling in Mplus (Mplus Web Notes: No. 4). </w:t>
      </w:r>
      <w:hyperlink r:id="rId15" w:history="1">
        <w:r w:rsidRPr="006609A1">
          <w:rPr>
            <w:rStyle w:val="Hyperlink"/>
          </w:rPr>
          <w:t>http://www.statmodel.com/examples/webnote.shtml</w:t>
        </w:r>
      </w:hyperlink>
    </w:p>
    <w:p w14:paraId="0F655667" w14:textId="77777777" w:rsidR="006609A1" w:rsidRPr="006609A1" w:rsidRDefault="006609A1" w:rsidP="006609A1">
      <w:pPr>
        <w:pStyle w:val="EndNoteBibliography"/>
        <w:ind w:left="720" w:hanging="720"/>
      </w:pPr>
      <w:r w:rsidRPr="006609A1">
        <w:t xml:space="preserve">Muthen, B., &amp; Christoffersson, A. (1981). Simultaneous Factor-Analysis of Dichotomous-Variables in Several Groups. </w:t>
      </w:r>
      <w:r w:rsidRPr="006609A1">
        <w:rPr>
          <w:i/>
        </w:rPr>
        <w:t>Psychometrika, 46</w:t>
      </w:r>
      <w:r w:rsidRPr="006609A1">
        <w:t>(4), 407-419. doi:Doi 10.1007/Bf02293798</w:t>
      </w:r>
    </w:p>
    <w:p w14:paraId="2EDBFE76" w14:textId="77777777" w:rsidR="006609A1" w:rsidRPr="006609A1" w:rsidRDefault="006609A1" w:rsidP="006609A1">
      <w:pPr>
        <w:pStyle w:val="EndNoteBibliography"/>
        <w:ind w:left="720" w:hanging="720"/>
      </w:pPr>
      <w:r w:rsidRPr="006609A1">
        <w:t xml:space="preserve">Novella, J. L., Jochum, C., Jolly, D., Morrone, I., Ankri, J., Bureau, F., &amp; Blanchard, F. (2001). Agreement between patients' and proxies' reports of quality of life in Alzheimer's disease. </w:t>
      </w:r>
      <w:r w:rsidRPr="006609A1">
        <w:rPr>
          <w:i/>
        </w:rPr>
        <w:t>Quality of Life Research, 10</w:t>
      </w:r>
      <w:r w:rsidRPr="006609A1">
        <w:t>(5), 443-452. doi:Doi 10.1023/A:1012522013817</w:t>
      </w:r>
    </w:p>
    <w:p w14:paraId="2BD114D6" w14:textId="77777777" w:rsidR="006609A1" w:rsidRPr="006609A1" w:rsidRDefault="006609A1" w:rsidP="006609A1">
      <w:pPr>
        <w:pStyle w:val="EndNoteBibliography"/>
        <w:ind w:left="720" w:hanging="720"/>
      </w:pPr>
      <w:r w:rsidRPr="006609A1">
        <w:t xml:space="preserve">Oort, F. J. (2005). Using structural equation modeling to detect response shifts and true change. </w:t>
      </w:r>
      <w:r w:rsidRPr="006609A1">
        <w:rPr>
          <w:i/>
        </w:rPr>
        <w:t>Quality of Life Research, 14</w:t>
      </w:r>
      <w:r w:rsidRPr="006609A1">
        <w:t>(3), 587-598. doi:DOI 10.1007/s11136-004-0830-y</w:t>
      </w:r>
    </w:p>
    <w:p w14:paraId="3E492B1A" w14:textId="77777777" w:rsidR="006609A1" w:rsidRPr="006609A1" w:rsidRDefault="006609A1" w:rsidP="006609A1">
      <w:pPr>
        <w:pStyle w:val="EndNoteBibliography"/>
        <w:ind w:left="720" w:hanging="720"/>
      </w:pPr>
      <w:r w:rsidRPr="006609A1">
        <w:t xml:space="preserve">Perera, H. N., &amp; Ganguly, R. (2018). Construct Validity of Scores From the Connor-Davidson Resilience Scale in a Sample of Postsecondary Students With Disabilities. </w:t>
      </w:r>
      <w:r w:rsidRPr="006609A1">
        <w:rPr>
          <w:i/>
        </w:rPr>
        <w:t>Assessment, 25</w:t>
      </w:r>
      <w:r w:rsidRPr="006609A1">
        <w:t>(2), 193-205. doi:10.1177/1073191116646444</w:t>
      </w:r>
    </w:p>
    <w:p w14:paraId="0974FA64" w14:textId="77777777" w:rsidR="006609A1" w:rsidRPr="006609A1" w:rsidRDefault="006609A1" w:rsidP="006609A1">
      <w:pPr>
        <w:pStyle w:val="EndNoteBibliography"/>
        <w:ind w:left="720" w:hanging="720"/>
      </w:pPr>
      <w:r w:rsidRPr="006609A1">
        <w:t xml:space="preserve">Perneczky, R., Wagenpfeil, S., Komossa, K., Grimmer, T., Diehl, J., &amp; Kurz, A. (2006). Mapping scores onto stages: mini-mental state examination and clinical dementia rating. </w:t>
      </w:r>
      <w:r w:rsidRPr="006609A1">
        <w:rPr>
          <w:i/>
        </w:rPr>
        <w:t>Am J Geriatr Psychiatry, 14</w:t>
      </w:r>
      <w:r w:rsidRPr="006609A1">
        <w:t>(2), 139-144. doi:10.1097/01.JGP.0000192478.82189.a8</w:t>
      </w:r>
    </w:p>
    <w:p w14:paraId="31105A60" w14:textId="77777777" w:rsidR="006609A1" w:rsidRPr="006609A1" w:rsidRDefault="006609A1" w:rsidP="006609A1">
      <w:pPr>
        <w:pStyle w:val="EndNoteBibliography"/>
        <w:ind w:left="720" w:hanging="720"/>
      </w:pPr>
      <w:r w:rsidRPr="006609A1">
        <w:t xml:space="preserve">Perng, C. H., Chang, Y. C., &amp; Tzang, R. F. (2018). The treatment of cognitive dysfunction in dementia: a multiple treatments meta-analysis. </w:t>
      </w:r>
      <w:r w:rsidRPr="006609A1">
        <w:rPr>
          <w:i/>
        </w:rPr>
        <w:t>Psychopharmacology (Berl), 235</w:t>
      </w:r>
      <w:r w:rsidRPr="006609A1">
        <w:t>(5), 1571-1580. doi:10.1007/s00213-018-4867-y</w:t>
      </w:r>
    </w:p>
    <w:p w14:paraId="39E23AD2" w14:textId="77777777" w:rsidR="006609A1" w:rsidRPr="006609A1" w:rsidRDefault="006609A1" w:rsidP="006609A1">
      <w:pPr>
        <w:pStyle w:val="EndNoteBibliography"/>
        <w:ind w:left="720" w:hanging="720"/>
      </w:pPr>
      <w:r w:rsidRPr="006609A1">
        <w:lastRenderedPageBreak/>
        <w:t xml:space="preserve">Prina, A. M., Acosta, D., Acosta, I., Guerra, M., Huang, Y., Jotheeswaran, A. T., . . . Prince, M. (2017). Cohort Profile: The 10/66 study. </w:t>
      </w:r>
      <w:r w:rsidRPr="006609A1">
        <w:rPr>
          <w:i/>
        </w:rPr>
        <w:t>Int J Epidemiol, 46</w:t>
      </w:r>
      <w:r w:rsidRPr="006609A1">
        <w:t>(2), 406-406i. doi:10.1093/ije/dyw056</w:t>
      </w:r>
    </w:p>
    <w:p w14:paraId="2DBE47C6" w14:textId="77777777" w:rsidR="006609A1" w:rsidRPr="006609A1" w:rsidRDefault="006609A1" w:rsidP="006609A1">
      <w:pPr>
        <w:pStyle w:val="EndNoteBibliography"/>
        <w:ind w:left="720" w:hanging="720"/>
      </w:pPr>
      <w:r w:rsidRPr="006609A1">
        <w:t xml:space="preserve">Prince, M. (2008). Measurement validity in cross-cultural comparative research. </w:t>
      </w:r>
      <w:r w:rsidRPr="006609A1">
        <w:rPr>
          <w:i/>
        </w:rPr>
        <w:t>Epidemiol Psichiatr Soc, 17</w:t>
      </w:r>
      <w:r w:rsidRPr="006609A1">
        <w:t xml:space="preserve">(3), 211-220. </w:t>
      </w:r>
    </w:p>
    <w:p w14:paraId="6B52438F" w14:textId="77777777" w:rsidR="006609A1" w:rsidRPr="006609A1" w:rsidRDefault="006609A1" w:rsidP="006609A1">
      <w:pPr>
        <w:pStyle w:val="EndNoteBibliography"/>
        <w:ind w:left="720" w:hanging="720"/>
      </w:pPr>
      <w:r w:rsidRPr="006609A1">
        <w:t xml:space="preserve">Prince, M., Ferri, C. P., Acosta, D., Albanese, E., Arizaga, R., Dewey, M., . . . Uwakwe, R. (2007). The protocols for the 10/66 dementia research group population-based research programme. </w:t>
      </w:r>
      <w:r w:rsidRPr="006609A1">
        <w:rPr>
          <w:i/>
        </w:rPr>
        <w:t>BMC Public Health, 7</w:t>
      </w:r>
      <w:r w:rsidRPr="006609A1">
        <w:t>, 165. doi:10.1186/1471-2458-7-165</w:t>
      </w:r>
    </w:p>
    <w:p w14:paraId="4D295435" w14:textId="0C9F4F10" w:rsidR="006609A1" w:rsidRPr="006609A1" w:rsidRDefault="006609A1" w:rsidP="006609A1">
      <w:pPr>
        <w:pStyle w:val="EndNoteBibliography"/>
        <w:ind w:left="720" w:hanging="720"/>
      </w:pPr>
      <w:r w:rsidRPr="006609A1">
        <w:t xml:space="preserve">Prince, M., Guerchet, M., &amp; Prina, A. M. (2015). The Epidemiology and Impact of Dementia: Current State and Future Trends. </w:t>
      </w:r>
      <w:r w:rsidRPr="006609A1">
        <w:rPr>
          <w:i/>
        </w:rPr>
        <w:t>Thematic briefs for the First WHO Ministerial Conference on Global Action Against Dementia, 16-17 March 2015</w:t>
      </w:r>
      <w:r w:rsidRPr="006609A1">
        <w:t xml:space="preserve">. </w:t>
      </w:r>
      <w:hyperlink r:id="rId16" w:history="1">
        <w:r w:rsidRPr="006609A1">
          <w:rPr>
            <w:rStyle w:val="Hyperlink"/>
          </w:rPr>
          <w:t>http://www.who.int/mental_health/neurology/dementia/thematic_briefs_dementia/en/</w:t>
        </w:r>
      </w:hyperlink>
    </w:p>
    <w:p w14:paraId="1360169F" w14:textId="17AEFFB2" w:rsidR="006609A1" w:rsidRPr="006609A1" w:rsidRDefault="006609A1" w:rsidP="006609A1">
      <w:pPr>
        <w:pStyle w:val="EndNoteBibliography"/>
        <w:ind w:left="720" w:hanging="720"/>
      </w:pPr>
      <w:r w:rsidRPr="006609A1">
        <w:t xml:space="preserve">Prince, M., Wimo, A., Guerchet, M., Ali, G.-C., Wu, Y.-T., &amp; Prina, A. M. (2015). </w:t>
      </w:r>
      <w:r w:rsidRPr="006609A1">
        <w:rPr>
          <w:i/>
        </w:rPr>
        <w:t>The World Alzheimer Report 2015, The Global Impact of Dementia: An analysis of prevalence, incidence, cost and trends</w:t>
      </w:r>
      <w:r w:rsidRPr="006609A1">
        <w:t xml:space="preserve">. In. Retrieved from </w:t>
      </w:r>
      <w:hyperlink r:id="rId17" w:history="1">
        <w:r w:rsidRPr="006609A1">
          <w:rPr>
            <w:rStyle w:val="Hyperlink"/>
          </w:rPr>
          <w:t>https://www.alz.co.uk/research/world-report-2015</w:t>
        </w:r>
      </w:hyperlink>
      <w:r w:rsidRPr="006609A1">
        <w:t xml:space="preserve"> </w:t>
      </w:r>
    </w:p>
    <w:p w14:paraId="1FA73D41" w14:textId="77777777" w:rsidR="006609A1" w:rsidRPr="006609A1" w:rsidRDefault="006609A1" w:rsidP="006609A1">
      <w:pPr>
        <w:pStyle w:val="EndNoteBibliography"/>
        <w:ind w:left="720" w:hanging="720"/>
      </w:pPr>
      <w:r w:rsidRPr="006609A1">
        <w:t xml:space="preserve">Ray, J. V., Frick, P. J., Thornton, L. C., Steinberg, L., &amp; Cauffman, E. (2016). Positive and negative item wording and its influence on the assessment of callous-unemotional traits. </w:t>
      </w:r>
      <w:r w:rsidRPr="006609A1">
        <w:rPr>
          <w:i/>
        </w:rPr>
        <w:t>Psychol Assess, 28</w:t>
      </w:r>
      <w:r w:rsidRPr="006609A1">
        <w:t>(4), 394-404. doi:10.1037/pas0000183</w:t>
      </w:r>
    </w:p>
    <w:p w14:paraId="05D56378" w14:textId="3764D36F" w:rsidR="006609A1" w:rsidRPr="006609A1" w:rsidRDefault="006609A1" w:rsidP="006609A1">
      <w:pPr>
        <w:pStyle w:val="EndNoteBibliography"/>
        <w:ind w:left="720" w:hanging="720"/>
      </w:pPr>
      <w:r w:rsidRPr="006609A1">
        <w:t xml:space="preserve">Reilly, S., Harding, A., Morbey, H., Ahmed, F., Leroi, I., Williamson, P., . . . Challis, D. (2014). The development of a Dementia core outcome set for dementia care in the community. </w:t>
      </w:r>
      <w:r w:rsidRPr="006609A1">
        <w:rPr>
          <w:i/>
        </w:rPr>
        <w:t>COMET Initiative.</w:t>
      </w:r>
      <w:r w:rsidRPr="006609A1">
        <w:t xml:space="preserve"> Retrieved from </w:t>
      </w:r>
      <w:hyperlink r:id="rId18" w:history="1">
        <w:r w:rsidRPr="006609A1">
          <w:rPr>
            <w:rStyle w:val="Hyperlink"/>
          </w:rPr>
          <w:t>http://www.comet-initiative.org/studies/details/677</w:t>
        </w:r>
      </w:hyperlink>
    </w:p>
    <w:p w14:paraId="4E06DA7B" w14:textId="77777777" w:rsidR="006609A1" w:rsidRPr="006609A1" w:rsidRDefault="006609A1" w:rsidP="006609A1">
      <w:pPr>
        <w:pStyle w:val="EndNoteBibliography"/>
        <w:ind w:left="720" w:hanging="720"/>
      </w:pPr>
      <w:r w:rsidRPr="006609A1">
        <w:t xml:space="preserve">Reise, S. P. (2012). Invited Paper: The Rediscovery of Bifactor Measurement Models. </w:t>
      </w:r>
      <w:r w:rsidRPr="006609A1">
        <w:rPr>
          <w:i/>
        </w:rPr>
        <w:t>Multivariate Behav Res, 47</w:t>
      </w:r>
      <w:r w:rsidRPr="006609A1">
        <w:t>(5), 667-696. doi:10.1080/00273171.2012.715555</w:t>
      </w:r>
    </w:p>
    <w:p w14:paraId="0DC5069F" w14:textId="77777777" w:rsidR="006609A1" w:rsidRPr="006609A1" w:rsidRDefault="006609A1" w:rsidP="006609A1">
      <w:pPr>
        <w:pStyle w:val="EndNoteBibliography"/>
        <w:ind w:left="720" w:hanging="720"/>
      </w:pPr>
      <w:r w:rsidRPr="006609A1">
        <w:t xml:space="preserve">Reise, S. P., Bonifay, W. E., &amp; Haviland, M. G. (2013). Scoring and modeling psychological measures in the presence of multidimensionality. </w:t>
      </w:r>
      <w:r w:rsidRPr="006609A1">
        <w:rPr>
          <w:i/>
        </w:rPr>
        <w:t>J Pers Assess, 95</w:t>
      </w:r>
      <w:r w:rsidRPr="006609A1">
        <w:t>(2), 129-140. doi:10.1080/00223891.2012.725437</w:t>
      </w:r>
    </w:p>
    <w:p w14:paraId="237ECB95" w14:textId="77777777" w:rsidR="006609A1" w:rsidRPr="006609A1" w:rsidRDefault="006609A1" w:rsidP="006609A1">
      <w:pPr>
        <w:pStyle w:val="EndNoteBibliography"/>
        <w:ind w:left="720" w:hanging="720"/>
      </w:pPr>
      <w:r w:rsidRPr="006609A1">
        <w:t xml:space="preserve">Reise, S. P., &amp; Waller, N. G. (2009). Item response theory and clinical measurement. </w:t>
      </w:r>
      <w:r w:rsidRPr="006609A1">
        <w:rPr>
          <w:i/>
        </w:rPr>
        <w:t>Annu Rev Clin Psychol, 5</w:t>
      </w:r>
      <w:r w:rsidRPr="006609A1">
        <w:t>, 27-48. doi:10.1146/annurev.clinpsy.032408.153553</w:t>
      </w:r>
    </w:p>
    <w:p w14:paraId="7E280199" w14:textId="77777777" w:rsidR="006609A1" w:rsidRPr="006609A1" w:rsidRDefault="006609A1" w:rsidP="006609A1">
      <w:pPr>
        <w:pStyle w:val="EndNoteBibliography"/>
        <w:ind w:left="720" w:hanging="720"/>
      </w:pPr>
      <w:r w:rsidRPr="006609A1">
        <w:t xml:space="preserve">Rhemtulla, M., Brosseau-Liard, P. E., &amp; Savalei, V. (2012). When can categorical variables be treated as continuous? A comparison of robust continuous and categorical SEM estimation methods under suboptimal conditions. </w:t>
      </w:r>
      <w:r w:rsidRPr="006609A1">
        <w:rPr>
          <w:i/>
        </w:rPr>
        <w:t>Psychol Methods, 17</w:t>
      </w:r>
      <w:r w:rsidRPr="006609A1">
        <w:t>(3), 354-373. doi:10.1037/a0029315</w:t>
      </w:r>
    </w:p>
    <w:p w14:paraId="3B7A8297" w14:textId="77777777" w:rsidR="006609A1" w:rsidRPr="006609A1" w:rsidRDefault="006609A1" w:rsidP="006609A1">
      <w:pPr>
        <w:pStyle w:val="EndNoteBibliography"/>
        <w:ind w:left="720" w:hanging="720"/>
      </w:pPr>
      <w:r w:rsidRPr="006609A1">
        <w:lastRenderedPageBreak/>
        <w:t xml:space="preserve">Rodriguez, J. J. L., Ferri, C. P., Acosta, D., Guerra, M., Huang, Y., Jacob, K. S., . . . Prince, M. (2008). Prevalence of dementia in Latin America, India, and China: a population-based cross-sectional survey. </w:t>
      </w:r>
      <w:r w:rsidRPr="006609A1">
        <w:rPr>
          <w:i/>
        </w:rPr>
        <w:t>The Lancet, 372</w:t>
      </w:r>
      <w:r w:rsidRPr="006609A1">
        <w:t>(9637), 464-474. doi:10.1016/s0140-6736(08)61002-8</w:t>
      </w:r>
    </w:p>
    <w:p w14:paraId="63D59EC2" w14:textId="77777777" w:rsidR="006609A1" w:rsidRPr="006609A1" w:rsidRDefault="006609A1" w:rsidP="006609A1">
      <w:pPr>
        <w:pStyle w:val="EndNoteBibliography"/>
        <w:ind w:left="720" w:hanging="720"/>
      </w:pPr>
      <w:r w:rsidRPr="006609A1">
        <w:t xml:space="preserve">Romppel, M., Hinz, A., Finck, C., Young, J., Brahler, E., &amp; Glaesmer, H. (2017). Cross-cultural measurement invariance of the General Health Questionnaire-12 in a German and a Colombian population sample. </w:t>
      </w:r>
      <w:r w:rsidRPr="006609A1">
        <w:rPr>
          <w:i/>
        </w:rPr>
        <w:t>Int J Methods Psychiatr Res, 26</w:t>
      </w:r>
      <w:r w:rsidRPr="006609A1">
        <w:t>(4). doi:10.1002/mpr.1532</w:t>
      </w:r>
    </w:p>
    <w:p w14:paraId="61A4C70E" w14:textId="77777777" w:rsidR="006609A1" w:rsidRPr="006609A1" w:rsidRDefault="006609A1" w:rsidP="006609A1">
      <w:pPr>
        <w:pStyle w:val="EndNoteBibliography"/>
        <w:ind w:left="720" w:hanging="720"/>
      </w:pPr>
      <w:r w:rsidRPr="006609A1">
        <w:t xml:space="preserve">Rook, K. S., Luong, G., Sorkin, D. H., Newsom, J. T., &amp; Krause, N. (2012). Ambivalent versus problematic social ties: implications for psychological health, functional health, and interpersonal coping. </w:t>
      </w:r>
      <w:r w:rsidRPr="006609A1">
        <w:rPr>
          <w:i/>
        </w:rPr>
        <w:t>Psychol Aging, 27</w:t>
      </w:r>
      <w:r w:rsidRPr="006609A1">
        <w:t>(4), 912-923. doi:10.1037/a0029246</w:t>
      </w:r>
    </w:p>
    <w:p w14:paraId="5CE539D0" w14:textId="77777777" w:rsidR="006609A1" w:rsidRPr="006609A1" w:rsidRDefault="006609A1" w:rsidP="006609A1">
      <w:pPr>
        <w:pStyle w:val="EndNoteBibliography"/>
        <w:ind w:left="720" w:hanging="720"/>
      </w:pPr>
      <w:r w:rsidRPr="006609A1">
        <w:t xml:space="preserve">Rubright, J. D., Nandakumar, R., &amp; Karlawish, J. (2016). Identifying an appropriate measurement modeling approach for the Mini-Mental State Examination. </w:t>
      </w:r>
      <w:r w:rsidRPr="006609A1">
        <w:rPr>
          <w:i/>
        </w:rPr>
        <w:t>Psychol Assess, 28</w:t>
      </w:r>
      <w:r w:rsidRPr="006609A1">
        <w:t>(2), 125-133. doi:10.1037/pas0000146</w:t>
      </w:r>
    </w:p>
    <w:p w14:paraId="29BE4FD0" w14:textId="77777777" w:rsidR="006609A1" w:rsidRPr="006609A1" w:rsidRDefault="006609A1" w:rsidP="006609A1">
      <w:pPr>
        <w:pStyle w:val="EndNoteBibliography"/>
        <w:ind w:left="720" w:hanging="720"/>
      </w:pPr>
      <w:r w:rsidRPr="006609A1">
        <w:t xml:space="preserve">Schroeders, U., &amp; Wilhelm, O. (2011). Equivalence of Reading and Listening Comprehension Across Test Media. </w:t>
      </w:r>
      <w:r w:rsidRPr="006609A1">
        <w:rPr>
          <w:i/>
        </w:rPr>
        <w:t>Educational and Psychological Measurement, 71</w:t>
      </w:r>
      <w:r w:rsidRPr="006609A1">
        <w:t>(5), 849-869. doi:10.1177/0013164410391468</w:t>
      </w:r>
    </w:p>
    <w:p w14:paraId="61BB4D01" w14:textId="77777777" w:rsidR="006609A1" w:rsidRPr="006609A1" w:rsidRDefault="006609A1" w:rsidP="006609A1">
      <w:pPr>
        <w:pStyle w:val="EndNoteBibliography"/>
        <w:ind w:left="720" w:hanging="720"/>
      </w:pPr>
      <w:r w:rsidRPr="006609A1">
        <w:t xml:space="preserve">Shihata, S., McEvoy, P. M., &amp; Mullan, B. A. (2018). A bifactor model of intolerance of uncertainty in undergraduate and clinical samples: Do we need to reconsider the two-factor model? </w:t>
      </w:r>
      <w:r w:rsidRPr="006609A1">
        <w:rPr>
          <w:i/>
        </w:rPr>
        <w:t>Psychol Assess, 30</w:t>
      </w:r>
      <w:r w:rsidRPr="006609A1">
        <w:t>(7), 893-903. doi:10.1037/pas0000540</w:t>
      </w:r>
    </w:p>
    <w:p w14:paraId="3026AAFC" w14:textId="77777777" w:rsidR="006609A1" w:rsidRPr="006609A1" w:rsidRDefault="006609A1" w:rsidP="006609A1">
      <w:pPr>
        <w:pStyle w:val="EndNoteBibliography"/>
        <w:ind w:left="720" w:hanging="720"/>
      </w:pPr>
      <w:r w:rsidRPr="006609A1">
        <w:t xml:space="preserve">Snow, R. E., Kyllonen, P. C., &amp; Marshalek, B. (1984). The topography of ability and learning correlations. In R. J. Sternberg (Ed.), </w:t>
      </w:r>
      <w:r w:rsidRPr="006609A1">
        <w:rPr>
          <w:i/>
        </w:rPr>
        <w:t>Advances in the psychology of human intelligence</w:t>
      </w:r>
      <w:r w:rsidRPr="006609A1">
        <w:t xml:space="preserve"> (pp. 47–103). Hillsdale, NJ: Erlbaum.</w:t>
      </w:r>
    </w:p>
    <w:p w14:paraId="2452BCF7" w14:textId="77777777" w:rsidR="006609A1" w:rsidRPr="006609A1" w:rsidRDefault="006609A1" w:rsidP="006609A1">
      <w:pPr>
        <w:pStyle w:val="EndNoteBibliography"/>
        <w:ind w:left="720" w:hanging="720"/>
      </w:pPr>
      <w:r w:rsidRPr="006609A1">
        <w:t xml:space="preserve">Spijker, A., Vernooij-Dassen, M., Vasse, E., Adang, E., Wollersheim, H., Grol, R., &amp; Verhey, F. (2008). Effectiveness of nonpharmacological interventions in delaying the institutionalization of patients with dementia: a meta-analysis. </w:t>
      </w:r>
      <w:r w:rsidRPr="006609A1">
        <w:rPr>
          <w:i/>
        </w:rPr>
        <w:t>J Am Geriatr Soc, 56</w:t>
      </w:r>
      <w:r w:rsidRPr="006609A1">
        <w:t>(6), 1116-1128. doi:10.1111/j.1532-5415.2008.01705.x</w:t>
      </w:r>
    </w:p>
    <w:p w14:paraId="00FAE342" w14:textId="77777777" w:rsidR="006609A1" w:rsidRPr="006609A1" w:rsidRDefault="006609A1" w:rsidP="006609A1">
      <w:pPr>
        <w:pStyle w:val="EndNoteBibliography"/>
        <w:ind w:left="720" w:hanging="720"/>
      </w:pPr>
      <w:r w:rsidRPr="006609A1">
        <w:t xml:space="preserve">Stanton, K., Forbes, M. K., &amp; Zimmerman, M. (2018). Distinct dimensions defining the Adult ADHD Self-Report Scale: Implications for assessing inattentive and hyperactive/impulsive symptoms. </w:t>
      </w:r>
      <w:r w:rsidRPr="006609A1">
        <w:rPr>
          <w:i/>
        </w:rPr>
        <w:t>Psychol Assess, 30</w:t>
      </w:r>
      <w:r w:rsidRPr="006609A1">
        <w:t>(12), 1549-1559. doi:10.1037/pas0000604</w:t>
      </w:r>
    </w:p>
    <w:p w14:paraId="2558CC28" w14:textId="77777777" w:rsidR="006609A1" w:rsidRPr="006609A1" w:rsidRDefault="006609A1" w:rsidP="006609A1">
      <w:pPr>
        <w:pStyle w:val="EndNoteBibliography"/>
        <w:ind w:left="720" w:hanging="720"/>
      </w:pPr>
      <w:r w:rsidRPr="006609A1">
        <w:t xml:space="preserve">Stevanovic, D., Bagheri, Z., Atilola, O., Vostanis, P., Stupar, D., Moreira, P., . . . Ribas, R. (2017). Cross-cultural measurement invariance of the Revised Child Anxiety and Depression Scale across 11 world-wide societies. </w:t>
      </w:r>
      <w:r w:rsidRPr="006609A1">
        <w:rPr>
          <w:i/>
        </w:rPr>
        <w:t>Epidemiol Psychiatr Sci, 26</w:t>
      </w:r>
      <w:r w:rsidRPr="006609A1">
        <w:t>(4), 430-440. doi:10.1017/S204579601600038X</w:t>
      </w:r>
    </w:p>
    <w:p w14:paraId="5E5C6081" w14:textId="77777777" w:rsidR="006609A1" w:rsidRPr="006609A1" w:rsidRDefault="006609A1" w:rsidP="006609A1">
      <w:pPr>
        <w:pStyle w:val="EndNoteBibliography"/>
        <w:ind w:left="720" w:hanging="720"/>
      </w:pPr>
      <w:r w:rsidRPr="006609A1">
        <w:t xml:space="preserve">Tomas, J. M., Oliver, A., Galiana, L., Sancho, P., &amp; Lila, M. (2013). Explaining Method Effects Associated With Negatively Worded Items in Trait and State Global and Domain-Specific Self-Esteem Scales. </w:t>
      </w:r>
      <w:r w:rsidRPr="006609A1">
        <w:rPr>
          <w:i/>
        </w:rPr>
        <w:t xml:space="preserve">Structural Equation </w:t>
      </w:r>
      <w:r w:rsidRPr="006609A1">
        <w:rPr>
          <w:i/>
        </w:rPr>
        <w:lastRenderedPageBreak/>
        <w:t>Modeling-a Multidisciplinary Journal, 20</w:t>
      </w:r>
      <w:r w:rsidRPr="006609A1">
        <w:t>(2), 299-313. doi:10.1080/10705511.2013.769394</w:t>
      </w:r>
    </w:p>
    <w:p w14:paraId="205731AE" w14:textId="77777777" w:rsidR="006609A1" w:rsidRPr="006609A1" w:rsidRDefault="006609A1" w:rsidP="006609A1">
      <w:pPr>
        <w:pStyle w:val="EndNoteBibliography"/>
        <w:ind w:left="720" w:hanging="720"/>
      </w:pPr>
      <w:r w:rsidRPr="006609A1">
        <w:t xml:space="preserve">Tombaugh, T. N., &amp; McIntyre, N. J. (1992). The mini-mental state examination: a comprehensive review. </w:t>
      </w:r>
      <w:r w:rsidRPr="006609A1">
        <w:rPr>
          <w:i/>
        </w:rPr>
        <w:t>J Am Geriatr Soc, 40</w:t>
      </w:r>
      <w:r w:rsidRPr="006609A1">
        <w:t>(9), 922-935. doi:10.1111/j.1532-5415.1992.tb01992.x</w:t>
      </w:r>
    </w:p>
    <w:p w14:paraId="761A985E" w14:textId="77777777" w:rsidR="006609A1" w:rsidRPr="006609A1" w:rsidRDefault="006609A1" w:rsidP="006609A1">
      <w:pPr>
        <w:pStyle w:val="EndNoteBibliography"/>
        <w:ind w:left="720" w:hanging="720"/>
      </w:pPr>
      <w:r w:rsidRPr="006609A1">
        <w:t xml:space="preserve">van Sonderen, E., Sanderman, R., &amp; Coyne, J. C. (2013). Ineffectiveness of reverse wording of questionnaire items: let's learn from cows in the rain. </w:t>
      </w:r>
      <w:r w:rsidRPr="006609A1">
        <w:rPr>
          <w:i/>
        </w:rPr>
        <w:t>PLoS One, 8</w:t>
      </w:r>
      <w:r w:rsidRPr="006609A1">
        <w:t>(7), e68967. doi:10.1371/journal.pone.0068967</w:t>
      </w:r>
    </w:p>
    <w:p w14:paraId="5422ADED" w14:textId="77777777" w:rsidR="006609A1" w:rsidRPr="006609A1" w:rsidRDefault="006609A1" w:rsidP="006609A1">
      <w:pPr>
        <w:pStyle w:val="EndNoteBibliography"/>
        <w:ind w:left="720" w:hanging="720"/>
      </w:pPr>
      <w:r w:rsidRPr="006609A1">
        <w:t xml:space="preserve">Vandenberg, R. J., &amp; Lance, C. E. (2000). A Review and Synthesis of the Measurement Invariance Literature: Suggestions, Practices, and Recommendations for Organizational Research. </w:t>
      </w:r>
      <w:r w:rsidRPr="006609A1">
        <w:rPr>
          <w:i/>
        </w:rPr>
        <w:t>Organizational Research Methods, 3</w:t>
      </w:r>
      <w:r w:rsidRPr="006609A1">
        <w:t>(1), 4-70. doi:10.1177/109442810031002</w:t>
      </w:r>
    </w:p>
    <w:p w14:paraId="1C94264C" w14:textId="77777777" w:rsidR="006609A1" w:rsidRPr="006609A1" w:rsidRDefault="006609A1" w:rsidP="006609A1">
      <w:pPr>
        <w:pStyle w:val="EndNoteBibliography"/>
        <w:ind w:left="720" w:hanging="720"/>
      </w:pPr>
      <w:r w:rsidRPr="006609A1">
        <w:t xml:space="preserve">Webster, L., Groskreutz, D., Grinbergs-Saull, A., Howard, R., O'Brien, J. T., Mountain, G., . . . Livingston, G. (2017). Development of a core outcome set for disease modification trials in mild to moderate dementia: a systematic review, patient and public consultation and consensus recommendations. </w:t>
      </w:r>
      <w:r w:rsidRPr="006609A1">
        <w:rPr>
          <w:i/>
        </w:rPr>
        <w:t>Health Technol Assess, 21</w:t>
      </w:r>
      <w:r w:rsidRPr="006609A1">
        <w:t>(26), 1-192. doi:10.3310/hta21260</w:t>
      </w:r>
    </w:p>
    <w:p w14:paraId="1099B730" w14:textId="77777777" w:rsidR="006609A1" w:rsidRPr="006609A1" w:rsidRDefault="006609A1" w:rsidP="006609A1">
      <w:pPr>
        <w:pStyle w:val="EndNoteBibliography"/>
        <w:ind w:left="720" w:hanging="720"/>
      </w:pPr>
      <w:r w:rsidRPr="006609A1">
        <w:t xml:space="preserve">Weijters, B., Baumgartner, H., &amp; Schillewaert, N. (2013). Reversed item bias: an integrative model. </w:t>
      </w:r>
      <w:r w:rsidRPr="006609A1">
        <w:rPr>
          <w:i/>
        </w:rPr>
        <w:t>Psychol Methods, 18</w:t>
      </w:r>
      <w:r w:rsidRPr="006609A1">
        <w:t>(3), 320-334. doi:10.1037/a0032121</w:t>
      </w:r>
    </w:p>
    <w:p w14:paraId="15235DAA" w14:textId="4EB794EC" w:rsidR="006609A1" w:rsidRPr="006609A1" w:rsidRDefault="006609A1" w:rsidP="006609A1">
      <w:pPr>
        <w:pStyle w:val="EndNoteBibliography"/>
        <w:ind w:left="720" w:hanging="720"/>
      </w:pPr>
      <w:r w:rsidRPr="006609A1">
        <w:t xml:space="preserve">Wimo, A., &amp; Prince, M. (2010). </w:t>
      </w:r>
      <w:r w:rsidRPr="006609A1">
        <w:rPr>
          <w:i/>
        </w:rPr>
        <w:t>World Alzheimer Report 2010: The global economic impact of dementia</w:t>
      </w:r>
      <w:r w:rsidRPr="006609A1">
        <w:t xml:space="preserve">. Alzheimer's Disease International Retrieved from </w:t>
      </w:r>
      <w:hyperlink r:id="rId19" w:history="1">
        <w:r w:rsidRPr="006609A1">
          <w:rPr>
            <w:rStyle w:val="Hyperlink"/>
          </w:rPr>
          <w:t>http://www.alz.co.uk/research/worldreport/</w:t>
        </w:r>
      </w:hyperlink>
    </w:p>
    <w:p w14:paraId="222CB296" w14:textId="77777777" w:rsidR="006609A1" w:rsidRPr="006609A1" w:rsidRDefault="006609A1" w:rsidP="006609A1">
      <w:pPr>
        <w:pStyle w:val="EndNoteBibliography"/>
        <w:ind w:left="720" w:hanging="720"/>
      </w:pPr>
      <w:r w:rsidRPr="006609A1">
        <w:t xml:space="preserve">Yao, M., Zhu, S., Tian, Z. R., Song, Y. J., Yang, L., Wang, Y. J., &amp; Cui, X. J. (2018). Cross-cultural adaptation of Roland-Morris Disability Questionnaire needs to assess the measurement properties: a systematic review. </w:t>
      </w:r>
      <w:r w:rsidRPr="006609A1">
        <w:rPr>
          <w:i/>
        </w:rPr>
        <w:t>J Clin Epidemiol, 99</w:t>
      </w:r>
      <w:r w:rsidRPr="006609A1">
        <w:t>, 113-122. doi:10.1016/j.jclinepi.2018.03.011</w:t>
      </w:r>
    </w:p>
    <w:p w14:paraId="45A15E3D" w14:textId="3C7651CB" w:rsidR="00AE7486" w:rsidRPr="006C647C" w:rsidRDefault="001E1369" w:rsidP="008043A6">
      <w:pPr>
        <w:spacing w:before="0" w:after="0" w:line="240" w:lineRule="auto"/>
        <w:jc w:val="left"/>
        <w:rPr>
          <w:lang w:val="en-US"/>
        </w:rPr>
      </w:pPr>
      <w:r w:rsidRPr="006C647C">
        <w:rPr>
          <w:lang w:val="en-US"/>
        </w:rPr>
        <w:fldChar w:fldCharType="end"/>
      </w:r>
    </w:p>
    <w:p w14:paraId="45A15E3E" w14:textId="77777777" w:rsidR="00AE7486" w:rsidRPr="006C647C" w:rsidRDefault="00AE7486" w:rsidP="008043A6">
      <w:pPr>
        <w:spacing w:before="0" w:after="0" w:line="240" w:lineRule="auto"/>
        <w:jc w:val="left"/>
        <w:rPr>
          <w:lang w:val="en-US"/>
        </w:rPr>
      </w:pPr>
      <w:r w:rsidRPr="006C647C">
        <w:rPr>
          <w:lang w:val="en-US"/>
        </w:rPr>
        <w:br w:type="page"/>
      </w:r>
    </w:p>
    <w:p w14:paraId="45A15E3F" w14:textId="77777777" w:rsidR="00AE7486" w:rsidRPr="006C647C" w:rsidRDefault="00AE7486" w:rsidP="008043A6">
      <w:pPr>
        <w:spacing w:before="0" w:after="0" w:line="240" w:lineRule="auto"/>
        <w:rPr>
          <w:sz w:val="20"/>
          <w:szCs w:val="20"/>
          <w:lang w:val="en-US"/>
        </w:rPr>
      </w:pPr>
      <w:r w:rsidRPr="006C647C">
        <w:rPr>
          <w:sz w:val="20"/>
          <w:szCs w:val="20"/>
          <w:lang w:val="en-US"/>
        </w:rPr>
        <w:lastRenderedPageBreak/>
        <w:t xml:space="preserve">Table 1 Demographic and clinical characteristics of respondents </w:t>
      </w:r>
    </w:p>
    <w:tbl>
      <w:tblPr>
        <w:tblStyle w:val="TableGrid"/>
        <w:tblW w:w="8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1554"/>
        <w:gridCol w:w="284"/>
        <w:gridCol w:w="1554"/>
        <w:gridCol w:w="289"/>
        <w:gridCol w:w="1554"/>
        <w:gridCol w:w="237"/>
        <w:gridCol w:w="1552"/>
      </w:tblGrid>
      <w:tr w:rsidR="00AE7486" w:rsidRPr="006C647C" w14:paraId="45A15E44" w14:textId="77777777" w:rsidTr="00501122">
        <w:tc>
          <w:tcPr>
            <w:tcW w:w="1220" w:type="dxa"/>
            <w:tcBorders>
              <w:top w:val="single" w:sz="4" w:space="0" w:color="auto"/>
            </w:tcBorders>
          </w:tcPr>
          <w:p w14:paraId="45A15E40" w14:textId="77777777" w:rsidR="00AE7486" w:rsidRPr="006C647C" w:rsidRDefault="00AE7486" w:rsidP="008043A6">
            <w:pPr>
              <w:spacing w:before="0" w:after="0" w:line="240" w:lineRule="auto"/>
              <w:rPr>
                <w:rFonts w:ascii="Arial" w:hAnsi="Arial" w:cs="Arial"/>
                <w:sz w:val="20"/>
                <w:szCs w:val="20"/>
                <w:lang w:val="en-US"/>
              </w:rPr>
            </w:pPr>
          </w:p>
        </w:tc>
        <w:tc>
          <w:tcPr>
            <w:tcW w:w="3392" w:type="dxa"/>
            <w:gridSpan w:val="3"/>
            <w:tcBorders>
              <w:top w:val="single" w:sz="4" w:space="0" w:color="auto"/>
              <w:bottom w:val="single" w:sz="4" w:space="0" w:color="auto"/>
            </w:tcBorders>
          </w:tcPr>
          <w:p w14:paraId="45A15E41"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DEMQOL</w:t>
            </w:r>
          </w:p>
        </w:tc>
        <w:tc>
          <w:tcPr>
            <w:tcW w:w="289" w:type="dxa"/>
            <w:tcBorders>
              <w:top w:val="single" w:sz="4" w:space="0" w:color="auto"/>
            </w:tcBorders>
          </w:tcPr>
          <w:p w14:paraId="45A15E42" w14:textId="77777777" w:rsidR="00AE7486" w:rsidRPr="006C647C" w:rsidRDefault="00AE7486" w:rsidP="008043A6">
            <w:pPr>
              <w:spacing w:before="0" w:after="0" w:line="240" w:lineRule="auto"/>
              <w:jc w:val="center"/>
              <w:rPr>
                <w:rFonts w:ascii="Arial" w:hAnsi="Arial" w:cs="Arial"/>
                <w:sz w:val="20"/>
                <w:szCs w:val="20"/>
                <w:lang w:val="en-US"/>
              </w:rPr>
            </w:pPr>
          </w:p>
        </w:tc>
        <w:tc>
          <w:tcPr>
            <w:tcW w:w="3343" w:type="dxa"/>
            <w:gridSpan w:val="3"/>
            <w:tcBorders>
              <w:top w:val="single" w:sz="4" w:space="0" w:color="auto"/>
              <w:bottom w:val="single" w:sz="4" w:space="0" w:color="auto"/>
            </w:tcBorders>
          </w:tcPr>
          <w:p w14:paraId="45A15E43"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DEMQOL-Proxy</w:t>
            </w:r>
          </w:p>
        </w:tc>
      </w:tr>
      <w:tr w:rsidR="00AE7486" w:rsidRPr="006C647C" w14:paraId="45A15E50" w14:textId="77777777" w:rsidTr="00501122">
        <w:tc>
          <w:tcPr>
            <w:tcW w:w="1220" w:type="dxa"/>
          </w:tcPr>
          <w:p w14:paraId="45A15E45" w14:textId="77777777" w:rsidR="00AE7486" w:rsidRPr="006C647C" w:rsidRDefault="00AE7486" w:rsidP="008043A6">
            <w:pPr>
              <w:spacing w:before="0" w:after="0" w:line="240" w:lineRule="auto"/>
              <w:rPr>
                <w:rFonts w:ascii="Arial" w:hAnsi="Arial" w:cs="Arial"/>
                <w:sz w:val="20"/>
                <w:szCs w:val="20"/>
                <w:lang w:val="en-US"/>
              </w:rPr>
            </w:pPr>
          </w:p>
        </w:tc>
        <w:tc>
          <w:tcPr>
            <w:tcW w:w="1554" w:type="dxa"/>
            <w:tcBorders>
              <w:top w:val="single" w:sz="4" w:space="0" w:color="auto"/>
              <w:bottom w:val="single" w:sz="4" w:space="0" w:color="auto"/>
            </w:tcBorders>
          </w:tcPr>
          <w:p w14:paraId="45A15E46"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UK</w:t>
            </w:r>
          </w:p>
          <w:p w14:paraId="45A15E47"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(n=868)</w:t>
            </w:r>
          </w:p>
        </w:tc>
        <w:tc>
          <w:tcPr>
            <w:tcW w:w="284" w:type="dxa"/>
            <w:tcBorders>
              <w:top w:val="single" w:sz="4" w:space="0" w:color="auto"/>
            </w:tcBorders>
          </w:tcPr>
          <w:p w14:paraId="45A15E48"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top w:val="single" w:sz="4" w:space="0" w:color="auto"/>
              <w:bottom w:val="single" w:sz="4" w:space="0" w:color="auto"/>
            </w:tcBorders>
          </w:tcPr>
          <w:p w14:paraId="45A15E49"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Latin America</w:t>
            </w:r>
            <w:r w:rsidRPr="006C647C">
              <w:rPr>
                <w:rFonts w:ascii="Arial" w:hAnsi="Arial" w:cs="Arial"/>
                <w:sz w:val="20"/>
                <w:szCs w:val="20"/>
                <w:vertAlign w:val="superscript"/>
                <w:lang w:val="en-US"/>
              </w:rPr>
              <w:t>*</w:t>
            </w:r>
            <w:r w:rsidRPr="006C647C">
              <w:rPr>
                <w:rFonts w:ascii="Arial" w:hAnsi="Arial" w:cs="Arial"/>
                <w:sz w:val="20"/>
                <w:szCs w:val="20"/>
                <w:lang w:val="en-US"/>
              </w:rPr>
              <w:t xml:space="preserve"> (n=417)</w:t>
            </w:r>
          </w:p>
        </w:tc>
        <w:tc>
          <w:tcPr>
            <w:tcW w:w="289" w:type="dxa"/>
          </w:tcPr>
          <w:p w14:paraId="45A15E4A"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top w:val="single" w:sz="4" w:space="0" w:color="auto"/>
              <w:bottom w:val="single" w:sz="4" w:space="0" w:color="auto"/>
            </w:tcBorders>
          </w:tcPr>
          <w:p w14:paraId="45A15E4B"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UK</w:t>
            </w:r>
          </w:p>
          <w:p w14:paraId="45A15E4C"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(n=909)</w:t>
            </w:r>
          </w:p>
        </w:tc>
        <w:tc>
          <w:tcPr>
            <w:tcW w:w="237" w:type="dxa"/>
            <w:tcBorders>
              <w:top w:val="single" w:sz="4" w:space="0" w:color="auto"/>
            </w:tcBorders>
          </w:tcPr>
          <w:p w14:paraId="45A15E4D"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Borders>
              <w:top w:val="single" w:sz="4" w:space="0" w:color="auto"/>
              <w:bottom w:val="single" w:sz="4" w:space="0" w:color="auto"/>
            </w:tcBorders>
          </w:tcPr>
          <w:p w14:paraId="45A15E4E"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Latin America</w:t>
            </w:r>
            <w:r w:rsidRPr="006C647C">
              <w:rPr>
                <w:rFonts w:ascii="Arial" w:hAnsi="Arial" w:cs="Arial"/>
                <w:sz w:val="20"/>
                <w:szCs w:val="20"/>
                <w:vertAlign w:val="superscript"/>
                <w:lang w:val="en-US"/>
              </w:rPr>
              <w:t>+</w:t>
            </w:r>
          </w:p>
          <w:p w14:paraId="45A15E4F"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(n=495)</w:t>
            </w:r>
          </w:p>
        </w:tc>
      </w:tr>
      <w:tr w:rsidR="00AE7486" w:rsidRPr="006C647C" w14:paraId="45A15E5E" w14:textId="77777777" w:rsidTr="00501122">
        <w:tc>
          <w:tcPr>
            <w:tcW w:w="1220" w:type="dxa"/>
          </w:tcPr>
          <w:p w14:paraId="45A15E51" w14:textId="77777777" w:rsidR="00AE7486" w:rsidRPr="006C647C" w:rsidRDefault="00AE7486" w:rsidP="008043A6">
            <w:pPr>
              <w:spacing w:before="0" w:after="0" w:line="240" w:lineRule="auto"/>
              <w:rPr>
                <w:rFonts w:ascii="Arial" w:hAnsi="Arial" w:cs="Arial"/>
                <w:sz w:val="20"/>
                <w:szCs w:val="20"/>
                <w:lang w:val="en-US"/>
              </w:rPr>
            </w:pPr>
          </w:p>
          <w:p w14:paraId="45A15E52" w14:textId="77777777" w:rsidR="00AE7486" w:rsidRPr="006C647C" w:rsidRDefault="00AE7486" w:rsidP="008043A6">
            <w:pPr>
              <w:spacing w:before="0" w:after="0" w:line="240" w:lineRule="auto"/>
              <w:rPr>
                <w:rFonts w:ascii="Arial" w:hAnsi="Arial" w:cs="Arial"/>
                <w:sz w:val="20"/>
                <w:szCs w:val="20"/>
                <w:lang w:val="en-US"/>
              </w:rPr>
            </w:pPr>
            <w:r w:rsidRPr="006C647C">
              <w:rPr>
                <w:rFonts w:ascii="Arial" w:hAnsi="Arial" w:cs="Arial"/>
                <w:sz w:val="20"/>
                <w:szCs w:val="20"/>
                <w:lang w:val="en-US"/>
              </w:rPr>
              <w:t>Age (SD)</w:t>
            </w:r>
          </w:p>
        </w:tc>
        <w:tc>
          <w:tcPr>
            <w:tcW w:w="1554" w:type="dxa"/>
            <w:tcBorders>
              <w:top w:val="single" w:sz="4" w:space="0" w:color="auto"/>
              <w:bottom w:val="single" w:sz="4" w:space="0" w:color="auto"/>
            </w:tcBorders>
          </w:tcPr>
          <w:p w14:paraId="45A15E53" w14:textId="77777777" w:rsidR="00AE7486" w:rsidRPr="006C647C" w:rsidRDefault="00AE7486" w:rsidP="008043A6">
            <w:pPr>
              <w:spacing w:before="0" w:after="0" w:line="240" w:lineRule="auto"/>
              <w:jc w:val="center"/>
              <w:rPr>
                <w:rFonts w:ascii="Arial" w:hAnsi="Arial" w:cs="Arial"/>
                <w:sz w:val="20"/>
                <w:szCs w:val="20"/>
                <w:lang w:val="en-US"/>
              </w:rPr>
            </w:pPr>
          </w:p>
          <w:p w14:paraId="45A15E54"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78.6 (8.5)</w:t>
            </w:r>
          </w:p>
        </w:tc>
        <w:tc>
          <w:tcPr>
            <w:tcW w:w="284" w:type="dxa"/>
            <w:tcBorders>
              <w:bottom w:val="single" w:sz="4" w:space="0" w:color="auto"/>
            </w:tcBorders>
          </w:tcPr>
          <w:p w14:paraId="45A15E55"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top w:val="single" w:sz="4" w:space="0" w:color="auto"/>
              <w:bottom w:val="single" w:sz="4" w:space="0" w:color="auto"/>
            </w:tcBorders>
          </w:tcPr>
          <w:p w14:paraId="45A15E56" w14:textId="77777777" w:rsidR="00AE7486" w:rsidRPr="006C647C" w:rsidRDefault="00AE7486" w:rsidP="008043A6">
            <w:pPr>
              <w:spacing w:before="0" w:after="0" w:line="240" w:lineRule="auto"/>
              <w:jc w:val="center"/>
              <w:rPr>
                <w:rFonts w:ascii="Arial" w:hAnsi="Arial" w:cs="Arial"/>
                <w:sz w:val="20"/>
                <w:szCs w:val="20"/>
                <w:lang w:val="en-US"/>
              </w:rPr>
            </w:pPr>
          </w:p>
          <w:p w14:paraId="45A15E57"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79.7 (7.6)</w:t>
            </w:r>
          </w:p>
        </w:tc>
        <w:tc>
          <w:tcPr>
            <w:tcW w:w="289" w:type="dxa"/>
          </w:tcPr>
          <w:p w14:paraId="45A15E58"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top w:val="single" w:sz="4" w:space="0" w:color="auto"/>
              <w:bottom w:val="single" w:sz="4" w:space="0" w:color="auto"/>
            </w:tcBorders>
          </w:tcPr>
          <w:p w14:paraId="45A15E59" w14:textId="77777777" w:rsidR="00AE7486" w:rsidRPr="006C647C" w:rsidRDefault="00AE7486" w:rsidP="008043A6">
            <w:pPr>
              <w:spacing w:before="0" w:after="0" w:line="240" w:lineRule="auto"/>
              <w:jc w:val="center"/>
              <w:rPr>
                <w:rFonts w:ascii="Arial" w:hAnsi="Arial" w:cs="Arial"/>
                <w:sz w:val="20"/>
                <w:szCs w:val="20"/>
                <w:lang w:val="en-US"/>
              </w:rPr>
            </w:pPr>
          </w:p>
          <w:p w14:paraId="45A15E5A"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78.9 (8.4)</w:t>
            </w:r>
          </w:p>
        </w:tc>
        <w:tc>
          <w:tcPr>
            <w:tcW w:w="237" w:type="dxa"/>
            <w:tcBorders>
              <w:bottom w:val="single" w:sz="4" w:space="0" w:color="auto"/>
            </w:tcBorders>
          </w:tcPr>
          <w:p w14:paraId="45A15E5B"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Borders>
              <w:bottom w:val="single" w:sz="4" w:space="0" w:color="auto"/>
            </w:tcBorders>
          </w:tcPr>
          <w:p w14:paraId="45A15E5C" w14:textId="77777777" w:rsidR="00AE7486" w:rsidRPr="006C647C" w:rsidRDefault="00AE7486" w:rsidP="008043A6">
            <w:pPr>
              <w:spacing w:before="0" w:after="0" w:line="240" w:lineRule="auto"/>
              <w:jc w:val="center"/>
              <w:rPr>
                <w:rFonts w:ascii="Arial" w:hAnsi="Arial" w:cs="Arial"/>
                <w:sz w:val="20"/>
                <w:szCs w:val="20"/>
                <w:lang w:val="en-US"/>
              </w:rPr>
            </w:pPr>
          </w:p>
          <w:p w14:paraId="45A15E5D"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79.7 (7.7)</w:t>
            </w:r>
          </w:p>
        </w:tc>
      </w:tr>
      <w:tr w:rsidR="00AE7486" w:rsidRPr="006C647C" w14:paraId="45A15E67" w14:textId="77777777" w:rsidTr="00501122">
        <w:tc>
          <w:tcPr>
            <w:tcW w:w="1220" w:type="dxa"/>
          </w:tcPr>
          <w:p w14:paraId="45A15E5F" w14:textId="77777777" w:rsidR="00AE7486" w:rsidRPr="006C647C" w:rsidRDefault="00AE7486" w:rsidP="008043A6">
            <w:pPr>
              <w:spacing w:before="0" w:after="0" w:line="240" w:lineRule="auto"/>
              <w:rPr>
                <w:rFonts w:ascii="Arial" w:hAnsi="Arial" w:cs="Arial"/>
                <w:sz w:val="20"/>
                <w:szCs w:val="20"/>
                <w:lang w:val="en-US"/>
              </w:rPr>
            </w:pPr>
            <w:r w:rsidRPr="006C647C">
              <w:rPr>
                <w:rFonts w:ascii="Arial" w:hAnsi="Arial" w:cs="Arial"/>
                <w:sz w:val="20"/>
                <w:szCs w:val="20"/>
                <w:lang w:val="en-US"/>
              </w:rPr>
              <w:t>Gender</w:t>
            </w:r>
          </w:p>
        </w:tc>
        <w:tc>
          <w:tcPr>
            <w:tcW w:w="1554" w:type="dxa"/>
            <w:tcBorders>
              <w:top w:val="single" w:sz="4" w:space="0" w:color="auto"/>
            </w:tcBorders>
          </w:tcPr>
          <w:p w14:paraId="45A15E60" w14:textId="77777777" w:rsidR="00AE7486" w:rsidRPr="006C647C" w:rsidRDefault="00AE7486" w:rsidP="008043A6">
            <w:pPr>
              <w:spacing w:before="0" w:after="0" w:line="240" w:lineRule="auto"/>
              <w:jc w:val="center"/>
              <w:rPr>
                <w:rFonts w:ascii="Arial" w:hAnsi="Arial" w:cs="Arial"/>
                <w:sz w:val="20"/>
                <w:szCs w:val="20"/>
                <w:lang w:val="en-US"/>
              </w:rPr>
            </w:pPr>
          </w:p>
        </w:tc>
        <w:tc>
          <w:tcPr>
            <w:tcW w:w="284" w:type="dxa"/>
            <w:tcBorders>
              <w:top w:val="single" w:sz="4" w:space="0" w:color="auto"/>
            </w:tcBorders>
          </w:tcPr>
          <w:p w14:paraId="45A15E61"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top w:val="single" w:sz="4" w:space="0" w:color="auto"/>
            </w:tcBorders>
          </w:tcPr>
          <w:p w14:paraId="45A15E62" w14:textId="77777777" w:rsidR="00AE7486" w:rsidRPr="006C647C" w:rsidRDefault="00AE7486" w:rsidP="008043A6">
            <w:pPr>
              <w:spacing w:before="0" w:after="0" w:line="240" w:lineRule="auto"/>
              <w:jc w:val="center"/>
              <w:rPr>
                <w:rFonts w:ascii="Arial" w:hAnsi="Arial" w:cs="Arial"/>
                <w:sz w:val="20"/>
                <w:szCs w:val="20"/>
                <w:lang w:val="en-US"/>
              </w:rPr>
            </w:pPr>
          </w:p>
        </w:tc>
        <w:tc>
          <w:tcPr>
            <w:tcW w:w="289" w:type="dxa"/>
          </w:tcPr>
          <w:p w14:paraId="45A15E63"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top w:val="single" w:sz="4" w:space="0" w:color="auto"/>
            </w:tcBorders>
          </w:tcPr>
          <w:p w14:paraId="45A15E64" w14:textId="77777777" w:rsidR="00AE7486" w:rsidRPr="006C647C" w:rsidRDefault="00AE7486" w:rsidP="008043A6">
            <w:pPr>
              <w:spacing w:before="0" w:after="0" w:line="240" w:lineRule="auto"/>
              <w:jc w:val="center"/>
              <w:rPr>
                <w:rFonts w:ascii="Arial" w:hAnsi="Arial" w:cs="Arial"/>
                <w:sz w:val="20"/>
                <w:szCs w:val="20"/>
                <w:lang w:val="en-US"/>
              </w:rPr>
            </w:pPr>
          </w:p>
        </w:tc>
        <w:tc>
          <w:tcPr>
            <w:tcW w:w="237" w:type="dxa"/>
            <w:tcBorders>
              <w:top w:val="single" w:sz="4" w:space="0" w:color="auto"/>
            </w:tcBorders>
          </w:tcPr>
          <w:p w14:paraId="45A15E65"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Borders>
              <w:top w:val="single" w:sz="4" w:space="0" w:color="auto"/>
            </w:tcBorders>
          </w:tcPr>
          <w:p w14:paraId="45A15E66" w14:textId="77777777" w:rsidR="00AE7486" w:rsidRPr="006C647C" w:rsidRDefault="00AE7486" w:rsidP="008043A6">
            <w:pPr>
              <w:spacing w:before="0" w:after="0" w:line="240" w:lineRule="auto"/>
              <w:jc w:val="center"/>
              <w:rPr>
                <w:rFonts w:ascii="Arial" w:hAnsi="Arial" w:cs="Arial"/>
                <w:sz w:val="20"/>
                <w:szCs w:val="20"/>
                <w:lang w:val="en-US"/>
              </w:rPr>
            </w:pPr>
          </w:p>
        </w:tc>
      </w:tr>
      <w:tr w:rsidR="00AE7486" w:rsidRPr="006C647C" w14:paraId="45A15E70" w14:textId="77777777" w:rsidTr="00501122">
        <w:tc>
          <w:tcPr>
            <w:tcW w:w="1220" w:type="dxa"/>
          </w:tcPr>
          <w:p w14:paraId="45A15E68"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Male</w:t>
            </w:r>
          </w:p>
        </w:tc>
        <w:tc>
          <w:tcPr>
            <w:tcW w:w="1554" w:type="dxa"/>
          </w:tcPr>
          <w:p w14:paraId="45A15E69"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313</w:t>
            </w:r>
          </w:p>
        </w:tc>
        <w:tc>
          <w:tcPr>
            <w:tcW w:w="284" w:type="dxa"/>
          </w:tcPr>
          <w:p w14:paraId="45A15E6A"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Pr>
          <w:p w14:paraId="45A15E6B"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126</w:t>
            </w:r>
          </w:p>
        </w:tc>
        <w:tc>
          <w:tcPr>
            <w:tcW w:w="289" w:type="dxa"/>
          </w:tcPr>
          <w:p w14:paraId="45A15E6C"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Pr>
          <w:p w14:paraId="45A15E6D"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340</w:t>
            </w:r>
          </w:p>
        </w:tc>
        <w:tc>
          <w:tcPr>
            <w:tcW w:w="237" w:type="dxa"/>
          </w:tcPr>
          <w:p w14:paraId="45A15E6E"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Pr>
          <w:p w14:paraId="45A15E6F"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138</w:t>
            </w:r>
          </w:p>
        </w:tc>
      </w:tr>
      <w:tr w:rsidR="00AE7486" w:rsidRPr="006C647C" w14:paraId="45A15E79" w14:textId="77777777" w:rsidTr="00501122">
        <w:tc>
          <w:tcPr>
            <w:tcW w:w="1220" w:type="dxa"/>
          </w:tcPr>
          <w:p w14:paraId="45A15E71"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 xml:space="preserve">Female </w:t>
            </w:r>
          </w:p>
        </w:tc>
        <w:tc>
          <w:tcPr>
            <w:tcW w:w="1554" w:type="dxa"/>
            <w:tcBorders>
              <w:bottom w:val="single" w:sz="4" w:space="0" w:color="auto"/>
            </w:tcBorders>
          </w:tcPr>
          <w:p w14:paraId="45A15E72"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555</w:t>
            </w:r>
          </w:p>
        </w:tc>
        <w:tc>
          <w:tcPr>
            <w:tcW w:w="284" w:type="dxa"/>
            <w:tcBorders>
              <w:bottom w:val="single" w:sz="4" w:space="0" w:color="auto"/>
            </w:tcBorders>
          </w:tcPr>
          <w:p w14:paraId="45A15E73"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bottom w:val="single" w:sz="4" w:space="0" w:color="auto"/>
            </w:tcBorders>
          </w:tcPr>
          <w:p w14:paraId="45A15E74"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291</w:t>
            </w:r>
          </w:p>
        </w:tc>
        <w:tc>
          <w:tcPr>
            <w:tcW w:w="289" w:type="dxa"/>
          </w:tcPr>
          <w:p w14:paraId="45A15E75"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bottom w:val="single" w:sz="4" w:space="0" w:color="auto"/>
            </w:tcBorders>
          </w:tcPr>
          <w:p w14:paraId="45A15E76"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569</w:t>
            </w:r>
          </w:p>
        </w:tc>
        <w:tc>
          <w:tcPr>
            <w:tcW w:w="237" w:type="dxa"/>
            <w:tcBorders>
              <w:bottom w:val="single" w:sz="4" w:space="0" w:color="auto"/>
            </w:tcBorders>
          </w:tcPr>
          <w:p w14:paraId="45A15E77"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Borders>
              <w:bottom w:val="single" w:sz="4" w:space="0" w:color="auto"/>
            </w:tcBorders>
          </w:tcPr>
          <w:p w14:paraId="45A15E78"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357</w:t>
            </w:r>
          </w:p>
        </w:tc>
      </w:tr>
      <w:tr w:rsidR="00AE7486" w:rsidRPr="006C647C" w14:paraId="45A15E82" w14:textId="77777777" w:rsidTr="00501122">
        <w:tc>
          <w:tcPr>
            <w:tcW w:w="1220" w:type="dxa"/>
          </w:tcPr>
          <w:p w14:paraId="45A15E7A" w14:textId="77777777" w:rsidR="00AE7486" w:rsidRPr="006C647C" w:rsidRDefault="00AE7486" w:rsidP="008043A6">
            <w:pPr>
              <w:spacing w:before="0" w:after="0" w:line="240" w:lineRule="auto"/>
              <w:rPr>
                <w:rFonts w:ascii="Arial" w:hAnsi="Arial" w:cs="Arial"/>
                <w:sz w:val="20"/>
                <w:szCs w:val="20"/>
                <w:lang w:val="en-US"/>
              </w:rPr>
            </w:pPr>
            <w:r w:rsidRPr="006C647C">
              <w:rPr>
                <w:rFonts w:ascii="Arial" w:hAnsi="Arial" w:cs="Arial"/>
                <w:sz w:val="20"/>
                <w:szCs w:val="20"/>
                <w:lang w:val="en-US"/>
              </w:rPr>
              <w:t>Severity</w:t>
            </w:r>
          </w:p>
        </w:tc>
        <w:tc>
          <w:tcPr>
            <w:tcW w:w="1554" w:type="dxa"/>
            <w:tcBorders>
              <w:top w:val="single" w:sz="4" w:space="0" w:color="auto"/>
            </w:tcBorders>
          </w:tcPr>
          <w:p w14:paraId="45A15E7B" w14:textId="77777777" w:rsidR="00AE7486" w:rsidRPr="006C647C" w:rsidRDefault="00AE7486" w:rsidP="008043A6">
            <w:pPr>
              <w:spacing w:before="0" w:after="0" w:line="240" w:lineRule="auto"/>
              <w:jc w:val="center"/>
              <w:rPr>
                <w:rFonts w:ascii="Arial" w:hAnsi="Arial" w:cs="Arial"/>
                <w:sz w:val="20"/>
                <w:szCs w:val="20"/>
                <w:lang w:val="en-US"/>
              </w:rPr>
            </w:pPr>
          </w:p>
        </w:tc>
        <w:tc>
          <w:tcPr>
            <w:tcW w:w="284" w:type="dxa"/>
            <w:tcBorders>
              <w:top w:val="single" w:sz="4" w:space="0" w:color="auto"/>
            </w:tcBorders>
          </w:tcPr>
          <w:p w14:paraId="45A15E7C"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top w:val="single" w:sz="4" w:space="0" w:color="auto"/>
            </w:tcBorders>
          </w:tcPr>
          <w:p w14:paraId="45A15E7D" w14:textId="77777777" w:rsidR="00AE7486" w:rsidRPr="006C647C" w:rsidRDefault="00AE7486" w:rsidP="008043A6">
            <w:pPr>
              <w:spacing w:before="0" w:after="0" w:line="240" w:lineRule="auto"/>
              <w:jc w:val="center"/>
              <w:rPr>
                <w:rFonts w:ascii="Arial" w:hAnsi="Arial" w:cs="Arial"/>
                <w:sz w:val="20"/>
                <w:szCs w:val="20"/>
                <w:lang w:val="en-US"/>
              </w:rPr>
            </w:pPr>
          </w:p>
        </w:tc>
        <w:tc>
          <w:tcPr>
            <w:tcW w:w="289" w:type="dxa"/>
          </w:tcPr>
          <w:p w14:paraId="45A15E7E"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top w:val="single" w:sz="4" w:space="0" w:color="auto"/>
            </w:tcBorders>
          </w:tcPr>
          <w:p w14:paraId="45A15E7F" w14:textId="77777777" w:rsidR="00AE7486" w:rsidRPr="006C647C" w:rsidRDefault="00AE7486" w:rsidP="008043A6">
            <w:pPr>
              <w:spacing w:before="0" w:after="0" w:line="240" w:lineRule="auto"/>
              <w:jc w:val="center"/>
              <w:rPr>
                <w:rFonts w:ascii="Arial" w:hAnsi="Arial" w:cs="Arial"/>
                <w:sz w:val="20"/>
                <w:szCs w:val="20"/>
                <w:lang w:val="en-US"/>
              </w:rPr>
            </w:pPr>
          </w:p>
        </w:tc>
        <w:tc>
          <w:tcPr>
            <w:tcW w:w="237" w:type="dxa"/>
            <w:tcBorders>
              <w:top w:val="single" w:sz="4" w:space="0" w:color="auto"/>
            </w:tcBorders>
          </w:tcPr>
          <w:p w14:paraId="45A15E80"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Borders>
              <w:top w:val="single" w:sz="4" w:space="0" w:color="auto"/>
            </w:tcBorders>
          </w:tcPr>
          <w:p w14:paraId="45A15E81" w14:textId="77777777" w:rsidR="00AE7486" w:rsidRPr="006C647C" w:rsidRDefault="00AE7486" w:rsidP="008043A6">
            <w:pPr>
              <w:spacing w:before="0" w:after="0" w:line="240" w:lineRule="auto"/>
              <w:jc w:val="center"/>
              <w:rPr>
                <w:rFonts w:ascii="Arial" w:hAnsi="Arial" w:cs="Arial"/>
                <w:sz w:val="20"/>
                <w:szCs w:val="20"/>
                <w:lang w:val="en-US"/>
              </w:rPr>
            </w:pPr>
          </w:p>
        </w:tc>
      </w:tr>
      <w:tr w:rsidR="00AE7486" w:rsidRPr="006C647C" w14:paraId="45A15E8F" w14:textId="77777777" w:rsidTr="00501122">
        <w:tc>
          <w:tcPr>
            <w:tcW w:w="1220" w:type="dxa"/>
          </w:tcPr>
          <w:p w14:paraId="45A15E83"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Mild</w:t>
            </w:r>
          </w:p>
        </w:tc>
        <w:tc>
          <w:tcPr>
            <w:tcW w:w="1554" w:type="dxa"/>
          </w:tcPr>
          <w:p w14:paraId="45A15E84"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MMSE&gt;20</w:t>
            </w:r>
          </w:p>
          <w:p w14:paraId="45A15E85"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517</w:t>
            </w:r>
          </w:p>
        </w:tc>
        <w:tc>
          <w:tcPr>
            <w:tcW w:w="284" w:type="dxa"/>
          </w:tcPr>
          <w:p w14:paraId="45A15E86"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Pr>
          <w:p w14:paraId="45A15E87" w14:textId="77777777" w:rsidR="00AE7486" w:rsidRPr="00E04E72"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CDR</w:t>
            </w:r>
            <w:r w:rsidRPr="00E04E72">
              <w:rPr>
                <w:rFonts w:ascii="Arial" w:hAnsi="Arial" w:cs="Arial"/>
                <w:color w:val="595959" w:themeColor="text1" w:themeTint="A6"/>
                <w:sz w:val="20"/>
                <w:szCs w:val="20"/>
                <w:lang w:val="en-US"/>
              </w:rPr>
              <w:t>&lt;2</w:t>
            </w:r>
          </w:p>
          <w:p w14:paraId="45A15E88"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353</w:t>
            </w:r>
          </w:p>
        </w:tc>
        <w:tc>
          <w:tcPr>
            <w:tcW w:w="289" w:type="dxa"/>
          </w:tcPr>
          <w:p w14:paraId="45A15E89"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Pr>
          <w:p w14:paraId="45A15E8A"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MMSE&gt;20</w:t>
            </w:r>
          </w:p>
          <w:p w14:paraId="45A15E8B"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509</w:t>
            </w:r>
          </w:p>
        </w:tc>
        <w:tc>
          <w:tcPr>
            <w:tcW w:w="237" w:type="dxa"/>
          </w:tcPr>
          <w:p w14:paraId="45A15E8C"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Pr>
          <w:p w14:paraId="45A15E8D"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CDR&lt;2</w:t>
            </w:r>
          </w:p>
          <w:p w14:paraId="45A15E8E"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392</w:t>
            </w:r>
          </w:p>
        </w:tc>
      </w:tr>
      <w:tr w:rsidR="00AE7486" w:rsidRPr="006C647C" w14:paraId="45A15E9C" w14:textId="77777777" w:rsidTr="00501122">
        <w:tc>
          <w:tcPr>
            <w:tcW w:w="1220" w:type="dxa"/>
          </w:tcPr>
          <w:p w14:paraId="45A15E90"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Moderate</w:t>
            </w:r>
          </w:p>
        </w:tc>
        <w:tc>
          <w:tcPr>
            <w:tcW w:w="1554" w:type="dxa"/>
          </w:tcPr>
          <w:p w14:paraId="45A15E91"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MMSE 15-20</w:t>
            </w:r>
          </w:p>
          <w:p w14:paraId="45A15E92"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255</w:t>
            </w:r>
          </w:p>
        </w:tc>
        <w:tc>
          <w:tcPr>
            <w:tcW w:w="284" w:type="dxa"/>
          </w:tcPr>
          <w:p w14:paraId="45A15E93"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Pr>
          <w:p w14:paraId="45A15E94"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CDR=2</w:t>
            </w:r>
          </w:p>
          <w:p w14:paraId="45A15E95"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50</w:t>
            </w:r>
          </w:p>
        </w:tc>
        <w:tc>
          <w:tcPr>
            <w:tcW w:w="289" w:type="dxa"/>
          </w:tcPr>
          <w:p w14:paraId="45A15E96"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Pr>
          <w:p w14:paraId="45A15E97"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MMSE 15-20</w:t>
            </w:r>
          </w:p>
          <w:p w14:paraId="45A15E98"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268</w:t>
            </w:r>
          </w:p>
        </w:tc>
        <w:tc>
          <w:tcPr>
            <w:tcW w:w="237" w:type="dxa"/>
          </w:tcPr>
          <w:p w14:paraId="45A15E99"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Pr>
          <w:p w14:paraId="45A15E9A"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CDR=2</w:t>
            </w:r>
          </w:p>
          <w:p w14:paraId="45A15E9B"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77</w:t>
            </w:r>
          </w:p>
        </w:tc>
      </w:tr>
      <w:tr w:rsidR="00AE7486" w:rsidRPr="006C647C" w14:paraId="45A15EA9" w14:textId="77777777" w:rsidTr="00501122">
        <w:tc>
          <w:tcPr>
            <w:tcW w:w="1220" w:type="dxa"/>
            <w:tcBorders>
              <w:bottom w:val="single" w:sz="4" w:space="0" w:color="auto"/>
            </w:tcBorders>
          </w:tcPr>
          <w:p w14:paraId="45A15E9D"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Severe</w:t>
            </w:r>
          </w:p>
        </w:tc>
        <w:tc>
          <w:tcPr>
            <w:tcW w:w="1554" w:type="dxa"/>
            <w:tcBorders>
              <w:bottom w:val="single" w:sz="4" w:space="0" w:color="auto"/>
            </w:tcBorders>
          </w:tcPr>
          <w:p w14:paraId="45A15E9E"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MMSE&lt;15</w:t>
            </w:r>
          </w:p>
          <w:p w14:paraId="45A15E9F"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96</w:t>
            </w:r>
          </w:p>
        </w:tc>
        <w:tc>
          <w:tcPr>
            <w:tcW w:w="284" w:type="dxa"/>
            <w:tcBorders>
              <w:bottom w:val="single" w:sz="4" w:space="0" w:color="auto"/>
            </w:tcBorders>
          </w:tcPr>
          <w:p w14:paraId="45A15EA0"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bottom w:val="single" w:sz="4" w:space="0" w:color="auto"/>
            </w:tcBorders>
          </w:tcPr>
          <w:p w14:paraId="45A15EA1"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CDR=3</w:t>
            </w:r>
          </w:p>
          <w:p w14:paraId="45A15EA2"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14</w:t>
            </w:r>
          </w:p>
        </w:tc>
        <w:tc>
          <w:tcPr>
            <w:tcW w:w="289" w:type="dxa"/>
            <w:tcBorders>
              <w:bottom w:val="single" w:sz="4" w:space="0" w:color="auto"/>
            </w:tcBorders>
          </w:tcPr>
          <w:p w14:paraId="45A15EA3" w14:textId="77777777" w:rsidR="00AE7486" w:rsidRPr="006C647C" w:rsidRDefault="00AE7486" w:rsidP="008043A6">
            <w:pPr>
              <w:spacing w:before="0" w:after="0" w:line="240" w:lineRule="auto"/>
              <w:jc w:val="center"/>
              <w:rPr>
                <w:rFonts w:ascii="Arial" w:hAnsi="Arial" w:cs="Arial"/>
                <w:sz w:val="20"/>
                <w:szCs w:val="20"/>
                <w:lang w:val="en-US"/>
              </w:rPr>
            </w:pPr>
          </w:p>
        </w:tc>
        <w:tc>
          <w:tcPr>
            <w:tcW w:w="1554" w:type="dxa"/>
            <w:tcBorders>
              <w:bottom w:val="single" w:sz="4" w:space="0" w:color="auto"/>
            </w:tcBorders>
          </w:tcPr>
          <w:p w14:paraId="45A15EA4"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MMSE&lt;15</w:t>
            </w:r>
          </w:p>
          <w:p w14:paraId="45A15EA5"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132</w:t>
            </w:r>
          </w:p>
        </w:tc>
        <w:tc>
          <w:tcPr>
            <w:tcW w:w="237" w:type="dxa"/>
            <w:tcBorders>
              <w:bottom w:val="single" w:sz="4" w:space="0" w:color="auto"/>
            </w:tcBorders>
          </w:tcPr>
          <w:p w14:paraId="45A15EA6" w14:textId="77777777" w:rsidR="00AE7486" w:rsidRPr="006C647C" w:rsidRDefault="00AE7486" w:rsidP="008043A6">
            <w:pPr>
              <w:spacing w:before="0" w:after="0" w:line="240" w:lineRule="auto"/>
              <w:jc w:val="center"/>
              <w:rPr>
                <w:rFonts w:ascii="Arial" w:hAnsi="Arial" w:cs="Arial"/>
                <w:sz w:val="20"/>
                <w:szCs w:val="20"/>
                <w:lang w:val="en-US"/>
              </w:rPr>
            </w:pPr>
          </w:p>
        </w:tc>
        <w:tc>
          <w:tcPr>
            <w:tcW w:w="1552" w:type="dxa"/>
            <w:tcBorders>
              <w:bottom w:val="single" w:sz="4" w:space="0" w:color="auto"/>
            </w:tcBorders>
          </w:tcPr>
          <w:p w14:paraId="45A15EA7" w14:textId="77777777" w:rsidR="00AE7486" w:rsidRPr="006C647C" w:rsidRDefault="00AE7486" w:rsidP="008043A6">
            <w:pPr>
              <w:spacing w:before="0" w:after="0" w:line="240" w:lineRule="auto"/>
              <w:jc w:val="center"/>
              <w:rPr>
                <w:rFonts w:ascii="Arial" w:hAnsi="Arial" w:cs="Arial"/>
                <w:color w:val="595959" w:themeColor="text1" w:themeTint="A6"/>
                <w:sz w:val="20"/>
                <w:szCs w:val="20"/>
                <w:lang w:val="en-US"/>
              </w:rPr>
            </w:pPr>
            <w:r w:rsidRPr="006C647C">
              <w:rPr>
                <w:rFonts w:ascii="Arial" w:hAnsi="Arial" w:cs="Arial"/>
                <w:color w:val="595959" w:themeColor="text1" w:themeTint="A6"/>
                <w:sz w:val="20"/>
                <w:szCs w:val="20"/>
                <w:lang w:val="en-US"/>
              </w:rPr>
              <w:t>CDR=3</w:t>
            </w:r>
          </w:p>
          <w:p w14:paraId="45A15EA8"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26</w:t>
            </w:r>
          </w:p>
        </w:tc>
      </w:tr>
    </w:tbl>
    <w:p w14:paraId="45A15EAA" w14:textId="77777777" w:rsidR="00AE7486" w:rsidRPr="006C647C" w:rsidRDefault="00AE7486" w:rsidP="008043A6">
      <w:pPr>
        <w:spacing w:before="0" w:after="0" w:line="240" w:lineRule="auto"/>
        <w:rPr>
          <w:sz w:val="20"/>
          <w:szCs w:val="20"/>
          <w:lang w:val="en-US"/>
        </w:rPr>
      </w:pPr>
      <w:r w:rsidRPr="006C647C">
        <w:rPr>
          <w:sz w:val="20"/>
          <w:szCs w:val="20"/>
          <w:lang w:val="en-US"/>
        </w:rPr>
        <w:t>* Venezuela (n=53), Peru (n=70), Cuba (n=90), Mexico (n=87), Dominican Republic (n=117)</w:t>
      </w:r>
    </w:p>
    <w:p w14:paraId="45A15EAB" w14:textId="77777777" w:rsidR="00AE7486" w:rsidRDefault="00AE7486" w:rsidP="008043A6">
      <w:pPr>
        <w:spacing w:before="0" w:after="0" w:line="240" w:lineRule="auto"/>
        <w:rPr>
          <w:sz w:val="20"/>
          <w:szCs w:val="20"/>
          <w:lang w:val="en-US"/>
        </w:rPr>
      </w:pPr>
      <w:r w:rsidRPr="006C647C">
        <w:rPr>
          <w:sz w:val="20"/>
          <w:szCs w:val="20"/>
          <w:lang w:val="en-US"/>
        </w:rPr>
        <w:t>+ Venezuela (n=65), Peru (n=92), Cuba (n=110), Mexico (n=103), Dominican Republic (n=125)</w:t>
      </w:r>
    </w:p>
    <w:p w14:paraId="45A15EAC" w14:textId="77777777" w:rsidR="001B4039" w:rsidRDefault="001B4039" w:rsidP="008043A6">
      <w:pPr>
        <w:spacing w:before="0" w:after="0" w:line="240" w:lineRule="auto"/>
        <w:rPr>
          <w:sz w:val="20"/>
          <w:szCs w:val="20"/>
          <w:lang w:val="en-US"/>
        </w:rPr>
      </w:pPr>
    </w:p>
    <w:p w14:paraId="45A15EAD" w14:textId="056DCD9B" w:rsidR="001B4039" w:rsidRPr="007E6079" w:rsidRDefault="001B4039" w:rsidP="008043A6">
      <w:pPr>
        <w:spacing w:before="0" w:after="0" w:line="240" w:lineRule="auto"/>
        <w:rPr>
          <w:sz w:val="20"/>
          <w:szCs w:val="20"/>
          <w:lang w:val="en-US"/>
        </w:rPr>
      </w:pPr>
      <w:r w:rsidRPr="007E6079">
        <w:rPr>
          <w:sz w:val="20"/>
          <w:szCs w:val="20"/>
          <w:lang w:val="en-US"/>
        </w:rPr>
        <w:t>MMSE: Mini-Mental State Examination</w:t>
      </w:r>
      <w:r w:rsidR="00714744" w:rsidRPr="007E6079">
        <w:rPr>
          <w:sz w:val="20"/>
          <w:szCs w:val="20"/>
          <w:lang w:val="en-US"/>
        </w:rPr>
        <w:t xml:space="preserve"> </w:t>
      </w:r>
      <w:r w:rsidR="001E1369" w:rsidRPr="007E6079">
        <w:rPr>
          <w:sz w:val="20"/>
          <w:szCs w:val="20"/>
          <w:lang w:val="en-US"/>
        </w:rPr>
        <w:fldChar w:fldCharType="begin"/>
      </w:r>
      <w:r w:rsidR="000343FD" w:rsidRPr="007E6079">
        <w:rPr>
          <w:sz w:val="20"/>
          <w:szCs w:val="20"/>
          <w:lang w:val="en-US"/>
        </w:rPr>
        <w:instrText xml:space="preserve"> ADDIN EN.CITE &lt;EndNote&gt;&lt;Cite&gt;&lt;Author&gt;Folstein&lt;/Author&gt;&lt;Year&gt;1975&lt;/Year&gt;&lt;RecNum&gt;614&lt;/RecNum&gt;&lt;DisplayText&gt;(Folstein et al., 1975)&lt;/DisplayText&gt;&lt;record&gt;&lt;rec-number&gt;614&lt;/rec-number&gt;&lt;foreign-keys&gt;&lt;key app="EN" db-id="d95sevee5sav0qeepp0xaprb9p52stdfxp2v" timestamp="1488489629"&gt;614&lt;/key&gt;&lt;/foreign-keys&gt;&lt;ref-type name="Journal Article"&gt;17&lt;/ref-type&gt;&lt;contributors&gt;&lt;authors&gt;&lt;author&gt;Folstein, Marshal F.&lt;/author&gt;&lt;author&gt;Folstein, Susan E.&lt;/author&gt;&lt;author&gt;McHugh, Paul R.&lt;/author&gt;&lt;/authors&gt;&lt;/contributors&gt;&lt;titles&gt;&lt;title&gt;&amp;quot;Mini-mental state&amp;quot; : A practical method for grading the cognitive state of patients for the clinician&lt;/title&gt;&lt;secondary-title&gt;Journal of Psychiatric Research&lt;/secondary-title&gt;&lt;/titles&gt;&lt;periodical&gt;&lt;full-title&gt;Journal of Psychiatric Research&lt;/full-title&gt;&lt;/periodical&gt;&lt;pages&gt;189-198&lt;/pages&gt;&lt;volume&gt;12&lt;/volume&gt;&lt;number&gt;3&lt;/number&gt;&lt;dates&gt;&lt;year&gt;1975&lt;/year&gt;&lt;/dates&gt;&lt;urls&gt;&lt;related-urls&gt;&lt;url&gt;http://www.sciencedirect.com/science/article/B6T8T-460XFH9-7V/1/62e072168f7b67c086545b7883a66b2b &lt;/url&gt;&lt;/related-urls&gt;&lt;/urls&gt;&lt;/record&gt;&lt;/Cite&gt;&lt;/EndNote&gt;</w:instrText>
      </w:r>
      <w:r w:rsidR="001E1369" w:rsidRPr="007E6079">
        <w:rPr>
          <w:sz w:val="20"/>
          <w:szCs w:val="20"/>
          <w:lang w:val="en-US"/>
        </w:rPr>
        <w:fldChar w:fldCharType="separate"/>
      </w:r>
      <w:r w:rsidR="000343FD" w:rsidRPr="007E6079">
        <w:rPr>
          <w:noProof/>
          <w:sz w:val="20"/>
          <w:szCs w:val="20"/>
          <w:lang w:val="en-US"/>
        </w:rPr>
        <w:t>(Folstein et al., 1975)</w:t>
      </w:r>
      <w:r w:rsidR="001E1369" w:rsidRPr="007E6079">
        <w:rPr>
          <w:sz w:val="20"/>
          <w:szCs w:val="20"/>
          <w:lang w:val="en-US"/>
        </w:rPr>
        <w:fldChar w:fldCharType="end"/>
      </w:r>
    </w:p>
    <w:p w14:paraId="45A15EAE" w14:textId="61401EB1" w:rsidR="001B4039" w:rsidRPr="007E6079" w:rsidRDefault="001B4039" w:rsidP="008043A6">
      <w:pPr>
        <w:spacing w:before="0" w:after="0" w:line="240" w:lineRule="auto"/>
        <w:rPr>
          <w:sz w:val="20"/>
          <w:szCs w:val="20"/>
          <w:lang w:val="en-US"/>
        </w:rPr>
      </w:pPr>
      <w:r w:rsidRPr="007E6079">
        <w:rPr>
          <w:sz w:val="20"/>
          <w:szCs w:val="20"/>
          <w:lang w:val="en-US"/>
        </w:rPr>
        <w:t>CDR: Clinical Dementia Rating scale</w:t>
      </w:r>
      <w:r w:rsidR="00714744" w:rsidRPr="007E6079">
        <w:rPr>
          <w:sz w:val="20"/>
          <w:szCs w:val="20"/>
          <w:lang w:val="en-US"/>
        </w:rPr>
        <w:t xml:space="preserve"> </w:t>
      </w:r>
      <w:r w:rsidR="001E1369" w:rsidRPr="007E6079">
        <w:rPr>
          <w:sz w:val="20"/>
          <w:szCs w:val="20"/>
          <w:lang w:val="en-US"/>
        </w:rPr>
        <w:fldChar w:fldCharType="begin"/>
      </w:r>
      <w:r w:rsidR="000343FD" w:rsidRPr="007E6079">
        <w:rPr>
          <w:sz w:val="20"/>
          <w:szCs w:val="20"/>
          <w:lang w:val="en-US"/>
        </w:rPr>
        <w:instrText xml:space="preserve"> ADDIN EN.CITE &lt;EndNote&gt;&lt;Cite&gt;&lt;Author&gt;Hughes&lt;/Author&gt;&lt;Year&gt;1982&lt;/Year&gt;&lt;RecNum&gt;608&lt;/RecNum&gt;&lt;DisplayText&gt;(C. P. Hughes et al., 1982)&lt;/DisplayText&gt;&lt;record&gt;&lt;rec-number&gt;608&lt;/rec-number&gt;&lt;foreign-keys&gt;&lt;key app="EN" db-id="d95sevee5sav0qeepp0xaprb9p52stdfxp2v" timestamp="1488489262"&gt;608&lt;/key&gt;&lt;/foreign-keys&gt;&lt;ref-type name="Journal Article"&gt;17&lt;/ref-type&gt;&lt;contributors&gt;&lt;authors&gt;&lt;author&gt;Hughes, C. P.&lt;/author&gt;&lt;author&gt;Berg, L.&lt;/author&gt;&lt;author&gt;Danziger, W. L.&lt;/author&gt;&lt;author&gt;Coben, L. A.&lt;/author&gt;&lt;author&gt;Martin, R. L.&lt;/author&gt;&lt;/authors&gt;&lt;/contributors&gt;&lt;titles&gt;&lt;title&gt;A new clinical scale for the staging of dementia&lt;/title&gt;&lt;secondary-title&gt;Br J Psychiatry&lt;/secondary-title&gt;&lt;/titles&gt;&lt;periodical&gt;&lt;full-title&gt;Br J Psychiatry&lt;/full-title&gt;&lt;/periodical&gt;&lt;pages&gt;566-72&lt;/pages&gt;&lt;volume&gt;140&lt;/volume&gt;&lt;number&gt;6&lt;/number&gt;&lt;edition&gt;1982/06/01&lt;/edition&gt;&lt;keywords&gt;&lt;keyword&gt;Aged&lt;/keyword&gt;&lt;keyword&gt;Dementia/*psychology&lt;/keyword&gt;&lt;keyword&gt;Dependency (Psychology)&lt;/keyword&gt;&lt;keyword&gt;Humans&lt;/keyword&gt;&lt;keyword&gt;Memory&lt;/keyword&gt;&lt;keyword&gt;Orientation&lt;/keyword&gt;&lt;keyword&gt;Problem Solving&lt;/keyword&gt;&lt;keyword&gt;Psychiatric Status Rating Scales&lt;/keyword&gt;&lt;keyword&gt;Self Care&lt;/keyword&gt;&lt;/keywords&gt;&lt;dates&gt;&lt;year&gt;1982&lt;/year&gt;&lt;pub-dates&gt;&lt;date&gt;Jun&lt;/date&gt;&lt;/pub-dates&gt;&lt;/dates&gt;&lt;isbn&gt;0007-1250 (Print)&amp;#xD;0007-1250 (Linking)&lt;/isbn&gt;&lt;accession-num&gt;7104545&lt;/accession-num&gt;&lt;urls&gt;&lt;related-urls&gt;&lt;url&gt;https://www.ncbi.nlm.nih.gov/pubmed/7104545&lt;/url&gt;&lt;/related-urls&gt;&lt;/urls&gt;&lt;electronic-resource-num&gt;10.1192/bjp.140.6.566&lt;/electronic-resource-num&gt;&lt;/record&gt;&lt;/Cite&gt;&lt;/EndNote&gt;</w:instrText>
      </w:r>
      <w:r w:rsidR="001E1369" w:rsidRPr="007E6079">
        <w:rPr>
          <w:sz w:val="20"/>
          <w:szCs w:val="20"/>
          <w:lang w:val="en-US"/>
        </w:rPr>
        <w:fldChar w:fldCharType="separate"/>
      </w:r>
      <w:r w:rsidR="000343FD" w:rsidRPr="007E6079">
        <w:rPr>
          <w:noProof/>
          <w:sz w:val="20"/>
          <w:szCs w:val="20"/>
          <w:lang w:val="en-US"/>
        </w:rPr>
        <w:t>(C. P. Hughes et al., 1982)</w:t>
      </w:r>
      <w:r w:rsidR="001E1369" w:rsidRPr="007E6079">
        <w:rPr>
          <w:sz w:val="20"/>
          <w:szCs w:val="20"/>
          <w:lang w:val="en-US"/>
        </w:rPr>
        <w:fldChar w:fldCharType="end"/>
      </w:r>
    </w:p>
    <w:p w14:paraId="45A15EAF" w14:textId="77777777" w:rsidR="00B17952" w:rsidRPr="007E6079" w:rsidRDefault="00B17952" w:rsidP="008043A6">
      <w:pPr>
        <w:spacing w:before="0" w:after="0" w:line="240" w:lineRule="auto"/>
        <w:rPr>
          <w:sz w:val="20"/>
          <w:szCs w:val="20"/>
          <w:lang w:val="en-US"/>
        </w:rPr>
      </w:pPr>
    </w:p>
    <w:p w14:paraId="45A15EB0" w14:textId="77777777" w:rsidR="00B17952" w:rsidRPr="007E6079" w:rsidRDefault="00B17952" w:rsidP="00B17952">
      <w:pPr>
        <w:spacing w:before="0" w:line="240" w:lineRule="auto"/>
        <w:jc w:val="left"/>
      </w:pPr>
      <w:r w:rsidRPr="007E6079">
        <w:rPr>
          <w:sz w:val="20"/>
          <w:szCs w:val="20"/>
          <w:lang w:val="en-US"/>
        </w:rPr>
        <w:t>Age differences between UK and Latin America study samples have small effect sizes for DEMQOL (Hedges' g = 0.13) and DEMQOL-Proxy (Hedges' g = 0.10).</w:t>
      </w:r>
      <w:r w:rsidRPr="007E6079">
        <w:t xml:space="preserve"> </w:t>
      </w:r>
    </w:p>
    <w:p w14:paraId="45A15EB1" w14:textId="77777777" w:rsidR="00B17952" w:rsidRPr="007E6079" w:rsidRDefault="00D86EE5" w:rsidP="00B17952">
      <w:pPr>
        <w:spacing w:before="0" w:line="240" w:lineRule="auto"/>
        <w:jc w:val="left"/>
      </w:pPr>
      <w:r w:rsidRPr="007E6079">
        <w:rPr>
          <w:sz w:val="20"/>
          <w:szCs w:val="20"/>
          <w:lang w:val="en-US"/>
        </w:rPr>
        <w:t>Differences in proportion</w:t>
      </w:r>
      <w:r w:rsidR="00B17952" w:rsidRPr="007E6079">
        <w:rPr>
          <w:sz w:val="20"/>
          <w:szCs w:val="20"/>
          <w:lang w:val="en-US"/>
        </w:rPr>
        <w:t xml:space="preserve"> of male respondents between UK and Latin America study samples have small effect sizes for DEMQOL (Phi = 0.06) and DEMQOL-Proxy (Phi = 0.10).</w:t>
      </w:r>
      <w:r w:rsidR="00B17952" w:rsidRPr="007E6079">
        <w:t xml:space="preserve"> </w:t>
      </w:r>
    </w:p>
    <w:p w14:paraId="45A15EB2" w14:textId="77777777" w:rsidR="00B17952" w:rsidRPr="007E6079" w:rsidRDefault="00B17952" w:rsidP="00B17952">
      <w:pPr>
        <w:spacing w:before="0" w:line="240" w:lineRule="auto"/>
        <w:jc w:val="left"/>
        <w:rPr>
          <w:sz w:val="20"/>
          <w:szCs w:val="20"/>
          <w:lang w:val="en-US"/>
        </w:rPr>
      </w:pPr>
      <w:r w:rsidRPr="007E6079">
        <w:rPr>
          <w:sz w:val="20"/>
          <w:szCs w:val="20"/>
          <w:lang w:val="en-US"/>
        </w:rPr>
        <w:t>Differences in illness severity prevalence between UK and Latin America study samples have medium effect sizes for DEMQOL (Cramer's V = 0.25) and DEMQOL-Proxy (Cramer's V = 0.23).</w:t>
      </w:r>
    </w:p>
    <w:p w14:paraId="45A15EB3" w14:textId="77777777" w:rsidR="00AE7486" w:rsidRPr="006C647C" w:rsidRDefault="00AE7486" w:rsidP="008043A6">
      <w:pPr>
        <w:spacing w:before="0" w:after="0" w:line="240" w:lineRule="auto"/>
        <w:rPr>
          <w:sz w:val="20"/>
          <w:szCs w:val="20"/>
          <w:lang w:val="en-US"/>
        </w:rPr>
      </w:pPr>
      <w:r w:rsidRPr="006C647C">
        <w:rPr>
          <w:sz w:val="20"/>
          <w:szCs w:val="20"/>
          <w:lang w:val="en-US"/>
        </w:rPr>
        <w:br w:type="page"/>
      </w:r>
    </w:p>
    <w:p w14:paraId="45A15EB4" w14:textId="77777777" w:rsidR="00AE7486" w:rsidRPr="006C647C" w:rsidRDefault="00AE7486" w:rsidP="008043A6">
      <w:pPr>
        <w:spacing w:before="0" w:after="0" w:line="240" w:lineRule="auto"/>
        <w:rPr>
          <w:sz w:val="20"/>
          <w:szCs w:val="20"/>
          <w:lang w:val="en-US"/>
        </w:rPr>
        <w:sectPr w:rsidR="00AE7486" w:rsidRPr="006C647C" w:rsidSect="00501122">
          <w:footerReference w:type="default" r:id="rId20"/>
          <w:pgSz w:w="11906" w:h="16838"/>
          <w:pgMar w:top="1440" w:right="1440" w:bottom="1440" w:left="1440" w:header="709" w:footer="709" w:gutter="0"/>
          <w:cols w:space="708"/>
          <w:docGrid w:linePitch="360"/>
        </w:sectPr>
      </w:pPr>
    </w:p>
    <w:p w14:paraId="45A15EB5" w14:textId="77777777" w:rsidR="00AE7486" w:rsidRPr="006C647C" w:rsidRDefault="00AE7486" w:rsidP="008043A6">
      <w:pPr>
        <w:spacing w:before="0" w:after="0" w:line="240" w:lineRule="auto"/>
        <w:rPr>
          <w:sz w:val="20"/>
          <w:szCs w:val="20"/>
          <w:lang w:val="en-US"/>
        </w:rPr>
      </w:pPr>
      <w:r w:rsidRPr="006C647C">
        <w:rPr>
          <w:sz w:val="20"/>
          <w:szCs w:val="20"/>
          <w:lang w:val="en-US"/>
        </w:rPr>
        <w:lastRenderedPageBreak/>
        <w:t>Table 2 Model fit indices</w:t>
      </w:r>
    </w:p>
    <w:tbl>
      <w:tblPr>
        <w:tblStyle w:val="TableGrid"/>
        <w:tblW w:w="11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1151"/>
        <w:gridCol w:w="236"/>
        <w:gridCol w:w="2196"/>
        <w:gridCol w:w="297"/>
        <w:gridCol w:w="821"/>
        <w:gridCol w:w="236"/>
        <w:gridCol w:w="1151"/>
        <w:gridCol w:w="236"/>
        <w:gridCol w:w="2196"/>
        <w:gridCol w:w="236"/>
        <w:gridCol w:w="821"/>
      </w:tblGrid>
      <w:tr w:rsidR="00AE7486" w:rsidRPr="006C647C" w14:paraId="45A15EBA" w14:textId="77777777" w:rsidTr="00501122">
        <w:tc>
          <w:tcPr>
            <w:tcW w:w="2276" w:type="dxa"/>
            <w:tcBorders>
              <w:top w:val="single" w:sz="4" w:space="0" w:color="auto"/>
            </w:tcBorders>
          </w:tcPr>
          <w:p w14:paraId="45A15EB6" w14:textId="77777777" w:rsidR="00AE7486" w:rsidRPr="006C647C" w:rsidRDefault="00AE7486" w:rsidP="008043A6">
            <w:pPr>
              <w:spacing w:before="0" w:after="0" w:line="240" w:lineRule="auto"/>
              <w:rPr>
                <w:rFonts w:ascii="Arial" w:eastAsia="Times New Roman" w:hAnsi="Arial" w:cs="Arial"/>
                <w:b/>
                <w:color w:val="000000"/>
                <w:sz w:val="20"/>
                <w:szCs w:val="20"/>
                <w:lang w:val="en-US" w:eastAsia="ko-KR"/>
              </w:rPr>
            </w:pPr>
          </w:p>
        </w:tc>
        <w:tc>
          <w:tcPr>
            <w:tcW w:w="4701" w:type="dxa"/>
            <w:gridSpan w:val="5"/>
            <w:tcBorders>
              <w:top w:val="single" w:sz="4" w:space="0" w:color="auto"/>
              <w:bottom w:val="single" w:sz="4" w:space="0" w:color="auto"/>
            </w:tcBorders>
          </w:tcPr>
          <w:p w14:paraId="45A15EB7" w14:textId="77777777" w:rsidR="00AE7486" w:rsidRPr="006C647C" w:rsidRDefault="00AE7486" w:rsidP="008043A6">
            <w:pPr>
              <w:spacing w:before="0" w:after="0" w:line="240" w:lineRule="auto"/>
              <w:jc w:val="center"/>
              <w:rPr>
                <w:rFonts w:ascii="Arial" w:eastAsia="Times New Roman" w:hAnsi="Arial" w:cs="Arial"/>
                <w:b/>
                <w:color w:val="000000"/>
                <w:sz w:val="20"/>
                <w:szCs w:val="20"/>
                <w:lang w:val="en-US" w:eastAsia="ko-KR"/>
              </w:rPr>
            </w:pPr>
            <w:r w:rsidRPr="006C647C">
              <w:rPr>
                <w:rFonts w:ascii="Arial" w:eastAsia="Times New Roman" w:hAnsi="Arial" w:cs="Arial"/>
                <w:b/>
                <w:color w:val="000000"/>
                <w:sz w:val="20"/>
                <w:szCs w:val="20"/>
                <w:lang w:val="en-US" w:eastAsia="ko-KR"/>
              </w:rPr>
              <w:t>DEMQOL (English)</w:t>
            </w:r>
          </w:p>
        </w:tc>
        <w:tc>
          <w:tcPr>
            <w:tcW w:w="236" w:type="dxa"/>
            <w:tcBorders>
              <w:top w:val="single" w:sz="4" w:space="0" w:color="auto"/>
            </w:tcBorders>
          </w:tcPr>
          <w:p w14:paraId="45A15EB8" w14:textId="77777777" w:rsidR="00AE7486" w:rsidRPr="006C647C" w:rsidRDefault="00AE7486" w:rsidP="008043A6">
            <w:pPr>
              <w:spacing w:before="0" w:after="0" w:line="240" w:lineRule="auto"/>
              <w:jc w:val="center"/>
              <w:rPr>
                <w:rFonts w:ascii="Arial" w:eastAsia="Times New Roman" w:hAnsi="Arial" w:cs="Arial"/>
                <w:b/>
                <w:color w:val="000000"/>
                <w:sz w:val="20"/>
                <w:szCs w:val="20"/>
                <w:lang w:val="en-US" w:eastAsia="ko-KR"/>
              </w:rPr>
            </w:pPr>
          </w:p>
        </w:tc>
        <w:tc>
          <w:tcPr>
            <w:tcW w:w="4640" w:type="dxa"/>
            <w:gridSpan w:val="5"/>
            <w:tcBorders>
              <w:top w:val="single" w:sz="4" w:space="0" w:color="auto"/>
              <w:bottom w:val="single" w:sz="4" w:space="0" w:color="auto"/>
            </w:tcBorders>
          </w:tcPr>
          <w:p w14:paraId="45A15EB9" w14:textId="77777777" w:rsidR="00AE7486" w:rsidRPr="006C647C" w:rsidRDefault="00AE7486" w:rsidP="008043A6">
            <w:pPr>
              <w:spacing w:before="0" w:after="0" w:line="240" w:lineRule="auto"/>
              <w:jc w:val="center"/>
              <w:rPr>
                <w:rFonts w:ascii="Arial" w:hAnsi="Arial" w:cs="Arial"/>
                <w:b/>
                <w:sz w:val="20"/>
                <w:szCs w:val="20"/>
                <w:lang w:val="en-US"/>
              </w:rPr>
            </w:pPr>
            <w:r w:rsidRPr="006C647C">
              <w:rPr>
                <w:rFonts w:ascii="Arial" w:eastAsia="Times New Roman" w:hAnsi="Arial" w:cs="Arial"/>
                <w:b/>
                <w:color w:val="000000"/>
                <w:sz w:val="20"/>
                <w:szCs w:val="20"/>
                <w:lang w:val="en-US" w:eastAsia="ko-KR"/>
              </w:rPr>
              <w:t>DEMQOL (Spanish)</w:t>
            </w:r>
          </w:p>
        </w:tc>
      </w:tr>
      <w:tr w:rsidR="00AE7486" w:rsidRPr="006C647C" w14:paraId="45A15EC7" w14:textId="77777777" w:rsidTr="00501122">
        <w:tc>
          <w:tcPr>
            <w:tcW w:w="2276" w:type="dxa"/>
          </w:tcPr>
          <w:p w14:paraId="45A15EBB" w14:textId="77777777" w:rsidR="00AE7486" w:rsidRPr="006C647C" w:rsidRDefault="00AE7486" w:rsidP="008043A6">
            <w:pPr>
              <w:spacing w:before="0" w:after="0" w:line="240" w:lineRule="auto"/>
              <w:rPr>
                <w:rFonts w:ascii="Arial" w:eastAsia="Times New Roman" w:hAnsi="Arial" w:cs="Arial"/>
                <w:b/>
                <w:color w:val="000000"/>
                <w:sz w:val="20"/>
                <w:szCs w:val="20"/>
                <w:lang w:val="en-US" w:eastAsia="ko-KR"/>
              </w:rPr>
            </w:pPr>
            <w:r w:rsidRPr="006C647C">
              <w:rPr>
                <w:rFonts w:ascii="Arial" w:eastAsia="Times New Roman" w:hAnsi="Arial" w:cs="Arial"/>
                <w:b/>
                <w:color w:val="000000"/>
                <w:sz w:val="20"/>
                <w:szCs w:val="20"/>
                <w:lang w:val="en-US" w:eastAsia="ko-KR"/>
              </w:rPr>
              <w:t>Single-group CFA</w:t>
            </w:r>
          </w:p>
        </w:tc>
        <w:tc>
          <w:tcPr>
            <w:tcW w:w="1151" w:type="dxa"/>
            <w:tcBorders>
              <w:top w:val="single" w:sz="4" w:space="0" w:color="auto"/>
              <w:bottom w:val="single" w:sz="4" w:space="0" w:color="auto"/>
            </w:tcBorders>
          </w:tcPr>
          <w:p w14:paraId="45A15EBC"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 xml:space="preserve">Model </w:t>
            </w:r>
            <w:r w:rsidRPr="006C647C">
              <w:rPr>
                <w:rFonts w:ascii="Arial" w:hAnsi="Arial" w:cs="Arial"/>
                <w:sz w:val="20"/>
                <w:szCs w:val="20"/>
                <w:lang w:val="en-US"/>
              </w:rPr>
              <w:sym w:font="Symbol" w:char="F063"/>
            </w:r>
            <w:r w:rsidRPr="006C647C">
              <w:rPr>
                <w:rFonts w:ascii="Arial" w:hAnsi="Arial" w:cs="Arial"/>
                <w:sz w:val="20"/>
                <w:szCs w:val="20"/>
                <w:vertAlign w:val="superscript"/>
                <w:lang w:val="en-US"/>
              </w:rPr>
              <w:t>2</w:t>
            </w:r>
          </w:p>
        </w:tc>
        <w:tc>
          <w:tcPr>
            <w:tcW w:w="236" w:type="dxa"/>
            <w:tcBorders>
              <w:top w:val="single" w:sz="4" w:space="0" w:color="auto"/>
            </w:tcBorders>
          </w:tcPr>
          <w:p w14:paraId="45A15EBD" w14:textId="77777777" w:rsidR="00AE7486" w:rsidRPr="006C647C" w:rsidRDefault="00AE7486" w:rsidP="008043A6">
            <w:pPr>
              <w:spacing w:before="0" w:after="0" w:line="240" w:lineRule="auto"/>
              <w:jc w:val="center"/>
              <w:rPr>
                <w:rFonts w:ascii="Arial" w:hAnsi="Arial" w:cs="Arial"/>
                <w:sz w:val="20"/>
                <w:szCs w:val="20"/>
                <w:lang w:val="en-US"/>
              </w:rPr>
            </w:pPr>
          </w:p>
        </w:tc>
        <w:tc>
          <w:tcPr>
            <w:tcW w:w="2196" w:type="dxa"/>
            <w:tcBorders>
              <w:top w:val="single" w:sz="4" w:space="0" w:color="auto"/>
              <w:bottom w:val="single" w:sz="4" w:space="0" w:color="auto"/>
            </w:tcBorders>
          </w:tcPr>
          <w:p w14:paraId="45A15EBE"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RMSEA (90% CI)</w:t>
            </w:r>
          </w:p>
        </w:tc>
        <w:tc>
          <w:tcPr>
            <w:tcW w:w="297" w:type="dxa"/>
            <w:tcBorders>
              <w:top w:val="single" w:sz="4" w:space="0" w:color="auto"/>
            </w:tcBorders>
          </w:tcPr>
          <w:p w14:paraId="45A15EBF" w14:textId="77777777" w:rsidR="00AE7486" w:rsidRPr="006C647C" w:rsidRDefault="00AE7486" w:rsidP="008043A6">
            <w:pPr>
              <w:spacing w:before="0" w:after="0" w:line="240" w:lineRule="auto"/>
              <w:jc w:val="center"/>
              <w:rPr>
                <w:rFonts w:ascii="Arial" w:hAnsi="Arial" w:cs="Arial"/>
                <w:sz w:val="20"/>
                <w:szCs w:val="20"/>
                <w:lang w:val="en-US"/>
              </w:rPr>
            </w:pPr>
          </w:p>
        </w:tc>
        <w:tc>
          <w:tcPr>
            <w:tcW w:w="821" w:type="dxa"/>
            <w:tcBorders>
              <w:top w:val="single" w:sz="4" w:space="0" w:color="auto"/>
              <w:bottom w:val="single" w:sz="4" w:space="0" w:color="auto"/>
            </w:tcBorders>
          </w:tcPr>
          <w:p w14:paraId="45A15EC0"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CFI</w:t>
            </w:r>
          </w:p>
        </w:tc>
        <w:tc>
          <w:tcPr>
            <w:tcW w:w="236" w:type="dxa"/>
          </w:tcPr>
          <w:p w14:paraId="45A15EC1" w14:textId="77777777" w:rsidR="00AE7486" w:rsidRPr="006C647C" w:rsidRDefault="00AE7486" w:rsidP="008043A6">
            <w:pPr>
              <w:spacing w:before="0" w:after="0" w:line="240" w:lineRule="auto"/>
              <w:jc w:val="center"/>
              <w:rPr>
                <w:rFonts w:ascii="Arial" w:hAnsi="Arial" w:cs="Arial"/>
                <w:sz w:val="20"/>
                <w:szCs w:val="20"/>
                <w:lang w:val="en-US"/>
              </w:rPr>
            </w:pPr>
          </w:p>
        </w:tc>
        <w:tc>
          <w:tcPr>
            <w:tcW w:w="1151" w:type="dxa"/>
            <w:tcBorders>
              <w:top w:val="single" w:sz="4" w:space="0" w:color="auto"/>
              <w:bottom w:val="single" w:sz="4" w:space="0" w:color="auto"/>
            </w:tcBorders>
          </w:tcPr>
          <w:p w14:paraId="45A15EC2"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 xml:space="preserve">Model </w:t>
            </w:r>
            <w:r w:rsidRPr="006C647C">
              <w:rPr>
                <w:rFonts w:ascii="Arial" w:hAnsi="Arial" w:cs="Arial"/>
                <w:sz w:val="20"/>
                <w:szCs w:val="20"/>
                <w:lang w:val="en-US"/>
              </w:rPr>
              <w:sym w:font="Symbol" w:char="F063"/>
            </w:r>
            <w:r w:rsidRPr="006C647C">
              <w:rPr>
                <w:rFonts w:ascii="Arial" w:hAnsi="Arial" w:cs="Arial"/>
                <w:sz w:val="20"/>
                <w:szCs w:val="20"/>
                <w:vertAlign w:val="superscript"/>
                <w:lang w:val="en-US"/>
              </w:rPr>
              <w:t>2</w:t>
            </w:r>
          </w:p>
        </w:tc>
        <w:tc>
          <w:tcPr>
            <w:tcW w:w="236" w:type="dxa"/>
            <w:tcBorders>
              <w:top w:val="single" w:sz="4" w:space="0" w:color="auto"/>
            </w:tcBorders>
          </w:tcPr>
          <w:p w14:paraId="45A15EC3" w14:textId="77777777" w:rsidR="00AE7486" w:rsidRPr="006C647C" w:rsidRDefault="00AE7486" w:rsidP="008043A6">
            <w:pPr>
              <w:spacing w:before="0" w:after="0" w:line="240" w:lineRule="auto"/>
              <w:jc w:val="center"/>
              <w:rPr>
                <w:rFonts w:ascii="Arial" w:hAnsi="Arial" w:cs="Arial"/>
                <w:sz w:val="20"/>
                <w:szCs w:val="20"/>
                <w:lang w:val="en-US"/>
              </w:rPr>
            </w:pPr>
          </w:p>
        </w:tc>
        <w:tc>
          <w:tcPr>
            <w:tcW w:w="2196" w:type="dxa"/>
            <w:tcBorders>
              <w:top w:val="single" w:sz="4" w:space="0" w:color="auto"/>
              <w:bottom w:val="single" w:sz="4" w:space="0" w:color="auto"/>
            </w:tcBorders>
          </w:tcPr>
          <w:p w14:paraId="45A15EC4"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RMSEA (90% CI)</w:t>
            </w:r>
          </w:p>
        </w:tc>
        <w:tc>
          <w:tcPr>
            <w:tcW w:w="236" w:type="dxa"/>
            <w:tcBorders>
              <w:top w:val="single" w:sz="4" w:space="0" w:color="auto"/>
            </w:tcBorders>
          </w:tcPr>
          <w:p w14:paraId="45A15EC5" w14:textId="77777777" w:rsidR="00AE7486" w:rsidRPr="006C647C" w:rsidRDefault="00AE7486" w:rsidP="008043A6">
            <w:pPr>
              <w:spacing w:before="0" w:after="0" w:line="240" w:lineRule="auto"/>
              <w:jc w:val="center"/>
              <w:rPr>
                <w:rFonts w:ascii="Arial" w:hAnsi="Arial" w:cs="Arial"/>
                <w:sz w:val="20"/>
                <w:szCs w:val="20"/>
                <w:lang w:val="en-US"/>
              </w:rPr>
            </w:pPr>
          </w:p>
        </w:tc>
        <w:tc>
          <w:tcPr>
            <w:tcW w:w="821" w:type="dxa"/>
            <w:tcBorders>
              <w:top w:val="single" w:sz="4" w:space="0" w:color="auto"/>
              <w:bottom w:val="single" w:sz="4" w:space="0" w:color="auto"/>
            </w:tcBorders>
          </w:tcPr>
          <w:p w14:paraId="45A15EC6"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CFI</w:t>
            </w:r>
          </w:p>
        </w:tc>
      </w:tr>
      <w:tr w:rsidR="00AE7486" w:rsidRPr="006C647C" w14:paraId="45A15ED4" w14:textId="77777777" w:rsidTr="00501122">
        <w:tc>
          <w:tcPr>
            <w:tcW w:w="2276" w:type="dxa"/>
          </w:tcPr>
          <w:p w14:paraId="45A15EC8" w14:textId="77777777" w:rsidR="00AE7486" w:rsidRPr="006C647C" w:rsidRDefault="00AE7486" w:rsidP="008043A6">
            <w:pPr>
              <w:spacing w:before="0" w:after="0" w:line="240" w:lineRule="auto"/>
              <w:rPr>
                <w:rFonts w:ascii="Arial" w:hAnsi="Arial" w:cs="Arial"/>
                <w:sz w:val="20"/>
                <w:szCs w:val="20"/>
                <w:lang w:val="en-US"/>
              </w:rPr>
            </w:pPr>
            <w:r w:rsidRPr="006C647C">
              <w:rPr>
                <w:rFonts w:ascii="Arial" w:hAnsi="Arial" w:cs="Arial"/>
                <w:sz w:val="20"/>
                <w:szCs w:val="20"/>
                <w:lang w:val="en-US"/>
              </w:rPr>
              <w:t>Model 1a (df = 328)</w:t>
            </w:r>
          </w:p>
        </w:tc>
        <w:tc>
          <w:tcPr>
            <w:tcW w:w="1151" w:type="dxa"/>
            <w:tcBorders>
              <w:top w:val="single" w:sz="4" w:space="0" w:color="auto"/>
            </w:tcBorders>
          </w:tcPr>
          <w:p w14:paraId="45A15EC9"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1420.582</w:t>
            </w:r>
          </w:p>
        </w:tc>
        <w:tc>
          <w:tcPr>
            <w:tcW w:w="236" w:type="dxa"/>
          </w:tcPr>
          <w:p w14:paraId="45A15ECA"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Borders>
              <w:top w:val="single" w:sz="4" w:space="0" w:color="auto"/>
            </w:tcBorders>
          </w:tcPr>
          <w:p w14:paraId="45A15ECB"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0.062 (0.059 - 0.065)</w:t>
            </w:r>
          </w:p>
        </w:tc>
        <w:tc>
          <w:tcPr>
            <w:tcW w:w="297" w:type="dxa"/>
          </w:tcPr>
          <w:p w14:paraId="45A15ECC"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Borders>
              <w:top w:val="single" w:sz="4" w:space="0" w:color="auto"/>
            </w:tcBorders>
          </w:tcPr>
          <w:p w14:paraId="45A15ECD"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0.918</w:t>
            </w:r>
          </w:p>
        </w:tc>
        <w:tc>
          <w:tcPr>
            <w:tcW w:w="236" w:type="dxa"/>
          </w:tcPr>
          <w:p w14:paraId="45A15ECE"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1151" w:type="dxa"/>
            <w:tcBorders>
              <w:top w:val="single" w:sz="4" w:space="0" w:color="auto"/>
            </w:tcBorders>
          </w:tcPr>
          <w:p w14:paraId="45A15ECF"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738.266</w:t>
            </w:r>
          </w:p>
        </w:tc>
        <w:tc>
          <w:tcPr>
            <w:tcW w:w="236" w:type="dxa"/>
          </w:tcPr>
          <w:p w14:paraId="45A15ED0"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Pr>
          <w:p w14:paraId="45A15ED1"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0.055 (0.050 - 0.060)</w:t>
            </w:r>
          </w:p>
        </w:tc>
        <w:tc>
          <w:tcPr>
            <w:tcW w:w="236" w:type="dxa"/>
          </w:tcPr>
          <w:p w14:paraId="45A15ED2"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Pr>
          <w:p w14:paraId="45A15ED3"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0.958</w:t>
            </w:r>
          </w:p>
        </w:tc>
      </w:tr>
      <w:tr w:rsidR="00AE7486" w:rsidRPr="006C647C" w14:paraId="45A15EE1" w14:textId="77777777" w:rsidTr="00501122">
        <w:tc>
          <w:tcPr>
            <w:tcW w:w="2276" w:type="dxa"/>
          </w:tcPr>
          <w:p w14:paraId="45A15ED5" w14:textId="77777777" w:rsidR="00AE7486" w:rsidRPr="006C647C" w:rsidRDefault="00AE7486" w:rsidP="008043A6">
            <w:pPr>
              <w:spacing w:before="0" w:after="0" w:line="240" w:lineRule="auto"/>
              <w:rPr>
                <w:rFonts w:ascii="Arial" w:hAnsi="Arial" w:cs="Arial"/>
                <w:sz w:val="20"/>
                <w:szCs w:val="20"/>
                <w:lang w:val="en-US"/>
              </w:rPr>
            </w:pPr>
            <w:r w:rsidRPr="006C647C">
              <w:rPr>
                <w:rFonts w:ascii="Arial" w:hAnsi="Arial" w:cs="Arial"/>
                <w:sz w:val="20"/>
                <w:szCs w:val="20"/>
                <w:lang w:val="en-US"/>
              </w:rPr>
              <w:t xml:space="preserve">Model 1b (df = 213) </w:t>
            </w:r>
          </w:p>
        </w:tc>
        <w:tc>
          <w:tcPr>
            <w:tcW w:w="1151" w:type="dxa"/>
          </w:tcPr>
          <w:p w14:paraId="45A15ED6"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793.336</w:t>
            </w:r>
          </w:p>
        </w:tc>
        <w:tc>
          <w:tcPr>
            <w:tcW w:w="236" w:type="dxa"/>
          </w:tcPr>
          <w:p w14:paraId="45A15ED7"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Pr>
          <w:p w14:paraId="45A15ED8"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0.056 (0.052 - 0.060)</w:t>
            </w:r>
          </w:p>
        </w:tc>
        <w:tc>
          <w:tcPr>
            <w:tcW w:w="297" w:type="dxa"/>
          </w:tcPr>
          <w:p w14:paraId="45A15ED9"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Pr>
          <w:p w14:paraId="45A15EDA"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0.946</w:t>
            </w:r>
          </w:p>
        </w:tc>
        <w:tc>
          <w:tcPr>
            <w:tcW w:w="236" w:type="dxa"/>
          </w:tcPr>
          <w:p w14:paraId="45A15EDB"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1151" w:type="dxa"/>
          </w:tcPr>
          <w:p w14:paraId="45A15EDC"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531.840</w:t>
            </w:r>
          </w:p>
        </w:tc>
        <w:tc>
          <w:tcPr>
            <w:tcW w:w="236" w:type="dxa"/>
          </w:tcPr>
          <w:p w14:paraId="45A15EDD"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Pr>
          <w:p w14:paraId="45A15EDE"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0.060 (0.054 - 0.066)</w:t>
            </w:r>
          </w:p>
        </w:tc>
        <w:tc>
          <w:tcPr>
            <w:tcW w:w="236" w:type="dxa"/>
          </w:tcPr>
          <w:p w14:paraId="45A15EDF"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Pr>
          <w:p w14:paraId="45A15EE0"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0.964</w:t>
            </w:r>
          </w:p>
        </w:tc>
      </w:tr>
      <w:tr w:rsidR="00AE7486" w:rsidRPr="006C647C" w14:paraId="45A15EEE" w14:textId="77777777" w:rsidTr="00501122">
        <w:tc>
          <w:tcPr>
            <w:tcW w:w="2276" w:type="dxa"/>
          </w:tcPr>
          <w:p w14:paraId="45A15EE2" w14:textId="77777777" w:rsidR="00AE7486" w:rsidRPr="006C647C" w:rsidRDefault="00AE7486" w:rsidP="008043A6">
            <w:pPr>
              <w:spacing w:before="0" w:after="0" w:line="240" w:lineRule="auto"/>
              <w:rPr>
                <w:rFonts w:ascii="Arial" w:hAnsi="Arial" w:cs="Arial"/>
                <w:sz w:val="20"/>
                <w:szCs w:val="20"/>
                <w:lang w:val="en-US"/>
              </w:rPr>
            </w:pPr>
            <w:r w:rsidRPr="006C647C">
              <w:rPr>
                <w:rFonts w:ascii="Arial" w:hAnsi="Arial" w:cs="Arial"/>
                <w:sz w:val="20"/>
                <w:szCs w:val="20"/>
                <w:lang w:val="en-US"/>
              </w:rPr>
              <w:t xml:space="preserve">Model 1c (df = 217) </w:t>
            </w:r>
          </w:p>
        </w:tc>
        <w:tc>
          <w:tcPr>
            <w:tcW w:w="1151" w:type="dxa"/>
            <w:tcBorders>
              <w:bottom w:val="single" w:sz="4" w:space="0" w:color="auto"/>
            </w:tcBorders>
          </w:tcPr>
          <w:p w14:paraId="45A15EE3"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664.715</w:t>
            </w:r>
          </w:p>
        </w:tc>
        <w:tc>
          <w:tcPr>
            <w:tcW w:w="236" w:type="dxa"/>
            <w:tcBorders>
              <w:bottom w:val="single" w:sz="4" w:space="0" w:color="auto"/>
            </w:tcBorders>
          </w:tcPr>
          <w:p w14:paraId="45A15EE4"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Borders>
              <w:bottom w:val="single" w:sz="4" w:space="0" w:color="auto"/>
            </w:tcBorders>
          </w:tcPr>
          <w:p w14:paraId="45A15EE5"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0.064 (0.060 - 0.068)</w:t>
            </w:r>
          </w:p>
        </w:tc>
        <w:tc>
          <w:tcPr>
            <w:tcW w:w="297" w:type="dxa"/>
            <w:tcBorders>
              <w:bottom w:val="single" w:sz="4" w:space="0" w:color="auto"/>
            </w:tcBorders>
          </w:tcPr>
          <w:p w14:paraId="45A15EE6"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Borders>
              <w:bottom w:val="single" w:sz="4" w:space="0" w:color="auto"/>
            </w:tcBorders>
          </w:tcPr>
          <w:p w14:paraId="45A15EE7"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0.928</w:t>
            </w:r>
          </w:p>
        </w:tc>
        <w:tc>
          <w:tcPr>
            <w:tcW w:w="236" w:type="dxa"/>
          </w:tcPr>
          <w:p w14:paraId="45A15EE8"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1151" w:type="dxa"/>
            <w:tcBorders>
              <w:bottom w:val="single" w:sz="4" w:space="0" w:color="auto"/>
            </w:tcBorders>
          </w:tcPr>
          <w:p w14:paraId="45A15EE9" w14:textId="77777777" w:rsidR="00AE7486" w:rsidRPr="006C647C" w:rsidRDefault="00AE7486" w:rsidP="008043A6">
            <w:pPr>
              <w:spacing w:before="0" w:after="0" w:line="240" w:lineRule="auto"/>
              <w:jc w:val="right"/>
              <w:rPr>
                <w:rFonts w:ascii="Arial" w:hAnsi="Arial" w:cs="Arial"/>
                <w:sz w:val="20"/>
                <w:szCs w:val="20"/>
                <w:lang w:val="en-US"/>
              </w:rPr>
            </w:pPr>
            <w:r w:rsidRPr="006C647C">
              <w:rPr>
                <w:rFonts w:ascii="Arial" w:hAnsi="Arial" w:cs="Arial"/>
                <w:sz w:val="20"/>
                <w:szCs w:val="20"/>
                <w:lang w:val="en-US"/>
              </w:rPr>
              <w:t>568.640</w:t>
            </w:r>
          </w:p>
        </w:tc>
        <w:tc>
          <w:tcPr>
            <w:tcW w:w="236" w:type="dxa"/>
            <w:tcBorders>
              <w:bottom w:val="single" w:sz="4" w:space="0" w:color="auto"/>
            </w:tcBorders>
          </w:tcPr>
          <w:p w14:paraId="45A15EEA"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Borders>
              <w:bottom w:val="single" w:sz="4" w:space="0" w:color="auto"/>
            </w:tcBorders>
          </w:tcPr>
          <w:p w14:paraId="45A15EEB"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0.062 (0.056 - 0.069)</w:t>
            </w:r>
          </w:p>
        </w:tc>
        <w:tc>
          <w:tcPr>
            <w:tcW w:w="236" w:type="dxa"/>
            <w:tcBorders>
              <w:bottom w:val="single" w:sz="4" w:space="0" w:color="auto"/>
            </w:tcBorders>
          </w:tcPr>
          <w:p w14:paraId="45A15EEC"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Borders>
              <w:bottom w:val="single" w:sz="4" w:space="0" w:color="auto"/>
            </w:tcBorders>
          </w:tcPr>
          <w:p w14:paraId="45A15EED" w14:textId="77777777" w:rsidR="00AE7486" w:rsidRPr="006C647C" w:rsidRDefault="00AE7486" w:rsidP="008043A6">
            <w:pPr>
              <w:spacing w:before="0" w:after="0" w:line="240" w:lineRule="auto"/>
              <w:jc w:val="center"/>
              <w:rPr>
                <w:rFonts w:ascii="Arial" w:hAnsi="Arial" w:cs="Arial"/>
                <w:sz w:val="20"/>
                <w:szCs w:val="20"/>
                <w:lang w:val="en-US"/>
              </w:rPr>
            </w:pPr>
            <w:r w:rsidRPr="006C647C">
              <w:rPr>
                <w:rFonts w:ascii="Arial" w:hAnsi="Arial" w:cs="Arial"/>
                <w:sz w:val="20"/>
                <w:szCs w:val="20"/>
                <w:lang w:val="en-US"/>
              </w:rPr>
              <w:t>0.961</w:t>
            </w:r>
          </w:p>
        </w:tc>
      </w:tr>
      <w:tr w:rsidR="00AE7486" w:rsidRPr="006C647C" w14:paraId="45A15EFB" w14:textId="77777777" w:rsidTr="00501122">
        <w:tc>
          <w:tcPr>
            <w:tcW w:w="2276" w:type="dxa"/>
          </w:tcPr>
          <w:p w14:paraId="45A15EEF" w14:textId="77777777" w:rsidR="00AE7486" w:rsidRPr="006C647C" w:rsidRDefault="00AE7486" w:rsidP="008043A6">
            <w:pPr>
              <w:spacing w:before="0" w:after="0" w:line="240" w:lineRule="auto"/>
              <w:rPr>
                <w:rFonts w:ascii="Arial" w:hAnsi="Arial" w:cs="Arial"/>
                <w:sz w:val="20"/>
                <w:szCs w:val="20"/>
                <w:lang w:val="en-US"/>
              </w:rPr>
            </w:pPr>
          </w:p>
        </w:tc>
        <w:tc>
          <w:tcPr>
            <w:tcW w:w="1151" w:type="dxa"/>
            <w:tcBorders>
              <w:top w:val="single" w:sz="4" w:space="0" w:color="auto"/>
            </w:tcBorders>
          </w:tcPr>
          <w:p w14:paraId="45A15EF0" w14:textId="77777777" w:rsidR="00AE7486" w:rsidRPr="006C647C" w:rsidRDefault="00AE7486" w:rsidP="008043A6">
            <w:pPr>
              <w:spacing w:before="0" w:after="0" w:line="240" w:lineRule="auto"/>
              <w:jc w:val="right"/>
              <w:rPr>
                <w:rFonts w:ascii="Arial" w:hAnsi="Arial" w:cs="Arial"/>
                <w:sz w:val="20"/>
                <w:szCs w:val="20"/>
                <w:lang w:val="en-US"/>
              </w:rPr>
            </w:pPr>
          </w:p>
        </w:tc>
        <w:tc>
          <w:tcPr>
            <w:tcW w:w="236" w:type="dxa"/>
            <w:tcBorders>
              <w:top w:val="single" w:sz="4" w:space="0" w:color="auto"/>
            </w:tcBorders>
          </w:tcPr>
          <w:p w14:paraId="45A15EF1"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Borders>
              <w:top w:val="single" w:sz="4" w:space="0" w:color="auto"/>
            </w:tcBorders>
          </w:tcPr>
          <w:p w14:paraId="45A15EF2" w14:textId="77777777" w:rsidR="00AE7486" w:rsidRPr="006C647C" w:rsidRDefault="00AE7486" w:rsidP="008043A6">
            <w:pPr>
              <w:spacing w:before="0" w:after="0" w:line="240" w:lineRule="auto"/>
              <w:jc w:val="center"/>
              <w:rPr>
                <w:rFonts w:ascii="Arial" w:hAnsi="Arial" w:cs="Arial"/>
                <w:sz w:val="20"/>
                <w:szCs w:val="20"/>
                <w:lang w:val="en-US"/>
              </w:rPr>
            </w:pPr>
          </w:p>
        </w:tc>
        <w:tc>
          <w:tcPr>
            <w:tcW w:w="297" w:type="dxa"/>
            <w:tcBorders>
              <w:top w:val="single" w:sz="4" w:space="0" w:color="auto"/>
            </w:tcBorders>
          </w:tcPr>
          <w:p w14:paraId="45A15EF3"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Borders>
              <w:top w:val="single" w:sz="4" w:space="0" w:color="auto"/>
            </w:tcBorders>
          </w:tcPr>
          <w:p w14:paraId="45A15EF4" w14:textId="77777777" w:rsidR="00AE7486" w:rsidRPr="006C647C" w:rsidRDefault="00AE7486" w:rsidP="008043A6">
            <w:pPr>
              <w:spacing w:before="0" w:after="0" w:line="240" w:lineRule="auto"/>
              <w:jc w:val="center"/>
              <w:rPr>
                <w:rFonts w:ascii="Arial" w:hAnsi="Arial" w:cs="Arial"/>
                <w:sz w:val="20"/>
                <w:szCs w:val="20"/>
                <w:lang w:val="en-US"/>
              </w:rPr>
            </w:pPr>
          </w:p>
        </w:tc>
        <w:tc>
          <w:tcPr>
            <w:tcW w:w="236" w:type="dxa"/>
          </w:tcPr>
          <w:p w14:paraId="45A15EF5"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1151" w:type="dxa"/>
            <w:tcBorders>
              <w:top w:val="single" w:sz="4" w:space="0" w:color="auto"/>
            </w:tcBorders>
          </w:tcPr>
          <w:p w14:paraId="45A15EF6" w14:textId="77777777" w:rsidR="00AE7486" w:rsidRPr="006C647C" w:rsidRDefault="00AE7486" w:rsidP="008043A6">
            <w:pPr>
              <w:spacing w:before="0" w:after="0" w:line="240" w:lineRule="auto"/>
              <w:jc w:val="right"/>
              <w:rPr>
                <w:rFonts w:ascii="Arial" w:hAnsi="Arial" w:cs="Arial"/>
                <w:sz w:val="20"/>
                <w:szCs w:val="20"/>
                <w:lang w:val="en-US"/>
              </w:rPr>
            </w:pPr>
          </w:p>
        </w:tc>
        <w:tc>
          <w:tcPr>
            <w:tcW w:w="236" w:type="dxa"/>
            <w:tcBorders>
              <w:top w:val="single" w:sz="4" w:space="0" w:color="auto"/>
            </w:tcBorders>
          </w:tcPr>
          <w:p w14:paraId="45A15EF7"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Borders>
              <w:top w:val="single" w:sz="4" w:space="0" w:color="auto"/>
            </w:tcBorders>
          </w:tcPr>
          <w:p w14:paraId="45A15EF8" w14:textId="77777777" w:rsidR="00AE7486" w:rsidRPr="006C647C" w:rsidRDefault="00AE7486" w:rsidP="008043A6">
            <w:pPr>
              <w:spacing w:before="0" w:after="0" w:line="240" w:lineRule="auto"/>
              <w:jc w:val="center"/>
              <w:rPr>
                <w:rFonts w:ascii="Arial" w:hAnsi="Arial" w:cs="Arial"/>
                <w:sz w:val="20"/>
                <w:szCs w:val="20"/>
                <w:lang w:val="en-US"/>
              </w:rPr>
            </w:pPr>
          </w:p>
        </w:tc>
        <w:tc>
          <w:tcPr>
            <w:tcW w:w="236" w:type="dxa"/>
            <w:tcBorders>
              <w:top w:val="single" w:sz="4" w:space="0" w:color="auto"/>
            </w:tcBorders>
          </w:tcPr>
          <w:p w14:paraId="45A15EF9"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Borders>
              <w:top w:val="single" w:sz="4" w:space="0" w:color="auto"/>
            </w:tcBorders>
          </w:tcPr>
          <w:p w14:paraId="45A15EFA" w14:textId="77777777" w:rsidR="00AE7486" w:rsidRPr="006C647C" w:rsidRDefault="00AE7486" w:rsidP="008043A6">
            <w:pPr>
              <w:spacing w:before="0" w:after="0" w:line="240" w:lineRule="auto"/>
              <w:jc w:val="center"/>
              <w:rPr>
                <w:rFonts w:ascii="Arial" w:hAnsi="Arial" w:cs="Arial"/>
                <w:sz w:val="20"/>
                <w:szCs w:val="20"/>
                <w:lang w:val="en-US"/>
              </w:rPr>
            </w:pPr>
          </w:p>
        </w:tc>
      </w:tr>
      <w:tr w:rsidR="00AE7486" w:rsidRPr="006C647C" w14:paraId="45A15F08" w14:textId="77777777" w:rsidTr="00501122">
        <w:tc>
          <w:tcPr>
            <w:tcW w:w="2276" w:type="dxa"/>
          </w:tcPr>
          <w:p w14:paraId="45A15EFC" w14:textId="77777777" w:rsidR="00AE7486" w:rsidRPr="006C647C" w:rsidRDefault="00AE7486" w:rsidP="008043A6">
            <w:pPr>
              <w:spacing w:before="0" w:after="0" w:line="240" w:lineRule="auto"/>
              <w:rPr>
                <w:rFonts w:ascii="Arial" w:hAnsi="Arial" w:cs="Arial"/>
                <w:b/>
                <w:sz w:val="20"/>
                <w:szCs w:val="20"/>
                <w:lang w:val="en-US"/>
              </w:rPr>
            </w:pPr>
            <w:r w:rsidRPr="006C647C">
              <w:rPr>
                <w:rFonts w:ascii="Arial" w:hAnsi="Arial" w:cs="Arial"/>
                <w:b/>
                <w:sz w:val="20"/>
                <w:szCs w:val="20"/>
                <w:lang w:val="en-US"/>
              </w:rPr>
              <w:t>Multiple-group CFA</w:t>
            </w:r>
            <w:r w:rsidRPr="006C647C">
              <w:rPr>
                <w:rFonts w:ascii="Arial" w:hAnsi="Arial" w:cs="Arial"/>
                <w:b/>
                <w:sz w:val="20"/>
                <w:szCs w:val="20"/>
                <w:vertAlign w:val="superscript"/>
                <w:lang w:val="en-US"/>
              </w:rPr>
              <w:t>+</w:t>
            </w:r>
          </w:p>
        </w:tc>
        <w:tc>
          <w:tcPr>
            <w:tcW w:w="1151" w:type="dxa"/>
          </w:tcPr>
          <w:p w14:paraId="45A15EFD" w14:textId="77777777" w:rsidR="00AE7486" w:rsidRPr="006C647C" w:rsidRDefault="00AE7486" w:rsidP="008043A6">
            <w:pPr>
              <w:spacing w:before="0" w:after="0" w:line="240" w:lineRule="auto"/>
              <w:jc w:val="center"/>
              <w:rPr>
                <w:rFonts w:ascii="Arial" w:hAnsi="Arial" w:cs="Arial"/>
                <w:sz w:val="20"/>
                <w:szCs w:val="20"/>
                <w:lang w:val="en-US"/>
              </w:rPr>
            </w:pPr>
          </w:p>
        </w:tc>
        <w:tc>
          <w:tcPr>
            <w:tcW w:w="236" w:type="dxa"/>
          </w:tcPr>
          <w:p w14:paraId="45A15EFE" w14:textId="77777777" w:rsidR="00AE7486" w:rsidRPr="006C647C" w:rsidRDefault="00AE7486" w:rsidP="008043A6">
            <w:pPr>
              <w:spacing w:before="0" w:after="0" w:line="240" w:lineRule="auto"/>
              <w:jc w:val="center"/>
              <w:rPr>
                <w:rFonts w:ascii="Arial" w:hAnsi="Arial" w:cs="Arial"/>
                <w:sz w:val="20"/>
                <w:szCs w:val="20"/>
                <w:lang w:val="en-US"/>
              </w:rPr>
            </w:pPr>
          </w:p>
        </w:tc>
        <w:tc>
          <w:tcPr>
            <w:tcW w:w="2196" w:type="dxa"/>
          </w:tcPr>
          <w:p w14:paraId="45A15EFF" w14:textId="77777777" w:rsidR="00AE7486" w:rsidRPr="006C647C" w:rsidRDefault="00AE7486" w:rsidP="008043A6">
            <w:pPr>
              <w:spacing w:before="0" w:after="0" w:line="240" w:lineRule="auto"/>
              <w:jc w:val="center"/>
              <w:rPr>
                <w:rFonts w:ascii="Arial" w:hAnsi="Arial" w:cs="Arial"/>
                <w:sz w:val="20"/>
                <w:szCs w:val="20"/>
                <w:lang w:val="en-US"/>
              </w:rPr>
            </w:pPr>
          </w:p>
        </w:tc>
        <w:tc>
          <w:tcPr>
            <w:tcW w:w="297" w:type="dxa"/>
          </w:tcPr>
          <w:p w14:paraId="45A15F00" w14:textId="77777777" w:rsidR="00AE7486" w:rsidRPr="006C647C" w:rsidRDefault="00AE7486" w:rsidP="008043A6">
            <w:pPr>
              <w:spacing w:before="0" w:after="0" w:line="240" w:lineRule="auto"/>
              <w:jc w:val="center"/>
              <w:rPr>
                <w:rFonts w:ascii="Arial" w:hAnsi="Arial" w:cs="Arial"/>
                <w:sz w:val="20"/>
                <w:szCs w:val="20"/>
                <w:lang w:val="en-US"/>
              </w:rPr>
            </w:pPr>
          </w:p>
        </w:tc>
        <w:tc>
          <w:tcPr>
            <w:tcW w:w="821" w:type="dxa"/>
          </w:tcPr>
          <w:p w14:paraId="45A15F01" w14:textId="77777777" w:rsidR="00AE7486" w:rsidRPr="006C647C" w:rsidRDefault="00AE7486" w:rsidP="008043A6">
            <w:pPr>
              <w:spacing w:before="0" w:after="0" w:line="240" w:lineRule="auto"/>
              <w:jc w:val="center"/>
              <w:rPr>
                <w:rFonts w:ascii="Arial" w:hAnsi="Arial" w:cs="Arial"/>
                <w:sz w:val="20"/>
                <w:szCs w:val="20"/>
                <w:lang w:val="en-US"/>
              </w:rPr>
            </w:pPr>
          </w:p>
        </w:tc>
        <w:tc>
          <w:tcPr>
            <w:tcW w:w="236" w:type="dxa"/>
          </w:tcPr>
          <w:p w14:paraId="45A15F02"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1151" w:type="dxa"/>
          </w:tcPr>
          <w:p w14:paraId="45A15F03" w14:textId="77777777" w:rsidR="00AE7486" w:rsidRPr="006C647C" w:rsidRDefault="00AE7486" w:rsidP="008043A6">
            <w:pPr>
              <w:spacing w:before="0" w:after="0" w:line="240" w:lineRule="auto"/>
              <w:jc w:val="right"/>
              <w:rPr>
                <w:rFonts w:ascii="Arial" w:hAnsi="Arial" w:cs="Arial"/>
                <w:sz w:val="20"/>
                <w:szCs w:val="20"/>
                <w:lang w:val="en-US"/>
              </w:rPr>
            </w:pPr>
          </w:p>
        </w:tc>
        <w:tc>
          <w:tcPr>
            <w:tcW w:w="236" w:type="dxa"/>
          </w:tcPr>
          <w:p w14:paraId="45A15F04" w14:textId="77777777" w:rsidR="00AE7486" w:rsidRPr="006C647C" w:rsidRDefault="00AE7486" w:rsidP="008043A6">
            <w:pPr>
              <w:spacing w:before="0" w:after="0" w:line="240" w:lineRule="auto"/>
              <w:rPr>
                <w:rFonts w:ascii="Arial" w:eastAsia="Times New Roman" w:hAnsi="Arial" w:cs="Arial"/>
                <w:color w:val="000000"/>
                <w:sz w:val="20"/>
                <w:szCs w:val="20"/>
                <w:lang w:val="en-US" w:eastAsia="ko-KR"/>
              </w:rPr>
            </w:pPr>
          </w:p>
        </w:tc>
        <w:tc>
          <w:tcPr>
            <w:tcW w:w="2196" w:type="dxa"/>
          </w:tcPr>
          <w:p w14:paraId="45A15F05" w14:textId="77777777" w:rsidR="00AE7486" w:rsidRPr="006C647C" w:rsidRDefault="00AE7486" w:rsidP="008043A6">
            <w:pPr>
              <w:spacing w:before="0" w:after="0" w:line="240" w:lineRule="auto"/>
              <w:jc w:val="center"/>
              <w:rPr>
                <w:rFonts w:ascii="Arial" w:hAnsi="Arial" w:cs="Arial"/>
                <w:sz w:val="20"/>
                <w:szCs w:val="20"/>
                <w:lang w:val="en-US"/>
              </w:rPr>
            </w:pPr>
          </w:p>
        </w:tc>
        <w:tc>
          <w:tcPr>
            <w:tcW w:w="236" w:type="dxa"/>
          </w:tcPr>
          <w:p w14:paraId="45A15F06" w14:textId="77777777" w:rsidR="00AE7486" w:rsidRPr="006C647C" w:rsidRDefault="00AE7486" w:rsidP="008043A6">
            <w:pPr>
              <w:spacing w:before="0" w:after="0" w:line="240" w:lineRule="auto"/>
              <w:jc w:val="center"/>
              <w:rPr>
                <w:rFonts w:ascii="Arial" w:eastAsia="Times New Roman" w:hAnsi="Arial" w:cs="Arial"/>
                <w:color w:val="000000"/>
                <w:sz w:val="20"/>
                <w:szCs w:val="20"/>
                <w:lang w:val="en-US" w:eastAsia="ko-KR"/>
              </w:rPr>
            </w:pPr>
          </w:p>
        </w:tc>
        <w:tc>
          <w:tcPr>
            <w:tcW w:w="821" w:type="dxa"/>
          </w:tcPr>
          <w:p w14:paraId="45A15F07" w14:textId="77777777" w:rsidR="00AE7486" w:rsidRPr="006C647C" w:rsidRDefault="00AE7486" w:rsidP="008043A6">
            <w:pPr>
              <w:spacing w:before="0" w:after="0" w:line="240" w:lineRule="auto"/>
              <w:jc w:val="center"/>
              <w:rPr>
                <w:rFonts w:ascii="Arial" w:hAnsi="Arial" w:cs="Arial"/>
                <w:sz w:val="20"/>
                <w:szCs w:val="20"/>
                <w:lang w:val="en-US"/>
              </w:rPr>
            </w:pPr>
          </w:p>
        </w:tc>
      </w:tr>
      <w:tr w:rsidR="008150B8" w:rsidRPr="008150B8" w14:paraId="45A15F15" w14:textId="77777777" w:rsidTr="00501122">
        <w:tc>
          <w:tcPr>
            <w:tcW w:w="2276" w:type="dxa"/>
          </w:tcPr>
          <w:p w14:paraId="45A15F09" w14:textId="77777777" w:rsidR="00AE7486" w:rsidRPr="008150B8" w:rsidRDefault="00AE7486" w:rsidP="008043A6">
            <w:pPr>
              <w:spacing w:before="0" w:after="0" w:line="240" w:lineRule="auto"/>
              <w:rPr>
                <w:rFonts w:ascii="Arial" w:hAnsi="Arial" w:cs="Arial"/>
                <w:sz w:val="20"/>
                <w:szCs w:val="20"/>
                <w:lang w:val="en-US"/>
              </w:rPr>
            </w:pPr>
            <w:r w:rsidRPr="008150B8">
              <w:rPr>
                <w:rFonts w:ascii="Arial" w:hAnsi="Arial" w:cs="Arial"/>
                <w:sz w:val="20"/>
                <w:szCs w:val="20"/>
                <w:lang w:val="en-US"/>
              </w:rPr>
              <w:t>Model 2</w:t>
            </w:r>
            <w:r w:rsidR="00EF3C16" w:rsidRPr="008150B8">
              <w:rPr>
                <w:rFonts w:ascii="Arial" w:hAnsi="Arial" w:cs="Arial"/>
                <w:sz w:val="20"/>
                <w:szCs w:val="20"/>
                <w:lang w:val="en-US"/>
              </w:rPr>
              <w:t>a</w:t>
            </w:r>
            <w:r w:rsidRPr="008150B8">
              <w:rPr>
                <w:rFonts w:ascii="Arial" w:hAnsi="Arial" w:cs="Arial"/>
                <w:sz w:val="20"/>
                <w:szCs w:val="20"/>
                <w:lang w:val="en-US"/>
              </w:rPr>
              <w:t xml:space="preserve"> (df = 434)</w:t>
            </w:r>
          </w:p>
        </w:tc>
        <w:tc>
          <w:tcPr>
            <w:tcW w:w="1151" w:type="dxa"/>
          </w:tcPr>
          <w:p w14:paraId="45A15F0A"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1553.474</w:t>
            </w:r>
          </w:p>
        </w:tc>
        <w:tc>
          <w:tcPr>
            <w:tcW w:w="236" w:type="dxa"/>
          </w:tcPr>
          <w:p w14:paraId="45A15F0B"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Pr>
          <w:p w14:paraId="45A15F0C"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0.063 (0.060 - 0.067)</w:t>
            </w:r>
          </w:p>
        </w:tc>
        <w:tc>
          <w:tcPr>
            <w:tcW w:w="297" w:type="dxa"/>
          </w:tcPr>
          <w:p w14:paraId="45A15F0D"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Pr>
          <w:p w14:paraId="45A15F0E"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0.943</w:t>
            </w:r>
          </w:p>
        </w:tc>
        <w:tc>
          <w:tcPr>
            <w:tcW w:w="236" w:type="dxa"/>
          </w:tcPr>
          <w:p w14:paraId="45A15F0F"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Pr>
          <w:p w14:paraId="45A15F10" w14:textId="77777777" w:rsidR="00AE7486" w:rsidRPr="008150B8" w:rsidRDefault="00AE7486" w:rsidP="008043A6">
            <w:pPr>
              <w:spacing w:before="0" w:after="0" w:line="240" w:lineRule="auto"/>
              <w:jc w:val="right"/>
              <w:rPr>
                <w:rFonts w:ascii="Arial" w:hAnsi="Arial" w:cs="Arial"/>
                <w:sz w:val="20"/>
                <w:szCs w:val="20"/>
                <w:lang w:val="en-US"/>
              </w:rPr>
            </w:pPr>
          </w:p>
        </w:tc>
        <w:tc>
          <w:tcPr>
            <w:tcW w:w="236" w:type="dxa"/>
          </w:tcPr>
          <w:p w14:paraId="45A15F11"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Pr>
          <w:p w14:paraId="45A15F12"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Pr>
          <w:p w14:paraId="45A15F13"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Pr>
          <w:p w14:paraId="45A15F14" w14:textId="77777777" w:rsidR="00AE7486" w:rsidRPr="008150B8" w:rsidRDefault="00AE7486" w:rsidP="008043A6">
            <w:pPr>
              <w:spacing w:before="0" w:after="0" w:line="240" w:lineRule="auto"/>
              <w:jc w:val="center"/>
              <w:rPr>
                <w:rFonts w:ascii="Arial" w:hAnsi="Arial" w:cs="Arial"/>
                <w:sz w:val="20"/>
                <w:szCs w:val="20"/>
                <w:lang w:val="en-US"/>
              </w:rPr>
            </w:pPr>
          </w:p>
        </w:tc>
      </w:tr>
      <w:tr w:rsidR="008150B8" w:rsidRPr="008150B8" w14:paraId="45A15F22" w14:textId="77777777" w:rsidTr="00501122">
        <w:tc>
          <w:tcPr>
            <w:tcW w:w="2276" w:type="dxa"/>
          </w:tcPr>
          <w:p w14:paraId="45A15F16" w14:textId="77777777" w:rsidR="00AE7486" w:rsidRPr="008150B8" w:rsidRDefault="00AE7486" w:rsidP="00EF3C16">
            <w:pPr>
              <w:spacing w:before="0" w:after="0" w:line="240" w:lineRule="auto"/>
              <w:rPr>
                <w:rFonts w:ascii="Arial" w:hAnsi="Arial" w:cs="Arial"/>
                <w:sz w:val="20"/>
                <w:szCs w:val="20"/>
                <w:lang w:val="en-US"/>
              </w:rPr>
            </w:pPr>
            <w:r w:rsidRPr="008150B8">
              <w:rPr>
                <w:rFonts w:ascii="Arial" w:hAnsi="Arial" w:cs="Arial"/>
                <w:sz w:val="20"/>
                <w:szCs w:val="20"/>
                <w:lang w:val="en-US"/>
              </w:rPr>
              <w:t xml:space="preserve">Model </w:t>
            </w:r>
            <w:r w:rsidR="00EF3C16" w:rsidRPr="008150B8">
              <w:rPr>
                <w:rFonts w:ascii="Arial" w:hAnsi="Arial" w:cs="Arial"/>
                <w:sz w:val="20"/>
                <w:szCs w:val="20"/>
                <w:lang w:val="en-US"/>
              </w:rPr>
              <w:t>2b</w:t>
            </w:r>
            <w:r w:rsidRPr="008150B8">
              <w:rPr>
                <w:rFonts w:ascii="Arial" w:hAnsi="Arial" w:cs="Arial"/>
                <w:sz w:val="20"/>
                <w:szCs w:val="20"/>
                <w:lang w:val="en-US"/>
              </w:rPr>
              <w:t xml:space="preserve"> (df = 508)</w:t>
            </w:r>
          </w:p>
        </w:tc>
        <w:tc>
          <w:tcPr>
            <w:tcW w:w="1151" w:type="dxa"/>
            <w:tcBorders>
              <w:bottom w:val="single" w:sz="4" w:space="0" w:color="auto"/>
            </w:tcBorders>
          </w:tcPr>
          <w:p w14:paraId="45A15F17"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1788.347</w:t>
            </w:r>
          </w:p>
        </w:tc>
        <w:tc>
          <w:tcPr>
            <w:tcW w:w="236" w:type="dxa"/>
            <w:tcBorders>
              <w:bottom w:val="single" w:sz="4" w:space="0" w:color="auto"/>
            </w:tcBorders>
          </w:tcPr>
          <w:p w14:paraId="45A15F18"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bottom w:val="single" w:sz="4" w:space="0" w:color="auto"/>
            </w:tcBorders>
          </w:tcPr>
          <w:p w14:paraId="45A15F19"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0.063 (0.060 - 0.066)</w:t>
            </w:r>
          </w:p>
        </w:tc>
        <w:tc>
          <w:tcPr>
            <w:tcW w:w="297" w:type="dxa"/>
            <w:tcBorders>
              <w:bottom w:val="single" w:sz="4" w:space="0" w:color="auto"/>
            </w:tcBorders>
          </w:tcPr>
          <w:p w14:paraId="45A15F1A"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bottom w:val="single" w:sz="4" w:space="0" w:color="auto"/>
            </w:tcBorders>
          </w:tcPr>
          <w:p w14:paraId="45A15F1B"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0.935</w:t>
            </w:r>
          </w:p>
        </w:tc>
        <w:tc>
          <w:tcPr>
            <w:tcW w:w="236" w:type="dxa"/>
            <w:tcBorders>
              <w:bottom w:val="single" w:sz="4" w:space="0" w:color="auto"/>
            </w:tcBorders>
          </w:tcPr>
          <w:p w14:paraId="45A15F1C"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Borders>
              <w:bottom w:val="single" w:sz="4" w:space="0" w:color="auto"/>
            </w:tcBorders>
          </w:tcPr>
          <w:p w14:paraId="45A15F1D" w14:textId="77777777" w:rsidR="00AE7486" w:rsidRPr="008150B8" w:rsidRDefault="00AE7486" w:rsidP="008043A6">
            <w:pPr>
              <w:spacing w:before="0" w:after="0" w:line="240" w:lineRule="auto"/>
              <w:jc w:val="right"/>
              <w:rPr>
                <w:rFonts w:ascii="Arial" w:hAnsi="Arial" w:cs="Arial"/>
                <w:sz w:val="20"/>
                <w:szCs w:val="20"/>
                <w:lang w:val="en-US"/>
              </w:rPr>
            </w:pPr>
          </w:p>
        </w:tc>
        <w:tc>
          <w:tcPr>
            <w:tcW w:w="236" w:type="dxa"/>
            <w:tcBorders>
              <w:bottom w:val="single" w:sz="4" w:space="0" w:color="auto"/>
            </w:tcBorders>
          </w:tcPr>
          <w:p w14:paraId="45A15F1E"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bottom w:val="single" w:sz="4" w:space="0" w:color="auto"/>
            </w:tcBorders>
          </w:tcPr>
          <w:p w14:paraId="45A15F1F"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Borders>
              <w:bottom w:val="single" w:sz="4" w:space="0" w:color="auto"/>
            </w:tcBorders>
          </w:tcPr>
          <w:p w14:paraId="45A15F20"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bottom w:val="single" w:sz="4" w:space="0" w:color="auto"/>
            </w:tcBorders>
          </w:tcPr>
          <w:p w14:paraId="45A15F21" w14:textId="77777777" w:rsidR="00AE7486" w:rsidRPr="008150B8" w:rsidRDefault="00AE7486" w:rsidP="008043A6">
            <w:pPr>
              <w:spacing w:before="0" w:after="0" w:line="240" w:lineRule="auto"/>
              <w:jc w:val="center"/>
              <w:rPr>
                <w:rFonts w:ascii="Arial" w:hAnsi="Arial" w:cs="Arial"/>
                <w:sz w:val="20"/>
                <w:szCs w:val="20"/>
                <w:lang w:val="en-US"/>
              </w:rPr>
            </w:pPr>
          </w:p>
        </w:tc>
      </w:tr>
      <w:tr w:rsidR="008150B8" w:rsidRPr="008150B8" w14:paraId="45A15F27" w14:textId="77777777" w:rsidTr="00501122">
        <w:tc>
          <w:tcPr>
            <w:tcW w:w="2276" w:type="dxa"/>
          </w:tcPr>
          <w:p w14:paraId="45A15F23" w14:textId="77777777" w:rsidR="00AE7486" w:rsidRPr="008150B8" w:rsidRDefault="00AE7486" w:rsidP="008043A6">
            <w:pPr>
              <w:spacing w:before="0" w:after="0" w:line="240" w:lineRule="auto"/>
              <w:rPr>
                <w:rFonts w:ascii="Arial" w:eastAsia="Times New Roman" w:hAnsi="Arial" w:cs="Arial"/>
                <w:b/>
                <w:sz w:val="20"/>
                <w:szCs w:val="20"/>
                <w:lang w:val="en-US" w:eastAsia="ko-KR"/>
              </w:rPr>
            </w:pPr>
          </w:p>
        </w:tc>
        <w:tc>
          <w:tcPr>
            <w:tcW w:w="4701" w:type="dxa"/>
            <w:gridSpan w:val="5"/>
            <w:tcBorders>
              <w:top w:val="single" w:sz="4" w:space="0" w:color="auto"/>
            </w:tcBorders>
          </w:tcPr>
          <w:p w14:paraId="45A15F24" w14:textId="77777777" w:rsidR="00AE7486" w:rsidRPr="008150B8" w:rsidRDefault="00AE7486" w:rsidP="008043A6">
            <w:pPr>
              <w:spacing w:before="0" w:after="0" w:line="240" w:lineRule="auto"/>
              <w:jc w:val="center"/>
              <w:rPr>
                <w:rFonts w:ascii="Arial" w:hAnsi="Arial" w:cs="Arial"/>
                <w:b/>
                <w:sz w:val="20"/>
                <w:szCs w:val="20"/>
                <w:lang w:val="en-US"/>
              </w:rPr>
            </w:pPr>
          </w:p>
        </w:tc>
        <w:tc>
          <w:tcPr>
            <w:tcW w:w="236" w:type="dxa"/>
            <w:tcBorders>
              <w:top w:val="single" w:sz="4" w:space="0" w:color="auto"/>
            </w:tcBorders>
          </w:tcPr>
          <w:p w14:paraId="45A15F25" w14:textId="77777777" w:rsidR="00AE7486" w:rsidRPr="008150B8" w:rsidRDefault="00AE7486" w:rsidP="008043A6">
            <w:pPr>
              <w:spacing w:before="0" w:after="0" w:line="240" w:lineRule="auto"/>
              <w:jc w:val="center"/>
              <w:rPr>
                <w:rFonts w:ascii="Arial" w:eastAsia="Times New Roman" w:hAnsi="Arial" w:cs="Arial"/>
                <w:b/>
                <w:sz w:val="20"/>
                <w:szCs w:val="20"/>
                <w:lang w:val="en-US" w:eastAsia="ko-KR"/>
              </w:rPr>
            </w:pPr>
          </w:p>
        </w:tc>
        <w:tc>
          <w:tcPr>
            <w:tcW w:w="4640" w:type="dxa"/>
            <w:gridSpan w:val="5"/>
            <w:tcBorders>
              <w:top w:val="single" w:sz="4" w:space="0" w:color="auto"/>
            </w:tcBorders>
          </w:tcPr>
          <w:p w14:paraId="45A15F26" w14:textId="77777777" w:rsidR="00AE7486" w:rsidRPr="008150B8" w:rsidRDefault="00AE7486" w:rsidP="008043A6">
            <w:pPr>
              <w:spacing w:before="0" w:after="0" w:line="240" w:lineRule="auto"/>
              <w:jc w:val="center"/>
              <w:rPr>
                <w:rFonts w:ascii="Arial" w:hAnsi="Arial" w:cs="Arial"/>
                <w:b/>
                <w:sz w:val="20"/>
                <w:szCs w:val="20"/>
                <w:lang w:val="en-US"/>
              </w:rPr>
            </w:pPr>
          </w:p>
        </w:tc>
      </w:tr>
      <w:tr w:rsidR="008150B8" w:rsidRPr="008150B8" w14:paraId="45A15F2C" w14:textId="77777777" w:rsidTr="00501122">
        <w:tc>
          <w:tcPr>
            <w:tcW w:w="2276" w:type="dxa"/>
          </w:tcPr>
          <w:p w14:paraId="45A15F28" w14:textId="77777777" w:rsidR="00AE7486" w:rsidRPr="008150B8" w:rsidRDefault="00AE7486" w:rsidP="008043A6">
            <w:pPr>
              <w:spacing w:before="0" w:after="0" w:line="240" w:lineRule="auto"/>
              <w:rPr>
                <w:rFonts w:ascii="Arial" w:eastAsia="Times New Roman" w:hAnsi="Arial" w:cs="Arial"/>
                <w:b/>
                <w:sz w:val="20"/>
                <w:szCs w:val="20"/>
                <w:lang w:val="en-US" w:eastAsia="ko-KR"/>
              </w:rPr>
            </w:pPr>
          </w:p>
        </w:tc>
        <w:tc>
          <w:tcPr>
            <w:tcW w:w="4701" w:type="dxa"/>
            <w:gridSpan w:val="5"/>
            <w:tcBorders>
              <w:bottom w:val="single" w:sz="4" w:space="0" w:color="auto"/>
            </w:tcBorders>
          </w:tcPr>
          <w:p w14:paraId="45A15F29" w14:textId="77777777" w:rsidR="00AE7486" w:rsidRPr="008150B8" w:rsidRDefault="00AE7486" w:rsidP="008043A6">
            <w:pPr>
              <w:spacing w:before="0" w:after="0" w:line="240" w:lineRule="auto"/>
              <w:jc w:val="center"/>
              <w:rPr>
                <w:rFonts w:ascii="Arial" w:hAnsi="Arial" w:cs="Arial"/>
                <w:b/>
                <w:sz w:val="20"/>
                <w:szCs w:val="20"/>
                <w:lang w:val="en-US"/>
              </w:rPr>
            </w:pPr>
            <w:r w:rsidRPr="008150B8">
              <w:rPr>
                <w:rFonts w:ascii="Arial" w:eastAsia="Times New Roman" w:hAnsi="Arial" w:cs="Arial"/>
                <w:b/>
                <w:sz w:val="20"/>
                <w:szCs w:val="20"/>
                <w:lang w:val="en-US" w:eastAsia="ko-KR"/>
              </w:rPr>
              <w:t>DEMQOL-Proxy (English)</w:t>
            </w:r>
          </w:p>
        </w:tc>
        <w:tc>
          <w:tcPr>
            <w:tcW w:w="236" w:type="dxa"/>
          </w:tcPr>
          <w:p w14:paraId="45A15F2A" w14:textId="77777777" w:rsidR="00AE7486" w:rsidRPr="008150B8" w:rsidRDefault="00AE7486" w:rsidP="008043A6">
            <w:pPr>
              <w:spacing w:before="0" w:after="0" w:line="240" w:lineRule="auto"/>
              <w:jc w:val="center"/>
              <w:rPr>
                <w:rFonts w:ascii="Arial" w:eastAsia="Times New Roman" w:hAnsi="Arial" w:cs="Arial"/>
                <w:b/>
                <w:sz w:val="20"/>
                <w:szCs w:val="20"/>
                <w:lang w:val="en-US" w:eastAsia="ko-KR"/>
              </w:rPr>
            </w:pPr>
          </w:p>
        </w:tc>
        <w:tc>
          <w:tcPr>
            <w:tcW w:w="4640" w:type="dxa"/>
            <w:gridSpan w:val="5"/>
            <w:tcBorders>
              <w:bottom w:val="single" w:sz="4" w:space="0" w:color="auto"/>
            </w:tcBorders>
          </w:tcPr>
          <w:p w14:paraId="45A15F2B" w14:textId="77777777" w:rsidR="00AE7486" w:rsidRPr="008150B8" w:rsidRDefault="00AE7486" w:rsidP="008043A6">
            <w:pPr>
              <w:spacing w:before="0" w:after="0" w:line="240" w:lineRule="auto"/>
              <w:jc w:val="center"/>
              <w:rPr>
                <w:rFonts w:ascii="Arial" w:hAnsi="Arial" w:cs="Arial"/>
                <w:b/>
                <w:sz w:val="20"/>
                <w:szCs w:val="20"/>
                <w:lang w:val="en-US"/>
              </w:rPr>
            </w:pPr>
            <w:r w:rsidRPr="008150B8">
              <w:rPr>
                <w:rFonts w:ascii="Arial" w:eastAsia="Times New Roman" w:hAnsi="Arial" w:cs="Arial"/>
                <w:b/>
                <w:sz w:val="20"/>
                <w:szCs w:val="20"/>
                <w:lang w:val="en-US" w:eastAsia="ko-KR"/>
              </w:rPr>
              <w:t>DEMQOL-Proxy (Spanish)</w:t>
            </w:r>
          </w:p>
        </w:tc>
      </w:tr>
      <w:tr w:rsidR="008150B8" w:rsidRPr="008150B8" w14:paraId="45A15F39" w14:textId="77777777" w:rsidTr="00501122">
        <w:tc>
          <w:tcPr>
            <w:tcW w:w="2276" w:type="dxa"/>
          </w:tcPr>
          <w:p w14:paraId="45A15F2D" w14:textId="77777777" w:rsidR="00AE7486" w:rsidRPr="008150B8" w:rsidRDefault="00AE7486" w:rsidP="008043A6">
            <w:pPr>
              <w:spacing w:before="0" w:after="0" w:line="240" w:lineRule="auto"/>
              <w:rPr>
                <w:rFonts w:ascii="Arial" w:eastAsia="Times New Roman" w:hAnsi="Arial" w:cs="Arial"/>
                <w:b/>
                <w:sz w:val="20"/>
                <w:szCs w:val="20"/>
                <w:lang w:val="en-US" w:eastAsia="ko-KR"/>
              </w:rPr>
            </w:pPr>
            <w:r w:rsidRPr="008150B8">
              <w:rPr>
                <w:rFonts w:ascii="Arial" w:eastAsia="Times New Roman" w:hAnsi="Arial" w:cs="Arial"/>
                <w:b/>
                <w:sz w:val="20"/>
                <w:szCs w:val="20"/>
                <w:lang w:val="en-US" w:eastAsia="ko-KR"/>
              </w:rPr>
              <w:t>Single-group CFA</w:t>
            </w:r>
          </w:p>
        </w:tc>
        <w:tc>
          <w:tcPr>
            <w:tcW w:w="1151" w:type="dxa"/>
            <w:tcBorders>
              <w:top w:val="single" w:sz="4" w:space="0" w:color="auto"/>
              <w:bottom w:val="single" w:sz="4" w:space="0" w:color="auto"/>
            </w:tcBorders>
          </w:tcPr>
          <w:p w14:paraId="45A15F2E"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 xml:space="preserve">Model </w:t>
            </w:r>
            <w:r w:rsidRPr="008150B8">
              <w:rPr>
                <w:rFonts w:ascii="Arial" w:hAnsi="Arial" w:cs="Arial"/>
                <w:sz w:val="20"/>
                <w:szCs w:val="20"/>
                <w:lang w:val="en-US"/>
              </w:rPr>
              <w:sym w:font="Symbol" w:char="F063"/>
            </w:r>
            <w:r w:rsidRPr="008150B8">
              <w:rPr>
                <w:rFonts w:ascii="Arial" w:hAnsi="Arial" w:cs="Arial"/>
                <w:sz w:val="20"/>
                <w:szCs w:val="20"/>
                <w:vertAlign w:val="superscript"/>
                <w:lang w:val="en-US"/>
              </w:rPr>
              <w:t>2</w:t>
            </w:r>
          </w:p>
        </w:tc>
        <w:tc>
          <w:tcPr>
            <w:tcW w:w="236" w:type="dxa"/>
            <w:tcBorders>
              <w:top w:val="single" w:sz="4" w:space="0" w:color="auto"/>
            </w:tcBorders>
          </w:tcPr>
          <w:p w14:paraId="45A15F2F" w14:textId="77777777" w:rsidR="00AE7486" w:rsidRPr="008150B8" w:rsidRDefault="00AE7486" w:rsidP="008043A6">
            <w:pPr>
              <w:spacing w:before="0" w:after="0" w:line="240" w:lineRule="auto"/>
              <w:jc w:val="center"/>
              <w:rPr>
                <w:rFonts w:ascii="Arial" w:hAnsi="Arial" w:cs="Arial"/>
                <w:sz w:val="20"/>
                <w:szCs w:val="20"/>
                <w:lang w:val="en-US"/>
              </w:rPr>
            </w:pPr>
          </w:p>
        </w:tc>
        <w:tc>
          <w:tcPr>
            <w:tcW w:w="2196" w:type="dxa"/>
            <w:tcBorders>
              <w:top w:val="single" w:sz="4" w:space="0" w:color="auto"/>
              <w:bottom w:val="single" w:sz="4" w:space="0" w:color="auto"/>
            </w:tcBorders>
          </w:tcPr>
          <w:p w14:paraId="45A15F30"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RMSEA (90% CI)</w:t>
            </w:r>
          </w:p>
        </w:tc>
        <w:tc>
          <w:tcPr>
            <w:tcW w:w="297" w:type="dxa"/>
          </w:tcPr>
          <w:p w14:paraId="45A15F31" w14:textId="77777777" w:rsidR="00AE7486" w:rsidRPr="008150B8" w:rsidRDefault="00AE7486" w:rsidP="008043A6">
            <w:pPr>
              <w:spacing w:before="0" w:after="0" w:line="240" w:lineRule="auto"/>
              <w:jc w:val="center"/>
              <w:rPr>
                <w:rFonts w:ascii="Arial" w:hAnsi="Arial" w:cs="Arial"/>
                <w:sz w:val="20"/>
                <w:szCs w:val="20"/>
                <w:lang w:val="en-US"/>
              </w:rPr>
            </w:pPr>
          </w:p>
        </w:tc>
        <w:tc>
          <w:tcPr>
            <w:tcW w:w="821" w:type="dxa"/>
            <w:tcBorders>
              <w:bottom w:val="single" w:sz="4" w:space="0" w:color="auto"/>
            </w:tcBorders>
          </w:tcPr>
          <w:p w14:paraId="45A15F32"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CFI</w:t>
            </w:r>
          </w:p>
        </w:tc>
        <w:tc>
          <w:tcPr>
            <w:tcW w:w="236" w:type="dxa"/>
          </w:tcPr>
          <w:p w14:paraId="45A15F33"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Borders>
              <w:bottom w:val="single" w:sz="4" w:space="0" w:color="auto"/>
            </w:tcBorders>
          </w:tcPr>
          <w:p w14:paraId="45A15F34"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 xml:space="preserve">Model </w:t>
            </w:r>
            <w:r w:rsidRPr="008150B8">
              <w:rPr>
                <w:rFonts w:ascii="Arial" w:hAnsi="Arial" w:cs="Arial"/>
                <w:sz w:val="20"/>
                <w:szCs w:val="20"/>
                <w:lang w:val="en-US"/>
              </w:rPr>
              <w:sym w:font="Symbol" w:char="F063"/>
            </w:r>
            <w:r w:rsidRPr="008150B8">
              <w:rPr>
                <w:rFonts w:ascii="Arial" w:hAnsi="Arial" w:cs="Arial"/>
                <w:sz w:val="20"/>
                <w:szCs w:val="20"/>
                <w:vertAlign w:val="superscript"/>
                <w:lang w:val="en-US"/>
              </w:rPr>
              <w:t>2</w:t>
            </w:r>
          </w:p>
        </w:tc>
        <w:tc>
          <w:tcPr>
            <w:tcW w:w="236" w:type="dxa"/>
          </w:tcPr>
          <w:p w14:paraId="45A15F35" w14:textId="77777777" w:rsidR="00AE7486" w:rsidRPr="008150B8" w:rsidRDefault="00AE7486" w:rsidP="008043A6">
            <w:pPr>
              <w:spacing w:before="0" w:after="0" w:line="240" w:lineRule="auto"/>
              <w:jc w:val="center"/>
              <w:rPr>
                <w:rFonts w:ascii="Arial" w:hAnsi="Arial" w:cs="Arial"/>
                <w:sz w:val="20"/>
                <w:szCs w:val="20"/>
                <w:lang w:val="en-US"/>
              </w:rPr>
            </w:pPr>
          </w:p>
        </w:tc>
        <w:tc>
          <w:tcPr>
            <w:tcW w:w="2196" w:type="dxa"/>
            <w:tcBorders>
              <w:bottom w:val="single" w:sz="4" w:space="0" w:color="auto"/>
            </w:tcBorders>
          </w:tcPr>
          <w:p w14:paraId="45A15F36"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RMSEA (90% CI)</w:t>
            </w:r>
          </w:p>
        </w:tc>
        <w:tc>
          <w:tcPr>
            <w:tcW w:w="236" w:type="dxa"/>
          </w:tcPr>
          <w:p w14:paraId="45A15F37" w14:textId="77777777" w:rsidR="00AE7486" w:rsidRPr="008150B8" w:rsidRDefault="00AE7486" w:rsidP="008043A6">
            <w:pPr>
              <w:spacing w:before="0" w:after="0" w:line="240" w:lineRule="auto"/>
              <w:jc w:val="center"/>
              <w:rPr>
                <w:rFonts w:ascii="Arial" w:hAnsi="Arial" w:cs="Arial"/>
                <w:sz w:val="20"/>
                <w:szCs w:val="20"/>
                <w:lang w:val="en-US"/>
              </w:rPr>
            </w:pPr>
          </w:p>
        </w:tc>
        <w:tc>
          <w:tcPr>
            <w:tcW w:w="821" w:type="dxa"/>
            <w:tcBorders>
              <w:bottom w:val="single" w:sz="4" w:space="0" w:color="auto"/>
            </w:tcBorders>
          </w:tcPr>
          <w:p w14:paraId="45A15F38"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CFI</w:t>
            </w:r>
          </w:p>
        </w:tc>
      </w:tr>
      <w:tr w:rsidR="008150B8" w:rsidRPr="008150B8" w14:paraId="45A15F46" w14:textId="77777777" w:rsidTr="00501122">
        <w:tc>
          <w:tcPr>
            <w:tcW w:w="2276" w:type="dxa"/>
          </w:tcPr>
          <w:p w14:paraId="45A15F3A" w14:textId="77777777" w:rsidR="00AE7486" w:rsidRPr="008150B8" w:rsidRDefault="00AE7486" w:rsidP="008043A6">
            <w:pPr>
              <w:spacing w:before="0" w:after="0" w:line="240" w:lineRule="auto"/>
              <w:rPr>
                <w:rFonts w:ascii="Arial" w:hAnsi="Arial" w:cs="Arial"/>
                <w:sz w:val="20"/>
                <w:szCs w:val="20"/>
                <w:lang w:val="en-US"/>
              </w:rPr>
            </w:pPr>
            <w:r w:rsidRPr="008150B8">
              <w:rPr>
                <w:rFonts w:ascii="Arial" w:hAnsi="Arial" w:cs="Arial"/>
                <w:sz w:val="20"/>
                <w:szCs w:val="20"/>
                <w:lang w:val="en-US"/>
              </w:rPr>
              <w:t>Model 1a (df = 406)</w:t>
            </w:r>
          </w:p>
        </w:tc>
        <w:tc>
          <w:tcPr>
            <w:tcW w:w="1151" w:type="dxa"/>
            <w:tcBorders>
              <w:top w:val="single" w:sz="4" w:space="0" w:color="auto"/>
            </w:tcBorders>
          </w:tcPr>
          <w:p w14:paraId="45A15F3B"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1647.018</w:t>
            </w:r>
          </w:p>
        </w:tc>
        <w:tc>
          <w:tcPr>
            <w:tcW w:w="236" w:type="dxa"/>
          </w:tcPr>
          <w:p w14:paraId="45A15F3C"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top w:val="single" w:sz="4" w:space="0" w:color="auto"/>
            </w:tcBorders>
          </w:tcPr>
          <w:p w14:paraId="45A15F3D"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0.058 (0.055 - 0.061)</w:t>
            </w:r>
          </w:p>
        </w:tc>
        <w:tc>
          <w:tcPr>
            <w:tcW w:w="297" w:type="dxa"/>
          </w:tcPr>
          <w:p w14:paraId="45A15F3E"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top w:val="single" w:sz="4" w:space="0" w:color="auto"/>
            </w:tcBorders>
          </w:tcPr>
          <w:p w14:paraId="45A15F3F"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0.932</w:t>
            </w:r>
          </w:p>
        </w:tc>
        <w:tc>
          <w:tcPr>
            <w:tcW w:w="236" w:type="dxa"/>
          </w:tcPr>
          <w:p w14:paraId="45A15F40"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Borders>
              <w:top w:val="single" w:sz="4" w:space="0" w:color="auto"/>
            </w:tcBorders>
          </w:tcPr>
          <w:p w14:paraId="45A15F41"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1133.244</w:t>
            </w:r>
          </w:p>
        </w:tc>
        <w:tc>
          <w:tcPr>
            <w:tcW w:w="236" w:type="dxa"/>
          </w:tcPr>
          <w:p w14:paraId="45A15F42"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Pr>
          <w:p w14:paraId="45A15F43"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0.060 (0 .056 - 0.064)</w:t>
            </w:r>
          </w:p>
        </w:tc>
        <w:tc>
          <w:tcPr>
            <w:tcW w:w="236" w:type="dxa"/>
          </w:tcPr>
          <w:p w14:paraId="45A15F44"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Pr>
          <w:p w14:paraId="45A15F45"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0.950</w:t>
            </w:r>
          </w:p>
        </w:tc>
      </w:tr>
      <w:tr w:rsidR="008150B8" w:rsidRPr="008150B8" w14:paraId="45A15F53" w14:textId="77777777" w:rsidTr="00501122">
        <w:tc>
          <w:tcPr>
            <w:tcW w:w="2276" w:type="dxa"/>
          </w:tcPr>
          <w:p w14:paraId="45A15F47" w14:textId="77777777" w:rsidR="00AE7486" w:rsidRPr="008150B8" w:rsidRDefault="00AE7486" w:rsidP="008043A6">
            <w:pPr>
              <w:spacing w:before="0" w:after="0" w:line="240" w:lineRule="auto"/>
              <w:rPr>
                <w:rFonts w:ascii="Arial" w:hAnsi="Arial" w:cs="Arial"/>
                <w:sz w:val="20"/>
                <w:szCs w:val="20"/>
                <w:lang w:val="en-US"/>
              </w:rPr>
            </w:pPr>
            <w:r w:rsidRPr="008150B8">
              <w:rPr>
                <w:rFonts w:ascii="Arial" w:hAnsi="Arial" w:cs="Arial"/>
                <w:sz w:val="20"/>
                <w:szCs w:val="20"/>
                <w:lang w:val="en-US"/>
              </w:rPr>
              <w:t>Model 1b (df = 277)</w:t>
            </w:r>
          </w:p>
        </w:tc>
        <w:tc>
          <w:tcPr>
            <w:tcW w:w="1151" w:type="dxa"/>
          </w:tcPr>
          <w:p w14:paraId="45A15F48"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715.923</w:t>
            </w:r>
          </w:p>
        </w:tc>
        <w:tc>
          <w:tcPr>
            <w:tcW w:w="236" w:type="dxa"/>
          </w:tcPr>
          <w:p w14:paraId="45A15F49"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Pr>
          <w:p w14:paraId="45A15F4A"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0.042 (0.038 - 0.046)</w:t>
            </w:r>
          </w:p>
        </w:tc>
        <w:tc>
          <w:tcPr>
            <w:tcW w:w="297" w:type="dxa"/>
          </w:tcPr>
          <w:p w14:paraId="45A15F4B"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Pr>
          <w:p w14:paraId="45A15F4C"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0.972</w:t>
            </w:r>
          </w:p>
        </w:tc>
        <w:tc>
          <w:tcPr>
            <w:tcW w:w="236" w:type="dxa"/>
          </w:tcPr>
          <w:p w14:paraId="45A15F4D"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Pr>
          <w:p w14:paraId="45A15F4E"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912.963</w:t>
            </w:r>
          </w:p>
        </w:tc>
        <w:tc>
          <w:tcPr>
            <w:tcW w:w="236" w:type="dxa"/>
          </w:tcPr>
          <w:p w14:paraId="45A15F4F"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Pr>
          <w:p w14:paraId="45A15F50"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0.068 (0 .063 - 0.073)</w:t>
            </w:r>
          </w:p>
        </w:tc>
        <w:tc>
          <w:tcPr>
            <w:tcW w:w="236" w:type="dxa"/>
          </w:tcPr>
          <w:p w14:paraId="45A15F51"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Pr>
          <w:p w14:paraId="45A15F52"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0.951</w:t>
            </w:r>
          </w:p>
        </w:tc>
      </w:tr>
      <w:tr w:rsidR="008150B8" w:rsidRPr="008150B8" w14:paraId="45A15F60" w14:textId="77777777" w:rsidTr="00501122">
        <w:tc>
          <w:tcPr>
            <w:tcW w:w="2276" w:type="dxa"/>
          </w:tcPr>
          <w:p w14:paraId="45A15F54" w14:textId="77777777" w:rsidR="00AE7486" w:rsidRPr="008150B8" w:rsidRDefault="00AE7486" w:rsidP="008043A6">
            <w:pPr>
              <w:spacing w:before="0" w:after="0" w:line="240" w:lineRule="auto"/>
              <w:rPr>
                <w:rFonts w:ascii="Arial" w:hAnsi="Arial" w:cs="Arial"/>
                <w:sz w:val="20"/>
                <w:szCs w:val="20"/>
                <w:lang w:val="en-US"/>
              </w:rPr>
            </w:pPr>
            <w:r w:rsidRPr="008150B8">
              <w:rPr>
                <w:rFonts w:ascii="Arial" w:hAnsi="Arial" w:cs="Arial"/>
                <w:sz w:val="20"/>
                <w:szCs w:val="20"/>
                <w:lang w:val="en-US"/>
              </w:rPr>
              <w:t>Model 1c (df = 281)</w:t>
            </w:r>
          </w:p>
        </w:tc>
        <w:tc>
          <w:tcPr>
            <w:tcW w:w="1151" w:type="dxa"/>
            <w:tcBorders>
              <w:bottom w:val="single" w:sz="4" w:space="0" w:color="auto"/>
            </w:tcBorders>
          </w:tcPr>
          <w:p w14:paraId="45A15F55"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1000.566</w:t>
            </w:r>
          </w:p>
        </w:tc>
        <w:tc>
          <w:tcPr>
            <w:tcW w:w="236" w:type="dxa"/>
            <w:tcBorders>
              <w:bottom w:val="single" w:sz="4" w:space="0" w:color="auto"/>
            </w:tcBorders>
          </w:tcPr>
          <w:p w14:paraId="45A15F56"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bottom w:val="single" w:sz="4" w:space="0" w:color="auto"/>
            </w:tcBorders>
          </w:tcPr>
          <w:p w14:paraId="45A15F57"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0.053 (0.050 - 0.057)</w:t>
            </w:r>
          </w:p>
        </w:tc>
        <w:tc>
          <w:tcPr>
            <w:tcW w:w="297" w:type="dxa"/>
            <w:tcBorders>
              <w:bottom w:val="single" w:sz="4" w:space="0" w:color="auto"/>
            </w:tcBorders>
          </w:tcPr>
          <w:p w14:paraId="45A15F58"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bottom w:val="single" w:sz="4" w:space="0" w:color="auto"/>
            </w:tcBorders>
          </w:tcPr>
          <w:p w14:paraId="45A15F59"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0.954</w:t>
            </w:r>
          </w:p>
        </w:tc>
        <w:tc>
          <w:tcPr>
            <w:tcW w:w="236" w:type="dxa"/>
          </w:tcPr>
          <w:p w14:paraId="45A15F5A"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Borders>
              <w:bottom w:val="single" w:sz="4" w:space="0" w:color="auto"/>
            </w:tcBorders>
          </w:tcPr>
          <w:p w14:paraId="45A15F5B"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944.623</w:t>
            </w:r>
          </w:p>
        </w:tc>
        <w:tc>
          <w:tcPr>
            <w:tcW w:w="236" w:type="dxa"/>
            <w:tcBorders>
              <w:bottom w:val="single" w:sz="4" w:space="0" w:color="auto"/>
            </w:tcBorders>
          </w:tcPr>
          <w:p w14:paraId="45A15F5C"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bottom w:val="single" w:sz="4" w:space="0" w:color="auto"/>
            </w:tcBorders>
          </w:tcPr>
          <w:p w14:paraId="45A15F5D"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0.069 (0 .064 - 0.074)</w:t>
            </w:r>
          </w:p>
        </w:tc>
        <w:tc>
          <w:tcPr>
            <w:tcW w:w="236" w:type="dxa"/>
            <w:tcBorders>
              <w:bottom w:val="single" w:sz="4" w:space="0" w:color="auto"/>
            </w:tcBorders>
          </w:tcPr>
          <w:p w14:paraId="45A15F5E"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bottom w:val="single" w:sz="4" w:space="0" w:color="auto"/>
            </w:tcBorders>
          </w:tcPr>
          <w:p w14:paraId="45A15F5F"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0.948</w:t>
            </w:r>
          </w:p>
        </w:tc>
      </w:tr>
      <w:tr w:rsidR="008150B8" w:rsidRPr="008150B8" w14:paraId="45A15F6D" w14:textId="77777777" w:rsidTr="00501122">
        <w:tc>
          <w:tcPr>
            <w:tcW w:w="2276" w:type="dxa"/>
          </w:tcPr>
          <w:p w14:paraId="45A15F61" w14:textId="77777777" w:rsidR="00AE7486" w:rsidRPr="008150B8" w:rsidRDefault="00AE7486" w:rsidP="008043A6">
            <w:pPr>
              <w:spacing w:before="0" w:after="0" w:line="240" w:lineRule="auto"/>
              <w:rPr>
                <w:rFonts w:ascii="Arial" w:hAnsi="Arial" w:cs="Arial"/>
                <w:sz w:val="20"/>
                <w:szCs w:val="20"/>
                <w:lang w:val="en-US"/>
              </w:rPr>
            </w:pPr>
          </w:p>
        </w:tc>
        <w:tc>
          <w:tcPr>
            <w:tcW w:w="1151" w:type="dxa"/>
            <w:tcBorders>
              <w:top w:val="single" w:sz="4" w:space="0" w:color="auto"/>
            </w:tcBorders>
          </w:tcPr>
          <w:p w14:paraId="45A15F62" w14:textId="77777777" w:rsidR="00AE7486" w:rsidRPr="008150B8" w:rsidRDefault="00AE7486" w:rsidP="008043A6">
            <w:pPr>
              <w:spacing w:before="0" w:after="0" w:line="240" w:lineRule="auto"/>
              <w:jc w:val="right"/>
              <w:rPr>
                <w:rFonts w:ascii="Arial" w:hAnsi="Arial" w:cs="Arial"/>
                <w:sz w:val="20"/>
                <w:szCs w:val="20"/>
                <w:lang w:val="en-US"/>
              </w:rPr>
            </w:pPr>
          </w:p>
        </w:tc>
        <w:tc>
          <w:tcPr>
            <w:tcW w:w="236" w:type="dxa"/>
            <w:tcBorders>
              <w:top w:val="single" w:sz="4" w:space="0" w:color="auto"/>
            </w:tcBorders>
          </w:tcPr>
          <w:p w14:paraId="45A15F63"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top w:val="single" w:sz="4" w:space="0" w:color="auto"/>
            </w:tcBorders>
          </w:tcPr>
          <w:p w14:paraId="45A15F64" w14:textId="77777777" w:rsidR="00AE7486" w:rsidRPr="008150B8" w:rsidRDefault="00AE7486" w:rsidP="008043A6">
            <w:pPr>
              <w:spacing w:before="0" w:after="0" w:line="240" w:lineRule="auto"/>
              <w:jc w:val="center"/>
              <w:rPr>
                <w:rFonts w:ascii="Arial" w:hAnsi="Arial" w:cs="Arial"/>
                <w:sz w:val="20"/>
                <w:szCs w:val="20"/>
                <w:lang w:val="en-US"/>
              </w:rPr>
            </w:pPr>
          </w:p>
        </w:tc>
        <w:tc>
          <w:tcPr>
            <w:tcW w:w="297" w:type="dxa"/>
            <w:tcBorders>
              <w:top w:val="single" w:sz="4" w:space="0" w:color="auto"/>
            </w:tcBorders>
          </w:tcPr>
          <w:p w14:paraId="45A15F65"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top w:val="single" w:sz="4" w:space="0" w:color="auto"/>
            </w:tcBorders>
          </w:tcPr>
          <w:p w14:paraId="45A15F66"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Pr>
          <w:p w14:paraId="45A15F67"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Borders>
              <w:top w:val="single" w:sz="4" w:space="0" w:color="auto"/>
            </w:tcBorders>
          </w:tcPr>
          <w:p w14:paraId="45A15F68" w14:textId="77777777" w:rsidR="00AE7486" w:rsidRPr="008150B8" w:rsidRDefault="00AE7486" w:rsidP="008043A6">
            <w:pPr>
              <w:spacing w:before="0" w:after="0" w:line="240" w:lineRule="auto"/>
              <w:jc w:val="right"/>
              <w:rPr>
                <w:rFonts w:ascii="Arial" w:hAnsi="Arial" w:cs="Arial"/>
                <w:sz w:val="20"/>
                <w:szCs w:val="20"/>
                <w:lang w:val="en-US"/>
              </w:rPr>
            </w:pPr>
          </w:p>
        </w:tc>
        <w:tc>
          <w:tcPr>
            <w:tcW w:w="236" w:type="dxa"/>
            <w:tcBorders>
              <w:top w:val="single" w:sz="4" w:space="0" w:color="auto"/>
            </w:tcBorders>
          </w:tcPr>
          <w:p w14:paraId="45A15F69"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top w:val="single" w:sz="4" w:space="0" w:color="auto"/>
            </w:tcBorders>
          </w:tcPr>
          <w:p w14:paraId="45A15F6A"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Borders>
              <w:top w:val="single" w:sz="4" w:space="0" w:color="auto"/>
            </w:tcBorders>
          </w:tcPr>
          <w:p w14:paraId="45A15F6B"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top w:val="single" w:sz="4" w:space="0" w:color="auto"/>
            </w:tcBorders>
          </w:tcPr>
          <w:p w14:paraId="45A15F6C" w14:textId="77777777" w:rsidR="00AE7486" w:rsidRPr="008150B8" w:rsidRDefault="00AE7486" w:rsidP="008043A6">
            <w:pPr>
              <w:spacing w:before="0" w:after="0" w:line="240" w:lineRule="auto"/>
              <w:jc w:val="center"/>
              <w:rPr>
                <w:rFonts w:ascii="Arial" w:hAnsi="Arial" w:cs="Arial"/>
                <w:sz w:val="20"/>
                <w:szCs w:val="20"/>
                <w:lang w:val="en-US"/>
              </w:rPr>
            </w:pPr>
          </w:p>
        </w:tc>
      </w:tr>
      <w:tr w:rsidR="008150B8" w:rsidRPr="008150B8" w14:paraId="45A15F7A" w14:textId="77777777" w:rsidTr="00501122">
        <w:tc>
          <w:tcPr>
            <w:tcW w:w="2276" w:type="dxa"/>
          </w:tcPr>
          <w:p w14:paraId="45A15F6E" w14:textId="77777777" w:rsidR="00AE7486" w:rsidRPr="008150B8" w:rsidRDefault="00AE7486" w:rsidP="008043A6">
            <w:pPr>
              <w:spacing w:before="0" w:after="0" w:line="240" w:lineRule="auto"/>
              <w:rPr>
                <w:rFonts w:ascii="Arial" w:hAnsi="Arial" w:cs="Arial"/>
                <w:b/>
                <w:sz w:val="20"/>
                <w:szCs w:val="20"/>
                <w:lang w:val="en-US"/>
              </w:rPr>
            </w:pPr>
            <w:r w:rsidRPr="008150B8">
              <w:rPr>
                <w:rFonts w:ascii="Arial" w:hAnsi="Arial" w:cs="Arial"/>
                <w:b/>
                <w:sz w:val="20"/>
                <w:szCs w:val="20"/>
                <w:lang w:val="en-US"/>
              </w:rPr>
              <w:t>Multiple-group CFA</w:t>
            </w:r>
            <w:r w:rsidRPr="008150B8">
              <w:rPr>
                <w:rFonts w:ascii="Arial" w:hAnsi="Arial" w:cs="Arial"/>
                <w:b/>
                <w:sz w:val="20"/>
                <w:szCs w:val="20"/>
                <w:vertAlign w:val="superscript"/>
                <w:lang w:val="en-US"/>
              </w:rPr>
              <w:t>++</w:t>
            </w:r>
          </w:p>
        </w:tc>
        <w:tc>
          <w:tcPr>
            <w:tcW w:w="1151" w:type="dxa"/>
          </w:tcPr>
          <w:p w14:paraId="45A15F6F"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Pr>
          <w:p w14:paraId="45A15F70" w14:textId="77777777" w:rsidR="00AE7486" w:rsidRPr="008150B8" w:rsidRDefault="00AE7486" w:rsidP="008043A6">
            <w:pPr>
              <w:spacing w:before="0" w:after="0" w:line="240" w:lineRule="auto"/>
              <w:jc w:val="center"/>
              <w:rPr>
                <w:rFonts w:ascii="Arial" w:hAnsi="Arial" w:cs="Arial"/>
                <w:sz w:val="20"/>
                <w:szCs w:val="20"/>
                <w:lang w:val="en-US"/>
              </w:rPr>
            </w:pPr>
          </w:p>
        </w:tc>
        <w:tc>
          <w:tcPr>
            <w:tcW w:w="2196" w:type="dxa"/>
          </w:tcPr>
          <w:p w14:paraId="45A15F71" w14:textId="77777777" w:rsidR="00AE7486" w:rsidRPr="008150B8" w:rsidRDefault="00AE7486" w:rsidP="008043A6">
            <w:pPr>
              <w:spacing w:before="0" w:after="0" w:line="240" w:lineRule="auto"/>
              <w:jc w:val="center"/>
              <w:rPr>
                <w:rFonts w:ascii="Arial" w:hAnsi="Arial" w:cs="Arial"/>
                <w:sz w:val="20"/>
                <w:szCs w:val="20"/>
                <w:lang w:val="en-US"/>
              </w:rPr>
            </w:pPr>
          </w:p>
        </w:tc>
        <w:tc>
          <w:tcPr>
            <w:tcW w:w="297" w:type="dxa"/>
          </w:tcPr>
          <w:p w14:paraId="45A15F72" w14:textId="77777777" w:rsidR="00AE7486" w:rsidRPr="008150B8" w:rsidRDefault="00AE7486" w:rsidP="008043A6">
            <w:pPr>
              <w:spacing w:before="0" w:after="0" w:line="240" w:lineRule="auto"/>
              <w:jc w:val="center"/>
              <w:rPr>
                <w:rFonts w:ascii="Arial" w:hAnsi="Arial" w:cs="Arial"/>
                <w:sz w:val="20"/>
                <w:szCs w:val="20"/>
                <w:lang w:val="en-US"/>
              </w:rPr>
            </w:pPr>
          </w:p>
        </w:tc>
        <w:tc>
          <w:tcPr>
            <w:tcW w:w="821" w:type="dxa"/>
          </w:tcPr>
          <w:p w14:paraId="45A15F73"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Pr>
          <w:p w14:paraId="45A15F74"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Pr>
          <w:p w14:paraId="45A15F75" w14:textId="77777777" w:rsidR="00AE7486" w:rsidRPr="008150B8" w:rsidRDefault="00AE7486" w:rsidP="008043A6">
            <w:pPr>
              <w:spacing w:before="0" w:after="0" w:line="240" w:lineRule="auto"/>
              <w:jc w:val="right"/>
              <w:rPr>
                <w:rFonts w:ascii="Arial" w:hAnsi="Arial" w:cs="Arial"/>
                <w:sz w:val="20"/>
                <w:szCs w:val="20"/>
                <w:lang w:val="en-US"/>
              </w:rPr>
            </w:pPr>
          </w:p>
        </w:tc>
        <w:tc>
          <w:tcPr>
            <w:tcW w:w="236" w:type="dxa"/>
          </w:tcPr>
          <w:p w14:paraId="45A15F76"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Pr>
          <w:p w14:paraId="45A15F77"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Pr>
          <w:p w14:paraId="45A15F78"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Pr>
          <w:p w14:paraId="45A15F79" w14:textId="77777777" w:rsidR="00AE7486" w:rsidRPr="008150B8" w:rsidRDefault="00AE7486" w:rsidP="008043A6">
            <w:pPr>
              <w:spacing w:before="0" w:after="0" w:line="240" w:lineRule="auto"/>
              <w:jc w:val="center"/>
              <w:rPr>
                <w:rFonts w:ascii="Arial" w:hAnsi="Arial" w:cs="Arial"/>
                <w:sz w:val="20"/>
                <w:szCs w:val="20"/>
                <w:lang w:val="en-US"/>
              </w:rPr>
            </w:pPr>
          </w:p>
        </w:tc>
      </w:tr>
      <w:tr w:rsidR="008150B8" w:rsidRPr="008150B8" w14:paraId="45A15F87" w14:textId="77777777" w:rsidTr="00501122">
        <w:tc>
          <w:tcPr>
            <w:tcW w:w="2276" w:type="dxa"/>
          </w:tcPr>
          <w:p w14:paraId="45A15F7B" w14:textId="77777777" w:rsidR="00AE7486" w:rsidRPr="008150B8" w:rsidRDefault="00AE7486" w:rsidP="008043A6">
            <w:pPr>
              <w:spacing w:before="0" w:after="0" w:line="240" w:lineRule="auto"/>
              <w:rPr>
                <w:rFonts w:ascii="Arial" w:hAnsi="Arial" w:cs="Arial"/>
                <w:sz w:val="20"/>
                <w:szCs w:val="20"/>
                <w:lang w:val="en-US"/>
              </w:rPr>
            </w:pPr>
            <w:r w:rsidRPr="008150B8">
              <w:rPr>
                <w:rFonts w:ascii="Arial" w:hAnsi="Arial" w:cs="Arial"/>
                <w:sz w:val="20"/>
                <w:szCs w:val="20"/>
                <w:lang w:val="en-US"/>
              </w:rPr>
              <w:t>Model 2</w:t>
            </w:r>
            <w:r w:rsidR="00EF3C16" w:rsidRPr="008150B8">
              <w:rPr>
                <w:rFonts w:ascii="Arial" w:hAnsi="Arial" w:cs="Arial"/>
                <w:sz w:val="20"/>
                <w:szCs w:val="20"/>
                <w:lang w:val="en-US"/>
              </w:rPr>
              <w:t>a</w:t>
            </w:r>
            <w:r w:rsidRPr="008150B8">
              <w:rPr>
                <w:rFonts w:ascii="Arial" w:hAnsi="Arial" w:cs="Arial"/>
                <w:sz w:val="20"/>
                <w:szCs w:val="20"/>
                <w:lang w:val="en-US"/>
              </w:rPr>
              <w:t xml:space="preserve"> (df = 562)</w:t>
            </w:r>
          </w:p>
        </w:tc>
        <w:tc>
          <w:tcPr>
            <w:tcW w:w="1151" w:type="dxa"/>
          </w:tcPr>
          <w:p w14:paraId="45A15F7C"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1930.082</w:t>
            </w:r>
          </w:p>
        </w:tc>
        <w:tc>
          <w:tcPr>
            <w:tcW w:w="236" w:type="dxa"/>
          </w:tcPr>
          <w:p w14:paraId="45A15F7D"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Pr>
          <w:p w14:paraId="45A15F7E"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0.059 (0.056 - 0.062)</w:t>
            </w:r>
          </w:p>
        </w:tc>
        <w:tc>
          <w:tcPr>
            <w:tcW w:w="297" w:type="dxa"/>
          </w:tcPr>
          <w:p w14:paraId="45A15F7F"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Pr>
          <w:p w14:paraId="45A15F80"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0.952</w:t>
            </w:r>
          </w:p>
        </w:tc>
        <w:tc>
          <w:tcPr>
            <w:tcW w:w="236" w:type="dxa"/>
          </w:tcPr>
          <w:p w14:paraId="45A15F81"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Pr>
          <w:p w14:paraId="45A15F82" w14:textId="77777777" w:rsidR="00AE7486" w:rsidRPr="008150B8" w:rsidRDefault="00AE7486" w:rsidP="008043A6">
            <w:pPr>
              <w:spacing w:before="0" w:after="0" w:line="240" w:lineRule="auto"/>
              <w:jc w:val="right"/>
              <w:rPr>
                <w:rFonts w:ascii="Arial" w:hAnsi="Arial" w:cs="Arial"/>
                <w:sz w:val="20"/>
                <w:szCs w:val="20"/>
                <w:lang w:val="en-US"/>
              </w:rPr>
            </w:pPr>
          </w:p>
        </w:tc>
        <w:tc>
          <w:tcPr>
            <w:tcW w:w="236" w:type="dxa"/>
          </w:tcPr>
          <w:p w14:paraId="45A15F83"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Pr>
          <w:p w14:paraId="45A15F84"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Pr>
          <w:p w14:paraId="45A15F85"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Pr>
          <w:p w14:paraId="45A15F86" w14:textId="77777777" w:rsidR="00AE7486" w:rsidRPr="008150B8" w:rsidRDefault="00AE7486" w:rsidP="008043A6">
            <w:pPr>
              <w:spacing w:before="0" w:after="0" w:line="240" w:lineRule="auto"/>
              <w:jc w:val="center"/>
              <w:rPr>
                <w:rFonts w:ascii="Arial" w:hAnsi="Arial" w:cs="Arial"/>
                <w:sz w:val="20"/>
                <w:szCs w:val="20"/>
                <w:lang w:val="en-US"/>
              </w:rPr>
            </w:pPr>
          </w:p>
        </w:tc>
      </w:tr>
      <w:tr w:rsidR="008150B8" w:rsidRPr="008150B8" w14:paraId="45A15F94" w14:textId="77777777" w:rsidTr="00501122">
        <w:tc>
          <w:tcPr>
            <w:tcW w:w="2276" w:type="dxa"/>
            <w:tcBorders>
              <w:bottom w:val="single" w:sz="4" w:space="0" w:color="auto"/>
            </w:tcBorders>
          </w:tcPr>
          <w:p w14:paraId="45A15F88" w14:textId="77777777" w:rsidR="00AE7486" w:rsidRPr="008150B8" w:rsidRDefault="00AE7486" w:rsidP="00EF3C16">
            <w:pPr>
              <w:spacing w:before="0" w:after="0" w:line="240" w:lineRule="auto"/>
              <w:rPr>
                <w:rFonts w:ascii="Arial" w:hAnsi="Arial" w:cs="Arial"/>
                <w:sz w:val="20"/>
                <w:szCs w:val="20"/>
                <w:lang w:val="en-US"/>
              </w:rPr>
            </w:pPr>
            <w:r w:rsidRPr="008150B8">
              <w:rPr>
                <w:rFonts w:ascii="Arial" w:hAnsi="Arial" w:cs="Arial"/>
                <w:sz w:val="20"/>
                <w:szCs w:val="20"/>
                <w:lang w:val="en-US"/>
              </w:rPr>
              <w:t xml:space="preserve">Model </w:t>
            </w:r>
            <w:r w:rsidR="00EF3C16" w:rsidRPr="008150B8">
              <w:rPr>
                <w:rFonts w:ascii="Arial" w:hAnsi="Arial" w:cs="Arial"/>
                <w:sz w:val="20"/>
                <w:szCs w:val="20"/>
                <w:lang w:val="en-US"/>
              </w:rPr>
              <w:t>2b</w:t>
            </w:r>
            <w:r w:rsidRPr="008150B8">
              <w:rPr>
                <w:rFonts w:ascii="Arial" w:hAnsi="Arial" w:cs="Arial"/>
                <w:sz w:val="20"/>
                <w:szCs w:val="20"/>
                <w:lang w:val="en-US"/>
              </w:rPr>
              <w:t xml:space="preserve"> (df = 648)</w:t>
            </w:r>
          </w:p>
        </w:tc>
        <w:tc>
          <w:tcPr>
            <w:tcW w:w="1151" w:type="dxa"/>
            <w:tcBorders>
              <w:bottom w:val="single" w:sz="4" w:space="0" w:color="auto"/>
            </w:tcBorders>
          </w:tcPr>
          <w:p w14:paraId="45A15F89" w14:textId="77777777" w:rsidR="00AE7486" w:rsidRPr="008150B8" w:rsidRDefault="00AE7486" w:rsidP="008043A6">
            <w:pPr>
              <w:spacing w:before="0" w:after="0" w:line="240" w:lineRule="auto"/>
              <w:jc w:val="right"/>
              <w:rPr>
                <w:rFonts w:ascii="Arial" w:hAnsi="Arial" w:cs="Arial"/>
                <w:sz w:val="20"/>
                <w:szCs w:val="20"/>
                <w:lang w:val="en-US"/>
              </w:rPr>
            </w:pPr>
            <w:r w:rsidRPr="008150B8">
              <w:rPr>
                <w:rFonts w:ascii="Arial" w:hAnsi="Arial" w:cs="Arial"/>
                <w:sz w:val="20"/>
                <w:szCs w:val="20"/>
                <w:lang w:val="en-US"/>
              </w:rPr>
              <w:t>2254.917</w:t>
            </w:r>
          </w:p>
        </w:tc>
        <w:tc>
          <w:tcPr>
            <w:tcW w:w="236" w:type="dxa"/>
            <w:tcBorders>
              <w:bottom w:val="single" w:sz="4" w:space="0" w:color="auto"/>
            </w:tcBorders>
          </w:tcPr>
          <w:p w14:paraId="45A15F8A"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bottom w:val="single" w:sz="4" w:space="0" w:color="auto"/>
            </w:tcBorders>
          </w:tcPr>
          <w:p w14:paraId="45A15F8B"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0.059 (0.057 - 0.062)</w:t>
            </w:r>
          </w:p>
        </w:tc>
        <w:tc>
          <w:tcPr>
            <w:tcW w:w="297" w:type="dxa"/>
            <w:tcBorders>
              <w:bottom w:val="single" w:sz="4" w:space="0" w:color="auto"/>
            </w:tcBorders>
          </w:tcPr>
          <w:p w14:paraId="45A15F8C"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bottom w:val="single" w:sz="4" w:space="0" w:color="auto"/>
            </w:tcBorders>
          </w:tcPr>
          <w:p w14:paraId="45A15F8D" w14:textId="77777777" w:rsidR="00AE7486" w:rsidRPr="008150B8" w:rsidRDefault="00AE7486" w:rsidP="008043A6">
            <w:pPr>
              <w:spacing w:before="0" w:after="0" w:line="240" w:lineRule="auto"/>
              <w:jc w:val="center"/>
              <w:rPr>
                <w:rFonts w:ascii="Arial" w:hAnsi="Arial" w:cs="Arial"/>
                <w:sz w:val="20"/>
                <w:szCs w:val="20"/>
                <w:lang w:val="en-US"/>
              </w:rPr>
            </w:pPr>
            <w:r w:rsidRPr="008150B8">
              <w:rPr>
                <w:rFonts w:ascii="Arial" w:hAnsi="Arial" w:cs="Arial"/>
                <w:sz w:val="20"/>
                <w:szCs w:val="20"/>
                <w:lang w:val="en-US"/>
              </w:rPr>
              <w:t>0.943</w:t>
            </w:r>
          </w:p>
        </w:tc>
        <w:tc>
          <w:tcPr>
            <w:tcW w:w="236" w:type="dxa"/>
            <w:tcBorders>
              <w:bottom w:val="single" w:sz="4" w:space="0" w:color="auto"/>
            </w:tcBorders>
          </w:tcPr>
          <w:p w14:paraId="45A15F8E"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1151" w:type="dxa"/>
            <w:tcBorders>
              <w:bottom w:val="single" w:sz="4" w:space="0" w:color="auto"/>
            </w:tcBorders>
          </w:tcPr>
          <w:p w14:paraId="45A15F8F" w14:textId="77777777" w:rsidR="00AE7486" w:rsidRPr="008150B8" w:rsidRDefault="00AE7486" w:rsidP="008043A6">
            <w:pPr>
              <w:spacing w:before="0" w:after="0" w:line="240" w:lineRule="auto"/>
              <w:jc w:val="right"/>
              <w:rPr>
                <w:rFonts w:ascii="Arial" w:hAnsi="Arial" w:cs="Arial"/>
                <w:sz w:val="20"/>
                <w:szCs w:val="20"/>
                <w:lang w:val="en-US"/>
              </w:rPr>
            </w:pPr>
          </w:p>
        </w:tc>
        <w:tc>
          <w:tcPr>
            <w:tcW w:w="236" w:type="dxa"/>
            <w:tcBorders>
              <w:bottom w:val="single" w:sz="4" w:space="0" w:color="auto"/>
            </w:tcBorders>
          </w:tcPr>
          <w:p w14:paraId="45A15F90" w14:textId="77777777" w:rsidR="00AE7486" w:rsidRPr="008150B8" w:rsidRDefault="00AE7486" w:rsidP="008043A6">
            <w:pPr>
              <w:spacing w:before="0" w:after="0" w:line="240" w:lineRule="auto"/>
              <w:rPr>
                <w:rFonts w:ascii="Arial" w:eastAsia="Times New Roman" w:hAnsi="Arial" w:cs="Arial"/>
                <w:sz w:val="20"/>
                <w:szCs w:val="20"/>
                <w:lang w:val="en-US" w:eastAsia="ko-KR"/>
              </w:rPr>
            </w:pPr>
          </w:p>
        </w:tc>
        <w:tc>
          <w:tcPr>
            <w:tcW w:w="2196" w:type="dxa"/>
            <w:tcBorders>
              <w:bottom w:val="single" w:sz="4" w:space="0" w:color="auto"/>
            </w:tcBorders>
          </w:tcPr>
          <w:p w14:paraId="45A15F91" w14:textId="77777777" w:rsidR="00AE7486" w:rsidRPr="008150B8" w:rsidRDefault="00AE7486" w:rsidP="008043A6">
            <w:pPr>
              <w:spacing w:before="0" w:after="0" w:line="240" w:lineRule="auto"/>
              <w:jc w:val="center"/>
              <w:rPr>
                <w:rFonts w:ascii="Arial" w:hAnsi="Arial" w:cs="Arial"/>
                <w:sz w:val="20"/>
                <w:szCs w:val="20"/>
                <w:lang w:val="en-US"/>
              </w:rPr>
            </w:pPr>
          </w:p>
        </w:tc>
        <w:tc>
          <w:tcPr>
            <w:tcW w:w="236" w:type="dxa"/>
            <w:tcBorders>
              <w:bottom w:val="single" w:sz="4" w:space="0" w:color="auto"/>
            </w:tcBorders>
          </w:tcPr>
          <w:p w14:paraId="45A15F92" w14:textId="77777777" w:rsidR="00AE7486" w:rsidRPr="008150B8" w:rsidRDefault="00AE7486" w:rsidP="008043A6">
            <w:pPr>
              <w:spacing w:before="0" w:after="0" w:line="240" w:lineRule="auto"/>
              <w:jc w:val="center"/>
              <w:rPr>
                <w:rFonts w:ascii="Arial" w:eastAsia="Times New Roman" w:hAnsi="Arial" w:cs="Arial"/>
                <w:sz w:val="20"/>
                <w:szCs w:val="20"/>
                <w:lang w:val="en-US" w:eastAsia="ko-KR"/>
              </w:rPr>
            </w:pPr>
          </w:p>
        </w:tc>
        <w:tc>
          <w:tcPr>
            <w:tcW w:w="821" w:type="dxa"/>
            <w:tcBorders>
              <w:bottom w:val="single" w:sz="4" w:space="0" w:color="auto"/>
            </w:tcBorders>
          </w:tcPr>
          <w:p w14:paraId="45A15F93" w14:textId="77777777" w:rsidR="00AE7486" w:rsidRPr="008150B8" w:rsidRDefault="00AE7486" w:rsidP="008043A6">
            <w:pPr>
              <w:spacing w:before="0" w:after="0" w:line="240" w:lineRule="auto"/>
              <w:jc w:val="center"/>
              <w:rPr>
                <w:rFonts w:ascii="Arial" w:hAnsi="Arial" w:cs="Arial"/>
                <w:sz w:val="20"/>
                <w:szCs w:val="20"/>
                <w:lang w:val="en-US"/>
              </w:rPr>
            </w:pPr>
          </w:p>
        </w:tc>
      </w:tr>
    </w:tbl>
    <w:p w14:paraId="45A15F95" w14:textId="77777777" w:rsidR="00AE7486" w:rsidRPr="005141E4" w:rsidRDefault="00AE7486" w:rsidP="008043A6">
      <w:pPr>
        <w:pStyle w:val="Tablefoot"/>
        <w:ind w:left="-142" w:right="-852"/>
        <w:jc w:val="both"/>
        <w:rPr>
          <w:rFonts w:ascii="Arial" w:eastAsia="Times New Roman" w:hAnsi="Arial" w:cs="Arial"/>
          <w:color w:val="595959" w:themeColor="text1" w:themeTint="A6"/>
          <w:lang w:val="en-US"/>
        </w:rPr>
      </w:pPr>
      <w:r w:rsidRPr="002A4E49">
        <w:rPr>
          <w:rFonts w:ascii="Arial" w:eastAsia="Times New Roman" w:hAnsi="Arial" w:cs="Arial"/>
          <w:color w:val="000000" w:themeColor="text1"/>
          <w:lang w:val="en-US"/>
        </w:rPr>
        <w:t>Model 1a</w:t>
      </w:r>
      <w:r w:rsidRPr="005141E4">
        <w:rPr>
          <w:rFonts w:ascii="Arial" w:eastAsia="Times New Roman" w:hAnsi="Arial" w:cs="Arial"/>
          <w:color w:val="595959" w:themeColor="text1" w:themeTint="A6"/>
          <w:lang w:val="en-US"/>
        </w:rPr>
        <w:t xml:space="preserve">: Configural Model for 28-item </w:t>
      </w:r>
      <w:r w:rsidRPr="00C844AF">
        <w:rPr>
          <w:rFonts w:ascii="Arial" w:eastAsia="Times New Roman" w:hAnsi="Arial" w:cs="Arial"/>
          <w:color w:val="595959" w:themeColor="text1" w:themeTint="A6"/>
          <w:lang w:val="en-US"/>
        </w:rPr>
        <w:t>DEMQOL and 31-item DEMQOL-Proxy</w:t>
      </w:r>
    </w:p>
    <w:p w14:paraId="45A15F96" w14:textId="77777777" w:rsidR="00AE7486" w:rsidRPr="005141E4" w:rsidRDefault="00AE7486" w:rsidP="008043A6">
      <w:pPr>
        <w:pStyle w:val="Tablefoot"/>
        <w:ind w:left="-142" w:right="-852"/>
        <w:jc w:val="both"/>
        <w:rPr>
          <w:rFonts w:ascii="Arial" w:eastAsia="Times New Roman" w:hAnsi="Arial" w:cs="Arial"/>
          <w:color w:val="595959" w:themeColor="text1" w:themeTint="A6"/>
          <w:lang w:val="en-US"/>
        </w:rPr>
      </w:pPr>
      <w:r w:rsidRPr="002A4E49">
        <w:rPr>
          <w:rFonts w:ascii="Arial" w:eastAsia="Times New Roman" w:hAnsi="Arial" w:cs="Arial"/>
          <w:color w:val="000000" w:themeColor="text1"/>
          <w:lang w:val="en-US"/>
        </w:rPr>
        <w:t>Model 1b</w:t>
      </w:r>
      <w:r w:rsidRPr="005141E4">
        <w:rPr>
          <w:rFonts w:ascii="Arial" w:eastAsia="Times New Roman" w:hAnsi="Arial" w:cs="Arial"/>
          <w:color w:val="595959" w:themeColor="text1" w:themeTint="A6"/>
          <w:lang w:val="en-US"/>
        </w:rPr>
        <w:t>: Configural Model (</w:t>
      </w:r>
      <w:r w:rsidRPr="00481C23">
        <w:rPr>
          <w:rFonts w:ascii="Arial" w:eastAsia="Times New Roman" w:hAnsi="Arial" w:cs="Arial"/>
          <w:color w:val="000000" w:themeColor="text1"/>
          <w:lang w:val="en-US"/>
        </w:rPr>
        <w:t>without POS items</w:t>
      </w:r>
      <w:r w:rsidRPr="005141E4">
        <w:rPr>
          <w:rFonts w:ascii="Arial" w:eastAsia="Times New Roman" w:hAnsi="Arial" w:cs="Arial"/>
          <w:color w:val="595959" w:themeColor="text1" w:themeTint="A6"/>
          <w:lang w:val="en-US"/>
        </w:rPr>
        <w:t xml:space="preserve">) for 23-item DEMQOL and 26-item DEMQOL-Proxy </w:t>
      </w:r>
    </w:p>
    <w:p w14:paraId="45A15F97" w14:textId="77777777" w:rsidR="00AE7486" w:rsidRPr="005141E4" w:rsidRDefault="00AE7486" w:rsidP="008043A6">
      <w:pPr>
        <w:pStyle w:val="Tablefoot"/>
        <w:ind w:left="-142" w:right="-852"/>
        <w:jc w:val="both"/>
        <w:rPr>
          <w:rFonts w:ascii="Arial" w:eastAsia="Times New Roman" w:hAnsi="Arial" w:cs="Arial"/>
          <w:color w:val="595959" w:themeColor="text1" w:themeTint="A6"/>
          <w:lang w:val="en-US"/>
        </w:rPr>
      </w:pPr>
      <w:r w:rsidRPr="002A4E49">
        <w:rPr>
          <w:rFonts w:ascii="Arial" w:eastAsia="Times New Roman" w:hAnsi="Arial" w:cs="Arial"/>
          <w:color w:val="000000" w:themeColor="text1"/>
          <w:lang w:val="en-US"/>
        </w:rPr>
        <w:t>Model 1c</w:t>
      </w:r>
      <w:r w:rsidRPr="005141E4">
        <w:rPr>
          <w:rFonts w:ascii="Arial" w:eastAsia="Times New Roman" w:hAnsi="Arial" w:cs="Arial"/>
          <w:color w:val="595959" w:themeColor="text1" w:themeTint="A6"/>
          <w:lang w:val="en-US"/>
        </w:rPr>
        <w:t>: Configural Model for 23-item DEMQOL (</w:t>
      </w:r>
      <w:r w:rsidRPr="00481C23">
        <w:rPr>
          <w:rFonts w:ascii="Arial" w:eastAsia="Times New Roman" w:hAnsi="Arial" w:cs="Arial"/>
          <w:color w:val="000000" w:themeColor="text1"/>
          <w:lang w:val="en-US"/>
        </w:rPr>
        <w:t>without NEG domain</w:t>
      </w:r>
      <w:r w:rsidRPr="005141E4">
        <w:rPr>
          <w:rFonts w:ascii="Arial" w:eastAsia="Times New Roman" w:hAnsi="Arial" w:cs="Arial"/>
          <w:color w:val="595959" w:themeColor="text1" w:themeTint="A6"/>
          <w:lang w:val="en-US"/>
        </w:rPr>
        <w:t>) and 26-item DEMQOL-Proxy (</w:t>
      </w:r>
      <w:r w:rsidRPr="00481C23">
        <w:rPr>
          <w:rFonts w:ascii="Arial" w:eastAsia="Times New Roman" w:hAnsi="Arial" w:cs="Arial"/>
          <w:color w:val="000000" w:themeColor="text1"/>
          <w:lang w:val="en-US"/>
        </w:rPr>
        <w:t>without SOC domain</w:t>
      </w:r>
      <w:r w:rsidRPr="005141E4">
        <w:rPr>
          <w:rFonts w:ascii="Arial" w:eastAsia="Times New Roman" w:hAnsi="Arial" w:cs="Arial"/>
          <w:color w:val="595959" w:themeColor="text1" w:themeTint="A6"/>
          <w:lang w:val="en-US"/>
        </w:rPr>
        <w:t>)</w:t>
      </w:r>
    </w:p>
    <w:p w14:paraId="45A15F98" w14:textId="77777777" w:rsidR="00AE7486" w:rsidRPr="005141E4" w:rsidRDefault="00AE7486" w:rsidP="008043A6">
      <w:pPr>
        <w:pStyle w:val="Tablefoot"/>
        <w:ind w:left="-142" w:right="-852"/>
        <w:jc w:val="both"/>
        <w:rPr>
          <w:rFonts w:ascii="Arial" w:eastAsia="Times New Roman" w:hAnsi="Arial" w:cs="Arial"/>
          <w:color w:val="595959" w:themeColor="text1" w:themeTint="A6"/>
          <w:lang w:val="en-US"/>
        </w:rPr>
      </w:pPr>
      <w:r w:rsidRPr="002A4E49">
        <w:rPr>
          <w:rFonts w:ascii="Arial" w:eastAsia="Times New Roman" w:hAnsi="Arial" w:cs="Arial"/>
          <w:color w:val="000000" w:themeColor="text1"/>
          <w:lang w:val="en-US"/>
        </w:rPr>
        <w:t>Model 2</w:t>
      </w:r>
      <w:r w:rsidR="00A757A1" w:rsidRPr="002A4E49">
        <w:rPr>
          <w:rFonts w:ascii="Arial" w:eastAsia="Times New Roman" w:hAnsi="Arial" w:cs="Arial"/>
          <w:color w:val="000000" w:themeColor="text1"/>
          <w:lang w:val="en-US"/>
        </w:rPr>
        <w:t>a</w:t>
      </w:r>
      <w:r w:rsidRPr="005141E4">
        <w:rPr>
          <w:rFonts w:ascii="Arial" w:eastAsia="Times New Roman" w:hAnsi="Arial" w:cs="Arial"/>
          <w:color w:val="595959" w:themeColor="text1" w:themeTint="A6"/>
          <w:lang w:val="en-US"/>
        </w:rPr>
        <w:t xml:space="preserve">: Configural Invariance </w:t>
      </w:r>
    </w:p>
    <w:p w14:paraId="45A15F99" w14:textId="77777777" w:rsidR="00AE7486" w:rsidRPr="005141E4" w:rsidRDefault="00AE7486" w:rsidP="008043A6">
      <w:pPr>
        <w:pStyle w:val="Tablefoot"/>
        <w:ind w:left="-142" w:right="-852"/>
        <w:jc w:val="both"/>
        <w:rPr>
          <w:rFonts w:ascii="Arial" w:eastAsia="Times New Roman" w:hAnsi="Arial" w:cs="Arial"/>
          <w:color w:val="595959" w:themeColor="text1" w:themeTint="A6"/>
          <w:lang w:val="en-US"/>
        </w:rPr>
      </w:pPr>
      <w:r w:rsidRPr="002A4E49">
        <w:rPr>
          <w:rFonts w:ascii="Arial" w:eastAsia="Times New Roman" w:hAnsi="Arial" w:cs="Arial"/>
          <w:color w:val="000000" w:themeColor="text1"/>
          <w:lang w:val="en-US"/>
        </w:rPr>
        <w:t xml:space="preserve">Model </w:t>
      </w:r>
      <w:r w:rsidR="00A757A1" w:rsidRPr="002A4E49">
        <w:rPr>
          <w:rFonts w:ascii="Arial" w:eastAsia="Times New Roman" w:hAnsi="Arial" w:cs="Arial"/>
          <w:color w:val="000000" w:themeColor="text1"/>
          <w:lang w:val="en-US"/>
        </w:rPr>
        <w:t>2b</w:t>
      </w:r>
      <w:r w:rsidRPr="005141E4">
        <w:rPr>
          <w:rFonts w:ascii="Arial" w:eastAsia="Times New Roman" w:hAnsi="Arial" w:cs="Arial"/>
          <w:color w:val="595959" w:themeColor="text1" w:themeTint="A6"/>
          <w:lang w:val="en-US"/>
        </w:rPr>
        <w:t>: Configural, Metric, Scalar Invariance</w:t>
      </w:r>
    </w:p>
    <w:p w14:paraId="45A15F9A" w14:textId="77777777" w:rsidR="00AE7486" w:rsidRPr="005141E4" w:rsidRDefault="00AE7486" w:rsidP="008043A6">
      <w:pPr>
        <w:pStyle w:val="Tablefoot"/>
        <w:ind w:left="-142" w:right="-852"/>
        <w:jc w:val="both"/>
        <w:rPr>
          <w:rFonts w:ascii="Arial" w:eastAsia="Times New Roman" w:hAnsi="Arial" w:cs="Arial"/>
          <w:color w:val="595959" w:themeColor="text1" w:themeTint="A6"/>
          <w:lang w:val="en-US"/>
        </w:rPr>
      </w:pPr>
      <w:r w:rsidRPr="005141E4">
        <w:rPr>
          <w:rFonts w:ascii="Arial" w:eastAsia="Times New Roman" w:hAnsi="Arial" w:cs="Arial"/>
          <w:color w:val="595959" w:themeColor="text1" w:themeTint="A6"/>
          <w:lang w:val="en-US"/>
        </w:rPr>
        <w:t>+   Model 2</w:t>
      </w:r>
      <w:r w:rsidR="00A757A1" w:rsidRPr="005141E4">
        <w:rPr>
          <w:rFonts w:ascii="Arial" w:eastAsia="Times New Roman" w:hAnsi="Arial" w:cs="Arial"/>
          <w:color w:val="595959" w:themeColor="text1" w:themeTint="A6"/>
          <w:lang w:val="en-US"/>
        </w:rPr>
        <w:t>a</w:t>
      </w:r>
      <w:r w:rsidRPr="005141E4">
        <w:rPr>
          <w:rFonts w:ascii="Arial" w:eastAsia="Times New Roman" w:hAnsi="Arial" w:cs="Arial"/>
          <w:color w:val="595959" w:themeColor="text1" w:themeTint="A6"/>
          <w:lang w:val="en-US"/>
        </w:rPr>
        <w:t xml:space="preserve"> vs </w:t>
      </w:r>
      <w:r w:rsidR="00A757A1" w:rsidRPr="005141E4">
        <w:rPr>
          <w:rFonts w:ascii="Arial" w:eastAsia="Times New Roman" w:hAnsi="Arial" w:cs="Arial"/>
          <w:color w:val="595959" w:themeColor="text1" w:themeTint="A6"/>
          <w:lang w:val="en-US"/>
        </w:rPr>
        <w:t>2b</w:t>
      </w:r>
      <w:r w:rsidRPr="005141E4">
        <w:rPr>
          <w:rFonts w:ascii="Arial" w:eastAsia="Times New Roman" w:hAnsi="Arial" w:cs="Arial"/>
          <w:color w:val="595959" w:themeColor="text1" w:themeTint="A6"/>
          <w:lang w:val="en-US"/>
        </w:rPr>
        <w:t xml:space="preserve">: DIFFTEST </w:t>
      </w:r>
      <w:r w:rsidRPr="005141E4">
        <w:rPr>
          <w:rFonts w:ascii="Arial" w:hAnsi="Arial" w:cs="Arial"/>
          <w:color w:val="595959" w:themeColor="text1" w:themeTint="A6"/>
          <w:lang w:val="en-US"/>
        </w:rPr>
        <w:sym w:font="Symbol" w:char="F063"/>
      </w:r>
      <w:r w:rsidRPr="005141E4">
        <w:rPr>
          <w:rFonts w:ascii="Arial" w:hAnsi="Arial" w:cs="Arial"/>
          <w:color w:val="595959" w:themeColor="text1" w:themeTint="A6"/>
          <w:vertAlign w:val="superscript"/>
          <w:lang w:val="en-US"/>
        </w:rPr>
        <w:t>2</w:t>
      </w:r>
      <w:r w:rsidRPr="005141E4">
        <w:rPr>
          <w:rFonts w:ascii="Arial" w:hAnsi="Arial" w:cs="Arial"/>
          <w:color w:val="595959" w:themeColor="text1" w:themeTint="A6"/>
          <w:lang w:val="en-US"/>
        </w:rPr>
        <w:t xml:space="preserve"> </w:t>
      </w:r>
      <w:r w:rsidR="001E1369" w:rsidRPr="005141E4">
        <w:rPr>
          <w:rFonts w:ascii="Arial" w:hAnsi="Arial" w:cs="Arial"/>
          <w:color w:val="595959" w:themeColor="text1" w:themeTint="A6"/>
          <w:lang w:val="en-US"/>
        </w:rPr>
        <w:fldChar w:fldCharType="begin"/>
      </w:r>
      <w:r w:rsidRPr="005141E4">
        <w:rPr>
          <w:rFonts w:ascii="Arial" w:hAnsi="Arial" w:cs="Arial"/>
          <w:color w:val="595959" w:themeColor="text1" w:themeTint="A6"/>
          <w:lang w:val="en-US"/>
        </w:rPr>
        <w:instrText xml:space="preserve"> QUOTE </w:instrText>
      </w:r>
      <m:oMath>
        <m:sSubSup>
          <m:sSubSupPr>
            <m:ctrlPr>
              <w:rPr>
                <w:rFonts w:ascii="Cambria Math" w:hAnsi="Cambria Math" w:cs="Arial"/>
                <w:color w:val="595959" w:themeColor="text1" w:themeTint="A6"/>
                <w:lang w:val="en-US"/>
              </w:rPr>
            </m:ctrlPr>
          </m:sSubSupPr>
          <m:e>
            <m:r>
              <w:rPr>
                <w:rFonts w:ascii="Cambria Math" w:hAnsi="Cambria Math" w:cs="Arial"/>
                <w:i/>
                <w:color w:val="595959" w:themeColor="text1" w:themeTint="A6"/>
                <w:lang w:val="en-US"/>
              </w:rPr>
              <w:sym w:font="Symbol" w:char="F063"/>
            </m:r>
          </m:e>
          <m:sub>
            <m:r>
              <m:rPr>
                <m:sty m:val="p"/>
              </m:rPr>
              <w:rPr>
                <w:rFonts w:ascii="Cambria Math" w:hAnsi="Cambria Math" w:cs="Arial"/>
                <w:color w:val="595959" w:themeColor="text1" w:themeTint="A6"/>
                <w:lang w:val="en-US"/>
              </w:rPr>
              <m:t>M</m:t>
            </m:r>
          </m:sub>
          <m:sup>
            <m:r>
              <m:rPr>
                <m:sty m:val="p"/>
              </m:rPr>
              <w:rPr>
                <w:rFonts w:ascii="Cambria Math" w:hAnsi="Cambria Math" w:cs="Arial"/>
                <w:color w:val="595959" w:themeColor="text1" w:themeTint="A6"/>
                <w:lang w:val="en-US"/>
              </w:rPr>
              <m:t>2</m:t>
            </m:r>
          </m:sup>
        </m:sSubSup>
      </m:oMath>
      <w:r w:rsidRPr="005141E4">
        <w:rPr>
          <w:rFonts w:ascii="Arial" w:hAnsi="Arial" w:cs="Arial"/>
          <w:color w:val="595959" w:themeColor="text1" w:themeTint="A6"/>
          <w:lang w:val="en-US"/>
        </w:rPr>
        <w:instrText xml:space="preserve"> </w:instrText>
      </w:r>
      <w:r w:rsidR="001E1369" w:rsidRPr="005141E4">
        <w:rPr>
          <w:rFonts w:ascii="Arial" w:hAnsi="Arial" w:cs="Arial"/>
          <w:color w:val="595959" w:themeColor="text1" w:themeTint="A6"/>
          <w:lang w:val="en-US"/>
        </w:rPr>
        <w:fldChar w:fldCharType="end"/>
      </w:r>
      <w:r w:rsidRPr="005141E4">
        <w:rPr>
          <w:rFonts w:ascii="Arial" w:hAnsi="Arial" w:cs="Arial"/>
          <w:color w:val="595959" w:themeColor="text1" w:themeTint="A6"/>
          <w:lang w:val="en-US"/>
        </w:rPr>
        <w:t xml:space="preserve"> = 325.029 </w:t>
      </w:r>
      <w:r w:rsidRPr="005141E4">
        <w:rPr>
          <w:rFonts w:ascii="Arial" w:eastAsia="Times New Roman" w:hAnsi="Arial" w:cs="Arial"/>
          <w:color w:val="595959" w:themeColor="text1" w:themeTint="A6"/>
          <w:lang w:val="en-US"/>
        </w:rPr>
        <w:t>(</w:t>
      </w:r>
      <w:r w:rsidRPr="005141E4">
        <w:rPr>
          <w:rFonts w:ascii="Arial" w:eastAsia="Times New Roman" w:hAnsi="Arial" w:cs="Arial"/>
          <w:color w:val="595959" w:themeColor="text1" w:themeTint="A6"/>
          <w:lang w:val="en-US"/>
        </w:rPr>
        <w:sym w:font="Webdings" w:char="F0EA"/>
      </w:r>
      <w:r w:rsidRPr="005141E4">
        <w:rPr>
          <w:rFonts w:ascii="Arial" w:eastAsia="Times New Roman" w:hAnsi="Arial" w:cs="Arial"/>
          <w:color w:val="595959" w:themeColor="text1" w:themeTint="A6"/>
          <w:lang w:val="en-US"/>
        </w:rPr>
        <w:t>df=74), p &lt; .0001 for DEMQOL</w:t>
      </w:r>
    </w:p>
    <w:p w14:paraId="45A15F9B" w14:textId="77777777" w:rsidR="00AE7486" w:rsidRPr="005141E4" w:rsidRDefault="00AE7486" w:rsidP="008043A6">
      <w:pPr>
        <w:pStyle w:val="Tablefoot"/>
        <w:ind w:left="-142" w:right="-852"/>
        <w:jc w:val="both"/>
        <w:rPr>
          <w:rFonts w:ascii="Arial" w:eastAsia="Times New Roman" w:hAnsi="Arial" w:cs="Arial"/>
          <w:color w:val="595959" w:themeColor="text1" w:themeTint="A6"/>
          <w:lang w:val="en-US"/>
        </w:rPr>
      </w:pPr>
      <w:r w:rsidRPr="005141E4">
        <w:rPr>
          <w:rFonts w:ascii="Arial" w:eastAsia="Times New Roman" w:hAnsi="Arial" w:cs="Arial"/>
          <w:color w:val="595959" w:themeColor="text1" w:themeTint="A6"/>
          <w:lang w:val="en-US"/>
        </w:rPr>
        <w:t>++ Model 2</w:t>
      </w:r>
      <w:r w:rsidR="00A757A1" w:rsidRPr="005141E4">
        <w:rPr>
          <w:rFonts w:ascii="Arial" w:eastAsia="Times New Roman" w:hAnsi="Arial" w:cs="Arial"/>
          <w:color w:val="595959" w:themeColor="text1" w:themeTint="A6"/>
          <w:lang w:val="en-US"/>
        </w:rPr>
        <w:t>a</w:t>
      </w:r>
      <w:r w:rsidRPr="005141E4">
        <w:rPr>
          <w:rFonts w:ascii="Arial" w:eastAsia="Times New Roman" w:hAnsi="Arial" w:cs="Arial"/>
          <w:color w:val="595959" w:themeColor="text1" w:themeTint="A6"/>
          <w:lang w:val="en-US"/>
        </w:rPr>
        <w:t xml:space="preserve"> vs </w:t>
      </w:r>
      <w:r w:rsidR="00A757A1" w:rsidRPr="005141E4">
        <w:rPr>
          <w:rFonts w:ascii="Arial" w:eastAsia="Times New Roman" w:hAnsi="Arial" w:cs="Arial"/>
          <w:color w:val="595959" w:themeColor="text1" w:themeTint="A6"/>
          <w:lang w:val="en-US"/>
        </w:rPr>
        <w:t>2b</w:t>
      </w:r>
      <w:r w:rsidRPr="005141E4">
        <w:rPr>
          <w:rFonts w:ascii="Arial" w:eastAsia="Times New Roman" w:hAnsi="Arial" w:cs="Arial"/>
          <w:color w:val="595959" w:themeColor="text1" w:themeTint="A6"/>
          <w:lang w:val="en-US"/>
        </w:rPr>
        <w:t xml:space="preserve">: DIFFTEST </w:t>
      </w:r>
      <w:r w:rsidRPr="005141E4">
        <w:rPr>
          <w:rFonts w:ascii="Arial" w:hAnsi="Arial" w:cs="Arial"/>
          <w:color w:val="595959" w:themeColor="text1" w:themeTint="A6"/>
          <w:lang w:val="en-US"/>
        </w:rPr>
        <w:sym w:font="Symbol" w:char="F063"/>
      </w:r>
      <w:r w:rsidRPr="005141E4">
        <w:rPr>
          <w:rFonts w:ascii="Arial" w:hAnsi="Arial" w:cs="Arial"/>
          <w:color w:val="595959" w:themeColor="text1" w:themeTint="A6"/>
          <w:vertAlign w:val="superscript"/>
          <w:lang w:val="en-US"/>
        </w:rPr>
        <w:t>2</w:t>
      </w:r>
      <w:r w:rsidRPr="005141E4">
        <w:rPr>
          <w:rFonts w:ascii="Arial" w:hAnsi="Arial" w:cs="Arial"/>
          <w:color w:val="595959" w:themeColor="text1" w:themeTint="A6"/>
          <w:lang w:val="en-US"/>
        </w:rPr>
        <w:t xml:space="preserve"> </w:t>
      </w:r>
      <w:r w:rsidR="001E1369" w:rsidRPr="005141E4">
        <w:rPr>
          <w:rFonts w:ascii="Arial" w:hAnsi="Arial" w:cs="Arial"/>
          <w:color w:val="595959" w:themeColor="text1" w:themeTint="A6"/>
          <w:lang w:val="en-US"/>
        </w:rPr>
        <w:fldChar w:fldCharType="begin"/>
      </w:r>
      <w:r w:rsidRPr="005141E4">
        <w:rPr>
          <w:rFonts w:ascii="Arial" w:hAnsi="Arial" w:cs="Arial"/>
          <w:color w:val="595959" w:themeColor="text1" w:themeTint="A6"/>
          <w:lang w:val="en-US"/>
        </w:rPr>
        <w:instrText xml:space="preserve"> QUOTE </w:instrText>
      </w:r>
      <m:oMath>
        <m:sSubSup>
          <m:sSubSupPr>
            <m:ctrlPr>
              <w:rPr>
                <w:rFonts w:ascii="Cambria Math" w:hAnsi="Cambria Math" w:cs="Arial"/>
                <w:color w:val="595959" w:themeColor="text1" w:themeTint="A6"/>
                <w:lang w:val="en-US"/>
              </w:rPr>
            </m:ctrlPr>
          </m:sSubSupPr>
          <m:e>
            <m:r>
              <w:rPr>
                <w:rFonts w:ascii="Cambria Math" w:hAnsi="Cambria Math" w:cs="Arial"/>
                <w:i/>
                <w:color w:val="595959" w:themeColor="text1" w:themeTint="A6"/>
                <w:lang w:val="en-US"/>
              </w:rPr>
              <w:sym w:font="Symbol" w:char="F063"/>
            </m:r>
          </m:e>
          <m:sub>
            <m:r>
              <m:rPr>
                <m:sty m:val="p"/>
              </m:rPr>
              <w:rPr>
                <w:rFonts w:ascii="Cambria Math" w:hAnsi="Cambria Math" w:cs="Arial"/>
                <w:color w:val="595959" w:themeColor="text1" w:themeTint="A6"/>
                <w:lang w:val="en-US"/>
              </w:rPr>
              <m:t>M</m:t>
            </m:r>
          </m:sub>
          <m:sup>
            <m:r>
              <m:rPr>
                <m:sty m:val="p"/>
              </m:rPr>
              <w:rPr>
                <w:rFonts w:ascii="Cambria Math" w:hAnsi="Cambria Math" w:cs="Arial"/>
                <w:color w:val="595959" w:themeColor="text1" w:themeTint="A6"/>
                <w:lang w:val="en-US"/>
              </w:rPr>
              <m:t>2</m:t>
            </m:r>
          </m:sup>
        </m:sSubSup>
      </m:oMath>
      <w:r w:rsidRPr="005141E4">
        <w:rPr>
          <w:rFonts w:ascii="Arial" w:hAnsi="Arial" w:cs="Arial"/>
          <w:color w:val="595959" w:themeColor="text1" w:themeTint="A6"/>
          <w:lang w:val="en-US"/>
        </w:rPr>
        <w:instrText xml:space="preserve"> </w:instrText>
      </w:r>
      <w:r w:rsidR="001E1369" w:rsidRPr="005141E4">
        <w:rPr>
          <w:rFonts w:ascii="Arial" w:hAnsi="Arial" w:cs="Arial"/>
          <w:color w:val="595959" w:themeColor="text1" w:themeTint="A6"/>
          <w:lang w:val="en-US"/>
        </w:rPr>
        <w:fldChar w:fldCharType="end"/>
      </w:r>
      <w:r w:rsidRPr="005141E4">
        <w:rPr>
          <w:rFonts w:ascii="Arial" w:hAnsi="Arial" w:cs="Arial"/>
          <w:color w:val="595959" w:themeColor="text1" w:themeTint="A6"/>
          <w:lang w:val="en-US"/>
        </w:rPr>
        <w:t xml:space="preserve"> = 405.844</w:t>
      </w:r>
      <w:r w:rsidRPr="005141E4">
        <w:rPr>
          <w:rFonts w:ascii="Arial" w:eastAsia="Times New Roman" w:hAnsi="Arial" w:cs="Arial"/>
          <w:color w:val="595959" w:themeColor="text1" w:themeTint="A6"/>
          <w:lang w:val="en-US"/>
        </w:rPr>
        <w:t xml:space="preserve"> (</w:t>
      </w:r>
      <w:r w:rsidRPr="005141E4">
        <w:rPr>
          <w:rFonts w:ascii="Arial" w:eastAsia="Times New Roman" w:hAnsi="Arial" w:cs="Arial"/>
          <w:color w:val="595959" w:themeColor="text1" w:themeTint="A6"/>
          <w:lang w:val="en-US"/>
        </w:rPr>
        <w:sym w:font="Webdings" w:char="F0EA"/>
      </w:r>
      <w:r w:rsidRPr="005141E4">
        <w:rPr>
          <w:rFonts w:ascii="Arial" w:eastAsia="Times New Roman" w:hAnsi="Arial" w:cs="Arial"/>
          <w:color w:val="595959" w:themeColor="text1" w:themeTint="A6"/>
          <w:lang w:val="en-US"/>
        </w:rPr>
        <w:t>df=86), p &lt; .0001 for DEMQOL-Proxy</w:t>
      </w:r>
    </w:p>
    <w:p w14:paraId="45A15F9C" w14:textId="77777777" w:rsidR="00AE7486" w:rsidRPr="006C647C" w:rsidRDefault="00AE7486" w:rsidP="008043A6">
      <w:pPr>
        <w:spacing w:before="0" w:after="0" w:line="240" w:lineRule="auto"/>
        <w:rPr>
          <w:lang w:val="en-US"/>
        </w:rPr>
      </w:pPr>
    </w:p>
    <w:p w14:paraId="45A15F9D" w14:textId="77777777" w:rsidR="00AE7486" w:rsidRPr="006C647C" w:rsidRDefault="00AE7486" w:rsidP="008043A6">
      <w:pPr>
        <w:spacing w:before="0" w:after="0" w:line="240" w:lineRule="auto"/>
        <w:rPr>
          <w:sz w:val="20"/>
          <w:szCs w:val="20"/>
          <w:lang w:val="en-US"/>
        </w:rPr>
      </w:pPr>
      <w:r w:rsidRPr="006C647C">
        <w:rPr>
          <w:sz w:val="20"/>
          <w:szCs w:val="20"/>
          <w:lang w:val="en-US"/>
        </w:rPr>
        <w:br w:type="page"/>
      </w:r>
    </w:p>
    <w:p w14:paraId="45A15F9E" w14:textId="77777777" w:rsidR="00AE7486" w:rsidRPr="006C647C" w:rsidRDefault="00AE7486" w:rsidP="008043A6">
      <w:pPr>
        <w:spacing w:before="0" w:after="0" w:line="240" w:lineRule="auto"/>
        <w:rPr>
          <w:sz w:val="20"/>
          <w:szCs w:val="20"/>
          <w:lang w:val="en-US"/>
        </w:rPr>
        <w:sectPr w:rsidR="00AE7486" w:rsidRPr="006C647C" w:rsidSect="00501122">
          <w:pgSz w:w="16838" w:h="11906" w:orient="landscape"/>
          <w:pgMar w:top="1440" w:right="1440" w:bottom="1440" w:left="1440" w:header="709" w:footer="709" w:gutter="0"/>
          <w:cols w:space="708"/>
          <w:docGrid w:linePitch="360"/>
        </w:sectPr>
      </w:pPr>
    </w:p>
    <w:p w14:paraId="45A15F9F" w14:textId="77777777" w:rsidR="00AE7486" w:rsidRPr="006C647C" w:rsidRDefault="00AE7486" w:rsidP="008043A6">
      <w:pPr>
        <w:keepNext/>
        <w:spacing w:before="0" w:after="0" w:line="240" w:lineRule="auto"/>
        <w:ind w:left="-426"/>
        <w:rPr>
          <w:rFonts w:eastAsia="Malgun Gothic"/>
          <w:bCs/>
          <w:sz w:val="20"/>
          <w:szCs w:val="20"/>
          <w:lang w:val="en-US" w:eastAsia="ko-KR"/>
        </w:rPr>
      </w:pPr>
      <w:r w:rsidRPr="006C647C">
        <w:rPr>
          <w:rFonts w:eastAsia="Malgun Gothic"/>
          <w:bCs/>
          <w:sz w:val="20"/>
          <w:szCs w:val="20"/>
          <w:lang w:val="en-US" w:eastAsia="ko-KR"/>
        </w:rPr>
        <w:lastRenderedPageBreak/>
        <w:t xml:space="preserve">Table 3 Multiple-group CFA (Model 2b) for 23 </w:t>
      </w:r>
      <w:r w:rsidRPr="006C647C">
        <w:rPr>
          <w:rFonts w:eastAsia="Malgun Gothic"/>
          <w:b/>
          <w:bCs/>
          <w:sz w:val="20"/>
          <w:szCs w:val="20"/>
          <w:lang w:val="en-US" w:eastAsia="ko-KR"/>
        </w:rPr>
        <w:t>DEMQOL</w:t>
      </w:r>
      <w:r w:rsidRPr="006C647C">
        <w:rPr>
          <w:rFonts w:eastAsia="Malgun Gothic"/>
          <w:bCs/>
          <w:sz w:val="20"/>
          <w:szCs w:val="20"/>
          <w:lang w:val="en-US" w:eastAsia="ko-KR"/>
        </w:rPr>
        <w:t xml:space="preserve"> items (un-</w:t>
      </w:r>
      <w:proofErr w:type="spellStart"/>
      <w:r w:rsidRPr="006C647C">
        <w:rPr>
          <w:rFonts w:eastAsia="Malgun Gothic"/>
          <w:bCs/>
          <w:sz w:val="20"/>
          <w:szCs w:val="20"/>
          <w:lang w:val="en-US" w:eastAsia="ko-KR"/>
        </w:rPr>
        <w:t>standardised</w:t>
      </w:r>
      <w:proofErr w:type="spellEnd"/>
      <w:r w:rsidRPr="006C647C">
        <w:rPr>
          <w:rFonts w:eastAsia="Malgun Gothic"/>
          <w:bCs/>
          <w:sz w:val="20"/>
          <w:szCs w:val="20"/>
          <w:lang w:val="en-US" w:eastAsia="ko-KR"/>
        </w:rPr>
        <w:t xml:space="preserve"> factor loadings with bootstrapped standard errors): scalar invariance estimates</w:t>
      </w:r>
    </w:p>
    <w:p w14:paraId="45A15FA0" w14:textId="77777777" w:rsidR="00AE7486" w:rsidRPr="006C647C" w:rsidRDefault="00AE7486" w:rsidP="008043A6">
      <w:pPr>
        <w:keepNext/>
        <w:spacing w:before="0" w:after="0" w:line="240" w:lineRule="auto"/>
        <w:ind w:left="-426"/>
        <w:rPr>
          <w:rFonts w:eastAsia="Malgun Gothic"/>
          <w:bCs/>
          <w:sz w:val="20"/>
          <w:szCs w:val="20"/>
          <w:lang w:val="en-US" w:eastAsia="ko-KR"/>
        </w:rPr>
      </w:pPr>
    </w:p>
    <w:tbl>
      <w:tblPr>
        <w:tblW w:w="8999" w:type="dxa"/>
        <w:tblInd w:w="-318" w:type="dxa"/>
        <w:tblLayout w:type="fixed"/>
        <w:tblLook w:val="04A0" w:firstRow="1" w:lastRow="0" w:firstColumn="1" w:lastColumn="0" w:noHBand="0" w:noVBand="1"/>
      </w:tblPr>
      <w:tblGrid>
        <w:gridCol w:w="595"/>
        <w:gridCol w:w="2985"/>
        <w:gridCol w:w="606"/>
        <w:gridCol w:w="717"/>
        <w:gridCol w:w="495"/>
        <w:gridCol w:w="682"/>
        <w:gridCol w:w="495"/>
        <w:gridCol w:w="683"/>
        <w:gridCol w:w="452"/>
        <w:gridCol w:w="683"/>
        <w:gridCol w:w="606"/>
      </w:tblGrid>
      <w:tr w:rsidR="00AE7486" w:rsidRPr="006C647C" w14:paraId="45A15FAE" w14:textId="77777777" w:rsidTr="00501122">
        <w:trPr>
          <w:cantSplit/>
          <w:trHeight w:val="1134"/>
        </w:trPr>
        <w:tc>
          <w:tcPr>
            <w:tcW w:w="595" w:type="dxa"/>
            <w:tcBorders>
              <w:top w:val="single" w:sz="4" w:space="0" w:color="auto"/>
              <w:left w:val="nil"/>
              <w:bottom w:val="single" w:sz="4" w:space="0" w:color="auto"/>
              <w:right w:val="nil"/>
            </w:tcBorders>
            <w:shd w:val="clear" w:color="auto" w:fill="auto"/>
            <w:noWrap/>
            <w:textDirection w:val="btLr"/>
            <w:hideMark/>
          </w:tcPr>
          <w:p w14:paraId="45A15FA1" w14:textId="77777777" w:rsidR="00AE7486" w:rsidRPr="006C647C" w:rsidRDefault="00AE7486" w:rsidP="008043A6">
            <w:pPr>
              <w:keepNext/>
              <w:keepLines/>
              <w:spacing w:before="0" w:after="0" w:line="240" w:lineRule="auto"/>
              <w:ind w:left="113" w:right="113"/>
              <w:jc w:val="center"/>
              <w:outlineLvl w:val="0"/>
              <w:rPr>
                <w:rFonts w:eastAsia="Times New Roman"/>
                <w:color w:val="000000"/>
                <w:sz w:val="20"/>
                <w:szCs w:val="20"/>
                <w:lang w:val="en-US" w:eastAsia="ko-KR"/>
              </w:rPr>
            </w:pPr>
            <w:r w:rsidRPr="006C647C">
              <w:rPr>
                <w:rFonts w:eastAsia="Times New Roman"/>
                <w:color w:val="000000"/>
                <w:sz w:val="20"/>
                <w:szCs w:val="20"/>
                <w:lang w:val="en-US" w:eastAsia="ko-KR"/>
              </w:rPr>
              <w:t>Item</w:t>
            </w:r>
          </w:p>
        </w:tc>
        <w:tc>
          <w:tcPr>
            <w:tcW w:w="2985" w:type="dxa"/>
            <w:tcBorders>
              <w:top w:val="single" w:sz="4" w:space="0" w:color="auto"/>
              <w:bottom w:val="single" w:sz="4" w:space="0" w:color="auto"/>
            </w:tcBorders>
            <w:vAlign w:val="center"/>
          </w:tcPr>
          <w:p w14:paraId="45A15FA2" w14:textId="77777777" w:rsidR="00AE7486" w:rsidRPr="006C647C" w:rsidRDefault="00AE7486" w:rsidP="008043A6">
            <w:pPr>
              <w:keepNext/>
              <w:keepLines/>
              <w:spacing w:before="0" w:after="0" w:line="240" w:lineRule="auto"/>
              <w:outlineLvl w:val="0"/>
              <w:rPr>
                <w:rFonts w:eastAsia="Malgun Gothic"/>
                <w:color w:val="000000"/>
                <w:sz w:val="20"/>
                <w:szCs w:val="20"/>
                <w:lang w:val="en-US" w:eastAsia="ko-KR"/>
              </w:rPr>
            </w:pPr>
            <w:r w:rsidRPr="006C647C">
              <w:rPr>
                <w:rFonts w:eastAsia="Times New Roman"/>
                <w:color w:val="000000"/>
                <w:sz w:val="20"/>
                <w:szCs w:val="20"/>
                <w:lang w:val="en-US" w:eastAsia="ko-KR"/>
              </w:rPr>
              <w:t xml:space="preserve">DEMQOL </w:t>
            </w:r>
            <w:r w:rsidRPr="006C647C">
              <w:rPr>
                <w:rFonts w:eastAsia="Malgun Gothic"/>
                <w:color w:val="000000"/>
                <w:sz w:val="20"/>
                <w:szCs w:val="20"/>
                <w:lang w:val="en-US" w:eastAsia="ko-KR"/>
              </w:rPr>
              <w:t>(n = 1284)</w:t>
            </w:r>
          </w:p>
          <w:p w14:paraId="45A15FA3" w14:textId="77777777" w:rsidR="00AE7486" w:rsidRPr="006C647C" w:rsidRDefault="00AE7486" w:rsidP="008043A6">
            <w:pPr>
              <w:keepNext/>
              <w:keepLines/>
              <w:spacing w:before="0" w:after="0" w:line="240" w:lineRule="auto"/>
              <w:outlineLvl w:val="0"/>
              <w:rPr>
                <w:rFonts w:eastAsia="Malgun Gothic"/>
                <w:color w:val="000000"/>
                <w:sz w:val="20"/>
                <w:szCs w:val="20"/>
                <w:lang w:val="en-US" w:eastAsia="ko-KR"/>
              </w:rPr>
            </w:pPr>
            <w:r w:rsidRPr="006C647C">
              <w:rPr>
                <w:rFonts w:eastAsia="Malgun Gothic"/>
                <w:color w:val="000000"/>
                <w:sz w:val="20"/>
                <w:szCs w:val="20"/>
                <w:lang w:val="en-US" w:eastAsia="ko-KR"/>
              </w:rPr>
              <w:t>EL (n = 867)</w:t>
            </w:r>
          </w:p>
          <w:p w14:paraId="45A15FA4" w14:textId="77777777" w:rsidR="00AE7486" w:rsidRPr="006C647C" w:rsidRDefault="00AE7486" w:rsidP="008043A6">
            <w:pPr>
              <w:keepNext/>
              <w:keepLines/>
              <w:spacing w:before="0" w:after="0" w:line="240" w:lineRule="auto"/>
              <w:outlineLvl w:val="0"/>
              <w:rPr>
                <w:rFonts w:eastAsia="Malgun Gothic"/>
                <w:color w:val="000000"/>
                <w:sz w:val="20"/>
                <w:szCs w:val="20"/>
                <w:lang w:val="en-US" w:eastAsia="ko-KR"/>
              </w:rPr>
            </w:pPr>
            <w:r w:rsidRPr="006C647C">
              <w:rPr>
                <w:rFonts w:eastAsia="Malgun Gothic"/>
                <w:color w:val="000000"/>
                <w:sz w:val="20"/>
                <w:szCs w:val="20"/>
                <w:lang w:val="en-US" w:eastAsia="ko-KR"/>
              </w:rPr>
              <w:t>ES (n = 417)</w:t>
            </w:r>
          </w:p>
        </w:tc>
        <w:tc>
          <w:tcPr>
            <w:tcW w:w="606" w:type="dxa"/>
            <w:tcBorders>
              <w:top w:val="single" w:sz="4" w:space="0" w:color="auto"/>
              <w:bottom w:val="single" w:sz="4" w:space="0" w:color="auto"/>
            </w:tcBorders>
            <w:vAlign w:val="center"/>
          </w:tcPr>
          <w:p w14:paraId="45A15FA5" w14:textId="77777777" w:rsidR="00AE7486" w:rsidRPr="006C647C" w:rsidRDefault="00AE7486" w:rsidP="008043A6">
            <w:pPr>
              <w:keepNext/>
              <w:keepLines/>
              <w:spacing w:before="0" w:after="0" w:line="240" w:lineRule="auto"/>
              <w:jc w:val="center"/>
              <w:outlineLvl w:val="0"/>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h</w:t>
            </w:r>
            <w:r w:rsidRPr="006C647C">
              <w:rPr>
                <w:rFonts w:eastAsia="Times New Roman"/>
                <w:color w:val="7F7F7F" w:themeColor="text1" w:themeTint="80"/>
                <w:sz w:val="20"/>
                <w:szCs w:val="20"/>
                <w:vertAlign w:val="superscript"/>
                <w:lang w:val="en-US" w:eastAsia="ko-KR"/>
              </w:rPr>
              <w:t>2</w:t>
            </w:r>
          </w:p>
        </w:tc>
        <w:tc>
          <w:tcPr>
            <w:tcW w:w="717" w:type="dxa"/>
            <w:tcBorders>
              <w:top w:val="single" w:sz="4" w:space="0" w:color="auto"/>
              <w:bottom w:val="single" w:sz="4" w:space="0" w:color="auto"/>
            </w:tcBorders>
            <w:textDirection w:val="btLr"/>
            <w:vAlign w:val="center"/>
          </w:tcPr>
          <w:p w14:paraId="45A15FA6"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 xml:space="preserve">GEN </w:t>
            </w:r>
          </w:p>
        </w:tc>
        <w:tc>
          <w:tcPr>
            <w:tcW w:w="495" w:type="dxa"/>
            <w:tcBorders>
              <w:top w:val="single" w:sz="4" w:space="0" w:color="auto"/>
              <w:bottom w:val="single" w:sz="4" w:space="0" w:color="auto"/>
            </w:tcBorders>
            <w:shd w:val="clear" w:color="auto" w:fill="auto"/>
            <w:textDirection w:val="btLr"/>
            <w:vAlign w:val="center"/>
            <w:hideMark/>
          </w:tcPr>
          <w:p w14:paraId="45A15FA7" w14:textId="77777777" w:rsidR="00AE7486" w:rsidRPr="006C647C" w:rsidRDefault="00AE7486" w:rsidP="008043A6">
            <w:pPr>
              <w:keepNext/>
              <w:keepLines/>
              <w:spacing w:before="0" w:after="0" w:line="240" w:lineRule="auto"/>
              <w:ind w:left="113" w:right="113"/>
              <w:jc w:val="center"/>
              <w:outlineLvl w:val="0"/>
              <w:rPr>
                <w:rFonts w:eastAsia="Times New Roman"/>
                <w:i/>
                <w:color w:val="7F7F7F" w:themeColor="text1" w:themeTint="80"/>
                <w:sz w:val="20"/>
                <w:szCs w:val="20"/>
                <w:lang w:val="en-US" w:eastAsia="ko-KR"/>
              </w:rPr>
            </w:pPr>
            <w:r w:rsidRPr="006C647C">
              <w:rPr>
                <w:rFonts w:eastAsia="Times New Roman"/>
                <w:i/>
                <w:color w:val="7F7F7F" w:themeColor="text1" w:themeTint="80"/>
                <w:sz w:val="20"/>
                <w:szCs w:val="20"/>
                <w:lang w:val="en-US" w:eastAsia="ko-KR"/>
              </w:rPr>
              <w:t>SE</w:t>
            </w:r>
          </w:p>
        </w:tc>
        <w:tc>
          <w:tcPr>
            <w:tcW w:w="682" w:type="dxa"/>
            <w:tcBorders>
              <w:top w:val="single" w:sz="4" w:space="0" w:color="auto"/>
              <w:bottom w:val="single" w:sz="4" w:space="0" w:color="auto"/>
            </w:tcBorders>
            <w:textDirection w:val="btLr"/>
            <w:vAlign w:val="center"/>
          </w:tcPr>
          <w:p w14:paraId="45A15FA8"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COG</w:t>
            </w:r>
          </w:p>
        </w:tc>
        <w:tc>
          <w:tcPr>
            <w:tcW w:w="495" w:type="dxa"/>
            <w:tcBorders>
              <w:top w:val="single" w:sz="4" w:space="0" w:color="auto"/>
              <w:bottom w:val="single" w:sz="4" w:space="0" w:color="auto"/>
            </w:tcBorders>
            <w:shd w:val="clear" w:color="auto" w:fill="auto"/>
            <w:textDirection w:val="btLr"/>
            <w:vAlign w:val="center"/>
            <w:hideMark/>
          </w:tcPr>
          <w:p w14:paraId="45A15FA9" w14:textId="77777777" w:rsidR="00AE7486" w:rsidRPr="006C647C" w:rsidRDefault="00AE7486" w:rsidP="008043A6">
            <w:pPr>
              <w:keepNext/>
              <w:keepLines/>
              <w:spacing w:before="0" w:after="0" w:line="240" w:lineRule="auto"/>
              <w:ind w:left="113" w:right="113"/>
              <w:jc w:val="center"/>
              <w:outlineLvl w:val="0"/>
              <w:rPr>
                <w:rFonts w:eastAsia="Times New Roman"/>
                <w:i/>
                <w:color w:val="7F7F7F" w:themeColor="text1" w:themeTint="80"/>
                <w:sz w:val="20"/>
                <w:szCs w:val="20"/>
                <w:lang w:val="en-US" w:eastAsia="ko-KR"/>
              </w:rPr>
            </w:pPr>
            <w:r w:rsidRPr="006C647C">
              <w:rPr>
                <w:rFonts w:eastAsia="Times New Roman"/>
                <w:i/>
                <w:color w:val="7F7F7F" w:themeColor="text1" w:themeTint="80"/>
                <w:sz w:val="20"/>
                <w:szCs w:val="20"/>
                <w:lang w:val="en-US" w:eastAsia="ko-KR"/>
              </w:rPr>
              <w:t>SE</w:t>
            </w:r>
          </w:p>
        </w:tc>
        <w:tc>
          <w:tcPr>
            <w:tcW w:w="683" w:type="dxa"/>
            <w:tcBorders>
              <w:top w:val="single" w:sz="4" w:space="0" w:color="auto"/>
              <w:bottom w:val="single" w:sz="4" w:space="0" w:color="auto"/>
            </w:tcBorders>
            <w:textDirection w:val="btLr"/>
            <w:vAlign w:val="center"/>
          </w:tcPr>
          <w:p w14:paraId="45A15FAA"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LON</w:t>
            </w:r>
          </w:p>
        </w:tc>
        <w:tc>
          <w:tcPr>
            <w:tcW w:w="452" w:type="dxa"/>
            <w:tcBorders>
              <w:top w:val="single" w:sz="4" w:space="0" w:color="auto"/>
              <w:bottom w:val="single" w:sz="4" w:space="0" w:color="auto"/>
            </w:tcBorders>
            <w:textDirection w:val="btLr"/>
            <w:vAlign w:val="center"/>
          </w:tcPr>
          <w:p w14:paraId="45A15FAB" w14:textId="77777777" w:rsidR="00AE7486" w:rsidRPr="006C647C" w:rsidRDefault="00AE7486" w:rsidP="008043A6">
            <w:pPr>
              <w:keepNext/>
              <w:keepLines/>
              <w:spacing w:before="0" w:after="0" w:line="240" w:lineRule="auto"/>
              <w:ind w:left="113" w:right="113"/>
              <w:jc w:val="center"/>
              <w:outlineLvl w:val="0"/>
              <w:rPr>
                <w:rFonts w:eastAsia="Times New Roman"/>
                <w:i/>
                <w:color w:val="7F7F7F" w:themeColor="text1" w:themeTint="80"/>
                <w:sz w:val="20"/>
                <w:szCs w:val="20"/>
                <w:lang w:val="en-US" w:eastAsia="ko-KR"/>
              </w:rPr>
            </w:pPr>
            <w:r w:rsidRPr="006C647C">
              <w:rPr>
                <w:rFonts w:eastAsia="Times New Roman"/>
                <w:i/>
                <w:color w:val="7F7F7F" w:themeColor="text1" w:themeTint="80"/>
                <w:sz w:val="20"/>
                <w:szCs w:val="20"/>
                <w:lang w:val="en-US" w:eastAsia="ko-KR"/>
              </w:rPr>
              <w:t>SE</w:t>
            </w:r>
          </w:p>
        </w:tc>
        <w:tc>
          <w:tcPr>
            <w:tcW w:w="683" w:type="dxa"/>
            <w:tcBorders>
              <w:top w:val="single" w:sz="4" w:space="0" w:color="auto"/>
              <w:bottom w:val="single" w:sz="4" w:space="0" w:color="auto"/>
            </w:tcBorders>
            <w:textDirection w:val="btLr"/>
            <w:vAlign w:val="center"/>
          </w:tcPr>
          <w:p w14:paraId="45A15FAC"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SOC</w:t>
            </w:r>
          </w:p>
        </w:tc>
        <w:tc>
          <w:tcPr>
            <w:tcW w:w="606" w:type="dxa"/>
            <w:tcBorders>
              <w:top w:val="single" w:sz="4" w:space="0" w:color="auto"/>
              <w:bottom w:val="single" w:sz="4" w:space="0" w:color="auto"/>
            </w:tcBorders>
            <w:textDirection w:val="btLr"/>
            <w:vAlign w:val="center"/>
          </w:tcPr>
          <w:p w14:paraId="45A15FAD" w14:textId="77777777" w:rsidR="00AE7486" w:rsidRPr="006C647C" w:rsidRDefault="00AE7486" w:rsidP="008043A6">
            <w:pPr>
              <w:keepNext/>
              <w:keepLines/>
              <w:spacing w:before="0" w:after="0" w:line="240" w:lineRule="auto"/>
              <w:ind w:left="113" w:right="113"/>
              <w:jc w:val="center"/>
              <w:outlineLvl w:val="0"/>
              <w:rPr>
                <w:rFonts w:eastAsia="Times New Roman"/>
                <w:i/>
                <w:color w:val="7F7F7F" w:themeColor="text1" w:themeTint="80"/>
                <w:sz w:val="20"/>
                <w:szCs w:val="20"/>
                <w:lang w:val="en-US" w:eastAsia="ko-KR"/>
              </w:rPr>
            </w:pPr>
            <w:r w:rsidRPr="006C647C">
              <w:rPr>
                <w:rFonts w:eastAsia="Times New Roman"/>
                <w:i/>
                <w:color w:val="7F7F7F" w:themeColor="text1" w:themeTint="80"/>
                <w:sz w:val="20"/>
                <w:szCs w:val="20"/>
                <w:lang w:val="en-US" w:eastAsia="ko-KR"/>
              </w:rPr>
              <w:t>SE</w:t>
            </w:r>
          </w:p>
        </w:tc>
      </w:tr>
      <w:tr w:rsidR="00AE7486" w:rsidRPr="006C647C" w14:paraId="45A15FBA" w14:textId="77777777" w:rsidTr="00501122">
        <w:trPr>
          <w:trHeight w:val="300"/>
        </w:trPr>
        <w:tc>
          <w:tcPr>
            <w:tcW w:w="595" w:type="dxa"/>
            <w:tcBorders>
              <w:top w:val="nil"/>
              <w:left w:val="nil"/>
              <w:bottom w:val="nil"/>
              <w:right w:val="nil"/>
            </w:tcBorders>
            <w:shd w:val="clear" w:color="auto" w:fill="auto"/>
            <w:noWrap/>
            <w:vAlign w:val="center"/>
            <w:hideMark/>
          </w:tcPr>
          <w:p w14:paraId="45A15FAF" w14:textId="77777777" w:rsidR="00AE7486" w:rsidRPr="006C647C" w:rsidRDefault="00AE7486" w:rsidP="008043A6">
            <w:pPr>
              <w:keepNext/>
              <w:keepLines/>
              <w:spacing w:before="0" w:after="0" w:line="240" w:lineRule="auto"/>
              <w:outlineLvl w:val="0"/>
              <w:rPr>
                <w:rFonts w:eastAsia="Times New Roman"/>
                <w:color w:val="000000"/>
                <w:sz w:val="20"/>
                <w:szCs w:val="20"/>
                <w:lang w:val="en-US" w:eastAsia="ko-KR"/>
              </w:rPr>
            </w:pPr>
            <w:r w:rsidRPr="006C647C">
              <w:rPr>
                <w:rFonts w:eastAsia="Times New Roman"/>
                <w:color w:val="000000"/>
                <w:sz w:val="20"/>
                <w:szCs w:val="20"/>
                <w:lang w:val="en-US"/>
              </w:rPr>
              <w:t>2</w:t>
            </w:r>
          </w:p>
        </w:tc>
        <w:tc>
          <w:tcPr>
            <w:tcW w:w="2985" w:type="dxa"/>
            <w:vAlign w:val="center"/>
          </w:tcPr>
          <w:p w14:paraId="45A15FB0" w14:textId="77777777" w:rsidR="00AE7486" w:rsidRPr="006C647C" w:rsidRDefault="00AE7486" w:rsidP="008043A6">
            <w:pPr>
              <w:keepNext/>
              <w:keepLines/>
              <w:spacing w:before="0" w:after="0" w:line="240" w:lineRule="auto"/>
              <w:outlineLvl w:val="0"/>
              <w:rPr>
                <w:rFonts w:eastAsia="Times New Roman"/>
                <w:color w:val="000000"/>
                <w:sz w:val="20"/>
                <w:szCs w:val="20"/>
                <w:lang w:val="en-US" w:eastAsia="ko-KR"/>
              </w:rPr>
            </w:pPr>
            <w:r w:rsidRPr="006C647C">
              <w:rPr>
                <w:rFonts w:eastAsia="Times New Roman"/>
                <w:color w:val="000000"/>
                <w:sz w:val="20"/>
                <w:szCs w:val="20"/>
                <w:lang w:val="en-US"/>
              </w:rPr>
              <w:t>worried or anxious</w:t>
            </w:r>
          </w:p>
        </w:tc>
        <w:tc>
          <w:tcPr>
            <w:tcW w:w="606" w:type="dxa"/>
            <w:vAlign w:val="center"/>
          </w:tcPr>
          <w:p w14:paraId="45A15FB1" w14:textId="77777777" w:rsidR="00AE7486" w:rsidRPr="006C647C" w:rsidRDefault="00AE7486" w:rsidP="008043A6">
            <w:pPr>
              <w:keepNext/>
              <w:keepLines/>
              <w:spacing w:before="0" w:after="0" w:line="240" w:lineRule="auto"/>
              <w:outlineLvl w:val="0"/>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.38</w:t>
            </w:r>
          </w:p>
        </w:tc>
        <w:tc>
          <w:tcPr>
            <w:tcW w:w="717" w:type="dxa"/>
            <w:shd w:val="clear" w:color="auto" w:fill="F2F2F2"/>
            <w:vAlign w:val="center"/>
          </w:tcPr>
          <w:p w14:paraId="45A15FB2" w14:textId="77777777" w:rsidR="00AE7486" w:rsidRPr="006C647C" w:rsidRDefault="00AE7486" w:rsidP="008043A6">
            <w:pPr>
              <w:keepNext/>
              <w:keepLines/>
              <w:spacing w:before="0" w:after="0" w:line="240" w:lineRule="auto"/>
              <w:jc w:val="right"/>
              <w:outlineLvl w:val="0"/>
              <w:rPr>
                <w:rFonts w:eastAsia="Malgun Gothic"/>
                <w:sz w:val="20"/>
                <w:szCs w:val="20"/>
                <w:lang w:val="en-US" w:eastAsia="ko-KR"/>
              </w:rPr>
            </w:pPr>
            <w:r w:rsidRPr="006C647C">
              <w:rPr>
                <w:rFonts w:eastAsia="Malgun Gothic"/>
                <w:sz w:val="20"/>
                <w:szCs w:val="20"/>
                <w:lang w:val="en-US" w:eastAsia="ko-KR"/>
              </w:rPr>
              <w:t>.97</w:t>
            </w:r>
          </w:p>
        </w:tc>
        <w:tc>
          <w:tcPr>
            <w:tcW w:w="495" w:type="dxa"/>
            <w:shd w:val="clear" w:color="auto" w:fill="auto"/>
            <w:noWrap/>
            <w:vAlign w:val="center"/>
          </w:tcPr>
          <w:p w14:paraId="45A15FB3" w14:textId="77777777" w:rsidR="00AE7486" w:rsidRPr="006C647C" w:rsidRDefault="00AE7486" w:rsidP="008043A6">
            <w:pPr>
              <w:keepNext/>
              <w:keepLines/>
              <w:spacing w:before="0" w:after="0" w:line="240" w:lineRule="auto"/>
              <w:outlineLvl w:val="0"/>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auto"/>
            <w:vAlign w:val="center"/>
          </w:tcPr>
          <w:p w14:paraId="45A15FB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5FB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B6"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5FB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B8"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5FB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5FC6" w14:textId="77777777" w:rsidTr="00501122">
        <w:trPr>
          <w:trHeight w:val="300"/>
        </w:trPr>
        <w:tc>
          <w:tcPr>
            <w:tcW w:w="595" w:type="dxa"/>
            <w:tcBorders>
              <w:top w:val="nil"/>
              <w:left w:val="nil"/>
              <w:bottom w:val="nil"/>
              <w:right w:val="nil"/>
            </w:tcBorders>
            <w:shd w:val="clear" w:color="auto" w:fill="auto"/>
            <w:noWrap/>
            <w:vAlign w:val="center"/>
            <w:hideMark/>
          </w:tcPr>
          <w:p w14:paraId="45A15FB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4</w:t>
            </w:r>
          </w:p>
        </w:tc>
        <w:tc>
          <w:tcPr>
            <w:tcW w:w="2985" w:type="dxa"/>
            <w:vAlign w:val="center"/>
          </w:tcPr>
          <w:p w14:paraId="45A15FBC"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frustrated</w:t>
            </w:r>
          </w:p>
        </w:tc>
        <w:tc>
          <w:tcPr>
            <w:tcW w:w="606" w:type="dxa"/>
            <w:vAlign w:val="center"/>
          </w:tcPr>
          <w:p w14:paraId="45A15FBD"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.41</w:t>
            </w:r>
          </w:p>
        </w:tc>
        <w:tc>
          <w:tcPr>
            <w:tcW w:w="717" w:type="dxa"/>
            <w:shd w:val="clear" w:color="auto" w:fill="F2F2F2"/>
            <w:vAlign w:val="center"/>
          </w:tcPr>
          <w:p w14:paraId="45A15FBE"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.89</w:t>
            </w:r>
          </w:p>
        </w:tc>
        <w:tc>
          <w:tcPr>
            <w:tcW w:w="495" w:type="dxa"/>
            <w:shd w:val="clear" w:color="auto" w:fill="auto"/>
            <w:noWrap/>
            <w:vAlign w:val="center"/>
          </w:tcPr>
          <w:p w14:paraId="45A15FB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.04</w:t>
            </w:r>
          </w:p>
        </w:tc>
        <w:tc>
          <w:tcPr>
            <w:tcW w:w="682" w:type="dxa"/>
            <w:shd w:val="clear" w:color="auto" w:fill="auto"/>
            <w:vAlign w:val="center"/>
          </w:tcPr>
          <w:p w14:paraId="45A15FC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5FC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C2"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5FC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C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5FC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5FD2" w14:textId="77777777" w:rsidTr="00501122">
        <w:trPr>
          <w:trHeight w:val="300"/>
        </w:trPr>
        <w:tc>
          <w:tcPr>
            <w:tcW w:w="595" w:type="dxa"/>
            <w:tcBorders>
              <w:top w:val="nil"/>
              <w:left w:val="nil"/>
              <w:bottom w:val="nil"/>
              <w:right w:val="nil"/>
            </w:tcBorders>
            <w:shd w:val="clear" w:color="auto" w:fill="auto"/>
            <w:noWrap/>
            <w:vAlign w:val="center"/>
            <w:hideMark/>
          </w:tcPr>
          <w:p w14:paraId="45A15FC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7</w:t>
            </w:r>
          </w:p>
        </w:tc>
        <w:tc>
          <w:tcPr>
            <w:tcW w:w="2985" w:type="dxa"/>
            <w:vAlign w:val="center"/>
          </w:tcPr>
          <w:p w14:paraId="45A15FC8"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sad</w:t>
            </w:r>
          </w:p>
        </w:tc>
        <w:tc>
          <w:tcPr>
            <w:tcW w:w="606" w:type="dxa"/>
            <w:vAlign w:val="center"/>
          </w:tcPr>
          <w:p w14:paraId="45A15FC9"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.39</w:t>
            </w:r>
          </w:p>
        </w:tc>
        <w:tc>
          <w:tcPr>
            <w:tcW w:w="717" w:type="dxa"/>
            <w:shd w:val="clear" w:color="auto" w:fill="F2F2F2"/>
            <w:vAlign w:val="center"/>
          </w:tcPr>
          <w:p w14:paraId="45A15FCA"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.95</w:t>
            </w:r>
          </w:p>
        </w:tc>
        <w:tc>
          <w:tcPr>
            <w:tcW w:w="495" w:type="dxa"/>
            <w:shd w:val="clear" w:color="auto" w:fill="auto"/>
            <w:noWrap/>
            <w:vAlign w:val="center"/>
          </w:tcPr>
          <w:p w14:paraId="45A15FC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.04</w:t>
            </w:r>
          </w:p>
        </w:tc>
        <w:tc>
          <w:tcPr>
            <w:tcW w:w="682" w:type="dxa"/>
            <w:shd w:val="clear" w:color="auto" w:fill="auto"/>
            <w:vAlign w:val="center"/>
          </w:tcPr>
          <w:p w14:paraId="45A15FCC"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5FC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CE"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5FC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D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5FD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5FDE" w14:textId="77777777" w:rsidTr="00501122">
        <w:trPr>
          <w:trHeight w:val="300"/>
        </w:trPr>
        <w:tc>
          <w:tcPr>
            <w:tcW w:w="595" w:type="dxa"/>
            <w:tcBorders>
              <w:top w:val="nil"/>
              <w:left w:val="nil"/>
              <w:bottom w:val="nil"/>
              <w:right w:val="nil"/>
            </w:tcBorders>
            <w:shd w:val="clear" w:color="auto" w:fill="auto"/>
            <w:noWrap/>
            <w:vAlign w:val="center"/>
            <w:hideMark/>
          </w:tcPr>
          <w:p w14:paraId="45A15FD3"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8</w:t>
            </w:r>
          </w:p>
        </w:tc>
        <w:tc>
          <w:tcPr>
            <w:tcW w:w="2985" w:type="dxa"/>
            <w:vAlign w:val="center"/>
          </w:tcPr>
          <w:p w14:paraId="45A15FD4"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lonely </w:t>
            </w:r>
          </w:p>
        </w:tc>
        <w:tc>
          <w:tcPr>
            <w:tcW w:w="606" w:type="dxa"/>
            <w:vAlign w:val="center"/>
          </w:tcPr>
          <w:p w14:paraId="45A15FD5"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.59</w:t>
            </w:r>
          </w:p>
        </w:tc>
        <w:tc>
          <w:tcPr>
            <w:tcW w:w="717" w:type="dxa"/>
            <w:shd w:val="clear" w:color="auto" w:fill="F2F2F2"/>
            <w:vAlign w:val="center"/>
          </w:tcPr>
          <w:p w14:paraId="45A15FD6"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.73</w:t>
            </w:r>
          </w:p>
        </w:tc>
        <w:tc>
          <w:tcPr>
            <w:tcW w:w="495" w:type="dxa"/>
            <w:shd w:val="clear" w:color="auto" w:fill="auto"/>
            <w:noWrap/>
            <w:vAlign w:val="center"/>
          </w:tcPr>
          <w:p w14:paraId="45A15FD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auto"/>
            <w:vAlign w:val="center"/>
          </w:tcPr>
          <w:p w14:paraId="45A15FD8"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5FD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F2F2F2"/>
            <w:vAlign w:val="center"/>
          </w:tcPr>
          <w:p w14:paraId="45A15FDA"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52" w:type="dxa"/>
            <w:shd w:val="clear" w:color="auto" w:fill="FFFFFF"/>
            <w:vAlign w:val="center"/>
          </w:tcPr>
          <w:p w14:paraId="45A15FD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83" w:type="dxa"/>
            <w:shd w:val="clear" w:color="auto" w:fill="auto"/>
            <w:vAlign w:val="center"/>
          </w:tcPr>
          <w:p w14:paraId="45A15FDC"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5FD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5FEA" w14:textId="77777777" w:rsidTr="00501122">
        <w:trPr>
          <w:trHeight w:val="300"/>
        </w:trPr>
        <w:tc>
          <w:tcPr>
            <w:tcW w:w="595" w:type="dxa"/>
            <w:tcBorders>
              <w:top w:val="nil"/>
              <w:left w:val="nil"/>
              <w:bottom w:val="nil"/>
              <w:right w:val="nil"/>
            </w:tcBorders>
            <w:shd w:val="clear" w:color="auto" w:fill="auto"/>
            <w:noWrap/>
            <w:vAlign w:val="center"/>
            <w:hideMark/>
          </w:tcPr>
          <w:p w14:paraId="45A15FDF"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9</w:t>
            </w:r>
          </w:p>
        </w:tc>
        <w:tc>
          <w:tcPr>
            <w:tcW w:w="2985" w:type="dxa"/>
            <w:vAlign w:val="center"/>
          </w:tcPr>
          <w:p w14:paraId="45A15FE0"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distressed</w:t>
            </w:r>
          </w:p>
        </w:tc>
        <w:tc>
          <w:tcPr>
            <w:tcW w:w="606" w:type="dxa"/>
            <w:vAlign w:val="center"/>
          </w:tcPr>
          <w:p w14:paraId="45A15FE1"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.37</w:t>
            </w:r>
          </w:p>
        </w:tc>
        <w:tc>
          <w:tcPr>
            <w:tcW w:w="717" w:type="dxa"/>
            <w:shd w:val="clear" w:color="auto" w:fill="F2F2F2"/>
            <w:vAlign w:val="center"/>
          </w:tcPr>
          <w:p w14:paraId="45A15FE2"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1.12</w:t>
            </w:r>
          </w:p>
        </w:tc>
        <w:tc>
          <w:tcPr>
            <w:tcW w:w="495" w:type="dxa"/>
            <w:shd w:val="clear" w:color="auto" w:fill="auto"/>
            <w:noWrap/>
            <w:vAlign w:val="center"/>
          </w:tcPr>
          <w:p w14:paraId="45A15FE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auto"/>
            <w:vAlign w:val="center"/>
          </w:tcPr>
          <w:p w14:paraId="45A15FE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5FE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E6"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5FE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E8"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5FE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5FF6" w14:textId="77777777" w:rsidTr="00501122">
        <w:trPr>
          <w:trHeight w:val="300"/>
        </w:trPr>
        <w:tc>
          <w:tcPr>
            <w:tcW w:w="595" w:type="dxa"/>
            <w:tcBorders>
              <w:top w:val="nil"/>
              <w:left w:val="nil"/>
              <w:bottom w:val="nil"/>
              <w:right w:val="nil"/>
            </w:tcBorders>
            <w:shd w:val="clear" w:color="auto" w:fill="auto"/>
            <w:noWrap/>
            <w:vAlign w:val="center"/>
            <w:hideMark/>
          </w:tcPr>
          <w:p w14:paraId="45A15FE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11</w:t>
            </w:r>
          </w:p>
        </w:tc>
        <w:tc>
          <w:tcPr>
            <w:tcW w:w="2985" w:type="dxa"/>
            <w:vAlign w:val="center"/>
          </w:tcPr>
          <w:p w14:paraId="45A15FEC"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irritable</w:t>
            </w:r>
          </w:p>
        </w:tc>
        <w:tc>
          <w:tcPr>
            <w:tcW w:w="606" w:type="dxa"/>
            <w:vAlign w:val="center"/>
          </w:tcPr>
          <w:p w14:paraId="45A15FED"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.42</w:t>
            </w:r>
          </w:p>
        </w:tc>
        <w:tc>
          <w:tcPr>
            <w:tcW w:w="717" w:type="dxa"/>
            <w:shd w:val="clear" w:color="auto" w:fill="F2F2F2"/>
            <w:vAlign w:val="center"/>
          </w:tcPr>
          <w:p w14:paraId="45A15FEE"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.90</w:t>
            </w:r>
          </w:p>
        </w:tc>
        <w:tc>
          <w:tcPr>
            <w:tcW w:w="495" w:type="dxa"/>
            <w:shd w:val="clear" w:color="auto" w:fill="auto"/>
            <w:noWrap/>
            <w:vAlign w:val="center"/>
          </w:tcPr>
          <w:p w14:paraId="45A15FE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.04</w:t>
            </w:r>
          </w:p>
        </w:tc>
        <w:tc>
          <w:tcPr>
            <w:tcW w:w="682" w:type="dxa"/>
            <w:shd w:val="clear" w:color="auto" w:fill="auto"/>
            <w:vAlign w:val="center"/>
          </w:tcPr>
          <w:p w14:paraId="45A15FF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5FF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F2"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5FF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F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5FF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02" w14:textId="77777777" w:rsidTr="00501122">
        <w:trPr>
          <w:trHeight w:val="300"/>
        </w:trPr>
        <w:tc>
          <w:tcPr>
            <w:tcW w:w="595" w:type="dxa"/>
            <w:tcBorders>
              <w:top w:val="nil"/>
              <w:left w:val="nil"/>
              <w:bottom w:val="nil"/>
              <w:right w:val="nil"/>
            </w:tcBorders>
            <w:shd w:val="clear" w:color="auto" w:fill="auto"/>
            <w:noWrap/>
            <w:vAlign w:val="center"/>
            <w:hideMark/>
          </w:tcPr>
          <w:p w14:paraId="45A15FF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12</w:t>
            </w:r>
          </w:p>
        </w:tc>
        <w:tc>
          <w:tcPr>
            <w:tcW w:w="2985" w:type="dxa"/>
            <w:vAlign w:val="center"/>
          </w:tcPr>
          <w:p w14:paraId="45A15FF8"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fed-up</w:t>
            </w:r>
          </w:p>
        </w:tc>
        <w:tc>
          <w:tcPr>
            <w:tcW w:w="606" w:type="dxa"/>
            <w:vAlign w:val="center"/>
          </w:tcPr>
          <w:p w14:paraId="45A15FF9"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.49</w:t>
            </w:r>
          </w:p>
        </w:tc>
        <w:tc>
          <w:tcPr>
            <w:tcW w:w="717" w:type="dxa"/>
            <w:shd w:val="clear" w:color="auto" w:fill="F2F2F2"/>
            <w:vAlign w:val="center"/>
          </w:tcPr>
          <w:p w14:paraId="45A15FFA"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95" w:type="dxa"/>
            <w:shd w:val="clear" w:color="auto" w:fill="auto"/>
            <w:noWrap/>
            <w:vAlign w:val="center"/>
          </w:tcPr>
          <w:p w14:paraId="45A15FF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82" w:type="dxa"/>
            <w:shd w:val="clear" w:color="auto" w:fill="auto"/>
            <w:vAlign w:val="center"/>
          </w:tcPr>
          <w:p w14:paraId="45A15FFC"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5FF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5FFE"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5FF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0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0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0E" w14:textId="77777777" w:rsidTr="00501122">
        <w:trPr>
          <w:trHeight w:val="300"/>
        </w:trPr>
        <w:tc>
          <w:tcPr>
            <w:tcW w:w="595" w:type="dxa"/>
            <w:tcBorders>
              <w:top w:val="nil"/>
              <w:left w:val="nil"/>
              <w:bottom w:val="nil"/>
              <w:right w:val="nil"/>
            </w:tcBorders>
            <w:shd w:val="clear" w:color="auto" w:fill="auto"/>
            <w:noWrap/>
            <w:vAlign w:val="center"/>
            <w:hideMark/>
          </w:tcPr>
          <w:p w14:paraId="45A16003"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13</w:t>
            </w:r>
          </w:p>
        </w:tc>
        <w:tc>
          <w:tcPr>
            <w:tcW w:w="2985" w:type="dxa"/>
            <w:vAlign w:val="center"/>
          </w:tcPr>
          <w:p w14:paraId="45A16004"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things to do but couldn’t</w:t>
            </w:r>
          </w:p>
        </w:tc>
        <w:tc>
          <w:tcPr>
            <w:tcW w:w="606" w:type="dxa"/>
            <w:vAlign w:val="center"/>
          </w:tcPr>
          <w:p w14:paraId="45A16005"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.46</w:t>
            </w:r>
          </w:p>
        </w:tc>
        <w:tc>
          <w:tcPr>
            <w:tcW w:w="717" w:type="dxa"/>
            <w:shd w:val="clear" w:color="auto" w:fill="F2F2F2"/>
            <w:vAlign w:val="center"/>
          </w:tcPr>
          <w:p w14:paraId="45A16006"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.70</w:t>
            </w:r>
          </w:p>
        </w:tc>
        <w:tc>
          <w:tcPr>
            <w:tcW w:w="495" w:type="dxa"/>
            <w:shd w:val="clear" w:color="auto" w:fill="auto"/>
            <w:noWrap/>
            <w:vAlign w:val="center"/>
          </w:tcPr>
          <w:p w14:paraId="45A1600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auto"/>
            <w:vAlign w:val="center"/>
          </w:tcPr>
          <w:p w14:paraId="45A16008"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0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0A"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600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0C"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0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1A" w14:textId="77777777" w:rsidTr="00501122">
        <w:trPr>
          <w:trHeight w:val="300"/>
        </w:trPr>
        <w:tc>
          <w:tcPr>
            <w:tcW w:w="595" w:type="dxa"/>
            <w:tcBorders>
              <w:top w:val="nil"/>
              <w:left w:val="nil"/>
              <w:bottom w:val="nil"/>
              <w:right w:val="nil"/>
            </w:tcBorders>
            <w:shd w:val="clear" w:color="auto" w:fill="auto"/>
            <w:noWrap/>
            <w:vAlign w:val="center"/>
            <w:hideMark/>
          </w:tcPr>
          <w:p w14:paraId="45A1600F"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14</w:t>
            </w:r>
          </w:p>
        </w:tc>
        <w:tc>
          <w:tcPr>
            <w:tcW w:w="2985" w:type="dxa"/>
            <w:vAlign w:val="center"/>
          </w:tcPr>
          <w:p w14:paraId="45A16010"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forget recent things </w:t>
            </w:r>
          </w:p>
        </w:tc>
        <w:tc>
          <w:tcPr>
            <w:tcW w:w="606" w:type="dxa"/>
            <w:vAlign w:val="center"/>
          </w:tcPr>
          <w:p w14:paraId="45A16011"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.69</w:t>
            </w:r>
          </w:p>
        </w:tc>
        <w:tc>
          <w:tcPr>
            <w:tcW w:w="717" w:type="dxa"/>
            <w:shd w:val="clear" w:color="auto" w:fill="F2F2F2"/>
            <w:vAlign w:val="center"/>
          </w:tcPr>
          <w:p w14:paraId="45A16012"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.85</w:t>
            </w:r>
          </w:p>
        </w:tc>
        <w:tc>
          <w:tcPr>
            <w:tcW w:w="495" w:type="dxa"/>
            <w:shd w:val="clear" w:color="auto" w:fill="auto"/>
            <w:noWrap/>
            <w:vAlign w:val="center"/>
          </w:tcPr>
          <w:p w14:paraId="45A1601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F2F2F2"/>
            <w:vAlign w:val="center"/>
          </w:tcPr>
          <w:p w14:paraId="45A16014"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1.07</w:t>
            </w:r>
          </w:p>
        </w:tc>
        <w:tc>
          <w:tcPr>
            <w:tcW w:w="495" w:type="dxa"/>
            <w:shd w:val="clear" w:color="auto" w:fill="FFFFFF"/>
            <w:noWrap/>
            <w:vAlign w:val="center"/>
          </w:tcPr>
          <w:p w14:paraId="45A1601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.11</w:t>
            </w:r>
          </w:p>
        </w:tc>
        <w:tc>
          <w:tcPr>
            <w:tcW w:w="683" w:type="dxa"/>
            <w:shd w:val="clear" w:color="auto" w:fill="auto"/>
            <w:vAlign w:val="center"/>
          </w:tcPr>
          <w:p w14:paraId="45A16016"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601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18"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1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26" w14:textId="77777777" w:rsidTr="00501122">
        <w:trPr>
          <w:trHeight w:val="300"/>
        </w:trPr>
        <w:tc>
          <w:tcPr>
            <w:tcW w:w="595" w:type="dxa"/>
            <w:tcBorders>
              <w:top w:val="nil"/>
              <w:left w:val="nil"/>
              <w:bottom w:val="nil"/>
              <w:right w:val="nil"/>
            </w:tcBorders>
            <w:shd w:val="clear" w:color="auto" w:fill="auto"/>
            <w:noWrap/>
            <w:vAlign w:val="center"/>
            <w:hideMark/>
          </w:tcPr>
          <w:p w14:paraId="45A1601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15</w:t>
            </w:r>
          </w:p>
        </w:tc>
        <w:tc>
          <w:tcPr>
            <w:tcW w:w="2985" w:type="dxa"/>
            <w:vAlign w:val="center"/>
          </w:tcPr>
          <w:p w14:paraId="45A1601C"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forgetting who people are</w:t>
            </w:r>
          </w:p>
        </w:tc>
        <w:tc>
          <w:tcPr>
            <w:tcW w:w="606" w:type="dxa"/>
            <w:vAlign w:val="center"/>
          </w:tcPr>
          <w:p w14:paraId="45A1601D"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.78</w:t>
            </w:r>
          </w:p>
        </w:tc>
        <w:tc>
          <w:tcPr>
            <w:tcW w:w="717" w:type="dxa"/>
            <w:shd w:val="clear" w:color="auto" w:fill="F2F2F2"/>
            <w:vAlign w:val="center"/>
          </w:tcPr>
          <w:p w14:paraId="45A1601E"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.80</w:t>
            </w:r>
          </w:p>
        </w:tc>
        <w:tc>
          <w:tcPr>
            <w:tcW w:w="495" w:type="dxa"/>
            <w:shd w:val="clear" w:color="auto" w:fill="auto"/>
            <w:noWrap/>
            <w:vAlign w:val="center"/>
          </w:tcPr>
          <w:p w14:paraId="45A1601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F2F2F2"/>
            <w:vAlign w:val="center"/>
          </w:tcPr>
          <w:p w14:paraId="45A16020"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.96</w:t>
            </w:r>
          </w:p>
        </w:tc>
        <w:tc>
          <w:tcPr>
            <w:tcW w:w="495" w:type="dxa"/>
            <w:shd w:val="clear" w:color="auto" w:fill="FFFFFF"/>
            <w:noWrap/>
            <w:vAlign w:val="center"/>
          </w:tcPr>
          <w:p w14:paraId="45A1602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.09</w:t>
            </w:r>
          </w:p>
        </w:tc>
        <w:tc>
          <w:tcPr>
            <w:tcW w:w="683" w:type="dxa"/>
            <w:shd w:val="clear" w:color="auto" w:fill="auto"/>
            <w:vAlign w:val="center"/>
          </w:tcPr>
          <w:p w14:paraId="45A16022"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602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2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2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32" w14:textId="77777777" w:rsidTr="00501122">
        <w:trPr>
          <w:trHeight w:val="300"/>
        </w:trPr>
        <w:tc>
          <w:tcPr>
            <w:tcW w:w="595" w:type="dxa"/>
            <w:tcBorders>
              <w:top w:val="nil"/>
              <w:left w:val="nil"/>
              <w:bottom w:val="nil"/>
              <w:right w:val="nil"/>
            </w:tcBorders>
            <w:shd w:val="clear" w:color="auto" w:fill="auto"/>
            <w:noWrap/>
            <w:vAlign w:val="center"/>
            <w:hideMark/>
          </w:tcPr>
          <w:p w14:paraId="45A1602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16</w:t>
            </w:r>
          </w:p>
        </w:tc>
        <w:tc>
          <w:tcPr>
            <w:tcW w:w="2985" w:type="dxa"/>
            <w:vAlign w:val="center"/>
          </w:tcPr>
          <w:p w14:paraId="45A16028"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forgetting what </w:t>
            </w:r>
            <w:proofErr w:type="gramStart"/>
            <w:r w:rsidRPr="006C647C">
              <w:rPr>
                <w:rFonts w:eastAsia="Times New Roman"/>
                <w:color w:val="000000"/>
                <w:sz w:val="20"/>
                <w:szCs w:val="20"/>
                <w:lang w:val="en-US"/>
              </w:rPr>
              <w:t>day</w:t>
            </w:r>
            <w:proofErr w:type="gramEnd"/>
            <w:r w:rsidRPr="006C647C">
              <w:rPr>
                <w:rFonts w:eastAsia="Times New Roman"/>
                <w:color w:val="000000"/>
                <w:sz w:val="20"/>
                <w:szCs w:val="20"/>
                <w:lang w:val="en-US"/>
              </w:rPr>
              <w:t xml:space="preserve"> it is</w:t>
            </w:r>
          </w:p>
        </w:tc>
        <w:tc>
          <w:tcPr>
            <w:tcW w:w="606" w:type="dxa"/>
            <w:vAlign w:val="center"/>
          </w:tcPr>
          <w:p w14:paraId="45A16029"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.70</w:t>
            </w:r>
          </w:p>
        </w:tc>
        <w:tc>
          <w:tcPr>
            <w:tcW w:w="717" w:type="dxa"/>
            <w:shd w:val="clear" w:color="auto" w:fill="F2F2F2"/>
            <w:vAlign w:val="center"/>
          </w:tcPr>
          <w:p w14:paraId="45A1602A"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.72</w:t>
            </w:r>
          </w:p>
        </w:tc>
        <w:tc>
          <w:tcPr>
            <w:tcW w:w="495" w:type="dxa"/>
            <w:shd w:val="clear" w:color="auto" w:fill="auto"/>
            <w:noWrap/>
            <w:vAlign w:val="center"/>
          </w:tcPr>
          <w:p w14:paraId="45A1602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F2F2F2"/>
            <w:vAlign w:val="center"/>
          </w:tcPr>
          <w:p w14:paraId="45A1602C"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95" w:type="dxa"/>
            <w:shd w:val="clear" w:color="auto" w:fill="FFFFFF"/>
            <w:noWrap/>
            <w:vAlign w:val="center"/>
          </w:tcPr>
          <w:p w14:paraId="45A1602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83" w:type="dxa"/>
            <w:shd w:val="clear" w:color="auto" w:fill="auto"/>
            <w:vAlign w:val="center"/>
          </w:tcPr>
          <w:p w14:paraId="45A1602E"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602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3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3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3E" w14:textId="77777777" w:rsidTr="00501122">
        <w:trPr>
          <w:trHeight w:val="300"/>
        </w:trPr>
        <w:tc>
          <w:tcPr>
            <w:tcW w:w="595" w:type="dxa"/>
            <w:tcBorders>
              <w:top w:val="nil"/>
              <w:left w:val="nil"/>
              <w:bottom w:val="nil"/>
              <w:right w:val="nil"/>
            </w:tcBorders>
            <w:shd w:val="clear" w:color="auto" w:fill="auto"/>
            <w:noWrap/>
            <w:vAlign w:val="center"/>
            <w:hideMark/>
          </w:tcPr>
          <w:p w14:paraId="45A16033"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17</w:t>
            </w:r>
          </w:p>
        </w:tc>
        <w:tc>
          <w:tcPr>
            <w:tcW w:w="2985" w:type="dxa"/>
            <w:vAlign w:val="center"/>
          </w:tcPr>
          <w:p w14:paraId="45A16034"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your thoughts being muddled</w:t>
            </w:r>
          </w:p>
        </w:tc>
        <w:tc>
          <w:tcPr>
            <w:tcW w:w="606" w:type="dxa"/>
            <w:vAlign w:val="center"/>
          </w:tcPr>
          <w:p w14:paraId="45A16035"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.79</w:t>
            </w:r>
          </w:p>
        </w:tc>
        <w:tc>
          <w:tcPr>
            <w:tcW w:w="717" w:type="dxa"/>
            <w:shd w:val="clear" w:color="auto" w:fill="F2F2F2"/>
            <w:vAlign w:val="center"/>
          </w:tcPr>
          <w:p w14:paraId="45A16036"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.95</w:t>
            </w:r>
          </w:p>
        </w:tc>
        <w:tc>
          <w:tcPr>
            <w:tcW w:w="495" w:type="dxa"/>
            <w:shd w:val="clear" w:color="auto" w:fill="auto"/>
            <w:noWrap/>
            <w:vAlign w:val="center"/>
          </w:tcPr>
          <w:p w14:paraId="45A1603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F2F2F2"/>
            <w:vAlign w:val="center"/>
          </w:tcPr>
          <w:p w14:paraId="45A16038"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1.03</w:t>
            </w:r>
          </w:p>
        </w:tc>
        <w:tc>
          <w:tcPr>
            <w:tcW w:w="495" w:type="dxa"/>
            <w:shd w:val="clear" w:color="auto" w:fill="FFFFFF"/>
            <w:noWrap/>
            <w:vAlign w:val="center"/>
          </w:tcPr>
          <w:p w14:paraId="45A1603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.09</w:t>
            </w:r>
          </w:p>
        </w:tc>
        <w:tc>
          <w:tcPr>
            <w:tcW w:w="683" w:type="dxa"/>
            <w:shd w:val="clear" w:color="auto" w:fill="auto"/>
            <w:vAlign w:val="center"/>
          </w:tcPr>
          <w:p w14:paraId="45A1603A"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603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3C"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3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4A" w14:textId="77777777" w:rsidTr="00501122">
        <w:trPr>
          <w:trHeight w:val="300"/>
        </w:trPr>
        <w:tc>
          <w:tcPr>
            <w:tcW w:w="595" w:type="dxa"/>
            <w:tcBorders>
              <w:top w:val="nil"/>
              <w:left w:val="nil"/>
              <w:bottom w:val="nil"/>
              <w:right w:val="nil"/>
            </w:tcBorders>
            <w:shd w:val="clear" w:color="auto" w:fill="auto"/>
            <w:noWrap/>
            <w:vAlign w:val="center"/>
            <w:hideMark/>
          </w:tcPr>
          <w:p w14:paraId="45A1603F"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18</w:t>
            </w:r>
          </w:p>
        </w:tc>
        <w:tc>
          <w:tcPr>
            <w:tcW w:w="2985" w:type="dxa"/>
            <w:vAlign w:val="center"/>
          </w:tcPr>
          <w:p w14:paraId="45A16040"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difficulty making decisions</w:t>
            </w:r>
          </w:p>
        </w:tc>
        <w:tc>
          <w:tcPr>
            <w:tcW w:w="606" w:type="dxa"/>
            <w:vAlign w:val="center"/>
          </w:tcPr>
          <w:p w14:paraId="45A16041"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.71</w:t>
            </w:r>
          </w:p>
        </w:tc>
        <w:tc>
          <w:tcPr>
            <w:tcW w:w="717" w:type="dxa"/>
            <w:shd w:val="clear" w:color="auto" w:fill="F2F2F2"/>
            <w:vAlign w:val="center"/>
          </w:tcPr>
          <w:p w14:paraId="45A16042"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1.01</w:t>
            </w:r>
          </w:p>
        </w:tc>
        <w:tc>
          <w:tcPr>
            <w:tcW w:w="495" w:type="dxa"/>
            <w:shd w:val="clear" w:color="auto" w:fill="auto"/>
            <w:noWrap/>
            <w:vAlign w:val="center"/>
          </w:tcPr>
          <w:p w14:paraId="45A1604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F2F2F2"/>
            <w:vAlign w:val="center"/>
          </w:tcPr>
          <w:p w14:paraId="45A16044"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.79</w:t>
            </w:r>
          </w:p>
        </w:tc>
        <w:tc>
          <w:tcPr>
            <w:tcW w:w="495" w:type="dxa"/>
            <w:shd w:val="clear" w:color="auto" w:fill="FFFFFF"/>
            <w:noWrap/>
            <w:vAlign w:val="center"/>
          </w:tcPr>
          <w:p w14:paraId="45A1604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.10</w:t>
            </w:r>
          </w:p>
        </w:tc>
        <w:tc>
          <w:tcPr>
            <w:tcW w:w="683" w:type="dxa"/>
            <w:shd w:val="clear" w:color="auto" w:fill="auto"/>
            <w:vAlign w:val="center"/>
          </w:tcPr>
          <w:p w14:paraId="45A16046"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604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48"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4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56" w14:textId="77777777" w:rsidTr="00501122">
        <w:trPr>
          <w:trHeight w:val="300"/>
        </w:trPr>
        <w:tc>
          <w:tcPr>
            <w:tcW w:w="595" w:type="dxa"/>
            <w:tcBorders>
              <w:top w:val="nil"/>
              <w:left w:val="nil"/>
              <w:bottom w:val="nil"/>
              <w:right w:val="nil"/>
            </w:tcBorders>
            <w:shd w:val="clear" w:color="auto" w:fill="auto"/>
            <w:noWrap/>
            <w:vAlign w:val="center"/>
            <w:hideMark/>
          </w:tcPr>
          <w:p w14:paraId="45A1604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19</w:t>
            </w:r>
          </w:p>
        </w:tc>
        <w:tc>
          <w:tcPr>
            <w:tcW w:w="2985" w:type="dxa"/>
            <w:vAlign w:val="center"/>
          </w:tcPr>
          <w:p w14:paraId="45A1604C"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poor concentration</w:t>
            </w:r>
          </w:p>
        </w:tc>
        <w:tc>
          <w:tcPr>
            <w:tcW w:w="606" w:type="dxa"/>
            <w:vAlign w:val="center"/>
          </w:tcPr>
          <w:p w14:paraId="45A1604D"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.74</w:t>
            </w:r>
          </w:p>
        </w:tc>
        <w:tc>
          <w:tcPr>
            <w:tcW w:w="717" w:type="dxa"/>
            <w:shd w:val="clear" w:color="auto" w:fill="F2F2F2"/>
            <w:vAlign w:val="center"/>
          </w:tcPr>
          <w:p w14:paraId="45A1604E"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.95</w:t>
            </w:r>
          </w:p>
        </w:tc>
        <w:tc>
          <w:tcPr>
            <w:tcW w:w="495" w:type="dxa"/>
            <w:shd w:val="clear" w:color="auto" w:fill="auto"/>
            <w:noWrap/>
            <w:vAlign w:val="center"/>
          </w:tcPr>
          <w:p w14:paraId="45A1604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F2F2F2"/>
            <w:vAlign w:val="center"/>
          </w:tcPr>
          <w:p w14:paraId="45A16050"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.82</w:t>
            </w:r>
          </w:p>
        </w:tc>
        <w:tc>
          <w:tcPr>
            <w:tcW w:w="495" w:type="dxa"/>
            <w:shd w:val="clear" w:color="auto" w:fill="FFFFFF"/>
            <w:noWrap/>
            <w:vAlign w:val="center"/>
          </w:tcPr>
          <w:p w14:paraId="45A1605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.11</w:t>
            </w:r>
          </w:p>
        </w:tc>
        <w:tc>
          <w:tcPr>
            <w:tcW w:w="683" w:type="dxa"/>
            <w:shd w:val="clear" w:color="auto" w:fill="auto"/>
            <w:vAlign w:val="center"/>
          </w:tcPr>
          <w:p w14:paraId="45A16052"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FFFFFF"/>
            <w:vAlign w:val="center"/>
          </w:tcPr>
          <w:p w14:paraId="45A1605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5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5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62" w14:textId="77777777" w:rsidTr="00501122">
        <w:trPr>
          <w:trHeight w:val="300"/>
        </w:trPr>
        <w:tc>
          <w:tcPr>
            <w:tcW w:w="595" w:type="dxa"/>
            <w:tcBorders>
              <w:top w:val="nil"/>
              <w:left w:val="nil"/>
              <w:bottom w:val="nil"/>
              <w:right w:val="nil"/>
            </w:tcBorders>
            <w:shd w:val="clear" w:color="auto" w:fill="auto"/>
            <w:noWrap/>
            <w:vAlign w:val="center"/>
            <w:hideMark/>
          </w:tcPr>
          <w:p w14:paraId="45A1605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20</w:t>
            </w:r>
          </w:p>
        </w:tc>
        <w:tc>
          <w:tcPr>
            <w:tcW w:w="2985" w:type="dxa"/>
            <w:vAlign w:val="center"/>
          </w:tcPr>
          <w:p w14:paraId="45A16058"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not having enough company</w:t>
            </w:r>
          </w:p>
        </w:tc>
        <w:tc>
          <w:tcPr>
            <w:tcW w:w="606" w:type="dxa"/>
            <w:vAlign w:val="center"/>
          </w:tcPr>
          <w:p w14:paraId="45A16059"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.77</w:t>
            </w:r>
          </w:p>
        </w:tc>
        <w:tc>
          <w:tcPr>
            <w:tcW w:w="717" w:type="dxa"/>
            <w:shd w:val="clear" w:color="auto" w:fill="F2F2F2"/>
            <w:vAlign w:val="center"/>
          </w:tcPr>
          <w:p w14:paraId="45A1605A"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.74</w:t>
            </w:r>
          </w:p>
        </w:tc>
        <w:tc>
          <w:tcPr>
            <w:tcW w:w="495" w:type="dxa"/>
            <w:shd w:val="clear" w:color="auto" w:fill="auto"/>
            <w:noWrap/>
            <w:vAlign w:val="center"/>
          </w:tcPr>
          <w:p w14:paraId="45A1605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auto"/>
            <w:vAlign w:val="center"/>
          </w:tcPr>
          <w:p w14:paraId="45A1605C"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5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F2F2F2"/>
            <w:vAlign w:val="center"/>
          </w:tcPr>
          <w:p w14:paraId="45A1605E"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52" w:type="dxa"/>
            <w:shd w:val="clear" w:color="auto" w:fill="FFFFFF"/>
            <w:vAlign w:val="center"/>
          </w:tcPr>
          <w:p w14:paraId="45A1605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83" w:type="dxa"/>
            <w:shd w:val="clear" w:color="auto" w:fill="auto"/>
            <w:vAlign w:val="center"/>
          </w:tcPr>
          <w:p w14:paraId="45A1606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6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6E" w14:textId="77777777" w:rsidTr="00501122">
        <w:trPr>
          <w:trHeight w:val="300"/>
        </w:trPr>
        <w:tc>
          <w:tcPr>
            <w:tcW w:w="595" w:type="dxa"/>
            <w:tcBorders>
              <w:top w:val="nil"/>
              <w:left w:val="nil"/>
              <w:bottom w:val="nil"/>
              <w:right w:val="nil"/>
            </w:tcBorders>
            <w:shd w:val="clear" w:color="auto" w:fill="auto"/>
            <w:noWrap/>
            <w:vAlign w:val="center"/>
            <w:hideMark/>
          </w:tcPr>
          <w:p w14:paraId="45A16063"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21</w:t>
            </w:r>
          </w:p>
        </w:tc>
        <w:tc>
          <w:tcPr>
            <w:tcW w:w="2985" w:type="dxa"/>
            <w:vAlign w:val="center"/>
          </w:tcPr>
          <w:p w14:paraId="45A16064"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get on with people close</w:t>
            </w:r>
          </w:p>
        </w:tc>
        <w:tc>
          <w:tcPr>
            <w:tcW w:w="606" w:type="dxa"/>
            <w:vAlign w:val="center"/>
          </w:tcPr>
          <w:p w14:paraId="45A16065"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.70</w:t>
            </w:r>
          </w:p>
        </w:tc>
        <w:tc>
          <w:tcPr>
            <w:tcW w:w="717" w:type="dxa"/>
            <w:shd w:val="clear" w:color="auto" w:fill="F2F2F2"/>
            <w:vAlign w:val="center"/>
          </w:tcPr>
          <w:p w14:paraId="45A16066"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.90</w:t>
            </w:r>
          </w:p>
        </w:tc>
        <w:tc>
          <w:tcPr>
            <w:tcW w:w="495" w:type="dxa"/>
            <w:shd w:val="clear" w:color="auto" w:fill="auto"/>
            <w:noWrap/>
            <w:vAlign w:val="center"/>
          </w:tcPr>
          <w:p w14:paraId="45A1606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.07</w:t>
            </w:r>
          </w:p>
        </w:tc>
        <w:tc>
          <w:tcPr>
            <w:tcW w:w="682" w:type="dxa"/>
            <w:shd w:val="clear" w:color="auto" w:fill="auto"/>
            <w:vAlign w:val="center"/>
          </w:tcPr>
          <w:p w14:paraId="45A16068"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6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6A"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606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F2F2F2"/>
            <w:vAlign w:val="center"/>
          </w:tcPr>
          <w:p w14:paraId="45A1606C"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.70</w:t>
            </w:r>
          </w:p>
        </w:tc>
        <w:tc>
          <w:tcPr>
            <w:tcW w:w="606" w:type="dxa"/>
            <w:shd w:val="clear" w:color="auto" w:fill="FFFFFF"/>
            <w:vAlign w:val="center"/>
          </w:tcPr>
          <w:p w14:paraId="45A1606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.13</w:t>
            </w:r>
          </w:p>
        </w:tc>
      </w:tr>
      <w:tr w:rsidR="00AE7486" w:rsidRPr="006C647C" w14:paraId="45A1607A" w14:textId="77777777" w:rsidTr="00501122">
        <w:trPr>
          <w:trHeight w:val="300"/>
        </w:trPr>
        <w:tc>
          <w:tcPr>
            <w:tcW w:w="595" w:type="dxa"/>
            <w:tcBorders>
              <w:top w:val="nil"/>
              <w:left w:val="nil"/>
              <w:bottom w:val="nil"/>
              <w:right w:val="nil"/>
            </w:tcBorders>
            <w:shd w:val="clear" w:color="auto" w:fill="auto"/>
            <w:noWrap/>
            <w:vAlign w:val="center"/>
            <w:hideMark/>
          </w:tcPr>
          <w:p w14:paraId="45A1606F"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22</w:t>
            </w:r>
          </w:p>
        </w:tc>
        <w:tc>
          <w:tcPr>
            <w:tcW w:w="2985" w:type="dxa"/>
            <w:vAlign w:val="center"/>
          </w:tcPr>
          <w:p w14:paraId="45A16070"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getting affection that you want</w:t>
            </w:r>
          </w:p>
        </w:tc>
        <w:tc>
          <w:tcPr>
            <w:tcW w:w="606" w:type="dxa"/>
            <w:vAlign w:val="center"/>
          </w:tcPr>
          <w:p w14:paraId="45A16071"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.68</w:t>
            </w:r>
          </w:p>
        </w:tc>
        <w:tc>
          <w:tcPr>
            <w:tcW w:w="717" w:type="dxa"/>
            <w:shd w:val="clear" w:color="auto" w:fill="F2F2F2"/>
            <w:vAlign w:val="center"/>
          </w:tcPr>
          <w:p w14:paraId="45A16072"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.89</w:t>
            </w:r>
          </w:p>
        </w:tc>
        <w:tc>
          <w:tcPr>
            <w:tcW w:w="495" w:type="dxa"/>
            <w:shd w:val="clear" w:color="auto" w:fill="auto"/>
            <w:noWrap/>
            <w:vAlign w:val="center"/>
          </w:tcPr>
          <w:p w14:paraId="45A1607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.07</w:t>
            </w:r>
          </w:p>
        </w:tc>
        <w:tc>
          <w:tcPr>
            <w:tcW w:w="682" w:type="dxa"/>
            <w:shd w:val="clear" w:color="auto" w:fill="auto"/>
            <w:vAlign w:val="center"/>
          </w:tcPr>
          <w:p w14:paraId="45A1607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7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76"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607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F2F2F2"/>
            <w:vAlign w:val="center"/>
          </w:tcPr>
          <w:p w14:paraId="45A16078"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.95</w:t>
            </w:r>
          </w:p>
        </w:tc>
        <w:tc>
          <w:tcPr>
            <w:tcW w:w="606" w:type="dxa"/>
            <w:shd w:val="clear" w:color="auto" w:fill="FFFFFF"/>
            <w:vAlign w:val="center"/>
          </w:tcPr>
          <w:p w14:paraId="45A1607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.16</w:t>
            </w:r>
          </w:p>
        </w:tc>
      </w:tr>
      <w:tr w:rsidR="00AE7486" w:rsidRPr="006C647C" w14:paraId="45A16086" w14:textId="77777777" w:rsidTr="00501122">
        <w:trPr>
          <w:trHeight w:val="300"/>
        </w:trPr>
        <w:tc>
          <w:tcPr>
            <w:tcW w:w="595" w:type="dxa"/>
            <w:tcBorders>
              <w:top w:val="nil"/>
              <w:left w:val="nil"/>
              <w:bottom w:val="nil"/>
              <w:right w:val="nil"/>
            </w:tcBorders>
            <w:shd w:val="clear" w:color="auto" w:fill="auto"/>
            <w:noWrap/>
            <w:vAlign w:val="center"/>
            <w:hideMark/>
          </w:tcPr>
          <w:p w14:paraId="45A1607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23</w:t>
            </w:r>
          </w:p>
        </w:tc>
        <w:tc>
          <w:tcPr>
            <w:tcW w:w="2985" w:type="dxa"/>
            <w:vAlign w:val="center"/>
          </w:tcPr>
          <w:p w14:paraId="45A1607C"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people not listening to you</w:t>
            </w:r>
          </w:p>
        </w:tc>
        <w:tc>
          <w:tcPr>
            <w:tcW w:w="606" w:type="dxa"/>
            <w:vAlign w:val="center"/>
          </w:tcPr>
          <w:p w14:paraId="45A1607D"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.87</w:t>
            </w:r>
          </w:p>
        </w:tc>
        <w:tc>
          <w:tcPr>
            <w:tcW w:w="717" w:type="dxa"/>
            <w:shd w:val="clear" w:color="auto" w:fill="F2F2F2"/>
            <w:vAlign w:val="center"/>
          </w:tcPr>
          <w:p w14:paraId="45A1607E"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.86</w:t>
            </w:r>
          </w:p>
        </w:tc>
        <w:tc>
          <w:tcPr>
            <w:tcW w:w="495" w:type="dxa"/>
            <w:shd w:val="clear" w:color="auto" w:fill="auto"/>
            <w:noWrap/>
            <w:vAlign w:val="center"/>
          </w:tcPr>
          <w:p w14:paraId="45A1607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82" w:type="dxa"/>
            <w:shd w:val="clear" w:color="auto" w:fill="auto"/>
            <w:vAlign w:val="center"/>
          </w:tcPr>
          <w:p w14:paraId="45A1608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8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82"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608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F2F2F2"/>
            <w:vAlign w:val="center"/>
          </w:tcPr>
          <w:p w14:paraId="45A16084"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606" w:type="dxa"/>
            <w:shd w:val="clear" w:color="auto" w:fill="FFFFFF"/>
            <w:vAlign w:val="center"/>
          </w:tcPr>
          <w:p w14:paraId="45A1608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r>
      <w:tr w:rsidR="00AE7486" w:rsidRPr="006C647C" w14:paraId="45A16092" w14:textId="77777777" w:rsidTr="00501122">
        <w:trPr>
          <w:trHeight w:val="300"/>
        </w:trPr>
        <w:tc>
          <w:tcPr>
            <w:tcW w:w="595" w:type="dxa"/>
            <w:tcBorders>
              <w:top w:val="nil"/>
              <w:left w:val="nil"/>
              <w:bottom w:val="nil"/>
              <w:right w:val="nil"/>
            </w:tcBorders>
            <w:shd w:val="clear" w:color="auto" w:fill="auto"/>
            <w:noWrap/>
            <w:vAlign w:val="center"/>
            <w:hideMark/>
          </w:tcPr>
          <w:p w14:paraId="45A1608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24</w:t>
            </w:r>
          </w:p>
        </w:tc>
        <w:tc>
          <w:tcPr>
            <w:tcW w:w="2985" w:type="dxa"/>
            <w:vAlign w:val="center"/>
          </w:tcPr>
          <w:p w14:paraId="45A16088"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making yourself understood</w:t>
            </w:r>
          </w:p>
        </w:tc>
        <w:tc>
          <w:tcPr>
            <w:tcW w:w="606" w:type="dxa"/>
            <w:vAlign w:val="center"/>
          </w:tcPr>
          <w:p w14:paraId="45A16089"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.82</w:t>
            </w:r>
          </w:p>
        </w:tc>
        <w:tc>
          <w:tcPr>
            <w:tcW w:w="717" w:type="dxa"/>
            <w:shd w:val="clear" w:color="auto" w:fill="F2F2F2"/>
            <w:vAlign w:val="center"/>
          </w:tcPr>
          <w:p w14:paraId="45A1608A"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.85</w:t>
            </w:r>
          </w:p>
        </w:tc>
        <w:tc>
          <w:tcPr>
            <w:tcW w:w="495" w:type="dxa"/>
            <w:shd w:val="clear" w:color="auto" w:fill="auto"/>
            <w:noWrap/>
            <w:vAlign w:val="center"/>
          </w:tcPr>
          <w:p w14:paraId="45A1608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82" w:type="dxa"/>
            <w:shd w:val="clear" w:color="auto" w:fill="auto"/>
            <w:vAlign w:val="center"/>
          </w:tcPr>
          <w:p w14:paraId="45A1608C"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8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8E"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608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F2F2F2"/>
            <w:vAlign w:val="center"/>
          </w:tcPr>
          <w:p w14:paraId="45A16090"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.77</w:t>
            </w:r>
          </w:p>
        </w:tc>
        <w:tc>
          <w:tcPr>
            <w:tcW w:w="606" w:type="dxa"/>
            <w:shd w:val="clear" w:color="auto" w:fill="FFFFFF"/>
            <w:vAlign w:val="center"/>
          </w:tcPr>
          <w:p w14:paraId="45A1609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.07</w:t>
            </w:r>
          </w:p>
        </w:tc>
      </w:tr>
      <w:tr w:rsidR="00AE7486" w:rsidRPr="006C647C" w14:paraId="45A1609E" w14:textId="77777777" w:rsidTr="00501122">
        <w:trPr>
          <w:trHeight w:val="300"/>
        </w:trPr>
        <w:tc>
          <w:tcPr>
            <w:tcW w:w="595" w:type="dxa"/>
            <w:tcBorders>
              <w:top w:val="nil"/>
              <w:left w:val="nil"/>
              <w:bottom w:val="nil"/>
              <w:right w:val="nil"/>
            </w:tcBorders>
            <w:shd w:val="clear" w:color="auto" w:fill="auto"/>
            <w:noWrap/>
            <w:vAlign w:val="center"/>
            <w:hideMark/>
          </w:tcPr>
          <w:p w14:paraId="45A16093"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25</w:t>
            </w:r>
          </w:p>
        </w:tc>
        <w:tc>
          <w:tcPr>
            <w:tcW w:w="2985" w:type="dxa"/>
            <w:vAlign w:val="center"/>
          </w:tcPr>
          <w:p w14:paraId="45A16094"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getting help when you need it</w:t>
            </w:r>
          </w:p>
        </w:tc>
        <w:tc>
          <w:tcPr>
            <w:tcW w:w="606" w:type="dxa"/>
            <w:vAlign w:val="center"/>
          </w:tcPr>
          <w:p w14:paraId="45A16095"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.73</w:t>
            </w:r>
          </w:p>
        </w:tc>
        <w:tc>
          <w:tcPr>
            <w:tcW w:w="717" w:type="dxa"/>
            <w:shd w:val="clear" w:color="auto" w:fill="F2F2F2"/>
            <w:vAlign w:val="center"/>
          </w:tcPr>
          <w:p w14:paraId="45A16096"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.99</w:t>
            </w:r>
          </w:p>
        </w:tc>
        <w:tc>
          <w:tcPr>
            <w:tcW w:w="495" w:type="dxa"/>
            <w:shd w:val="clear" w:color="auto" w:fill="auto"/>
            <w:noWrap/>
            <w:vAlign w:val="center"/>
          </w:tcPr>
          <w:p w14:paraId="45A1609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82" w:type="dxa"/>
            <w:shd w:val="clear" w:color="auto" w:fill="auto"/>
            <w:vAlign w:val="center"/>
          </w:tcPr>
          <w:p w14:paraId="45A16098"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9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9A"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609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F2F2F2"/>
            <w:vAlign w:val="center"/>
          </w:tcPr>
          <w:p w14:paraId="45A1609C"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.77</w:t>
            </w:r>
          </w:p>
        </w:tc>
        <w:tc>
          <w:tcPr>
            <w:tcW w:w="606" w:type="dxa"/>
            <w:shd w:val="clear" w:color="auto" w:fill="FFFFFF"/>
            <w:vAlign w:val="center"/>
          </w:tcPr>
          <w:p w14:paraId="45A1609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.09</w:t>
            </w:r>
          </w:p>
        </w:tc>
      </w:tr>
      <w:tr w:rsidR="00AE7486" w:rsidRPr="006C647C" w14:paraId="45A160AA" w14:textId="77777777" w:rsidTr="00501122">
        <w:trPr>
          <w:trHeight w:val="300"/>
        </w:trPr>
        <w:tc>
          <w:tcPr>
            <w:tcW w:w="595" w:type="dxa"/>
            <w:tcBorders>
              <w:top w:val="nil"/>
              <w:left w:val="nil"/>
              <w:bottom w:val="nil"/>
              <w:right w:val="nil"/>
            </w:tcBorders>
            <w:shd w:val="clear" w:color="auto" w:fill="auto"/>
            <w:noWrap/>
            <w:vAlign w:val="center"/>
            <w:hideMark/>
          </w:tcPr>
          <w:p w14:paraId="45A1609F"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26</w:t>
            </w:r>
          </w:p>
        </w:tc>
        <w:tc>
          <w:tcPr>
            <w:tcW w:w="2985" w:type="dxa"/>
            <w:vAlign w:val="center"/>
          </w:tcPr>
          <w:p w14:paraId="45A160A0"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getting to the toilet in time</w:t>
            </w:r>
          </w:p>
        </w:tc>
        <w:tc>
          <w:tcPr>
            <w:tcW w:w="606" w:type="dxa"/>
            <w:vAlign w:val="center"/>
          </w:tcPr>
          <w:p w14:paraId="45A160A1"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.50</w:t>
            </w:r>
          </w:p>
        </w:tc>
        <w:tc>
          <w:tcPr>
            <w:tcW w:w="717" w:type="dxa"/>
            <w:shd w:val="clear" w:color="auto" w:fill="F2F2F2"/>
            <w:vAlign w:val="center"/>
          </w:tcPr>
          <w:p w14:paraId="45A160A2"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.72</w:t>
            </w:r>
          </w:p>
        </w:tc>
        <w:tc>
          <w:tcPr>
            <w:tcW w:w="495" w:type="dxa"/>
            <w:shd w:val="clear" w:color="auto" w:fill="auto"/>
            <w:noWrap/>
            <w:vAlign w:val="center"/>
          </w:tcPr>
          <w:p w14:paraId="45A160A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.07</w:t>
            </w:r>
          </w:p>
        </w:tc>
        <w:tc>
          <w:tcPr>
            <w:tcW w:w="682" w:type="dxa"/>
            <w:shd w:val="clear" w:color="auto" w:fill="auto"/>
            <w:vAlign w:val="center"/>
          </w:tcPr>
          <w:p w14:paraId="45A160A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A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A6"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60A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F2F2F2"/>
            <w:vAlign w:val="center"/>
          </w:tcPr>
          <w:p w14:paraId="45A160A8"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.61</w:t>
            </w:r>
          </w:p>
        </w:tc>
        <w:tc>
          <w:tcPr>
            <w:tcW w:w="606" w:type="dxa"/>
            <w:shd w:val="clear" w:color="auto" w:fill="FFFFFF"/>
            <w:vAlign w:val="center"/>
          </w:tcPr>
          <w:p w14:paraId="45A160A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.11</w:t>
            </w:r>
          </w:p>
        </w:tc>
      </w:tr>
      <w:tr w:rsidR="00AE7486" w:rsidRPr="006C647C" w14:paraId="45A160B6" w14:textId="77777777" w:rsidTr="00501122">
        <w:trPr>
          <w:trHeight w:val="300"/>
        </w:trPr>
        <w:tc>
          <w:tcPr>
            <w:tcW w:w="595" w:type="dxa"/>
            <w:tcBorders>
              <w:top w:val="nil"/>
              <w:left w:val="nil"/>
              <w:right w:val="nil"/>
            </w:tcBorders>
            <w:shd w:val="clear" w:color="auto" w:fill="auto"/>
            <w:noWrap/>
            <w:vAlign w:val="center"/>
            <w:hideMark/>
          </w:tcPr>
          <w:p w14:paraId="45A160A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27</w:t>
            </w:r>
          </w:p>
        </w:tc>
        <w:tc>
          <w:tcPr>
            <w:tcW w:w="2985" w:type="dxa"/>
            <w:vAlign w:val="center"/>
          </w:tcPr>
          <w:p w14:paraId="45A160AC"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how you feel in yourself </w:t>
            </w:r>
          </w:p>
        </w:tc>
        <w:tc>
          <w:tcPr>
            <w:tcW w:w="606" w:type="dxa"/>
            <w:vAlign w:val="center"/>
          </w:tcPr>
          <w:p w14:paraId="45A160AD"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.59</w:t>
            </w:r>
          </w:p>
        </w:tc>
        <w:tc>
          <w:tcPr>
            <w:tcW w:w="717" w:type="dxa"/>
            <w:shd w:val="clear" w:color="auto" w:fill="F2F2F2"/>
            <w:vAlign w:val="center"/>
          </w:tcPr>
          <w:p w14:paraId="45A160AE"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1.08</w:t>
            </w:r>
          </w:p>
        </w:tc>
        <w:tc>
          <w:tcPr>
            <w:tcW w:w="495" w:type="dxa"/>
            <w:shd w:val="clear" w:color="auto" w:fill="auto"/>
            <w:noWrap/>
            <w:vAlign w:val="center"/>
          </w:tcPr>
          <w:p w14:paraId="45A160A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shd w:val="clear" w:color="auto" w:fill="auto"/>
            <w:vAlign w:val="center"/>
          </w:tcPr>
          <w:p w14:paraId="45A160B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shd w:val="clear" w:color="auto" w:fill="auto"/>
            <w:noWrap/>
            <w:vAlign w:val="center"/>
          </w:tcPr>
          <w:p w14:paraId="45A160B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B2"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shd w:val="clear" w:color="auto" w:fill="auto"/>
            <w:vAlign w:val="center"/>
          </w:tcPr>
          <w:p w14:paraId="45A160B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B4"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vAlign w:val="center"/>
          </w:tcPr>
          <w:p w14:paraId="45A160B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C2" w14:textId="77777777" w:rsidTr="00501122">
        <w:trPr>
          <w:trHeight w:val="300"/>
        </w:trPr>
        <w:tc>
          <w:tcPr>
            <w:tcW w:w="595" w:type="dxa"/>
            <w:tcBorders>
              <w:top w:val="nil"/>
              <w:left w:val="nil"/>
              <w:right w:val="nil"/>
            </w:tcBorders>
            <w:shd w:val="clear" w:color="auto" w:fill="auto"/>
            <w:noWrap/>
            <w:vAlign w:val="center"/>
            <w:hideMark/>
          </w:tcPr>
          <w:p w14:paraId="45A160B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28</w:t>
            </w:r>
          </w:p>
        </w:tc>
        <w:tc>
          <w:tcPr>
            <w:tcW w:w="2985" w:type="dxa"/>
            <w:vAlign w:val="center"/>
          </w:tcPr>
          <w:p w14:paraId="45A160B8"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your health overall </w:t>
            </w:r>
          </w:p>
        </w:tc>
        <w:tc>
          <w:tcPr>
            <w:tcW w:w="606" w:type="dxa"/>
            <w:tcBorders>
              <w:bottom w:val="single" w:sz="4" w:space="0" w:color="auto"/>
            </w:tcBorders>
            <w:vAlign w:val="center"/>
          </w:tcPr>
          <w:p w14:paraId="45A160B9"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.44</w:t>
            </w:r>
          </w:p>
        </w:tc>
        <w:tc>
          <w:tcPr>
            <w:tcW w:w="717" w:type="dxa"/>
            <w:tcBorders>
              <w:bottom w:val="single" w:sz="4" w:space="0" w:color="auto"/>
            </w:tcBorders>
            <w:shd w:val="clear" w:color="auto" w:fill="F2F2F2"/>
            <w:vAlign w:val="center"/>
          </w:tcPr>
          <w:p w14:paraId="45A160BA"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.91</w:t>
            </w:r>
          </w:p>
        </w:tc>
        <w:tc>
          <w:tcPr>
            <w:tcW w:w="495" w:type="dxa"/>
            <w:tcBorders>
              <w:bottom w:val="single" w:sz="4" w:space="0" w:color="auto"/>
            </w:tcBorders>
            <w:shd w:val="clear" w:color="auto" w:fill="auto"/>
            <w:noWrap/>
            <w:vAlign w:val="center"/>
          </w:tcPr>
          <w:p w14:paraId="45A160B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82" w:type="dxa"/>
            <w:tcBorders>
              <w:bottom w:val="single" w:sz="4" w:space="0" w:color="auto"/>
            </w:tcBorders>
            <w:shd w:val="clear" w:color="auto" w:fill="auto"/>
            <w:vAlign w:val="center"/>
          </w:tcPr>
          <w:p w14:paraId="45A160BC"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5" w:type="dxa"/>
            <w:tcBorders>
              <w:bottom w:val="single" w:sz="4" w:space="0" w:color="auto"/>
            </w:tcBorders>
            <w:shd w:val="clear" w:color="auto" w:fill="auto"/>
            <w:noWrap/>
            <w:vAlign w:val="center"/>
          </w:tcPr>
          <w:p w14:paraId="45A160B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tcBorders>
              <w:bottom w:val="single" w:sz="4" w:space="0" w:color="auto"/>
            </w:tcBorders>
            <w:shd w:val="clear" w:color="auto" w:fill="auto"/>
            <w:vAlign w:val="center"/>
          </w:tcPr>
          <w:p w14:paraId="45A160BE"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52" w:type="dxa"/>
            <w:tcBorders>
              <w:bottom w:val="single" w:sz="4" w:space="0" w:color="auto"/>
            </w:tcBorders>
            <w:shd w:val="clear" w:color="auto" w:fill="auto"/>
            <w:vAlign w:val="center"/>
          </w:tcPr>
          <w:p w14:paraId="45A160B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tcBorders>
              <w:bottom w:val="single" w:sz="4" w:space="0" w:color="auto"/>
            </w:tcBorders>
            <w:shd w:val="clear" w:color="auto" w:fill="auto"/>
            <w:vAlign w:val="center"/>
          </w:tcPr>
          <w:p w14:paraId="45A160C0" w14:textId="77777777" w:rsidR="00AE7486" w:rsidRPr="006C647C" w:rsidRDefault="00AE7486" w:rsidP="008043A6">
            <w:pPr>
              <w:spacing w:before="0" w:after="0" w:line="240" w:lineRule="auto"/>
              <w:jc w:val="right"/>
              <w:rPr>
                <w:rFonts w:eastAsia="Malgun Gothic"/>
                <w:sz w:val="20"/>
                <w:szCs w:val="20"/>
                <w:lang w:val="en-US" w:eastAsia="ko-KR"/>
              </w:rPr>
            </w:pPr>
          </w:p>
        </w:tc>
        <w:tc>
          <w:tcPr>
            <w:tcW w:w="606" w:type="dxa"/>
            <w:tcBorders>
              <w:bottom w:val="single" w:sz="4" w:space="0" w:color="auto"/>
            </w:tcBorders>
            <w:vAlign w:val="center"/>
          </w:tcPr>
          <w:p w14:paraId="45A160C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CE" w14:textId="77777777" w:rsidTr="00501122">
        <w:trPr>
          <w:trHeight w:val="300"/>
        </w:trPr>
        <w:tc>
          <w:tcPr>
            <w:tcW w:w="595" w:type="dxa"/>
            <w:tcBorders>
              <w:left w:val="nil"/>
              <w:right w:val="nil"/>
            </w:tcBorders>
            <w:shd w:val="clear" w:color="auto" w:fill="auto"/>
            <w:noWrap/>
            <w:vAlign w:val="center"/>
          </w:tcPr>
          <w:p w14:paraId="45A160C3" w14:textId="77777777" w:rsidR="00AE7486" w:rsidRPr="006C647C" w:rsidRDefault="00AE7486" w:rsidP="008043A6">
            <w:pPr>
              <w:spacing w:before="0" w:after="0" w:line="240" w:lineRule="auto"/>
              <w:rPr>
                <w:rFonts w:eastAsia="Times New Roman"/>
                <w:color w:val="000000"/>
                <w:sz w:val="20"/>
                <w:szCs w:val="20"/>
                <w:lang w:val="en-US" w:eastAsia="ko-KR"/>
              </w:rPr>
            </w:pPr>
          </w:p>
        </w:tc>
        <w:tc>
          <w:tcPr>
            <w:tcW w:w="2985" w:type="dxa"/>
            <w:vAlign w:val="center"/>
          </w:tcPr>
          <w:p w14:paraId="45A160C4" w14:textId="77777777" w:rsidR="00AE7486" w:rsidRPr="006C647C" w:rsidRDefault="00AE7486" w:rsidP="008043A6">
            <w:pPr>
              <w:spacing w:before="0" w:after="0" w:line="240" w:lineRule="auto"/>
              <w:jc w:val="right"/>
              <w:rPr>
                <w:rFonts w:eastAsia="Times New Roman"/>
                <w:color w:val="000000"/>
                <w:sz w:val="20"/>
                <w:szCs w:val="20"/>
                <w:lang w:val="en-US" w:eastAsia="ko-KR"/>
              </w:rPr>
            </w:pPr>
            <w:r w:rsidRPr="006C647C">
              <w:rPr>
                <w:rFonts w:eastAsia="Times New Roman"/>
                <w:color w:val="000000"/>
                <w:sz w:val="20"/>
                <w:szCs w:val="20"/>
                <w:lang w:val="en-US" w:eastAsia="ko-KR"/>
              </w:rPr>
              <w:t>Factor variance (EL)</w:t>
            </w:r>
          </w:p>
        </w:tc>
        <w:tc>
          <w:tcPr>
            <w:tcW w:w="606" w:type="dxa"/>
            <w:tcBorders>
              <w:top w:val="single" w:sz="4" w:space="0" w:color="auto"/>
            </w:tcBorders>
            <w:vAlign w:val="center"/>
          </w:tcPr>
          <w:p w14:paraId="45A160C5"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p>
        </w:tc>
        <w:tc>
          <w:tcPr>
            <w:tcW w:w="717" w:type="dxa"/>
            <w:tcBorders>
              <w:top w:val="single" w:sz="4" w:space="0" w:color="auto"/>
            </w:tcBorders>
            <w:shd w:val="clear" w:color="auto" w:fill="auto"/>
            <w:vAlign w:val="center"/>
          </w:tcPr>
          <w:p w14:paraId="45A160C6"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.48</w:t>
            </w:r>
          </w:p>
        </w:tc>
        <w:tc>
          <w:tcPr>
            <w:tcW w:w="495" w:type="dxa"/>
            <w:tcBorders>
              <w:top w:val="single" w:sz="4" w:space="0" w:color="auto"/>
            </w:tcBorders>
            <w:shd w:val="clear" w:color="auto" w:fill="auto"/>
            <w:noWrap/>
            <w:vAlign w:val="center"/>
          </w:tcPr>
          <w:p w14:paraId="45A160C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2" w:type="dxa"/>
            <w:tcBorders>
              <w:top w:val="single" w:sz="4" w:space="0" w:color="auto"/>
            </w:tcBorders>
            <w:shd w:val="clear" w:color="auto" w:fill="auto"/>
            <w:vAlign w:val="center"/>
          </w:tcPr>
          <w:p w14:paraId="45A160C8"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.23</w:t>
            </w:r>
          </w:p>
        </w:tc>
        <w:tc>
          <w:tcPr>
            <w:tcW w:w="495" w:type="dxa"/>
            <w:tcBorders>
              <w:top w:val="single" w:sz="4" w:space="0" w:color="auto"/>
            </w:tcBorders>
            <w:shd w:val="clear" w:color="auto" w:fill="auto"/>
            <w:noWrap/>
            <w:vAlign w:val="center"/>
          </w:tcPr>
          <w:p w14:paraId="45A160C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tcBorders>
              <w:top w:val="single" w:sz="4" w:space="0" w:color="auto"/>
            </w:tcBorders>
            <w:shd w:val="clear" w:color="auto" w:fill="auto"/>
            <w:vAlign w:val="center"/>
          </w:tcPr>
          <w:p w14:paraId="45A160CA"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.53</w:t>
            </w:r>
          </w:p>
        </w:tc>
        <w:tc>
          <w:tcPr>
            <w:tcW w:w="452" w:type="dxa"/>
            <w:tcBorders>
              <w:top w:val="single" w:sz="4" w:space="0" w:color="auto"/>
            </w:tcBorders>
            <w:shd w:val="clear" w:color="auto" w:fill="auto"/>
            <w:vAlign w:val="center"/>
          </w:tcPr>
          <w:p w14:paraId="45A160CB"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tcBorders>
              <w:top w:val="single" w:sz="4" w:space="0" w:color="auto"/>
            </w:tcBorders>
            <w:shd w:val="clear" w:color="auto" w:fill="auto"/>
            <w:vAlign w:val="center"/>
          </w:tcPr>
          <w:p w14:paraId="45A160CC"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.32</w:t>
            </w:r>
          </w:p>
        </w:tc>
        <w:tc>
          <w:tcPr>
            <w:tcW w:w="606" w:type="dxa"/>
            <w:tcBorders>
              <w:top w:val="single" w:sz="4" w:space="0" w:color="auto"/>
            </w:tcBorders>
            <w:vAlign w:val="center"/>
          </w:tcPr>
          <w:p w14:paraId="45A160CD"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DA" w14:textId="77777777" w:rsidTr="00501122">
        <w:trPr>
          <w:trHeight w:val="300"/>
        </w:trPr>
        <w:tc>
          <w:tcPr>
            <w:tcW w:w="595" w:type="dxa"/>
            <w:tcBorders>
              <w:left w:val="nil"/>
              <w:right w:val="nil"/>
            </w:tcBorders>
            <w:shd w:val="clear" w:color="auto" w:fill="auto"/>
            <w:noWrap/>
            <w:vAlign w:val="center"/>
          </w:tcPr>
          <w:p w14:paraId="45A160CF" w14:textId="77777777" w:rsidR="00AE7486" w:rsidRPr="006C647C" w:rsidRDefault="00AE7486" w:rsidP="008043A6">
            <w:pPr>
              <w:spacing w:before="0" w:after="0" w:line="240" w:lineRule="auto"/>
              <w:rPr>
                <w:rFonts w:eastAsia="Times New Roman"/>
                <w:color w:val="000000"/>
                <w:sz w:val="20"/>
                <w:szCs w:val="20"/>
                <w:lang w:val="en-US" w:eastAsia="ko-KR"/>
              </w:rPr>
            </w:pPr>
          </w:p>
        </w:tc>
        <w:tc>
          <w:tcPr>
            <w:tcW w:w="2985" w:type="dxa"/>
            <w:vAlign w:val="center"/>
          </w:tcPr>
          <w:p w14:paraId="45A160D0" w14:textId="77777777" w:rsidR="00AE7486" w:rsidRPr="006C647C" w:rsidRDefault="00AE7486" w:rsidP="008043A6">
            <w:pPr>
              <w:spacing w:before="0" w:after="0" w:line="240" w:lineRule="auto"/>
              <w:jc w:val="right"/>
              <w:rPr>
                <w:rFonts w:eastAsia="Times New Roman"/>
                <w:color w:val="000000"/>
                <w:sz w:val="20"/>
                <w:szCs w:val="20"/>
                <w:lang w:val="en-US" w:eastAsia="ko-KR"/>
              </w:rPr>
            </w:pPr>
            <w:r w:rsidRPr="006C647C">
              <w:rPr>
                <w:rFonts w:eastAsia="Times New Roman"/>
                <w:color w:val="000000"/>
                <w:sz w:val="20"/>
                <w:szCs w:val="20"/>
                <w:lang w:val="en-US" w:eastAsia="ko-KR"/>
              </w:rPr>
              <w:t>Factor variance (ES)</w:t>
            </w:r>
          </w:p>
        </w:tc>
        <w:tc>
          <w:tcPr>
            <w:tcW w:w="606" w:type="dxa"/>
            <w:vAlign w:val="center"/>
          </w:tcPr>
          <w:p w14:paraId="45A160D1"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p>
        </w:tc>
        <w:tc>
          <w:tcPr>
            <w:tcW w:w="717" w:type="dxa"/>
            <w:shd w:val="clear" w:color="auto" w:fill="auto"/>
            <w:vAlign w:val="center"/>
          </w:tcPr>
          <w:p w14:paraId="45A160D2"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1.52</w:t>
            </w:r>
          </w:p>
        </w:tc>
        <w:tc>
          <w:tcPr>
            <w:tcW w:w="495" w:type="dxa"/>
            <w:shd w:val="clear" w:color="auto" w:fill="auto"/>
            <w:noWrap/>
            <w:vAlign w:val="center"/>
          </w:tcPr>
          <w:p w14:paraId="45A160D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2" w:type="dxa"/>
            <w:shd w:val="clear" w:color="auto" w:fill="auto"/>
            <w:vAlign w:val="center"/>
          </w:tcPr>
          <w:p w14:paraId="45A160D4"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.88</w:t>
            </w:r>
          </w:p>
        </w:tc>
        <w:tc>
          <w:tcPr>
            <w:tcW w:w="495" w:type="dxa"/>
            <w:shd w:val="clear" w:color="auto" w:fill="auto"/>
            <w:noWrap/>
            <w:vAlign w:val="center"/>
          </w:tcPr>
          <w:p w14:paraId="45A160D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D6"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.43</w:t>
            </w:r>
          </w:p>
        </w:tc>
        <w:tc>
          <w:tcPr>
            <w:tcW w:w="452" w:type="dxa"/>
            <w:shd w:val="clear" w:color="auto" w:fill="auto"/>
            <w:vAlign w:val="center"/>
          </w:tcPr>
          <w:p w14:paraId="45A160D7"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shd w:val="clear" w:color="auto" w:fill="auto"/>
            <w:vAlign w:val="center"/>
          </w:tcPr>
          <w:p w14:paraId="45A160D8"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.48</w:t>
            </w:r>
          </w:p>
        </w:tc>
        <w:tc>
          <w:tcPr>
            <w:tcW w:w="606" w:type="dxa"/>
            <w:vAlign w:val="center"/>
          </w:tcPr>
          <w:p w14:paraId="45A160D9"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0E6" w14:textId="77777777" w:rsidTr="00501122">
        <w:trPr>
          <w:trHeight w:val="300"/>
        </w:trPr>
        <w:tc>
          <w:tcPr>
            <w:tcW w:w="595" w:type="dxa"/>
            <w:tcBorders>
              <w:left w:val="nil"/>
              <w:bottom w:val="single" w:sz="4" w:space="0" w:color="auto"/>
              <w:right w:val="nil"/>
            </w:tcBorders>
            <w:shd w:val="clear" w:color="auto" w:fill="auto"/>
            <w:noWrap/>
            <w:vAlign w:val="center"/>
          </w:tcPr>
          <w:p w14:paraId="45A160DB" w14:textId="77777777" w:rsidR="00AE7486" w:rsidRPr="006C647C" w:rsidRDefault="00AE7486" w:rsidP="008043A6">
            <w:pPr>
              <w:spacing w:before="0" w:after="0" w:line="240" w:lineRule="auto"/>
              <w:rPr>
                <w:rFonts w:eastAsia="Times New Roman"/>
                <w:color w:val="000000"/>
                <w:sz w:val="20"/>
                <w:szCs w:val="20"/>
                <w:lang w:val="en-US" w:eastAsia="ko-KR"/>
              </w:rPr>
            </w:pPr>
          </w:p>
        </w:tc>
        <w:tc>
          <w:tcPr>
            <w:tcW w:w="2985" w:type="dxa"/>
            <w:tcBorders>
              <w:bottom w:val="single" w:sz="4" w:space="0" w:color="auto"/>
            </w:tcBorders>
            <w:vAlign w:val="center"/>
          </w:tcPr>
          <w:p w14:paraId="45A160DC" w14:textId="77777777" w:rsidR="00AE7486" w:rsidRPr="006C647C" w:rsidRDefault="00AE7486" w:rsidP="008043A6">
            <w:pPr>
              <w:spacing w:before="0" w:after="0" w:line="240" w:lineRule="auto"/>
              <w:jc w:val="right"/>
              <w:rPr>
                <w:rFonts w:eastAsia="Times New Roman"/>
                <w:color w:val="000000"/>
                <w:sz w:val="20"/>
                <w:szCs w:val="20"/>
                <w:lang w:val="en-US" w:eastAsia="ko-KR"/>
              </w:rPr>
            </w:pPr>
            <w:r w:rsidRPr="006C647C">
              <w:rPr>
                <w:rFonts w:eastAsia="Times New Roman"/>
                <w:color w:val="000000"/>
                <w:sz w:val="20"/>
                <w:szCs w:val="20"/>
                <w:lang w:val="en-US" w:eastAsia="ko-KR"/>
              </w:rPr>
              <w:t>Factor means (ES)</w:t>
            </w:r>
          </w:p>
        </w:tc>
        <w:tc>
          <w:tcPr>
            <w:tcW w:w="606" w:type="dxa"/>
            <w:tcBorders>
              <w:bottom w:val="single" w:sz="4" w:space="0" w:color="auto"/>
            </w:tcBorders>
            <w:vAlign w:val="center"/>
          </w:tcPr>
          <w:p w14:paraId="45A160DD"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p>
        </w:tc>
        <w:tc>
          <w:tcPr>
            <w:tcW w:w="717" w:type="dxa"/>
            <w:tcBorders>
              <w:bottom w:val="single" w:sz="4" w:space="0" w:color="auto"/>
            </w:tcBorders>
            <w:shd w:val="clear" w:color="auto" w:fill="auto"/>
            <w:vAlign w:val="center"/>
          </w:tcPr>
          <w:p w14:paraId="45A160DE"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.35</w:t>
            </w:r>
          </w:p>
        </w:tc>
        <w:tc>
          <w:tcPr>
            <w:tcW w:w="495" w:type="dxa"/>
            <w:tcBorders>
              <w:bottom w:val="single" w:sz="4" w:space="0" w:color="auto"/>
            </w:tcBorders>
            <w:shd w:val="clear" w:color="auto" w:fill="auto"/>
            <w:noWrap/>
            <w:vAlign w:val="center"/>
          </w:tcPr>
          <w:p w14:paraId="45A160DF"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2" w:type="dxa"/>
            <w:tcBorders>
              <w:bottom w:val="single" w:sz="4" w:space="0" w:color="auto"/>
            </w:tcBorders>
            <w:shd w:val="clear" w:color="auto" w:fill="auto"/>
            <w:vAlign w:val="center"/>
          </w:tcPr>
          <w:p w14:paraId="45A160E0"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.16</w:t>
            </w:r>
            <w:r w:rsidRPr="006C647C">
              <w:rPr>
                <w:rFonts w:eastAsia="Malgun Gothic"/>
                <w:sz w:val="20"/>
                <w:szCs w:val="20"/>
                <w:vertAlign w:val="superscript"/>
                <w:lang w:val="en-US" w:eastAsia="ko-KR"/>
              </w:rPr>
              <w:t>ns</w:t>
            </w:r>
          </w:p>
        </w:tc>
        <w:tc>
          <w:tcPr>
            <w:tcW w:w="495" w:type="dxa"/>
            <w:tcBorders>
              <w:bottom w:val="single" w:sz="4" w:space="0" w:color="auto"/>
            </w:tcBorders>
            <w:shd w:val="clear" w:color="auto" w:fill="auto"/>
            <w:noWrap/>
            <w:vAlign w:val="center"/>
          </w:tcPr>
          <w:p w14:paraId="45A160E1"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tcBorders>
              <w:bottom w:val="single" w:sz="4" w:space="0" w:color="auto"/>
            </w:tcBorders>
            <w:shd w:val="clear" w:color="auto" w:fill="auto"/>
            <w:vAlign w:val="center"/>
          </w:tcPr>
          <w:p w14:paraId="45A160E2"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 .48</w:t>
            </w:r>
          </w:p>
        </w:tc>
        <w:tc>
          <w:tcPr>
            <w:tcW w:w="452" w:type="dxa"/>
            <w:tcBorders>
              <w:bottom w:val="single" w:sz="4" w:space="0" w:color="auto"/>
            </w:tcBorders>
            <w:shd w:val="clear" w:color="auto" w:fill="auto"/>
            <w:vAlign w:val="center"/>
          </w:tcPr>
          <w:p w14:paraId="45A160E3"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83" w:type="dxa"/>
            <w:tcBorders>
              <w:bottom w:val="single" w:sz="4" w:space="0" w:color="auto"/>
            </w:tcBorders>
            <w:shd w:val="clear" w:color="auto" w:fill="auto"/>
            <w:vAlign w:val="center"/>
          </w:tcPr>
          <w:p w14:paraId="45A160E4"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 .51</w:t>
            </w:r>
          </w:p>
        </w:tc>
        <w:tc>
          <w:tcPr>
            <w:tcW w:w="606" w:type="dxa"/>
            <w:tcBorders>
              <w:bottom w:val="single" w:sz="4" w:space="0" w:color="auto"/>
            </w:tcBorders>
            <w:vAlign w:val="center"/>
          </w:tcPr>
          <w:p w14:paraId="45A160E5"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bl>
    <w:p w14:paraId="45A160E7"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t xml:space="preserve">Model fit from non-bootstrapped results: </w:t>
      </w:r>
    </w:p>
    <w:p w14:paraId="45A160E8"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sym w:font="Symbol" w:char="F063"/>
      </w:r>
      <w:r w:rsidRPr="006C647C">
        <w:rPr>
          <w:rFonts w:eastAsia="Malgun Gothic"/>
          <w:sz w:val="20"/>
          <w:szCs w:val="20"/>
          <w:vertAlign w:val="superscript"/>
          <w:lang w:val="en-US" w:eastAsia="ko-KR"/>
        </w:rPr>
        <w:t>2</w:t>
      </w:r>
      <w:r w:rsidRPr="006C647C">
        <w:rPr>
          <w:rFonts w:eastAsia="Malgun Gothic"/>
          <w:sz w:val="20"/>
          <w:szCs w:val="20"/>
          <w:lang w:val="en-US" w:eastAsia="ko-KR"/>
        </w:rPr>
        <w:t xml:space="preserve"> </w:t>
      </w:r>
      <w:r w:rsidR="001E1369" w:rsidRPr="006C647C">
        <w:rPr>
          <w:rFonts w:eastAsia="Malgun Gothic"/>
          <w:sz w:val="20"/>
          <w:szCs w:val="20"/>
          <w:lang w:val="en-US" w:eastAsia="ko-KR"/>
        </w:rPr>
        <w:fldChar w:fldCharType="begin"/>
      </w:r>
      <w:r w:rsidRPr="006C647C">
        <w:rPr>
          <w:rFonts w:eastAsia="Malgun Gothic"/>
          <w:sz w:val="20"/>
          <w:szCs w:val="20"/>
          <w:lang w:val="en-US" w:eastAsia="ko-KR"/>
        </w:rPr>
        <w:instrText xml:space="preserve"> QUOTE </w:instrText>
      </w:r>
      <m:oMath>
        <m:sSubSup>
          <m:sSubSupPr>
            <m:ctrlPr>
              <w:rPr>
                <w:rFonts w:ascii="Cambria Math" w:eastAsia="Malgun Gothic" w:hAnsi="Cambria Math"/>
                <w:sz w:val="20"/>
                <w:szCs w:val="20"/>
                <w:lang w:val="en-US" w:eastAsia="ko-KR"/>
              </w:rPr>
            </m:ctrlPr>
          </m:sSubSupPr>
          <m:e>
            <m:r>
              <w:rPr>
                <w:rFonts w:ascii="Cambria Math" w:eastAsia="Malgun Gothic" w:hAnsi="Cambria Math"/>
                <w:i/>
                <w:sz w:val="20"/>
                <w:szCs w:val="20"/>
                <w:lang w:val="en-US" w:eastAsia="ko-KR"/>
              </w:rPr>
              <w:sym w:font="Symbol" w:char="F063"/>
            </m:r>
          </m:e>
          <m:sub>
            <m:r>
              <m:rPr>
                <m:sty m:val="p"/>
              </m:rPr>
              <w:rPr>
                <w:rFonts w:ascii="Cambria Math" w:eastAsia="Malgun Gothic" w:hAnsi="Cambria Math"/>
                <w:sz w:val="20"/>
                <w:szCs w:val="20"/>
                <w:lang w:val="en-US" w:eastAsia="ko-KR"/>
              </w:rPr>
              <m:t>M</m:t>
            </m:r>
          </m:sub>
          <m:sup>
            <m:r>
              <m:rPr>
                <m:sty m:val="p"/>
              </m:rPr>
              <w:rPr>
                <w:rFonts w:ascii="Cambria Math" w:eastAsia="Malgun Gothic" w:hAnsi="Cambria Math"/>
                <w:sz w:val="20"/>
                <w:szCs w:val="20"/>
                <w:lang w:val="en-US" w:eastAsia="ko-KR"/>
              </w:rPr>
              <m:t>2</m:t>
            </m:r>
          </m:sup>
        </m:sSubSup>
      </m:oMath>
      <w:r w:rsidRPr="006C647C">
        <w:rPr>
          <w:rFonts w:eastAsia="Malgun Gothic"/>
          <w:sz w:val="20"/>
          <w:szCs w:val="20"/>
          <w:lang w:val="en-US" w:eastAsia="ko-KR"/>
        </w:rPr>
        <w:instrText xml:space="preserve"> </w:instrText>
      </w:r>
      <w:r w:rsidR="001E1369" w:rsidRPr="006C647C">
        <w:rPr>
          <w:rFonts w:eastAsia="Malgun Gothic"/>
          <w:sz w:val="20"/>
          <w:szCs w:val="20"/>
          <w:lang w:val="en-US" w:eastAsia="ko-KR"/>
        </w:rPr>
        <w:fldChar w:fldCharType="end"/>
      </w:r>
      <w:r w:rsidRPr="006C647C">
        <w:rPr>
          <w:rFonts w:eastAsia="Malgun Gothic"/>
          <w:sz w:val="20"/>
          <w:szCs w:val="20"/>
          <w:lang w:val="en-US" w:eastAsia="ko-KR"/>
        </w:rPr>
        <w:t xml:space="preserve"> = 1788.347 (df = 508), English (</w:t>
      </w:r>
      <w:r w:rsidRPr="006C647C">
        <w:rPr>
          <w:rFonts w:eastAsia="Malgun Gothic"/>
          <w:b/>
          <w:sz w:val="20"/>
          <w:szCs w:val="20"/>
          <w:lang w:val="en-US" w:eastAsia="ko-KR"/>
        </w:rPr>
        <w:t>EL</w:t>
      </w:r>
      <w:r w:rsidRPr="006C647C">
        <w:rPr>
          <w:rFonts w:eastAsia="Malgun Gothic"/>
          <w:sz w:val="20"/>
          <w:szCs w:val="20"/>
          <w:lang w:val="en-US" w:eastAsia="ko-KR"/>
        </w:rPr>
        <w:t xml:space="preserve">) </w:t>
      </w:r>
      <w:r w:rsidRPr="006C647C">
        <w:rPr>
          <w:rFonts w:eastAsia="Malgun Gothic"/>
          <w:sz w:val="20"/>
          <w:szCs w:val="20"/>
          <w:lang w:val="en-US" w:eastAsia="ko-KR"/>
        </w:rPr>
        <w:sym w:font="Symbol" w:char="F063"/>
      </w:r>
      <w:r w:rsidRPr="006C647C">
        <w:rPr>
          <w:rFonts w:eastAsia="Malgun Gothic"/>
          <w:sz w:val="20"/>
          <w:szCs w:val="20"/>
          <w:vertAlign w:val="superscript"/>
          <w:lang w:val="en-US" w:eastAsia="ko-KR"/>
        </w:rPr>
        <w:t>2</w:t>
      </w:r>
      <w:r w:rsidRPr="006C647C">
        <w:rPr>
          <w:rFonts w:eastAsia="Malgun Gothic"/>
          <w:sz w:val="20"/>
          <w:szCs w:val="20"/>
          <w:lang w:val="en-US" w:eastAsia="ko-KR"/>
        </w:rPr>
        <w:t xml:space="preserve"> </w:t>
      </w:r>
      <w:r w:rsidR="001E1369" w:rsidRPr="006C647C">
        <w:rPr>
          <w:rFonts w:eastAsia="Malgun Gothic"/>
          <w:sz w:val="20"/>
          <w:szCs w:val="20"/>
          <w:lang w:val="en-US" w:eastAsia="ko-KR"/>
        </w:rPr>
        <w:fldChar w:fldCharType="begin"/>
      </w:r>
      <w:r w:rsidRPr="006C647C">
        <w:rPr>
          <w:rFonts w:eastAsia="Malgun Gothic"/>
          <w:sz w:val="20"/>
          <w:szCs w:val="20"/>
          <w:lang w:val="en-US" w:eastAsia="ko-KR"/>
        </w:rPr>
        <w:instrText xml:space="preserve"> QUOTE </w:instrText>
      </w:r>
      <m:oMath>
        <m:sSubSup>
          <m:sSubSupPr>
            <m:ctrlPr>
              <w:rPr>
                <w:rFonts w:ascii="Cambria Math" w:eastAsia="Malgun Gothic" w:hAnsi="Cambria Math"/>
                <w:sz w:val="20"/>
                <w:szCs w:val="20"/>
                <w:lang w:val="en-US" w:eastAsia="ko-KR"/>
              </w:rPr>
            </m:ctrlPr>
          </m:sSubSupPr>
          <m:e>
            <m:r>
              <w:rPr>
                <w:rFonts w:ascii="Cambria Math" w:eastAsia="Malgun Gothic" w:hAnsi="Cambria Math"/>
                <w:i/>
                <w:sz w:val="20"/>
                <w:szCs w:val="20"/>
                <w:lang w:val="en-US" w:eastAsia="ko-KR"/>
              </w:rPr>
              <w:sym w:font="Symbol" w:char="F063"/>
            </m:r>
          </m:e>
          <m:sub>
            <m:r>
              <m:rPr>
                <m:sty m:val="p"/>
              </m:rPr>
              <w:rPr>
                <w:rFonts w:ascii="Cambria Math" w:eastAsia="Malgun Gothic" w:hAnsi="Cambria Math"/>
                <w:sz w:val="20"/>
                <w:szCs w:val="20"/>
                <w:lang w:val="en-US" w:eastAsia="ko-KR"/>
              </w:rPr>
              <m:t>M</m:t>
            </m:r>
          </m:sub>
          <m:sup>
            <m:r>
              <m:rPr>
                <m:sty m:val="p"/>
              </m:rPr>
              <w:rPr>
                <w:rFonts w:ascii="Cambria Math" w:eastAsia="Malgun Gothic" w:hAnsi="Cambria Math"/>
                <w:sz w:val="20"/>
                <w:szCs w:val="20"/>
                <w:lang w:val="en-US" w:eastAsia="ko-KR"/>
              </w:rPr>
              <m:t>2</m:t>
            </m:r>
          </m:sup>
        </m:sSubSup>
      </m:oMath>
      <w:r w:rsidRPr="006C647C">
        <w:rPr>
          <w:rFonts w:eastAsia="Malgun Gothic"/>
          <w:sz w:val="20"/>
          <w:szCs w:val="20"/>
          <w:lang w:val="en-US" w:eastAsia="ko-KR"/>
        </w:rPr>
        <w:instrText xml:space="preserve"> </w:instrText>
      </w:r>
      <w:r w:rsidR="001E1369" w:rsidRPr="006C647C">
        <w:rPr>
          <w:rFonts w:eastAsia="Malgun Gothic"/>
          <w:sz w:val="20"/>
          <w:szCs w:val="20"/>
          <w:lang w:val="en-US" w:eastAsia="ko-KR"/>
        </w:rPr>
        <w:fldChar w:fldCharType="end"/>
      </w:r>
      <w:r w:rsidRPr="006C647C">
        <w:rPr>
          <w:rFonts w:eastAsia="Malgun Gothic"/>
          <w:sz w:val="20"/>
          <w:szCs w:val="20"/>
          <w:lang w:val="en-US" w:eastAsia="ko-KR"/>
        </w:rPr>
        <w:t xml:space="preserve"> = 983.708, Spanish (</w:t>
      </w:r>
      <w:r w:rsidRPr="006C647C">
        <w:rPr>
          <w:rFonts w:eastAsia="Malgun Gothic"/>
          <w:b/>
          <w:sz w:val="20"/>
          <w:szCs w:val="20"/>
          <w:lang w:val="en-US" w:eastAsia="ko-KR"/>
        </w:rPr>
        <w:t>ES</w:t>
      </w:r>
      <w:r w:rsidRPr="006C647C">
        <w:rPr>
          <w:rFonts w:eastAsia="Malgun Gothic"/>
          <w:sz w:val="20"/>
          <w:szCs w:val="20"/>
          <w:lang w:val="en-US" w:eastAsia="ko-KR"/>
        </w:rPr>
        <w:t xml:space="preserve">) </w:t>
      </w:r>
      <w:r w:rsidRPr="006C647C">
        <w:rPr>
          <w:rFonts w:eastAsia="Malgun Gothic"/>
          <w:sz w:val="20"/>
          <w:szCs w:val="20"/>
          <w:lang w:val="en-US" w:eastAsia="ko-KR"/>
        </w:rPr>
        <w:sym w:font="Symbol" w:char="F063"/>
      </w:r>
      <w:r w:rsidRPr="006C647C">
        <w:rPr>
          <w:rFonts w:eastAsia="Malgun Gothic"/>
          <w:sz w:val="20"/>
          <w:szCs w:val="20"/>
          <w:vertAlign w:val="superscript"/>
          <w:lang w:val="en-US" w:eastAsia="ko-KR"/>
        </w:rPr>
        <w:t>2</w:t>
      </w:r>
      <w:r w:rsidRPr="006C647C">
        <w:rPr>
          <w:rFonts w:eastAsia="Malgun Gothic"/>
          <w:sz w:val="20"/>
          <w:szCs w:val="20"/>
          <w:lang w:val="en-US" w:eastAsia="ko-KR"/>
        </w:rPr>
        <w:t xml:space="preserve"> </w:t>
      </w:r>
      <w:r w:rsidR="001E1369" w:rsidRPr="006C647C">
        <w:rPr>
          <w:rFonts w:eastAsia="Malgun Gothic"/>
          <w:sz w:val="20"/>
          <w:szCs w:val="20"/>
          <w:lang w:val="en-US" w:eastAsia="ko-KR"/>
        </w:rPr>
        <w:fldChar w:fldCharType="begin"/>
      </w:r>
      <w:r w:rsidRPr="006C647C">
        <w:rPr>
          <w:rFonts w:eastAsia="Malgun Gothic"/>
          <w:sz w:val="20"/>
          <w:szCs w:val="20"/>
          <w:lang w:val="en-US" w:eastAsia="ko-KR"/>
        </w:rPr>
        <w:instrText xml:space="preserve"> QUOTE </w:instrText>
      </w:r>
      <m:oMath>
        <m:sSubSup>
          <m:sSubSupPr>
            <m:ctrlPr>
              <w:rPr>
                <w:rFonts w:ascii="Cambria Math" w:eastAsia="Malgun Gothic" w:hAnsi="Cambria Math"/>
                <w:sz w:val="20"/>
                <w:szCs w:val="20"/>
                <w:lang w:val="en-US" w:eastAsia="ko-KR"/>
              </w:rPr>
            </m:ctrlPr>
          </m:sSubSupPr>
          <m:e>
            <m:r>
              <w:rPr>
                <w:rFonts w:ascii="Cambria Math" w:eastAsia="Malgun Gothic" w:hAnsi="Cambria Math"/>
                <w:i/>
                <w:sz w:val="20"/>
                <w:szCs w:val="20"/>
                <w:lang w:val="en-US" w:eastAsia="ko-KR"/>
              </w:rPr>
              <w:sym w:font="Symbol" w:char="F063"/>
            </m:r>
          </m:e>
          <m:sub>
            <m:r>
              <m:rPr>
                <m:sty m:val="p"/>
              </m:rPr>
              <w:rPr>
                <w:rFonts w:ascii="Cambria Math" w:eastAsia="Malgun Gothic" w:hAnsi="Cambria Math"/>
                <w:sz w:val="20"/>
                <w:szCs w:val="20"/>
                <w:lang w:val="en-US" w:eastAsia="ko-KR"/>
              </w:rPr>
              <m:t>M</m:t>
            </m:r>
          </m:sub>
          <m:sup>
            <m:r>
              <m:rPr>
                <m:sty m:val="p"/>
              </m:rPr>
              <w:rPr>
                <w:rFonts w:ascii="Cambria Math" w:eastAsia="Malgun Gothic" w:hAnsi="Cambria Math"/>
                <w:sz w:val="20"/>
                <w:szCs w:val="20"/>
                <w:lang w:val="en-US" w:eastAsia="ko-KR"/>
              </w:rPr>
              <m:t>2</m:t>
            </m:r>
          </m:sup>
        </m:sSubSup>
      </m:oMath>
      <w:r w:rsidRPr="006C647C">
        <w:rPr>
          <w:rFonts w:eastAsia="Malgun Gothic"/>
          <w:sz w:val="20"/>
          <w:szCs w:val="20"/>
          <w:lang w:val="en-US" w:eastAsia="ko-KR"/>
        </w:rPr>
        <w:instrText xml:space="preserve"> </w:instrText>
      </w:r>
      <w:r w:rsidR="001E1369" w:rsidRPr="006C647C">
        <w:rPr>
          <w:rFonts w:eastAsia="Malgun Gothic"/>
          <w:sz w:val="20"/>
          <w:szCs w:val="20"/>
          <w:lang w:val="en-US" w:eastAsia="ko-KR"/>
        </w:rPr>
        <w:fldChar w:fldCharType="end"/>
      </w:r>
      <w:r w:rsidRPr="006C647C">
        <w:rPr>
          <w:rFonts w:eastAsia="Malgun Gothic"/>
          <w:sz w:val="20"/>
          <w:szCs w:val="20"/>
          <w:lang w:val="en-US" w:eastAsia="ko-KR"/>
        </w:rPr>
        <w:t xml:space="preserve"> = 804.639</w:t>
      </w:r>
    </w:p>
    <w:p w14:paraId="45A160E9"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t>RMSEA = .063 (90% CI = .060 - .066), CFI = .935</w:t>
      </w:r>
    </w:p>
    <w:p w14:paraId="45A160EA" w14:textId="77777777" w:rsidR="00AE7486" w:rsidRPr="006C647C" w:rsidRDefault="00AE7486" w:rsidP="008043A6">
      <w:pPr>
        <w:spacing w:before="0" w:after="0" w:line="240" w:lineRule="auto"/>
        <w:ind w:left="-426" w:right="-852"/>
        <w:rPr>
          <w:rFonts w:eastAsia="Times New Roman"/>
          <w:color w:val="000000"/>
          <w:sz w:val="20"/>
          <w:szCs w:val="20"/>
          <w:lang w:val="en-US" w:eastAsia="ko-KR"/>
        </w:rPr>
      </w:pPr>
      <w:r w:rsidRPr="006C647C">
        <w:rPr>
          <w:rFonts w:eastAsia="Times New Roman"/>
          <w:color w:val="000000"/>
          <w:sz w:val="20"/>
          <w:szCs w:val="20"/>
          <w:lang w:val="en-US" w:eastAsia="ko-KR"/>
        </w:rPr>
        <w:t xml:space="preserve">DIFFTEST </w:t>
      </w:r>
      <w:r w:rsidRPr="006C647C">
        <w:rPr>
          <w:rFonts w:eastAsia="Malgun Gothic"/>
          <w:sz w:val="20"/>
          <w:szCs w:val="20"/>
          <w:lang w:val="en-US" w:eastAsia="ko-KR"/>
        </w:rPr>
        <w:sym w:font="Symbol" w:char="F063"/>
      </w:r>
      <w:r w:rsidRPr="006C647C">
        <w:rPr>
          <w:rFonts w:eastAsia="Malgun Gothic"/>
          <w:sz w:val="20"/>
          <w:szCs w:val="20"/>
          <w:vertAlign w:val="superscript"/>
          <w:lang w:val="en-US" w:eastAsia="ko-KR"/>
        </w:rPr>
        <w:t>2</w:t>
      </w:r>
      <w:r w:rsidRPr="006C647C">
        <w:rPr>
          <w:rFonts w:eastAsia="Malgun Gothic"/>
          <w:sz w:val="20"/>
          <w:szCs w:val="20"/>
          <w:lang w:val="en-US" w:eastAsia="ko-KR"/>
        </w:rPr>
        <w:t xml:space="preserve"> </w:t>
      </w:r>
      <w:r w:rsidR="001E1369" w:rsidRPr="006C647C">
        <w:rPr>
          <w:rFonts w:eastAsia="Malgun Gothic"/>
          <w:sz w:val="20"/>
          <w:szCs w:val="20"/>
          <w:lang w:val="en-US" w:eastAsia="ko-KR"/>
        </w:rPr>
        <w:fldChar w:fldCharType="begin"/>
      </w:r>
      <w:r w:rsidRPr="006C647C">
        <w:rPr>
          <w:rFonts w:eastAsia="Malgun Gothic"/>
          <w:sz w:val="20"/>
          <w:szCs w:val="20"/>
          <w:lang w:val="en-US" w:eastAsia="ko-KR"/>
        </w:rPr>
        <w:instrText xml:space="preserve"> QUOTE </w:instrText>
      </w:r>
      <m:oMath>
        <m:sSubSup>
          <m:sSubSupPr>
            <m:ctrlPr>
              <w:rPr>
                <w:rFonts w:ascii="Cambria Math" w:eastAsia="Malgun Gothic" w:hAnsi="Cambria Math"/>
                <w:sz w:val="20"/>
                <w:szCs w:val="20"/>
                <w:lang w:val="en-US" w:eastAsia="ko-KR"/>
              </w:rPr>
            </m:ctrlPr>
          </m:sSubSupPr>
          <m:e>
            <m:r>
              <w:rPr>
                <w:rFonts w:ascii="Cambria Math" w:eastAsia="Malgun Gothic" w:hAnsi="Cambria Math"/>
                <w:i/>
                <w:sz w:val="20"/>
                <w:szCs w:val="20"/>
                <w:lang w:val="en-US" w:eastAsia="ko-KR"/>
              </w:rPr>
              <w:sym w:font="Symbol" w:char="F063"/>
            </m:r>
          </m:e>
          <m:sub>
            <m:r>
              <m:rPr>
                <m:sty m:val="p"/>
              </m:rPr>
              <w:rPr>
                <w:rFonts w:ascii="Cambria Math" w:eastAsia="Malgun Gothic" w:hAnsi="Cambria Math"/>
                <w:sz w:val="20"/>
                <w:szCs w:val="20"/>
                <w:lang w:val="en-US" w:eastAsia="ko-KR"/>
              </w:rPr>
              <m:t>M</m:t>
            </m:r>
          </m:sub>
          <m:sup>
            <m:r>
              <m:rPr>
                <m:sty m:val="p"/>
              </m:rPr>
              <w:rPr>
                <w:rFonts w:ascii="Cambria Math" w:eastAsia="Malgun Gothic" w:hAnsi="Cambria Math"/>
                <w:sz w:val="20"/>
                <w:szCs w:val="20"/>
                <w:lang w:val="en-US" w:eastAsia="ko-KR"/>
              </w:rPr>
              <m:t>2</m:t>
            </m:r>
          </m:sup>
        </m:sSubSup>
      </m:oMath>
      <w:r w:rsidRPr="006C647C">
        <w:rPr>
          <w:rFonts w:eastAsia="Malgun Gothic"/>
          <w:sz w:val="20"/>
          <w:szCs w:val="20"/>
          <w:lang w:val="en-US" w:eastAsia="ko-KR"/>
        </w:rPr>
        <w:instrText xml:space="preserve"> </w:instrText>
      </w:r>
      <w:r w:rsidR="001E1369" w:rsidRPr="006C647C">
        <w:rPr>
          <w:rFonts w:eastAsia="Malgun Gothic"/>
          <w:sz w:val="20"/>
          <w:szCs w:val="20"/>
          <w:lang w:val="en-US" w:eastAsia="ko-KR"/>
        </w:rPr>
        <w:fldChar w:fldCharType="end"/>
      </w:r>
      <w:r w:rsidRPr="006C647C">
        <w:rPr>
          <w:rFonts w:eastAsia="Malgun Gothic"/>
          <w:sz w:val="20"/>
          <w:szCs w:val="20"/>
          <w:lang w:val="en-US" w:eastAsia="ko-KR"/>
        </w:rPr>
        <w:t xml:space="preserve"> = 325.029 </w:t>
      </w:r>
      <w:r w:rsidRPr="006C647C">
        <w:rPr>
          <w:rFonts w:eastAsia="Times New Roman"/>
          <w:color w:val="000000"/>
          <w:sz w:val="20"/>
          <w:szCs w:val="20"/>
          <w:lang w:val="en-US" w:eastAsia="ko-KR"/>
        </w:rPr>
        <w:t>(</w:t>
      </w:r>
      <w:r w:rsidRPr="006C647C">
        <w:rPr>
          <w:rFonts w:eastAsia="Times New Roman"/>
          <w:color w:val="000000"/>
          <w:sz w:val="20"/>
          <w:szCs w:val="20"/>
          <w:lang w:val="en-US" w:eastAsia="ko-KR"/>
        </w:rPr>
        <w:sym w:font="Webdings" w:char="F0EA"/>
      </w:r>
      <w:r w:rsidRPr="006C647C">
        <w:rPr>
          <w:rFonts w:eastAsia="Times New Roman"/>
          <w:color w:val="000000"/>
          <w:sz w:val="20"/>
          <w:szCs w:val="20"/>
          <w:lang w:val="en-US" w:eastAsia="ko-KR"/>
        </w:rPr>
        <w:t>df=74), p &lt; .0001</w:t>
      </w:r>
    </w:p>
    <w:p w14:paraId="45A160EB"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Times New Roman"/>
          <w:color w:val="000000"/>
          <w:sz w:val="20"/>
          <w:szCs w:val="20"/>
          <w:lang w:val="en-US" w:eastAsia="ko-KR"/>
        </w:rPr>
        <w:t>h</w:t>
      </w:r>
      <w:r w:rsidRPr="006C647C">
        <w:rPr>
          <w:rFonts w:eastAsia="Times New Roman"/>
          <w:color w:val="000000"/>
          <w:sz w:val="20"/>
          <w:szCs w:val="20"/>
          <w:vertAlign w:val="superscript"/>
          <w:lang w:val="en-US" w:eastAsia="ko-KR"/>
        </w:rPr>
        <w:t>2</w:t>
      </w:r>
      <w:r w:rsidRPr="006C647C">
        <w:rPr>
          <w:rFonts w:eastAsia="Malgun Gothic"/>
          <w:sz w:val="20"/>
          <w:szCs w:val="20"/>
          <w:lang w:val="en-US" w:eastAsia="ko-KR"/>
        </w:rPr>
        <w:t>: communalities</w:t>
      </w:r>
    </w:p>
    <w:p w14:paraId="45A160EC"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t>** un-</w:t>
      </w:r>
      <w:proofErr w:type="spellStart"/>
      <w:r w:rsidRPr="006C647C">
        <w:rPr>
          <w:rFonts w:eastAsia="Malgun Gothic"/>
          <w:sz w:val="20"/>
          <w:szCs w:val="20"/>
          <w:lang w:val="en-US" w:eastAsia="ko-KR"/>
        </w:rPr>
        <w:t>standardised</w:t>
      </w:r>
      <w:proofErr w:type="spellEnd"/>
      <w:r w:rsidRPr="006C647C">
        <w:rPr>
          <w:rFonts w:eastAsia="Malgun Gothic"/>
          <w:sz w:val="20"/>
          <w:szCs w:val="20"/>
          <w:lang w:val="en-US" w:eastAsia="ko-KR"/>
        </w:rPr>
        <w:t xml:space="preserve"> factor loading fixed at value of 1</w:t>
      </w:r>
    </w:p>
    <w:p w14:paraId="45A160ED"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t>ns: not statistically significant</w:t>
      </w:r>
    </w:p>
    <w:p w14:paraId="45A160EE" w14:textId="77777777" w:rsidR="00AE7486" w:rsidRPr="006C647C" w:rsidRDefault="00AE7486" w:rsidP="008043A6">
      <w:pPr>
        <w:spacing w:before="0" w:after="0" w:line="240" w:lineRule="auto"/>
        <w:rPr>
          <w:rFonts w:eastAsia="Malgun Gothic"/>
          <w:sz w:val="20"/>
          <w:szCs w:val="20"/>
          <w:lang w:val="en-US" w:eastAsia="ko-KR"/>
        </w:rPr>
      </w:pPr>
      <w:r w:rsidRPr="006C647C">
        <w:rPr>
          <w:rFonts w:eastAsia="Malgun Gothic"/>
          <w:sz w:val="20"/>
          <w:szCs w:val="20"/>
          <w:lang w:val="en-US" w:eastAsia="ko-KR"/>
        </w:rPr>
        <w:br w:type="page"/>
      </w:r>
    </w:p>
    <w:p w14:paraId="45A160EF" w14:textId="77777777" w:rsidR="00AE7486" w:rsidRPr="006C647C" w:rsidRDefault="00AE7486" w:rsidP="008043A6">
      <w:pPr>
        <w:keepNext/>
        <w:spacing w:before="0" w:after="0" w:line="240" w:lineRule="auto"/>
        <w:ind w:left="-426"/>
        <w:rPr>
          <w:rFonts w:eastAsia="Malgun Gothic"/>
          <w:bCs/>
          <w:sz w:val="20"/>
          <w:szCs w:val="20"/>
          <w:lang w:val="en-US" w:eastAsia="ko-KR"/>
        </w:rPr>
      </w:pPr>
      <w:r w:rsidRPr="006C647C">
        <w:rPr>
          <w:rFonts w:eastAsia="Malgun Gothic"/>
          <w:bCs/>
          <w:sz w:val="20"/>
          <w:szCs w:val="20"/>
          <w:lang w:val="en-US" w:eastAsia="ko-KR"/>
        </w:rPr>
        <w:lastRenderedPageBreak/>
        <w:t xml:space="preserve">Table 4 Multiple-group CFA (Model 2b) for 26 </w:t>
      </w:r>
      <w:r w:rsidRPr="006C647C">
        <w:rPr>
          <w:rFonts w:eastAsia="Malgun Gothic"/>
          <w:b/>
          <w:bCs/>
          <w:sz w:val="20"/>
          <w:szCs w:val="20"/>
          <w:lang w:val="en-US" w:eastAsia="ko-KR"/>
        </w:rPr>
        <w:t>DEMQOL-Proxy</w:t>
      </w:r>
      <w:r w:rsidRPr="006C647C">
        <w:rPr>
          <w:rFonts w:eastAsia="Malgun Gothic"/>
          <w:bCs/>
          <w:sz w:val="20"/>
          <w:szCs w:val="20"/>
          <w:lang w:val="en-US" w:eastAsia="ko-KR"/>
        </w:rPr>
        <w:t xml:space="preserve"> items (un-</w:t>
      </w:r>
      <w:proofErr w:type="spellStart"/>
      <w:r w:rsidRPr="006C647C">
        <w:rPr>
          <w:rFonts w:eastAsia="Malgun Gothic"/>
          <w:bCs/>
          <w:sz w:val="20"/>
          <w:szCs w:val="20"/>
          <w:lang w:val="en-US" w:eastAsia="ko-KR"/>
        </w:rPr>
        <w:t>standardised</w:t>
      </w:r>
      <w:proofErr w:type="spellEnd"/>
      <w:r w:rsidRPr="006C647C">
        <w:rPr>
          <w:rFonts w:eastAsia="Malgun Gothic"/>
          <w:bCs/>
          <w:sz w:val="20"/>
          <w:szCs w:val="20"/>
          <w:lang w:val="en-US" w:eastAsia="ko-KR"/>
        </w:rPr>
        <w:t xml:space="preserve"> factor loadings with bootstrapped standard errors): scalar invariance estimates</w:t>
      </w:r>
    </w:p>
    <w:p w14:paraId="45A160F0" w14:textId="77777777" w:rsidR="00AE7486" w:rsidRPr="006C647C" w:rsidRDefault="00AE7486" w:rsidP="008043A6">
      <w:pPr>
        <w:keepNext/>
        <w:spacing w:before="0" w:after="0" w:line="240" w:lineRule="auto"/>
        <w:ind w:left="-426"/>
        <w:rPr>
          <w:rFonts w:eastAsia="Malgun Gothic"/>
          <w:b/>
          <w:bCs/>
          <w:sz w:val="20"/>
          <w:szCs w:val="20"/>
          <w:lang w:val="en-US" w:eastAsia="ko-KR"/>
        </w:rPr>
      </w:pPr>
    </w:p>
    <w:tbl>
      <w:tblPr>
        <w:tblW w:w="9108" w:type="dxa"/>
        <w:tblInd w:w="-318" w:type="dxa"/>
        <w:tblLook w:val="04A0" w:firstRow="1" w:lastRow="0" w:firstColumn="1" w:lastColumn="0" w:noHBand="0" w:noVBand="1"/>
      </w:tblPr>
      <w:tblGrid>
        <w:gridCol w:w="483"/>
        <w:gridCol w:w="2507"/>
        <w:gridCol w:w="495"/>
        <w:gridCol w:w="632"/>
        <w:gridCol w:w="496"/>
        <w:gridCol w:w="606"/>
        <w:gridCol w:w="496"/>
        <w:gridCol w:w="667"/>
        <w:gridCol w:w="496"/>
        <w:gridCol w:w="632"/>
        <w:gridCol w:w="496"/>
        <w:gridCol w:w="606"/>
        <w:gridCol w:w="496"/>
      </w:tblGrid>
      <w:tr w:rsidR="00AE7486" w:rsidRPr="006C647C" w14:paraId="45A16101" w14:textId="77777777" w:rsidTr="00501122">
        <w:trPr>
          <w:cantSplit/>
          <w:trHeight w:val="1134"/>
        </w:trPr>
        <w:tc>
          <w:tcPr>
            <w:tcW w:w="483" w:type="dxa"/>
            <w:tcBorders>
              <w:top w:val="single" w:sz="4" w:space="0" w:color="auto"/>
              <w:left w:val="nil"/>
              <w:bottom w:val="single" w:sz="4" w:space="0" w:color="auto"/>
              <w:right w:val="nil"/>
            </w:tcBorders>
            <w:textDirection w:val="btLr"/>
            <w:vAlign w:val="center"/>
          </w:tcPr>
          <w:p w14:paraId="45A160F1" w14:textId="77777777" w:rsidR="00AE7486" w:rsidRPr="006C647C" w:rsidRDefault="00AE7486" w:rsidP="008043A6">
            <w:pPr>
              <w:keepNext/>
              <w:keepLines/>
              <w:spacing w:before="0" w:after="0" w:line="240" w:lineRule="auto"/>
              <w:ind w:left="113" w:right="113"/>
              <w:jc w:val="center"/>
              <w:outlineLvl w:val="0"/>
              <w:rPr>
                <w:rFonts w:eastAsia="Times New Roman"/>
                <w:color w:val="000000"/>
                <w:sz w:val="20"/>
                <w:szCs w:val="20"/>
                <w:lang w:val="en-US" w:eastAsia="ko-KR"/>
              </w:rPr>
            </w:pPr>
            <w:r w:rsidRPr="006C647C">
              <w:rPr>
                <w:rFonts w:eastAsia="Times New Roman"/>
                <w:color w:val="000000"/>
                <w:sz w:val="20"/>
                <w:szCs w:val="20"/>
                <w:lang w:val="en-US" w:eastAsia="ko-KR"/>
              </w:rPr>
              <w:t>Item</w:t>
            </w:r>
          </w:p>
        </w:tc>
        <w:tc>
          <w:tcPr>
            <w:tcW w:w="2507" w:type="dxa"/>
            <w:tcBorders>
              <w:top w:val="single" w:sz="4" w:space="0" w:color="auto"/>
              <w:left w:val="nil"/>
              <w:bottom w:val="single" w:sz="4" w:space="0" w:color="auto"/>
              <w:right w:val="nil"/>
            </w:tcBorders>
            <w:vAlign w:val="center"/>
          </w:tcPr>
          <w:p w14:paraId="45A160F2" w14:textId="77777777" w:rsidR="00AE7486" w:rsidRPr="006C647C" w:rsidRDefault="00AE7486" w:rsidP="008043A6">
            <w:pPr>
              <w:keepNext/>
              <w:keepLines/>
              <w:spacing w:before="0" w:after="0" w:line="240" w:lineRule="auto"/>
              <w:outlineLvl w:val="0"/>
              <w:rPr>
                <w:rFonts w:eastAsia="Malgun Gothic"/>
                <w:color w:val="000000"/>
                <w:sz w:val="20"/>
                <w:szCs w:val="20"/>
                <w:lang w:val="en-US" w:eastAsia="ko-KR"/>
              </w:rPr>
            </w:pPr>
            <w:r w:rsidRPr="006C647C">
              <w:rPr>
                <w:rFonts w:eastAsia="Times New Roman"/>
                <w:color w:val="000000"/>
                <w:sz w:val="20"/>
                <w:szCs w:val="20"/>
                <w:lang w:val="en-US" w:eastAsia="ko-KR"/>
              </w:rPr>
              <w:t xml:space="preserve">DEMQOL </w:t>
            </w:r>
            <w:r w:rsidRPr="006C647C">
              <w:rPr>
                <w:rFonts w:eastAsia="Malgun Gothic"/>
                <w:color w:val="000000"/>
                <w:sz w:val="20"/>
                <w:szCs w:val="20"/>
                <w:lang w:val="en-US" w:eastAsia="ko-KR"/>
              </w:rPr>
              <w:t>(n = 1404)</w:t>
            </w:r>
          </w:p>
          <w:p w14:paraId="45A160F3" w14:textId="77777777" w:rsidR="00AE7486" w:rsidRPr="006C647C" w:rsidRDefault="00AE7486" w:rsidP="008043A6">
            <w:pPr>
              <w:keepNext/>
              <w:keepLines/>
              <w:spacing w:before="0" w:after="0" w:line="240" w:lineRule="auto"/>
              <w:outlineLvl w:val="0"/>
              <w:rPr>
                <w:rFonts w:eastAsia="Times New Roman"/>
                <w:color w:val="000000"/>
                <w:sz w:val="20"/>
                <w:szCs w:val="20"/>
                <w:lang w:val="en-US" w:eastAsia="ko-KR"/>
              </w:rPr>
            </w:pPr>
            <w:r w:rsidRPr="006C647C">
              <w:rPr>
                <w:rFonts w:eastAsia="Malgun Gothic"/>
                <w:color w:val="000000"/>
                <w:sz w:val="20"/>
                <w:szCs w:val="20"/>
                <w:lang w:val="en-US" w:eastAsia="ko-KR"/>
              </w:rPr>
              <w:t>-Proxy</w:t>
            </w:r>
          </w:p>
          <w:p w14:paraId="45A160F4" w14:textId="77777777" w:rsidR="00AE7486" w:rsidRPr="006C647C" w:rsidRDefault="00AE7486" w:rsidP="008043A6">
            <w:pPr>
              <w:keepNext/>
              <w:keepLines/>
              <w:spacing w:before="0" w:after="0" w:line="240" w:lineRule="auto"/>
              <w:outlineLvl w:val="0"/>
              <w:rPr>
                <w:rFonts w:eastAsia="Malgun Gothic"/>
                <w:color w:val="000000"/>
                <w:sz w:val="20"/>
                <w:szCs w:val="20"/>
                <w:lang w:val="en-US" w:eastAsia="ko-KR"/>
              </w:rPr>
            </w:pPr>
            <w:r w:rsidRPr="006C647C">
              <w:rPr>
                <w:rFonts w:eastAsia="Malgun Gothic"/>
                <w:color w:val="000000"/>
                <w:sz w:val="20"/>
                <w:szCs w:val="20"/>
                <w:lang w:val="en-US" w:eastAsia="ko-KR"/>
              </w:rPr>
              <w:t>EL (n = 909)</w:t>
            </w:r>
          </w:p>
          <w:p w14:paraId="45A160F5" w14:textId="77777777" w:rsidR="00AE7486" w:rsidRPr="006C647C" w:rsidRDefault="00AE7486" w:rsidP="008043A6">
            <w:pPr>
              <w:keepNext/>
              <w:keepLines/>
              <w:spacing w:before="0" w:after="0" w:line="240" w:lineRule="auto"/>
              <w:outlineLvl w:val="0"/>
              <w:rPr>
                <w:rFonts w:eastAsia="Malgun Gothic"/>
                <w:color w:val="000000"/>
                <w:sz w:val="20"/>
                <w:szCs w:val="20"/>
                <w:lang w:val="en-US" w:eastAsia="ko-KR"/>
              </w:rPr>
            </w:pPr>
            <w:r w:rsidRPr="006C647C">
              <w:rPr>
                <w:rFonts w:eastAsia="Malgun Gothic"/>
                <w:color w:val="000000"/>
                <w:sz w:val="20"/>
                <w:szCs w:val="20"/>
                <w:lang w:val="en-US" w:eastAsia="ko-KR"/>
              </w:rPr>
              <w:t>ES (n = 495)</w:t>
            </w:r>
          </w:p>
        </w:tc>
        <w:tc>
          <w:tcPr>
            <w:tcW w:w="495" w:type="dxa"/>
            <w:tcBorders>
              <w:top w:val="single" w:sz="4" w:space="0" w:color="auto"/>
              <w:left w:val="nil"/>
              <w:bottom w:val="single" w:sz="4" w:space="0" w:color="auto"/>
              <w:right w:val="nil"/>
            </w:tcBorders>
            <w:shd w:val="clear" w:color="auto" w:fill="auto"/>
            <w:noWrap/>
            <w:vAlign w:val="center"/>
          </w:tcPr>
          <w:p w14:paraId="45A160F6" w14:textId="77777777" w:rsidR="00AE7486" w:rsidRPr="006C647C" w:rsidRDefault="00AE7486" w:rsidP="008043A6">
            <w:pPr>
              <w:keepNext/>
              <w:keepLines/>
              <w:spacing w:before="0" w:after="0" w:line="240" w:lineRule="auto"/>
              <w:outlineLvl w:val="0"/>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h</w:t>
            </w:r>
            <w:r w:rsidRPr="006C647C">
              <w:rPr>
                <w:rFonts w:eastAsia="Times New Roman"/>
                <w:color w:val="7F7F7F" w:themeColor="text1" w:themeTint="80"/>
                <w:sz w:val="20"/>
                <w:szCs w:val="20"/>
                <w:vertAlign w:val="superscript"/>
                <w:lang w:val="en-US" w:eastAsia="ko-KR"/>
              </w:rPr>
              <w:t>2</w:t>
            </w:r>
          </w:p>
        </w:tc>
        <w:tc>
          <w:tcPr>
            <w:tcW w:w="632" w:type="dxa"/>
            <w:tcBorders>
              <w:top w:val="single" w:sz="4" w:space="0" w:color="auto"/>
              <w:bottom w:val="single" w:sz="4" w:space="0" w:color="auto"/>
            </w:tcBorders>
            <w:textDirection w:val="btLr"/>
            <w:vAlign w:val="center"/>
          </w:tcPr>
          <w:p w14:paraId="45A160F7"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GEN</w:t>
            </w:r>
          </w:p>
        </w:tc>
        <w:tc>
          <w:tcPr>
            <w:tcW w:w="496" w:type="dxa"/>
            <w:tcBorders>
              <w:top w:val="single" w:sz="4" w:space="0" w:color="auto"/>
              <w:bottom w:val="single" w:sz="4" w:space="0" w:color="auto"/>
            </w:tcBorders>
            <w:shd w:val="clear" w:color="auto" w:fill="auto"/>
            <w:textDirection w:val="btLr"/>
            <w:vAlign w:val="center"/>
          </w:tcPr>
          <w:p w14:paraId="45A160F8" w14:textId="77777777" w:rsidR="00AE7486" w:rsidRPr="006C647C" w:rsidRDefault="00AE7486" w:rsidP="008043A6">
            <w:pPr>
              <w:keepNext/>
              <w:keepLines/>
              <w:spacing w:before="0" w:after="0" w:line="240" w:lineRule="auto"/>
              <w:jc w:val="center"/>
              <w:outlineLvl w:val="0"/>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SE</w:t>
            </w:r>
          </w:p>
        </w:tc>
        <w:tc>
          <w:tcPr>
            <w:tcW w:w="606" w:type="dxa"/>
            <w:tcBorders>
              <w:top w:val="single" w:sz="4" w:space="0" w:color="auto"/>
              <w:bottom w:val="single" w:sz="4" w:space="0" w:color="auto"/>
            </w:tcBorders>
            <w:textDirection w:val="btLr"/>
            <w:vAlign w:val="center"/>
          </w:tcPr>
          <w:p w14:paraId="45A160F9"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NEG</w:t>
            </w:r>
          </w:p>
        </w:tc>
        <w:tc>
          <w:tcPr>
            <w:tcW w:w="496" w:type="dxa"/>
            <w:tcBorders>
              <w:top w:val="single" w:sz="4" w:space="0" w:color="auto"/>
              <w:bottom w:val="single" w:sz="4" w:space="0" w:color="auto"/>
            </w:tcBorders>
            <w:shd w:val="clear" w:color="auto" w:fill="auto"/>
            <w:textDirection w:val="btLr"/>
            <w:vAlign w:val="center"/>
          </w:tcPr>
          <w:p w14:paraId="45A160FA" w14:textId="77777777" w:rsidR="00AE7486" w:rsidRPr="006C647C" w:rsidRDefault="00AE7486" w:rsidP="008043A6">
            <w:pPr>
              <w:keepNext/>
              <w:keepLines/>
              <w:spacing w:before="0" w:after="0" w:line="240" w:lineRule="auto"/>
              <w:jc w:val="center"/>
              <w:outlineLvl w:val="0"/>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SE</w:t>
            </w:r>
          </w:p>
        </w:tc>
        <w:tc>
          <w:tcPr>
            <w:tcW w:w="667" w:type="dxa"/>
            <w:tcBorders>
              <w:top w:val="single" w:sz="4" w:space="0" w:color="auto"/>
              <w:bottom w:val="single" w:sz="4" w:space="0" w:color="auto"/>
            </w:tcBorders>
            <w:textDirection w:val="btLr"/>
            <w:vAlign w:val="center"/>
          </w:tcPr>
          <w:p w14:paraId="45A160FB"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APP</w:t>
            </w:r>
          </w:p>
        </w:tc>
        <w:tc>
          <w:tcPr>
            <w:tcW w:w="496" w:type="dxa"/>
            <w:tcBorders>
              <w:top w:val="single" w:sz="4" w:space="0" w:color="auto"/>
              <w:bottom w:val="single" w:sz="4" w:space="0" w:color="auto"/>
            </w:tcBorders>
            <w:shd w:val="clear" w:color="auto" w:fill="auto"/>
            <w:textDirection w:val="btLr"/>
            <w:vAlign w:val="center"/>
          </w:tcPr>
          <w:p w14:paraId="45A160FC" w14:textId="77777777" w:rsidR="00AE7486" w:rsidRPr="006C647C" w:rsidRDefault="00AE7486" w:rsidP="008043A6">
            <w:pPr>
              <w:keepNext/>
              <w:keepLines/>
              <w:spacing w:before="0" w:after="0" w:line="240" w:lineRule="auto"/>
              <w:jc w:val="center"/>
              <w:outlineLvl w:val="0"/>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SE</w:t>
            </w:r>
          </w:p>
        </w:tc>
        <w:tc>
          <w:tcPr>
            <w:tcW w:w="632" w:type="dxa"/>
            <w:tcBorders>
              <w:top w:val="single" w:sz="4" w:space="0" w:color="auto"/>
              <w:bottom w:val="single" w:sz="4" w:space="0" w:color="auto"/>
            </w:tcBorders>
            <w:textDirection w:val="btLr"/>
            <w:vAlign w:val="center"/>
          </w:tcPr>
          <w:p w14:paraId="45A160FD"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FIN</w:t>
            </w:r>
          </w:p>
        </w:tc>
        <w:tc>
          <w:tcPr>
            <w:tcW w:w="496" w:type="dxa"/>
            <w:tcBorders>
              <w:top w:val="single" w:sz="4" w:space="0" w:color="auto"/>
              <w:bottom w:val="single" w:sz="4" w:space="0" w:color="auto"/>
            </w:tcBorders>
            <w:shd w:val="clear" w:color="auto" w:fill="auto"/>
            <w:textDirection w:val="btLr"/>
            <w:vAlign w:val="center"/>
          </w:tcPr>
          <w:p w14:paraId="45A160FE" w14:textId="77777777" w:rsidR="00AE7486" w:rsidRPr="006C647C" w:rsidRDefault="00AE7486" w:rsidP="008043A6">
            <w:pPr>
              <w:keepNext/>
              <w:keepLines/>
              <w:spacing w:before="0" w:after="0" w:line="240" w:lineRule="auto"/>
              <w:jc w:val="center"/>
              <w:outlineLvl w:val="0"/>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SE</w:t>
            </w:r>
          </w:p>
        </w:tc>
        <w:tc>
          <w:tcPr>
            <w:tcW w:w="606" w:type="dxa"/>
            <w:tcBorders>
              <w:top w:val="single" w:sz="4" w:space="0" w:color="auto"/>
              <w:bottom w:val="single" w:sz="4" w:space="0" w:color="auto"/>
            </w:tcBorders>
            <w:textDirection w:val="btLr"/>
            <w:vAlign w:val="center"/>
          </w:tcPr>
          <w:p w14:paraId="45A160FF" w14:textId="77777777" w:rsidR="00AE7486" w:rsidRPr="006C647C" w:rsidRDefault="00AE7486" w:rsidP="008043A6">
            <w:pPr>
              <w:keepNext/>
              <w:keepLines/>
              <w:spacing w:before="0" w:after="0" w:line="240" w:lineRule="auto"/>
              <w:ind w:left="113" w:right="113"/>
              <w:jc w:val="center"/>
              <w:outlineLvl w:val="0"/>
              <w:rPr>
                <w:rFonts w:eastAsia="Times New Roman"/>
                <w:b/>
                <w:color w:val="000000"/>
                <w:sz w:val="20"/>
                <w:szCs w:val="20"/>
                <w:lang w:val="en-US" w:eastAsia="ko-KR"/>
              </w:rPr>
            </w:pPr>
            <w:r w:rsidRPr="006C647C">
              <w:rPr>
                <w:rFonts w:eastAsia="Times New Roman"/>
                <w:b/>
                <w:color w:val="000000"/>
                <w:sz w:val="20"/>
                <w:szCs w:val="20"/>
                <w:lang w:val="en-US" w:eastAsia="ko-KR"/>
              </w:rPr>
              <w:t>COG</w:t>
            </w:r>
          </w:p>
        </w:tc>
        <w:tc>
          <w:tcPr>
            <w:tcW w:w="496" w:type="dxa"/>
            <w:tcBorders>
              <w:top w:val="single" w:sz="4" w:space="0" w:color="auto"/>
              <w:bottom w:val="single" w:sz="4" w:space="0" w:color="auto"/>
            </w:tcBorders>
            <w:shd w:val="clear" w:color="auto" w:fill="auto"/>
            <w:textDirection w:val="btLr"/>
            <w:vAlign w:val="center"/>
          </w:tcPr>
          <w:p w14:paraId="45A16100" w14:textId="77777777" w:rsidR="00AE7486" w:rsidRPr="006C647C" w:rsidRDefault="00AE7486" w:rsidP="008043A6">
            <w:pPr>
              <w:keepNext/>
              <w:keepLines/>
              <w:spacing w:before="0" w:after="0" w:line="240" w:lineRule="auto"/>
              <w:jc w:val="center"/>
              <w:outlineLvl w:val="0"/>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SE</w:t>
            </w:r>
          </w:p>
        </w:tc>
      </w:tr>
      <w:tr w:rsidR="00AE7486" w:rsidRPr="006C647C" w14:paraId="45A1610F" w14:textId="77777777" w:rsidTr="00501122">
        <w:trPr>
          <w:trHeight w:val="300"/>
        </w:trPr>
        <w:tc>
          <w:tcPr>
            <w:tcW w:w="483" w:type="dxa"/>
            <w:tcBorders>
              <w:top w:val="nil"/>
              <w:left w:val="nil"/>
              <w:bottom w:val="nil"/>
              <w:right w:val="nil"/>
            </w:tcBorders>
            <w:vAlign w:val="center"/>
          </w:tcPr>
          <w:p w14:paraId="45A16102" w14:textId="77777777" w:rsidR="00AE7486" w:rsidRPr="006C647C" w:rsidRDefault="00AE7486" w:rsidP="008043A6">
            <w:pPr>
              <w:keepNext/>
              <w:keepLines/>
              <w:spacing w:before="0" w:after="0" w:line="240" w:lineRule="auto"/>
              <w:jc w:val="center"/>
              <w:outlineLvl w:val="0"/>
              <w:rPr>
                <w:rFonts w:eastAsia="Times New Roman"/>
                <w:color w:val="000000"/>
                <w:sz w:val="20"/>
                <w:szCs w:val="20"/>
                <w:lang w:val="en-US" w:eastAsia="ko-KR"/>
              </w:rPr>
            </w:pPr>
            <w:r w:rsidRPr="006C647C">
              <w:rPr>
                <w:rFonts w:eastAsia="Times New Roman"/>
                <w:color w:val="000000"/>
                <w:sz w:val="20"/>
                <w:szCs w:val="20"/>
                <w:lang w:val="en-US"/>
              </w:rPr>
              <w:t>2</w:t>
            </w:r>
          </w:p>
        </w:tc>
        <w:tc>
          <w:tcPr>
            <w:tcW w:w="2507" w:type="dxa"/>
            <w:tcBorders>
              <w:top w:val="nil"/>
              <w:left w:val="nil"/>
              <w:bottom w:val="nil"/>
              <w:right w:val="nil"/>
            </w:tcBorders>
            <w:vAlign w:val="center"/>
          </w:tcPr>
          <w:p w14:paraId="45A16103" w14:textId="77777777" w:rsidR="00AE7486" w:rsidRPr="006C647C" w:rsidRDefault="00AE7486" w:rsidP="008043A6">
            <w:pPr>
              <w:keepNext/>
              <w:keepLines/>
              <w:spacing w:before="0" w:after="0" w:line="240" w:lineRule="auto"/>
              <w:outlineLvl w:val="0"/>
              <w:rPr>
                <w:rFonts w:eastAsia="Times New Roman"/>
                <w:color w:val="000000"/>
                <w:sz w:val="20"/>
                <w:szCs w:val="20"/>
                <w:lang w:val="en-US" w:eastAsia="ko-KR"/>
              </w:rPr>
            </w:pPr>
            <w:r w:rsidRPr="006C647C">
              <w:rPr>
                <w:rFonts w:eastAsia="Times New Roman"/>
                <w:color w:val="000000"/>
                <w:sz w:val="20"/>
                <w:szCs w:val="20"/>
                <w:lang w:val="en-US"/>
              </w:rPr>
              <w:t>worried or anxious</w:t>
            </w:r>
          </w:p>
        </w:tc>
        <w:tc>
          <w:tcPr>
            <w:tcW w:w="495" w:type="dxa"/>
            <w:tcBorders>
              <w:top w:val="nil"/>
              <w:left w:val="nil"/>
              <w:bottom w:val="nil"/>
              <w:right w:val="nil"/>
            </w:tcBorders>
            <w:shd w:val="clear" w:color="auto" w:fill="auto"/>
            <w:noWrap/>
            <w:vAlign w:val="center"/>
          </w:tcPr>
          <w:p w14:paraId="45A16104" w14:textId="77777777" w:rsidR="00AE7486" w:rsidRPr="006C647C" w:rsidRDefault="00AE7486" w:rsidP="008043A6">
            <w:pPr>
              <w:keepNext/>
              <w:keepLines/>
              <w:spacing w:before="0" w:after="0" w:line="240" w:lineRule="auto"/>
              <w:outlineLvl w:val="0"/>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.57</w:t>
            </w:r>
          </w:p>
        </w:tc>
        <w:tc>
          <w:tcPr>
            <w:tcW w:w="632" w:type="dxa"/>
            <w:shd w:val="clear" w:color="auto" w:fill="F2F2F2"/>
            <w:vAlign w:val="center"/>
          </w:tcPr>
          <w:p w14:paraId="45A16105" w14:textId="77777777" w:rsidR="00AE7486" w:rsidRPr="006C647C" w:rsidRDefault="00AE7486" w:rsidP="008043A6">
            <w:pPr>
              <w:keepNext/>
              <w:keepLines/>
              <w:spacing w:before="0" w:after="0" w:line="240" w:lineRule="auto"/>
              <w:jc w:val="right"/>
              <w:outlineLvl w:val="0"/>
              <w:rPr>
                <w:rFonts w:eastAsia="Malgun Gothic"/>
                <w:sz w:val="20"/>
                <w:szCs w:val="20"/>
                <w:lang w:val="en-US" w:eastAsia="ko-KR"/>
              </w:rPr>
            </w:pPr>
            <w:r w:rsidRPr="006C647C">
              <w:rPr>
                <w:rFonts w:eastAsia="Malgun Gothic"/>
                <w:sz w:val="20"/>
                <w:szCs w:val="20"/>
                <w:lang w:val="en-US" w:eastAsia="ko-KR"/>
              </w:rPr>
              <w:t>.73</w:t>
            </w:r>
          </w:p>
        </w:tc>
        <w:tc>
          <w:tcPr>
            <w:tcW w:w="496" w:type="dxa"/>
            <w:shd w:val="clear" w:color="auto" w:fill="auto"/>
            <w:noWrap/>
            <w:vAlign w:val="center"/>
          </w:tcPr>
          <w:p w14:paraId="45A16106" w14:textId="77777777" w:rsidR="00AE7486" w:rsidRPr="006C647C" w:rsidRDefault="00AE7486" w:rsidP="008043A6">
            <w:pPr>
              <w:keepNext/>
              <w:keepLines/>
              <w:spacing w:before="0" w:after="0" w:line="240" w:lineRule="auto"/>
              <w:outlineLvl w:val="0"/>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F2F2F2"/>
            <w:vAlign w:val="center"/>
          </w:tcPr>
          <w:p w14:paraId="45A16107" w14:textId="77777777" w:rsidR="00AE7486" w:rsidRPr="006C647C" w:rsidRDefault="00AE7486" w:rsidP="008043A6">
            <w:pPr>
              <w:keepNext/>
              <w:keepLines/>
              <w:spacing w:before="0" w:after="0" w:line="240" w:lineRule="auto"/>
              <w:jc w:val="right"/>
              <w:outlineLvl w:val="0"/>
              <w:rPr>
                <w:rFonts w:eastAsia="Malgun Gothic"/>
                <w:b/>
                <w:sz w:val="20"/>
                <w:szCs w:val="20"/>
                <w:lang w:val="en-US" w:eastAsia="ko-KR"/>
              </w:rPr>
            </w:pPr>
            <w:r w:rsidRPr="006C647C">
              <w:rPr>
                <w:rFonts w:eastAsia="Malgun Gothic"/>
                <w:b/>
                <w:sz w:val="20"/>
                <w:szCs w:val="20"/>
                <w:lang w:val="en-US" w:eastAsia="ko-KR"/>
              </w:rPr>
              <w:t>1.00</w:t>
            </w:r>
          </w:p>
        </w:tc>
        <w:tc>
          <w:tcPr>
            <w:tcW w:w="496" w:type="dxa"/>
            <w:shd w:val="clear" w:color="auto" w:fill="auto"/>
            <w:noWrap/>
            <w:vAlign w:val="center"/>
          </w:tcPr>
          <w:p w14:paraId="45A16108" w14:textId="77777777" w:rsidR="00AE7486" w:rsidRPr="006C647C" w:rsidRDefault="00AE7486" w:rsidP="008043A6">
            <w:pPr>
              <w:keepNext/>
              <w:keepLines/>
              <w:spacing w:before="0" w:after="0" w:line="240" w:lineRule="auto"/>
              <w:outlineLvl w:val="0"/>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67" w:type="dxa"/>
            <w:shd w:val="clear" w:color="auto" w:fill="auto"/>
            <w:vAlign w:val="center"/>
          </w:tcPr>
          <w:p w14:paraId="45A1610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0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0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0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10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0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11D" w14:textId="77777777" w:rsidTr="00501122">
        <w:trPr>
          <w:trHeight w:val="300"/>
        </w:trPr>
        <w:tc>
          <w:tcPr>
            <w:tcW w:w="483" w:type="dxa"/>
            <w:tcBorders>
              <w:top w:val="nil"/>
              <w:left w:val="nil"/>
              <w:bottom w:val="nil"/>
              <w:right w:val="nil"/>
            </w:tcBorders>
            <w:vAlign w:val="center"/>
          </w:tcPr>
          <w:p w14:paraId="45A16110"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3</w:t>
            </w:r>
          </w:p>
        </w:tc>
        <w:tc>
          <w:tcPr>
            <w:tcW w:w="2507" w:type="dxa"/>
            <w:tcBorders>
              <w:top w:val="nil"/>
              <w:left w:val="nil"/>
              <w:bottom w:val="nil"/>
              <w:right w:val="nil"/>
            </w:tcBorders>
            <w:vAlign w:val="center"/>
          </w:tcPr>
          <w:p w14:paraId="45A16111"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frustrated</w:t>
            </w:r>
          </w:p>
        </w:tc>
        <w:tc>
          <w:tcPr>
            <w:tcW w:w="495" w:type="dxa"/>
            <w:tcBorders>
              <w:top w:val="nil"/>
              <w:left w:val="nil"/>
              <w:bottom w:val="nil"/>
              <w:right w:val="nil"/>
            </w:tcBorders>
            <w:shd w:val="clear" w:color="auto" w:fill="auto"/>
            <w:noWrap/>
            <w:vAlign w:val="center"/>
          </w:tcPr>
          <w:p w14:paraId="45A16112"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.56</w:t>
            </w:r>
          </w:p>
        </w:tc>
        <w:tc>
          <w:tcPr>
            <w:tcW w:w="632" w:type="dxa"/>
            <w:shd w:val="clear" w:color="auto" w:fill="F2F2F2"/>
            <w:vAlign w:val="center"/>
          </w:tcPr>
          <w:p w14:paraId="45A1611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.64</w:t>
            </w:r>
          </w:p>
        </w:tc>
        <w:tc>
          <w:tcPr>
            <w:tcW w:w="496" w:type="dxa"/>
            <w:shd w:val="clear" w:color="auto" w:fill="auto"/>
            <w:noWrap/>
            <w:vAlign w:val="center"/>
          </w:tcPr>
          <w:p w14:paraId="45A1611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F2F2F2"/>
            <w:vAlign w:val="center"/>
          </w:tcPr>
          <w:p w14:paraId="45A1611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1.21</w:t>
            </w:r>
          </w:p>
        </w:tc>
        <w:tc>
          <w:tcPr>
            <w:tcW w:w="496" w:type="dxa"/>
            <w:shd w:val="clear" w:color="auto" w:fill="auto"/>
            <w:noWrap/>
            <w:vAlign w:val="center"/>
          </w:tcPr>
          <w:p w14:paraId="45A1611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.11</w:t>
            </w:r>
          </w:p>
        </w:tc>
        <w:tc>
          <w:tcPr>
            <w:tcW w:w="667" w:type="dxa"/>
            <w:shd w:val="clear" w:color="auto" w:fill="auto"/>
            <w:vAlign w:val="center"/>
          </w:tcPr>
          <w:p w14:paraId="45A1611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1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1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1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11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1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12B" w14:textId="77777777" w:rsidTr="00501122">
        <w:trPr>
          <w:trHeight w:val="300"/>
        </w:trPr>
        <w:tc>
          <w:tcPr>
            <w:tcW w:w="483" w:type="dxa"/>
            <w:tcBorders>
              <w:top w:val="nil"/>
              <w:left w:val="nil"/>
              <w:bottom w:val="nil"/>
              <w:right w:val="nil"/>
            </w:tcBorders>
            <w:vAlign w:val="center"/>
          </w:tcPr>
          <w:p w14:paraId="45A1611E"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5</w:t>
            </w:r>
          </w:p>
        </w:tc>
        <w:tc>
          <w:tcPr>
            <w:tcW w:w="2507" w:type="dxa"/>
            <w:tcBorders>
              <w:top w:val="nil"/>
              <w:left w:val="nil"/>
              <w:bottom w:val="nil"/>
              <w:right w:val="nil"/>
            </w:tcBorders>
            <w:vAlign w:val="center"/>
          </w:tcPr>
          <w:p w14:paraId="45A1611F"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sad</w:t>
            </w:r>
          </w:p>
        </w:tc>
        <w:tc>
          <w:tcPr>
            <w:tcW w:w="495" w:type="dxa"/>
            <w:tcBorders>
              <w:top w:val="nil"/>
              <w:left w:val="nil"/>
              <w:bottom w:val="nil"/>
              <w:right w:val="nil"/>
            </w:tcBorders>
            <w:shd w:val="clear" w:color="auto" w:fill="auto"/>
            <w:noWrap/>
            <w:vAlign w:val="center"/>
          </w:tcPr>
          <w:p w14:paraId="45A16120"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.52</w:t>
            </w:r>
          </w:p>
        </w:tc>
        <w:tc>
          <w:tcPr>
            <w:tcW w:w="632" w:type="dxa"/>
            <w:shd w:val="clear" w:color="auto" w:fill="F2F2F2"/>
            <w:vAlign w:val="center"/>
          </w:tcPr>
          <w:p w14:paraId="45A16121"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.71</w:t>
            </w:r>
          </w:p>
        </w:tc>
        <w:tc>
          <w:tcPr>
            <w:tcW w:w="496" w:type="dxa"/>
            <w:shd w:val="clear" w:color="auto" w:fill="auto"/>
            <w:noWrap/>
            <w:vAlign w:val="center"/>
          </w:tcPr>
          <w:p w14:paraId="45A1612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F2F2F2"/>
            <w:vAlign w:val="center"/>
          </w:tcPr>
          <w:p w14:paraId="45A1612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1.20</w:t>
            </w:r>
          </w:p>
        </w:tc>
        <w:tc>
          <w:tcPr>
            <w:tcW w:w="496" w:type="dxa"/>
            <w:shd w:val="clear" w:color="auto" w:fill="auto"/>
            <w:noWrap/>
            <w:vAlign w:val="center"/>
          </w:tcPr>
          <w:p w14:paraId="45A1612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.10</w:t>
            </w:r>
          </w:p>
        </w:tc>
        <w:tc>
          <w:tcPr>
            <w:tcW w:w="667" w:type="dxa"/>
            <w:shd w:val="clear" w:color="auto" w:fill="auto"/>
            <w:vAlign w:val="center"/>
          </w:tcPr>
          <w:p w14:paraId="45A1612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2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2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2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12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2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139" w14:textId="77777777" w:rsidTr="00501122">
        <w:trPr>
          <w:trHeight w:val="300"/>
        </w:trPr>
        <w:tc>
          <w:tcPr>
            <w:tcW w:w="483" w:type="dxa"/>
            <w:tcBorders>
              <w:top w:val="nil"/>
              <w:left w:val="nil"/>
              <w:bottom w:val="nil"/>
              <w:right w:val="nil"/>
            </w:tcBorders>
            <w:vAlign w:val="center"/>
          </w:tcPr>
          <w:p w14:paraId="45A1612C"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7</w:t>
            </w:r>
          </w:p>
        </w:tc>
        <w:tc>
          <w:tcPr>
            <w:tcW w:w="2507" w:type="dxa"/>
            <w:tcBorders>
              <w:top w:val="nil"/>
              <w:left w:val="nil"/>
              <w:bottom w:val="nil"/>
              <w:right w:val="nil"/>
            </w:tcBorders>
            <w:vAlign w:val="center"/>
          </w:tcPr>
          <w:p w14:paraId="45A1612D"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distressed</w:t>
            </w:r>
          </w:p>
        </w:tc>
        <w:tc>
          <w:tcPr>
            <w:tcW w:w="495" w:type="dxa"/>
            <w:tcBorders>
              <w:top w:val="nil"/>
              <w:left w:val="nil"/>
              <w:bottom w:val="nil"/>
              <w:right w:val="nil"/>
            </w:tcBorders>
            <w:shd w:val="clear" w:color="auto" w:fill="auto"/>
            <w:noWrap/>
            <w:vAlign w:val="center"/>
          </w:tcPr>
          <w:p w14:paraId="45A1612E"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.43</w:t>
            </w:r>
          </w:p>
        </w:tc>
        <w:tc>
          <w:tcPr>
            <w:tcW w:w="632" w:type="dxa"/>
            <w:shd w:val="clear" w:color="auto" w:fill="F2F2F2"/>
            <w:vAlign w:val="center"/>
          </w:tcPr>
          <w:p w14:paraId="45A1612F"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.84</w:t>
            </w:r>
          </w:p>
        </w:tc>
        <w:tc>
          <w:tcPr>
            <w:tcW w:w="496" w:type="dxa"/>
            <w:shd w:val="clear" w:color="auto" w:fill="auto"/>
            <w:noWrap/>
            <w:vAlign w:val="center"/>
          </w:tcPr>
          <w:p w14:paraId="45A1613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F2F2F2"/>
            <w:vAlign w:val="center"/>
          </w:tcPr>
          <w:p w14:paraId="45A16131"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1.01</w:t>
            </w:r>
          </w:p>
        </w:tc>
        <w:tc>
          <w:tcPr>
            <w:tcW w:w="496" w:type="dxa"/>
            <w:shd w:val="clear" w:color="auto" w:fill="auto"/>
            <w:noWrap/>
            <w:vAlign w:val="center"/>
          </w:tcPr>
          <w:p w14:paraId="45A1613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.08</w:t>
            </w:r>
          </w:p>
        </w:tc>
        <w:tc>
          <w:tcPr>
            <w:tcW w:w="667" w:type="dxa"/>
            <w:shd w:val="clear" w:color="auto" w:fill="auto"/>
            <w:vAlign w:val="center"/>
          </w:tcPr>
          <w:p w14:paraId="45A1613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3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3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3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13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3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147" w14:textId="77777777" w:rsidTr="00501122">
        <w:trPr>
          <w:trHeight w:val="300"/>
        </w:trPr>
        <w:tc>
          <w:tcPr>
            <w:tcW w:w="483" w:type="dxa"/>
            <w:tcBorders>
              <w:top w:val="nil"/>
              <w:left w:val="nil"/>
              <w:bottom w:val="nil"/>
              <w:right w:val="nil"/>
            </w:tcBorders>
            <w:vAlign w:val="center"/>
          </w:tcPr>
          <w:p w14:paraId="45A1613A"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9</w:t>
            </w:r>
          </w:p>
        </w:tc>
        <w:tc>
          <w:tcPr>
            <w:tcW w:w="2507" w:type="dxa"/>
            <w:tcBorders>
              <w:top w:val="nil"/>
              <w:left w:val="nil"/>
              <w:bottom w:val="nil"/>
              <w:right w:val="nil"/>
            </w:tcBorders>
            <w:vAlign w:val="center"/>
          </w:tcPr>
          <w:p w14:paraId="45A1613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irritable</w:t>
            </w:r>
          </w:p>
        </w:tc>
        <w:tc>
          <w:tcPr>
            <w:tcW w:w="495" w:type="dxa"/>
            <w:tcBorders>
              <w:top w:val="nil"/>
              <w:left w:val="nil"/>
              <w:bottom w:val="nil"/>
              <w:right w:val="nil"/>
            </w:tcBorders>
            <w:shd w:val="clear" w:color="auto" w:fill="auto"/>
            <w:noWrap/>
            <w:vAlign w:val="center"/>
          </w:tcPr>
          <w:p w14:paraId="45A1613C"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.26</w:t>
            </w:r>
          </w:p>
        </w:tc>
        <w:tc>
          <w:tcPr>
            <w:tcW w:w="632" w:type="dxa"/>
            <w:shd w:val="clear" w:color="auto" w:fill="F2F2F2"/>
            <w:vAlign w:val="center"/>
          </w:tcPr>
          <w:p w14:paraId="45A1613D"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.47</w:t>
            </w:r>
          </w:p>
        </w:tc>
        <w:tc>
          <w:tcPr>
            <w:tcW w:w="496" w:type="dxa"/>
            <w:shd w:val="clear" w:color="auto" w:fill="auto"/>
            <w:noWrap/>
            <w:vAlign w:val="center"/>
          </w:tcPr>
          <w:p w14:paraId="45A1613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F2F2F2"/>
            <w:vAlign w:val="center"/>
          </w:tcPr>
          <w:p w14:paraId="45A1613F"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1.07</w:t>
            </w:r>
          </w:p>
        </w:tc>
        <w:tc>
          <w:tcPr>
            <w:tcW w:w="496" w:type="dxa"/>
            <w:shd w:val="clear" w:color="auto" w:fill="auto"/>
            <w:noWrap/>
            <w:vAlign w:val="center"/>
          </w:tcPr>
          <w:p w14:paraId="45A1614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.12</w:t>
            </w:r>
          </w:p>
        </w:tc>
        <w:tc>
          <w:tcPr>
            <w:tcW w:w="667" w:type="dxa"/>
            <w:shd w:val="clear" w:color="auto" w:fill="auto"/>
            <w:vAlign w:val="center"/>
          </w:tcPr>
          <w:p w14:paraId="45A1614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4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4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4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14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4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155" w14:textId="77777777" w:rsidTr="00501122">
        <w:trPr>
          <w:trHeight w:val="300"/>
        </w:trPr>
        <w:tc>
          <w:tcPr>
            <w:tcW w:w="483" w:type="dxa"/>
            <w:tcBorders>
              <w:top w:val="nil"/>
              <w:left w:val="nil"/>
              <w:bottom w:val="nil"/>
              <w:right w:val="nil"/>
            </w:tcBorders>
            <w:vAlign w:val="center"/>
          </w:tcPr>
          <w:p w14:paraId="45A16148"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10</w:t>
            </w:r>
          </w:p>
        </w:tc>
        <w:tc>
          <w:tcPr>
            <w:tcW w:w="2507" w:type="dxa"/>
            <w:tcBorders>
              <w:top w:val="nil"/>
              <w:left w:val="nil"/>
              <w:bottom w:val="nil"/>
              <w:right w:val="nil"/>
            </w:tcBorders>
            <w:vAlign w:val="center"/>
          </w:tcPr>
          <w:p w14:paraId="45A16149"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fed-up</w:t>
            </w:r>
          </w:p>
        </w:tc>
        <w:tc>
          <w:tcPr>
            <w:tcW w:w="495" w:type="dxa"/>
            <w:tcBorders>
              <w:top w:val="nil"/>
              <w:left w:val="nil"/>
              <w:bottom w:val="nil"/>
              <w:right w:val="nil"/>
            </w:tcBorders>
            <w:shd w:val="clear" w:color="auto" w:fill="auto"/>
            <w:noWrap/>
            <w:vAlign w:val="center"/>
          </w:tcPr>
          <w:p w14:paraId="45A1614A"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.27</w:t>
            </w:r>
          </w:p>
        </w:tc>
        <w:tc>
          <w:tcPr>
            <w:tcW w:w="632" w:type="dxa"/>
            <w:shd w:val="clear" w:color="auto" w:fill="F2F2F2"/>
            <w:vAlign w:val="center"/>
          </w:tcPr>
          <w:p w14:paraId="45A1614B"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.80</w:t>
            </w:r>
          </w:p>
        </w:tc>
        <w:tc>
          <w:tcPr>
            <w:tcW w:w="496" w:type="dxa"/>
            <w:shd w:val="clear" w:color="auto" w:fill="auto"/>
            <w:noWrap/>
            <w:vAlign w:val="center"/>
          </w:tcPr>
          <w:p w14:paraId="45A1614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F2F2F2"/>
            <w:vAlign w:val="center"/>
          </w:tcPr>
          <w:p w14:paraId="45A1614D"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1.06</w:t>
            </w:r>
          </w:p>
        </w:tc>
        <w:tc>
          <w:tcPr>
            <w:tcW w:w="496" w:type="dxa"/>
            <w:shd w:val="clear" w:color="auto" w:fill="auto"/>
            <w:noWrap/>
            <w:vAlign w:val="center"/>
          </w:tcPr>
          <w:p w14:paraId="45A1614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.10</w:t>
            </w:r>
          </w:p>
        </w:tc>
        <w:tc>
          <w:tcPr>
            <w:tcW w:w="667" w:type="dxa"/>
            <w:shd w:val="clear" w:color="auto" w:fill="auto"/>
            <w:vAlign w:val="center"/>
          </w:tcPr>
          <w:p w14:paraId="45A1614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5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5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5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15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5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163" w14:textId="77777777" w:rsidTr="00501122">
        <w:trPr>
          <w:trHeight w:val="300"/>
        </w:trPr>
        <w:tc>
          <w:tcPr>
            <w:tcW w:w="483" w:type="dxa"/>
            <w:tcBorders>
              <w:top w:val="nil"/>
              <w:left w:val="nil"/>
              <w:bottom w:val="nil"/>
              <w:right w:val="nil"/>
            </w:tcBorders>
            <w:vAlign w:val="center"/>
          </w:tcPr>
          <w:p w14:paraId="45A16156"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12</w:t>
            </w:r>
          </w:p>
        </w:tc>
        <w:tc>
          <w:tcPr>
            <w:tcW w:w="2507" w:type="dxa"/>
            <w:tcBorders>
              <w:top w:val="nil"/>
              <w:left w:val="nil"/>
              <w:bottom w:val="nil"/>
              <w:right w:val="nil"/>
            </w:tcBorders>
            <w:vAlign w:val="center"/>
          </w:tcPr>
          <w:p w14:paraId="45A1615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memory in general</w:t>
            </w:r>
          </w:p>
        </w:tc>
        <w:tc>
          <w:tcPr>
            <w:tcW w:w="495" w:type="dxa"/>
            <w:tcBorders>
              <w:top w:val="nil"/>
              <w:left w:val="nil"/>
              <w:bottom w:val="nil"/>
              <w:right w:val="nil"/>
            </w:tcBorders>
            <w:shd w:val="clear" w:color="auto" w:fill="auto"/>
            <w:noWrap/>
            <w:vAlign w:val="center"/>
          </w:tcPr>
          <w:p w14:paraId="45A16158"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.60</w:t>
            </w:r>
          </w:p>
        </w:tc>
        <w:tc>
          <w:tcPr>
            <w:tcW w:w="632" w:type="dxa"/>
            <w:shd w:val="clear" w:color="auto" w:fill="F2F2F2"/>
            <w:vAlign w:val="center"/>
          </w:tcPr>
          <w:p w14:paraId="45A16159"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.76</w:t>
            </w:r>
          </w:p>
        </w:tc>
        <w:tc>
          <w:tcPr>
            <w:tcW w:w="496" w:type="dxa"/>
            <w:shd w:val="clear" w:color="auto" w:fill="auto"/>
            <w:noWrap/>
            <w:vAlign w:val="center"/>
          </w:tcPr>
          <w:p w14:paraId="45A1615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auto"/>
            <w:vAlign w:val="center"/>
          </w:tcPr>
          <w:p w14:paraId="45A1615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5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5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5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5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6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61"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96" w:type="dxa"/>
            <w:shd w:val="clear" w:color="auto" w:fill="auto"/>
            <w:noWrap/>
            <w:vAlign w:val="center"/>
          </w:tcPr>
          <w:p w14:paraId="45A1616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r>
      <w:tr w:rsidR="00AE7486" w:rsidRPr="006C647C" w14:paraId="45A16171" w14:textId="77777777" w:rsidTr="00501122">
        <w:trPr>
          <w:trHeight w:val="300"/>
        </w:trPr>
        <w:tc>
          <w:tcPr>
            <w:tcW w:w="483" w:type="dxa"/>
            <w:tcBorders>
              <w:top w:val="nil"/>
              <w:left w:val="nil"/>
              <w:bottom w:val="nil"/>
              <w:right w:val="nil"/>
            </w:tcBorders>
            <w:vAlign w:val="center"/>
          </w:tcPr>
          <w:p w14:paraId="45A16164"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13</w:t>
            </w:r>
          </w:p>
        </w:tc>
        <w:tc>
          <w:tcPr>
            <w:tcW w:w="2507" w:type="dxa"/>
            <w:tcBorders>
              <w:top w:val="nil"/>
              <w:left w:val="nil"/>
              <w:bottom w:val="nil"/>
              <w:right w:val="nil"/>
            </w:tcBorders>
            <w:vAlign w:val="center"/>
          </w:tcPr>
          <w:p w14:paraId="45A16165"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forget long ago things</w:t>
            </w:r>
          </w:p>
        </w:tc>
        <w:tc>
          <w:tcPr>
            <w:tcW w:w="495" w:type="dxa"/>
            <w:tcBorders>
              <w:top w:val="nil"/>
              <w:left w:val="nil"/>
              <w:bottom w:val="nil"/>
              <w:right w:val="nil"/>
            </w:tcBorders>
            <w:shd w:val="clear" w:color="auto" w:fill="auto"/>
            <w:noWrap/>
            <w:vAlign w:val="center"/>
          </w:tcPr>
          <w:p w14:paraId="45A16166"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.71</w:t>
            </w:r>
          </w:p>
        </w:tc>
        <w:tc>
          <w:tcPr>
            <w:tcW w:w="632" w:type="dxa"/>
            <w:shd w:val="clear" w:color="auto" w:fill="F2F2F2"/>
            <w:vAlign w:val="center"/>
          </w:tcPr>
          <w:p w14:paraId="45A16167"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.68</w:t>
            </w:r>
          </w:p>
        </w:tc>
        <w:tc>
          <w:tcPr>
            <w:tcW w:w="496" w:type="dxa"/>
            <w:shd w:val="clear" w:color="auto" w:fill="auto"/>
            <w:noWrap/>
            <w:vAlign w:val="center"/>
          </w:tcPr>
          <w:p w14:paraId="45A1616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auto"/>
            <w:vAlign w:val="center"/>
          </w:tcPr>
          <w:p w14:paraId="45A1616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6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6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6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6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6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6F"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.79</w:t>
            </w:r>
          </w:p>
        </w:tc>
        <w:tc>
          <w:tcPr>
            <w:tcW w:w="496" w:type="dxa"/>
            <w:shd w:val="clear" w:color="auto" w:fill="auto"/>
            <w:noWrap/>
            <w:vAlign w:val="center"/>
          </w:tcPr>
          <w:p w14:paraId="45A1617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.08</w:t>
            </w:r>
          </w:p>
        </w:tc>
      </w:tr>
      <w:tr w:rsidR="00AE7486" w:rsidRPr="006C647C" w14:paraId="45A1617F" w14:textId="77777777" w:rsidTr="00501122">
        <w:trPr>
          <w:trHeight w:val="300"/>
        </w:trPr>
        <w:tc>
          <w:tcPr>
            <w:tcW w:w="483" w:type="dxa"/>
            <w:tcBorders>
              <w:top w:val="nil"/>
              <w:left w:val="nil"/>
              <w:bottom w:val="nil"/>
              <w:right w:val="nil"/>
            </w:tcBorders>
            <w:vAlign w:val="center"/>
          </w:tcPr>
          <w:p w14:paraId="45A16172"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14</w:t>
            </w:r>
          </w:p>
        </w:tc>
        <w:tc>
          <w:tcPr>
            <w:tcW w:w="2507" w:type="dxa"/>
            <w:tcBorders>
              <w:top w:val="nil"/>
              <w:left w:val="nil"/>
              <w:bottom w:val="nil"/>
              <w:right w:val="nil"/>
            </w:tcBorders>
            <w:vAlign w:val="center"/>
          </w:tcPr>
          <w:p w14:paraId="45A16173"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forget recent things </w:t>
            </w:r>
          </w:p>
        </w:tc>
        <w:tc>
          <w:tcPr>
            <w:tcW w:w="495" w:type="dxa"/>
            <w:tcBorders>
              <w:top w:val="nil"/>
              <w:left w:val="nil"/>
              <w:bottom w:val="nil"/>
              <w:right w:val="nil"/>
            </w:tcBorders>
            <w:shd w:val="clear" w:color="auto" w:fill="auto"/>
            <w:noWrap/>
            <w:vAlign w:val="center"/>
          </w:tcPr>
          <w:p w14:paraId="45A16174"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.78</w:t>
            </w:r>
          </w:p>
        </w:tc>
        <w:tc>
          <w:tcPr>
            <w:tcW w:w="632" w:type="dxa"/>
            <w:shd w:val="clear" w:color="auto" w:fill="F2F2F2"/>
            <w:vAlign w:val="center"/>
          </w:tcPr>
          <w:p w14:paraId="45A1617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.88</w:t>
            </w:r>
          </w:p>
        </w:tc>
        <w:tc>
          <w:tcPr>
            <w:tcW w:w="496" w:type="dxa"/>
            <w:shd w:val="clear" w:color="auto" w:fill="auto"/>
            <w:noWrap/>
            <w:vAlign w:val="center"/>
          </w:tcPr>
          <w:p w14:paraId="45A1617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auto"/>
            <w:vAlign w:val="center"/>
          </w:tcPr>
          <w:p w14:paraId="45A1617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7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7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7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7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7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7D"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1.21</w:t>
            </w:r>
          </w:p>
        </w:tc>
        <w:tc>
          <w:tcPr>
            <w:tcW w:w="496" w:type="dxa"/>
            <w:shd w:val="clear" w:color="auto" w:fill="auto"/>
            <w:noWrap/>
            <w:vAlign w:val="center"/>
          </w:tcPr>
          <w:p w14:paraId="45A1617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.07</w:t>
            </w:r>
          </w:p>
        </w:tc>
      </w:tr>
      <w:tr w:rsidR="00AE7486" w:rsidRPr="006C647C" w14:paraId="45A1618D" w14:textId="77777777" w:rsidTr="00501122">
        <w:trPr>
          <w:trHeight w:val="300"/>
        </w:trPr>
        <w:tc>
          <w:tcPr>
            <w:tcW w:w="483" w:type="dxa"/>
            <w:tcBorders>
              <w:top w:val="nil"/>
              <w:left w:val="nil"/>
              <w:bottom w:val="nil"/>
              <w:right w:val="nil"/>
            </w:tcBorders>
            <w:vAlign w:val="center"/>
          </w:tcPr>
          <w:p w14:paraId="45A16180"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15</w:t>
            </w:r>
          </w:p>
        </w:tc>
        <w:tc>
          <w:tcPr>
            <w:tcW w:w="2507" w:type="dxa"/>
            <w:tcBorders>
              <w:top w:val="nil"/>
              <w:left w:val="nil"/>
              <w:bottom w:val="nil"/>
              <w:right w:val="nil"/>
            </w:tcBorders>
            <w:vAlign w:val="center"/>
          </w:tcPr>
          <w:p w14:paraId="45A16181"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forget people’s names</w:t>
            </w:r>
          </w:p>
        </w:tc>
        <w:tc>
          <w:tcPr>
            <w:tcW w:w="495" w:type="dxa"/>
            <w:tcBorders>
              <w:top w:val="nil"/>
              <w:left w:val="nil"/>
              <w:bottom w:val="nil"/>
              <w:right w:val="nil"/>
            </w:tcBorders>
            <w:shd w:val="clear" w:color="auto" w:fill="auto"/>
            <w:noWrap/>
            <w:vAlign w:val="center"/>
          </w:tcPr>
          <w:p w14:paraId="45A16182"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.80</w:t>
            </w:r>
          </w:p>
        </w:tc>
        <w:tc>
          <w:tcPr>
            <w:tcW w:w="632" w:type="dxa"/>
            <w:shd w:val="clear" w:color="auto" w:fill="F2F2F2"/>
            <w:vAlign w:val="center"/>
          </w:tcPr>
          <w:p w14:paraId="45A1618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.77</w:t>
            </w:r>
          </w:p>
        </w:tc>
        <w:tc>
          <w:tcPr>
            <w:tcW w:w="496" w:type="dxa"/>
            <w:shd w:val="clear" w:color="auto" w:fill="auto"/>
            <w:noWrap/>
            <w:vAlign w:val="center"/>
          </w:tcPr>
          <w:p w14:paraId="45A1618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18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8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8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8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8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8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8B"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.81</w:t>
            </w:r>
          </w:p>
        </w:tc>
        <w:tc>
          <w:tcPr>
            <w:tcW w:w="496" w:type="dxa"/>
            <w:shd w:val="clear" w:color="auto" w:fill="auto"/>
            <w:noWrap/>
            <w:vAlign w:val="center"/>
          </w:tcPr>
          <w:p w14:paraId="45A1618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.08</w:t>
            </w:r>
          </w:p>
        </w:tc>
      </w:tr>
      <w:tr w:rsidR="00AE7486" w:rsidRPr="006C647C" w14:paraId="45A1619B" w14:textId="77777777" w:rsidTr="00501122">
        <w:trPr>
          <w:trHeight w:val="300"/>
        </w:trPr>
        <w:tc>
          <w:tcPr>
            <w:tcW w:w="483" w:type="dxa"/>
            <w:tcBorders>
              <w:top w:val="nil"/>
              <w:left w:val="nil"/>
              <w:bottom w:val="nil"/>
              <w:right w:val="nil"/>
            </w:tcBorders>
            <w:vAlign w:val="center"/>
          </w:tcPr>
          <w:p w14:paraId="45A1618E"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16</w:t>
            </w:r>
          </w:p>
        </w:tc>
        <w:tc>
          <w:tcPr>
            <w:tcW w:w="2507" w:type="dxa"/>
            <w:tcBorders>
              <w:top w:val="nil"/>
              <w:left w:val="nil"/>
              <w:bottom w:val="nil"/>
              <w:right w:val="nil"/>
            </w:tcBorders>
            <w:vAlign w:val="center"/>
          </w:tcPr>
          <w:p w14:paraId="45A1618F"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forget where he/she is</w:t>
            </w:r>
          </w:p>
        </w:tc>
        <w:tc>
          <w:tcPr>
            <w:tcW w:w="495" w:type="dxa"/>
            <w:tcBorders>
              <w:top w:val="nil"/>
              <w:left w:val="nil"/>
              <w:bottom w:val="nil"/>
              <w:right w:val="nil"/>
            </w:tcBorders>
            <w:shd w:val="clear" w:color="auto" w:fill="auto"/>
            <w:noWrap/>
            <w:vAlign w:val="center"/>
          </w:tcPr>
          <w:p w14:paraId="45A16190"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.73</w:t>
            </w:r>
          </w:p>
        </w:tc>
        <w:tc>
          <w:tcPr>
            <w:tcW w:w="632" w:type="dxa"/>
            <w:shd w:val="clear" w:color="auto" w:fill="F2F2F2"/>
            <w:vAlign w:val="center"/>
          </w:tcPr>
          <w:p w14:paraId="45A16191"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.77</w:t>
            </w:r>
          </w:p>
        </w:tc>
        <w:tc>
          <w:tcPr>
            <w:tcW w:w="496" w:type="dxa"/>
            <w:shd w:val="clear" w:color="auto" w:fill="auto"/>
            <w:noWrap/>
            <w:vAlign w:val="center"/>
          </w:tcPr>
          <w:p w14:paraId="45A1619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auto"/>
            <w:vAlign w:val="center"/>
          </w:tcPr>
          <w:p w14:paraId="45A1619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9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9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9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9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9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99"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.60</w:t>
            </w:r>
          </w:p>
        </w:tc>
        <w:tc>
          <w:tcPr>
            <w:tcW w:w="496" w:type="dxa"/>
            <w:shd w:val="clear" w:color="auto" w:fill="auto"/>
            <w:noWrap/>
            <w:vAlign w:val="center"/>
          </w:tcPr>
          <w:p w14:paraId="45A1619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.08</w:t>
            </w:r>
          </w:p>
        </w:tc>
      </w:tr>
      <w:tr w:rsidR="00AE7486" w:rsidRPr="006C647C" w14:paraId="45A161A9" w14:textId="77777777" w:rsidTr="00501122">
        <w:trPr>
          <w:trHeight w:val="300"/>
        </w:trPr>
        <w:tc>
          <w:tcPr>
            <w:tcW w:w="483" w:type="dxa"/>
            <w:tcBorders>
              <w:top w:val="nil"/>
              <w:left w:val="nil"/>
              <w:bottom w:val="nil"/>
              <w:right w:val="nil"/>
            </w:tcBorders>
            <w:vAlign w:val="center"/>
          </w:tcPr>
          <w:p w14:paraId="45A1619C"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17</w:t>
            </w:r>
          </w:p>
        </w:tc>
        <w:tc>
          <w:tcPr>
            <w:tcW w:w="2507" w:type="dxa"/>
            <w:tcBorders>
              <w:top w:val="nil"/>
              <w:left w:val="nil"/>
              <w:bottom w:val="nil"/>
              <w:right w:val="nil"/>
            </w:tcBorders>
            <w:vAlign w:val="center"/>
          </w:tcPr>
          <w:p w14:paraId="45A1619D"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forget what day it is</w:t>
            </w:r>
          </w:p>
        </w:tc>
        <w:tc>
          <w:tcPr>
            <w:tcW w:w="495" w:type="dxa"/>
            <w:tcBorders>
              <w:top w:val="nil"/>
              <w:left w:val="nil"/>
              <w:bottom w:val="nil"/>
              <w:right w:val="nil"/>
            </w:tcBorders>
            <w:shd w:val="clear" w:color="auto" w:fill="auto"/>
            <w:noWrap/>
            <w:vAlign w:val="center"/>
          </w:tcPr>
          <w:p w14:paraId="45A1619E"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.68</w:t>
            </w:r>
          </w:p>
        </w:tc>
        <w:tc>
          <w:tcPr>
            <w:tcW w:w="632" w:type="dxa"/>
            <w:shd w:val="clear" w:color="auto" w:fill="F2F2F2"/>
            <w:vAlign w:val="center"/>
          </w:tcPr>
          <w:p w14:paraId="45A1619F"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.87</w:t>
            </w:r>
          </w:p>
        </w:tc>
        <w:tc>
          <w:tcPr>
            <w:tcW w:w="496" w:type="dxa"/>
            <w:shd w:val="clear" w:color="auto" w:fill="auto"/>
            <w:noWrap/>
            <w:vAlign w:val="center"/>
          </w:tcPr>
          <w:p w14:paraId="45A161A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1A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A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A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A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A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A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A7"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.75</w:t>
            </w:r>
          </w:p>
        </w:tc>
        <w:tc>
          <w:tcPr>
            <w:tcW w:w="496" w:type="dxa"/>
            <w:shd w:val="clear" w:color="auto" w:fill="auto"/>
            <w:noWrap/>
            <w:vAlign w:val="center"/>
          </w:tcPr>
          <w:p w14:paraId="45A161A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.08</w:t>
            </w:r>
          </w:p>
        </w:tc>
      </w:tr>
      <w:tr w:rsidR="00AE7486" w:rsidRPr="006C647C" w14:paraId="45A161B7" w14:textId="77777777" w:rsidTr="00501122">
        <w:trPr>
          <w:trHeight w:val="300"/>
        </w:trPr>
        <w:tc>
          <w:tcPr>
            <w:tcW w:w="483" w:type="dxa"/>
            <w:tcBorders>
              <w:top w:val="nil"/>
              <w:left w:val="nil"/>
              <w:bottom w:val="nil"/>
              <w:right w:val="nil"/>
            </w:tcBorders>
            <w:vAlign w:val="center"/>
          </w:tcPr>
          <w:p w14:paraId="45A161AA"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18</w:t>
            </w:r>
          </w:p>
        </w:tc>
        <w:tc>
          <w:tcPr>
            <w:tcW w:w="2507" w:type="dxa"/>
            <w:tcBorders>
              <w:top w:val="nil"/>
              <w:left w:val="nil"/>
              <w:bottom w:val="nil"/>
              <w:right w:val="nil"/>
            </w:tcBorders>
            <w:vAlign w:val="center"/>
          </w:tcPr>
          <w:p w14:paraId="45A161A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thoughts muddled</w:t>
            </w:r>
          </w:p>
        </w:tc>
        <w:tc>
          <w:tcPr>
            <w:tcW w:w="495" w:type="dxa"/>
            <w:tcBorders>
              <w:top w:val="nil"/>
              <w:left w:val="nil"/>
              <w:bottom w:val="nil"/>
              <w:right w:val="nil"/>
            </w:tcBorders>
            <w:shd w:val="clear" w:color="auto" w:fill="auto"/>
            <w:noWrap/>
            <w:vAlign w:val="center"/>
          </w:tcPr>
          <w:p w14:paraId="45A161AC"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.71</w:t>
            </w:r>
          </w:p>
        </w:tc>
        <w:tc>
          <w:tcPr>
            <w:tcW w:w="632" w:type="dxa"/>
            <w:shd w:val="clear" w:color="auto" w:fill="F2F2F2"/>
            <w:vAlign w:val="center"/>
          </w:tcPr>
          <w:p w14:paraId="45A161AD"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.98</w:t>
            </w:r>
          </w:p>
        </w:tc>
        <w:tc>
          <w:tcPr>
            <w:tcW w:w="496" w:type="dxa"/>
            <w:shd w:val="clear" w:color="auto" w:fill="auto"/>
            <w:noWrap/>
            <w:vAlign w:val="center"/>
          </w:tcPr>
          <w:p w14:paraId="45A161A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1A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B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B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B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B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B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B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.81</w:t>
            </w:r>
          </w:p>
        </w:tc>
        <w:tc>
          <w:tcPr>
            <w:tcW w:w="496" w:type="dxa"/>
            <w:shd w:val="clear" w:color="auto" w:fill="auto"/>
            <w:noWrap/>
            <w:vAlign w:val="center"/>
          </w:tcPr>
          <w:p w14:paraId="45A161B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.10</w:t>
            </w:r>
          </w:p>
        </w:tc>
      </w:tr>
      <w:tr w:rsidR="00AE7486" w:rsidRPr="006C647C" w14:paraId="45A161C5" w14:textId="77777777" w:rsidTr="00501122">
        <w:trPr>
          <w:trHeight w:val="300"/>
        </w:trPr>
        <w:tc>
          <w:tcPr>
            <w:tcW w:w="483" w:type="dxa"/>
            <w:tcBorders>
              <w:top w:val="nil"/>
              <w:left w:val="nil"/>
              <w:bottom w:val="nil"/>
              <w:right w:val="nil"/>
            </w:tcBorders>
            <w:vAlign w:val="center"/>
          </w:tcPr>
          <w:p w14:paraId="45A161B8"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19</w:t>
            </w:r>
          </w:p>
        </w:tc>
        <w:tc>
          <w:tcPr>
            <w:tcW w:w="2507" w:type="dxa"/>
            <w:tcBorders>
              <w:top w:val="nil"/>
              <w:left w:val="nil"/>
              <w:bottom w:val="nil"/>
              <w:right w:val="nil"/>
            </w:tcBorders>
            <w:vAlign w:val="center"/>
          </w:tcPr>
          <w:p w14:paraId="45A161B9"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difficulty deciding</w:t>
            </w:r>
          </w:p>
        </w:tc>
        <w:tc>
          <w:tcPr>
            <w:tcW w:w="495" w:type="dxa"/>
            <w:tcBorders>
              <w:top w:val="nil"/>
              <w:left w:val="nil"/>
              <w:bottom w:val="nil"/>
              <w:right w:val="nil"/>
            </w:tcBorders>
            <w:shd w:val="clear" w:color="auto" w:fill="auto"/>
            <w:noWrap/>
            <w:vAlign w:val="center"/>
          </w:tcPr>
          <w:p w14:paraId="45A161BA"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.68</w:t>
            </w:r>
          </w:p>
        </w:tc>
        <w:tc>
          <w:tcPr>
            <w:tcW w:w="632" w:type="dxa"/>
            <w:shd w:val="clear" w:color="auto" w:fill="F2F2F2"/>
            <w:vAlign w:val="center"/>
          </w:tcPr>
          <w:p w14:paraId="45A161BB"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.94</w:t>
            </w:r>
          </w:p>
        </w:tc>
        <w:tc>
          <w:tcPr>
            <w:tcW w:w="496" w:type="dxa"/>
            <w:shd w:val="clear" w:color="auto" w:fill="auto"/>
            <w:noWrap/>
            <w:vAlign w:val="center"/>
          </w:tcPr>
          <w:p w14:paraId="45A161B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1B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B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B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C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C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C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C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.76</w:t>
            </w:r>
          </w:p>
        </w:tc>
        <w:tc>
          <w:tcPr>
            <w:tcW w:w="496" w:type="dxa"/>
            <w:shd w:val="clear" w:color="auto" w:fill="auto"/>
            <w:noWrap/>
            <w:vAlign w:val="center"/>
          </w:tcPr>
          <w:p w14:paraId="45A161C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.10</w:t>
            </w:r>
          </w:p>
        </w:tc>
      </w:tr>
      <w:tr w:rsidR="00AE7486" w:rsidRPr="006C647C" w14:paraId="45A161D3" w14:textId="77777777" w:rsidTr="00501122">
        <w:trPr>
          <w:trHeight w:val="300"/>
        </w:trPr>
        <w:tc>
          <w:tcPr>
            <w:tcW w:w="483" w:type="dxa"/>
            <w:tcBorders>
              <w:top w:val="nil"/>
              <w:left w:val="nil"/>
              <w:bottom w:val="nil"/>
              <w:right w:val="nil"/>
            </w:tcBorders>
            <w:vAlign w:val="center"/>
          </w:tcPr>
          <w:p w14:paraId="45A161C6"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20</w:t>
            </w:r>
          </w:p>
        </w:tc>
        <w:tc>
          <w:tcPr>
            <w:tcW w:w="2507" w:type="dxa"/>
            <w:tcBorders>
              <w:top w:val="nil"/>
              <w:left w:val="nil"/>
              <w:bottom w:val="nil"/>
              <w:right w:val="nil"/>
            </w:tcBorders>
            <w:vAlign w:val="center"/>
          </w:tcPr>
          <w:p w14:paraId="45A161C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making </w:t>
            </w:r>
            <w:proofErr w:type="spellStart"/>
            <w:r w:rsidRPr="006C647C">
              <w:rPr>
                <w:rFonts w:eastAsia="Times New Roman"/>
                <w:color w:val="000000"/>
                <w:sz w:val="20"/>
                <w:szCs w:val="20"/>
                <w:lang w:val="en-US"/>
              </w:rPr>
              <w:t>self understood</w:t>
            </w:r>
            <w:proofErr w:type="spellEnd"/>
          </w:p>
        </w:tc>
        <w:tc>
          <w:tcPr>
            <w:tcW w:w="495" w:type="dxa"/>
            <w:tcBorders>
              <w:top w:val="nil"/>
              <w:left w:val="nil"/>
              <w:bottom w:val="nil"/>
              <w:right w:val="nil"/>
            </w:tcBorders>
            <w:shd w:val="clear" w:color="auto" w:fill="auto"/>
            <w:noWrap/>
            <w:vAlign w:val="center"/>
          </w:tcPr>
          <w:p w14:paraId="45A161C8"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.58</w:t>
            </w:r>
          </w:p>
        </w:tc>
        <w:tc>
          <w:tcPr>
            <w:tcW w:w="632" w:type="dxa"/>
            <w:shd w:val="clear" w:color="auto" w:fill="F2F2F2"/>
            <w:vAlign w:val="center"/>
          </w:tcPr>
          <w:p w14:paraId="45A161C9"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.87</w:t>
            </w:r>
          </w:p>
        </w:tc>
        <w:tc>
          <w:tcPr>
            <w:tcW w:w="496" w:type="dxa"/>
            <w:shd w:val="clear" w:color="auto" w:fill="auto"/>
            <w:noWrap/>
            <w:vAlign w:val="center"/>
          </w:tcPr>
          <w:p w14:paraId="45A161C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1C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C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C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C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1C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D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F2F2F2"/>
            <w:vAlign w:val="center"/>
          </w:tcPr>
          <w:p w14:paraId="45A161D1"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.57</w:t>
            </w:r>
          </w:p>
        </w:tc>
        <w:tc>
          <w:tcPr>
            <w:tcW w:w="496" w:type="dxa"/>
            <w:shd w:val="clear" w:color="auto" w:fill="auto"/>
            <w:noWrap/>
            <w:vAlign w:val="center"/>
          </w:tcPr>
          <w:p w14:paraId="45A161D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.10</w:t>
            </w:r>
          </w:p>
        </w:tc>
      </w:tr>
      <w:tr w:rsidR="00AE7486" w:rsidRPr="006C647C" w14:paraId="45A161E1" w14:textId="77777777" w:rsidTr="00501122">
        <w:trPr>
          <w:trHeight w:val="300"/>
        </w:trPr>
        <w:tc>
          <w:tcPr>
            <w:tcW w:w="483" w:type="dxa"/>
            <w:tcBorders>
              <w:top w:val="nil"/>
              <w:left w:val="nil"/>
              <w:bottom w:val="nil"/>
              <w:right w:val="nil"/>
            </w:tcBorders>
            <w:vAlign w:val="center"/>
          </w:tcPr>
          <w:p w14:paraId="45A161D4"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21</w:t>
            </w:r>
          </w:p>
        </w:tc>
        <w:tc>
          <w:tcPr>
            <w:tcW w:w="2507" w:type="dxa"/>
            <w:tcBorders>
              <w:top w:val="nil"/>
              <w:left w:val="nil"/>
              <w:bottom w:val="nil"/>
              <w:right w:val="nil"/>
            </w:tcBorders>
            <w:vAlign w:val="center"/>
          </w:tcPr>
          <w:p w14:paraId="45A161D5"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keeping clean</w:t>
            </w:r>
          </w:p>
        </w:tc>
        <w:tc>
          <w:tcPr>
            <w:tcW w:w="495" w:type="dxa"/>
            <w:tcBorders>
              <w:top w:val="nil"/>
              <w:left w:val="nil"/>
              <w:bottom w:val="nil"/>
              <w:right w:val="nil"/>
            </w:tcBorders>
            <w:shd w:val="clear" w:color="auto" w:fill="auto"/>
            <w:noWrap/>
            <w:vAlign w:val="center"/>
          </w:tcPr>
          <w:p w14:paraId="45A161D6"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.89</w:t>
            </w:r>
          </w:p>
        </w:tc>
        <w:tc>
          <w:tcPr>
            <w:tcW w:w="632" w:type="dxa"/>
            <w:shd w:val="clear" w:color="auto" w:fill="F2F2F2"/>
            <w:vAlign w:val="center"/>
          </w:tcPr>
          <w:p w14:paraId="45A161D7"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.76</w:t>
            </w:r>
          </w:p>
        </w:tc>
        <w:tc>
          <w:tcPr>
            <w:tcW w:w="496" w:type="dxa"/>
            <w:shd w:val="clear" w:color="auto" w:fill="auto"/>
            <w:noWrap/>
            <w:vAlign w:val="center"/>
          </w:tcPr>
          <w:p w14:paraId="45A161D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.07</w:t>
            </w:r>
          </w:p>
        </w:tc>
        <w:tc>
          <w:tcPr>
            <w:tcW w:w="606" w:type="dxa"/>
            <w:shd w:val="clear" w:color="auto" w:fill="auto"/>
            <w:vAlign w:val="center"/>
          </w:tcPr>
          <w:p w14:paraId="45A161D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D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F2F2F2"/>
            <w:vAlign w:val="center"/>
          </w:tcPr>
          <w:p w14:paraId="45A161DB"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96" w:type="dxa"/>
            <w:shd w:val="clear" w:color="auto" w:fill="auto"/>
            <w:noWrap/>
            <w:vAlign w:val="center"/>
          </w:tcPr>
          <w:p w14:paraId="45A161D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32" w:type="dxa"/>
            <w:shd w:val="clear" w:color="auto" w:fill="auto"/>
            <w:vAlign w:val="center"/>
          </w:tcPr>
          <w:p w14:paraId="45A161D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D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1D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E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1EF" w14:textId="77777777" w:rsidTr="00501122">
        <w:trPr>
          <w:trHeight w:val="300"/>
        </w:trPr>
        <w:tc>
          <w:tcPr>
            <w:tcW w:w="483" w:type="dxa"/>
            <w:tcBorders>
              <w:top w:val="nil"/>
              <w:left w:val="nil"/>
              <w:bottom w:val="nil"/>
              <w:right w:val="nil"/>
            </w:tcBorders>
            <w:vAlign w:val="center"/>
          </w:tcPr>
          <w:p w14:paraId="45A161E2"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22</w:t>
            </w:r>
          </w:p>
        </w:tc>
        <w:tc>
          <w:tcPr>
            <w:tcW w:w="2507" w:type="dxa"/>
            <w:tcBorders>
              <w:top w:val="nil"/>
              <w:left w:val="nil"/>
              <w:bottom w:val="nil"/>
              <w:right w:val="nil"/>
            </w:tcBorders>
            <w:vAlign w:val="center"/>
          </w:tcPr>
          <w:p w14:paraId="45A161E3"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keeping looking nice</w:t>
            </w:r>
          </w:p>
        </w:tc>
        <w:tc>
          <w:tcPr>
            <w:tcW w:w="495" w:type="dxa"/>
            <w:tcBorders>
              <w:top w:val="nil"/>
              <w:left w:val="nil"/>
              <w:bottom w:val="nil"/>
              <w:right w:val="nil"/>
            </w:tcBorders>
            <w:shd w:val="clear" w:color="auto" w:fill="auto"/>
            <w:noWrap/>
            <w:vAlign w:val="center"/>
          </w:tcPr>
          <w:p w14:paraId="45A161E4"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.94</w:t>
            </w:r>
          </w:p>
        </w:tc>
        <w:tc>
          <w:tcPr>
            <w:tcW w:w="632" w:type="dxa"/>
            <w:shd w:val="clear" w:color="auto" w:fill="F2F2F2"/>
            <w:vAlign w:val="center"/>
          </w:tcPr>
          <w:p w14:paraId="45A161E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.78</w:t>
            </w:r>
          </w:p>
        </w:tc>
        <w:tc>
          <w:tcPr>
            <w:tcW w:w="496" w:type="dxa"/>
            <w:shd w:val="clear" w:color="auto" w:fill="auto"/>
            <w:noWrap/>
            <w:vAlign w:val="center"/>
          </w:tcPr>
          <w:p w14:paraId="45A161E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auto"/>
            <w:vAlign w:val="center"/>
          </w:tcPr>
          <w:p w14:paraId="45A161E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E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F2F2F2"/>
            <w:vAlign w:val="center"/>
          </w:tcPr>
          <w:p w14:paraId="45A161E9"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96" w:type="dxa"/>
            <w:shd w:val="clear" w:color="auto" w:fill="auto"/>
            <w:noWrap/>
            <w:vAlign w:val="center"/>
          </w:tcPr>
          <w:p w14:paraId="45A161E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32" w:type="dxa"/>
            <w:shd w:val="clear" w:color="auto" w:fill="auto"/>
            <w:vAlign w:val="center"/>
          </w:tcPr>
          <w:p w14:paraId="45A161E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E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1E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E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1FD" w14:textId="77777777" w:rsidTr="00501122">
        <w:trPr>
          <w:trHeight w:val="300"/>
        </w:trPr>
        <w:tc>
          <w:tcPr>
            <w:tcW w:w="483" w:type="dxa"/>
            <w:tcBorders>
              <w:top w:val="nil"/>
              <w:left w:val="nil"/>
              <w:bottom w:val="nil"/>
              <w:right w:val="nil"/>
            </w:tcBorders>
            <w:vAlign w:val="center"/>
          </w:tcPr>
          <w:p w14:paraId="45A161F0"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23</w:t>
            </w:r>
          </w:p>
        </w:tc>
        <w:tc>
          <w:tcPr>
            <w:tcW w:w="2507" w:type="dxa"/>
            <w:tcBorders>
              <w:top w:val="nil"/>
              <w:left w:val="nil"/>
              <w:bottom w:val="nil"/>
              <w:right w:val="nil"/>
            </w:tcBorders>
            <w:vAlign w:val="center"/>
          </w:tcPr>
          <w:p w14:paraId="45A161F1"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get things from shops</w:t>
            </w:r>
          </w:p>
        </w:tc>
        <w:tc>
          <w:tcPr>
            <w:tcW w:w="495" w:type="dxa"/>
            <w:tcBorders>
              <w:top w:val="nil"/>
              <w:left w:val="nil"/>
              <w:bottom w:val="nil"/>
              <w:right w:val="nil"/>
            </w:tcBorders>
            <w:shd w:val="clear" w:color="auto" w:fill="auto"/>
            <w:noWrap/>
            <w:vAlign w:val="center"/>
          </w:tcPr>
          <w:p w14:paraId="45A161F2"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.72</w:t>
            </w:r>
          </w:p>
        </w:tc>
        <w:tc>
          <w:tcPr>
            <w:tcW w:w="632" w:type="dxa"/>
            <w:shd w:val="clear" w:color="auto" w:fill="F2F2F2"/>
            <w:vAlign w:val="center"/>
          </w:tcPr>
          <w:p w14:paraId="45A161F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.88</w:t>
            </w:r>
          </w:p>
        </w:tc>
        <w:tc>
          <w:tcPr>
            <w:tcW w:w="496" w:type="dxa"/>
            <w:shd w:val="clear" w:color="auto" w:fill="auto"/>
            <w:noWrap/>
            <w:vAlign w:val="center"/>
          </w:tcPr>
          <w:p w14:paraId="45A161F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1F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F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1F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F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F2F2F2"/>
            <w:vAlign w:val="center"/>
          </w:tcPr>
          <w:p w14:paraId="45A161F9"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96" w:type="dxa"/>
            <w:shd w:val="clear" w:color="auto" w:fill="auto"/>
            <w:noWrap/>
            <w:vAlign w:val="center"/>
          </w:tcPr>
          <w:p w14:paraId="45A161F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06" w:type="dxa"/>
            <w:shd w:val="clear" w:color="auto" w:fill="auto"/>
            <w:vAlign w:val="center"/>
          </w:tcPr>
          <w:p w14:paraId="45A161F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1F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0B" w14:textId="77777777" w:rsidTr="00501122">
        <w:trPr>
          <w:trHeight w:val="300"/>
        </w:trPr>
        <w:tc>
          <w:tcPr>
            <w:tcW w:w="483" w:type="dxa"/>
            <w:tcBorders>
              <w:top w:val="nil"/>
              <w:left w:val="nil"/>
              <w:bottom w:val="nil"/>
              <w:right w:val="nil"/>
            </w:tcBorders>
            <w:vAlign w:val="center"/>
          </w:tcPr>
          <w:p w14:paraId="45A161FE"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24</w:t>
            </w:r>
          </w:p>
        </w:tc>
        <w:tc>
          <w:tcPr>
            <w:tcW w:w="2507" w:type="dxa"/>
            <w:tcBorders>
              <w:top w:val="nil"/>
              <w:left w:val="nil"/>
              <w:bottom w:val="nil"/>
              <w:right w:val="nil"/>
            </w:tcBorders>
            <w:vAlign w:val="center"/>
          </w:tcPr>
          <w:p w14:paraId="45A161FF"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using money to pay</w:t>
            </w:r>
          </w:p>
        </w:tc>
        <w:tc>
          <w:tcPr>
            <w:tcW w:w="495" w:type="dxa"/>
            <w:tcBorders>
              <w:top w:val="nil"/>
              <w:left w:val="nil"/>
              <w:bottom w:val="nil"/>
              <w:right w:val="nil"/>
            </w:tcBorders>
            <w:shd w:val="clear" w:color="auto" w:fill="auto"/>
            <w:noWrap/>
            <w:vAlign w:val="center"/>
          </w:tcPr>
          <w:p w14:paraId="45A16200"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.88</w:t>
            </w:r>
          </w:p>
        </w:tc>
        <w:tc>
          <w:tcPr>
            <w:tcW w:w="632" w:type="dxa"/>
            <w:shd w:val="clear" w:color="auto" w:fill="F2F2F2"/>
            <w:vAlign w:val="center"/>
          </w:tcPr>
          <w:p w14:paraId="45A16201"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.88</w:t>
            </w:r>
          </w:p>
        </w:tc>
        <w:tc>
          <w:tcPr>
            <w:tcW w:w="496" w:type="dxa"/>
            <w:shd w:val="clear" w:color="auto" w:fill="auto"/>
            <w:noWrap/>
            <w:vAlign w:val="center"/>
          </w:tcPr>
          <w:p w14:paraId="45A1620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auto"/>
            <w:vAlign w:val="center"/>
          </w:tcPr>
          <w:p w14:paraId="45A1620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0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20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0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F2F2F2"/>
            <w:vAlign w:val="center"/>
          </w:tcPr>
          <w:p w14:paraId="45A16207"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1.31</w:t>
            </w:r>
          </w:p>
        </w:tc>
        <w:tc>
          <w:tcPr>
            <w:tcW w:w="496" w:type="dxa"/>
            <w:shd w:val="clear" w:color="auto" w:fill="auto"/>
            <w:noWrap/>
            <w:vAlign w:val="center"/>
          </w:tcPr>
          <w:p w14:paraId="45A1620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.12</w:t>
            </w:r>
          </w:p>
        </w:tc>
        <w:tc>
          <w:tcPr>
            <w:tcW w:w="606" w:type="dxa"/>
            <w:shd w:val="clear" w:color="auto" w:fill="auto"/>
            <w:vAlign w:val="center"/>
          </w:tcPr>
          <w:p w14:paraId="45A1620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0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19" w14:textId="77777777" w:rsidTr="00501122">
        <w:trPr>
          <w:trHeight w:val="300"/>
        </w:trPr>
        <w:tc>
          <w:tcPr>
            <w:tcW w:w="483" w:type="dxa"/>
            <w:tcBorders>
              <w:top w:val="nil"/>
              <w:left w:val="nil"/>
              <w:bottom w:val="nil"/>
              <w:right w:val="nil"/>
            </w:tcBorders>
            <w:vAlign w:val="center"/>
          </w:tcPr>
          <w:p w14:paraId="45A1620C"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25</w:t>
            </w:r>
          </w:p>
        </w:tc>
        <w:tc>
          <w:tcPr>
            <w:tcW w:w="2507" w:type="dxa"/>
            <w:tcBorders>
              <w:top w:val="nil"/>
              <w:left w:val="nil"/>
              <w:bottom w:val="nil"/>
              <w:right w:val="nil"/>
            </w:tcBorders>
            <w:vAlign w:val="center"/>
          </w:tcPr>
          <w:p w14:paraId="45A1620D"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looking after finances</w:t>
            </w:r>
          </w:p>
        </w:tc>
        <w:tc>
          <w:tcPr>
            <w:tcW w:w="495" w:type="dxa"/>
            <w:tcBorders>
              <w:top w:val="nil"/>
              <w:left w:val="nil"/>
              <w:bottom w:val="nil"/>
              <w:right w:val="nil"/>
            </w:tcBorders>
            <w:shd w:val="clear" w:color="auto" w:fill="auto"/>
            <w:noWrap/>
            <w:vAlign w:val="center"/>
          </w:tcPr>
          <w:p w14:paraId="45A1620E"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.85</w:t>
            </w:r>
          </w:p>
        </w:tc>
        <w:tc>
          <w:tcPr>
            <w:tcW w:w="632" w:type="dxa"/>
            <w:shd w:val="clear" w:color="auto" w:fill="F2F2F2"/>
            <w:vAlign w:val="center"/>
          </w:tcPr>
          <w:p w14:paraId="45A1620F"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.83</w:t>
            </w:r>
          </w:p>
        </w:tc>
        <w:tc>
          <w:tcPr>
            <w:tcW w:w="496" w:type="dxa"/>
            <w:shd w:val="clear" w:color="auto" w:fill="auto"/>
            <w:noWrap/>
            <w:vAlign w:val="center"/>
          </w:tcPr>
          <w:p w14:paraId="45A1621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.06</w:t>
            </w:r>
          </w:p>
        </w:tc>
        <w:tc>
          <w:tcPr>
            <w:tcW w:w="606" w:type="dxa"/>
            <w:shd w:val="clear" w:color="auto" w:fill="auto"/>
            <w:vAlign w:val="center"/>
          </w:tcPr>
          <w:p w14:paraId="45A1621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1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21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1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F2F2F2"/>
            <w:vAlign w:val="center"/>
          </w:tcPr>
          <w:p w14:paraId="45A1621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1.31</w:t>
            </w:r>
          </w:p>
        </w:tc>
        <w:tc>
          <w:tcPr>
            <w:tcW w:w="496" w:type="dxa"/>
            <w:shd w:val="clear" w:color="auto" w:fill="auto"/>
            <w:noWrap/>
            <w:vAlign w:val="center"/>
          </w:tcPr>
          <w:p w14:paraId="45A1621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.12</w:t>
            </w:r>
          </w:p>
        </w:tc>
        <w:tc>
          <w:tcPr>
            <w:tcW w:w="606" w:type="dxa"/>
            <w:shd w:val="clear" w:color="auto" w:fill="auto"/>
            <w:vAlign w:val="center"/>
          </w:tcPr>
          <w:p w14:paraId="45A1621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1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27" w14:textId="77777777" w:rsidTr="00501122">
        <w:trPr>
          <w:trHeight w:val="300"/>
        </w:trPr>
        <w:tc>
          <w:tcPr>
            <w:tcW w:w="483" w:type="dxa"/>
            <w:tcBorders>
              <w:top w:val="nil"/>
              <w:left w:val="nil"/>
              <w:bottom w:val="nil"/>
              <w:right w:val="nil"/>
            </w:tcBorders>
            <w:vAlign w:val="center"/>
          </w:tcPr>
          <w:p w14:paraId="45A1621A"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26</w:t>
            </w:r>
          </w:p>
        </w:tc>
        <w:tc>
          <w:tcPr>
            <w:tcW w:w="2507" w:type="dxa"/>
            <w:tcBorders>
              <w:top w:val="nil"/>
              <w:left w:val="nil"/>
              <w:bottom w:val="nil"/>
              <w:right w:val="nil"/>
            </w:tcBorders>
            <w:vAlign w:val="center"/>
          </w:tcPr>
          <w:p w14:paraId="45A1621B"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things take longer </w:t>
            </w:r>
          </w:p>
        </w:tc>
        <w:tc>
          <w:tcPr>
            <w:tcW w:w="495" w:type="dxa"/>
            <w:tcBorders>
              <w:top w:val="nil"/>
              <w:left w:val="nil"/>
              <w:bottom w:val="nil"/>
              <w:right w:val="nil"/>
            </w:tcBorders>
            <w:shd w:val="clear" w:color="auto" w:fill="auto"/>
            <w:noWrap/>
            <w:vAlign w:val="center"/>
          </w:tcPr>
          <w:p w14:paraId="45A1621C"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.49</w:t>
            </w:r>
          </w:p>
        </w:tc>
        <w:tc>
          <w:tcPr>
            <w:tcW w:w="632" w:type="dxa"/>
            <w:shd w:val="clear" w:color="auto" w:fill="F2F2F2"/>
            <w:vAlign w:val="center"/>
          </w:tcPr>
          <w:p w14:paraId="45A1621D"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.95</w:t>
            </w:r>
          </w:p>
        </w:tc>
        <w:tc>
          <w:tcPr>
            <w:tcW w:w="496" w:type="dxa"/>
            <w:shd w:val="clear" w:color="auto" w:fill="auto"/>
            <w:noWrap/>
            <w:vAlign w:val="center"/>
          </w:tcPr>
          <w:p w14:paraId="45A1621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21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2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22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2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22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2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22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2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35" w14:textId="77777777" w:rsidTr="00501122">
        <w:trPr>
          <w:trHeight w:val="300"/>
        </w:trPr>
        <w:tc>
          <w:tcPr>
            <w:tcW w:w="483" w:type="dxa"/>
            <w:tcBorders>
              <w:top w:val="nil"/>
              <w:left w:val="nil"/>
              <w:bottom w:val="nil"/>
              <w:right w:val="nil"/>
            </w:tcBorders>
            <w:vAlign w:val="center"/>
          </w:tcPr>
          <w:p w14:paraId="45A16228"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27</w:t>
            </w:r>
          </w:p>
        </w:tc>
        <w:tc>
          <w:tcPr>
            <w:tcW w:w="2507" w:type="dxa"/>
            <w:tcBorders>
              <w:top w:val="nil"/>
              <w:left w:val="nil"/>
              <w:bottom w:val="nil"/>
              <w:right w:val="nil"/>
            </w:tcBorders>
            <w:vAlign w:val="center"/>
          </w:tcPr>
          <w:p w14:paraId="45A16229"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get in touch with people</w:t>
            </w:r>
          </w:p>
        </w:tc>
        <w:tc>
          <w:tcPr>
            <w:tcW w:w="495" w:type="dxa"/>
            <w:tcBorders>
              <w:top w:val="nil"/>
              <w:left w:val="nil"/>
              <w:bottom w:val="nil"/>
              <w:right w:val="nil"/>
            </w:tcBorders>
            <w:shd w:val="clear" w:color="auto" w:fill="auto"/>
            <w:noWrap/>
            <w:vAlign w:val="center"/>
          </w:tcPr>
          <w:p w14:paraId="45A1622A"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.57</w:t>
            </w:r>
          </w:p>
        </w:tc>
        <w:tc>
          <w:tcPr>
            <w:tcW w:w="632" w:type="dxa"/>
            <w:shd w:val="clear" w:color="auto" w:fill="F2F2F2"/>
            <w:vAlign w:val="center"/>
          </w:tcPr>
          <w:p w14:paraId="45A1622B" w14:textId="77777777" w:rsidR="00AE7486" w:rsidRPr="006C647C" w:rsidRDefault="00AE7486" w:rsidP="008043A6">
            <w:pPr>
              <w:spacing w:before="0" w:after="0" w:line="240" w:lineRule="auto"/>
              <w:jc w:val="right"/>
              <w:rPr>
                <w:rFonts w:eastAsia="Malgun Gothic"/>
                <w:b/>
                <w:sz w:val="20"/>
                <w:szCs w:val="20"/>
                <w:lang w:val="en-US" w:eastAsia="ko-KR"/>
              </w:rPr>
            </w:pPr>
            <w:r w:rsidRPr="006C647C">
              <w:rPr>
                <w:rFonts w:eastAsia="Malgun Gothic"/>
                <w:b/>
                <w:sz w:val="20"/>
                <w:szCs w:val="20"/>
                <w:lang w:val="en-US" w:eastAsia="ko-KR"/>
              </w:rPr>
              <w:t>1.00</w:t>
            </w:r>
          </w:p>
        </w:tc>
        <w:tc>
          <w:tcPr>
            <w:tcW w:w="496" w:type="dxa"/>
            <w:shd w:val="clear" w:color="auto" w:fill="auto"/>
            <w:noWrap/>
            <w:vAlign w:val="center"/>
          </w:tcPr>
          <w:p w14:paraId="45A1622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w:t>
            </w:r>
          </w:p>
        </w:tc>
        <w:tc>
          <w:tcPr>
            <w:tcW w:w="606" w:type="dxa"/>
            <w:shd w:val="clear" w:color="auto" w:fill="auto"/>
            <w:vAlign w:val="center"/>
          </w:tcPr>
          <w:p w14:paraId="45A1622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2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22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3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23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3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233"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3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43" w14:textId="77777777" w:rsidTr="00501122">
        <w:trPr>
          <w:trHeight w:val="300"/>
        </w:trPr>
        <w:tc>
          <w:tcPr>
            <w:tcW w:w="483" w:type="dxa"/>
            <w:tcBorders>
              <w:top w:val="nil"/>
              <w:left w:val="nil"/>
              <w:bottom w:val="nil"/>
              <w:right w:val="nil"/>
            </w:tcBorders>
            <w:vAlign w:val="center"/>
          </w:tcPr>
          <w:p w14:paraId="45A16236"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28</w:t>
            </w:r>
          </w:p>
        </w:tc>
        <w:tc>
          <w:tcPr>
            <w:tcW w:w="2507" w:type="dxa"/>
            <w:tcBorders>
              <w:top w:val="nil"/>
              <w:left w:val="nil"/>
              <w:bottom w:val="nil"/>
              <w:right w:val="nil"/>
            </w:tcBorders>
            <w:vAlign w:val="center"/>
          </w:tcPr>
          <w:p w14:paraId="45A16237"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not enough company</w:t>
            </w:r>
          </w:p>
        </w:tc>
        <w:tc>
          <w:tcPr>
            <w:tcW w:w="495" w:type="dxa"/>
            <w:tcBorders>
              <w:top w:val="nil"/>
              <w:left w:val="nil"/>
              <w:bottom w:val="nil"/>
              <w:right w:val="nil"/>
            </w:tcBorders>
            <w:shd w:val="clear" w:color="auto" w:fill="auto"/>
            <w:noWrap/>
            <w:vAlign w:val="center"/>
          </w:tcPr>
          <w:p w14:paraId="45A16238"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.40</w:t>
            </w:r>
          </w:p>
        </w:tc>
        <w:tc>
          <w:tcPr>
            <w:tcW w:w="632" w:type="dxa"/>
            <w:shd w:val="clear" w:color="auto" w:fill="F2F2F2"/>
            <w:vAlign w:val="center"/>
          </w:tcPr>
          <w:p w14:paraId="45A16239"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.88</w:t>
            </w:r>
          </w:p>
        </w:tc>
        <w:tc>
          <w:tcPr>
            <w:tcW w:w="496" w:type="dxa"/>
            <w:shd w:val="clear" w:color="auto" w:fill="auto"/>
            <w:noWrap/>
            <w:vAlign w:val="center"/>
          </w:tcPr>
          <w:p w14:paraId="45A1623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23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3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23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3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23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4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241"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4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51" w14:textId="77777777" w:rsidTr="00501122">
        <w:trPr>
          <w:trHeight w:val="300"/>
        </w:trPr>
        <w:tc>
          <w:tcPr>
            <w:tcW w:w="483" w:type="dxa"/>
            <w:tcBorders>
              <w:top w:val="nil"/>
              <w:left w:val="nil"/>
              <w:bottom w:val="nil"/>
              <w:right w:val="nil"/>
            </w:tcBorders>
            <w:vAlign w:val="center"/>
          </w:tcPr>
          <w:p w14:paraId="45A16244"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29</w:t>
            </w:r>
          </w:p>
        </w:tc>
        <w:tc>
          <w:tcPr>
            <w:tcW w:w="2507" w:type="dxa"/>
            <w:tcBorders>
              <w:top w:val="nil"/>
              <w:left w:val="nil"/>
              <w:bottom w:val="nil"/>
              <w:right w:val="nil"/>
            </w:tcBorders>
            <w:vAlign w:val="center"/>
          </w:tcPr>
          <w:p w14:paraId="45A16245"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not being able to help </w:t>
            </w:r>
          </w:p>
        </w:tc>
        <w:tc>
          <w:tcPr>
            <w:tcW w:w="495" w:type="dxa"/>
            <w:tcBorders>
              <w:top w:val="nil"/>
              <w:left w:val="nil"/>
              <w:bottom w:val="nil"/>
              <w:right w:val="nil"/>
            </w:tcBorders>
            <w:shd w:val="clear" w:color="auto" w:fill="auto"/>
            <w:noWrap/>
            <w:vAlign w:val="center"/>
          </w:tcPr>
          <w:p w14:paraId="45A16246"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.69</w:t>
            </w:r>
          </w:p>
        </w:tc>
        <w:tc>
          <w:tcPr>
            <w:tcW w:w="632" w:type="dxa"/>
            <w:shd w:val="clear" w:color="auto" w:fill="F2F2F2"/>
            <w:vAlign w:val="center"/>
          </w:tcPr>
          <w:p w14:paraId="45A16247"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.91</w:t>
            </w:r>
          </w:p>
        </w:tc>
        <w:tc>
          <w:tcPr>
            <w:tcW w:w="496" w:type="dxa"/>
            <w:shd w:val="clear" w:color="auto" w:fill="auto"/>
            <w:noWrap/>
            <w:vAlign w:val="center"/>
          </w:tcPr>
          <w:p w14:paraId="45A1624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.04</w:t>
            </w:r>
          </w:p>
        </w:tc>
        <w:tc>
          <w:tcPr>
            <w:tcW w:w="606" w:type="dxa"/>
            <w:shd w:val="clear" w:color="auto" w:fill="auto"/>
            <w:vAlign w:val="center"/>
          </w:tcPr>
          <w:p w14:paraId="45A1624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4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24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4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24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4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24F"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5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5F" w14:textId="77777777" w:rsidTr="00501122">
        <w:trPr>
          <w:trHeight w:val="300"/>
        </w:trPr>
        <w:tc>
          <w:tcPr>
            <w:tcW w:w="483" w:type="dxa"/>
            <w:tcBorders>
              <w:top w:val="nil"/>
              <w:left w:val="nil"/>
              <w:right w:val="nil"/>
            </w:tcBorders>
            <w:vAlign w:val="center"/>
          </w:tcPr>
          <w:p w14:paraId="45A16252"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30</w:t>
            </w:r>
          </w:p>
        </w:tc>
        <w:tc>
          <w:tcPr>
            <w:tcW w:w="2507" w:type="dxa"/>
            <w:tcBorders>
              <w:top w:val="nil"/>
              <w:left w:val="nil"/>
              <w:right w:val="nil"/>
            </w:tcBorders>
            <w:vAlign w:val="center"/>
          </w:tcPr>
          <w:p w14:paraId="45A16253"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 xml:space="preserve">not playing a useful part </w:t>
            </w:r>
          </w:p>
        </w:tc>
        <w:tc>
          <w:tcPr>
            <w:tcW w:w="495" w:type="dxa"/>
            <w:tcBorders>
              <w:top w:val="nil"/>
              <w:left w:val="nil"/>
              <w:right w:val="nil"/>
            </w:tcBorders>
            <w:shd w:val="clear" w:color="auto" w:fill="auto"/>
            <w:noWrap/>
            <w:vAlign w:val="center"/>
          </w:tcPr>
          <w:p w14:paraId="45A16254"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.68</w:t>
            </w:r>
          </w:p>
        </w:tc>
        <w:tc>
          <w:tcPr>
            <w:tcW w:w="632" w:type="dxa"/>
            <w:shd w:val="clear" w:color="auto" w:fill="F2F2F2"/>
            <w:vAlign w:val="center"/>
          </w:tcPr>
          <w:p w14:paraId="45A1625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.92</w:t>
            </w:r>
          </w:p>
        </w:tc>
        <w:tc>
          <w:tcPr>
            <w:tcW w:w="496" w:type="dxa"/>
            <w:shd w:val="clear" w:color="auto" w:fill="auto"/>
            <w:noWrap/>
            <w:vAlign w:val="center"/>
          </w:tcPr>
          <w:p w14:paraId="45A1625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shd w:val="clear" w:color="auto" w:fill="auto"/>
            <w:vAlign w:val="center"/>
          </w:tcPr>
          <w:p w14:paraId="45A1625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5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25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5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25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5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25D"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shd w:val="clear" w:color="auto" w:fill="auto"/>
            <w:noWrap/>
            <w:vAlign w:val="center"/>
          </w:tcPr>
          <w:p w14:paraId="45A1625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6D" w14:textId="77777777" w:rsidTr="00501122">
        <w:trPr>
          <w:trHeight w:val="300"/>
        </w:trPr>
        <w:tc>
          <w:tcPr>
            <w:tcW w:w="483" w:type="dxa"/>
            <w:tcBorders>
              <w:top w:val="nil"/>
              <w:left w:val="nil"/>
              <w:right w:val="nil"/>
            </w:tcBorders>
            <w:vAlign w:val="center"/>
          </w:tcPr>
          <w:p w14:paraId="45A16260" w14:textId="77777777" w:rsidR="00AE7486" w:rsidRPr="006C647C" w:rsidRDefault="00AE7486" w:rsidP="008043A6">
            <w:pPr>
              <w:spacing w:before="0" w:after="0" w:line="240" w:lineRule="auto"/>
              <w:jc w:val="center"/>
              <w:rPr>
                <w:rFonts w:eastAsia="Times New Roman"/>
                <w:color w:val="000000"/>
                <w:sz w:val="20"/>
                <w:szCs w:val="20"/>
                <w:lang w:val="en-US" w:eastAsia="ko-KR"/>
              </w:rPr>
            </w:pPr>
            <w:r w:rsidRPr="006C647C">
              <w:rPr>
                <w:rFonts w:eastAsia="Times New Roman"/>
                <w:color w:val="000000"/>
                <w:sz w:val="20"/>
                <w:szCs w:val="20"/>
                <w:lang w:val="en-US"/>
              </w:rPr>
              <w:t>31</w:t>
            </w:r>
          </w:p>
        </w:tc>
        <w:tc>
          <w:tcPr>
            <w:tcW w:w="2507" w:type="dxa"/>
            <w:tcBorders>
              <w:top w:val="nil"/>
              <w:left w:val="nil"/>
              <w:right w:val="nil"/>
            </w:tcBorders>
            <w:vAlign w:val="center"/>
          </w:tcPr>
          <w:p w14:paraId="45A16261" w14:textId="77777777" w:rsidR="00AE7486" w:rsidRPr="006C647C" w:rsidRDefault="00AE7486" w:rsidP="008043A6">
            <w:pPr>
              <w:spacing w:before="0" w:after="0" w:line="240" w:lineRule="auto"/>
              <w:rPr>
                <w:rFonts w:eastAsia="Times New Roman"/>
                <w:color w:val="000000"/>
                <w:sz w:val="20"/>
                <w:szCs w:val="20"/>
                <w:lang w:val="en-US" w:eastAsia="ko-KR"/>
              </w:rPr>
            </w:pPr>
            <w:r w:rsidRPr="006C647C">
              <w:rPr>
                <w:rFonts w:eastAsia="Times New Roman"/>
                <w:color w:val="000000"/>
                <w:sz w:val="20"/>
                <w:szCs w:val="20"/>
                <w:lang w:val="en-US"/>
              </w:rPr>
              <w:t>his/her physical health</w:t>
            </w:r>
          </w:p>
        </w:tc>
        <w:tc>
          <w:tcPr>
            <w:tcW w:w="495" w:type="dxa"/>
            <w:tcBorders>
              <w:top w:val="nil"/>
              <w:left w:val="nil"/>
              <w:right w:val="nil"/>
            </w:tcBorders>
            <w:shd w:val="clear" w:color="auto" w:fill="auto"/>
            <w:noWrap/>
            <w:vAlign w:val="center"/>
          </w:tcPr>
          <w:p w14:paraId="45A16262"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r w:rsidRPr="006C647C">
              <w:rPr>
                <w:rFonts w:eastAsia="Times New Roman"/>
                <w:color w:val="7F7F7F" w:themeColor="text1" w:themeTint="80"/>
                <w:sz w:val="20"/>
                <w:szCs w:val="20"/>
                <w:lang w:val="en-US" w:eastAsia="ko-KR"/>
              </w:rPr>
              <w:t>.53</w:t>
            </w:r>
          </w:p>
        </w:tc>
        <w:tc>
          <w:tcPr>
            <w:tcW w:w="632" w:type="dxa"/>
            <w:tcBorders>
              <w:bottom w:val="single" w:sz="4" w:space="0" w:color="auto"/>
            </w:tcBorders>
            <w:shd w:val="clear" w:color="auto" w:fill="F2F2F2"/>
            <w:vAlign w:val="center"/>
          </w:tcPr>
          <w:p w14:paraId="45A1626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.72</w:t>
            </w:r>
          </w:p>
        </w:tc>
        <w:tc>
          <w:tcPr>
            <w:tcW w:w="496" w:type="dxa"/>
            <w:tcBorders>
              <w:bottom w:val="single" w:sz="4" w:space="0" w:color="auto"/>
            </w:tcBorders>
            <w:shd w:val="clear" w:color="auto" w:fill="auto"/>
            <w:noWrap/>
            <w:vAlign w:val="center"/>
          </w:tcPr>
          <w:p w14:paraId="45A1626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r w:rsidRPr="006C647C">
              <w:rPr>
                <w:rFonts w:eastAsia="Malgun Gothic"/>
                <w:i/>
                <w:color w:val="7F7F7F" w:themeColor="text1" w:themeTint="80"/>
                <w:sz w:val="20"/>
                <w:szCs w:val="20"/>
                <w:lang w:val="en-US" w:eastAsia="ko-KR"/>
              </w:rPr>
              <w:t>.05</w:t>
            </w:r>
          </w:p>
        </w:tc>
        <w:tc>
          <w:tcPr>
            <w:tcW w:w="606" w:type="dxa"/>
            <w:tcBorders>
              <w:bottom w:val="single" w:sz="4" w:space="0" w:color="auto"/>
            </w:tcBorders>
            <w:shd w:val="clear" w:color="auto" w:fill="auto"/>
            <w:vAlign w:val="center"/>
          </w:tcPr>
          <w:p w14:paraId="45A16265"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tcBorders>
              <w:bottom w:val="single" w:sz="4" w:space="0" w:color="auto"/>
            </w:tcBorders>
            <w:shd w:val="clear" w:color="auto" w:fill="auto"/>
            <w:noWrap/>
            <w:vAlign w:val="center"/>
          </w:tcPr>
          <w:p w14:paraId="45A1626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tcBorders>
              <w:bottom w:val="single" w:sz="4" w:space="0" w:color="auto"/>
            </w:tcBorders>
            <w:shd w:val="clear" w:color="auto" w:fill="auto"/>
            <w:vAlign w:val="center"/>
          </w:tcPr>
          <w:p w14:paraId="45A16267"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tcBorders>
              <w:bottom w:val="single" w:sz="4" w:space="0" w:color="auto"/>
            </w:tcBorders>
            <w:shd w:val="clear" w:color="auto" w:fill="auto"/>
            <w:noWrap/>
            <w:vAlign w:val="center"/>
          </w:tcPr>
          <w:p w14:paraId="45A1626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tcBorders>
              <w:bottom w:val="single" w:sz="4" w:space="0" w:color="auto"/>
            </w:tcBorders>
            <w:shd w:val="clear" w:color="auto" w:fill="auto"/>
            <w:vAlign w:val="center"/>
          </w:tcPr>
          <w:p w14:paraId="45A16269"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tcBorders>
              <w:bottom w:val="single" w:sz="4" w:space="0" w:color="auto"/>
            </w:tcBorders>
            <w:shd w:val="clear" w:color="auto" w:fill="auto"/>
            <w:noWrap/>
            <w:vAlign w:val="center"/>
          </w:tcPr>
          <w:p w14:paraId="45A1626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tcBorders>
              <w:bottom w:val="single" w:sz="4" w:space="0" w:color="auto"/>
            </w:tcBorders>
            <w:shd w:val="clear" w:color="auto" w:fill="auto"/>
            <w:vAlign w:val="center"/>
          </w:tcPr>
          <w:p w14:paraId="45A1626B" w14:textId="77777777" w:rsidR="00AE7486" w:rsidRPr="006C647C" w:rsidRDefault="00AE7486" w:rsidP="008043A6">
            <w:pPr>
              <w:spacing w:before="0" w:after="0" w:line="240" w:lineRule="auto"/>
              <w:jc w:val="right"/>
              <w:rPr>
                <w:rFonts w:eastAsia="Malgun Gothic"/>
                <w:sz w:val="20"/>
                <w:szCs w:val="20"/>
                <w:lang w:val="en-US" w:eastAsia="ko-KR"/>
              </w:rPr>
            </w:pPr>
          </w:p>
        </w:tc>
        <w:tc>
          <w:tcPr>
            <w:tcW w:w="496" w:type="dxa"/>
            <w:tcBorders>
              <w:bottom w:val="single" w:sz="4" w:space="0" w:color="auto"/>
            </w:tcBorders>
            <w:shd w:val="clear" w:color="auto" w:fill="auto"/>
            <w:noWrap/>
            <w:vAlign w:val="center"/>
          </w:tcPr>
          <w:p w14:paraId="45A1626C"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7B" w14:textId="77777777" w:rsidTr="00501122">
        <w:trPr>
          <w:trHeight w:val="300"/>
        </w:trPr>
        <w:tc>
          <w:tcPr>
            <w:tcW w:w="483" w:type="dxa"/>
            <w:tcBorders>
              <w:left w:val="nil"/>
              <w:right w:val="nil"/>
            </w:tcBorders>
            <w:vAlign w:val="center"/>
          </w:tcPr>
          <w:p w14:paraId="45A1626E" w14:textId="77777777" w:rsidR="00AE7486" w:rsidRPr="006C647C" w:rsidRDefault="00AE7486" w:rsidP="008043A6">
            <w:pPr>
              <w:spacing w:before="0" w:after="0" w:line="240" w:lineRule="auto"/>
              <w:jc w:val="center"/>
              <w:rPr>
                <w:rFonts w:eastAsia="Times New Roman"/>
                <w:color w:val="000000"/>
                <w:sz w:val="20"/>
                <w:szCs w:val="20"/>
                <w:lang w:val="en-US" w:eastAsia="ko-KR"/>
              </w:rPr>
            </w:pPr>
          </w:p>
        </w:tc>
        <w:tc>
          <w:tcPr>
            <w:tcW w:w="2507" w:type="dxa"/>
            <w:tcBorders>
              <w:left w:val="nil"/>
              <w:right w:val="nil"/>
            </w:tcBorders>
            <w:vAlign w:val="center"/>
          </w:tcPr>
          <w:p w14:paraId="45A1626F" w14:textId="77777777" w:rsidR="00AE7486" w:rsidRPr="006C647C" w:rsidRDefault="00AE7486" w:rsidP="008043A6">
            <w:pPr>
              <w:spacing w:before="0" w:after="0" w:line="240" w:lineRule="auto"/>
              <w:jc w:val="right"/>
              <w:rPr>
                <w:rFonts w:eastAsia="Times New Roman"/>
                <w:color w:val="000000"/>
                <w:sz w:val="20"/>
                <w:szCs w:val="20"/>
                <w:lang w:val="en-US" w:eastAsia="ko-KR"/>
              </w:rPr>
            </w:pPr>
            <w:r w:rsidRPr="006C647C">
              <w:rPr>
                <w:rFonts w:eastAsia="Times New Roman"/>
                <w:color w:val="000000"/>
                <w:sz w:val="20"/>
                <w:szCs w:val="20"/>
                <w:lang w:val="en-US" w:eastAsia="ko-KR"/>
              </w:rPr>
              <w:t>Factor variance (EL)</w:t>
            </w:r>
          </w:p>
        </w:tc>
        <w:tc>
          <w:tcPr>
            <w:tcW w:w="495" w:type="dxa"/>
            <w:tcBorders>
              <w:left w:val="nil"/>
              <w:right w:val="nil"/>
            </w:tcBorders>
            <w:shd w:val="clear" w:color="auto" w:fill="auto"/>
            <w:noWrap/>
            <w:vAlign w:val="center"/>
          </w:tcPr>
          <w:p w14:paraId="45A16270"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p>
        </w:tc>
        <w:tc>
          <w:tcPr>
            <w:tcW w:w="632" w:type="dxa"/>
            <w:tcBorders>
              <w:top w:val="single" w:sz="4" w:space="0" w:color="auto"/>
            </w:tcBorders>
            <w:shd w:val="clear" w:color="auto" w:fill="auto"/>
            <w:vAlign w:val="center"/>
          </w:tcPr>
          <w:p w14:paraId="45A16271"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.52</w:t>
            </w:r>
          </w:p>
        </w:tc>
        <w:tc>
          <w:tcPr>
            <w:tcW w:w="496" w:type="dxa"/>
            <w:tcBorders>
              <w:top w:val="single" w:sz="4" w:space="0" w:color="auto"/>
            </w:tcBorders>
            <w:shd w:val="clear" w:color="auto" w:fill="auto"/>
            <w:noWrap/>
            <w:vAlign w:val="center"/>
          </w:tcPr>
          <w:p w14:paraId="45A1627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tcBorders>
              <w:top w:val="single" w:sz="4" w:space="0" w:color="auto"/>
            </w:tcBorders>
            <w:shd w:val="clear" w:color="auto" w:fill="auto"/>
            <w:vAlign w:val="center"/>
          </w:tcPr>
          <w:p w14:paraId="45A1627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.25</w:t>
            </w:r>
          </w:p>
        </w:tc>
        <w:tc>
          <w:tcPr>
            <w:tcW w:w="496" w:type="dxa"/>
            <w:tcBorders>
              <w:top w:val="single" w:sz="4" w:space="0" w:color="auto"/>
            </w:tcBorders>
            <w:shd w:val="clear" w:color="auto" w:fill="auto"/>
            <w:noWrap/>
            <w:vAlign w:val="center"/>
          </w:tcPr>
          <w:p w14:paraId="45A1627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tcBorders>
              <w:top w:val="single" w:sz="4" w:space="0" w:color="auto"/>
            </w:tcBorders>
            <w:shd w:val="clear" w:color="auto" w:fill="auto"/>
            <w:vAlign w:val="center"/>
          </w:tcPr>
          <w:p w14:paraId="45A1627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.51</w:t>
            </w:r>
          </w:p>
        </w:tc>
        <w:tc>
          <w:tcPr>
            <w:tcW w:w="496" w:type="dxa"/>
            <w:tcBorders>
              <w:top w:val="single" w:sz="4" w:space="0" w:color="auto"/>
            </w:tcBorders>
            <w:shd w:val="clear" w:color="auto" w:fill="auto"/>
            <w:noWrap/>
            <w:vAlign w:val="center"/>
          </w:tcPr>
          <w:p w14:paraId="45A1627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tcBorders>
              <w:top w:val="single" w:sz="4" w:space="0" w:color="auto"/>
            </w:tcBorders>
            <w:shd w:val="clear" w:color="auto" w:fill="auto"/>
            <w:vAlign w:val="center"/>
          </w:tcPr>
          <w:p w14:paraId="45A16277"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.21</w:t>
            </w:r>
          </w:p>
        </w:tc>
        <w:tc>
          <w:tcPr>
            <w:tcW w:w="496" w:type="dxa"/>
            <w:tcBorders>
              <w:top w:val="single" w:sz="4" w:space="0" w:color="auto"/>
            </w:tcBorders>
            <w:shd w:val="clear" w:color="auto" w:fill="auto"/>
            <w:noWrap/>
            <w:vAlign w:val="center"/>
          </w:tcPr>
          <w:p w14:paraId="45A1627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tcBorders>
              <w:top w:val="single" w:sz="4" w:space="0" w:color="auto"/>
            </w:tcBorders>
            <w:shd w:val="clear" w:color="auto" w:fill="auto"/>
            <w:vAlign w:val="center"/>
          </w:tcPr>
          <w:p w14:paraId="45A16279"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.28</w:t>
            </w:r>
          </w:p>
        </w:tc>
        <w:tc>
          <w:tcPr>
            <w:tcW w:w="496" w:type="dxa"/>
            <w:tcBorders>
              <w:top w:val="single" w:sz="4" w:space="0" w:color="auto"/>
            </w:tcBorders>
            <w:shd w:val="clear" w:color="auto" w:fill="auto"/>
            <w:noWrap/>
            <w:vAlign w:val="center"/>
          </w:tcPr>
          <w:p w14:paraId="45A1627A"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89" w14:textId="77777777" w:rsidTr="00501122">
        <w:trPr>
          <w:trHeight w:val="300"/>
        </w:trPr>
        <w:tc>
          <w:tcPr>
            <w:tcW w:w="483" w:type="dxa"/>
            <w:tcBorders>
              <w:left w:val="nil"/>
              <w:right w:val="nil"/>
            </w:tcBorders>
            <w:vAlign w:val="center"/>
          </w:tcPr>
          <w:p w14:paraId="45A1627C" w14:textId="77777777" w:rsidR="00AE7486" w:rsidRPr="006C647C" w:rsidRDefault="00AE7486" w:rsidP="008043A6">
            <w:pPr>
              <w:spacing w:before="0" w:after="0" w:line="240" w:lineRule="auto"/>
              <w:jc w:val="center"/>
              <w:rPr>
                <w:rFonts w:eastAsia="Times New Roman"/>
                <w:color w:val="000000"/>
                <w:sz w:val="20"/>
                <w:szCs w:val="20"/>
                <w:lang w:val="en-US" w:eastAsia="ko-KR"/>
              </w:rPr>
            </w:pPr>
          </w:p>
        </w:tc>
        <w:tc>
          <w:tcPr>
            <w:tcW w:w="2507" w:type="dxa"/>
            <w:tcBorders>
              <w:left w:val="nil"/>
              <w:right w:val="nil"/>
            </w:tcBorders>
            <w:vAlign w:val="center"/>
          </w:tcPr>
          <w:p w14:paraId="45A1627D" w14:textId="77777777" w:rsidR="00AE7486" w:rsidRPr="006C647C" w:rsidRDefault="00AE7486" w:rsidP="008043A6">
            <w:pPr>
              <w:spacing w:before="0" w:after="0" w:line="240" w:lineRule="auto"/>
              <w:jc w:val="right"/>
              <w:rPr>
                <w:rFonts w:eastAsia="Times New Roman"/>
                <w:color w:val="000000"/>
                <w:sz w:val="20"/>
                <w:szCs w:val="20"/>
                <w:lang w:val="en-US" w:eastAsia="ko-KR"/>
              </w:rPr>
            </w:pPr>
            <w:r w:rsidRPr="006C647C">
              <w:rPr>
                <w:rFonts w:eastAsia="Times New Roman"/>
                <w:color w:val="000000"/>
                <w:sz w:val="20"/>
                <w:szCs w:val="20"/>
                <w:lang w:val="en-US" w:eastAsia="ko-KR"/>
              </w:rPr>
              <w:t>Factor variance (ES)</w:t>
            </w:r>
          </w:p>
        </w:tc>
        <w:tc>
          <w:tcPr>
            <w:tcW w:w="495" w:type="dxa"/>
            <w:tcBorders>
              <w:left w:val="nil"/>
              <w:right w:val="nil"/>
            </w:tcBorders>
            <w:shd w:val="clear" w:color="auto" w:fill="auto"/>
            <w:noWrap/>
            <w:vAlign w:val="center"/>
          </w:tcPr>
          <w:p w14:paraId="45A1627E"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p>
        </w:tc>
        <w:tc>
          <w:tcPr>
            <w:tcW w:w="632" w:type="dxa"/>
            <w:shd w:val="clear" w:color="auto" w:fill="auto"/>
            <w:vAlign w:val="center"/>
          </w:tcPr>
          <w:p w14:paraId="45A1627F"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1.80</w:t>
            </w:r>
          </w:p>
        </w:tc>
        <w:tc>
          <w:tcPr>
            <w:tcW w:w="496" w:type="dxa"/>
            <w:shd w:val="clear" w:color="auto" w:fill="auto"/>
            <w:noWrap/>
            <w:vAlign w:val="center"/>
          </w:tcPr>
          <w:p w14:paraId="45A1628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281"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1.15</w:t>
            </w:r>
          </w:p>
        </w:tc>
        <w:tc>
          <w:tcPr>
            <w:tcW w:w="496" w:type="dxa"/>
            <w:shd w:val="clear" w:color="auto" w:fill="auto"/>
            <w:noWrap/>
            <w:vAlign w:val="center"/>
          </w:tcPr>
          <w:p w14:paraId="45A1628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shd w:val="clear" w:color="auto" w:fill="auto"/>
            <w:vAlign w:val="center"/>
          </w:tcPr>
          <w:p w14:paraId="45A1628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1.66</w:t>
            </w:r>
          </w:p>
        </w:tc>
        <w:tc>
          <w:tcPr>
            <w:tcW w:w="496" w:type="dxa"/>
            <w:shd w:val="clear" w:color="auto" w:fill="auto"/>
            <w:noWrap/>
            <w:vAlign w:val="center"/>
          </w:tcPr>
          <w:p w14:paraId="45A1628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shd w:val="clear" w:color="auto" w:fill="auto"/>
            <w:vAlign w:val="center"/>
          </w:tcPr>
          <w:p w14:paraId="45A1628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1.04</w:t>
            </w:r>
          </w:p>
        </w:tc>
        <w:tc>
          <w:tcPr>
            <w:tcW w:w="496" w:type="dxa"/>
            <w:shd w:val="clear" w:color="auto" w:fill="auto"/>
            <w:noWrap/>
            <w:vAlign w:val="center"/>
          </w:tcPr>
          <w:p w14:paraId="45A1628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shd w:val="clear" w:color="auto" w:fill="auto"/>
            <w:vAlign w:val="center"/>
          </w:tcPr>
          <w:p w14:paraId="45A16287"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2.43</w:t>
            </w:r>
          </w:p>
        </w:tc>
        <w:tc>
          <w:tcPr>
            <w:tcW w:w="496" w:type="dxa"/>
            <w:shd w:val="clear" w:color="auto" w:fill="auto"/>
            <w:noWrap/>
            <w:vAlign w:val="center"/>
          </w:tcPr>
          <w:p w14:paraId="45A16288"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r w:rsidR="00AE7486" w:rsidRPr="006C647C" w14:paraId="45A16297" w14:textId="77777777" w:rsidTr="00501122">
        <w:trPr>
          <w:trHeight w:val="300"/>
        </w:trPr>
        <w:tc>
          <w:tcPr>
            <w:tcW w:w="483" w:type="dxa"/>
            <w:tcBorders>
              <w:left w:val="nil"/>
              <w:bottom w:val="single" w:sz="4" w:space="0" w:color="auto"/>
              <w:right w:val="nil"/>
            </w:tcBorders>
            <w:vAlign w:val="center"/>
          </w:tcPr>
          <w:p w14:paraId="45A1628A" w14:textId="77777777" w:rsidR="00AE7486" w:rsidRPr="006C647C" w:rsidRDefault="00AE7486" w:rsidP="008043A6">
            <w:pPr>
              <w:spacing w:before="0" w:after="0" w:line="240" w:lineRule="auto"/>
              <w:jc w:val="center"/>
              <w:rPr>
                <w:rFonts w:eastAsia="Times New Roman"/>
                <w:color w:val="000000"/>
                <w:sz w:val="20"/>
                <w:szCs w:val="20"/>
                <w:lang w:val="en-US" w:eastAsia="ko-KR"/>
              </w:rPr>
            </w:pPr>
          </w:p>
        </w:tc>
        <w:tc>
          <w:tcPr>
            <w:tcW w:w="2507" w:type="dxa"/>
            <w:tcBorders>
              <w:left w:val="nil"/>
              <w:bottom w:val="single" w:sz="4" w:space="0" w:color="auto"/>
              <w:right w:val="nil"/>
            </w:tcBorders>
            <w:vAlign w:val="center"/>
          </w:tcPr>
          <w:p w14:paraId="45A1628B" w14:textId="77777777" w:rsidR="00AE7486" w:rsidRPr="006C647C" w:rsidRDefault="00AE7486" w:rsidP="008043A6">
            <w:pPr>
              <w:spacing w:before="0" w:after="0" w:line="240" w:lineRule="auto"/>
              <w:jc w:val="right"/>
              <w:rPr>
                <w:rFonts w:eastAsia="Times New Roman"/>
                <w:color w:val="000000"/>
                <w:sz w:val="20"/>
                <w:szCs w:val="20"/>
                <w:lang w:val="en-US" w:eastAsia="ko-KR"/>
              </w:rPr>
            </w:pPr>
            <w:r w:rsidRPr="006C647C">
              <w:rPr>
                <w:rFonts w:eastAsia="Times New Roman"/>
                <w:color w:val="000000"/>
                <w:sz w:val="20"/>
                <w:szCs w:val="20"/>
                <w:lang w:val="en-US" w:eastAsia="ko-KR"/>
              </w:rPr>
              <w:t>Factor means (ES)</w:t>
            </w:r>
          </w:p>
        </w:tc>
        <w:tc>
          <w:tcPr>
            <w:tcW w:w="495" w:type="dxa"/>
            <w:tcBorders>
              <w:left w:val="nil"/>
              <w:bottom w:val="single" w:sz="4" w:space="0" w:color="auto"/>
              <w:right w:val="nil"/>
            </w:tcBorders>
            <w:shd w:val="clear" w:color="auto" w:fill="auto"/>
            <w:noWrap/>
            <w:vAlign w:val="center"/>
          </w:tcPr>
          <w:p w14:paraId="45A1628C" w14:textId="77777777" w:rsidR="00AE7486" w:rsidRPr="006C647C" w:rsidRDefault="00AE7486" w:rsidP="008043A6">
            <w:pPr>
              <w:spacing w:before="0" w:after="0" w:line="240" w:lineRule="auto"/>
              <w:rPr>
                <w:rFonts w:eastAsia="Times New Roman"/>
                <w:color w:val="7F7F7F" w:themeColor="text1" w:themeTint="80"/>
                <w:sz w:val="20"/>
                <w:szCs w:val="20"/>
                <w:lang w:val="en-US" w:eastAsia="ko-KR"/>
              </w:rPr>
            </w:pPr>
          </w:p>
        </w:tc>
        <w:tc>
          <w:tcPr>
            <w:tcW w:w="632" w:type="dxa"/>
            <w:tcBorders>
              <w:bottom w:val="single" w:sz="4" w:space="0" w:color="auto"/>
            </w:tcBorders>
            <w:shd w:val="clear" w:color="auto" w:fill="auto"/>
            <w:vAlign w:val="center"/>
          </w:tcPr>
          <w:p w14:paraId="45A1628D"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.12</w:t>
            </w:r>
            <w:r w:rsidRPr="006C647C">
              <w:rPr>
                <w:rFonts w:eastAsia="Malgun Gothic"/>
                <w:sz w:val="20"/>
                <w:szCs w:val="20"/>
                <w:vertAlign w:val="superscript"/>
                <w:lang w:val="en-US" w:eastAsia="ko-KR"/>
              </w:rPr>
              <w:t>ns</w:t>
            </w:r>
          </w:p>
        </w:tc>
        <w:tc>
          <w:tcPr>
            <w:tcW w:w="496" w:type="dxa"/>
            <w:tcBorders>
              <w:bottom w:val="single" w:sz="4" w:space="0" w:color="auto"/>
            </w:tcBorders>
            <w:shd w:val="clear" w:color="auto" w:fill="auto"/>
            <w:noWrap/>
            <w:vAlign w:val="center"/>
          </w:tcPr>
          <w:p w14:paraId="45A1628E"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tcBorders>
              <w:bottom w:val="single" w:sz="4" w:space="0" w:color="auto"/>
            </w:tcBorders>
            <w:shd w:val="clear" w:color="auto" w:fill="auto"/>
            <w:vAlign w:val="center"/>
          </w:tcPr>
          <w:p w14:paraId="45A1628F"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.84</w:t>
            </w:r>
          </w:p>
        </w:tc>
        <w:tc>
          <w:tcPr>
            <w:tcW w:w="496" w:type="dxa"/>
            <w:tcBorders>
              <w:bottom w:val="single" w:sz="4" w:space="0" w:color="auto"/>
            </w:tcBorders>
            <w:shd w:val="clear" w:color="auto" w:fill="auto"/>
            <w:noWrap/>
            <w:vAlign w:val="center"/>
          </w:tcPr>
          <w:p w14:paraId="45A16290"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67" w:type="dxa"/>
            <w:tcBorders>
              <w:bottom w:val="single" w:sz="4" w:space="0" w:color="auto"/>
            </w:tcBorders>
            <w:shd w:val="clear" w:color="auto" w:fill="auto"/>
            <w:vAlign w:val="center"/>
          </w:tcPr>
          <w:p w14:paraId="45A16291"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 .87</w:t>
            </w:r>
          </w:p>
        </w:tc>
        <w:tc>
          <w:tcPr>
            <w:tcW w:w="496" w:type="dxa"/>
            <w:tcBorders>
              <w:bottom w:val="single" w:sz="4" w:space="0" w:color="auto"/>
            </w:tcBorders>
            <w:shd w:val="clear" w:color="auto" w:fill="auto"/>
            <w:noWrap/>
            <w:vAlign w:val="center"/>
          </w:tcPr>
          <w:p w14:paraId="45A16292"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32" w:type="dxa"/>
            <w:tcBorders>
              <w:bottom w:val="single" w:sz="4" w:space="0" w:color="auto"/>
            </w:tcBorders>
            <w:shd w:val="clear" w:color="auto" w:fill="auto"/>
            <w:vAlign w:val="center"/>
          </w:tcPr>
          <w:p w14:paraId="45A16293"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.20</w:t>
            </w:r>
            <w:r w:rsidRPr="006C647C">
              <w:rPr>
                <w:rFonts w:eastAsia="Malgun Gothic"/>
                <w:sz w:val="20"/>
                <w:szCs w:val="20"/>
                <w:vertAlign w:val="superscript"/>
                <w:lang w:val="en-US" w:eastAsia="ko-KR"/>
              </w:rPr>
              <w:t>ns</w:t>
            </w:r>
          </w:p>
        </w:tc>
        <w:tc>
          <w:tcPr>
            <w:tcW w:w="496" w:type="dxa"/>
            <w:tcBorders>
              <w:bottom w:val="single" w:sz="4" w:space="0" w:color="auto"/>
            </w:tcBorders>
            <w:shd w:val="clear" w:color="auto" w:fill="auto"/>
            <w:noWrap/>
            <w:vAlign w:val="center"/>
          </w:tcPr>
          <w:p w14:paraId="45A16294"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c>
          <w:tcPr>
            <w:tcW w:w="606" w:type="dxa"/>
            <w:tcBorders>
              <w:bottom w:val="single" w:sz="4" w:space="0" w:color="auto"/>
            </w:tcBorders>
            <w:shd w:val="clear" w:color="auto" w:fill="auto"/>
            <w:vAlign w:val="center"/>
          </w:tcPr>
          <w:p w14:paraId="45A16295" w14:textId="77777777" w:rsidR="00AE7486" w:rsidRPr="006C647C" w:rsidRDefault="00AE7486" w:rsidP="008043A6">
            <w:pPr>
              <w:spacing w:before="0" w:after="0" w:line="240" w:lineRule="auto"/>
              <w:jc w:val="right"/>
              <w:rPr>
                <w:rFonts w:eastAsia="Malgun Gothic"/>
                <w:sz w:val="20"/>
                <w:szCs w:val="20"/>
                <w:lang w:val="en-US" w:eastAsia="ko-KR"/>
              </w:rPr>
            </w:pPr>
            <w:r w:rsidRPr="006C647C">
              <w:rPr>
                <w:rFonts w:eastAsia="Malgun Gothic"/>
                <w:sz w:val="20"/>
                <w:szCs w:val="20"/>
                <w:lang w:val="en-US" w:eastAsia="ko-KR"/>
              </w:rPr>
              <w:t>1.13</w:t>
            </w:r>
          </w:p>
        </w:tc>
        <w:tc>
          <w:tcPr>
            <w:tcW w:w="496" w:type="dxa"/>
            <w:tcBorders>
              <w:bottom w:val="single" w:sz="4" w:space="0" w:color="auto"/>
            </w:tcBorders>
            <w:shd w:val="clear" w:color="auto" w:fill="auto"/>
            <w:noWrap/>
            <w:vAlign w:val="center"/>
          </w:tcPr>
          <w:p w14:paraId="45A16296" w14:textId="77777777" w:rsidR="00AE7486" w:rsidRPr="006C647C" w:rsidRDefault="00AE7486" w:rsidP="008043A6">
            <w:pPr>
              <w:spacing w:before="0" w:after="0" w:line="240" w:lineRule="auto"/>
              <w:rPr>
                <w:rFonts w:eastAsia="Malgun Gothic"/>
                <w:i/>
                <w:color w:val="7F7F7F" w:themeColor="text1" w:themeTint="80"/>
                <w:sz w:val="20"/>
                <w:szCs w:val="20"/>
                <w:lang w:val="en-US" w:eastAsia="ko-KR"/>
              </w:rPr>
            </w:pPr>
          </w:p>
        </w:tc>
      </w:tr>
    </w:tbl>
    <w:p w14:paraId="45A16298"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t xml:space="preserve">Model fit from non-bootstrapped results: </w:t>
      </w:r>
    </w:p>
    <w:p w14:paraId="45A16299"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sym w:font="Symbol" w:char="F063"/>
      </w:r>
      <w:r w:rsidRPr="006C647C">
        <w:rPr>
          <w:rFonts w:eastAsia="Malgun Gothic"/>
          <w:sz w:val="20"/>
          <w:szCs w:val="20"/>
          <w:vertAlign w:val="superscript"/>
          <w:lang w:val="en-US" w:eastAsia="ko-KR"/>
        </w:rPr>
        <w:t>2</w:t>
      </w:r>
      <w:r w:rsidRPr="006C647C">
        <w:rPr>
          <w:rFonts w:eastAsia="Malgun Gothic"/>
          <w:sz w:val="20"/>
          <w:szCs w:val="20"/>
          <w:lang w:val="en-US" w:eastAsia="ko-KR"/>
        </w:rPr>
        <w:t xml:space="preserve"> </w:t>
      </w:r>
      <w:r w:rsidR="001E1369" w:rsidRPr="006C647C">
        <w:rPr>
          <w:rFonts w:eastAsia="Malgun Gothic"/>
          <w:sz w:val="20"/>
          <w:szCs w:val="20"/>
          <w:lang w:val="en-US" w:eastAsia="ko-KR"/>
        </w:rPr>
        <w:fldChar w:fldCharType="begin"/>
      </w:r>
      <w:r w:rsidRPr="006C647C">
        <w:rPr>
          <w:rFonts w:eastAsia="Malgun Gothic"/>
          <w:sz w:val="20"/>
          <w:szCs w:val="20"/>
          <w:lang w:val="en-US" w:eastAsia="ko-KR"/>
        </w:rPr>
        <w:instrText xml:space="preserve"> QUOTE </w:instrText>
      </w:r>
      <m:oMath>
        <m:sSubSup>
          <m:sSubSupPr>
            <m:ctrlPr>
              <w:rPr>
                <w:rFonts w:ascii="Cambria Math" w:eastAsia="Malgun Gothic" w:hAnsi="Cambria Math"/>
                <w:sz w:val="20"/>
                <w:szCs w:val="20"/>
                <w:lang w:val="en-US" w:eastAsia="ko-KR"/>
              </w:rPr>
            </m:ctrlPr>
          </m:sSubSupPr>
          <m:e>
            <m:r>
              <w:rPr>
                <w:rFonts w:ascii="Cambria Math" w:eastAsia="Malgun Gothic" w:hAnsi="Cambria Math"/>
                <w:i/>
                <w:sz w:val="20"/>
                <w:szCs w:val="20"/>
                <w:lang w:val="en-US" w:eastAsia="ko-KR"/>
              </w:rPr>
              <w:sym w:font="Symbol" w:char="F063"/>
            </m:r>
          </m:e>
          <m:sub>
            <m:r>
              <m:rPr>
                <m:sty m:val="p"/>
              </m:rPr>
              <w:rPr>
                <w:rFonts w:ascii="Cambria Math" w:eastAsia="Malgun Gothic" w:hAnsi="Cambria Math"/>
                <w:sz w:val="20"/>
                <w:szCs w:val="20"/>
                <w:lang w:val="en-US" w:eastAsia="ko-KR"/>
              </w:rPr>
              <m:t>M</m:t>
            </m:r>
          </m:sub>
          <m:sup>
            <m:r>
              <m:rPr>
                <m:sty m:val="p"/>
              </m:rPr>
              <w:rPr>
                <w:rFonts w:ascii="Cambria Math" w:eastAsia="Malgun Gothic" w:hAnsi="Cambria Math"/>
                <w:sz w:val="20"/>
                <w:szCs w:val="20"/>
                <w:lang w:val="en-US" w:eastAsia="ko-KR"/>
              </w:rPr>
              <m:t>2</m:t>
            </m:r>
          </m:sup>
        </m:sSubSup>
      </m:oMath>
      <w:r w:rsidRPr="006C647C">
        <w:rPr>
          <w:rFonts w:eastAsia="Malgun Gothic"/>
          <w:sz w:val="20"/>
          <w:szCs w:val="20"/>
          <w:lang w:val="en-US" w:eastAsia="ko-KR"/>
        </w:rPr>
        <w:instrText xml:space="preserve"> </w:instrText>
      </w:r>
      <w:r w:rsidR="001E1369" w:rsidRPr="006C647C">
        <w:rPr>
          <w:rFonts w:eastAsia="Malgun Gothic"/>
          <w:sz w:val="20"/>
          <w:szCs w:val="20"/>
          <w:lang w:val="en-US" w:eastAsia="ko-KR"/>
        </w:rPr>
        <w:fldChar w:fldCharType="end"/>
      </w:r>
      <w:r w:rsidRPr="006C647C">
        <w:rPr>
          <w:rFonts w:eastAsia="Malgun Gothic"/>
          <w:sz w:val="20"/>
          <w:szCs w:val="20"/>
          <w:lang w:val="en-US" w:eastAsia="ko-KR"/>
        </w:rPr>
        <w:t xml:space="preserve"> = 2254.917 (df = 648), English (</w:t>
      </w:r>
      <w:r w:rsidRPr="006C647C">
        <w:rPr>
          <w:rFonts w:eastAsia="Malgun Gothic"/>
          <w:b/>
          <w:sz w:val="20"/>
          <w:szCs w:val="20"/>
          <w:lang w:val="en-US" w:eastAsia="ko-KR"/>
        </w:rPr>
        <w:t>EL</w:t>
      </w:r>
      <w:r w:rsidRPr="006C647C">
        <w:rPr>
          <w:rFonts w:eastAsia="Malgun Gothic"/>
          <w:sz w:val="20"/>
          <w:szCs w:val="20"/>
          <w:lang w:val="en-US" w:eastAsia="ko-KR"/>
        </w:rPr>
        <w:t xml:space="preserve">) </w:t>
      </w:r>
      <w:r w:rsidRPr="006C647C">
        <w:rPr>
          <w:rFonts w:eastAsia="Malgun Gothic"/>
          <w:sz w:val="20"/>
          <w:szCs w:val="20"/>
          <w:lang w:val="en-US" w:eastAsia="ko-KR"/>
        </w:rPr>
        <w:sym w:font="Symbol" w:char="F063"/>
      </w:r>
      <w:r w:rsidRPr="006C647C">
        <w:rPr>
          <w:rFonts w:eastAsia="Malgun Gothic"/>
          <w:sz w:val="20"/>
          <w:szCs w:val="20"/>
          <w:vertAlign w:val="superscript"/>
          <w:lang w:val="en-US" w:eastAsia="ko-KR"/>
        </w:rPr>
        <w:t>2</w:t>
      </w:r>
      <w:r w:rsidRPr="006C647C">
        <w:rPr>
          <w:rFonts w:eastAsia="Malgun Gothic"/>
          <w:sz w:val="20"/>
          <w:szCs w:val="20"/>
          <w:lang w:val="en-US" w:eastAsia="ko-KR"/>
        </w:rPr>
        <w:t xml:space="preserve"> </w:t>
      </w:r>
      <w:r w:rsidR="001E1369" w:rsidRPr="006C647C">
        <w:rPr>
          <w:rFonts w:eastAsia="Malgun Gothic"/>
          <w:sz w:val="20"/>
          <w:szCs w:val="20"/>
          <w:lang w:val="en-US" w:eastAsia="ko-KR"/>
        </w:rPr>
        <w:fldChar w:fldCharType="begin"/>
      </w:r>
      <w:r w:rsidRPr="006C647C">
        <w:rPr>
          <w:rFonts w:eastAsia="Malgun Gothic"/>
          <w:sz w:val="20"/>
          <w:szCs w:val="20"/>
          <w:lang w:val="en-US" w:eastAsia="ko-KR"/>
        </w:rPr>
        <w:instrText xml:space="preserve"> QUOTE </w:instrText>
      </w:r>
      <m:oMath>
        <m:sSubSup>
          <m:sSubSupPr>
            <m:ctrlPr>
              <w:rPr>
                <w:rFonts w:ascii="Cambria Math" w:eastAsia="Malgun Gothic" w:hAnsi="Cambria Math"/>
                <w:sz w:val="20"/>
                <w:szCs w:val="20"/>
                <w:lang w:val="en-US" w:eastAsia="ko-KR"/>
              </w:rPr>
            </m:ctrlPr>
          </m:sSubSupPr>
          <m:e>
            <m:r>
              <w:rPr>
                <w:rFonts w:ascii="Cambria Math" w:eastAsia="Malgun Gothic" w:hAnsi="Cambria Math"/>
                <w:i/>
                <w:sz w:val="20"/>
                <w:szCs w:val="20"/>
                <w:lang w:val="en-US" w:eastAsia="ko-KR"/>
              </w:rPr>
              <w:sym w:font="Symbol" w:char="F063"/>
            </m:r>
          </m:e>
          <m:sub>
            <m:r>
              <m:rPr>
                <m:sty m:val="p"/>
              </m:rPr>
              <w:rPr>
                <w:rFonts w:ascii="Cambria Math" w:eastAsia="Malgun Gothic" w:hAnsi="Cambria Math"/>
                <w:sz w:val="20"/>
                <w:szCs w:val="20"/>
                <w:lang w:val="en-US" w:eastAsia="ko-KR"/>
              </w:rPr>
              <m:t>M</m:t>
            </m:r>
          </m:sub>
          <m:sup>
            <m:r>
              <m:rPr>
                <m:sty m:val="p"/>
              </m:rPr>
              <w:rPr>
                <w:rFonts w:ascii="Cambria Math" w:eastAsia="Malgun Gothic" w:hAnsi="Cambria Math"/>
                <w:sz w:val="20"/>
                <w:szCs w:val="20"/>
                <w:lang w:val="en-US" w:eastAsia="ko-KR"/>
              </w:rPr>
              <m:t>2</m:t>
            </m:r>
          </m:sup>
        </m:sSubSup>
      </m:oMath>
      <w:r w:rsidRPr="006C647C">
        <w:rPr>
          <w:rFonts w:eastAsia="Malgun Gothic"/>
          <w:sz w:val="20"/>
          <w:szCs w:val="20"/>
          <w:lang w:val="en-US" w:eastAsia="ko-KR"/>
        </w:rPr>
        <w:instrText xml:space="preserve"> </w:instrText>
      </w:r>
      <w:r w:rsidR="001E1369" w:rsidRPr="006C647C">
        <w:rPr>
          <w:rFonts w:eastAsia="Malgun Gothic"/>
          <w:sz w:val="20"/>
          <w:szCs w:val="20"/>
          <w:lang w:val="en-US" w:eastAsia="ko-KR"/>
        </w:rPr>
        <w:fldChar w:fldCharType="end"/>
      </w:r>
      <w:r w:rsidRPr="006C647C">
        <w:rPr>
          <w:rFonts w:eastAsia="Malgun Gothic"/>
          <w:sz w:val="20"/>
          <w:szCs w:val="20"/>
          <w:lang w:val="en-US" w:eastAsia="ko-KR"/>
        </w:rPr>
        <w:t xml:space="preserve"> = 934.728, Spanish (</w:t>
      </w:r>
      <w:r w:rsidRPr="006C647C">
        <w:rPr>
          <w:rFonts w:eastAsia="Malgun Gothic"/>
          <w:b/>
          <w:sz w:val="20"/>
          <w:szCs w:val="20"/>
          <w:lang w:val="en-US" w:eastAsia="ko-KR"/>
        </w:rPr>
        <w:t>ES</w:t>
      </w:r>
      <w:r w:rsidRPr="006C647C">
        <w:rPr>
          <w:rFonts w:eastAsia="Malgun Gothic"/>
          <w:sz w:val="20"/>
          <w:szCs w:val="20"/>
          <w:lang w:val="en-US" w:eastAsia="ko-KR"/>
        </w:rPr>
        <w:t xml:space="preserve">) </w:t>
      </w:r>
      <w:r w:rsidRPr="006C647C">
        <w:rPr>
          <w:rFonts w:eastAsia="Malgun Gothic"/>
          <w:sz w:val="20"/>
          <w:szCs w:val="20"/>
          <w:lang w:val="en-US" w:eastAsia="ko-KR"/>
        </w:rPr>
        <w:sym w:font="Symbol" w:char="F063"/>
      </w:r>
      <w:r w:rsidRPr="006C647C">
        <w:rPr>
          <w:rFonts w:eastAsia="Malgun Gothic"/>
          <w:sz w:val="20"/>
          <w:szCs w:val="20"/>
          <w:vertAlign w:val="superscript"/>
          <w:lang w:val="en-US" w:eastAsia="ko-KR"/>
        </w:rPr>
        <w:t>2</w:t>
      </w:r>
      <w:r w:rsidRPr="006C647C">
        <w:rPr>
          <w:rFonts w:eastAsia="Malgun Gothic"/>
          <w:sz w:val="20"/>
          <w:szCs w:val="20"/>
          <w:lang w:val="en-US" w:eastAsia="ko-KR"/>
        </w:rPr>
        <w:t xml:space="preserve"> </w:t>
      </w:r>
      <w:r w:rsidR="001E1369" w:rsidRPr="006C647C">
        <w:rPr>
          <w:rFonts w:eastAsia="Malgun Gothic"/>
          <w:sz w:val="20"/>
          <w:szCs w:val="20"/>
          <w:lang w:val="en-US" w:eastAsia="ko-KR"/>
        </w:rPr>
        <w:fldChar w:fldCharType="begin"/>
      </w:r>
      <w:r w:rsidRPr="006C647C">
        <w:rPr>
          <w:rFonts w:eastAsia="Malgun Gothic"/>
          <w:sz w:val="20"/>
          <w:szCs w:val="20"/>
          <w:lang w:val="en-US" w:eastAsia="ko-KR"/>
        </w:rPr>
        <w:instrText xml:space="preserve"> QUOTE </w:instrText>
      </w:r>
      <m:oMath>
        <m:sSubSup>
          <m:sSubSupPr>
            <m:ctrlPr>
              <w:rPr>
                <w:rFonts w:ascii="Cambria Math" w:eastAsia="Malgun Gothic" w:hAnsi="Cambria Math"/>
                <w:sz w:val="20"/>
                <w:szCs w:val="20"/>
                <w:lang w:val="en-US" w:eastAsia="ko-KR"/>
              </w:rPr>
            </m:ctrlPr>
          </m:sSubSupPr>
          <m:e>
            <m:r>
              <w:rPr>
                <w:rFonts w:ascii="Cambria Math" w:eastAsia="Malgun Gothic" w:hAnsi="Cambria Math"/>
                <w:i/>
                <w:sz w:val="20"/>
                <w:szCs w:val="20"/>
                <w:lang w:val="en-US" w:eastAsia="ko-KR"/>
              </w:rPr>
              <w:sym w:font="Symbol" w:char="F063"/>
            </m:r>
          </m:e>
          <m:sub>
            <m:r>
              <m:rPr>
                <m:sty m:val="p"/>
              </m:rPr>
              <w:rPr>
                <w:rFonts w:ascii="Cambria Math" w:eastAsia="Malgun Gothic" w:hAnsi="Cambria Math"/>
                <w:sz w:val="20"/>
                <w:szCs w:val="20"/>
                <w:lang w:val="en-US" w:eastAsia="ko-KR"/>
              </w:rPr>
              <m:t>M</m:t>
            </m:r>
          </m:sub>
          <m:sup>
            <m:r>
              <m:rPr>
                <m:sty m:val="p"/>
              </m:rPr>
              <w:rPr>
                <w:rFonts w:ascii="Cambria Math" w:eastAsia="Malgun Gothic" w:hAnsi="Cambria Math"/>
                <w:sz w:val="20"/>
                <w:szCs w:val="20"/>
                <w:lang w:val="en-US" w:eastAsia="ko-KR"/>
              </w:rPr>
              <m:t>2</m:t>
            </m:r>
          </m:sup>
        </m:sSubSup>
      </m:oMath>
      <w:r w:rsidRPr="006C647C">
        <w:rPr>
          <w:rFonts w:eastAsia="Malgun Gothic"/>
          <w:sz w:val="20"/>
          <w:szCs w:val="20"/>
          <w:lang w:val="en-US" w:eastAsia="ko-KR"/>
        </w:rPr>
        <w:instrText xml:space="preserve"> </w:instrText>
      </w:r>
      <w:r w:rsidR="001E1369" w:rsidRPr="006C647C">
        <w:rPr>
          <w:rFonts w:eastAsia="Malgun Gothic"/>
          <w:sz w:val="20"/>
          <w:szCs w:val="20"/>
          <w:lang w:val="en-US" w:eastAsia="ko-KR"/>
        </w:rPr>
        <w:fldChar w:fldCharType="end"/>
      </w:r>
      <w:r w:rsidRPr="006C647C">
        <w:rPr>
          <w:rFonts w:eastAsia="Malgun Gothic"/>
          <w:sz w:val="20"/>
          <w:szCs w:val="20"/>
          <w:lang w:val="en-US" w:eastAsia="ko-KR"/>
        </w:rPr>
        <w:t xml:space="preserve"> = 1320.188</w:t>
      </w:r>
    </w:p>
    <w:p w14:paraId="45A1629A"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t>RMSEA = .059 (90% CI = .057 - .062), CFI = .943</w:t>
      </w:r>
    </w:p>
    <w:p w14:paraId="45A1629B" w14:textId="77777777" w:rsidR="00AE7486" w:rsidRPr="006C647C" w:rsidRDefault="00AE7486" w:rsidP="008043A6">
      <w:pPr>
        <w:spacing w:before="0" w:after="0" w:line="240" w:lineRule="auto"/>
        <w:ind w:left="-426" w:right="-852"/>
        <w:rPr>
          <w:rFonts w:eastAsia="Times New Roman"/>
          <w:color w:val="000000"/>
          <w:sz w:val="20"/>
          <w:szCs w:val="20"/>
          <w:lang w:val="en-US" w:eastAsia="ko-KR"/>
        </w:rPr>
      </w:pPr>
      <w:r w:rsidRPr="006C647C">
        <w:rPr>
          <w:rFonts w:eastAsia="Times New Roman"/>
          <w:color w:val="000000"/>
          <w:sz w:val="20"/>
          <w:szCs w:val="20"/>
          <w:lang w:val="en-US" w:eastAsia="ko-KR"/>
        </w:rPr>
        <w:t xml:space="preserve">DIFFTEST </w:t>
      </w:r>
      <w:r w:rsidRPr="006C647C">
        <w:rPr>
          <w:rFonts w:eastAsia="Malgun Gothic"/>
          <w:sz w:val="20"/>
          <w:szCs w:val="20"/>
          <w:lang w:val="en-US" w:eastAsia="ko-KR"/>
        </w:rPr>
        <w:sym w:font="Symbol" w:char="F063"/>
      </w:r>
      <w:r w:rsidRPr="006C647C">
        <w:rPr>
          <w:rFonts w:eastAsia="Malgun Gothic"/>
          <w:sz w:val="20"/>
          <w:szCs w:val="20"/>
          <w:vertAlign w:val="superscript"/>
          <w:lang w:val="en-US" w:eastAsia="ko-KR"/>
        </w:rPr>
        <w:t>2</w:t>
      </w:r>
      <w:r w:rsidRPr="006C647C">
        <w:rPr>
          <w:rFonts w:eastAsia="Malgun Gothic"/>
          <w:sz w:val="20"/>
          <w:szCs w:val="20"/>
          <w:lang w:val="en-US" w:eastAsia="ko-KR"/>
        </w:rPr>
        <w:t xml:space="preserve"> </w:t>
      </w:r>
      <w:r w:rsidR="001E1369" w:rsidRPr="006C647C">
        <w:rPr>
          <w:rFonts w:eastAsia="Malgun Gothic"/>
          <w:sz w:val="20"/>
          <w:szCs w:val="20"/>
          <w:lang w:val="en-US" w:eastAsia="ko-KR"/>
        </w:rPr>
        <w:fldChar w:fldCharType="begin"/>
      </w:r>
      <w:r w:rsidRPr="006C647C">
        <w:rPr>
          <w:rFonts w:eastAsia="Malgun Gothic"/>
          <w:sz w:val="20"/>
          <w:szCs w:val="20"/>
          <w:lang w:val="en-US" w:eastAsia="ko-KR"/>
        </w:rPr>
        <w:instrText xml:space="preserve"> QUOTE </w:instrText>
      </w:r>
      <m:oMath>
        <m:sSubSup>
          <m:sSubSupPr>
            <m:ctrlPr>
              <w:rPr>
                <w:rFonts w:ascii="Cambria Math" w:eastAsia="Malgun Gothic" w:hAnsi="Cambria Math"/>
                <w:sz w:val="20"/>
                <w:szCs w:val="20"/>
                <w:lang w:val="en-US" w:eastAsia="ko-KR"/>
              </w:rPr>
            </m:ctrlPr>
          </m:sSubSupPr>
          <m:e>
            <m:r>
              <w:rPr>
                <w:rFonts w:ascii="Cambria Math" w:eastAsia="Malgun Gothic" w:hAnsi="Cambria Math"/>
                <w:i/>
                <w:sz w:val="20"/>
                <w:szCs w:val="20"/>
                <w:lang w:val="en-US" w:eastAsia="ko-KR"/>
              </w:rPr>
              <w:sym w:font="Symbol" w:char="F063"/>
            </m:r>
          </m:e>
          <m:sub>
            <m:r>
              <m:rPr>
                <m:sty m:val="p"/>
              </m:rPr>
              <w:rPr>
                <w:rFonts w:ascii="Cambria Math" w:eastAsia="Malgun Gothic" w:hAnsi="Cambria Math"/>
                <w:sz w:val="20"/>
                <w:szCs w:val="20"/>
                <w:lang w:val="en-US" w:eastAsia="ko-KR"/>
              </w:rPr>
              <m:t>M</m:t>
            </m:r>
          </m:sub>
          <m:sup>
            <m:r>
              <m:rPr>
                <m:sty m:val="p"/>
              </m:rPr>
              <w:rPr>
                <w:rFonts w:ascii="Cambria Math" w:eastAsia="Malgun Gothic" w:hAnsi="Cambria Math"/>
                <w:sz w:val="20"/>
                <w:szCs w:val="20"/>
                <w:lang w:val="en-US" w:eastAsia="ko-KR"/>
              </w:rPr>
              <m:t>2</m:t>
            </m:r>
          </m:sup>
        </m:sSubSup>
      </m:oMath>
      <w:r w:rsidRPr="006C647C">
        <w:rPr>
          <w:rFonts w:eastAsia="Malgun Gothic"/>
          <w:sz w:val="20"/>
          <w:szCs w:val="20"/>
          <w:lang w:val="en-US" w:eastAsia="ko-KR"/>
        </w:rPr>
        <w:instrText xml:space="preserve"> </w:instrText>
      </w:r>
      <w:r w:rsidR="001E1369" w:rsidRPr="006C647C">
        <w:rPr>
          <w:rFonts w:eastAsia="Malgun Gothic"/>
          <w:sz w:val="20"/>
          <w:szCs w:val="20"/>
          <w:lang w:val="en-US" w:eastAsia="ko-KR"/>
        </w:rPr>
        <w:fldChar w:fldCharType="end"/>
      </w:r>
      <w:r w:rsidRPr="006C647C">
        <w:rPr>
          <w:rFonts w:eastAsia="Malgun Gothic"/>
          <w:sz w:val="20"/>
          <w:szCs w:val="20"/>
          <w:lang w:val="en-US" w:eastAsia="ko-KR"/>
        </w:rPr>
        <w:t xml:space="preserve"> = 405.844</w:t>
      </w:r>
      <w:r w:rsidRPr="006C647C">
        <w:rPr>
          <w:rFonts w:eastAsia="Times New Roman"/>
          <w:color w:val="000000"/>
          <w:sz w:val="20"/>
          <w:szCs w:val="20"/>
          <w:lang w:val="en-US" w:eastAsia="ko-KR"/>
        </w:rPr>
        <w:t xml:space="preserve"> (</w:t>
      </w:r>
      <w:r w:rsidRPr="006C647C">
        <w:rPr>
          <w:rFonts w:eastAsia="Times New Roman"/>
          <w:color w:val="000000"/>
          <w:sz w:val="20"/>
          <w:szCs w:val="20"/>
          <w:lang w:val="en-US" w:eastAsia="ko-KR"/>
        </w:rPr>
        <w:sym w:font="Webdings" w:char="F0EA"/>
      </w:r>
      <w:r w:rsidRPr="006C647C">
        <w:rPr>
          <w:rFonts w:eastAsia="Times New Roman"/>
          <w:color w:val="000000"/>
          <w:sz w:val="20"/>
          <w:szCs w:val="20"/>
          <w:lang w:val="en-US" w:eastAsia="ko-KR"/>
        </w:rPr>
        <w:t>df=86), p &lt; .0001</w:t>
      </w:r>
    </w:p>
    <w:p w14:paraId="45A1629C"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Times New Roman"/>
          <w:color w:val="000000"/>
          <w:sz w:val="20"/>
          <w:szCs w:val="20"/>
          <w:lang w:val="en-US" w:eastAsia="ko-KR"/>
        </w:rPr>
        <w:t>h</w:t>
      </w:r>
      <w:r w:rsidRPr="006C647C">
        <w:rPr>
          <w:rFonts w:eastAsia="Times New Roman"/>
          <w:color w:val="000000"/>
          <w:sz w:val="20"/>
          <w:szCs w:val="20"/>
          <w:vertAlign w:val="superscript"/>
          <w:lang w:val="en-US" w:eastAsia="ko-KR"/>
        </w:rPr>
        <w:t>2</w:t>
      </w:r>
      <w:r w:rsidRPr="006C647C">
        <w:rPr>
          <w:rFonts w:eastAsia="Malgun Gothic"/>
          <w:sz w:val="20"/>
          <w:szCs w:val="20"/>
          <w:lang w:val="en-US" w:eastAsia="ko-KR"/>
        </w:rPr>
        <w:t>: communalities</w:t>
      </w:r>
    </w:p>
    <w:p w14:paraId="45A1629D" w14:textId="77777777" w:rsidR="00AE7486" w:rsidRPr="006C647C"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t>** un-</w:t>
      </w:r>
      <w:proofErr w:type="spellStart"/>
      <w:r w:rsidRPr="006C647C">
        <w:rPr>
          <w:rFonts w:eastAsia="Malgun Gothic"/>
          <w:sz w:val="20"/>
          <w:szCs w:val="20"/>
          <w:lang w:val="en-US" w:eastAsia="ko-KR"/>
        </w:rPr>
        <w:t>standardised</w:t>
      </w:r>
      <w:proofErr w:type="spellEnd"/>
      <w:r w:rsidRPr="006C647C">
        <w:rPr>
          <w:rFonts w:eastAsia="Malgun Gothic"/>
          <w:sz w:val="20"/>
          <w:szCs w:val="20"/>
          <w:lang w:val="en-US" w:eastAsia="ko-KR"/>
        </w:rPr>
        <w:t xml:space="preserve"> factor loading fixed at value of 1</w:t>
      </w:r>
    </w:p>
    <w:p w14:paraId="45A1629E" w14:textId="77777777" w:rsidR="000828A8" w:rsidRDefault="00AE7486" w:rsidP="008043A6">
      <w:pPr>
        <w:spacing w:before="0" w:after="0" w:line="240" w:lineRule="auto"/>
        <w:ind w:left="-426" w:right="-852"/>
        <w:rPr>
          <w:rFonts w:eastAsia="Malgun Gothic"/>
          <w:sz w:val="20"/>
          <w:szCs w:val="20"/>
          <w:lang w:val="en-US" w:eastAsia="ko-KR"/>
        </w:rPr>
      </w:pPr>
      <w:r w:rsidRPr="006C647C">
        <w:rPr>
          <w:rFonts w:eastAsia="Malgun Gothic"/>
          <w:sz w:val="20"/>
          <w:szCs w:val="20"/>
          <w:lang w:val="en-US" w:eastAsia="ko-KR"/>
        </w:rPr>
        <w:t>ns: not statistically significant</w:t>
      </w:r>
    </w:p>
    <w:p w14:paraId="45A1629F" w14:textId="77777777" w:rsidR="000828A8" w:rsidRDefault="000828A8">
      <w:pPr>
        <w:spacing w:before="0" w:after="160" w:line="259" w:lineRule="auto"/>
        <w:jc w:val="left"/>
        <w:rPr>
          <w:rFonts w:eastAsia="Malgun Gothic"/>
          <w:sz w:val="20"/>
          <w:szCs w:val="20"/>
          <w:lang w:val="en-US" w:eastAsia="ko-KR"/>
        </w:rPr>
      </w:pPr>
      <w:r>
        <w:rPr>
          <w:rFonts w:eastAsia="Malgun Gothic"/>
          <w:sz w:val="20"/>
          <w:szCs w:val="20"/>
          <w:lang w:val="en-US" w:eastAsia="ko-KR"/>
        </w:rPr>
        <w:br w:type="page"/>
      </w:r>
    </w:p>
    <w:p w14:paraId="45A162A0" w14:textId="77777777" w:rsidR="000828A8" w:rsidRDefault="000828A8" w:rsidP="000828A8">
      <w:pPr>
        <w:keepNext/>
        <w:spacing w:before="0" w:after="0" w:line="240" w:lineRule="auto"/>
        <w:ind w:left="-426" w:right="-852"/>
      </w:pPr>
      <w:r>
        <w:rPr>
          <w:noProof/>
          <w:lang w:eastAsia="en-GB"/>
        </w:rPr>
        <w:lastRenderedPageBreak/>
        <w:drawing>
          <wp:inline distT="0" distB="0" distL="0" distR="0" wp14:anchorId="45A162AE" wp14:editId="45A162AF">
            <wp:extent cx="5731510" cy="7416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1510" cy="7416800"/>
                    </a:xfrm>
                    <a:prstGeom prst="rect">
                      <a:avLst/>
                    </a:prstGeom>
                  </pic:spPr>
                </pic:pic>
              </a:graphicData>
            </a:graphic>
          </wp:inline>
        </w:drawing>
      </w:r>
    </w:p>
    <w:p w14:paraId="45A162A1" w14:textId="668BEEC1" w:rsidR="000828A8" w:rsidRPr="006C647C" w:rsidRDefault="000828A8" w:rsidP="000828A8">
      <w:pPr>
        <w:spacing w:before="0" w:after="0" w:line="240" w:lineRule="auto"/>
        <w:rPr>
          <w:sz w:val="20"/>
          <w:szCs w:val="20"/>
          <w:lang w:val="en-US"/>
        </w:rPr>
      </w:pPr>
      <w:r w:rsidRPr="006C647C">
        <w:rPr>
          <w:sz w:val="20"/>
          <w:szCs w:val="20"/>
          <w:lang w:val="en-US"/>
        </w:rPr>
        <w:t xml:space="preserve">Figure 1 </w:t>
      </w:r>
      <w:r w:rsidR="00763440">
        <w:rPr>
          <w:sz w:val="20"/>
          <w:szCs w:val="20"/>
          <w:lang w:val="en-US"/>
        </w:rPr>
        <w:t xml:space="preserve">Bifactor model of </w:t>
      </w:r>
      <w:r w:rsidR="00A757A1">
        <w:rPr>
          <w:sz w:val="20"/>
          <w:szCs w:val="20"/>
          <w:lang w:val="en-US"/>
        </w:rPr>
        <w:t xml:space="preserve">28-item </w:t>
      </w:r>
      <w:r w:rsidR="00763440">
        <w:rPr>
          <w:sz w:val="20"/>
          <w:szCs w:val="20"/>
          <w:lang w:val="en-US"/>
        </w:rPr>
        <w:t>DEMQOL</w:t>
      </w:r>
      <w:r w:rsidR="00A710A5">
        <w:rPr>
          <w:sz w:val="20"/>
          <w:szCs w:val="20"/>
          <w:lang w:val="en-US"/>
        </w:rPr>
        <w:t xml:space="preserve"> </w:t>
      </w:r>
      <w:r w:rsidR="001E1369">
        <w:rPr>
          <w:sz w:val="20"/>
          <w:szCs w:val="20"/>
          <w:lang w:val="en-US"/>
        </w:rPr>
        <w:fldChar w:fldCharType="begin">
          <w:fldData xml:space="preserve">PEVuZE5vdGU+PENpdGU+PEF1dGhvcj5DaHVhPC9BdXRob3I+PFllYXI+MjAxNjwvWWVhcj48UmVj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</w:fldData>
        </w:fldChar>
      </w:r>
      <w:r w:rsidR="000343FD">
        <w:rPr>
          <w:sz w:val="20"/>
          <w:szCs w:val="20"/>
          <w:lang w:val="en-US"/>
        </w:rPr>
        <w:instrText xml:space="preserve"> ADDIN EN.CITE </w:instrText>
      </w:r>
      <w:r w:rsidR="000343FD">
        <w:rPr>
          <w:sz w:val="20"/>
          <w:szCs w:val="20"/>
          <w:lang w:val="en-US"/>
        </w:rPr>
        <w:fldChar w:fldCharType="begin">
          <w:fldData xml:space="preserve">PEVuZE5vdGU+PENpdGU+PEF1dGhvcj5DaHVhPC9BdXRob3I+PFllYXI+MjAxNjwvWWVhcj48UmVj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</w:fldData>
        </w:fldChar>
      </w:r>
      <w:r w:rsidR="000343FD">
        <w:rPr>
          <w:sz w:val="20"/>
          <w:szCs w:val="20"/>
          <w:lang w:val="en-US"/>
        </w:rPr>
        <w:instrText xml:space="preserve"> ADDIN EN.CITE.DATA </w:instrText>
      </w:r>
      <w:r w:rsidR="000343FD">
        <w:rPr>
          <w:sz w:val="20"/>
          <w:szCs w:val="20"/>
          <w:lang w:val="en-US"/>
        </w:rPr>
      </w:r>
      <w:r w:rsidR="000343FD">
        <w:rPr>
          <w:sz w:val="20"/>
          <w:szCs w:val="20"/>
          <w:lang w:val="en-US"/>
        </w:rPr>
        <w:fldChar w:fldCharType="end"/>
      </w:r>
      <w:r w:rsidR="001E1369">
        <w:rPr>
          <w:sz w:val="20"/>
          <w:szCs w:val="20"/>
          <w:lang w:val="en-US"/>
        </w:rPr>
      </w:r>
      <w:r w:rsidR="001E1369">
        <w:rPr>
          <w:sz w:val="20"/>
          <w:szCs w:val="20"/>
          <w:lang w:val="en-US"/>
        </w:rPr>
        <w:fldChar w:fldCharType="separate"/>
      </w:r>
      <w:r w:rsidR="000343FD">
        <w:rPr>
          <w:noProof/>
          <w:sz w:val="20"/>
          <w:szCs w:val="20"/>
          <w:lang w:val="en-US"/>
        </w:rPr>
        <w:t>(Chua et al., 2016)</w:t>
      </w:r>
      <w:r w:rsidR="001E1369">
        <w:rPr>
          <w:sz w:val="20"/>
          <w:szCs w:val="20"/>
          <w:lang w:val="en-US"/>
        </w:rPr>
        <w:fldChar w:fldCharType="end"/>
      </w:r>
    </w:p>
    <w:p w14:paraId="45A162A2" w14:textId="77777777" w:rsidR="00AE7486" w:rsidRPr="006C647C" w:rsidRDefault="00AE7486" w:rsidP="008043A6">
      <w:pPr>
        <w:spacing w:before="0" w:after="0" w:line="240" w:lineRule="auto"/>
        <w:rPr>
          <w:lang w:val="en-US"/>
        </w:rPr>
      </w:pPr>
    </w:p>
    <w:p w14:paraId="45A162A3" w14:textId="77777777" w:rsidR="00AE7486" w:rsidRPr="006C647C" w:rsidRDefault="00AE7486" w:rsidP="008043A6">
      <w:pPr>
        <w:spacing w:before="0" w:after="0" w:line="240" w:lineRule="auto"/>
        <w:ind w:left="-426" w:right="-852"/>
        <w:rPr>
          <w:rFonts w:eastAsia="Malgun Gothic"/>
          <w:sz w:val="20"/>
          <w:szCs w:val="20"/>
          <w:lang w:val="en-US" w:eastAsia="ko-KR"/>
        </w:rPr>
      </w:pPr>
    </w:p>
    <w:p w14:paraId="45A162A4" w14:textId="77777777" w:rsidR="00AE7486" w:rsidRPr="006C647C" w:rsidRDefault="00AE7486" w:rsidP="008043A6">
      <w:pPr>
        <w:spacing w:before="0" w:after="0" w:line="240" w:lineRule="auto"/>
        <w:rPr>
          <w:rFonts w:eastAsia="Malgun Gothic"/>
          <w:sz w:val="20"/>
          <w:szCs w:val="20"/>
          <w:lang w:val="en-US" w:eastAsia="ko-KR"/>
        </w:rPr>
        <w:sectPr w:rsidR="00AE7486" w:rsidRPr="006C647C" w:rsidSect="00501122">
          <w:pgSz w:w="11906" w:h="16838"/>
          <w:pgMar w:top="1440" w:right="1440" w:bottom="1440" w:left="1440" w:header="709" w:footer="709" w:gutter="0"/>
          <w:cols w:space="708"/>
          <w:docGrid w:linePitch="360"/>
        </w:sectPr>
      </w:pPr>
    </w:p>
    <w:p w14:paraId="45A162A5" w14:textId="77777777" w:rsidR="00AE7486" w:rsidRPr="006C647C" w:rsidRDefault="00AE7486" w:rsidP="008043A6">
      <w:pPr>
        <w:spacing w:before="0" w:after="0" w:line="240" w:lineRule="auto"/>
        <w:rPr>
          <w:rFonts w:eastAsia="Malgun Gothic"/>
          <w:sz w:val="20"/>
          <w:szCs w:val="20"/>
          <w:lang w:val="en-US" w:eastAsia="ko-KR"/>
        </w:rPr>
      </w:pPr>
    </w:p>
    <w:p w14:paraId="45A162A6" w14:textId="77777777" w:rsidR="00AE7486" w:rsidRPr="006C647C" w:rsidRDefault="00AE7486" w:rsidP="008043A6">
      <w:pPr>
        <w:spacing w:before="0" w:after="0" w:line="240" w:lineRule="auto"/>
        <w:rPr>
          <w:sz w:val="20"/>
          <w:szCs w:val="20"/>
          <w:lang w:val="en-US"/>
        </w:rPr>
      </w:pPr>
      <w:r w:rsidRPr="006C647C">
        <w:rPr>
          <w:noProof/>
          <w:lang w:eastAsia="en-GB"/>
        </w:rPr>
        <w:drawing>
          <wp:inline distT="0" distB="0" distL="0" distR="0" wp14:anchorId="45A162B0" wp14:editId="45A162B1">
            <wp:extent cx="8863330" cy="4711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3330" cy="4711352"/>
                    </a:xfrm>
                    <a:prstGeom prst="rect">
                      <a:avLst/>
                    </a:prstGeom>
                    <a:noFill/>
                    <a:ln>
                      <a:noFill/>
                    </a:ln>
                  </pic:spPr>
                </pic:pic>
              </a:graphicData>
            </a:graphic>
          </wp:inline>
        </w:drawing>
      </w:r>
    </w:p>
    <w:p w14:paraId="45A162A7" w14:textId="77777777" w:rsidR="00AE7486" w:rsidRPr="006C647C" w:rsidRDefault="00A757A1" w:rsidP="008043A6">
      <w:pPr>
        <w:spacing w:before="0" w:after="0" w:line="240" w:lineRule="auto"/>
        <w:rPr>
          <w:sz w:val="20"/>
          <w:szCs w:val="20"/>
          <w:lang w:val="en-US"/>
        </w:rPr>
      </w:pPr>
      <w:r>
        <w:rPr>
          <w:sz w:val="20"/>
          <w:szCs w:val="20"/>
          <w:lang w:val="en-US"/>
        </w:rPr>
        <w:t>Figure 2</w:t>
      </w:r>
      <w:r w:rsidR="00AE7486" w:rsidRPr="006C647C">
        <w:rPr>
          <w:sz w:val="20"/>
          <w:szCs w:val="20"/>
          <w:lang w:val="en-US"/>
        </w:rPr>
        <w:t xml:space="preserve"> Item information curves of 6 “worry about cognition” items for self-report HRQL (DEMQOL Model 3)</w:t>
      </w:r>
    </w:p>
    <w:p w14:paraId="45A162A8" w14:textId="77777777" w:rsidR="00AE7486" w:rsidRPr="006C647C" w:rsidRDefault="00AE7486" w:rsidP="008043A6">
      <w:pPr>
        <w:spacing w:before="0" w:after="0" w:line="240" w:lineRule="auto"/>
        <w:rPr>
          <w:sz w:val="20"/>
          <w:szCs w:val="20"/>
          <w:lang w:val="en-US"/>
        </w:rPr>
      </w:pPr>
    </w:p>
    <w:p w14:paraId="45A162A9" w14:textId="77777777" w:rsidR="00AE7486" w:rsidRPr="006C647C" w:rsidRDefault="00AE7486" w:rsidP="008043A6">
      <w:pPr>
        <w:spacing w:before="0" w:after="0" w:line="240" w:lineRule="auto"/>
        <w:rPr>
          <w:sz w:val="20"/>
          <w:szCs w:val="20"/>
          <w:lang w:val="en-US"/>
        </w:rPr>
      </w:pPr>
    </w:p>
    <w:p w14:paraId="45A162AA" w14:textId="77777777" w:rsidR="00AE7486" w:rsidRPr="006C647C" w:rsidRDefault="00AE7486" w:rsidP="008043A6">
      <w:pPr>
        <w:spacing w:before="0" w:after="0" w:line="240" w:lineRule="auto"/>
        <w:rPr>
          <w:sz w:val="20"/>
          <w:szCs w:val="20"/>
          <w:lang w:val="en-US"/>
        </w:rPr>
      </w:pPr>
      <w:r w:rsidRPr="006C647C">
        <w:rPr>
          <w:noProof/>
          <w:lang w:eastAsia="en-GB"/>
        </w:rPr>
        <w:lastRenderedPageBreak/>
        <w:drawing>
          <wp:inline distT="0" distB="0" distL="0" distR="0" wp14:anchorId="45A162B2" wp14:editId="45A162B3">
            <wp:extent cx="8863330" cy="472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63330" cy="4728150"/>
                    </a:xfrm>
                    <a:prstGeom prst="rect">
                      <a:avLst/>
                    </a:prstGeom>
                    <a:noFill/>
                    <a:ln>
                      <a:noFill/>
                    </a:ln>
                  </pic:spPr>
                </pic:pic>
              </a:graphicData>
            </a:graphic>
          </wp:inline>
        </w:drawing>
      </w:r>
    </w:p>
    <w:p w14:paraId="45A162AB" w14:textId="77777777" w:rsidR="00AE7486" w:rsidRPr="006C647C" w:rsidRDefault="00A757A1" w:rsidP="008043A6">
      <w:pPr>
        <w:spacing w:before="0" w:after="0" w:line="240" w:lineRule="auto"/>
        <w:rPr>
          <w:sz w:val="20"/>
          <w:szCs w:val="20"/>
          <w:lang w:val="en-US"/>
        </w:rPr>
      </w:pPr>
      <w:r>
        <w:rPr>
          <w:sz w:val="20"/>
          <w:szCs w:val="20"/>
          <w:lang w:val="en-US"/>
        </w:rPr>
        <w:t>Figure 3</w:t>
      </w:r>
      <w:r w:rsidR="00AE7486" w:rsidRPr="006C647C">
        <w:rPr>
          <w:sz w:val="20"/>
          <w:szCs w:val="20"/>
          <w:lang w:val="en-US"/>
        </w:rPr>
        <w:t xml:space="preserve"> Item information curves of 9 “worry about cognition” items for informant-report HRQL (DEMQOL-Proxy Model 3)</w:t>
      </w:r>
    </w:p>
    <w:p w14:paraId="45A162AC" w14:textId="77777777" w:rsidR="00AE7486" w:rsidRPr="006C647C" w:rsidRDefault="00AE7486" w:rsidP="008043A6">
      <w:pPr>
        <w:spacing w:before="0" w:after="0" w:line="240" w:lineRule="auto"/>
        <w:rPr>
          <w:lang w:val="en-US"/>
        </w:rPr>
      </w:pPr>
    </w:p>
    <w:p w14:paraId="45A162AD" w14:textId="4DDA8253" w:rsidR="00A35F3F" w:rsidRPr="006C647C" w:rsidRDefault="00A35F3F" w:rsidP="008043A6">
      <w:pPr>
        <w:spacing w:before="0" w:after="0" w:line="240" w:lineRule="auto"/>
        <w:jc w:val="left"/>
        <w:rPr>
          <w:lang w:val="en-US"/>
        </w:rPr>
      </w:pPr>
    </w:p>
    <w:sectPr w:rsidR="00A35F3F" w:rsidRPr="006C647C" w:rsidSect="008043A6">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10717" w14:textId="77777777" w:rsidR="0079304B" w:rsidRDefault="0079304B">
      <w:pPr>
        <w:spacing w:before="0" w:after="0" w:line="240" w:lineRule="auto"/>
      </w:pPr>
      <w:r>
        <w:separator/>
      </w:r>
    </w:p>
  </w:endnote>
  <w:endnote w:type="continuationSeparator" w:id="0">
    <w:p w14:paraId="095A5D38" w14:textId="77777777" w:rsidR="0079304B" w:rsidRDefault="007930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485924"/>
      <w:docPartObj>
        <w:docPartGallery w:val="Page Numbers (Bottom of Page)"/>
        <w:docPartUnique/>
      </w:docPartObj>
    </w:sdtPr>
    <w:sdtEndPr>
      <w:rPr>
        <w:noProof/>
      </w:rPr>
    </w:sdtEndPr>
    <w:sdtContent>
      <w:p w14:paraId="45A162B9" w14:textId="522B1D44" w:rsidR="00154C2C" w:rsidRDefault="00154C2C">
        <w:pPr>
          <w:pStyle w:val="Footer"/>
          <w:jc w:val="right"/>
        </w:pPr>
        <w:r>
          <w:rPr>
            <w:noProof/>
          </w:rPr>
          <w:fldChar w:fldCharType="begin"/>
        </w:r>
        <w:r>
          <w:rPr>
            <w:noProof/>
          </w:rPr>
          <w:instrText xml:space="preserve"> PAGE   \* MERGEFORMAT </w:instrText>
        </w:r>
        <w:r>
          <w:rPr>
            <w:noProof/>
          </w:rPr>
          <w:fldChar w:fldCharType="separate"/>
        </w:r>
        <w:r>
          <w:rPr>
            <w:noProof/>
          </w:rPr>
          <w:t>37</w:t>
        </w:r>
        <w:r>
          <w:rPr>
            <w:noProof/>
          </w:rPr>
          <w:fldChar w:fldCharType="end"/>
        </w:r>
      </w:p>
    </w:sdtContent>
  </w:sdt>
  <w:p w14:paraId="45A162BA" w14:textId="77777777" w:rsidR="00154C2C" w:rsidRDefault="00154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41087" w14:textId="77777777" w:rsidR="0079304B" w:rsidRDefault="0079304B">
      <w:pPr>
        <w:spacing w:before="0" w:after="0" w:line="240" w:lineRule="auto"/>
      </w:pPr>
      <w:r>
        <w:separator/>
      </w:r>
    </w:p>
  </w:footnote>
  <w:footnote w:type="continuationSeparator" w:id="0">
    <w:p w14:paraId="64161F60" w14:textId="77777777" w:rsidR="0079304B" w:rsidRDefault="0079304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0235A"/>
    <w:multiLevelType w:val="hybridMultilevel"/>
    <w:tmpl w:val="26C26DF4"/>
    <w:lvl w:ilvl="0" w:tplc="26063CB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1273B1"/>
    <w:multiLevelType w:val="hybridMultilevel"/>
    <w:tmpl w:val="76AAC6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052158B"/>
    <w:multiLevelType w:val="hybridMultilevel"/>
    <w:tmpl w:val="497A4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D11242F"/>
    <w:multiLevelType w:val="hybridMultilevel"/>
    <w:tmpl w:val="E99A44BA"/>
    <w:lvl w:ilvl="0" w:tplc="E000137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2D41C5"/>
    <w:multiLevelType w:val="hybridMultilevel"/>
    <w:tmpl w:val="3DC66722"/>
    <w:lvl w:ilvl="0" w:tplc="6B7CE7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d95sevee5sav0qeepp0xaprb9p52stdfxp2v&quot;&gt;Paper 2&lt;record-ids&gt;&lt;item&gt;9&lt;/item&gt;&lt;item&gt;68&lt;/item&gt;&lt;item&gt;72&lt;/item&gt;&lt;item&gt;73&lt;/item&gt;&lt;item&gt;84&lt;/item&gt;&lt;item&gt;88&lt;/item&gt;&lt;item&gt;97&lt;/item&gt;&lt;item&gt;99&lt;/item&gt;&lt;item&gt;100&lt;/item&gt;&lt;item&gt;108&lt;/item&gt;&lt;item&gt;213&lt;/item&gt;&lt;item&gt;214&lt;/item&gt;&lt;item&gt;219&lt;/item&gt;&lt;item&gt;220&lt;/item&gt;&lt;item&gt;221&lt;/item&gt;&lt;item&gt;222&lt;/item&gt;&lt;item&gt;223&lt;/item&gt;&lt;item&gt;224&lt;/item&gt;&lt;item&gt;225&lt;/item&gt;&lt;item&gt;226&lt;/item&gt;&lt;item&gt;227&lt;/item&gt;&lt;item&gt;443&lt;/item&gt;&lt;item&gt;444&lt;/item&gt;&lt;item&gt;445&lt;/item&gt;&lt;item&gt;447&lt;/item&gt;&lt;item&gt;450&lt;/item&gt;&lt;item&gt;451&lt;/item&gt;&lt;item&gt;452&lt;/item&gt;&lt;item&gt;457&lt;/item&gt;&lt;item&gt;458&lt;/item&gt;&lt;item&gt;462&lt;/item&gt;&lt;item&gt;559&lt;/item&gt;&lt;item&gt;560&lt;/item&gt;&lt;item&gt;597&lt;/item&gt;&lt;item&gt;605&lt;/item&gt;&lt;item&gt;608&lt;/item&gt;&lt;item&gt;609&lt;/item&gt;&lt;item&gt;612&lt;/item&gt;&lt;item&gt;613&lt;/item&gt;&lt;item&gt;614&lt;/item&gt;&lt;item&gt;615&lt;/item&gt;&lt;item&gt;616&lt;/item&gt;&lt;item&gt;621&lt;/item&gt;&lt;item&gt;627&lt;/item&gt;&lt;item&gt;628&lt;/item&gt;&lt;item&gt;630&lt;/item&gt;&lt;item&gt;631&lt;/item&gt;&lt;item&gt;632&lt;/item&gt;&lt;item&gt;633&lt;/item&gt;&lt;item&gt;642&lt;/item&gt;&lt;item&gt;643&lt;/item&gt;&lt;item&gt;645&lt;/item&gt;&lt;item&gt;647&lt;/item&gt;&lt;item&gt;648&lt;/item&gt;&lt;item&gt;649&lt;/item&gt;&lt;item&gt;650&lt;/item&gt;&lt;item&gt;651&lt;/item&gt;&lt;item&gt;652&lt;/item&gt;&lt;item&gt;653&lt;/item&gt;&lt;item&gt;654&lt;/item&gt;&lt;item&gt;655&lt;/item&gt;&lt;item&gt;656&lt;/item&gt;&lt;item&gt;659&lt;/item&gt;&lt;item&gt;660&lt;/item&gt;&lt;item&gt;661&lt;/item&gt;&lt;item&gt;662&lt;/item&gt;&lt;item&gt;663&lt;/item&gt;&lt;item&gt;666&lt;/item&gt;&lt;item&gt;672&lt;/item&gt;&lt;item&gt;673&lt;/item&gt;&lt;item&gt;674&lt;/item&gt;&lt;item&gt;680&lt;/item&gt;&lt;item&gt;681&lt;/item&gt;&lt;item&gt;683&lt;/item&gt;&lt;item&gt;684&lt;/item&gt;&lt;item&gt;685&lt;/item&gt;&lt;item&gt;691&lt;/item&gt;&lt;item&gt;692&lt;/item&gt;&lt;item&gt;693&lt;/item&gt;&lt;item&gt;694&lt;/item&gt;&lt;item&gt;695&lt;/item&gt;&lt;item&gt;696&lt;/item&gt;&lt;item&gt;697&lt;/item&gt;&lt;item&gt;698&lt;/item&gt;&lt;item&gt;699&lt;/item&gt;&lt;item&gt;700&lt;/item&gt;&lt;item&gt;701&lt;/item&gt;&lt;/record-ids&gt;&lt;/item&gt;&lt;/Libraries&gt;"/>
  </w:docVars>
  <w:rsids>
    <w:rsidRoot w:val="00A519D1"/>
    <w:rsid w:val="00004BB2"/>
    <w:rsid w:val="000141C5"/>
    <w:rsid w:val="000155BD"/>
    <w:rsid w:val="00015C57"/>
    <w:rsid w:val="00016155"/>
    <w:rsid w:val="00016CF3"/>
    <w:rsid w:val="00021B14"/>
    <w:rsid w:val="00025150"/>
    <w:rsid w:val="00025832"/>
    <w:rsid w:val="000343FD"/>
    <w:rsid w:val="00035EF8"/>
    <w:rsid w:val="00047C7E"/>
    <w:rsid w:val="000537E6"/>
    <w:rsid w:val="00053AC1"/>
    <w:rsid w:val="0005542B"/>
    <w:rsid w:val="00055C0E"/>
    <w:rsid w:val="0006001F"/>
    <w:rsid w:val="00060E66"/>
    <w:rsid w:val="00061F9A"/>
    <w:rsid w:val="00064069"/>
    <w:rsid w:val="00070FC0"/>
    <w:rsid w:val="000712DD"/>
    <w:rsid w:val="000714EC"/>
    <w:rsid w:val="00074DEE"/>
    <w:rsid w:val="000759D7"/>
    <w:rsid w:val="00077041"/>
    <w:rsid w:val="0007739F"/>
    <w:rsid w:val="00082152"/>
    <w:rsid w:val="000828A8"/>
    <w:rsid w:val="00083342"/>
    <w:rsid w:val="00087852"/>
    <w:rsid w:val="0009159E"/>
    <w:rsid w:val="0009375C"/>
    <w:rsid w:val="00095985"/>
    <w:rsid w:val="000A0276"/>
    <w:rsid w:val="000B2E7A"/>
    <w:rsid w:val="000C0B17"/>
    <w:rsid w:val="000C265F"/>
    <w:rsid w:val="000C2F74"/>
    <w:rsid w:val="000C5888"/>
    <w:rsid w:val="000C6FCF"/>
    <w:rsid w:val="000C7AEA"/>
    <w:rsid w:val="000D037F"/>
    <w:rsid w:val="000D045D"/>
    <w:rsid w:val="000D1148"/>
    <w:rsid w:val="000E3402"/>
    <w:rsid w:val="000E3A93"/>
    <w:rsid w:val="000F326D"/>
    <w:rsid w:val="000F41FB"/>
    <w:rsid w:val="000F6309"/>
    <w:rsid w:val="001014B4"/>
    <w:rsid w:val="00103756"/>
    <w:rsid w:val="00105FE4"/>
    <w:rsid w:val="001176DD"/>
    <w:rsid w:val="00125BC1"/>
    <w:rsid w:val="00135956"/>
    <w:rsid w:val="00135CC0"/>
    <w:rsid w:val="00136AF8"/>
    <w:rsid w:val="0014161F"/>
    <w:rsid w:val="001534D2"/>
    <w:rsid w:val="00154C2C"/>
    <w:rsid w:val="001568B6"/>
    <w:rsid w:val="0015796C"/>
    <w:rsid w:val="00157980"/>
    <w:rsid w:val="00163F32"/>
    <w:rsid w:val="00167AF1"/>
    <w:rsid w:val="00172961"/>
    <w:rsid w:val="00173527"/>
    <w:rsid w:val="00175355"/>
    <w:rsid w:val="00176A0B"/>
    <w:rsid w:val="00181115"/>
    <w:rsid w:val="001819DE"/>
    <w:rsid w:val="00182A23"/>
    <w:rsid w:val="00184B89"/>
    <w:rsid w:val="0018519C"/>
    <w:rsid w:val="00186B55"/>
    <w:rsid w:val="0019120D"/>
    <w:rsid w:val="001963BA"/>
    <w:rsid w:val="00197D0E"/>
    <w:rsid w:val="001A2CC8"/>
    <w:rsid w:val="001A2DD2"/>
    <w:rsid w:val="001A5C6B"/>
    <w:rsid w:val="001B1B73"/>
    <w:rsid w:val="001B1EBF"/>
    <w:rsid w:val="001B4039"/>
    <w:rsid w:val="001B4E95"/>
    <w:rsid w:val="001B4EDD"/>
    <w:rsid w:val="001B67AB"/>
    <w:rsid w:val="001C09EB"/>
    <w:rsid w:val="001C37DD"/>
    <w:rsid w:val="001C3F54"/>
    <w:rsid w:val="001C4946"/>
    <w:rsid w:val="001C7738"/>
    <w:rsid w:val="001D09D6"/>
    <w:rsid w:val="001D1E7F"/>
    <w:rsid w:val="001D213B"/>
    <w:rsid w:val="001D3175"/>
    <w:rsid w:val="001D3351"/>
    <w:rsid w:val="001D3E28"/>
    <w:rsid w:val="001E1369"/>
    <w:rsid w:val="001E4FED"/>
    <w:rsid w:val="001E54FC"/>
    <w:rsid w:val="001E71E0"/>
    <w:rsid w:val="001F1697"/>
    <w:rsid w:val="001F4A56"/>
    <w:rsid w:val="001F6780"/>
    <w:rsid w:val="002022BB"/>
    <w:rsid w:val="00204B1F"/>
    <w:rsid w:val="00206832"/>
    <w:rsid w:val="002151B1"/>
    <w:rsid w:val="00215766"/>
    <w:rsid w:val="00215A23"/>
    <w:rsid w:val="00222B54"/>
    <w:rsid w:val="00223A84"/>
    <w:rsid w:val="0022579B"/>
    <w:rsid w:val="00230381"/>
    <w:rsid w:val="00232215"/>
    <w:rsid w:val="00232494"/>
    <w:rsid w:val="00234896"/>
    <w:rsid w:val="00237246"/>
    <w:rsid w:val="002411E0"/>
    <w:rsid w:val="00243641"/>
    <w:rsid w:val="002465E9"/>
    <w:rsid w:val="00253BC5"/>
    <w:rsid w:val="002638D5"/>
    <w:rsid w:val="00263F4F"/>
    <w:rsid w:val="00265108"/>
    <w:rsid w:val="002674DA"/>
    <w:rsid w:val="00276288"/>
    <w:rsid w:val="002801F7"/>
    <w:rsid w:val="00282711"/>
    <w:rsid w:val="00287328"/>
    <w:rsid w:val="00296A13"/>
    <w:rsid w:val="002A1870"/>
    <w:rsid w:val="002A4E49"/>
    <w:rsid w:val="002A693A"/>
    <w:rsid w:val="002A6F72"/>
    <w:rsid w:val="002A71F7"/>
    <w:rsid w:val="002A7B59"/>
    <w:rsid w:val="002B12CD"/>
    <w:rsid w:val="002B1556"/>
    <w:rsid w:val="002B6856"/>
    <w:rsid w:val="002B6CCD"/>
    <w:rsid w:val="002C154C"/>
    <w:rsid w:val="002C6037"/>
    <w:rsid w:val="002C7017"/>
    <w:rsid w:val="002C7158"/>
    <w:rsid w:val="002D1078"/>
    <w:rsid w:val="002D3540"/>
    <w:rsid w:val="002D5284"/>
    <w:rsid w:val="002D531C"/>
    <w:rsid w:val="002E42F8"/>
    <w:rsid w:val="002E7788"/>
    <w:rsid w:val="002F23FA"/>
    <w:rsid w:val="002F3B61"/>
    <w:rsid w:val="002F5B11"/>
    <w:rsid w:val="002F7C86"/>
    <w:rsid w:val="00306760"/>
    <w:rsid w:val="00311A7C"/>
    <w:rsid w:val="00312C2D"/>
    <w:rsid w:val="003214B0"/>
    <w:rsid w:val="003260C5"/>
    <w:rsid w:val="00330C3A"/>
    <w:rsid w:val="00340BAE"/>
    <w:rsid w:val="003425AD"/>
    <w:rsid w:val="00352B28"/>
    <w:rsid w:val="003602F1"/>
    <w:rsid w:val="00361EDD"/>
    <w:rsid w:val="003640D9"/>
    <w:rsid w:val="00371016"/>
    <w:rsid w:val="003879CB"/>
    <w:rsid w:val="003902C7"/>
    <w:rsid w:val="003928CA"/>
    <w:rsid w:val="00392E0B"/>
    <w:rsid w:val="00396BF0"/>
    <w:rsid w:val="003A27A3"/>
    <w:rsid w:val="003A34A5"/>
    <w:rsid w:val="003A369B"/>
    <w:rsid w:val="003A55C3"/>
    <w:rsid w:val="003A7B0F"/>
    <w:rsid w:val="003B0B93"/>
    <w:rsid w:val="003B1805"/>
    <w:rsid w:val="003B32E3"/>
    <w:rsid w:val="003B412C"/>
    <w:rsid w:val="003B64E7"/>
    <w:rsid w:val="003B732C"/>
    <w:rsid w:val="003B7D30"/>
    <w:rsid w:val="003C0AAF"/>
    <w:rsid w:val="003C363D"/>
    <w:rsid w:val="003C3CB9"/>
    <w:rsid w:val="003C6A5C"/>
    <w:rsid w:val="003C6E3C"/>
    <w:rsid w:val="003D040D"/>
    <w:rsid w:val="003D2683"/>
    <w:rsid w:val="003D6027"/>
    <w:rsid w:val="003D7CEC"/>
    <w:rsid w:val="003E0323"/>
    <w:rsid w:val="003E0B5C"/>
    <w:rsid w:val="003E294C"/>
    <w:rsid w:val="003E6342"/>
    <w:rsid w:val="003F49CC"/>
    <w:rsid w:val="00403A93"/>
    <w:rsid w:val="00404E0B"/>
    <w:rsid w:val="00404EBC"/>
    <w:rsid w:val="00404F9B"/>
    <w:rsid w:val="00405047"/>
    <w:rsid w:val="00405B6F"/>
    <w:rsid w:val="00412123"/>
    <w:rsid w:val="004128FE"/>
    <w:rsid w:val="00412EC3"/>
    <w:rsid w:val="00416BCB"/>
    <w:rsid w:val="004203EB"/>
    <w:rsid w:val="00420CA8"/>
    <w:rsid w:val="00435E35"/>
    <w:rsid w:val="0043730E"/>
    <w:rsid w:val="00437593"/>
    <w:rsid w:val="004424B7"/>
    <w:rsid w:val="0044396B"/>
    <w:rsid w:val="0044455E"/>
    <w:rsid w:val="00444965"/>
    <w:rsid w:val="004521BB"/>
    <w:rsid w:val="004540E1"/>
    <w:rsid w:val="004551B1"/>
    <w:rsid w:val="004560BD"/>
    <w:rsid w:val="00461B0A"/>
    <w:rsid w:val="004637C7"/>
    <w:rsid w:val="00464E2D"/>
    <w:rsid w:val="004656B5"/>
    <w:rsid w:val="00466057"/>
    <w:rsid w:val="004667D6"/>
    <w:rsid w:val="00467876"/>
    <w:rsid w:val="00470927"/>
    <w:rsid w:val="00471061"/>
    <w:rsid w:val="00471239"/>
    <w:rsid w:val="0047296C"/>
    <w:rsid w:val="00475FC8"/>
    <w:rsid w:val="004775FC"/>
    <w:rsid w:val="00477F62"/>
    <w:rsid w:val="00480644"/>
    <w:rsid w:val="00481C23"/>
    <w:rsid w:val="0048485C"/>
    <w:rsid w:val="004933D7"/>
    <w:rsid w:val="00495800"/>
    <w:rsid w:val="004A0B7E"/>
    <w:rsid w:val="004A1572"/>
    <w:rsid w:val="004A277A"/>
    <w:rsid w:val="004A304F"/>
    <w:rsid w:val="004A48A7"/>
    <w:rsid w:val="004B052F"/>
    <w:rsid w:val="004B5FDC"/>
    <w:rsid w:val="004C2045"/>
    <w:rsid w:val="004D34C8"/>
    <w:rsid w:val="004E1FDB"/>
    <w:rsid w:val="004E71D8"/>
    <w:rsid w:val="004F0246"/>
    <w:rsid w:val="004F03F7"/>
    <w:rsid w:val="004F2628"/>
    <w:rsid w:val="004F577E"/>
    <w:rsid w:val="00501122"/>
    <w:rsid w:val="00501701"/>
    <w:rsid w:val="00503A95"/>
    <w:rsid w:val="005042E5"/>
    <w:rsid w:val="00506AE4"/>
    <w:rsid w:val="00513833"/>
    <w:rsid w:val="00513F4C"/>
    <w:rsid w:val="005141E4"/>
    <w:rsid w:val="00515678"/>
    <w:rsid w:val="00517C19"/>
    <w:rsid w:val="00517FF2"/>
    <w:rsid w:val="00522D2E"/>
    <w:rsid w:val="00523BF3"/>
    <w:rsid w:val="0053412B"/>
    <w:rsid w:val="00535557"/>
    <w:rsid w:val="00536438"/>
    <w:rsid w:val="00541772"/>
    <w:rsid w:val="005434EB"/>
    <w:rsid w:val="0054627C"/>
    <w:rsid w:val="005476C2"/>
    <w:rsid w:val="0055124E"/>
    <w:rsid w:val="005527E9"/>
    <w:rsid w:val="0055396B"/>
    <w:rsid w:val="00555CCB"/>
    <w:rsid w:val="00555DA7"/>
    <w:rsid w:val="00556A69"/>
    <w:rsid w:val="00562A8C"/>
    <w:rsid w:val="0056364B"/>
    <w:rsid w:val="005675A9"/>
    <w:rsid w:val="00570FAB"/>
    <w:rsid w:val="00580230"/>
    <w:rsid w:val="005900FA"/>
    <w:rsid w:val="00593DEE"/>
    <w:rsid w:val="00596FB5"/>
    <w:rsid w:val="005A2489"/>
    <w:rsid w:val="005A6CF1"/>
    <w:rsid w:val="005A6E93"/>
    <w:rsid w:val="005A70C3"/>
    <w:rsid w:val="005A7FC8"/>
    <w:rsid w:val="005B09D4"/>
    <w:rsid w:val="005B2D48"/>
    <w:rsid w:val="005B3F83"/>
    <w:rsid w:val="005B4413"/>
    <w:rsid w:val="005B48B7"/>
    <w:rsid w:val="005B48DE"/>
    <w:rsid w:val="005C0137"/>
    <w:rsid w:val="005C0E9D"/>
    <w:rsid w:val="005C18AD"/>
    <w:rsid w:val="005C191E"/>
    <w:rsid w:val="005C4B8B"/>
    <w:rsid w:val="005C50DC"/>
    <w:rsid w:val="005D13AB"/>
    <w:rsid w:val="005D1EAF"/>
    <w:rsid w:val="005D233A"/>
    <w:rsid w:val="005D23BA"/>
    <w:rsid w:val="005D41FF"/>
    <w:rsid w:val="005D56D7"/>
    <w:rsid w:val="005E2472"/>
    <w:rsid w:val="005E28F6"/>
    <w:rsid w:val="005E416F"/>
    <w:rsid w:val="005F025E"/>
    <w:rsid w:val="005F6ED2"/>
    <w:rsid w:val="00600807"/>
    <w:rsid w:val="0060276B"/>
    <w:rsid w:val="00605F4F"/>
    <w:rsid w:val="00621709"/>
    <w:rsid w:val="0062178D"/>
    <w:rsid w:val="00621E45"/>
    <w:rsid w:val="006224D9"/>
    <w:rsid w:val="0062409C"/>
    <w:rsid w:val="00624333"/>
    <w:rsid w:val="006265C6"/>
    <w:rsid w:val="00627925"/>
    <w:rsid w:val="00630DF0"/>
    <w:rsid w:val="00631615"/>
    <w:rsid w:val="00634C81"/>
    <w:rsid w:val="006359E6"/>
    <w:rsid w:val="00635B73"/>
    <w:rsid w:val="00637F95"/>
    <w:rsid w:val="00642334"/>
    <w:rsid w:val="006453AE"/>
    <w:rsid w:val="0065502E"/>
    <w:rsid w:val="00660005"/>
    <w:rsid w:val="00660665"/>
    <w:rsid w:val="006607D6"/>
    <w:rsid w:val="006609A1"/>
    <w:rsid w:val="00660D4B"/>
    <w:rsid w:val="00664452"/>
    <w:rsid w:val="00666437"/>
    <w:rsid w:val="006739AB"/>
    <w:rsid w:val="00674271"/>
    <w:rsid w:val="00675038"/>
    <w:rsid w:val="00677AB5"/>
    <w:rsid w:val="00682FB6"/>
    <w:rsid w:val="00691285"/>
    <w:rsid w:val="006942F8"/>
    <w:rsid w:val="006A0B03"/>
    <w:rsid w:val="006A26D0"/>
    <w:rsid w:val="006A65E6"/>
    <w:rsid w:val="006B2430"/>
    <w:rsid w:val="006B35AE"/>
    <w:rsid w:val="006B387D"/>
    <w:rsid w:val="006B5485"/>
    <w:rsid w:val="006C069D"/>
    <w:rsid w:val="006C0B95"/>
    <w:rsid w:val="006C1E4A"/>
    <w:rsid w:val="006C5E12"/>
    <w:rsid w:val="006C647C"/>
    <w:rsid w:val="006D102C"/>
    <w:rsid w:val="006E02B0"/>
    <w:rsid w:val="006E623C"/>
    <w:rsid w:val="006E6F9D"/>
    <w:rsid w:val="006F27B0"/>
    <w:rsid w:val="006F317F"/>
    <w:rsid w:val="006F60A5"/>
    <w:rsid w:val="0070212B"/>
    <w:rsid w:val="007065A4"/>
    <w:rsid w:val="007100FB"/>
    <w:rsid w:val="00710FC6"/>
    <w:rsid w:val="00711693"/>
    <w:rsid w:val="007144E8"/>
    <w:rsid w:val="00714744"/>
    <w:rsid w:val="0071532D"/>
    <w:rsid w:val="0071557B"/>
    <w:rsid w:val="00716B8F"/>
    <w:rsid w:val="00722B30"/>
    <w:rsid w:val="007232AB"/>
    <w:rsid w:val="007267DC"/>
    <w:rsid w:val="00727A05"/>
    <w:rsid w:val="007302AF"/>
    <w:rsid w:val="0073422D"/>
    <w:rsid w:val="007347E1"/>
    <w:rsid w:val="00736FC1"/>
    <w:rsid w:val="00737B0D"/>
    <w:rsid w:val="00742D79"/>
    <w:rsid w:val="0074350F"/>
    <w:rsid w:val="0074607F"/>
    <w:rsid w:val="00747307"/>
    <w:rsid w:val="00751B4B"/>
    <w:rsid w:val="00763440"/>
    <w:rsid w:val="00764F22"/>
    <w:rsid w:val="007656E7"/>
    <w:rsid w:val="00767D0C"/>
    <w:rsid w:val="00772746"/>
    <w:rsid w:val="00773173"/>
    <w:rsid w:val="0079304B"/>
    <w:rsid w:val="007936D6"/>
    <w:rsid w:val="007978DE"/>
    <w:rsid w:val="007A25AF"/>
    <w:rsid w:val="007B1305"/>
    <w:rsid w:val="007B22D5"/>
    <w:rsid w:val="007B518A"/>
    <w:rsid w:val="007B521A"/>
    <w:rsid w:val="007B76EB"/>
    <w:rsid w:val="007C07DB"/>
    <w:rsid w:val="007C2F09"/>
    <w:rsid w:val="007C5336"/>
    <w:rsid w:val="007C57D1"/>
    <w:rsid w:val="007C5EB3"/>
    <w:rsid w:val="007C606F"/>
    <w:rsid w:val="007D1E5E"/>
    <w:rsid w:val="007D64A9"/>
    <w:rsid w:val="007D66E9"/>
    <w:rsid w:val="007D76F1"/>
    <w:rsid w:val="007E1B0F"/>
    <w:rsid w:val="007E36F0"/>
    <w:rsid w:val="007E6079"/>
    <w:rsid w:val="007F30B0"/>
    <w:rsid w:val="007F7F53"/>
    <w:rsid w:val="008029F3"/>
    <w:rsid w:val="00802D21"/>
    <w:rsid w:val="008043A6"/>
    <w:rsid w:val="00807878"/>
    <w:rsid w:val="00811B8F"/>
    <w:rsid w:val="0081200C"/>
    <w:rsid w:val="008150B8"/>
    <w:rsid w:val="00816AA0"/>
    <w:rsid w:val="00827051"/>
    <w:rsid w:val="00827EAC"/>
    <w:rsid w:val="00831A3D"/>
    <w:rsid w:val="00832EA4"/>
    <w:rsid w:val="008368B2"/>
    <w:rsid w:val="00836E1D"/>
    <w:rsid w:val="00837866"/>
    <w:rsid w:val="00837B99"/>
    <w:rsid w:val="00840F55"/>
    <w:rsid w:val="00842C27"/>
    <w:rsid w:val="008464FF"/>
    <w:rsid w:val="008474AF"/>
    <w:rsid w:val="00847FFA"/>
    <w:rsid w:val="00851C70"/>
    <w:rsid w:val="00852FBA"/>
    <w:rsid w:val="00854692"/>
    <w:rsid w:val="00854F45"/>
    <w:rsid w:val="00855A02"/>
    <w:rsid w:val="00857F2E"/>
    <w:rsid w:val="0086177E"/>
    <w:rsid w:val="00861882"/>
    <w:rsid w:val="00862F34"/>
    <w:rsid w:val="00865B17"/>
    <w:rsid w:val="00870B7D"/>
    <w:rsid w:val="00873F89"/>
    <w:rsid w:val="008754C2"/>
    <w:rsid w:val="008758F5"/>
    <w:rsid w:val="00875A7B"/>
    <w:rsid w:val="00880CD8"/>
    <w:rsid w:val="00883E51"/>
    <w:rsid w:val="00885507"/>
    <w:rsid w:val="00891BB6"/>
    <w:rsid w:val="00893AE6"/>
    <w:rsid w:val="0089626C"/>
    <w:rsid w:val="008A1929"/>
    <w:rsid w:val="008A24FC"/>
    <w:rsid w:val="008A4F8A"/>
    <w:rsid w:val="008A734E"/>
    <w:rsid w:val="008A7FB4"/>
    <w:rsid w:val="008B0568"/>
    <w:rsid w:val="008B2C44"/>
    <w:rsid w:val="008C0F3D"/>
    <w:rsid w:val="008C33B0"/>
    <w:rsid w:val="008C5422"/>
    <w:rsid w:val="008C62CA"/>
    <w:rsid w:val="008D1F51"/>
    <w:rsid w:val="008D3DE4"/>
    <w:rsid w:val="008D44E8"/>
    <w:rsid w:val="008D5112"/>
    <w:rsid w:val="008D6681"/>
    <w:rsid w:val="008E1F7C"/>
    <w:rsid w:val="008E45BE"/>
    <w:rsid w:val="008E4F81"/>
    <w:rsid w:val="008E6A02"/>
    <w:rsid w:val="008F025B"/>
    <w:rsid w:val="008F25E9"/>
    <w:rsid w:val="008F31A0"/>
    <w:rsid w:val="00906564"/>
    <w:rsid w:val="0091286A"/>
    <w:rsid w:val="0092002C"/>
    <w:rsid w:val="00920A10"/>
    <w:rsid w:val="00921CCE"/>
    <w:rsid w:val="00924CE7"/>
    <w:rsid w:val="00925562"/>
    <w:rsid w:val="009267F7"/>
    <w:rsid w:val="0093127D"/>
    <w:rsid w:val="0093613E"/>
    <w:rsid w:val="00943CA5"/>
    <w:rsid w:val="00945974"/>
    <w:rsid w:val="00946E5B"/>
    <w:rsid w:val="0094734D"/>
    <w:rsid w:val="00954BCE"/>
    <w:rsid w:val="00957BE0"/>
    <w:rsid w:val="009628B7"/>
    <w:rsid w:val="009643B6"/>
    <w:rsid w:val="00965F22"/>
    <w:rsid w:val="0097774B"/>
    <w:rsid w:val="009777F0"/>
    <w:rsid w:val="00983923"/>
    <w:rsid w:val="009913C1"/>
    <w:rsid w:val="0099280F"/>
    <w:rsid w:val="009A1A04"/>
    <w:rsid w:val="009A2D7C"/>
    <w:rsid w:val="009A323C"/>
    <w:rsid w:val="009A5E2C"/>
    <w:rsid w:val="009A79C5"/>
    <w:rsid w:val="009A7DF6"/>
    <w:rsid w:val="009B102F"/>
    <w:rsid w:val="009B292C"/>
    <w:rsid w:val="009B4A98"/>
    <w:rsid w:val="009C1DAC"/>
    <w:rsid w:val="009C310F"/>
    <w:rsid w:val="009C655D"/>
    <w:rsid w:val="009D170B"/>
    <w:rsid w:val="009D4D4A"/>
    <w:rsid w:val="009E3997"/>
    <w:rsid w:val="009E6A16"/>
    <w:rsid w:val="009F0A88"/>
    <w:rsid w:val="009F5849"/>
    <w:rsid w:val="009F5CE9"/>
    <w:rsid w:val="00A05D86"/>
    <w:rsid w:val="00A06047"/>
    <w:rsid w:val="00A15EEB"/>
    <w:rsid w:val="00A171BA"/>
    <w:rsid w:val="00A17BF9"/>
    <w:rsid w:val="00A25BD3"/>
    <w:rsid w:val="00A25F8F"/>
    <w:rsid w:val="00A33DE0"/>
    <w:rsid w:val="00A35F3F"/>
    <w:rsid w:val="00A371E4"/>
    <w:rsid w:val="00A4431C"/>
    <w:rsid w:val="00A47F08"/>
    <w:rsid w:val="00A5057A"/>
    <w:rsid w:val="00A50CC8"/>
    <w:rsid w:val="00A519D1"/>
    <w:rsid w:val="00A60EFA"/>
    <w:rsid w:val="00A63D17"/>
    <w:rsid w:val="00A64BA9"/>
    <w:rsid w:val="00A660A8"/>
    <w:rsid w:val="00A710A5"/>
    <w:rsid w:val="00A71D62"/>
    <w:rsid w:val="00A7297A"/>
    <w:rsid w:val="00A757A1"/>
    <w:rsid w:val="00A76476"/>
    <w:rsid w:val="00A7677C"/>
    <w:rsid w:val="00A77B80"/>
    <w:rsid w:val="00A8281A"/>
    <w:rsid w:val="00A84A7E"/>
    <w:rsid w:val="00A86BB2"/>
    <w:rsid w:val="00A901A9"/>
    <w:rsid w:val="00A928FD"/>
    <w:rsid w:val="00A935D2"/>
    <w:rsid w:val="00A941C1"/>
    <w:rsid w:val="00A96659"/>
    <w:rsid w:val="00AA401C"/>
    <w:rsid w:val="00AA603A"/>
    <w:rsid w:val="00AA6347"/>
    <w:rsid w:val="00AB1412"/>
    <w:rsid w:val="00AB2BB5"/>
    <w:rsid w:val="00AB6FF6"/>
    <w:rsid w:val="00AC5046"/>
    <w:rsid w:val="00AD03F3"/>
    <w:rsid w:val="00AD197E"/>
    <w:rsid w:val="00AD3593"/>
    <w:rsid w:val="00AD723E"/>
    <w:rsid w:val="00AE2681"/>
    <w:rsid w:val="00AE37FD"/>
    <w:rsid w:val="00AE5982"/>
    <w:rsid w:val="00AE6115"/>
    <w:rsid w:val="00AE67B5"/>
    <w:rsid w:val="00AE7486"/>
    <w:rsid w:val="00AF2DD6"/>
    <w:rsid w:val="00AF3866"/>
    <w:rsid w:val="00AF76A1"/>
    <w:rsid w:val="00B0017A"/>
    <w:rsid w:val="00B00A2B"/>
    <w:rsid w:val="00B051AF"/>
    <w:rsid w:val="00B054A8"/>
    <w:rsid w:val="00B117FC"/>
    <w:rsid w:val="00B174A9"/>
    <w:rsid w:val="00B1766C"/>
    <w:rsid w:val="00B17952"/>
    <w:rsid w:val="00B2180D"/>
    <w:rsid w:val="00B21FFA"/>
    <w:rsid w:val="00B23054"/>
    <w:rsid w:val="00B260F9"/>
    <w:rsid w:val="00B30116"/>
    <w:rsid w:val="00B32339"/>
    <w:rsid w:val="00B32B14"/>
    <w:rsid w:val="00B33255"/>
    <w:rsid w:val="00B3659B"/>
    <w:rsid w:val="00B41191"/>
    <w:rsid w:val="00B47D98"/>
    <w:rsid w:val="00B50474"/>
    <w:rsid w:val="00B54F43"/>
    <w:rsid w:val="00B5545D"/>
    <w:rsid w:val="00B55692"/>
    <w:rsid w:val="00B6036C"/>
    <w:rsid w:val="00B60915"/>
    <w:rsid w:val="00B62E33"/>
    <w:rsid w:val="00B653D3"/>
    <w:rsid w:val="00B80046"/>
    <w:rsid w:val="00B84514"/>
    <w:rsid w:val="00B85AAD"/>
    <w:rsid w:val="00B86319"/>
    <w:rsid w:val="00B90CA0"/>
    <w:rsid w:val="00B91DBC"/>
    <w:rsid w:val="00B91F1E"/>
    <w:rsid w:val="00B92467"/>
    <w:rsid w:val="00B94478"/>
    <w:rsid w:val="00B945D3"/>
    <w:rsid w:val="00B9600C"/>
    <w:rsid w:val="00BB171C"/>
    <w:rsid w:val="00BB1E0F"/>
    <w:rsid w:val="00BB379D"/>
    <w:rsid w:val="00BB6666"/>
    <w:rsid w:val="00BC12D3"/>
    <w:rsid w:val="00BC2F77"/>
    <w:rsid w:val="00BC5D07"/>
    <w:rsid w:val="00BD71D8"/>
    <w:rsid w:val="00BE05D3"/>
    <w:rsid w:val="00BE123A"/>
    <w:rsid w:val="00BF193F"/>
    <w:rsid w:val="00C01B6F"/>
    <w:rsid w:val="00C03955"/>
    <w:rsid w:val="00C10BDC"/>
    <w:rsid w:val="00C120A2"/>
    <w:rsid w:val="00C122E8"/>
    <w:rsid w:val="00C140AB"/>
    <w:rsid w:val="00C15CA0"/>
    <w:rsid w:val="00C209CB"/>
    <w:rsid w:val="00C22CE9"/>
    <w:rsid w:val="00C24BE8"/>
    <w:rsid w:val="00C25F62"/>
    <w:rsid w:val="00C33CFB"/>
    <w:rsid w:val="00C4368A"/>
    <w:rsid w:val="00C46899"/>
    <w:rsid w:val="00C526F4"/>
    <w:rsid w:val="00C56C8B"/>
    <w:rsid w:val="00C66628"/>
    <w:rsid w:val="00C719E4"/>
    <w:rsid w:val="00C72ACA"/>
    <w:rsid w:val="00C72B2A"/>
    <w:rsid w:val="00C73A6D"/>
    <w:rsid w:val="00C753F8"/>
    <w:rsid w:val="00C76B1A"/>
    <w:rsid w:val="00C76BF4"/>
    <w:rsid w:val="00C778AF"/>
    <w:rsid w:val="00C80D26"/>
    <w:rsid w:val="00C844AF"/>
    <w:rsid w:val="00C86618"/>
    <w:rsid w:val="00C86AB8"/>
    <w:rsid w:val="00C876D0"/>
    <w:rsid w:val="00C941EC"/>
    <w:rsid w:val="00C969C3"/>
    <w:rsid w:val="00C96BAF"/>
    <w:rsid w:val="00CA1E92"/>
    <w:rsid w:val="00CA44B0"/>
    <w:rsid w:val="00CA7766"/>
    <w:rsid w:val="00CC0517"/>
    <w:rsid w:val="00CC4B43"/>
    <w:rsid w:val="00CC7D87"/>
    <w:rsid w:val="00CD37F8"/>
    <w:rsid w:val="00CD403C"/>
    <w:rsid w:val="00CD6F40"/>
    <w:rsid w:val="00CD79E7"/>
    <w:rsid w:val="00CE2961"/>
    <w:rsid w:val="00CE2E9D"/>
    <w:rsid w:val="00CE467A"/>
    <w:rsid w:val="00CE47FF"/>
    <w:rsid w:val="00CE5DDF"/>
    <w:rsid w:val="00CE5F6A"/>
    <w:rsid w:val="00CE7E16"/>
    <w:rsid w:val="00CF778B"/>
    <w:rsid w:val="00D01604"/>
    <w:rsid w:val="00D02AE1"/>
    <w:rsid w:val="00D04A8A"/>
    <w:rsid w:val="00D05C6D"/>
    <w:rsid w:val="00D12DDE"/>
    <w:rsid w:val="00D20A2A"/>
    <w:rsid w:val="00D22620"/>
    <w:rsid w:val="00D23A6C"/>
    <w:rsid w:val="00D23F3F"/>
    <w:rsid w:val="00D24D8B"/>
    <w:rsid w:val="00D3334F"/>
    <w:rsid w:val="00D40912"/>
    <w:rsid w:val="00D411B0"/>
    <w:rsid w:val="00D45531"/>
    <w:rsid w:val="00D472AE"/>
    <w:rsid w:val="00D52D9B"/>
    <w:rsid w:val="00D55BB0"/>
    <w:rsid w:val="00D57D4C"/>
    <w:rsid w:val="00D64F0C"/>
    <w:rsid w:val="00D65CEC"/>
    <w:rsid w:val="00D7256B"/>
    <w:rsid w:val="00D7552B"/>
    <w:rsid w:val="00D80206"/>
    <w:rsid w:val="00D809A3"/>
    <w:rsid w:val="00D842B0"/>
    <w:rsid w:val="00D86EE5"/>
    <w:rsid w:val="00D906DD"/>
    <w:rsid w:val="00D90C36"/>
    <w:rsid w:val="00D90E60"/>
    <w:rsid w:val="00D93398"/>
    <w:rsid w:val="00D9499A"/>
    <w:rsid w:val="00D94CCB"/>
    <w:rsid w:val="00D95411"/>
    <w:rsid w:val="00D95D32"/>
    <w:rsid w:val="00DA184E"/>
    <w:rsid w:val="00DA2E18"/>
    <w:rsid w:val="00DA35AB"/>
    <w:rsid w:val="00DB2847"/>
    <w:rsid w:val="00DC1758"/>
    <w:rsid w:val="00DD0ECD"/>
    <w:rsid w:val="00DD17CB"/>
    <w:rsid w:val="00DD46CD"/>
    <w:rsid w:val="00DD4C93"/>
    <w:rsid w:val="00DD6259"/>
    <w:rsid w:val="00DE180C"/>
    <w:rsid w:val="00DE2461"/>
    <w:rsid w:val="00DE43FA"/>
    <w:rsid w:val="00DE4E95"/>
    <w:rsid w:val="00DE5089"/>
    <w:rsid w:val="00DE6337"/>
    <w:rsid w:val="00DE6364"/>
    <w:rsid w:val="00DF08FE"/>
    <w:rsid w:val="00DF51ED"/>
    <w:rsid w:val="00DF5917"/>
    <w:rsid w:val="00DF62F5"/>
    <w:rsid w:val="00E01F68"/>
    <w:rsid w:val="00E02F8D"/>
    <w:rsid w:val="00E03211"/>
    <w:rsid w:val="00E04E72"/>
    <w:rsid w:val="00E06F44"/>
    <w:rsid w:val="00E07DEC"/>
    <w:rsid w:val="00E119A2"/>
    <w:rsid w:val="00E12170"/>
    <w:rsid w:val="00E136D8"/>
    <w:rsid w:val="00E141E8"/>
    <w:rsid w:val="00E14740"/>
    <w:rsid w:val="00E15CAC"/>
    <w:rsid w:val="00E16F45"/>
    <w:rsid w:val="00E20200"/>
    <w:rsid w:val="00E20F3E"/>
    <w:rsid w:val="00E21153"/>
    <w:rsid w:val="00E22033"/>
    <w:rsid w:val="00E25FBC"/>
    <w:rsid w:val="00E31F02"/>
    <w:rsid w:val="00E323CD"/>
    <w:rsid w:val="00E35585"/>
    <w:rsid w:val="00E35600"/>
    <w:rsid w:val="00E4125C"/>
    <w:rsid w:val="00E43F8A"/>
    <w:rsid w:val="00E461AF"/>
    <w:rsid w:val="00E4757C"/>
    <w:rsid w:val="00E517DE"/>
    <w:rsid w:val="00E6011D"/>
    <w:rsid w:val="00E6342E"/>
    <w:rsid w:val="00E6348A"/>
    <w:rsid w:val="00E7069B"/>
    <w:rsid w:val="00E745EE"/>
    <w:rsid w:val="00E77ECD"/>
    <w:rsid w:val="00E82162"/>
    <w:rsid w:val="00E839CF"/>
    <w:rsid w:val="00E92890"/>
    <w:rsid w:val="00E94418"/>
    <w:rsid w:val="00E961F6"/>
    <w:rsid w:val="00E96824"/>
    <w:rsid w:val="00EA07B4"/>
    <w:rsid w:val="00EA38CF"/>
    <w:rsid w:val="00EB2C58"/>
    <w:rsid w:val="00EB31D3"/>
    <w:rsid w:val="00EB43B4"/>
    <w:rsid w:val="00EC3AB2"/>
    <w:rsid w:val="00EC3F56"/>
    <w:rsid w:val="00EC4102"/>
    <w:rsid w:val="00EC79C7"/>
    <w:rsid w:val="00ED225E"/>
    <w:rsid w:val="00ED3C69"/>
    <w:rsid w:val="00ED79FA"/>
    <w:rsid w:val="00EE0BE4"/>
    <w:rsid w:val="00EE23C3"/>
    <w:rsid w:val="00EE46E9"/>
    <w:rsid w:val="00EE6C75"/>
    <w:rsid w:val="00EF2BB0"/>
    <w:rsid w:val="00EF3C16"/>
    <w:rsid w:val="00F046F0"/>
    <w:rsid w:val="00F05395"/>
    <w:rsid w:val="00F0622B"/>
    <w:rsid w:val="00F1289A"/>
    <w:rsid w:val="00F134CA"/>
    <w:rsid w:val="00F14A68"/>
    <w:rsid w:val="00F1645A"/>
    <w:rsid w:val="00F21CD9"/>
    <w:rsid w:val="00F24F8C"/>
    <w:rsid w:val="00F250D3"/>
    <w:rsid w:val="00F32B1D"/>
    <w:rsid w:val="00F3335D"/>
    <w:rsid w:val="00F358ED"/>
    <w:rsid w:val="00F417FC"/>
    <w:rsid w:val="00F4412A"/>
    <w:rsid w:val="00F54EC8"/>
    <w:rsid w:val="00F55AE7"/>
    <w:rsid w:val="00F578DD"/>
    <w:rsid w:val="00F578F9"/>
    <w:rsid w:val="00F61638"/>
    <w:rsid w:val="00F61C71"/>
    <w:rsid w:val="00F64FE0"/>
    <w:rsid w:val="00F70E6F"/>
    <w:rsid w:val="00F71456"/>
    <w:rsid w:val="00F75689"/>
    <w:rsid w:val="00F765E8"/>
    <w:rsid w:val="00F831EC"/>
    <w:rsid w:val="00F9118A"/>
    <w:rsid w:val="00F92A7D"/>
    <w:rsid w:val="00F97D8C"/>
    <w:rsid w:val="00F97EE5"/>
    <w:rsid w:val="00FA05BA"/>
    <w:rsid w:val="00FA0F1F"/>
    <w:rsid w:val="00FA1ABC"/>
    <w:rsid w:val="00FA400D"/>
    <w:rsid w:val="00FA504A"/>
    <w:rsid w:val="00FB31BF"/>
    <w:rsid w:val="00FB4B37"/>
    <w:rsid w:val="00FB5976"/>
    <w:rsid w:val="00FC0BAA"/>
    <w:rsid w:val="00FC18F1"/>
    <w:rsid w:val="00FC4DE7"/>
    <w:rsid w:val="00FD18EC"/>
    <w:rsid w:val="00FD1D8D"/>
    <w:rsid w:val="00FD51F2"/>
    <w:rsid w:val="00FE0E25"/>
    <w:rsid w:val="00FE6E4A"/>
    <w:rsid w:val="00FF353B"/>
    <w:rsid w:val="00FF49C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15D76"/>
  <w15:docId w15:val="{0A9496B5-FCD6-4ACB-BB9E-D6DC1E4D7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19D1"/>
    <w:pPr>
      <w:spacing w:before="240" w:after="240" w:line="48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0170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01701"/>
    <w:rPr>
      <w:noProof/>
      <w:lang w:val="en-US"/>
    </w:rPr>
  </w:style>
  <w:style w:type="paragraph" w:customStyle="1" w:styleId="EndNoteBibliography">
    <w:name w:val="EndNote Bibliography"/>
    <w:basedOn w:val="Normal"/>
    <w:link w:val="EndNoteBibliographyChar"/>
    <w:rsid w:val="00501701"/>
    <w:pPr>
      <w:spacing w:line="240" w:lineRule="auto"/>
    </w:pPr>
    <w:rPr>
      <w:noProof/>
      <w:lang w:val="en-US"/>
    </w:rPr>
  </w:style>
  <w:style w:type="character" w:customStyle="1" w:styleId="EndNoteBibliographyChar">
    <w:name w:val="EndNote Bibliography Char"/>
    <w:basedOn w:val="DefaultParagraphFont"/>
    <w:link w:val="EndNoteBibliography"/>
    <w:rsid w:val="00501701"/>
    <w:rPr>
      <w:noProof/>
      <w:lang w:val="en-US"/>
    </w:rPr>
  </w:style>
  <w:style w:type="character" w:styleId="Hyperlink">
    <w:name w:val="Hyperlink"/>
    <w:basedOn w:val="DefaultParagraphFont"/>
    <w:uiPriority w:val="99"/>
    <w:unhideWhenUsed/>
    <w:rsid w:val="00F61638"/>
    <w:rPr>
      <w:color w:val="0563C1" w:themeColor="hyperlink"/>
      <w:u w:val="single"/>
    </w:rPr>
  </w:style>
  <w:style w:type="character" w:customStyle="1" w:styleId="UnresolvedMention1">
    <w:name w:val="Unresolved Mention1"/>
    <w:basedOn w:val="DefaultParagraphFont"/>
    <w:uiPriority w:val="99"/>
    <w:semiHidden/>
    <w:unhideWhenUsed/>
    <w:rsid w:val="00F61638"/>
    <w:rPr>
      <w:color w:val="605E5C"/>
      <w:shd w:val="clear" w:color="auto" w:fill="E1DFDD"/>
    </w:rPr>
  </w:style>
  <w:style w:type="character" w:customStyle="1" w:styleId="UnresolvedMention2">
    <w:name w:val="Unresolved Mention2"/>
    <w:basedOn w:val="DefaultParagraphFont"/>
    <w:uiPriority w:val="99"/>
    <w:semiHidden/>
    <w:unhideWhenUsed/>
    <w:rsid w:val="00AA401C"/>
    <w:rPr>
      <w:color w:val="808080"/>
      <w:shd w:val="clear" w:color="auto" w:fill="E6E6E6"/>
    </w:rPr>
  </w:style>
  <w:style w:type="character" w:customStyle="1" w:styleId="currenthithighlight">
    <w:name w:val="currenthithighlight"/>
    <w:basedOn w:val="DefaultParagraphFont"/>
    <w:rsid w:val="00593DEE"/>
  </w:style>
  <w:style w:type="character" w:customStyle="1" w:styleId="UnresolvedMention3">
    <w:name w:val="Unresolved Mention3"/>
    <w:basedOn w:val="DefaultParagraphFont"/>
    <w:uiPriority w:val="99"/>
    <w:semiHidden/>
    <w:unhideWhenUsed/>
    <w:rsid w:val="006607D6"/>
    <w:rPr>
      <w:color w:val="605E5C"/>
      <w:shd w:val="clear" w:color="auto" w:fill="E1DFDD"/>
    </w:rPr>
  </w:style>
  <w:style w:type="paragraph" w:styleId="BalloonText">
    <w:name w:val="Balloon Text"/>
    <w:basedOn w:val="Normal"/>
    <w:link w:val="BalloonTextChar"/>
    <w:uiPriority w:val="99"/>
    <w:semiHidden/>
    <w:unhideWhenUsed/>
    <w:rsid w:val="00AE7486"/>
    <w:pPr>
      <w:spacing w:before="0" w:after="0" w:line="240" w:lineRule="auto"/>
      <w:jc w:val="left"/>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AE7486"/>
    <w:rPr>
      <w:rFonts w:ascii="Tahoma" w:eastAsiaTheme="minorEastAsia" w:hAnsi="Tahoma" w:cs="Tahoma"/>
      <w:sz w:val="16"/>
      <w:szCs w:val="16"/>
      <w:lang w:eastAsia="en-GB"/>
    </w:rPr>
  </w:style>
  <w:style w:type="paragraph" w:styleId="ListParagraph">
    <w:name w:val="List Paragraph"/>
    <w:basedOn w:val="Normal"/>
    <w:uiPriority w:val="34"/>
    <w:qFormat/>
    <w:rsid w:val="00AE7486"/>
    <w:pPr>
      <w:spacing w:before="0" w:after="200" w:line="276" w:lineRule="auto"/>
      <w:ind w:left="720"/>
      <w:contextualSpacing/>
      <w:jc w:val="left"/>
    </w:pPr>
    <w:rPr>
      <w:rFonts w:asciiTheme="minorHAnsi" w:eastAsiaTheme="minorEastAsia" w:hAnsiTheme="minorHAnsi" w:cstheme="minorBidi"/>
      <w:sz w:val="22"/>
      <w:szCs w:val="22"/>
      <w:lang w:eastAsia="en-GB"/>
    </w:rPr>
  </w:style>
  <w:style w:type="table" w:styleId="TableGrid">
    <w:name w:val="Table Grid"/>
    <w:basedOn w:val="TableNormal"/>
    <w:uiPriority w:val="39"/>
    <w:rsid w:val="00AE7486"/>
    <w:pPr>
      <w:spacing w:after="0" w:line="240" w:lineRule="auto"/>
    </w:pPr>
    <w:rPr>
      <w:rFonts w:asciiTheme="minorHAnsi" w:eastAsiaTheme="minorEastAsia"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xt">
    <w:name w:val="Table txt"/>
    <w:basedOn w:val="Normal"/>
    <w:link w:val="TabletxtChar"/>
    <w:qFormat/>
    <w:rsid w:val="00AE7486"/>
    <w:pPr>
      <w:spacing w:before="0" w:after="0" w:line="240" w:lineRule="auto"/>
    </w:pPr>
    <w:rPr>
      <w:rFonts w:ascii="Times New Roman" w:eastAsiaTheme="minorEastAsia" w:hAnsi="Times New Roman" w:cs="Times New Roman"/>
      <w:sz w:val="20"/>
      <w:szCs w:val="20"/>
      <w:lang w:eastAsia="en-GB"/>
    </w:rPr>
  </w:style>
  <w:style w:type="character" w:customStyle="1" w:styleId="TabletxtChar">
    <w:name w:val="Table txt Char"/>
    <w:basedOn w:val="DefaultParagraphFont"/>
    <w:link w:val="Tabletxt"/>
    <w:rsid w:val="00AE7486"/>
    <w:rPr>
      <w:rFonts w:ascii="Times New Roman" w:eastAsiaTheme="minorEastAsia" w:hAnsi="Times New Roman" w:cs="Times New Roman"/>
      <w:sz w:val="20"/>
      <w:szCs w:val="20"/>
      <w:lang w:eastAsia="en-GB"/>
    </w:rPr>
  </w:style>
  <w:style w:type="paragraph" w:styleId="Caption">
    <w:name w:val="caption"/>
    <w:basedOn w:val="Normal"/>
    <w:next w:val="Normal"/>
    <w:uiPriority w:val="35"/>
    <w:unhideWhenUsed/>
    <w:qFormat/>
    <w:rsid w:val="00AE7486"/>
    <w:pPr>
      <w:spacing w:before="0" w:after="200" w:line="240" w:lineRule="auto"/>
      <w:jc w:val="left"/>
    </w:pPr>
    <w:rPr>
      <w:rFonts w:asciiTheme="minorHAnsi" w:eastAsiaTheme="minorEastAsia" w:hAnsiTheme="minorHAnsi" w:cstheme="minorBidi"/>
      <w:b/>
      <w:bCs/>
      <w:color w:val="5B9BD5" w:themeColor="accent1"/>
      <w:sz w:val="18"/>
      <w:szCs w:val="18"/>
      <w:lang w:eastAsia="en-GB"/>
    </w:rPr>
  </w:style>
  <w:style w:type="paragraph" w:styleId="Header">
    <w:name w:val="header"/>
    <w:basedOn w:val="Normal"/>
    <w:link w:val="HeaderChar"/>
    <w:uiPriority w:val="99"/>
    <w:unhideWhenUsed/>
    <w:rsid w:val="00AE7486"/>
    <w:pPr>
      <w:tabs>
        <w:tab w:val="center" w:pos="4513"/>
        <w:tab w:val="right" w:pos="9026"/>
      </w:tabs>
      <w:spacing w:before="0" w:after="0" w:line="240" w:lineRule="auto"/>
      <w:jc w:val="left"/>
    </w:pPr>
    <w:rPr>
      <w:rFonts w:asciiTheme="minorHAnsi" w:eastAsiaTheme="minorEastAsia" w:hAnsiTheme="minorHAnsi" w:cstheme="minorBidi"/>
      <w:sz w:val="22"/>
      <w:szCs w:val="22"/>
      <w:lang w:eastAsia="en-GB"/>
    </w:rPr>
  </w:style>
  <w:style w:type="character" w:customStyle="1" w:styleId="HeaderChar">
    <w:name w:val="Header Char"/>
    <w:basedOn w:val="DefaultParagraphFont"/>
    <w:link w:val="Header"/>
    <w:uiPriority w:val="99"/>
    <w:rsid w:val="00AE7486"/>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rsid w:val="00AE7486"/>
    <w:pPr>
      <w:tabs>
        <w:tab w:val="center" w:pos="4513"/>
        <w:tab w:val="right" w:pos="9026"/>
      </w:tabs>
      <w:spacing w:before="0" w:after="0" w:line="240" w:lineRule="auto"/>
      <w:jc w:val="left"/>
    </w:pPr>
    <w:rPr>
      <w:rFonts w:asciiTheme="minorHAnsi" w:eastAsiaTheme="minorEastAsia" w:hAnsiTheme="minorHAnsi" w:cstheme="minorBidi"/>
      <w:sz w:val="22"/>
      <w:szCs w:val="22"/>
      <w:lang w:eastAsia="en-GB"/>
    </w:rPr>
  </w:style>
  <w:style w:type="character" w:customStyle="1" w:styleId="FooterChar">
    <w:name w:val="Footer Char"/>
    <w:basedOn w:val="DefaultParagraphFont"/>
    <w:link w:val="Footer"/>
    <w:uiPriority w:val="99"/>
    <w:rsid w:val="00AE7486"/>
    <w:rPr>
      <w:rFonts w:asciiTheme="minorHAnsi" w:eastAsiaTheme="minorEastAsia" w:hAnsiTheme="minorHAnsi" w:cstheme="minorBidi"/>
      <w:sz w:val="22"/>
      <w:szCs w:val="22"/>
      <w:lang w:eastAsia="en-GB"/>
    </w:rPr>
  </w:style>
  <w:style w:type="character" w:styleId="CommentReference">
    <w:name w:val="annotation reference"/>
    <w:basedOn w:val="DefaultParagraphFont"/>
    <w:uiPriority w:val="99"/>
    <w:semiHidden/>
    <w:unhideWhenUsed/>
    <w:rsid w:val="00AE7486"/>
    <w:rPr>
      <w:sz w:val="16"/>
      <w:szCs w:val="16"/>
    </w:rPr>
  </w:style>
  <w:style w:type="paragraph" w:styleId="CommentText">
    <w:name w:val="annotation text"/>
    <w:basedOn w:val="Normal"/>
    <w:link w:val="CommentTextChar"/>
    <w:uiPriority w:val="99"/>
    <w:semiHidden/>
    <w:unhideWhenUsed/>
    <w:rsid w:val="00AE7486"/>
    <w:pPr>
      <w:spacing w:before="0" w:after="200" w:line="240" w:lineRule="auto"/>
      <w:jc w:val="left"/>
    </w:pPr>
    <w:rPr>
      <w:rFonts w:asciiTheme="minorHAnsi" w:eastAsiaTheme="minorEastAsia" w:hAnsiTheme="minorHAnsi" w:cstheme="minorBidi"/>
      <w:sz w:val="20"/>
      <w:szCs w:val="20"/>
      <w:lang w:eastAsia="en-GB"/>
    </w:rPr>
  </w:style>
  <w:style w:type="character" w:customStyle="1" w:styleId="CommentTextChar">
    <w:name w:val="Comment Text Char"/>
    <w:basedOn w:val="DefaultParagraphFont"/>
    <w:link w:val="CommentText"/>
    <w:uiPriority w:val="99"/>
    <w:semiHidden/>
    <w:rsid w:val="00AE7486"/>
    <w:rPr>
      <w:rFonts w:asciiTheme="minorHAnsi" w:eastAsiaTheme="minorEastAsia" w:hAnsiTheme="minorHAnsi" w:cstheme="minorBidi"/>
      <w:sz w:val="20"/>
      <w:szCs w:val="20"/>
      <w:lang w:eastAsia="en-GB"/>
    </w:rPr>
  </w:style>
  <w:style w:type="paragraph" w:styleId="CommentSubject">
    <w:name w:val="annotation subject"/>
    <w:basedOn w:val="CommentText"/>
    <w:next w:val="CommentText"/>
    <w:link w:val="CommentSubjectChar"/>
    <w:uiPriority w:val="99"/>
    <w:semiHidden/>
    <w:unhideWhenUsed/>
    <w:rsid w:val="00AE7486"/>
    <w:rPr>
      <w:b/>
      <w:bCs/>
    </w:rPr>
  </w:style>
  <w:style w:type="character" w:customStyle="1" w:styleId="CommentSubjectChar">
    <w:name w:val="Comment Subject Char"/>
    <w:basedOn w:val="CommentTextChar"/>
    <w:link w:val="CommentSubject"/>
    <w:uiPriority w:val="99"/>
    <w:semiHidden/>
    <w:rsid w:val="00AE7486"/>
    <w:rPr>
      <w:rFonts w:asciiTheme="minorHAnsi" w:eastAsiaTheme="minorEastAsia" w:hAnsiTheme="minorHAnsi" w:cstheme="minorBidi"/>
      <w:b/>
      <w:bCs/>
      <w:sz w:val="20"/>
      <w:szCs w:val="20"/>
      <w:lang w:eastAsia="en-GB"/>
    </w:rPr>
  </w:style>
  <w:style w:type="character" w:styleId="FollowedHyperlink">
    <w:name w:val="FollowedHyperlink"/>
    <w:basedOn w:val="DefaultParagraphFont"/>
    <w:uiPriority w:val="99"/>
    <w:semiHidden/>
    <w:unhideWhenUsed/>
    <w:rsid w:val="00AE7486"/>
    <w:rPr>
      <w:color w:val="954F72" w:themeColor="followedHyperlink"/>
      <w:u w:val="single"/>
    </w:rPr>
  </w:style>
  <w:style w:type="paragraph" w:styleId="Revision">
    <w:name w:val="Revision"/>
    <w:hidden/>
    <w:uiPriority w:val="99"/>
    <w:semiHidden/>
    <w:rsid w:val="00AE7486"/>
    <w:pPr>
      <w:spacing w:after="0" w:line="240" w:lineRule="auto"/>
    </w:pPr>
    <w:rPr>
      <w:rFonts w:asciiTheme="minorHAnsi" w:eastAsiaTheme="minorEastAsia" w:hAnsiTheme="minorHAnsi" w:cstheme="minorBidi"/>
      <w:sz w:val="22"/>
      <w:szCs w:val="22"/>
      <w:lang w:eastAsia="en-GB"/>
    </w:rPr>
  </w:style>
  <w:style w:type="paragraph" w:customStyle="1" w:styleId="Tablefoot">
    <w:name w:val="Table foot"/>
    <w:basedOn w:val="Normal"/>
    <w:link w:val="TablefootChar"/>
    <w:qFormat/>
    <w:rsid w:val="00AE7486"/>
    <w:pPr>
      <w:spacing w:before="0" w:after="0" w:line="240" w:lineRule="auto"/>
      <w:jc w:val="left"/>
    </w:pPr>
    <w:rPr>
      <w:rFonts w:ascii="Times New Roman" w:eastAsia="Malgun Gothic" w:hAnsi="Times New Roman" w:cs="Times New Roman"/>
      <w:sz w:val="20"/>
      <w:szCs w:val="20"/>
      <w:lang w:eastAsia="ko-KR"/>
    </w:rPr>
  </w:style>
  <w:style w:type="character" w:customStyle="1" w:styleId="TablefootChar">
    <w:name w:val="Table foot Char"/>
    <w:link w:val="Tablefoot"/>
    <w:rsid w:val="00AE7486"/>
    <w:rPr>
      <w:rFonts w:ascii="Times New Roman" w:eastAsia="Malgun Gothic" w:hAnsi="Times New Roman" w:cs="Times New Roman"/>
      <w:sz w:val="20"/>
      <w:szCs w:val="20"/>
      <w:lang w:eastAsia="ko-KR"/>
    </w:rPr>
  </w:style>
  <w:style w:type="character" w:customStyle="1" w:styleId="UnresolvedMention4">
    <w:name w:val="Unresolved Mention4"/>
    <w:basedOn w:val="DefaultParagraphFont"/>
    <w:uiPriority w:val="99"/>
    <w:semiHidden/>
    <w:unhideWhenUsed/>
    <w:rsid w:val="00EE23C3"/>
    <w:rPr>
      <w:color w:val="605E5C"/>
      <w:shd w:val="clear" w:color="auto" w:fill="E1DFDD"/>
    </w:rPr>
  </w:style>
  <w:style w:type="character" w:customStyle="1" w:styleId="UnresolvedMention5">
    <w:name w:val="Unresolved Mention5"/>
    <w:basedOn w:val="DefaultParagraphFont"/>
    <w:uiPriority w:val="99"/>
    <w:semiHidden/>
    <w:unhideWhenUsed/>
    <w:rsid w:val="005042E5"/>
    <w:rPr>
      <w:color w:val="605E5C"/>
      <w:shd w:val="clear" w:color="auto" w:fill="E1DFDD"/>
    </w:rPr>
  </w:style>
  <w:style w:type="character" w:customStyle="1" w:styleId="UnresolvedMention6">
    <w:name w:val="Unresolved Mention6"/>
    <w:basedOn w:val="DefaultParagraphFont"/>
    <w:uiPriority w:val="99"/>
    <w:semiHidden/>
    <w:unhideWhenUsed/>
    <w:rsid w:val="00C56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9577">
      <w:bodyDiv w:val="1"/>
      <w:marLeft w:val="0"/>
      <w:marRight w:val="0"/>
      <w:marTop w:val="0"/>
      <w:marBottom w:val="0"/>
      <w:divBdr>
        <w:top w:val="none" w:sz="0" w:space="0" w:color="auto"/>
        <w:left w:val="none" w:sz="0" w:space="0" w:color="auto"/>
        <w:bottom w:val="none" w:sz="0" w:space="0" w:color="auto"/>
        <w:right w:val="none" w:sz="0" w:space="0" w:color="auto"/>
      </w:divBdr>
      <w:divsChild>
        <w:div w:id="1050350120">
          <w:marLeft w:val="0"/>
          <w:marRight w:val="0"/>
          <w:marTop w:val="0"/>
          <w:marBottom w:val="0"/>
          <w:divBdr>
            <w:top w:val="none" w:sz="0" w:space="0" w:color="auto"/>
            <w:left w:val="none" w:sz="0" w:space="0" w:color="auto"/>
            <w:bottom w:val="none" w:sz="0" w:space="0" w:color="auto"/>
            <w:right w:val="none" w:sz="0" w:space="0" w:color="auto"/>
          </w:divBdr>
        </w:div>
        <w:div w:id="337926411">
          <w:marLeft w:val="0"/>
          <w:marRight w:val="0"/>
          <w:marTop w:val="0"/>
          <w:marBottom w:val="0"/>
          <w:divBdr>
            <w:top w:val="none" w:sz="0" w:space="0" w:color="auto"/>
            <w:left w:val="none" w:sz="0" w:space="0" w:color="auto"/>
            <w:bottom w:val="none" w:sz="0" w:space="0" w:color="auto"/>
            <w:right w:val="none" w:sz="0" w:space="0" w:color="auto"/>
          </w:divBdr>
        </w:div>
        <w:div w:id="792286611">
          <w:marLeft w:val="0"/>
          <w:marRight w:val="0"/>
          <w:marTop w:val="0"/>
          <w:marBottom w:val="0"/>
          <w:divBdr>
            <w:top w:val="none" w:sz="0" w:space="0" w:color="auto"/>
            <w:left w:val="none" w:sz="0" w:space="0" w:color="auto"/>
            <w:bottom w:val="none" w:sz="0" w:space="0" w:color="auto"/>
            <w:right w:val="none" w:sz="0" w:space="0" w:color="auto"/>
          </w:divBdr>
        </w:div>
        <w:div w:id="155462397">
          <w:marLeft w:val="0"/>
          <w:marRight w:val="0"/>
          <w:marTop w:val="0"/>
          <w:marBottom w:val="0"/>
          <w:divBdr>
            <w:top w:val="none" w:sz="0" w:space="0" w:color="auto"/>
            <w:left w:val="none" w:sz="0" w:space="0" w:color="auto"/>
            <w:bottom w:val="none" w:sz="0" w:space="0" w:color="auto"/>
            <w:right w:val="none" w:sz="0" w:space="0" w:color="auto"/>
          </w:divBdr>
        </w:div>
        <w:div w:id="1046682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a-chong.chua@kcl.ac.uk" TargetMode="External"/><Relationship Id="rId13" Type="http://schemas.openxmlformats.org/officeDocument/2006/relationships/hyperlink" Target="http://www.statmodel.com/download/webnotes/webnote10.pdf" TargetMode="External"/><Relationship Id="rId18" Type="http://schemas.openxmlformats.org/officeDocument/2006/relationships/hyperlink" Target="http://www.comet-initiative.org/studies/details/677"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alz.co.uk/1066" TargetMode="External"/><Relationship Id="rId17" Type="http://schemas.openxmlformats.org/officeDocument/2006/relationships/hyperlink" Target="https://www.alz.co.uk/research/world-report-201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ho.int/mental_health/neurology/dementia/thematic_briefs_dementia/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anerjee@bsms.ac.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tmodel.com/examples/webnote.shtml" TargetMode="External"/><Relationship Id="rId23" Type="http://schemas.openxmlformats.org/officeDocument/2006/relationships/image" Target="media/image3.tiff"/><Relationship Id="rId10" Type="http://schemas.openxmlformats.org/officeDocument/2006/relationships/hyperlink" Target="mailto:martin.prince@kcl.ac.uk" TargetMode="External"/><Relationship Id="rId19" Type="http://schemas.openxmlformats.org/officeDocument/2006/relationships/hyperlink" Target="http://www.alz.co.uk/research/worldreport/" TargetMode="External"/><Relationship Id="rId4" Type="http://schemas.openxmlformats.org/officeDocument/2006/relationships/settings" Target="settings.xml"/><Relationship Id="rId9" Type="http://schemas.openxmlformats.org/officeDocument/2006/relationships/hyperlink" Target="mailto:j.r.boehnke@dundee.ac.uk" TargetMode="External"/><Relationship Id="rId14" Type="http://schemas.openxmlformats.org/officeDocument/2006/relationships/hyperlink" Target="http://www.alzheimers.org.uk/site/scripts/download_info.php?fileID=2" TargetMode="External"/><Relationship Id="rId2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0D2613-4089-4499-89B5-5396802AA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38</Pages>
  <Words>21026</Words>
  <Characters>119852</Characters>
  <Application>Microsoft Office Word</Application>
  <DocSecurity>0</DocSecurity>
  <Lines>998</Lines>
  <Paragraphs>281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kch</dc:creator>
  <cp:lastModifiedBy>Chua, Kia-Chong</cp:lastModifiedBy>
  <cp:revision>91</cp:revision>
  <dcterms:created xsi:type="dcterms:W3CDTF">2019-01-05T22:47:00Z</dcterms:created>
  <dcterms:modified xsi:type="dcterms:W3CDTF">2019-05-22T10:42:00Z</dcterms:modified>
</cp:coreProperties>
</file>