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C10F2" w14:textId="77777777" w:rsidR="008344D7" w:rsidRPr="00750931" w:rsidRDefault="008344D7" w:rsidP="00750931">
      <w:pPr>
        <w:pStyle w:val="Heading2"/>
        <w:rPr>
          <w:b/>
          <w:color w:val="000000" w:themeColor="text1"/>
          <w:u w:val="single"/>
          <w:lang w:eastAsia="en-US"/>
        </w:rPr>
      </w:pPr>
      <w:bookmarkStart w:id="0" w:name="_Hlk5271581"/>
      <w:r w:rsidRPr="00750931">
        <w:rPr>
          <w:b/>
          <w:color w:val="000000" w:themeColor="text1"/>
          <w:u w:val="single"/>
          <w:lang w:eastAsia="en-US"/>
        </w:rPr>
        <w:t>Brexit as Heredity Redux: Imperialism, Biomedicine and the NHS in Britain</w:t>
      </w:r>
    </w:p>
    <w:p w14:paraId="5548D6FB" w14:textId="17C76FED" w:rsidR="006D2736" w:rsidRPr="00750931" w:rsidRDefault="006D2736" w:rsidP="007B06CE">
      <w:pPr>
        <w:pStyle w:val="Heading2"/>
        <w:spacing w:line="360" w:lineRule="auto"/>
        <w:rPr>
          <w:rFonts w:asciiTheme="minorHAnsi" w:hAnsiTheme="minorHAnsi" w:cstheme="minorHAnsi"/>
          <w:color w:val="000000" w:themeColor="text1"/>
          <w:sz w:val="22"/>
          <w:szCs w:val="22"/>
        </w:rPr>
      </w:pPr>
    </w:p>
    <w:p w14:paraId="591D8567" w14:textId="2CFFE704" w:rsidR="008344D7" w:rsidRPr="00750931" w:rsidRDefault="008344D7" w:rsidP="00750931">
      <w:pPr>
        <w:pStyle w:val="Heading2"/>
        <w:rPr>
          <w:color w:val="000000" w:themeColor="text1"/>
        </w:rPr>
      </w:pPr>
      <w:r w:rsidRPr="00750931">
        <w:rPr>
          <w:color w:val="000000" w:themeColor="text1"/>
        </w:rPr>
        <w:t>Authors</w:t>
      </w:r>
      <w:r w:rsidR="00003E71">
        <w:rPr>
          <w:color w:val="000000" w:themeColor="text1"/>
        </w:rPr>
        <w:t>*</w:t>
      </w:r>
      <w:r w:rsidRPr="00750931">
        <w:rPr>
          <w:color w:val="000000" w:themeColor="text1"/>
        </w:rPr>
        <w:t xml:space="preserve"> </w:t>
      </w:r>
    </w:p>
    <w:p w14:paraId="311D4CDD" w14:textId="54B1260D" w:rsidR="008344D7" w:rsidRPr="000D7993" w:rsidRDefault="008344D7" w:rsidP="000D7993">
      <w:pPr>
        <w:rPr>
          <w:rFonts w:cstheme="minorHAnsi"/>
          <w:color w:val="000000" w:themeColor="text1"/>
        </w:rPr>
      </w:pPr>
      <w:r w:rsidRPr="000D7993">
        <w:rPr>
          <w:rFonts w:cstheme="minorHAnsi"/>
          <w:color w:val="000000" w:themeColor="text1"/>
        </w:rPr>
        <w:t>Des Fitzgerald (</w:t>
      </w:r>
      <w:r w:rsidR="00253B21" w:rsidRPr="000D7993">
        <w:rPr>
          <w:rFonts w:cstheme="minorHAnsi"/>
          <w:color w:val="000000" w:themeColor="text1"/>
        </w:rPr>
        <w:t>Exeter</w:t>
      </w:r>
      <w:r w:rsidRPr="000D7993">
        <w:rPr>
          <w:rFonts w:cstheme="minorHAnsi"/>
          <w:color w:val="000000" w:themeColor="text1"/>
        </w:rPr>
        <w:t xml:space="preserve"> University)</w:t>
      </w:r>
      <w:r w:rsidR="000D7993">
        <w:rPr>
          <w:rFonts w:cstheme="minorHAnsi"/>
          <w:color w:val="000000" w:themeColor="text1"/>
        </w:rPr>
        <w:t xml:space="preserve">, </w:t>
      </w:r>
      <w:r w:rsidRPr="000D7993">
        <w:rPr>
          <w:rFonts w:cstheme="minorHAnsi"/>
          <w:color w:val="000000" w:themeColor="text1"/>
        </w:rPr>
        <w:t xml:space="preserve">Amy </w:t>
      </w:r>
      <w:proofErr w:type="spellStart"/>
      <w:r w:rsidRPr="000D7993">
        <w:rPr>
          <w:rFonts w:cstheme="minorHAnsi"/>
          <w:color w:val="000000" w:themeColor="text1"/>
        </w:rPr>
        <w:t>Hinterberger</w:t>
      </w:r>
      <w:proofErr w:type="spellEnd"/>
      <w:r w:rsidRPr="000D7993">
        <w:rPr>
          <w:rFonts w:cstheme="minorHAnsi"/>
          <w:color w:val="000000" w:themeColor="text1"/>
        </w:rPr>
        <w:t xml:space="preserve"> (King’s College </w:t>
      </w:r>
      <w:proofErr w:type="gramStart"/>
      <w:r w:rsidRPr="000D7993">
        <w:rPr>
          <w:rFonts w:cstheme="minorHAnsi"/>
          <w:color w:val="000000" w:themeColor="text1"/>
        </w:rPr>
        <w:t>London)</w:t>
      </w:r>
      <w:r w:rsidR="000D7993">
        <w:rPr>
          <w:rFonts w:cstheme="minorHAnsi"/>
          <w:color w:val="000000" w:themeColor="text1"/>
        </w:rPr>
        <w:t>m</w:t>
      </w:r>
      <w:proofErr w:type="gramEnd"/>
      <w:r w:rsidR="000D7993">
        <w:rPr>
          <w:rFonts w:cstheme="minorHAnsi"/>
          <w:color w:val="000000" w:themeColor="text1"/>
        </w:rPr>
        <w:t xml:space="preserve"> </w:t>
      </w:r>
      <w:r w:rsidRPr="000D7993">
        <w:rPr>
          <w:rFonts w:cstheme="minorHAnsi"/>
          <w:color w:val="000000" w:themeColor="text1"/>
        </w:rPr>
        <w:t>John Nar</w:t>
      </w:r>
      <w:r w:rsidR="0045753D" w:rsidRPr="000D7993">
        <w:rPr>
          <w:rFonts w:cstheme="minorHAnsi"/>
          <w:color w:val="000000" w:themeColor="text1"/>
        </w:rPr>
        <w:t>a</w:t>
      </w:r>
      <w:r w:rsidRPr="000D7993">
        <w:rPr>
          <w:rFonts w:cstheme="minorHAnsi"/>
          <w:color w:val="000000" w:themeColor="text1"/>
        </w:rPr>
        <w:t xml:space="preserve">yan (King’s </w:t>
      </w:r>
      <w:r w:rsidR="00750931" w:rsidRPr="000D7993">
        <w:rPr>
          <w:rFonts w:cstheme="minorHAnsi"/>
          <w:color w:val="000000" w:themeColor="text1"/>
        </w:rPr>
        <w:t>College</w:t>
      </w:r>
      <w:r w:rsidRPr="000D7993">
        <w:rPr>
          <w:rFonts w:cstheme="minorHAnsi"/>
          <w:color w:val="000000" w:themeColor="text1"/>
        </w:rPr>
        <w:t xml:space="preserve"> London)</w:t>
      </w:r>
      <w:r w:rsidR="000D7993">
        <w:rPr>
          <w:rFonts w:cstheme="minorHAnsi"/>
          <w:color w:val="000000" w:themeColor="text1"/>
        </w:rPr>
        <w:t xml:space="preserve">, </w:t>
      </w:r>
      <w:r w:rsidRPr="000D7993">
        <w:rPr>
          <w:rFonts w:cstheme="minorHAnsi"/>
          <w:color w:val="000000" w:themeColor="text1"/>
        </w:rPr>
        <w:t>Ros Williams (</w:t>
      </w:r>
      <w:r w:rsidR="00253B21" w:rsidRPr="000D7993">
        <w:rPr>
          <w:rFonts w:cstheme="minorHAnsi"/>
          <w:color w:val="000000" w:themeColor="text1"/>
        </w:rPr>
        <w:t>University of Sheffield</w:t>
      </w:r>
      <w:r w:rsidRPr="000D7993">
        <w:rPr>
          <w:rFonts w:cstheme="minorHAnsi"/>
          <w:color w:val="000000" w:themeColor="text1"/>
        </w:rPr>
        <w:t>)</w:t>
      </w:r>
    </w:p>
    <w:p w14:paraId="40B53A3C" w14:textId="26BE5A32" w:rsidR="008344D7" w:rsidRDefault="00003E71" w:rsidP="008344D7">
      <w:pPr>
        <w:rPr>
          <w:color w:val="000000" w:themeColor="text1"/>
        </w:rPr>
      </w:pPr>
      <w:r w:rsidRPr="00750931">
        <w:rPr>
          <w:color w:val="000000" w:themeColor="text1"/>
        </w:rPr>
        <w:t>(</w:t>
      </w:r>
      <w:r>
        <w:rPr>
          <w:color w:val="000000" w:themeColor="text1"/>
        </w:rPr>
        <w:t xml:space="preserve">* authors are listed strictly </w:t>
      </w:r>
      <w:r w:rsidRPr="00750931">
        <w:rPr>
          <w:color w:val="000000" w:themeColor="text1"/>
        </w:rPr>
        <w:t xml:space="preserve">in alphabetical order; </w:t>
      </w:r>
      <w:r>
        <w:rPr>
          <w:color w:val="000000" w:themeColor="text1"/>
        </w:rPr>
        <w:t>authorship</w:t>
      </w:r>
      <w:r w:rsidRPr="00750931">
        <w:rPr>
          <w:color w:val="000000" w:themeColor="text1"/>
        </w:rPr>
        <w:t xml:space="preserve"> is distributed equally</w:t>
      </w:r>
      <w:r>
        <w:rPr>
          <w:color w:val="000000" w:themeColor="text1"/>
        </w:rPr>
        <w:t xml:space="preserve"> and the paper should be cited as such</w:t>
      </w:r>
      <w:r w:rsidRPr="00750931">
        <w:rPr>
          <w:color w:val="000000" w:themeColor="text1"/>
        </w:rPr>
        <w:t>)</w:t>
      </w:r>
    </w:p>
    <w:p w14:paraId="6F9708F4" w14:textId="77777777" w:rsidR="00003E71" w:rsidRPr="008344D7" w:rsidRDefault="00003E71" w:rsidP="008344D7"/>
    <w:p w14:paraId="666C2BE1" w14:textId="77777777" w:rsidR="004B3134" w:rsidRPr="006579DB" w:rsidRDefault="004B3134" w:rsidP="007B06CE">
      <w:pPr>
        <w:pStyle w:val="Heading2"/>
        <w:spacing w:line="360" w:lineRule="auto"/>
        <w:rPr>
          <w:color w:val="auto"/>
        </w:rPr>
      </w:pPr>
      <w:r w:rsidRPr="006579DB">
        <w:rPr>
          <w:color w:val="auto"/>
        </w:rPr>
        <w:t>Abstract</w:t>
      </w:r>
    </w:p>
    <w:p w14:paraId="0F7448C8" w14:textId="13B04307" w:rsidR="00D15935" w:rsidRDefault="004B3134" w:rsidP="00750931">
      <w:pPr>
        <w:spacing w:line="360" w:lineRule="auto"/>
      </w:pPr>
      <w:r>
        <w:t xml:space="preserve">What is the relationship between Brexit and biomedicine? </w:t>
      </w:r>
      <w:r w:rsidR="00C27A75">
        <w:t xml:space="preserve">Here we </w:t>
      </w:r>
      <w:r w:rsidR="00E84EB6">
        <w:t xml:space="preserve">investigate </w:t>
      </w:r>
      <w:r>
        <w:t xml:space="preserve">the </w:t>
      </w:r>
      <w:r w:rsidRPr="004B3134">
        <w:t>Vote Leave official campaign</w:t>
      </w:r>
      <w:r>
        <w:t xml:space="preserve"> slogan</w:t>
      </w:r>
      <w:r w:rsidRPr="004B3134">
        <w:t xml:space="preserve"> </w:t>
      </w:r>
      <w:r>
        <w:t>‘</w:t>
      </w:r>
      <w:r w:rsidRPr="004B3134">
        <w:t>We send the EU £350 million a week. Let's fund our NHS instead’</w:t>
      </w:r>
      <w:r w:rsidR="00C27A75">
        <w:t xml:space="preserve"> </w:t>
      </w:r>
      <w:r w:rsidR="00C92E25">
        <w:t xml:space="preserve">in order </w:t>
      </w:r>
      <w:r w:rsidR="00C27A75">
        <w:t xml:space="preserve">to shed </w:t>
      </w:r>
      <w:r>
        <w:t>new light on</w:t>
      </w:r>
      <w:r w:rsidR="002B543C">
        <w:t xml:space="preserve"> the</w:t>
      </w:r>
      <w:r>
        <w:t xml:space="preserve"> nationalist stakes of Brexit. </w:t>
      </w:r>
      <w:r w:rsidR="002B543C">
        <w:t xml:space="preserve">We argue that the Brexit referendum campaign </w:t>
      </w:r>
      <w:r w:rsidR="006F15C8">
        <w:t>must</w:t>
      </w:r>
      <w:r w:rsidR="002B543C">
        <w:t xml:space="preserve"> be situated within biomedical policy and practice in Britain. We propose a re-thinking of Brexit through</w:t>
      </w:r>
      <w:r w:rsidR="00C27A75">
        <w:t xml:space="preserve"> a cultural politics of heredity to capture </w:t>
      </w:r>
      <w:r w:rsidR="002B543C">
        <w:t>how biomedicine is structured around genetic understandings of ancestry</w:t>
      </w:r>
      <w:r w:rsidR="00C27A75">
        <w:t xml:space="preserve"> and health</w:t>
      </w:r>
      <w:r w:rsidR="002B543C">
        <w:t xml:space="preserve">, along with the forms of racial inheritance that structure the state and its welfare system. </w:t>
      </w:r>
      <w:r w:rsidR="00C27A75">
        <w:t>We explore this in three domains: the NHS and health tourism, data sharing policies between the NHS and the Home Office</w:t>
      </w:r>
      <w:r w:rsidR="00A645A1">
        <w:t>,</w:t>
      </w:r>
      <w:r w:rsidR="00C27A75">
        <w:t xml:space="preserve"> and the NHS as an imperially resourced public service. Looking beyond the Brexit referendum campaign</w:t>
      </w:r>
      <w:r w:rsidR="006D2736">
        <w:t>,</w:t>
      </w:r>
      <w:r w:rsidR="00C27A75">
        <w:t xml:space="preserve"> we argue for </w:t>
      </w:r>
      <w:r w:rsidR="006D2736">
        <w:t>renewed</w:t>
      </w:r>
      <w:r w:rsidR="00C27A75">
        <w:t xml:space="preserve"> sociological attention to the relationships between </w:t>
      </w:r>
      <w:r w:rsidR="006D2736">
        <w:t xml:space="preserve">racism, biology, health and inheritance in British society. </w:t>
      </w:r>
      <w:bookmarkEnd w:id="0"/>
    </w:p>
    <w:p w14:paraId="6C082B19" w14:textId="77777777" w:rsidR="000D7993" w:rsidRDefault="000D7993" w:rsidP="00750931">
      <w:pPr>
        <w:spacing w:line="360" w:lineRule="auto"/>
      </w:pPr>
    </w:p>
    <w:p w14:paraId="1F5D8162" w14:textId="77777777" w:rsidR="00750931" w:rsidRDefault="00750931" w:rsidP="00750931">
      <w:pPr>
        <w:pStyle w:val="Heading2"/>
        <w:spacing w:line="360" w:lineRule="auto"/>
      </w:pPr>
      <w:r w:rsidRPr="00750931">
        <w:rPr>
          <w:color w:val="000000" w:themeColor="text1"/>
        </w:rPr>
        <w:t>Acknowledgements</w:t>
      </w:r>
    </w:p>
    <w:p w14:paraId="0D3BA7DC" w14:textId="7940A939" w:rsidR="000D7993" w:rsidRPr="000D7993" w:rsidRDefault="00750931" w:rsidP="000D7993">
      <w:pPr>
        <w:spacing w:line="360" w:lineRule="auto"/>
        <w:rPr>
          <w:color w:val="000000" w:themeColor="text1"/>
        </w:rPr>
      </w:pPr>
      <w:r w:rsidRPr="0045753D">
        <w:rPr>
          <w:color w:val="000000" w:themeColor="text1"/>
        </w:rPr>
        <w:t xml:space="preserve">A version of this paper was presented </w:t>
      </w:r>
      <w:r w:rsidR="00253B21">
        <w:rPr>
          <w:color w:val="000000" w:themeColor="text1"/>
        </w:rPr>
        <w:t xml:space="preserve">at </w:t>
      </w:r>
      <w:r w:rsidRPr="0045753D">
        <w:rPr>
          <w:color w:val="000000" w:themeColor="text1"/>
        </w:rPr>
        <w:t xml:space="preserve">The Sociological Review’s </w:t>
      </w:r>
      <w:r>
        <w:rPr>
          <w:color w:val="000000" w:themeColor="text1"/>
        </w:rPr>
        <w:t xml:space="preserve">June 2018 </w:t>
      </w:r>
      <w:r w:rsidRPr="0045753D">
        <w:rPr>
          <w:color w:val="000000" w:themeColor="text1"/>
        </w:rPr>
        <w:t>conference</w:t>
      </w:r>
      <w:r>
        <w:rPr>
          <w:color w:val="000000" w:themeColor="text1"/>
        </w:rPr>
        <w:t>,</w:t>
      </w:r>
      <w:r w:rsidRPr="0045753D">
        <w:rPr>
          <w:color w:val="000000" w:themeColor="text1"/>
        </w:rPr>
        <w:t xml:space="preserve"> “</w:t>
      </w:r>
      <w:proofErr w:type="spellStart"/>
      <w:r w:rsidRPr="0045753D">
        <w:rPr>
          <w:color w:val="000000" w:themeColor="text1"/>
        </w:rPr>
        <w:t>Undisciplining</w:t>
      </w:r>
      <w:proofErr w:type="spellEnd"/>
      <w:r w:rsidRPr="0045753D">
        <w:rPr>
          <w:color w:val="000000" w:themeColor="text1"/>
        </w:rPr>
        <w:t xml:space="preserve">: Conversations from the Edges.” </w:t>
      </w:r>
      <w:r w:rsidR="000D7993">
        <w:rPr>
          <w:color w:val="000000" w:themeColor="text1"/>
        </w:rPr>
        <w:t>We are grateful to</w:t>
      </w:r>
      <w:r w:rsidRPr="0045753D">
        <w:rPr>
          <w:color w:val="000000" w:themeColor="text1"/>
        </w:rPr>
        <w:t xml:space="preserve"> the organisers for the invitation to present, and </w:t>
      </w:r>
      <w:r w:rsidR="00253B21">
        <w:rPr>
          <w:color w:val="000000" w:themeColor="text1"/>
        </w:rPr>
        <w:t>we sincerely</w:t>
      </w:r>
      <w:r w:rsidRPr="0045753D">
        <w:rPr>
          <w:color w:val="000000" w:themeColor="text1"/>
        </w:rPr>
        <w:t xml:space="preserve"> thank everyone who </w:t>
      </w:r>
      <w:r w:rsidR="000D7993">
        <w:rPr>
          <w:color w:val="000000" w:themeColor="text1"/>
        </w:rPr>
        <w:t>participated in</w:t>
      </w:r>
      <w:r w:rsidRPr="0045753D">
        <w:rPr>
          <w:color w:val="000000" w:themeColor="text1"/>
        </w:rPr>
        <w:t xml:space="preserve"> the session – in particular, we are grateful for the contribution</w:t>
      </w:r>
      <w:r>
        <w:rPr>
          <w:color w:val="000000" w:themeColor="text1"/>
        </w:rPr>
        <w:t>s</w:t>
      </w:r>
      <w:r w:rsidRPr="0045753D">
        <w:rPr>
          <w:color w:val="000000" w:themeColor="text1"/>
        </w:rPr>
        <w:t xml:space="preserve"> of </w:t>
      </w:r>
      <w:proofErr w:type="spellStart"/>
      <w:r w:rsidRPr="0045753D">
        <w:rPr>
          <w:color w:val="000000" w:themeColor="text1"/>
        </w:rPr>
        <w:t>Satnam</w:t>
      </w:r>
      <w:proofErr w:type="spellEnd"/>
      <w:r w:rsidRPr="0045753D">
        <w:rPr>
          <w:color w:val="000000" w:themeColor="text1"/>
        </w:rPr>
        <w:t xml:space="preserve"> </w:t>
      </w:r>
      <w:proofErr w:type="spellStart"/>
      <w:r w:rsidRPr="0045753D">
        <w:rPr>
          <w:color w:val="000000" w:themeColor="text1"/>
        </w:rPr>
        <w:t>Virdee</w:t>
      </w:r>
      <w:proofErr w:type="spellEnd"/>
      <w:r w:rsidRPr="0045753D">
        <w:rPr>
          <w:color w:val="000000" w:themeColor="text1"/>
        </w:rPr>
        <w:t xml:space="preserve"> and Jenny Reardon. Anne Pollock was </w:t>
      </w:r>
      <w:r w:rsidR="000D7993">
        <w:rPr>
          <w:color w:val="000000" w:themeColor="text1"/>
        </w:rPr>
        <w:t xml:space="preserve">also </w:t>
      </w:r>
      <w:r w:rsidRPr="0045753D">
        <w:rPr>
          <w:color w:val="000000" w:themeColor="text1"/>
        </w:rPr>
        <w:t xml:space="preserve">a critical early reader </w:t>
      </w:r>
      <w:r w:rsidR="000D7993">
        <w:rPr>
          <w:color w:val="000000" w:themeColor="text1"/>
        </w:rPr>
        <w:t>of this paper; we</w:t>
      </w:r>
      <w:r w:rsidR="00253B21">
        <w:rPr>
          <w:color w:val="000000" w:themeColor="text1"/>
        </w:rPr>
        <w:t xml:space="preserve"> are grateful for her comments, as well as those of three anonymous </w:t>
      </w:r>
      <w:r w:rsidR="000D7993">
        <w:rPr>
          <w:color w:val="000000" w:themeColor="text1"/>
        </w:rPr>
        <w:t>reviewers</w:t>
      </w:r>
      <w:r w:rsidR="00253B21">
        <w:rPr>
          <w:color w:val="000000" w:themeColor="text1"/>
        </w:rPr>
        <w:t>,</w:t>
      </w:r>
      <w:r w:rsidR="000D7993">
        <w:rPr>
          <w:color w:val="000000" w:themeColor="text1"/>
        </w:rPr>
        <w:t xml:space="preserve"> and the input of the </w:t>
      </w:r>
      <w:r w:rsidR="000D7993" w:rsidRPr="000D7993">
        <w:rPr>
          <w:i/>
          <w:color w:val="000000" w:themeColor="text1"/>
        </w:rPr>
        <w:t>Sociological Review</w:t>
      </w:r>
      <w:r w:rsidR="000D7993">
        <w:rPr>
          <w:color w:val="000000" w:themeColor="text1"/>
        </w:rPr>
        <w:t xml:space="preserve"> editors,</w:t>
      </w:r>
      <w:r w:rsidR="00253B21">
        <w:rPr>
          <w:color w:val="000000" w:themeColor="text1"/>
        </w:rPr>
        <w:t xml:space="preserve"> which sharpened the paper greatly.</w:t>
      </w:r>
      <w:r w:rsidRPr="0045753D">
        <w:rPr>
          <w:color w:val="000000" w:themeColor="text1"/>
        </w:rPr>
        <w:t xml:space="preserve"> </w:t>
      </w:r>
      <w:r w:rsidR="00003E71">
        <w:rPr>
          <w:color w:val="000000" w:themeColor="text1"/>
        </w:rPr>
        <w:t xml:space="preserve">This paper was part supported by the </w:t>
      </w:r>
      <w:proofErr w:type="spellStart"/>
      <w:r w:rsidR="00003E71">
        <w:rPr>
          <w:color w:val="000000" w:themeColor="text1"/>
        </w:rPr>
        <w:t>Wellcome</w:t>
      </w:r>
      <w:proofErr w:type="spellEnd"/>
      <w:r w:rsidR="00003E71">
        <w:rPr>
          <w:color w:val="000000" w:themeColor="text1"/>
        </w:rPr>
        <w:t xml:space="preserve"> Trust (</w:t>
      </w:r>
      <w:r w:rsidR="00003E71">
        <w:t xml:space="preserve">212577/Z/18/Z) </w:t>
      </w:r>
      <w:r w:rsidR="00003E71">
        <w:rPr>
          <w:color w:val="000000" w:themeColor="text1"/>
        </w:rPr>
        <w:t xml:space="preserve">and the </w:t>
      </w:r>
      <w:r w:rsidRPr="0045753D">
        <w:rPr>
          <w:color w:val="000000" w:themeColor="text1"/>
        </w:rPr>
        <w:t>Leverhulme Trust (</w:t>
      </w:r>
      <w:r w:rsidR="00003E71">
        <w:rPr>
          <w:rFonts w:ascii="Calibri" w:hAnsi="Calibri" w:cs="Calibri"/>
          <w:color w:val="000000" w:themeColor="text1"/>
          <w:lang w:eastAsia="en-US"/>
        </w:rPr>
        <w:t>PLP-2017-152).</w:t>
      </w:r>
      <w:r w:rsidRPr="0045753D">
        <w:rPr>
          <w:rFonts w:ascii="Calibri" w:hAnsi="Calibri" w:cs="Calibri"/>
          <w:color w:val="000000" w:themeColor="text1"/>
          <w:lang w:eastAsia="en-US"/>
        </w:rPr>
        <w:t xml:space="preserve"> </w:t>
      </w:r>
    </w:p>
    <w:p w14:paraId="0A009CB8" w14:textId="23EE6F97" w:rsidR="00750931" w:rsidRPr="00D15935" w:rsidRDefault="00750931" w:rsidP="00750931">
      <w:pPr>
        <w:rPr>
          <w:b/>
          <w:u w:val="single"/>
        </w:rPr>
      </w:pPr>
      <w:r w:rsidRPr="00750931">
        <w:rPr>
          <w:b/>
          <w:u w:val="single"/>
        </w:rPr>
        <w:t xml:space="preserve">This version </w:t>
      </w:r>
      <w:r w:rsidR="000D7993">
        <w:rPr>
          <w:b/>
          <w:u w:val="single"/>
        </w:rPr>
        <w:t xml:space="preserve">was </w:t>
      </w:r>
      <w:r w:rsidRPr="00750931">
        <w:rPr>
          <w:b/>
          <w:u w:val="single"/>
        </w:rPr>
        <w:t xml:space="preserve">accepted by </w:t>
      </w:r>
      <w:r w:rsidRPr="00750931">
        <w:rPr>
          <w:b/>
          <w:i/>
          <w:u w:val="single"/>
        </w:rPr>
        <w:t>The Sociological Review</w:t>
      </w:r>
      <w:r w:rsidRPr="00750931">
        <w:rPr>
          <w:b/>
          <w:u w:val="single"/>
        </w:rPr>
        <w:t xml:space="preserve"> </w:t>
      </w:r>
      <w:r w:rsidR="000D7993">
        <w:rPr>
          <w:b/>
          <w:u w:val="single"/>
        </w:rPr>
        <w:t xml:space="preserve">on </w:t>
      </w:r>
      <w:r w:rsidRPr="00750931">
        <w:rPr>
          <w:b/>
          <w:u w:val="single"/>
        </w:rPr>
        <w:t xml:space="preserve">18 February 2020. Please note this paper has not yet been proofed, copy-edited or formatted; errors, including errors of citation, likely remain. </w:t>
      </w:r>
    </w:p>
    <w:p w14:paraId="531A5F94" w14:textId="02F526B5" w:rsidR="006579DB" w:rsidRPr="00750931" w:rsidRDefault="00767D0D" w:rsidP="00750931">
      <w:pPr>
        <w:pStyle w:val="Heading2"/>
        <w:spacing w:line="360" w:lineRule="auto"/>
        <w:rPr>
          <w:b/>
        </w:rPr>
      </w:pPr>
      <w:r w:rsidRPr="006579DB">
        <w:rPr>
          <w:b/>
          <w:color w:val="auto"/>
        </w:rPr>
        <w:lastRenderedPageBreak/>
        <w:t>Introduction</w:t>
      </w:r>
    </w:p>
    <w:p w14:paraId="35D190F9" w14:textId="757982E3" w:rsidR="00767D0D" w:rsidRPr="00A2383F" w:rsidRDefault="00767D0D" w:rsidP="007B06CE">
      <w:pPr>
        <w:spacing w:line="360" w:lineRule="auto"/>
      </w:pPr>
      <w:r w:rsidRPr="00A2383F">
        <w:t>On 11</w:t>
      </w:r>
      <w:r w:rsidRPr="006F15C8">
        <w:rPr>
          <w:vertAlign w:val="superscript"/>
        </w:rPr>
        <w:t>th</w:t>
      </w:r>
      <w:r w:rsidR="006F15C8">
        <w:t xml:space="preserve"> </w:t>
      </w:r>
      <w:r w:rsidRPr="00A2383F">
        <w:t xml:space="preserve">May, 2016, </w:t>
      </w:r>
      <w:r>
        <w:t>‘</w:t>
      </w:r>
      <w:r w:rsidRPr="00A2383F">
        <w:t>Vote Leave</w:t>
      </w:r>
      <w:r>
        <w:t>’</w:t>
      </w:r>
      <w:r w:rsidRPr="00A2383F">
        <w:t xml:space="preserve">, the official campaign for Britain to leave the </w:t>
      </w:r>
      <w:r w:rsidR="00F95F85">
        <w:t>EU</w:t>
      </w:r>
      <w:r w:rsidRPr="00A2383F">
        <w:t>, revealed its referendum ‘</w:t>
      </w:r>
      <w:r w:rsidR="00E31843">
        <w:t>b</w:t>
      </w:r>
      <w:r w:rsidRPr="00A2383F">
        <w:t xml:space="preserve">attle </w:t>
      </w:r>
      <w:proofErr w:type="spellStart"/>
      <w:r w:rsidR="00E31843">
        <w:t>b</w:t>
      </w:r>
      <w:r w:rsidRPr="00A2383F">
        <w:t>us’</w:t>
      </w:r>
      <w:proofErr w:type="spellEnd"/>
      <w:r w:rsidRPr="00A2383F">
        <w:t xml:space="preserve"> - a newly-painted vehicle that was to ‘[tour] the country drumming up support for leaving the European Union’ (ITV News, 2016). The event featured leave campaigner</w:t>
      </w:r>
      <w:r w:rsidR="008D75A4">
        <w:t>,</w:t>
      </w:r>
      <w:r w:rsidRPr="00A2383F">
        <w:t xml:space="preserve"> Conservative Member of Parliament,</w:t>
      </w:r>
      <w:r w:rsidR="008D75A4">
        <w:t xml:space="preserve"> and subsequent Prime Minister,</w:t>
      </w:r>
      <w:r w:rsidRPr="00A2383F">
        <w:t xml:space="preserve"> Boris Johnson</w:t>
      </w:r>
      <w:r w:rsidR="00C01F40">
        <w:t>,</w:t>
      </w:r>
      <w:r w:rsidRPr="00A2383F">
        <w:t xml:space="preserve"> ‘on a rampage around Cornwall - sharing an ice cream with a passer-by, downing beer, eating Cornish pasties and brandishing asparagus that he bought at a market in Truro’ (</w:t>
      </w:r>
      <w:proofErr w:type="spellStart"/>
      <w:r w:rsidRPr="00A2383F">
        <w:t>Dathan</w:t>
      </w:r>
      <w:proofErr w:type="spellEnd"/>
      <w:r w:rsidRPr="00A2383F">
        <w:t xml:space="preserve">, 2016a). </w:t>
      </w:r>
      <w:r w:rsidR="006579DB">
        <w:t>T</w:t>
      </w:r>
      <w:r w:rsidRPr="00A2383F">
        <w:t xml:space="preserve">he ‘battle </w:t>
      </w:r>
      <w:proofErr w:type="spellStart"/>
      <w:r w:rsidRPr="00A2383F">
        <w:t>bus’</w:t>
      </w:r>
      <w:proofErr w:type="spellEnd"/>
      <w:r w:rsidRPr="00A2383F">
        <w:t xml:space="preserve"> is now a familiar part of the performance of democracy in</w:t>
      </w:r>
      <w:r w:rsidR="006F15C8">
        <w:t xml:space="preserve"> Britain</w:t>
      </w:r>
      <w:r w:rsidRPr="00A2383F">
        <w:t xml:space="preserve">. But few such buses can have become so iconic </w:t>
      </w:r>
      <w:r w:rsidRPr="006D16C0">
        <w:t>of</w:t>
      </w:r>
      <w:r w:rsidRPr="00A2383F">
        <w:rPr>
          <w:i/>
        </w:rPr>
        <w:t xml:space="preserve"> </w:t>
      </w:r>
      <w:r w:rsidRPr="00A2383F">
        <w:t xml:space="preserve">a campaign as the 2016 ‘Vote Leave’ </w:t>
      </w:r>
      <w:r w:rsidR="00F91B95">
        <w:t>vehicle</w:t>
      </w:r>
      <w:r w:rsidRPr="00A2383F">
        <w:t>. The bus’s iconicity was not due to its striking, red colour</w:t>
      </w:r>
      <w:r w:rsidR="00C01F40">
        <w:t>, however</w:t>
      </w:r>
      <w:r w:rsidRPr="00A2383F">
        <w:t>. It was due</w:t>
      </w:r>
      <w:r w:rsidR="000A3B58">
        <w:t xml:space="preserve"> </w:t>
      </w:r>
      <w:r w:rsidRPr="00A2383F">
        <w:t>to the slogan on the bus’s side: ‘We send the EU £350 million a week. Let's fund our NHS instead’ (</w:t>
      </w:r>
      <w:proofErr w:type="spellStart"/>
      <w:r w:rsidRPr="00A2383F">
        <w:t>Dathan</w:t>
      </w:r>
      <w:proofErr w:type="spellEnd"/>
      <w:r w:rsidRPr="00A2383F">
        <w:t xml:space="preserve"> 2016b). </w:t>
      </w:r>
    </w:p>
    <w:p w14:paraId="43B382FD" w14:textId="7E8B69D5" w:rsidR="00FA5B64" w:rsidRDefault="008D75A4" w:rsidP="00920000">
      <w:pPr>
        <w:spacing w:line="360" w:lineRule="auto"/>
      </w:pPr>
      <w:r>
        <w:t xml:space="preserve">Two messages are at stake here. </w:t>
      </w:r>
      <w:r w:rsidR="000E71B4">
        <w:t>The first</w:t>
      </w:r>
      <w:r>
        <w:t xml:space="preserve"> </w:t>
      </w:r>
      <w:r w:rsidR="00E8762A">
        <w:t xml:space="preserve">– </w:t>
      </w:r>
      <w:r>
        <w:t xml:space="preserve">“we </w:t>
      </w:r>
      <w:r w:rsidRPr="00A2383F">
        <w:t>send the EU £350 million a week</w:t>
      </w:r>
      <w:r>
        <w:t xml:space="preserve">” – </w:t>
      </w:r>
      <w:r w:rsidR="00807E2C">
        <w:t>was</w:t>
      </w:r>
      <w:r>
        <w:t xml:space="preserve"> underwritten by </w:t>
      </w:r>
      <w:r w:rsidR="00807E2C">
        <w:t xml:space="preserve">the central </w:t>
      </w:r>
      <w:r w:rsidR="000E71B4">
        <w:t>Leave campaign theme of resentment at funding</w:t>
      </w:r>
      <w:r w:rsidR="00807E2C">
        <w:t xml:space="preserve"> (what wa</w:t>
      </w:r>
      <w:r>
        <w:t>s seen as)</w:t>
      </w:r>
      <w:r w:rsidR="000E71B4">
        <w:t xml:space="preserve"> European bureaucracy and</w:t>
      </w:r>
      <w:r>
        <w:t xml:space="preserve"> unaccountable European</w:t>
      </w:r>
      <w:r w:rsidR="000E71B4">
        <w:t xml:space="preserve"> initiatives.</w:t>
      </w:r>
      <w:r w:rsidR="00FA5B64">
        <w:t xml:space="preserve"> </w:t>
      </w:r>
      <w:r w:rsidR="00920000">
        <w:t xml:space="preserve"> </w:t>
      </w:r>
      <w:r w:rsidR="00E8762A">
        <w:t xml:space="preserve">The </w:t>
      </w:r>
      <w:r w:rsidR="00920000">
        <w:t xml:space="preserve">accuracy </w:t>
      </w:r>
      <w:r>
        <w:t>of th</w:t>
      </w:r>
      <w:r w:rsidR="00E8762A">
        <w:t>e £350 million</w:t>
      </w:r>
      <w:r>
        <w:t xml:space="preserve"> claim</w:t>
      </w:r>
      <w:r w:rsidR="00E8762A">
        <w:t xml:space="preserve"> was</w:t>
      </w:r>
      <w:r w:rsidR="00920000">
        <w:t xml:space="preserve"> immediately</w:t>
      </w:r>
      <w:r w:rsidR="00E8762A">
        <w:t xml:space="preserve"> countered by</w:t>
      </w:r>
      <w:r w:rsidR="00920000">
        <w:t xml:space="preserve"> </w:t>
      </w:r>
      <w:r w:rsidR="00E8762A">
        <w:t>t</w:t>
      </w:r>
      <w:r w:rsidR="00FA5B64" w:rsidRPr="00A2383F">
        <w:t xml:space="preserve">he UK </w:t>
      </w:r>
      <w:r w:rsidR="00FA5B64">
        <w:t>S</w:t>
      </w:r>
      <w:r w:rsidR="00FA5B64" w:rsidRPr="00A2383F">
        <w:t xml:space="preserve">tatistics </w:t>
      </w:r>
      <w:r w:rsidR="00FA5B64">
        <w:t>A</w:t>
      </w:r>
      <w:r w:rsidR="00FA5B64" w:rsidRPr="00A2383F">
        <w:t>uthority</w:t>
      </w:r>
      <w:r w:rsidR="00E8762A">
        <w:t>, who</w:t>
      </w:r>
      <w:r w:rsidR="00FA5B64" w:rsidRPr="00A2383F">
        <w:t xml:space="preserve"> </w:t>
      </w:r>
      <w:r w:rsidR="00FA5B64">
        <w:t>stated that</w:t>
      </w:r>
      <w:r w:rsidR="00FA5B64" w:rsidRPr="00A2383F">
        <w:t xml:space="preserve"> the £350 million figure was ‘misleading and [that it] undermines trust in official statistics’ (</w:t>
      </w:r>
      <w:proofErr w:type="spellStart"/>
      <w:r w:rsidR="00FA5B64" w:rsidRPr="00A2383F">
        <w:t>Dilnot</w:t>
      </w:r>
      <w:proofErr w:type="spellEnd"/>
      <w:r w:rsidR="00FA5B64" w:rsidRPr="00A2383F">
        <w:t>, 2016)</w:t>
      </w:r>
      <w:r w:rsidR="00FA5B64">
        <w:t>;</w:t>
      </w:r>
      <w:r w:rsidR="00FA5B64" w:rsidRPr="00A2383F">
        <w:t xml:space="preserve"> the Chair of the Advertising Standards Authority</w:t>
      </w:r>
      <w:r w:rsidR="00FA5B64">
        <w:t xml:space="preserve"> even</w:t>
      </w:r>
      <w:r w:rsidR="00FA5B64" w:rsidRPr="00A2383F">
        <w:t xml:space="preserve"> used it as an example of why political claims should be regulated (Srivastav, 2017</w:t>
      </w:r>
      <w:r w:rsidR="00FA5B64">
        <w:t xml:space="preserve">). </w:t>
      </w:r>
    </w:p>
    <w:p w14:paraId="31A5A9DD" w14:textId="12E4721F" w:rsidR="00767D0D" w:rsidRPr="00A2383F" w:rsidRDefault="006159FC" w:rsidP="00FD7CEC">
      <w:pPr>
        <w:spacing w:line="360" w:lineRule="auto"/>
      </w:pPr>
      <w:r>
        <w:t>The second message</w:t>
      </w:r>
      <w:r w:rsidR="00807E2C">
        <w:t>, however</w:t>
      </w:r>
      <w:r>
        <w:t xml:space="preserve"> </w:t>
      </w:r>
      <w:r w:rsidR="008D75A4">
        <w:t>– “</w:t>
      </w:r>
      <w:r w:rsidR="008D75A4" w:rsidRPr="00A2383F">
        <w:t>Let</w:t>
      </w:r>
      <w:r>
        <w:t>’</w:t>
      </w:r>
      <w:r w:rsidR="008D75A4" w:rsidRPr="00A2383F">
        <w:t>s fund our</w:t>
      </w:r>
      <w:r w:rsidR="00807E2C">
        <w:t xml:space="preserve"> NHS instead” – </w:t>
      </w:r>
      <w:r w:rsidR="008D75A4">
        <w:t>quickl</w:t>
      </w:r>
      <w:r w:rsidR="000E7578">
        <w:t>y</w:t>
      </w:r>
      <w:r w:rsidR="008D75A4">
        <w:t xml:space="preserve"> </w:t>
      </w:r>
      <w:r w:rsidR="00767D0D" w:rsidRPr="00A2383F">
        <w:t xml:space="preserve">became </w:t>
      </w:r>
      <w:r w:rsidR="006D16C0">
        <w:t xml:space="preserve">one of </w:t>
      </w:r>
      <w:r w:rsidR="00767D0D" w:rsidRPr="00A2383F">
        <w:t>the most prominent</w:t>
      </w:r>
      <w:r w:rsidR="006D7D2E">
        <w:t xml:space="preserve"> and </w:t>
      </w:r>
      <w:r w:rsidR="00767D0D" w:rsidRPr="00A2383F">
        <w:t>contested proposal</w:t>
      </w:r>
      <w:r w:rsidR="000E7578">
        <w:t>s</w:t>
      </w:r>
      <w:r w:rsidR="00767D0D" w:rsidRPr="00A2383F">
        <w:t xml:space="preserve"> </w:t>
      </w:r>
      <w:r w:rsidR="00F91B95">
        <w:t>of</w:t>
      </w:r>
      <w:r w:rsidR="00767D0D" w:rsidRPr="00A2383F">
        <w:t xml:space="preserve"> the </w:t>
      </w:r>
      <w:r w:rsidR="008D75A4">
        <w:t xml:space="preserve">entire </w:t>
      </w:r>
      <w:r w:rsidR="00767D0D" w:rsidRPr="00A2383F">
        <w:t>campaign</w:t>
      </w:r>
      <w:r w:rsidR="00FA5B64">
        <w:t xml:space="preserve">. </w:t>
      </w:r>
      <w:r w:rsidR="00807E2C">
        <w:t>The central claim of this paper is that the central object of that message – the NHS – is not incidental. The</w:t>
      </w:r>
      <w:r w:rsidR="008D75A4">
        <w:t xml:space="preserve"> paper asks: </w:t>
      </w:r>
      <w:r w:rsidR="006D16C0">
        <w:t>w</w:t>
      </w:r>
      <w:r w:rsidR="00767D0D" w:rsidRPr="00A2383F">
        <w:t>hy is it that, of all</w:t>
      </w:r>
      <w:r w:rsidR="008D75A4">
        <w:t xml:space="preserve"> </w:t>
      </w:r>
      <w:r w:rsidR="00767D0D" w:rsidRPr="00A2383F">
        <w:t>institutions, of all possible repositories of</w:t>
      </w:r>
      <w:r w:rsidR="0034021A">
        <w:t xml:space="preserve"> </w:t>
      </w:r>
      <w:r w:rsidR="00767D0D" w:rsidRPr="00A2383F">
        <w:t xml:space="preserve">national sentiment, it was that great, chronically crisis-stricken bureaucracy, </w:t>
      </w:r>
      <w:r w:rsidR="00767D0D" w:rsidRPr="006D7D2E">
        <w:rPr>
          <w:i/>
        </w:rPr>
        <w:t>the NHS</w:t>
      </w:r>
      <w:r w:rsidR="00767D0D" w:rsidRPr="00A2383F">
        <w:t xml:space="preserve">, that </w:t>
      </w:r>
      <w:r w:rsidR="006D7D2E">
        <w:t>be</w:t>
      </w:r>
      <w:r w:rsidR="00767D0D" w:rsidRPr="00A2383F">
        <w:t xml:space="preserve">came the rhetorical </w:t>
      </w:r>
      <w:proofErr w:type="spellStart"/>
      <w:r w:rsidR="00C01F40" w:rsidRPr="00A2383F">
        <w:t>cente</w:t>
      </w:r>
      <w:r w:rsidR="00C01F40">
        <w:t>r</w:t>
      </w:r>
      <w:r w:rsidR="00C01F40" w:rsidRPr="00A2383F">
        <w:t>piece</w:t>
      </w:r>
      <w:proofErr w:type="spellEnd"/>
      <w:r w:rsidR="00767D0D" w:rsidRPr="00A2383F">
        <w:t xml:space="preserve"> of the </w:t>
      </w:r>
      <w:r w:rsidR="00F91B95">
        <w:t>triumphant</w:t>
      </w:r>
      <w:r w:rsidR="00767D0D" w:rsidRPr="00A2383F">
        <w:t xml:space="preserve"> Leave campaign? </w:t>
      </w:r>
      <w:r w:rsidR="00F91B95">
        <w:t>W</w:t>
      </w:r>
      <w:r w:rsidR="00767D0D" w:rsidRPr="00A2383F">
        <w:t xml:space="preserve">hy did a campaign </w:t>
      </w:r>
      <w:r w:rsidR="00F91B95">
        <w:t>otherwise</w:t>
      </w:r>
      <w:r w:rsidR="006D7D2E">
        <w:t xml:space="preserve"> </w:t>
      </w:r>
      <w:r w:rsidR="00F91B95">
        <w:t xml:space="preserve">centred </w:t>
      </w:r>
      <w:r w:rsidR="006579DB">
        <w:t xml:space="preserve">on </w:t>
      </w:r>
      <w:r w:rsidR="00767D0D" w:rsidRPr="00A2383F">
        <w:t>anti-migrant sentiment</w:t>
      </w:r>
      <w:r w:rsidR="00FA5B64">
        <w:t xml:space="preserve"> and bloated European bureaucracy</w:t>
      </w:r>
      <w:r w:rsidR="00767D0D" w:rsidRPr="00A2383F">
        <w:t xml:space="preserve"> choose </w:t>
      </w:r>
      <w:r w:rsidR="006D7D2E" w:rsidRPr="00807E2C">
        <w:rPr>
          <w:i/>
        </w:rPr>
        <w:t>this</w:t>
      </w:r>
      <w:r w:rsidR="00767D0D" w:rsidRPr="00A2383F">
        <w:t xml:space="preserve"> institution as its most prominent vehicle? </w:t>
      </w:r>
      <w:r w:rsidR="00767D0D" w:rsidRPr="00217880">
        <w:t xml:space="preserve">The central gambit of </w:t>
      </w:r>
      <w:r w:rsidR="00807E2C">
        <w:t>the</w:t>
      </w:r>
      <w:r w:rsidR="00767D0D" w:rsidRPr="00217880">
        <w:t xml:space="preserve"> paper is that addressing </w:t>
      </w:r>
      <w:r w:rsidR="008D75A4">
        <w:t>these</w:t>
      </w:r>
      <w:r w:rsidR="008D75A4" w:rsidRPr="00217880">
        <w:t xml:space="preserve"> </w:t>
      </w:r>
      <w:r w:rsidR="00767D0D" w:rsidRPr="00217880">
        <w:t>question</w:t>
      </w:r>
      <w:r w:rsidR="008D75A4">
        <w:t>s</w:t>
      </w:r>
      <w:r w:rsidR="00767D0D" w:rsidRPr="00217880">
        <w:t xml:space="preserve"> </w:t>
      </w:r>
      <w:r w:rsidR="00F91B95" w:rsidRPr="00217880">
        <w:t>will shed</w:t>
      </w:r>
      <w:r w:rsidR="00807E2C">
        <w:t xml:space="preserve"> new</w:t>
      </w:r>
      <w:r w:rsidR="00767D0D" w:rsidRPr="00217880">
        <w:t xml:space="preserve"> light on the nationalistic and imperialistic stakes of Brexit. It </w:t>
      </w:r>
      <w:r w:rsidR="00F91B95" w:rsidRPr="00217880">
        <w:t>will do</w:t>
      </w:r>
      <w:r w:rsidR="00767D0D" w:rsidRPr="00217880">
        <w:t xml:space="preserve"> so by situating the </w:t>
      </w:r>
      <w:r w:rsidR="00E31843">
        <w:t>L</w:t>
      </w:r>
      <w:r w:rsidR="00950690">
        <w:t xml:space="preserve">eave </w:t>
      </w:r>
      <w:r w:rsidR="00767D0D" w:rsidRPr="00217880">
        <w:t>campaign</w:t>
      </w:r>
      <w:r w:rsidR="00950690">
        <w:t>’s slogan</w:t>
      </w:r>
      <w:r w:rsidR="00767D0D" w:rsidRPr="00217880">
        <w:t xml:space="preserve"> within</w:t>
      </w:r>
      <w:r w:rsidR="00950690">
        <w:t xml:space="preserve"> larger entanglements of biology, heredity and race that manifest in</w:t>
      </w:r>
      <w:r w:rsidR="00767D0D" w:rsidRPr="00217880">
        <w:t xml:space="preserve"> biomedical policy and practice in Britain</w:t>
      </w:r>
      <w:r w:rsidR="00950690">
        <w:t>.</w:t>
      </w:r>
    </w:p>
    <w:p w14:paraId="3B72569B" w14:textId="7AAC0D8C" w:rsidR="00767D0D" w:rsidRPr="00A2383F" w:rsidRDefault="00C01F40" w:rsidP="007B06CE">
      <w:pPr>
        <w:spacing w:line="360" w:lineRule="auto"/>
      </w:pPr>
      <w:r>
        <w:t>I</w:t>
      </w:r>
      <w:r w:rsidR="006579DB">
        <w:t>n</w:t>
      </w:r>
      <w:r>
        <w:t xml:space="preserve"> what follows, we propose</w:t>
      </w:r>
      <w:r w:rsidR="00767D0D" w:rsidRPr="00A2383F">
        <w:t xml:space="preserve"> </w:t>
      </w:r>
      <w:r w:rsidR="00F91B95">
        <w:t>re-thinking</w:t>
      </w:r>
      <w:r w:rsidR="00767D0D" w:rsidRPr="00A2383F">
        <w:t xml:space="preserve"> Brexit through the concept of </w:t>
      </w:r>
      <w:r w:rsidR="00F91B95" w:rsidRPr="00F91B95">
        <w:rPr>
          <w:i/>
        </w:rPr>
        <w:t>heredity</w:t>
      </w:r>
      <w:r w:rsidR="00807E2C">
        <w:t>. Heredity, we will show</w:t>
      </w:r>
      <w:r w:rsidR="00111018">
        <w:t xml:space="preserve"> below</w:t>
      </w:r>
      <w:r w:rsidR="00807E2C">
        <w:t>, is a</w:t>
      </w:r>
      <w:r w:rsidR="00750931">
        <w:t xml:space="preserve">n </w:t>
      </w:r>
      <w:r w:rsidR="00111018">
        <w:t>expansive</w:t>
      </w:r>
      <w:r w:rsidR="00807E2C">
        <w:t xml:space="preserve"> concept</w:t>
      </w:r>
      <w:r w:rsidR="00111018">
        <w:t>,</w:t>
      </w:r>
      <w:r w:rsidR="00807E2C">
        <w:t xml:space="preserve"> with significant juridical, biomedical and sociological force;  A focus on the cultural politics of heredity</w:t>
      </w:r>
      <w:r w:rsidR="00111018">
        <w:t xml:space="preserve">, which makes the weight of these multiple associations of the concept </w:t>
      </w:r>
      <w:r w:rsidR="00111018">
        <w:lastRenderedPageBreak/>
        <w:t>explicit,</w:t>
      </w:r>
      <w:r w:rsidR="00807E2C">
        <w:t xml:space="preserve"> </w:t>
      </w:r>
      <w:r w:rsidR="00111018">
        <w:t xml:space="preserve">thus </w:t>
      </w:r>
      <w:r w:rsidR="00BE4814">
        <w:t>allow</w:t>
      </w:r>
      <w:r w:rsidR="00E31843">
        <w:t>s</w:t>
      </w:r>
      <w:r w:rsidR="00BE4814">
        <w:t xml:space="preserve"> us </w:t>
      </w:r>
      <w:r>
        <w:t xml:space="preserve">to </w:t>
      </w:r>
      <w:r w:rsidR="00767D0D" w:rsidRPr="00A2383F">
        <w:t xml:space="preserve">trace </w:t>
      </w:r>
      <w:r w:rsidR="00807E2C">
        <w:t xml:space="preserve">the </w:t>
      </w:r>
      <w:r w:rsidR="00767D0D" w:rsidRPr="00A2383F">
        <w:t>entanglements of empire and ancestry</w:t>
      </w:r>
      <w:r w:rsidR="00807E2C">
        <w:t xml:space="preserve"> that are</w:t>
      </w:r>
      <w:r w:rsidR="00F91B95">
        <w:t xml:space="preserve"> congealed within the vote </w:t>
      </w:r>
      <w:r w:rsidR="00BE4814" w:rsidRPr="00C01F40">
        <w:t>and</w:t>
      </w:r>
      <w:r w:rsidR="00F91B95">
        <w:t xml:space="preserve"> </w:t>
      </w:r>
      <w:r w:rsidR="00FE6E62">
        <w:t xml:space="preserve">its aftermath. </w:t>
      </w:r>
      <w:r w:rsidR="00807E2C">
        <w:t>In particular, it allows us to show</w:t>
      </w:r>
      <w:r w:rsidR="00767D0D" w:rsidRPr="00A2383F">
        <w:t xml:space="preserve"> how the </w:t>
      </w:r>
      <w:r w:rsidR="00BE4814">
        <w:t xml:space="preserve">figurative centrality of the </w:t>
      </w:r>
      <w:r w:rsidR="006D7D2E">
        <w:t>N</w:t>
      </w:r>
      <w:r w:rsidR="00767D0D" w:rsidRPr="00A2383F">
        <w:t>HS in t</w:t>
      </w:r>
      <w:r w:rsidR="00F91B95">
        <w:t xml:space="preserve">he </w:t>
      </w:r>
      <w:r w:rsidR="00BE4814">
        <w:t xml:space="preserve">Leave campaign marks </w:t>
      </w:r>
      <w:r w:rsidR="00F91B95">
        <w:t xml:space="preserve">a vital </w:t>
      </w:r>
      <w:r w:rsidR="00767D0D" w:rsidRPr="00A2383F">
        <w:t>meeting-point between</w:t>
      </w:r>
      <w:r w:rsidR="00F91B95">
        <w:t>, on the one hand,</w:t>
      </w:r>
      <w:r w:rsidR="00767D0D" w:rsidRPr="00A2383F">
        <w:t xml:space="preserve"> the </w:t>
      </w:r>
      <w:r w:rsidR="00FA759B">
        <w:t xml:space="preserve">gradual </w:t>
      </w:r>
      <w:r w:rsidR="00767D0D" w:rsidRPr="00A2383F">
        <w:t xml:space="preserve">restructuring of health and biomedicine </w:t>
      </w:r>
      <w:r w:rsidR="00F91B95">
        <w:t xml:space="preserve">in Britain </w:t>
      </w:r>
      <w:r w:rsidR="00767D0D" w:rsidRPr="00A2383F">
        <w:t>around genetic logics of ancestry and heredity, and</w:t>
      </w:r>
      <w:r w:rsidR="00F91B95">
        <w:t xml:space="preserve">, on the other, </w:t>
      </w:r>
      <w:r w:rsidR="00BE4814">
        <w:t>an image of the state and its welfare system</w:t>
      </w:r>
      <w:r w:rsidR="00767D0D" w:rsidRPr="00A2383F">
        <w:t xml:space="preserve"> that relies on imperial </w:t>
      </w:r>
      <w:r w:rsidR="00BE4814">
        <w:t>tropes</w:t>
      </w:r>
      <w:r w:rsidR="00767D0D" w:rsidRPr="00A2383F">
        <w:t xml:space="preserve"> of national</w:t>
      </w:r>
      <w:r>
        <w:t xml:space="preserve"> and</w:t>
      </w:r>
      <w:r w:rsidR="006D7D2E">
        <w:t xml:space="preserve"> </w:t>
      </w:r>
      <w:r w:rsidR="00767D0D" w:rsidRPr="00A2383F">
        <w:t>racial inheritance</w:t>
      </w:r>
      <w:r w:rsidR="00767D0D" w:rsidRPr="00C7123F">
        <w:t>.</w:t>
      </w:r>
      <w:r w:rsidR="000B5009" w:rsidRPr="00C7123F">
        <w:t xml:space="preserve"> </w:t>
      </w:r>
      <w:r w:rsidR="00767D0D" w:rsidRPr="00A2383F">
        <w:t>We argue</w:t>
      </w:r>
      <w:r>
        <w:t xml:space="preserve"> </w:t>
      </w:r>
      <w:r w:rsidR="00767D0D" w:rsidRPr="00A2383F">
        <w:t xml:space="preserve">that Brexit offers </w:t>
      </w:r>
      <w:r w:rsidR="0034021A">
        <w:t>a moment to observe and account for a</w:t>
      </w:r>
      <w:r w:rsidR="006736D8">
        <w:t xml:space="preserve"> </w:t>
      </w:r>
      <w:r w:rsidR="00767D0D" w:rsidRPr="00A2383F">
        <w:t xml:space="preserve">renewed </w:t>
      </w:r>
      <w:r w:rsidR="00111018">
        <w:t xml:space="preserve">and revitalised </w:t>
      </w:r>
      <w:r w:rsidR="00767D0D" w:rsidRPr="00A2383F">
        <w:t>cultural politics of heredity,</w:t>
      </w:r>
      <w:r w:rsidR="00111018">
        <w:t xml:space="preserve"> which foregrounds the intertwinement of (among other things) biology and law within a new era of ethno-nationalist state projects.</w:t>
      </w:r>
      <w:r w:rsidR="00767D0D" w:rsidRPr="00A2383F">
        <w:t xml:space="preserve"> </w:t>
      </w:r>
      <w:r w:rsidR="00D53BEE">
        <w:t xml:space="preserve"> </w:t>
      </w:r>
      <w:r w:rsidR="00111018">
        <w:t xml:space="preserve">We describe this </w:t>
      </w:r>
      <w:r w:rsidR="00767D0D" w:rsidRPr="00A2383F">
        <w:t xml:space="preserve">as a </w:t>
      </w:r>
      <w:r w:rsidR="00767D0D" w:rsidRPr="00A2383F">
        <w:rPr>
          <w:i/>
          <w:iCs/>
        </w:rPr>
        <w:t>heredity redux</w:t>
      </w:r>
      <w:r w:rsidR="00B917F6">
        <w:t xml:space="preserve">. In using </w:t>
      </w:r>
      <w:r w:rsidR="00111018">
        <w:t xml:space="preserve">these </w:t>
      </w:r>
      <w:r w:rsidR="00B917F6">
        <w:t>term</w:t>
      </w:r>
      <w:r w:rsidR="00111018">
        <w:t>s (the cultural politics of heredity; heredity redux)</w:t>
      </w:r>
      <w:r w:rsidR="00B917F6">
        <w:t xml:space="preserve"> we situate Brexit</w:t>
      </w:r>
      <w:r w:rsidR="00542084">
        <w:t xml:space="preserve"> </w:t>
      </w:r>
      <w:r w:rsidR="00B917F6">
        <w:t>as</w:t>
      </w:r>
      <w:r w:rsidR="00767D0D" w:rsidRPr="00A2383F">
        <w:t xml:space="preserve"> a</w:t>
      </w:r>
      <w:r w:rsidR="00B917F6">
        <w:t xml:space="preserve"> simultaneously</w:t>
      </w:r>
      <w:r w:rsidR="00767D0D" w:rsidRPr="00A2383F">
        <w:t xml:space="preserve"> neo-</w:t>
      </w:r>
      <w:r w:rsidR="00BE4814">
        <w:t>imperial and biological project</w:t>
      </w:r>
      <w:r w:rsidR="00D53BEE">
        <w:t>; a project</w:t>
      </w:r>
      <w:r w:rsidR="00542084">
        <w:t xml:space="preserve"> </w:t>
      </w:r>
      <w:r w:rsidR="00767D0D" w:rsidRPr="00A2383F">
        <w:t>that settles questions of belonging as questions of ancestry</w:t>
      </w:r>
      <w:r w:rsidR="00D53BEE">
        <w:t xml:space="preserve">; a project </w:t>
      </w:r>
      <w:r w:rsidR="00BE4814">
        <w:t xml:space="preserve">that </w:t>
      </w:r>
      <w:r w:rsidR="00767D0D" w:rsidRPr="00A2383F">
        <w:t>ties race, biology, inheritance and nation together through biomedicine and health.</w:t>
      </w:r>
      <w:r w:rsidR="0034021A">
        <w:rPr>
          <w:rStyle w:val="FootnoteReference"/>
        </w:rPr>
        <w:footnoteReference w:id="1"/>
      </w:r>
      <w:r w:rsidR="003F3BD3">
        <w:t xml:space="preserve"> </w:t>
      </w:r>
    </w:p>
    <w:p w14:paraId="2C71518D" w14:textId="79C0FC9F" w:rsidR="00767D0D" w:rsidRPr="00A2383F" w:rsidRDefault="00767D0D" w:rsidP="00B624B2">
      <w:pPr>
        <w:spacing w:line="360" w:lineRule="auto"/>
      </w:pPr>
      <w:r w:rsidRPr="00A2383F">
        <w:t>In the background of the paper, there is</w:t>
      </w:r>
      <w:r w:rsidR="00B917F6">
        <w:t xml:space="preserve"> </w:t>
      </w:r>
      <w:r w:rsidRPr="00A2383F">
        <w:t xml:space="preserve">another claim about what sociologists are paying attention to when they attend to phenomena </w:t>
      </w:r>
      <w:r w:rsidR="00542084">
        <w:t>like</w:t>
      </w:r>
      <w:r w:rsidRPr="00A2383F">
        <w:t xml:space="preserve"> Brexit</w:t>
      </w:r>
      <w:r w:rsidR="00C01F40">
        <w:t>: this</w:t>
      </w:r>
      <w:r w:rsidRPr="00A2383F">
        <w:t xml:space="preserve"> paper stages a meeting-point</w:t>
      </w:r>
      <w:r w:rsidR="00554DC8">
        <w:t xml:space="preserve"> </w:t>
      </w:r>
      <w:r w:rsidRPr="00A2383F">
        <w:t>between two sets of literatures that have been central to the development of sociology in Britain</w:t>
      </w:r>
      <w:bookmarkStart w:id="1" w:name="_Hlk1578950"/>
      <w:r w:rsidRPr="00A2383F">
        <w:t>: the sociologies of race, ethnicity and post-colonialism, on the one hand, and the sociologies of science, biomedicine, and genetics on the other.</w:t>
      </w:r>
      <w:bookmarkEnd w:id="1"/>
      <w:r w:rsidR="00153B8C">
        <w:t xml:space="preserve"> While there has been a good deal of </w:t>
      </w:r>
      <w:r w:rsidR="005F69C5">
        <w:t xml:space="preserve">potent </w:t>
      </w:r>
      <w:r w:rsidR="00153B8C">
        <w:t xml:space="preserve">attention to </w:t>
      </w:r>
      <w:r w:rsidR="005F69C5">
        <w:t xml:space="preserve">the entanglements of race, health and medicine in British sociology </w:t>
      </w:r>
      <w:r w:rsidR="00153B8C">
        <w:t xml:space="preserve">(see e.g.; </w:t>
      </w:r>
      <w:proofErr w:type="spellStart"/>
      <w:r w:rsidR="005F69C5">
        <w:t>Nazroo</w:t>
      </w:r>
      <w:proofErr w:type="spellEnd"/>
      <w:r w:rsidR="005F69C5">
        <w:t xml:space="preserve"> 2</w:t>
      </w:r>
      <w:r w:rsidR="004654E6">
        <w:t>001</w:t>
      </w:r>
      <w:r w:rsidR="009C7916">
        <w:t xml:space="preserve">; </w:t>
      </w:r>
      <w:r w:rsidR="009C7916" w:rsidRPr="009C7916">
        <w:t>Ahmad and Bradby, 2008</w:t>
      </w:r>
      <w:r w:rsidR="005F69C5">
        <w:t xml:space="preserve">), our paper and stage a theoretical </w:t>
      </w:r>
      <w:r w:rsidR="005F69C5" w:rsidRPr="00750931">
        <w:t>intensification</w:t>
      </w:r>
      <w:r w:rsidR="005F69C5">
        <w:t xml:space="preserve"> of this relationship, at </w:t>
      </w:r>
      <w:r w:rsidR="00B917F6">
        <w:t xml:space="preserve">a </w:t>
      </w:r>
      <w:r w:rsidR="005F69C5">
        <w:t xml:space="preserve">cultural </w:t>
      </w:r>
      <w:r w:rsidR="00B917F6">
        <w:t xml:space="preserve">moment </w:t>
      </w:r>
      <w:r w:rsidR="005F69C5">
        <w:t>in which</w:t>
      </w:r>
      <w:r w:rsidR="005F69C5" w:rsidRPr="00A2383F">
        <w:t xml:space="preserve"> </w:t>
      </w:r>
      <w:r w:rsidRPr="00A2383F">
        <w:t>the preservation of health has become the ground on which a range of nationalist projects now seek to establish themselves</w:t>
      </w:r>
      <w:r w:rsidR="005F69C5">
        <w:t>.</w:t>
      </w:r>
    </w:p>
    <w:p w14:paraId="12524E84" w14:textId="5814D0D5" w:rsidR="00767D0D" w:rsidRPr="00A2383F" w:rsidRDefault="00767D0D" w:rsidP="007B06CE">
      <w:pPr>
        <w:spacing w:line="360" w:lineRule="auto"/>
      </w:pPr>
      <w:r w:rsidRPr="00A2383F">
        <w:t>The paper is in four parts: first, we make a case for the intersection of Brexit and biomedicine (particularly</w:t>
      </w:r>
      <w:r w:rsidR="00EB1375">
        <w:t xml:space="preserve"> within</w:t>
      </w:r>
      <w:r w:rsidRPr="00A2383F">
        <w:t xml:space="preserve"> the NHS) as a renewal of </w:t>
      </w:r>
      <w:r w:rsidR="00B917F6">
        <w:t>imperially-</w:t>
      </w:r>
      <w:r w:rsidRPr="00A2383F">
        <w:t>charged ideas about the organisation of people</w:t>
      </w:r>
      <w:r w:rsidR="00542084">
        <w:t>’s</w:t>
      </w:r>
      <w:r w:rsidRPr="00A2383F">
        <w:t xml:space="preserve"> bodies and </w:t>
      </w:r>
      <w:r w:rsidR="00542084">
        <w:t xml:space="preserve">entitlements. </w:t>
      </w:r>
      <w:r w:rsidRPr="00A2383F">
        <w:t xml:space="preserve">We then </w:t>
      </w:r>
      <w:proofErr w:type="spellStart"/>
      <w:r w:rsidRPr="00A2383F">
        <w:t>analyze</w:t>
      </w:r>
      <w:proofErr w:type="spellEnd"/>
      <w:r w:rsidRPr="00A2383F">
        <w:t xml:space="preserve"> three moments in which the biomedical landscape of the UK in general, and </w:t>
      </w:r>
      <w:r w:rsidR="00C01F40">
        <w:t xml:space="preserve">of </w:t>
      </w:r>
      <w:r w:rsidRPr="00A2383F">
        <w:t>the NHS in particular, are produced within racial, ancestral and neo-imperial logics of citizenship and belonging. First</w:t>
      </w:r>
      <w:r w:rsidR="00541753">
        <w:t>,</w:t>
      </w:r>
      <w:r w:rsidRPr="00A2383F">
        <w:t xml:space="preserve"> we look at discourse and policy around ‘health tourism’ in the UK, </w:t>
      </w:r>
      <w:r w:rsidR="00B917F6">
        <w:t xml:space="preserve">including </w:t>
      </w:r>
      <w:r w:rsidRPr="00A2383F">
        <w:t xml:space="preserve">political anxieties about who </w:t>
      </w:r>
      <w:r w:rsidR="00542084">
        <w:t>is entitled</w:t>
      </w:r>
      <w:r w:rsidRPr="00A2383F">
        <w:t xml:space="preserve"> to treatment, as well as the </w:t>
      </w:r>
      <w:r w:rsidR="00542084">
        <w:t>policy changes</w:t>
      </w:r>
      <w:r w:rsidRPr="00A2383F">
        <w:t xml:space="preserve"> introduced to manage this anxiety.</w:t>
      </w:r>
      <w:r w:rsidR="00542084">
        <w:t xml:space="preserve"> Second, w</w:t>
      </w:r>
      <w:r w:rsidR="00B917F6">
        <w:t xml:space="preserve">e </w:t>
      </w:r>
      <w:r w:rsidRPr="00A2383F">
        <w:t xml:space="preserve">look at the wider relationship between the NHS and the Home </w:t>
      </w:r>
      <w:r w:rsidRPr="00A2383F">
        <w:lastRenderedPageBreak/>
        <w:t xml:space="preserve">Office, with particular attention to </w:t>
      </w:r>
      <w:r w:rsidR="00542084">
        <w:t>data sharing arrangements</w:t>
      </w:r>
      <w:r w:rsidRPr="00A2383F">
        <w:t xml:space="preserve"> </w:t>
      </w:r>
      <w:r w:rsidR="00542084">
        <w:t>introduced</w:t>
      </w:r>
      <w:r w:rsidRPr="00A2383F">
        <w:t xml:space="preserve"> </w:t>
      </w:r>
      <w:r w:rsidR="00003E71">
        <w:t>that</w:t>
      </w:r>
      <w:r w:rsidR="00542084">
        <w:t xml:space="preserve"> provide the Home Office with information to aid immigration enforcement</w:t>
      </w:r>
      <w:r w:rsidRPr="00A2383F">
        <w:t xml:space="preserve">. </w:t>
      </w:r>
      <w:r w:rsidR="00C01F40">
        <w:t>Third</w:t>
      </w:r>
      <w:r w:rsidRPr="00A2383F">
        <w:t xml:space="preserve">, we consider the history of the </w:t>
      </w:r>
      <w:bookmarkStart w:id="2" w:name="_Hlk2681255"/>
      <w:r w:rsidRPr="00A2383F">
        <w:t>NHS as an imperially-resourced service</w:t>
      </w:r>
      <w:bookmarkEnd w:id="2"/>
      <w:r w:rsidRPr="00A2383F">
        <w:t xml:space="preserve">, attending </w:t>
      </w:r>
      <w:r w:rsidR="00B917F6">
        <w:t>especially</w:t>
      </w:r>
      <w:r w:rsidRPr="00A2383F">
        <w:t xml:space="preserve"> to the tension in which the NHS </w:t>
      </w:r>
      <w:r w:rsidR="00B917F6">
        <w:t>has emerged as</w:t>
      </w:r>
      <w:r w:rsidRPr="00A2383F">
        <w:t xml:space="preserve"> both a site of anti-migrant agitation </w:t>
      </w:r>
      <w:r w:rsidRPr="00B917F6">
        <w:rPr>
          <w:i/>
        </w:rPr>
        <w:t>and</w:t>
      </w:r>
      <w:r w:rsidRPr="00A2383F">
        <w:t xml:space="preserve"> an institution heavily reliant on migrant labour. Across all of these sites we show that</w:t>
      </w:r>
      <w:r w:rsidR="00542084">
        <w:t xml:space="preserve"> </w:t>
      </w:r>
      <w:r w:rsidRPr="00A2383F">
        <w:t xml:space="preserve">there is nothing accidental in the now-famous battle bus claim. Indeed, we </w:t>
      </w:r>
      <w:r w:rsidR="00C01F40">
        <w:t>argue</w:t>
      </w:r>
      <w:r w:rsidRPr="00A2383F">
        <w:t xml:space="preserve"> that, for a political project bent on reimagin</w:t>
      </w:r>
      <w:r w:rsidR="00B917F6">
        <w:t>in</w:t>
      </w:r>
      <w:r w:rsidRPr="00A2383F">
        <w:t>g Britain as a kind of misplaced inheritance predicated on</w:t>
      </w:r>
      <w:r w:rsidR="00542084">
        <w:t xml:space="preserve"> racialised</w:t>
      </w:r>
      <w:r w:rsidRPr="00A2383F">
        <w:t xml:space="preserve"> anti-migrant feeling, the NHS is</w:t>
      </w:r>
      <w:r w:rsidR="00C01F40">
        <w:t xml:space="preserve"> indeed</w:t>
      </w:r>
      <w:r w:rsidRPr="00A2383F">
        <w:t xml:space="preserve"> the most </w:t>
      </w:r>
      <w:r w:rsidR="00C01F40">
        <w:t xml:space="preserve">obvious and </w:t>
      </w:r>
      <w:r w:rsidR="00C92E25">
        <w:t xml:space="preserve">appropriate </w:t>
      </w:r>
      <w:r w:rsidRPr="00A2383F">
        <w:t xml:space="preserve">object on which to </w:t>
      </w:r>
      <w:r w:rsidR="00FA759B" w:rsidRPr="00A2383F">
        <w:t>centre</w:t>
      </w:r>
      <w:r w:rsidRPr="00A2383F">
        <w:t xml:space="preserve"> this claim.  </w:t>
      </w:r>
    </w:p>
    <w:p w14:paraId="7A9ACB95" w14:textId="77777777" w:rsidR="000E5E6F" w:rsidRPr="006579DB" w:rsidRDefault="000E5E6F" w:rsidP="007B06CE">
      <w:pPr>
        <w:pStyle w:val="Heading2"/>
        <w:spacing w:line="360" w:lineRule="auto"/>
        <w:rPr>
          <w:b/>
        </w:rPr>
      </w:pPr>
    </w:p>
    <w:p w14:paraId="1F8104B9" w14:textId="77777777" w:rsidR="000E5E6F" w:rsidRPr="006579DB" w:rsidRDefault="00767D0D" w:rsidP="007B06CE">
      <w:pPr>
        <w:pStyle w:val="Heading2"/>
        <w:spacing w:line="360" w:lineRule="auto"/>
        <w:rPr>
          <w:b/>
          <w:color w:val="auto"/>
        </w:rPr>
      </w:pPr>
      <w:r w:rsidRPr="006579DB">
        <w:rPr>
          <w:b/>
          <w:color w:val="auto"/>
        </w:rPr>
        <w:t>Heredity redux: Brexit at the crossroads of biology, culture and politics</w:t>
      </w:r>
    </w:p>
    <w:p w14:paraId="339EEEC5" w14:textId="77777777" w:rsidR="006579DB" w:rsidRDefault="006579DB" w:rsidP="007B06CE">
      <w:pPr>
        <w:spacing w:line="360" w:lineRule="auto"/>
      </w:pPr>
    </w:p>
    <w:p w14:paraId="733AD2EE" w14:textId="3945670F" w:rsidR="00ED1E02" w:rsidRDefault="005D7B05" w:rsidP="007B06CE">
      <w:pPr>
        <w:spacing w:line="360" w:lineRule="auto"/>
      </w:pPr>
      <w:r>
        <w:t>Beneath</w:t>
      </w:r>
      <w:r w:rsidR="00767D0D" w:rsidRPr="00A2383F">
        <w:t xml:space="preserve"> the surface of our </w:t>
      </w:r>
      <w:r w:rsidR="00ED1E02">
        <w:t>common</w:t>
      </w:r>
      <w:r w:rsidR="00542084">
        <w:t xml:space="preserve"> </w:t>
      </w:r>
      <w:r w:rsidR="00767D0D" w:rsidRPr="00A2383F">
        <w:t>understanding of heredity (</w:t>
      </w:r>
      <w:r w:rsidR="00272366">
        <w:t>i</w:t>
      </w:r>
      <w:r w:rsidR="006579DB">
        <w:t>.</w:t>
      </w:r>
      <w:r w:rsidR="00537728">
        <w:t>e</w:t>
      </w:r>
      <w:r w:rsidR="006579DB">
        <w:t>.</w:t>
      </w:r>
      <w:r w:rsidR="00537728">
        <w:t>,</w:t>
      </w:r>
      <w:r w:rsidR="00272366">
        <w:t xml:space="preserve"> </w:t>
      </w:r>
      <w:r w:rsidR="00767D0D" w:rsidRPr="00A2383F">
        <w:t>the pass</w:t>
      </w:r>
      <w:r>
        <w:t xml:space="preserve">age </w:t>
      </w:r>
      <w:r w:rsidR="00767D0D" w:rsidRPr="00A2383F">
        <w:t xml:space="preserve">of </w:t>
      </w:r>
      <w:r w:rsidR="006579DB">
        <w:t>traits</w:t>
      </w:r>
      <w:r w:rsidR="00767D0D" w:rsidRPr="00A2383F">
        <w:t xml:space="preserve"> genetically from one generation </w:t>
      </w:r>
      <w:r>
        <w:t>on</w:t>
      </w:r>
      <w:r w:rsidR="00767D0D" w:rsidRPr="00A2383F">
        <w:t xml:space="preserve">to another) </w:t>
      </w:r>
      <w:r>
        <w:t xml:space="preserve">is a far more </w:t>
      </w:r>
      <w:r w:rsidR="00767D0D" w:rsidRPr="00A2383F">
        <w:t xml:space="preserve">expansive </w:t>
      </w:r>
      <w:r w:rsidR="00272366">
        <w:t>concept</w:t>
      </w:r>
      <w:r w:rsidR="00767D0D" w:rsidRPr="00A2383F">
        <w:t>. Heredity</w:t>
      </w:r>
      <w:r>
        <w:t xml:space="preserve"> </w:t>
      </w:r>
      <w:r w:rsidR="00767D0D" w:rsidRPr="00A2383F">
        <w:t>is closer to the heart of sociology than often acknowledged</w:t>
      </w:r>
      <w:r w:rsidR="003D5685">
        <w:t xml:space="preserve">. It is true, of course, that most (not all) sociologists today  consider themselves to be either working </w:t>
      </w:r>
      <w:r w:rsidR="00A83F04">
        <w:t xml:space="preserve">either </w:t>
      </w:r>
      <w:r w:rsidR="00FA759B">
        <w:t>independently</w:t>
      </w:r>
      <w:r w:rsidR="003D5685">
        <w:t xml:space="preserve"> of, or explicitly counter to, hard-hereditarian and genetic logics; it also the case that much sociological work has </w:t>
      </w:r>
      <w:r w:rsidR="00A83F04">
        <w:t>been</w:t>
      </w:r>
      <w:r w:rsidR="003D5685">
        <w:t xml:space="preserve"> invested in writing against</w:t>
      </w:r>
      <w:r w:rsidR="00A83F04">
        <w:t>, and exposing the assumptions of,</w:t>
      </w:r>
      <w:r w:rsidR="003D5685">
        <w:t xml:space="preserve"> such literatures (see e.g. Bliss 2018). Nonetheless:</w:t>
      </w:r>
      <w:r w:rsidR="00767D0D" w:rsidRPr="00A2383F">
        <w:t xml:space="preserve"> </w:t>
      </w:r>
      <w:r w:rsidR="00EB1375">
        <w:t>d</w:t>
      </w:r>
      <w:r w:rsidR="00767D0D" w:rsidRPr="00A2383F">
        <w:t>etailed historical studies have shown</w:t>
      </w:r>
      <w:r w:rsidR="006579DB">
        <w:t xml:space="preserve"> how the heredity concept was central to the formation of </w:t>
      </w:r>
      <w:r w:rsidR="00767D0D" w:rsidRPr="00A2383F">
        <w:t>public health systems</w:t>
      </w:r>
      <w:r w:rsidR="00272366">
        <w:t>,</w:t>
      </w:r>
      <w:r w:rsidR="00767D0D" w:rsidRPr="00A2383F">
        <w:t xml:space="preserve"> illuminating a diverse range of biological </w:t>
      </w:r>
      <w:r w:rsidR="00272366">
        <w:t>differences</w:t>
      </w:r>
      <w:r w:rsidR="006579DB">
        <w:t xml:space="preserve"> between groups</w:t>
      </w:r>
      <w:r w:rsidR="00767D0D" w:rsidRPr="00A2383F">
        <w:t xml:space="preserve"> </w:t>
      </w:r>
      <w:r w:rsidR="00EB1375">
        <w:t>and</w:t>
      </w:r>
      <w:r w:rsidR="00EB1375" w:rsidRPr="00A2383F">
        <w:t xml:space="preserve"> </w:t>
      </w:r>
      <w:r w:rsidR="00767D0D" w:rsidRPr="00A2383F">
        <w:t>obsess</w:t>
      </w:r>
      <w:r w:rsidR="00EB1375">
        <w:t>ing</w:t>
      </w:r>
      <w:r w:rsidR="00767D0D" w:rsidRPr="00A2383F">
        <w:t xml:space="preserve"> eugenicists</w:t>
      </w:r>
      <w:r w:rsidR="00C92E25">
        <w:t xml:space="preserve"> on both sides of the Atlantic</w:t>
      </w:r>
      <w:r w:rsidR="00767D0D" w:rsidRPr="00A2383F">
        <w:t xml:space="preserve"> in </w:t>
      </w:r>
      <w:r w:rsidR="00272366">
        <w:t xml:space="preserve">the </w:t>
      </w:r>
      <w:r>
        <w:t>19</w:t>
      </w:r>
      <w:r w:rsidRPr="005D7B05">
        <w:rPr>
          <w:vertAlign w:val="superscript"/>
        </w:rPr>
        <w:t>th</w:t>
      </w:r>
      <w:r w:rsidR="00272366">
        <w:t xml:space="preserve"> century</w:t>
      </w:r>
      <w:r w:rsidR="00767D0D" w:rsidRPr="00A2383F">
        <w:t xml:space="preserve"> (Duster 2004; </w:t>
      </w:r>
      <w:proofErr w:type="spellStart"/>
      <w:r w:rsidR="00767D0D" w:rsidRPr="00A2383F">
        <w:t>Meloni</w:t>
      </w:r>
      <w:proofErr w:type="spellEnd"/>
      <w:r w:rsidR="00767D0D" w:rsidRPr="00A2383F">
        <w:t xml:space="preserve"> 2016). </w:t>
      </w:r>
      <w:r w:rsidR="00C92E25">
        <w:t>In the UK, t</w:t>
      </w:r>
      <w:r w:rsidR="00767D0D" w:rsidRPr="00A2383F">
        <w:t xml:space="preserve">hese histories also reveal </w:t>
      </w:r>
      <w:r w:rsidR="00027D63">
        <w:t xml:space="preserve">a close </w:t>
      </w:r>
      <w:r w:rsidR="00767D0D" w:rsidRPr="00A2383F">
        <w:t>intimacy between the development of the heredity concept and the growth of sociology (Osborne and Rose 2008; Renwick 2012</w:t>
      </w:r>
      <w:r w:rsidR="00027D63">
        <w:t>)</w:t>
      </w:r>
      <w:r w:rsidR="00C92E25">
        <w:t xml:space="preserve">. </w:t>
      </w:r>
      <w:r w:rsidR="00767D0D" w:rsidRPr="00A2383F">
        <w:t>For example, it was not the UK’s leading biologists that invited Francis Galton to present his program for national eugenics</w:t>
      </w:r>
      <w:r>
        <w:t xml:space="preserve"> in 1903</w:t>
      </w:r>
      <w:r w:rsidR="00767D0D" w:rsidRPr="00A2383F">
        <w:t>, but rather the founders of the Sociological Society at the</w:t>
      </w:r>
      <w:r>
        <w:t xml:space="preserve"> </w:t>
      </w:r>
      <w:r w:rsidR="00767D0D" w:rsidRPr="00A2383F">
        <w:t>Lond</w:t>
      </w:r>
      <w:r w:rsidR="00272366">
        <w:t>on School of Economics</w:t>
      </w:r>
      <w:r>
        <w:t>. The event was</w:t>
      </w:r>
      <w:r w:rsidR="00272366">
        <w:t xml:space="preserve"> </w:t>
      </w:r>
      <w:r w:rsidR="00767D0D" w:rsidRPr="00A2383F">
        <w:t xml:space="preserve">recorded in </w:t>
      </w:r>
      <w:r w:rsidR="00767D0D" w:rsidRPr="00A2383F">
        <w:rPr>
          <w:i/>
          <w:iCs/>
        </w:rPr>
        <w:t>Sociological Papers</w:t>
      </w:r>
      <w:r>
        <w:t>,</w:t>
      </w:r>
      <w:r w:rsidR="00767D0D" w:rsidRPr="00A2383F">
        <w:t xml:space="preserve"> </w:t>
      </w:r>
      <w:r w:rsidR="00ED1E02">
        <w:t>later</w:t>
      </w:r>
      <w:r w:rsidR="00767D0D" w:rsidRPr="00A2383F">
        <w:t xml:space="preserve"> </w:t>
      </w:r>
      <w:r w:rsidR="00F57494" w:rsidRPr="00F57494">
        <w:rPr>
          <w:i/>
          <w:iCs/>
        </w:rPr>
        <w:t xml:space="preserve">The </w:t>
      </w:r>
      <w:r w:rsidR="00767D0D" w:rsidRPr="00F57494">
        <w:rPr>
          <w:i/>
          <w:iCs/>
        </w:rPr>
        <w:t>Sociological Review</w:t>
      </w:r>
      <w:r w:rsidR="00767D0D" w:rsidRPr="00A2383F">
        <w:t xml:space="preserve"> (Renwick 2011: 365).</w:t>
      </w:r>
    </w:p>
    <w:p w14:paraId="573BFA83" w14:textId="3D0BD9B0" w:rsidR="00AA3DD7" w:rsidRDefault="00ED1E02" w:rsidP="007B06CE">
      <w:pPr>
        <w:spacing w:line="360" w:lineRule="auto"/>
      </w:pPr>
      <w:r>
        <w:t>The origins of heredity</w:t>
      </w:r>
      <w:r w:rsidR="00767D0D" w:rsidRPr="00A2383F">
        <w:t xml:space="preserve"> are </w:t>
      </w:r>
      <w:r w:rsidR="00272366">
        <w:t xml:space="preserve">in </w:t>
      </w:r>
      <w:r>
        <w:t>jurisprudence</w:t>
      </w:r>
      <w:r w:rsidR="00EB1375">
        <w:t>, specifically in</w:t>
      </w:r>
      <w:r>
        <w:t xml:space="preserve"> </w:t>
      </w:r>
      <w:r w:rsidR="00767D0D" w:rsidRPr="00A2383F">
        <w:t xml:space="preserve">inheritance law, systems of rules </w:t>
      </w:r>
      <w:r>
        <w:t>regulating</w:t>
      </w:r>
      <w:r w:rsidR="00767D0D" w:rsidRPr="00A2383F">
        <w:t xml:space="preserve"> the passing</w:t>
      </w:r>
      <w:r w:rsidR="005D7B05">
        <w:t xml:space="preserve"> </w:t>
      </w:r>
      <w:r w:rsidR="00767D0D" w:rsidRPr="00A2383F">
        <w:t xml:space="preserve">on of titles and goods. Müller-Wille and </w:t>
      </w:r>
      <w:proofErr w:type="spellStart"/>
      <w:r w:rsidR="00767D0D" w:rsidRPr="00A2383F">
        <w:t>R</w:t>
      </w:r>
      <w:r w:rsidR="00272366">
        <w:t>heinberger</w:t>
      </w:r>
      <w:proofErr w:type="spellEnd"/>
      <w:r w:rsidR="00272366">
        <w:t xml:space="preserve"> (2012: 5) have shown </w:t>
      </w:r>
      <w:r w:rsidR="00767D0D" w:rsidRPr="00A2383F">
        <w:t>that the now</w:t>
      </w:r>
      <w:r w:rsidR="005D7B05">
        <w:t>-</w:t>
      </w:r>
      <w:r w:rsidR="00767D0D" w:rsidRPr="00A2383F">
        <w:t xml:space="preserve">dominant biological sense of </w:t>
      </w:r>
      <w:r w:rsidR="005D7B05">
        <w:t xml:space="preserve">heredity </w:t>
      </w:r>
      <w:r w:rsidR="00767D0D" w:rsidRPr="00A2383F">
        <w:t>resulted from a metaphorical transfer of a juridical concept to a description of the generation an</w:t>
      </w:r>
      <w:r w:rsidR="00272366">
        <w:t xml:space="preserve">d propagation of living beings </w:t>
      </w:r>
      <w:r w:rsidR="00991AB7">
        <w:t xml:space="preserve">when, around 1800, the </w:t>
      </w:r>
      <w:r w:rsidR="006251AB">
        <w:t>legal notion of heredity diffused into biology</w:t>
      </w:r>
      <w:r w:rsidR="00AA3DD7">
        <w:t>. Once h</w:t>
      </w:r>
      <w:r w:rsidR="00AA3DD7" w:rsidRPr="00AA3DD7">
        <w:t>eredity moved inside the body</w:t>
      </w:r>
      <w:r w:rsidR="00AA3DD7">
        <w:t>, t</w:t>
      </w:r>
      <w:r w:rsidR="00AA3DD7" w:rsidRPr="00AA3DD7">
        <w:t xml:space="preserve">he effect, says Evelyn Fox Keller </w:t>
      </w:r>
      <w:r w:rsidR="00AA3DD7" w:rsidRPr="00AA3DD7">
        <w:lastRenderedPageBreak/>
        <w:t xml:space="preserve">(2010: 21), was that ‘it was not the law, nor civil or church code, nor custom, or theological prescription, but the body that became the vehicle of inheritance’. </w:t>
      </w:r>
      <w:r w:rsidR="00AA3DD7">
        <w:t xml:space="preserve"> </w:t>
      </w:r>
    </w:p>
    <w:p w14:paraId="48183D37" w14:textId="1604AA42" w:rsidR="00767D0D" w:rsidRPr="00A2383F" w:rsidRDefault="00AA3DD7" w:rsidP="007B06CE">
      <w:pPr>
        <w:spacing w:line="360" w:lineRule="auto"/>
      </w:pPr>
      <w:r>
        <w:t>This understanding of the body as the vehicle for b</w:t>
      </w:r>
      <w:r w:rsidR="00767D0D" w:rsidRPr="00A2383F">
        <w:t xml:space="preserve">iological heredity emerged alongside </w:t>
      </w:r>
      <w:r w:rsidR="00991AB7">
        <w:t xml:space="preserve">the formation and development </w:t>
      </w:r>
      <w:r w:rsidR="00272366">
        <w:t>of</w:t>
      </w:r>
      <w:r w:rsidR="00991AB7">
        <w:t xml:space="preserve"> nation-states and </w:t>
      </w:r>
      <w:r w:rsidR="006251AB">
        <w:t>empires</w:t>
      </w:r>
      <w:r w:rsidR="00767D0D" w:rsidRPr="00A2383F">
        <w:t xml:space="preserve"> in the 19</w:t>
      </w:r>
      <w:r w:rsidR="00767D0D" w:rsidRPr="005D7B05">
        <w:rPr>
          <w:vertAlign w:val="superscript"/>
        </w:rPr>
        <w:t>th</w:t>
      </w:r>
      <w:r w:rsidR="00767D0D" w:rsidRPr="00A2383F">
        <w:t xml:space="preserve"> and 20</w:t>
      </w:r>
      <w:r w:rsidR="00767D0D" w:rsidRPr="005D7B05">
        <w:rPr>
          <w:vertAlign w:val="superscript"/>
        </w:rPr>
        <w:t>th</w:t>
      </w:r>
      <w:r w:rsidR="00767D0D" w:rsidRPr="00A2383F">
        <w:t xml:space="preserve"> centurie</w:t>
      </w:r>
      <w:r w:rsidR="00985ADF">
        <w:t>s</w:t>
      </w:r>
      <w:r w:rsidR="00767D0D" w:rsidRPr="00A2383F">
        <w:t>, with their centrali</w:t>
      </w:r>
      <w:r w:rsidR="005D7B05">
        <w:t>s</w:t>
      </w:r>
      <w:r w:rsidR="00767D0D" w:rsidRPr="00A2383F">
        <w:t>ed bureaucracies, capitalist economies, and imperialist aspirations (</w:t>
      </w:r>
      <w:proofErr w:type="spellStart"/>
      <w:r w:rsidR="00767D0D" w:rsidRPr="00A2383F">
        <w:t>Sabean</w:t>
      </w:r>
      <w:proofErr w:type="spellEnd"/>
      <w:r w:rsidR="00767D0D" w:rsidRPr="00A2383F">
        <w:t xml:space="preserve"> et al</w:t>
      </w:r>
      <w:r w:rsidR="00A15987">
        <w:t>.</w:t>
      </w:r>
      <w:r w:rsidR="00767D0D" w:rsidRPr="00A2383F">
        <w:t xml:space="preserve"> 2007</w:t>
      </w:r>
      <w:r w:rsidR="00E14869">
        <w:t xml:space="preserve">; </w:t>
      </w:r>
      <w:r w:rsidR="00E14869" w:rsidRPr="00E14869">
        <w:t xml:space="preserve">Müller-Wille and </w:t>
      </w:r>
      <w:proofErr w:type="spellStart"/>
      <w:r w:rsidR="00E14869" w:rsidRPr="00E14869">
        <w:t>Rheinberger</w:t>
      </w:r>
      <w:proofErr w:type="spellEnd"/>
      <w:r w:rsidR="00E14869" w:rsidRPr="00E14869">
        <w:t xml:space="preserve"> 2012: </w:t>
      </w:r>
      <w:r w:rsidR="00E14869">
        <w:t>8</w:t>
      </w:r>
      <w:r w:rsidR="00767D0D" w:rsidRPr="00A2383F">
        <w:t>).</w:t>
      </w:r>
      <w:r w:rsidR="009C7916">
        <w:t xml:space="preserve"> </w:t>
      </w:r>
      <w:r w:rsidR="006579DB" w:rsidRPr="006579DB">
        <w:t>Fundamental to th</w:t>
      </w:r>
      <w:r w:rsidR="00CA4513">
        <w:t>e</w:t>
      </w:r>
      <w:r w:rsidR="006579DB" w:rsidRPr="006579DB">
        <w:t xml:space="preserve"> moving of heredity into the body was the global movement of people, plants, animals and ideas: ‘the knowledge regime of heredity…started to unfold as people, goods, and the relationships they mediated began to move and change on a global scale’ (</w:t>
      </w:r>
      <w:bookmarkStart w:id="3" w:name="_Hlk21945667"/>
      <w:r w:rsidR="006579DB" w:rsidRPr="006579DB">
        <w:t xml:space="preserve">Müller-Wille and </w:t>
      </w:r>
      <w:proofErr w:type="spellStart"/>
      <w:r w:rsidR="006579DB" w:rsidRPr="006579DB">
        <w:t>Rheinberger</w:t>
      </w:r>
      <w:proofErr w:type="spellEnd"/>
      <w:r w:rsidR="006579DB" w:rsidRPr="006579DB">
        <w:t xml:space="preserve"> 2012: 3</w:t>
      </w:r>
      <w:bookmarkEnd w:id="3"/>
      <w:r w:rsidR="006579DB" w:rsidRPr="006579DB">
        <w:t xml:space="preserve">). </w:t>
      </w:r>
      <w:r w:rsidR="000A3B58">
        <w:t>H</w:t>
      </w:r>
      <w:r w:rsidR="00554DC8">
        <w:t>ere</w:t>
      </w:r>
      <w:r w:rsidR="00A2383F" w:rsidRPr="00A2383F">
        <w:t xml:space="preserve"> we </w:t>
      </w:r>
      <w:r w:rsidR="00EB1375">
        <w:t xml:space="preserve">explicitly </w:t>
      </w:r>
      <w:r w:rsidR="005D7B05">
        <w:t>engage</w:t>
      </w:r>
      <w:r w:rsidR="00A2383F" w:rsidRPr="00A2383F">
        <w:t xml:space="preserve"> </w:t>
      </w:r>
      <w:r w:rsidR="00EB1375">
        <w:t>th</w:t>
      </w:r>
      <w:r w:rsidR="009C7916">
        <w:t>e</w:t>
      </w:r>
      <w:r w:rsidR="00EB1375">
        <w:t xml:space="preserve"> </w:t>
      </w:r>
      <w:r w:rsidR="00A2383F">
        <w:t>double meaning of heredity</w:t>
      </w:r>
      <w:r w:rsidR="00272366">
        <w:t xml:space="preserve">, </w:t>
      </w:r>
      <w:r w:rsidR="00A2383F" w:rsidRPr="00A2383F">
        <w:t>the passing on of biological traits via human reproduction</w:t>
      </w:r>
      <w:r w:rsidR="00A2383F">
        <w:t>,</w:t>
      </w:r>
      <w:r w:rsidR="00A2383F" w:rsidRPr="00A2383F">
        <w:t xml:space="preserve"> </w:t>
      </w:r>
      <w:r w:rsidR="00A2383F" w:rsidRPr="00272366">
        <w:rPr>
          <w:i/>
        </w:rPr>
        <w:t>and</w:t>
      </w:r>
      <w:r w:rsidR="00A2383F">
        <w:t xml:space="preserve"> </w:t>
      </w:r>
      <w:r w:rsidR="00272366">
        <w:t>a</w:t>
      </w:r>
      <w:r w:rsidR="00A2383F" w:rsidRPr="00A2383F">
        <w:t xml:space="preserve"> form of inheritance establishing legitimate entitlement</w:t>
      </w:r>
      <w:r w:rsidR="00EB1375">
        <w:t xml:space="preserve">. We argue that this </w:t>
      </w:r>
      <w:proofErr w:type="spellStart"/>
      <w:r w:rsidR="00EB1375">
        <w:t>conjoinment</w:t>
      </w:r>
      <w:proofErr w:type="spellEnd"/>
      <w:r w:rsidR="00EB1375">
        <w:t xml:space="preserve"> </w:t>
      </w:r>
      <w:r w:rsidR="00ED1E02">
        <w:t xml:space="preserve">marks how </w:t>
      </w:r>
      <w:r w:rsidR="00272366">
        <w:t>the</w:t>
      </w:r>
      <w:r w:rsidR="00767D0D" w:rsidRPr="00A2383F">
        <w:t xml:space="preserve"> </w:t>
      </w:r>
      <w:r w:rsidR="00272366">
        <w:t>British state</w:t>
      </w:r>
      <w:r w:rsidR="00767D0D" w:rsidRPr="00A2383F">
        <w:t xml:space="preserve"> </w:t>
      </w:r>
      <w:r w:rsidR="00EB1375">
        <w:t>has historically organised</w:t>
      </w:r>
      <w:r w:rsidR="00EB1375" w:rsidRPr="00A2383F">
        <w:t xml:space="preserve"> </w:t>
      </w:r>
      <w:r w:rsidR="00767D0D" w:rsidRPr="00A2383F">
        <w:t>and govern</w:t>
      </w:r>
      <w:r w:rsidR="008F48DF">
        <w:t>ed</w:t>
      </w:r>
      <w:r w:rsidR="00767D0D" w:rsidRPr="00A2383F">
        <w:t xml:space="preserve"> human bodies, along with their corresponding </w:t>
      </w:r>
      <w:r w:rsidR="003E5896">
        <w:t>entitlements</w:t>
      </w:r>
      <w:r w:rsidR="009C7916">
        <w:t>. I</w:t>
      </w:r>
      <w:r w:rsidR="00767D0D" w:rsidRPr="00A2383F">
        <w:t xml:space="preserve">n </w:t>
      </w:r>
      <w:r w:rsidR="00991AB7">
        <w:t xml:space="preserve">the </w:t>
      </w:r>
      <w:r w:rsidR="00EB1375">
        <w:t xml:space="preserve">twentieth-century </w:t>
      </w:r>
      <w:r w:rsidR="00991AB7">
        <w:t>welfare state</w:t>
      </w:r>
      <w:r w:rsidR="009C7916">
        <w:t xml:space="preserve">, </w:t>
      </w:r>
      <w:r w:rsidR="00767D0D" w:rsidRPr="00A2383F">
        <w:t xml:space="preserve">the human body, </w:t>
      </w:r>
      <w:r w:rsidR="009C7916">
        <w:t xml:space="preserve">and </w:t>
      </w:r>
      <w:r w:rsidR="00767D0D" w:rsidRPr="00A2383F">
        <w:t>the management of</w:t>
      </w:r>
      <w:r w:rsidR="009C7916">
        <w:t xml:space="preserve"> these</w:t>
      </w:r>
      <w:r w:rsidR="00767D0D" w:rsidRPr="00A2383F">
        <w:t xml:space="preserve"> bodies within the British Empire</w:t>
      </w:r>
      <w:r w:rsidR="003E5896">
        <w:t>,</w:t>
      </w:r>
      <w:r w:rsidR="00767D0D" w:rsidRPr="00A2383F">
        <w:t xml:space="preserve"> became the location and grounds to</w:t>
      </w:r>
      <w:r w:rsidR="00767D0D" w:rsidRPr="00991AB7">
        <w:t xml:space="preserve"> operationali</w:t>
      </w:r>
      <w:r w:rsidR="00991AB7" w:rsidRPr="00991AB7">
        <w:t>s</w:t>
      </w:r>
      <w:r w:rsidR="00767D0D" w:rsidRPr="00991AB7">
        <w:t>e</w:t>
      </w:r>
      <w:r w:rsidR="00767D0D" w:rsidRPr="00A2383F">
        <w:t xml:space="preserve"> heredity as a biological process. </w:t>
      </w:r>
    </w:p>
    <w:p w14:paraId="202BF261" w14:textId="46B1075E" w:rsidR="00CC2F94" w:rsidRDefault="009C7916" w:rsidP="007B06CE">
      <w:pPr>
        <w:spacing w:line="360" w:lineRule="auto"/>
        <w:rPr>
          <w:rFonts w:ascii="Calibri" w:hAnsi="Calibri"/>
        </w:rPr>
      </w:pPr>
      <w:r>
        <w:t xml:space="preserve">Our proposal for a cultural politics of heredity </w:t>
      </w:r>
      <w:r w:rsidR="00EB1375">
        <w:t>build</w:t>
      </w:r>
      <w:r>
        <w:t>s</w:t>
      </w:r>
      <w:r w:rsidR="00EB1375">
        <w:t xml:space="preserve"> on</w:t>
      </w:r>
      <w:r w:rsidR="00767D0D" w:rsidRPr="00A2383F">
        <w:t xml:space="preserve"> sociological work show</w:t>
      </w:r>
      <w:r w:rsidR="008C6295">
        <w:t>ing</w:t>
      </w:r>
      <w:r w:rsidR="00767D0D" w:rsidRPr="00A2383F">
        <w:t xml:space="preserve"> how racism generated by</w:t>
      </w:r>
      <w:r w:rsidR="003E5896">
        <w:t xml:space="preserve"> the referendum</w:t>
      </w:r>
      <w:r w:rsidR="00767D0D" w:rsidRPr="00A2383F">
        <w:t xml:space="preserve"> is linked to wider histories of empire, decolonization and British welfare capitalism (</w:t>
      </w:r>
      <w:proofErr w:type="spellStart"/>
      <w:r w:rsidR="00767D0D" w:rsidRPr="00A2383F">
        <w:t>Bhambra</w:t>
      </w:r>
      <w:proofErr w:type="spellEnd"/>
      <w:r w:rsidR="00767D0D" w:rsidRPr="00A2383F">
        <w:t xml:space="preserve"> 2017</w:t>
      </w:r>
      <w:r w:rsidR="00027D63">
        <w:t>;</w:t>
      </w:r>
      <w:r w:rsidR="00767D0D" w:rsidRPr="00A2383F">
        <w:t xml:space="preserve"> </w:t>
      </w:r>
      <w:proofErr w:type="spellStart"/>
      <w:r w:rsidR="00767D0D" w:rsidRPr="00A2383F">
        <w:t>Virdee</w:t>
      </w:r>
      <w:proofErr w:type="spellEnd"/>
      <w:r w:rsidR="00767D0D" w:rsidRPr="00A2383F">
        <w:t xml:space="preserve"> and </w:t>
      </w:r>
      <w:proofErr w:type="spellStart"/>
      <w:r w:rsidR="00767D0D" w:rsidRPr="00A2383F">
        <w:t>McGeever</w:t>
      </w:r>
      <w:proofErr w:type="spellEnd"/>
      <w:r w:rsidR="00767D0D" w:rsidRPr="00A2383F">
        <w:t xml:space="preserve"> 201</w:t>
      </w:r>
      <w:r w:rsidR="00A15987">
        <w:t>8</w:t>
      </w:r>
      <w:r w:rsidR="00767D0D" w:rsidRPr="00A2383F">
        <w:t xml:space="preserve">). </w:t>
      </w:r>
      <w:proofErr w:type="spellStart"/>
      <w:r w:rsidR="00CC2F94" w:rsidRPr="00B436C9">
        <w:rPr>
          <w:rFonts w:ascii="Calibri" w:hAnsi="Calibri"/>
        </w:rPr>
        <w:t>Virdee</w:t>
      </w:r>
      <w:proofErr w:type="spellEnd"/>
      <w:r w:rsidR="00CC2F94" w:rsidRPr="00B436C9">
        <w:rPr>
          <w:rFonts w:ascii="Calibri" w:hAnsi="Calibri"/>
        </w:rPr>
        <w:t xml:space="preserve"> and </w:t>
      </w:r>
      <w:proofErr w:type="spellStart"/>
      <w:r w:rsidR="00CC2F94" w:rsidRPr="00B436C9">
        <w:rPr>
          <w:rFonts w:ascii="Calibri" w:hAnsi="Calibri"/>
        </w:rPr>
        <w:t>McGeever</w:t>
      </w:r>
      <w:proofErr w:type="spellEnd"/>
      <w:r w:rsidR="00CC2F94" w:rsidRPr="00B436C9">
        <w:rPr>
          <w:rFonts w:ascii="Calibri" w:hAnsi="Calibri"/>
        </w:rPr>
        <w:t xml:space="preserve"> (2017) argue that Brexit has largely been driven by two conflicting but interlocking narratives. On</w:t>
      </w:r>
      <w:r w:rsidR="00CA4513">
        <w:rPr>
          <w:rFonts w:ascii="Calibri" w:hAnsi="Calibri"/>
        </w:rPr>
        <w:t xml:space="preserve"> the</w:t>
      </w:r>
      <w:r w:rsidR="00CC2F94" w:rsidRPr="00B436C9">
        <w:rPr>
          <w:rFonts w:ascii="Calibri" w:hAnsi="Calibri"/>
        </w:rPr>
        <w:t xml:space="preserve"> one hand, sections of the Leave campaign framed the post-Brexit environment as a form of benign ‘Empire 2.0’, recreating the free-trading 19th/early-20th century “global Britain” but without overt violence, thanks to the 21st century (Anglo)-Commonwealth and a rejuvenated form of neo-liberal Atla</w:t>
      </w:r>
      <w:r w:rsidR="00CC2F94">
        <w:rPr>
          <w:rFonts w:ascii="Calibri" w:hAnsi="Calibri"/>
        </w:rPr>
        <w:t xml:space="preserve">nticism. On the other hand, </w:t>
      </w:r>
      <w:r w:rsidR="00CC2F94" w:rsidRPr="00B436C9">
        <w:rPr>
          <w:rFonts w:ascii="Calibri" w:hAnsi="Calibri"/>
        </w:rPr>
        <w:t xml:space="preserve">a form of </w:t>
      </w:r>
      <w:proofErr w:type="spellStart"/>
      <w:r w:rsidR="00CC2F94" w:rsidRPr="00B436C9">
        <w:rPr>
          <w:rFonts w:ascii="Calibri" w:hAnsi="Calibri"/>
        </w:rPr>
        <w:t>Powellism</w:t>
      </w:r>
      <w:proofErr w:type="spellEnd"/>
      <w:r w:rsidR="00EB1375">
        <w:rPr>
          <w:rFonts w:ascii="Calibri" w:hAnsi="Calibri"/>
        </w:rPr>
        <w:t xml:space="preserve"> </w:t>
      </w:r>
      <w:r w:rsidR="00CC2F94" w:rsidRPr="00B436C9">
        <w:rPr>
          <w:rFonts w:ascii="Calibri" w:hAnsi="Calibri"/>
        </w:rPr>
        <w:t>(</w:t>
      </w:r>
      <w:r w:rsidR="00EB1375">
        <w:rPr>
          <w:rFonts w:ascii="Calibri" w:hAnsi="Calibri"/>
        </w:rPr>
        <w:t>named for the</w:t>
      </w:r>
      <w:r w:rsidR="00CC2F94" w:rsidRPr="00B436C9">
        <w:rPr>
          <w:rFonts w:ascii="Calibri" w:hAnsi="Calibri"/>
        </w:rPr>
        <w:t xml:space="preserve"> anti-migrant demagogue, and one-time Conservative and then Ulster Unionist politician, Enoch Powell), which articulated a far more isolationist form of British nationalism</w:t>
      </w:r>
      <w:r w:rsidR="00EB1375">
        <w:rPr>
          <w:rFonts w:ascii="Calibri" w:hAnsi="Calibri"/>
        </w:rPr>
        <w:t>,</w:t>
      </w:r>
      <w:r w:rsidR="00CC2F94" w:rsidRPr="00B436C9">
        <w:rPr>
          <w:rFonts w:ascii="Calibri" w:hAnsi="Calibri"/>
        </w:rPr>
        <w:t xml:space="preserve"> also drove Brexit. This </w:t>
      </w:r>
      <w:proofErr w:type="spellStart"/>
      <w:r w:rsidR="00CC2F94" w:rsidRPr="00B436C9">
        <w:rPr>
          <w:rFonts w:ascii="Calibri" w:hAnsi="Calibri"/>
        </w:rPr>
        <w:t>xeno</w:t>
      </w:r>
      <w:proofErr w:type="spellEnd"/>
      <w:r w:rsidR="00CC2F94" w:rsidRPr="00B436C9">
        <w:rPr>
          <w:rFonts w:ascii="Calibri" w:hAnsi="Calibri"/>
        </w:rPr>
        <w:t xml:space="preserve">-racist approach demanded that immigration from Europe, and indeed other parts of the world, must be stopped to prevent alien groups and cultures eradicating the very nature of the British </w:t>
      </w:r>
      <w:r w:rsidR="00EB1375">
        <w:rPr>
          <w:rFonts w:ascii="Calibri" w:hAnsi="Calibri"/>
        </w:rPr>
        <w:t>populace</w:t>
      </w:r>
      <w:r w:rsidR="00CC2F94" w:rsidRPr="00B436C9">
        <w:rPr>
          <w:rFonts w:ascii="Calibri" w:hAnsi="Calibri"/>
        </w:rPr>
        <w:t xml:space="preserve">, and </w:t>
      </w:r>
      <w:r w:rsidR="00EB1375">
        <w:rPr>
          <w:rFonts w:ascii="Calibri" w:hAnsi="Calibri"/>
        </w:rPr>
        <w:t>eroding the</w:t>
      </w:r>
      <w:r w:rsidR="00CC2F94" w:rsidRPr="00B436C9">
        <w:rPr>
          <w:rFonts w:ascii="Calibri" w:hAnsi="Calibri"/>
        </w:rPr>
        <w:t xml:space="preserve"> services t</w:t>
      </w:r>
      <w:r w:rsidR="00CC2F94">
        <w:rPr>
          <w:rFonts w:ascii="Calibri" w:hAnsi="Calibri"/>
        </w:rPr>
        <w:t xml:space="preserve">o which they are not entitled. </w:t>
      </w:r>
    </w:p>
    <w:p w14:paraId="09306CA1" w14:textId="770AA87C" w:rsidR="001351AD" w:rsidRDefault="004440DE" w:rsidP="007B06CE">
      <w:pPr>
        <w:spacing w:line="360" w:lineRule="auto"/>
      </w:pPr>
      <w:r>
        <w:t>The use</w:t>
      </w:r>
      <w:r w:rsidR="00584922">
        <w:t xml:space="preserve"> of </w:t>
      </w:r>
      <w:proofErr w:type="spellStart"/>
      <w:r w:rsidR="00584922">
        <w:t>Powell</w:t>
      </w:r>
      <w:r w:rsidR="00F60A1B">
        <w:t>ist</w:t>
      </w:r>
      <w:proofErr w:type="spellEnd"/>
      <w:r w:rsidR="00F60A1B">
        <w:t xml:space="preserve"> discourse during the referendum to defend </w:t>
      </w:r>
      <w:r>
        <w:t>welfare</w:t>
      </w:r>
      <w:r w:rsidR="00696687">
        <w:t xml:space="preserve"> state institutions</w:t>
      </w:r>
      <w:r w:rsidR="00904208">
        <w:t>, such as the NHS, highlights particular histories of race, class and heredity in Britain.</w:t>
      </w:r>
      <w:r w:rsidR="00584922">
        <w:t xml:space="preserve">  </w:t>
      </w:r>
      <w:proofErr w:type="spellStart"/>
      <w:r w:rsidR="00767D0D" w:rsidRPr="00A2383F">
        <w:t>Shilliam</w:t>
      </w:r>
      <w:proofErr w:type="spellEnd"/>
      <w:r w:rsidR="00767D0D" w:rsidRPr="00A2383F">
        <w:t xml:space="preserve"> (2018</w:t>
      </w:r>
      <w:r w:rsidR="00ED1E02">
        <w:t xml:space="preserve">)has traced </w:t>
      </w:r>
      <w:r w:rsidR="00767D0D" w:rsidRPr="00A2383F">
        <w:t xml:space="preserve">the </w:t>
      </w:r>
      <w:r w:rsidR="00991AB7">
        <w:t>history of terms</w:t>
      </w:r>
      <w:r w:rsidR="00767D0D" w:rsidRPr="00A2383F">
        <w:t xml:space="preserve"> </w:t>
      </w:r>
      <w:r w:rsidR="00EB1375">
        <w:t>that dominated</w:t>
      </w:r>
      <w:r w:rsidR="00767D0D" w:rsidRPr="00A2383F">
        <w:t xml:space="preserve"> the rationale for Brexit </w:t>
      </w:r>
      <w:r w:rsidR="00AA6392">
        <w:t>(</w:t>
      </w:r>
      <w:r w:rsidR="00991AB7" w:rsidRPr="00A2383F">
        <w:t xml:space="preserve">‘left </w:t>
      </w:r>
      <w:r w:rsidR="00991AB7">
        <w:t>behind’</w:t>
      </w:r>
      <w:r w:rsidR="008C6295">
        <w:t xml:space="preserve">, </w:t>
      </w:r>
      <w:r w:rsidR="00991AB7">
        <w:t>‘white working class</w:t>
      </w:r>
      <w:r w:rsidR="00991AB7" w:rsidRPr="00A2383F">
        <w:t>’</w:t>
      </w:r>
      <w:r w:rsidR="00991AB7">
        <w:t xml:space="preserve">) </w:t>
      </w:r>
      <w:r w:rsidR="00767D0D" w:rsidRPr="00A2383F">
        <w:t>back into the formatio</w:t>
      </w:r>
      <w:r w:rsidR="003E5896">
        <w:t>n of the British welfare state</w:t>
      </w:r>
      <w:r w:rsidR="00ED1E02">
        <w:t>:</w:t>
      </w:r>
      <w:r w:rsidR="00767D0D" w:rsidRPr="00A2383F">
        <w:t xml:space="preserve"> </w:t>
      </w:r>
      <w:r w:rsidR="00ED1E02">
        <w:t>e</w:t>
      </w:r>
      <w:r w:rsidR="00767D0D" w:rsidRPr="00A2383F">
        <w:t>lite planners of the social democratic compact in Britain</w:t>
      </w:r>
      <w:r w:rsidR="008C6295">
        <w:t>, he argues,</w:t>
      </w:r>
      <w:r w:rsidR="00027D63">
        <w:t xml:space="preserve"> mobilised</w:t>
      </w:r>
      <w:r w:rsidR="00767D0D" w:rsidRPr="00A2383F">
        <w:t xml:space="preserve"> eugenics-inspire</w:t>
      </w:r>
      <w:r w:rsidR="00991AB7">
        <w:t xml:space="preserve">d divisions between capable, </w:t>
      </w:r>
      <w:r w:rsidR="00767D0D" w:rsidRPr="00A2383F">
        <w:t xml:space="preserve">improvable </w:t>
      </w:r>
      <w:r w:rsidR="00991AB7">
        <w:t xml:space="preserve">Anglo-Saxons, </w:t>
      </w:r>
      <w:r w:rsidR="00767D0D" w:rsidRPr="00A2383F">
        <w:t xml:space="preserve">and incapable </w:t>
      </w:r>
      <w:r w:rsidR="00767D0D" w:rsidRPr="00A2383F">
        <w:lastRenderedPageBreak/>
        <w:t>colonial (non-white) citizens of Britain’s empire.</w:t>
      </w:r>
      <w:r w:rsidR="00467350">
        <w:t xml:space="preserve"> U</w:t>
      </w:r>
      <w:r w:rsidR="00767D0D" w:rsidRPr="00A2383F">
        <w:t>niversal welfare in Britain was</w:t>
      </w:r>
      <w:r w:rsidR="00ED1E02">
        <w:t xml:space="preserve"> </w:t>
      </w:r>
      <w:r w:rsidR="00467350">
        <w:t xml:space="preserve">thus </w:t>
      </w:r>
      <w:r w:rsidR="00767D0D" w:rsidRPr="00A2383F">
        <w:t>underpinned by this exclusionary identity of ‘whiteness’ where</w:t>
      </w:r>
      <w:r w:rsidR="00027D63">
        <w:t>in</w:t>
      </w:r>
      <w:r w:rsidR="00767D0D" w:rsidRPr="00A2383F">
        <w:t xml:space="preserve"> non-white British</w:t>
      </w:r>
      <w:r w:rsidR="008C6295">
        <w:t xml:space="preserve"> citizens</w:t>
      </w:r>
      <w:r w:rsidR="00767D0D" w:rsidRPr="00A2383F">
        <w:t xml:space="preserve"> were excluded from welfare, housing</w:t>
      </w:r>
      <w:r w:rsidR="00EE6E6A">
        <w:t xml:space="preserve"> and</w:t>
      </w:r>
      <w:r w:rsidR="00767D0D" w:rsidRPr="00A2383F">
        <w:t xml:space="preserve"> unionisation. </w:t>
      </w:r>
    </w:p>
    <w:p w14:paraId="64F12FCF" w14:textId="1ECF7640" w:rsidR="00EE6E6A" w:rsidRPr="00584922" w:rsidRDefault="00904208" w:rsidP="007B06CE">
      <w:pPr>
        <w:spacing w:line="360" w:lineRule="auto"/>
      </w:pPr>
      <w:r>
        <w:t>Sara</w:t>
      </w:r>
      <w:r w:rsidR="001351AD">
        <w:t xml:space="preserve"> Ahmed</w:t>
      </w:r>
      <w:r>
        <w:t xml:space="preserve"> (2006: 121)</w:t>
      </w:r>
      <w:r w:rsidR="001351AD">
        <w:t xml:space="preserve"> </w:t>
      </w:r>
      <w:r>
        <w:t xml:space="preserve">has also shown how whiteness functions as a form of ‘bodily inheritance’ within British welfare institutions. She shows how </w:t>
      </w:r>
      <w:r w:rsidR="001351AD">
        <w:t>an affective economy operates through which emotions like fear construct, out of objects and others, a common threat</w:t>
      </w:r>
      <w:r w:rsidR="008A751B">
        <w:t xml:space="preserve"> (Ahmed 2004)</w:t>
      </w:r>
      <w:r w:rsidR="001351AD">
        <w:t>.</w:t>
      </w:r>
      <w:r w:rsidR="00F0353E">
        <w:t xml:space="preserve"> </w:t>
      </w:r>
      <w:r w:rsidR="008A751B">
        <w:t xml:space="preserve">This affective economy was on display at the 2012 London Olympic opening ceremonies via </w:t>
      </w:r>
      <w:r w:rsidR="00F0353E" w:rsidRPr="00E6734C">
        <w:t xml:space="preserve">Danny Boyle’s use of NHS </w:t>
      </w:r>
      <w:r w:rsidR="00F6576D" w:rsidRPr="00E6734C">
        <w:t>symbolism</w:t>
      </w:r>
      <w:r w:rsidR="008A751B" w:rsidRPr="00564F50">
        <w:t>.</w:t>
      </w:r>
      <w:r w:rsidR="00F0353E" w:rsidRPr="00564F50">
        <w:t xml:space="preserve"> </w:t>
      </w:r>
      <w:r w:rsidR="00F6576D">
        <w:t>Th</w:t>
      </w:r>
      <w:r w:rsidR="008A751B">
        <w:t>ese</w:t>
      </w:r>
      <w:r w:rsidR="00F6576D">
        <w:t xml:space="preserve"> sentimental attachment</w:t>
      </w:r>
      <w:r w:rsidR="008A751B">
        <w:t>s</w:t>
      </w:r>
      <w:r w:rsidR="00F6576D">
        <w:t xml:space="preserve"> ran across</w:t>
      </w:r>
      <w:r w:rsidR="00767D0D" w:rsidRPr="00A2383F">
        <w:t xml:space="preserve"> </w:t>
      </w:r>
      <w:r w:rsidR="008C6295">
        <w:t>(post)</w:t>
      </w:r>
      <w:r w:rsidR="00767D0D" w:rsidRPr="00A2383F">
        <w:t>colonia</w:t>
      </w:r>
      <w:r w:rsidR="001626CE">
        <w:t>l fault lines</w:t>
      </w:r>
      <w:r w:rsidR="004440DE">
        <w:t xml:space="preserve"> during the referendum</w:t>
      </w:r>
      <w:r w:rsidR="001A629D">
        <w:t xml:space="preserve"> and were also l</w:t>
      </w:r>
      <w:r w:rsidR="001A629D" w:rsidRPr="001A629D">
        <w:t>ink</w:t>
      </w:r>
      <w:r w:rsidR="001A629D">
        <w:t>ed</w:t>
      </w:r>
      <w:r w:rsidR="001A629D" w:rsidRPr="001A629D">
        <w:t xml:space="preserve"> between English nationalism and </w:t>
      </w:r>
      <w:r w:rsidR="001A629D">
        <w:t>Euroscepticism (see e.g. Henderson et al. 2016)</w:t>
      </w:r>
      <w:r w:rsidR="000E71B4">
        <w:t>.</w:t>
      </w:r>
      <w:r w:rsidR="00ED1E02">
        <w:t xml:space="preserve"> </w:t>
      </w:r>
      <w:r w:rsidR="000E71B4">
        <w:t>P</w:t>
      </w:r>
      <w:r w:rsidR="00ED1E02">
        <w:t>roponents of Brexit could thus evoke the racialised</w:t>
      </w:r>
      <w:r w:rsidR="00767D0D" w:rsidRPr="00A2383F">
        <w:t xml:space="preserve"> nationalism of a ‘white England’ once again threatened by subjects such as Eastern and Central Europeans and Black and Brown migrants who may or may not be Muslims (</w:t>
      </w:r>
      <w:proofErr w:type="spellStart"/>
      <w:r w:rsidR="00F60A1B">
        <w:t>Shilliam</w:t>
      </w:r>
      <w:proofErr w:type="spellEnd"/>
      <w:r w:rsidR="00F60A1B">
        <w:t xml:space="preserve"> 2018; </w:t>
      </w:r>
      <w:r w:rsidR="00767D0D" w:rsidRPr="00A2383F">
        <w:t>see also</w:t>
      </w:r>
      <w:r w:rsidR="00256926">
        <w:t xml:space="preserve"> </w:t>
      </w:r>
      <w:proofErr w:type="spellStart"/>
      <w:r w:rsidR="00484B73">
        <w:rPr>
          <w:highlight w:val="yellow"/>
        </w:rPr>
        <w:t>Bhambra</w:t>
      </w:r>
      <w:proofErr w:type="spellEnd"/>
      <w:r w:rsidR="00484B73">
        <w:rPr>
          <w:highlight w:val="yellow"/>
        </w:rPr>
        <w:t xml:space="preserve"> &amp; Narayan </w:t>
      </w:r>
      <w:commentRangeStart w:id="4"/>
      <w:r w:rsidR="00767D0D" w:rsidRPr="00724660">
        <w:rPr>
          <w:highlight w:val="yellow"/>
        </w:rPr>
        <w:t>201</w:t>
      </w:r>
      <w:r w:rsidR="00545135" w:rsidRPr="00724660">
        <w:rPr>
          <w:highlight w:val="yellow"/>
        </w:rPr>
        <w:t>6</w:t>
      </w:r>
      <w:commentRangeEnd w:id="4"/>
      <w:r w:rsidR="00724660" w:rsidRPr="00724660">
        <w:rPr>
          <w:rStyle w:val="CommentReference"/>
          <w:rFonts w:ascii="Calibri" w:eastAsia="Calibri" w:hAnsi="Calibri" w:cs="Calibri"/>
          <w:highlight w:val="yellow"/>
          <w:lang w:eastAsia="en-GB"/>
        </w:rPr>
        <w:commentReference w:id="4"/>
      </w:r>
      <w:r w:rsidR="00767D0D" w:rsidRPr="00A2383F">
        <w:t>).</w:t>
      </w:r>
      <w:r w:rsidR="00F0353E">
        <w:t xml:space="preserve"> </w:t>
      </w:r>
    </w:p>
    <w:p w14:paraId="54F0205D" w14:textId="684DC4B2" w:rsidR="00A214E1" w:rsidRPr="003D5685" w:rsidRDefault="00E55EB7">
      <w:pPr>
        <w:spacing w:line="360" w:lineRule="auto"/>
        <w:rPr>
          <w:rFonts w:ascii="Calibri" w:hAnsi="Calibri"/>
        </w:rPr>
      </w:pPr>
      <w:r w:rsidRPr="00991C97">
        <w:t>The racial fault line</w:t>
      </w:r>
      <w:r w:rsidR="00991C97">
        <w:t>s</w:t>
      </w:r>
      <w:r w:rsidRPr="00991C97">
        <w:t xml:space="preserve"> of Britain’s welfare services ha</w:t>
      </w:r>
      <w:r w:rsidR="00991C97" w:rsidRPr="00991C97">
        <w:t>ve</w:t>
      </w:r>
      <w:r w:rsidRPr="00991C97">
        <w:t xml:space="preserve"> regularly been used in the post-war era by elites to colour Britain’s class distinctions, refram</w:t>
      </w:r>
      <w:r w:rsidR="00292FAF" w:rsidRPr="00991C97">
        <w:t>ing</w:t>
      </w:r>
      <w:r w:rsidRPr="00991C97">
        <w:t xml:space="preserve"> debates around the deserving and underserving poor </w:t>
      </w:r>
      <w:r w:rsidR="00292FAF" w:rsidRPr="00991C97">
        <w:t>as</w:t>
      </w:r>
      <w:r w:rsidRPr="00991C97">
        <w:t xml:space="preserve"> debates about immigration</w:t>
      </w:r>
      <w:r w:rsidR="00292FAF" w:rsidRPr="00991C97">
        <w:t xml:space="preserve"> </w:t>
      </w:r>
      <w:r w:rsidRPr="00991C97">
        <w:t>(</w:t>
      </w:r>
      <w:r w:rsidR="00724660" w:rsidRPr="00724660">
        <w:rPr>
          <w:highlight w:val="yellow"/>
        </w:rPr>
        <w:t>Narayan</w:t>
      </w:r>
      <w:r w:rsidRPr="00724660">
        <w:rPr>
          <w:highlight w:val="yellow"/>
        </w:rPr>
        <w:t xml:space="preserve"> 2019</w:t>
      </w:r>
      <w:r w:rsidRPr="00991C97">
        <w:t xml:space="preserve">). </w:t>
      </w:r>
      <w:r w:rsidR="001351AD" w:rsidRPr="00991C97">
        <w:t xml:space="preserve"> </w:t>
      </w:r>
      <w:r w:rsidRPr="00991C97">
        <w:rPr>
          <w:rFonts w:ascii="Calibri" w:hAnsi="Calibri"/>
        </w:rPr>
        <w:t xml:space="preserve">It is not surprising that </w:t>
      </w:r>
      <w:r w:rsidR="00584922" w:rsidRPr="00991C97">
        <w:rPr>
          <w:rFonts w:ascii="Calibri" w:hAnsi="Calibri"/>
        </w:rPr>
        <w:t>narratives</w:t>
      </w:r>
      <w:r w:rsidRPr="00991C97">
        <w:rPr>
          <w:rFonts w:ascii="Calibri" w:hAnsi="Calibri"/>
        </w:rPr>
        <w:t xml:space="preserve"> </w:t>
      </w:r>
      <w:r w:rsidR="00856AA1" w:rsidRPr="00991C97">
        <w:rPr>
          <w:rFonts w:ascii="Calibri" w:hAnsi="Calibri"/>
        </w:rPr>
        <w:t>of race</w:t>
      </w:r>
      <w:r w:rsidRPr="00991C97">
        <w:rPr>
          <w:rFonts w:ascii="Calibri" w:hAnsi="Calibri"/>
        </w:rPr>
        <w:t>, nation and entitlement were galvanized by</w:t>
      </w:r>
      <w:r w:rsidR="00F93CA6">
        <w:rPr>
          <w:rFonts w:ascii="Calibri" w:hAnsi="Calibri"/>
        </w:rPr>
        <w:t xml:space="preserve"> </w:t>
      </w:r>
      <w:r w:rsidRPr="00991C97">
        <w:rPr>
          <w:rFonts w:ascii="Calibri" w:hAnsi="Calibri"/>
        </w:rPr>
        <w:t>members of the Leave campaign (e.g. Boris Johnson, Nigel Farage)</w:t>
      </w:r>
      <w:r w:rsidR="001351AD" w:rsidRPr="00991C97">
        <w:rPr>
          <w:rFonts w:ascii="Calibri" w:hAnsi="Calibri"/>
        </w:rPr>
        <w:t xml:space="preserve"> who favour </w:t>
      </w:r>
      <w:r w:rsidR="00584922" w:rsidRPr="00991C97">
        <w:rPr>
          <w:rFonts w:ascii="Calibri" w:hAnsi="Calibri"/>
        </w:rPr>
        <w:t>‘the most intense marketization of hitherto sacrosanct public goods’ (</w:t>
      </w:r>
      <w:proofErr w:type="spellStart"/>
      <w:r w:rsidR="00584922" w:rsidRPr="00991C97">
        <w:rPr>
          <w:rFonts w:ascii="Calibri" w:hAnsi="Calibri"/>
        </w:rPr>
        <w:t>Shilliam</w:t>
      </w:r>
      <w:proofErr w:type="spellEnd"/>
      <w:r w:rsidR="00584922" w:rsidRPr="00991C97">
        <w:rPr>
          <w:rFonts w:ascii="Calibri" w:hAnsi="Calibri"/>
        </w:rPr>
        <w:t xml:space="preserve"> 2018: 176, </w:t>
      </w:r>
      <w:proofErr w:type="spellStart"/>
      <w:r w:rsidR="00584922" w:rsidRPr="00991C97">
        <w:rPr>
          <w:rFonts w:ascii="Calibri" w:hAnsi="Calibri"/>
        </w:rPr>
        <w:t>Kundnani</w:t>
      </w:r>
      <w:proofErr w:type="spellEnd"/>
      <w:r w:rsidR="00584922" w:rsidRPr="00991C97">
        <w:rPr>
          <w:rFonts w:ascii="Calibri" w:hAnsi="Calibri"/>
        </w:rPr>
        <w:t xml:space="preserve"> 2018). </w:t>
      </w:r>
      <w:r w:rsidR="00A214E1">
        <w:rPr>
          <w:rFonts w:ascii="Calibri" w:hAnsi="Calibri"/>
        </w:rPr>
        <w:t>I</w:t>
      </w:r>
      <w:r w:rsidR="00292FAF" w:rsidRPr="00991C97">
        <w:rPr>
          <w:rFonts w:ascii="Calibri" w:hAnsi="Calibri"/>
        </w:rPr>
        <w:t>ndeed</w:t>
      </w:r>
      <w:r w:rsidR="00A214E1">
        <w:rPr>
          <w:rFonts w:ascii="Calibri" w:hAnsi="Calibri"/>
        </w:rPr>
        <w:t>, a</w:t>
      </w:r>
      <w:r w:rsidR="00F60A1B" w:rsidRPr="00991C97">
        <w:rPr>
          <w:rFonts w:ascii="Calibri" w:hAnsi="Calibri"/>
        </w:rPr>
        <w:t xml:space="preserve"> </w:t>
      </w:r>
      <w:r w:rsidR="00584922" w:rsidRPr="00991C97">
        <w:rPr>
          <w:rFonts w:ascii="Calibri" w:hAnsi="Calibri"/>
        </w:rPr>
        <w:t>likely outcome for the NHS post-Brexit is</w:t>
      </w:r>
      <w:r w:rsidR="00F60A1B" w:rsidRPr="00991C97">
        <w:rPr>
          <w:rFonts w:ascii="Calibri" w:hAnsi="Calibri"/>
        </w:rPr>
        <w:t xml:space="preserve"> </w:t>
      </w:r>
      <w:r w:rsidR="00584922" w:rsidRPr="00991C97">
        <w:rPr>
          <w:rFonts w:ascii="Calibri" w:hAnsi="Calibri"/>
        </w:rPr>
        <w:t>increased</w:t>
      </w:r>
      <w:r w:rsidR="004440DE" w:rsidRPr="00991C97">
        <w:rPr>
          <w:rFonts w:ascii="Calibri" w:hAnsi="Calibri"/>
        </w:rPr>
        <w:t xml:space="preserve"> pursuit of profit through</w:t>
      </w:r>
      <w:r w:rsidR="00584922" w:rsidRPr="00991C97">
        <w:rPr>
          <w:rFonts w:ascii="Calibri" w:hAnsi="Calibri"/>
        </w:rPr>
        <w:t xml:space="preserve"> privatization, marketization and deregulation</w:t>
      </w:r>
      <w:r w:rsidRPr="00991C97">
        <w:rPr>
          <w:rFonts w:ascii="Calibri" w:hAnsi="Calibri"/>
        </w:rPr>
        <w:t xml:space="preserve"> </w:t>
      </w:r>
      <w:r w:rsidR="00FD65CD" w:rsidRPr="00991C97">
        <w:rPr>
          <w:rFonts w:ascii="Calibri" w:hAnsi="Calibri"/>
        </w:rPr>
        <w:t>in the name of national universal welfare</w:t>
      </w:r>
      <w:r w:rsidR="00292FAF" w:rsidRPr="00991C97">
        <w:rPr>
          <w:rFonts w:ascii="Calibri" w:hAnsi="Calibri"/>
        </w:rPr>
        <w:t>.</w:t>
      </w:r>
      <w:r w:rsidR="00FD65CD" w:rsidRPr="00991C97">
        <w:rPr>
          <w:rFonts w:ascii="Calibri" w:hAnsi="Calibri"/>
        </w:rPr>
        <w:t xml:space="preserve">  </w:t>
      </w:r>
    </w:p>
    <w:p w14:paraId="21F271AD" w14:textId="024F42D7" w:rsidR="00767D0D" w:rsidRPr="00A2383F" w:rsidRDefault="00991C97">
      <w:pPr>
        <w:spacing w:line="360" w:lineRule="auto"/>
      </w:pPr>
      <w:r>
        <w:t xml:space="preserve">By focusing on a cultural politics of heredity we show how </w:t>
      </w:r>
      <w:r w:rsidR="00FA35E4">
        <w:t xml:space="preserve">entitlement is framed as much by biology as it is </w:t>
      </w:r>
      <w:r w:rsidR="00ED1E02">
        <w:t>by</w:t>
      </w:r>
      <w:r w:rsidR="00FA35E4">
        <w:t xml:space="preserve"> law</w:t>
      </w:r>
      <w:r w:rsidR="00ED1E02">
        <w:t xml:space="preserve">, deeply soaked in </w:t>
      </w:r>
      <w:r w:rsidR="00FA35E4">
        <w:t>20</w:t>
      </w:r>
      <w:r w:rsidR="00FA35E4" w:rsidRPr="00FA35E4">
        <w:rPr>
          <w:vertAlign w:val="superscript"/>
        </w:rPr>
        <w:t>th</w:t>
      </w:r>
      <w:r w:rsidR="00FA35E4">
        <w:t xml:space="preserve"> century</w:t>
      </w:r>
      <w:r w:rsidR="00ED1E02">
        <w:t xml:space="preserve"> welfare </w:t>
      </w:r>
      <w:r w:rsidR="00AA6392">
        <w:t>debates</w:t>
      </w:r>
      <w:r w:rsidR="00ED1E02">
        <w:t>,</w:t>
      </w:r>
      <w:r w:rsidR="00EE6E6A">
        <w:t xml:space="preserve"> as the migratory implications of Empire </w:t>
      </w:r>
      <w:r w:rsidR="00FA35E4">
        <w:t xml:space="preserve">began to </w:t>
      </w:r>
      <w:r w:rsidR="00EE6E6A">
        <w:t>rub up</w:t>
      </w:r>
      <w:r w:rsidR="00FA35E4">
        <w:t xml:space="preserve"> </w:t>
      </w:r>
      <w:r w:rsidR="00EE6E6A">
        <w:t>a</w:t>
      </w:r>
      <w:r w:rsidR="00AA6392">
        <w:t xml:space="preserve">gainst the ostensibly universal </w:t>
      </w:r>
      <w:r w:rsidR="00EE6E6A">
        <w:t xml:space="preserve">compact of </w:t>
      </w:r>
      <w:r w:rsidR="00AA6392">
        <w:t xml:space="preserve">the </w:t>
      </w:r>
      <w:r w:rsidR="00EE6E6A">
        <w:t>British welfare</w:t>
      </w:r>
      <w:r w:rsidR="00AA6392">
        <w:t xml:space="preserve"> state</w:t>
      </w:r>
      <w:r w:rsidR="00FA35E4">
        <w:t xml:space="preserve">. </w:t>
      </w:r>
      <w:r w:rsidR="00AA6392">
        <w:t xml:space="preserve">Brexit marks a twenty-first century </w:t>
      </w:r>
      <w:r w:rsidR="00FA35E4">
        <w:t xml:space="preserve">revival of this cultural politics–a </w:t>
      </w:r>
      <w:r w:rsidR="00FA35E4" w:rsidRPr="00FA35E4">
        <w:rPr>
          <w:i/>
        </w:rPr>
        <w:t>heredity redux</w:t>
      </w:r>
      <w:r w:rsidR="00FA35E4">
        <w:t xml:space="preserve">. This term does not gesture towards a rupture or break from past cultural articulations of heredity in the UK, but </w:t>
      </w:r>
      <w:r w:rsidR="00AA6392">
        <w:t>rather its</w:t>
      </w:r>
      <w:r w:rsidR="00FA35E4">
        <w:t xml:space="preserve"> explicit </w:t>
      </w:r>
      <w:r w:rsidR="00292FAF">
        <w:t xml:space="preserve">revival </w:t>
      </w:r>
      <w:r w:rsidR="00FA35E4">
        <w:t>in</w:t>
      </w:r>
      <w:r w:rsidR="00203773">
        <w:t xml:space="preserve"> both the referendum campaign and current policies surrounding provision of NHS healthcare.</w:t>
      </w:r>
    </w:p>
    <w:p w14:paraId="6CFFBF61" w14:textId="5DC20AA4" w:rsidR="00595821" w:rsidRPr="00323899" w:rsidRDefault="006579DB" w:rsidP="007B06CE">
      <w:pPr>
        <w:spacing w:line="360" w:lineRule="auto"/>
      </w:pPr>
      <w:r>
        <w:t>T</w:t>
      </w:r>
      <w:r w:rsidR="005055F5">
        <w:t xml:space="preserve">o demonstrate how </w:t>
      </w:r>
      <w:r w:rsidR="00203773">
        <w:t>this heredity redux</w:t>
      </w:r>
      <w:r w:rsidR="005055F5">
        <w:t xml:space="preserve"> unfolds across a variety of </w:t>
      </w:r>
      <w:r w:rsidR="003E5896">
        <w:t>scenes</w:t>
      </w:r>
      <w:r>
        <w:t>, w</w:t>
      </w:r>
      <w:r w:rsidR="00A941DD">
        <w:t>e</w:t>
      </w:r>
      <w:r w:rsidR="009A1D3D">
        <w:t xml:space="preserve"> </w:t>
      </w:r>
      <w:r w:rsidR="009A1D3D" w:rsidRPr="00A2383F">
        <w:t>draw</w:t>
      </w:r>
      <w:r w:rsidR="00A941DD">
        <w:t xml:space="preserve"> </w:t>
      </w:r>
      <w:r w:rsidR="009A1D3D">
        <w:t>on</w:t>
      </w:r>
      <w:r>
        <w:t xml:space="preserve"> a number of empirical data sources. This </w:t>
      </w:r>
      <w:r w:rsidR="000E71B4">
        <w:t>includes</w:t>
      </w:r>
      <w:r w:rsidR="009A1D3D">
        <w:t xml:space="preserve"> UK </w:t>
      </w:r>
      <w:r w:rsidR="009A1D3D" w:rsidRPr="00A2383F">
        <w:t>media-based</w:t>
      </w:r>
      <w:r>
        <w:t xml:space="preserve"> reports</w:t>
      </w:r>
      <w:r w:rsidR="003E5896">
        <w:t xml:space="preserve"> </w:t>
      </w:r>
      <w:r w:rsidR="009A1D3D">
        <w:t xml:space="preserve">that constitute part of </w:t>
      </w:r>
      <w:r w:rsidR="009A1D3D" w:rsidRPr="005055F5">
        <w:t>Brexit’s</w:t>
      </w:r>
      <w:r w:rsidR="009A1D3D">
        <w:t xml:space="preserve"> mediascape (</w:t>
      </w:r>
      <w:r w:rsidR="009A1D3D" w:rsidRPr="005055F5">
        <w:t>Appadurai</w:t>
      </w:r>
      <w:r w:rsidR="009A1D3D">
        <w:t xml:space="preserve"> 1990) in which historical moments</w:t>
      </w:r>
      <w:r w:rsidR="00AA6392">
        <w:t xml:space="preserve"> </w:t>
      </w:r>
      <w:r w:rsidR="009A1D3D">
        <w:t xml:space="preserve">have been ‘frozen’ (Gilroy 2019). We </w:t>
      </w:r>
      <w:r w:rsidR="00C63AE1">
        <w:t xml:space="preserve">consider </w:t>
      </w:r>
      <w:r w:rsidR="0020174E">
        <w:t xml:space="preserve">the online </w:t>
      </w:r>
      <w:r w:rsidR="005055F5">
        <w:t>activity of h</w:t>
      </w:r>
      <w:r w:rsidR="00AA6392">
        <w:t xml:space="preserve">ealthcare professional </w:t>
      </w:r>
      <w:r w:rsidR="00C63AE1">
        <w:t>activist</w:t>
      </w:r>
      <w:r w:rsidR="0020174E">
        <w:t xml:space="preserve"> organisations such as Docs Not Cops,</w:t>
      </w:r>
      <w:r w:rsidR="00C63AE1">
        <w:t xml:space="preserve"> alongside analysis of</w:t>
      </w:r>
      <w:r w:rsidR="00767D0D" w:rsidRPr="00A2383F">
        <w:t xml:space="preserve"> </w:t>
      </w:r>
      <w:r w:rsidR="005055F5">
        <w:t xml:space="preserve">staffing data from the Organisation for Economic Co-operation and Development (OECD), </w:t>
      </w:r>
      <w:r w:rsidR="00C63AE1">
        <w:t xml:space="preserve">and </w:t>
      </w:r>
      <w:r w:rsidR="005055F5">
        <w:t xml:space="preserve">the World </w:t>
      </w:r>
      <w:r w:rsidR="005055F5">
        <w:lastRenderedPageBreak/>
        <w:t>Health Organisation (WHO)</w:t>
      </w:r>
      <w:r w:rsidR="00C63AE1">
        <w:t>.</w:t>
      </w:r>
      <w:r w:rsidR="005055F5" w:rsidRPr="005055F5">
        <w:t xml:space="preserve"> </w:t>
      </w:r>
      <w:r w:rsidR="0020174E">
        <w:t>The following arguments also</w:t>
      </w:r>
      <w:r w:rsidR="009A1D3D" w:rsidRPr="00A2383F">
        <w:t xml:space="preserve"> marshal our individual work which engages diverse strands of the relationship between knowledge-making, race and social order (</w:t>
      </w:r>
      <w:r w:rsidR="00D15935" w:rsidRPr="00D15935">
        <w:rPr>
          <w:highlight w:val="yellow"/>
        </w:rPr>
        <w:t>Narayan 2017</w:t>
      </w:r>
      <w:r w:rsidR="001051C4">
        <w:t xml:space="preserve">, </w:t>
      </w:r>
      <w:r w:rsidR="00D15935" w:rsidRPr="00D15935">
        <w:rPr>
          <w:highlight w:val="yellow"/>
        </w:rPr>
        <w:t>Fitzgerald</w:t>
      </w:r>
      <w:r w:rsidR="009A1D3D" w:rsidRPr="00D15935">
        <w:rPr>
          <w:highlight w:val="yellow"/>
        </w:rPr>
        <w:t xml:space="preserve"> 2017</w:t>
      </w:r>
      <w:r w:rsidR="009A1D3D" w:rsidRPr="00A2383F">
        <w:t xml:space="preserve">, </w:t>
      </w:r>
      <w:proofErr w:type="spellStart"/>
      <w:r w:rsidR="00D15935" w:rsidRPr="001051C4">
        <w:rPr>
          <w:highlight w:val="yellow"/>
        </w:rPr>
        <w:t>Hinterberger</w:t>
      </w:r>
      <w:proofErr w:type="spellEnd"/>
      <w:r w:rsidR="00D15935" w:rsidRPr="001051C4">
        <w:rPr>
          <w:highlight w:val="yellow"/>
        </w:rPr>
        <w:t xml:space="preserve"> 2018</w:t>
      </w:r>
      <w:r w:rsidR="001051C4">
        <w:t xml:space="preserve">, </w:t>
      </w:r>
      <w:r w:rsidR="001051C4" w:rsidRPr="001051C4">
        <w:rPr>
          <w:highlight w:val="yellow"/>
        </w:rPr>
        <w:t>Williams 2018</w:t>
      </w:r>
      <w:r w:rsidR="009A1D3D" w:rsidRPr="00A2383F">
        <w:t>) along with previous collaborative projects (</w:t>
      </w:r>
      <w:r w:rsidR="00D15935" w:rsidRPr="00D15935">
        <w:rPr>
          <w:highlight w:val="yellow"/>
        </w:rPr>
        <w:t xml:space="preserve">Williams and </w:t>
      </w:r>
      <w:proofErr w:type="spellStart"/>
      <w:r w:rsidR="00D15935" w:rsidRPr="00D15935">
        <w:rPr>
          <w:highlight w:val="yellow"/>
        </w:rPr>
        <w:t>Hinterberger</w:t>
      </w:r>
      <w:proofErr w:type="spellEnd"/>
      <w:r w:rsidR="009A1D3D" w:rsidRPr="00D15935">
        <w:rPr>
          <w:highlight w:val="yellow"/>
        </w:rPr>
        <w:t xml:space="preserve"> 2016</w:t>
      </w:r>
      <w:r w:rsidR="009A1D3D" w:rsidRPr="00A2383F">
        <w:t>)</w:t>
      </w:r>
      <w:r w:rsidR="0020174E">
        <w:t>.</w:t>
      </w:r>
    </w:p>
    <w:p w14:paraId="2A5DDBA9" w14:textId="77777777" w:rsidR="006579DB" w:rsidRDefault="006579DB" w:rsidP="007B06CE">
      <w:pPr>
        <w:pStyle w:val="Heading2"/>
        <w:spacing w:line="360" w:lineRule="auto"/>
      </w:pPr>
    </w:p>
    <w:p w14:paraId="10D7D6F6" w14:textId="4868D1FD" w:rsidR="006579DB" w:rsidRPr="00D15935" w:rsidRDefault="00A66535" w:rsidP="00D15935">
      <w:pPr>
        <w:pStyle w:val="Heading2"/>
        <w:spacing w:line="360" w:lineRule="auto"/>
        <w:rPr>
          <w:b/>
          <w:color w:val="auto"/>
        </w:rPr>
      </w:pPr>
      <w:r w:rsidRPr="006579DB">
        <w:rPr>
          <w:b/>
          <w:color w:val="auto"/>
        </w:rPr>
        <w:t>An illegitimate inheritance: the health tourist</w:t>
      </w:r>
    </w:p>
    <w:p w14:paraId="435E5E6E" w14:textId="5D090ABF" w:rsidR="00895584" w:rsidRDefault="00A66535" w:rsidP="007B06CE">
      <w:pPr>
        <w:spacing w:line="360" w:lineRule="auto"/>
      </w:pPr>
      <w:r>
        <w:t>In 2018</w:t>
      </w:r>
      <w:r w:rsidR="006579DB">
        <w:t>,</w:t>
      </w:r>
      <w:r>
        <w:t xml:space="preserve"> 19 NHS trusts were asked to begin checking patients’ identification documents</w:t>
      </w:r>
      <w:r w:rsidR="006579DB">
        <w:t xml:space="preserve"> to assess whether people accessing the service were entitled to free treatment</w:t>
      </w:r>
      <w:r>
        <w:t xml:space="preserve"> over a defined period: 8900 were checked and 50</w:t>
      </w:r>
      <w:r w:rsidR="00AA6392">
        <w:t xml:space="preserve"> </w:t>
      </w:r>
      <w:r>
        <w:t>–</w:t>
      </w:r>
      <w:r w:rsidR="00AA6392">
        <w:t xml:space="preserve"> </w:t>
      </w:r>
      <w:r>
        <w:t>about 0.56%</w:t>
      </w:r>
      <w:r w:rsidR="00AA6392">
        <w:t xml:space="preserve"> </w:t>
      </w:r>
      <w:r w:rsidR="00344913">
        <w:t>–</w:t>
      </w:r>
      <w:r w:rsidR="00AA6392">
        <w:t xml:space="preserve"> </w:t>
      </w:r>
      <w:r>
        <w:t xml:space="preserve">were found to be ineligible (Lydall, 2018). </w:t>
      </w:r>
      <w:r w:rsidR="00895584">
        <w:t>Despite the failure</w:t>
      </w:r>
      <w:r w:rsidR="00323899">
        <w:t xml:space="preserve"> </w:t>
      </w:r>
      <w:r w:rsidR="00895584">
        <w:t>of this</w:t>
      </w:r>
      <w:r w:rsidR="006579DB">
        <w:t xml:space="preserve"> Department of Health and Social Care (</w:t>
      </w:r>
      <w:proofErr w:type="spellStart"/>
      <w:r w:rsidR="006579DB">
        <w:t>DoH</w:t>
      </w:r>
      <w:proofErr w:type="spellEnd"/>
      <w:r w:rsidR="006579DB">
        <w:t>)</w:t>
      </w:r>
      <w:r w:rsidR="00895584">
        <w:t xml:space="preserve"> pilot to uncover a sign</w:t>
      </w:r>
      <w:r w:rsidR="00323899">
        <w:t xml:space="preserve">ificant </w:t>
      </w:r>
      <w:r w:rsidR="00895584">
        <w:t>problem of people in</w:t>
      </w:r>
      <w:r w:rsidR="0060130C">
        <w:t>eligibly</w:t>
      </w:r>
      <w:r w:rsidR="00895584">
        <w:t xml:space="preserve"> receiving free treatment, </w:t>
      </w:r>
      <w:r w:rsidR="00344913">
        <w:t xml:space="preserve">the “health tourist” remains </w:t>
      </w:r>
      <w:r w:rsidR="00AA6392">
        <w:t>a deeply</w:t>
      </w:r>
      <w:r w:rsidR="00344913">
        <w:t xml:space="preserve"> </w:t>
      </w:r>
      <w:r>
        <w:t xml:space="preserve">salient figure for making sense of </w:t>
      </w:r>
      <w:r w:rsidR="00344913">
        <w:t>the</w:t>
      </w:r>
      <w:r>
        <w:t xml:space="preserve"> racial logic of </w:t>
      </w:r>
      <w:r w:rsidR="00AA6392">
        <w:t xml:space="preserve">healthcare </w:t>
      </w:r>
      <w:r>
        <w:t>entitlement</w:t>
      </w:r>
      <w:r w:rsidR="005C07A9">
        <w:t xml:space="preserve"> in Britain</w:t>
      </w:r>
      <w:r w:rsidR="00D61EA5">
        <w:t xml:space="preserve">. </w:t>
      </w:r>
      <w:r w:rsidR="00895584">
        <w:t xml:space="preserve">Indeed, the very public attempt at this “crackdown,” even amid its own obvious </w:t>
      </w:r>
      <w:r w:rsidR="00AA6392">
        <w:t>redundancy</w:t>
      </w:r>
      <w:r w:rsidR="00895584">
        <w:t xml:space="preserve">, and in the absence of a strong </w:t>
      </w:r>
      <w:r w:rsidR="00895584" w:rsidRPr="00895584">
        <w:rPr>
          <w:i/>
        </w:rPr>
        <w:t xml:space="preserve">prima facie </w:t>
      </w:r>
      <w:r w:rsidR="00895584">
        <w:t xml:space="preserve">case even before it began, bespeaks the unusual force and power of this figure (Pushkar 2017).  </w:t>
      </w:r>
    </w:p>
    <w:p w14:paraId="69435F3E" w14:textId="5FD76C94" w:rsidR="005C07A9" w:rsidRDefault="00AA77B2" w:rsidP="00410378">
      <w:pPr>
        <w:spacing w:line="360" w:lineRule="auto"/>
      </w:pPr>
      <w:r>
        <w:t xml:space="preserve">In the UK, health tourism </w:t>
      </w:r>
      <w:r w:rsidR="00AA6392">
        <w:t>connotes</w:t>
      </w:r>
      <w:r>
        <w:t xml:space="preserve"> the travel of people from Eastern Europe and beyond Europe (where healthcare provision is</w:t>
      </w:r>
      <w:r w:rsidR="00937CE4">
        <w:t xml:space="preserve"> though</w:t>
      </w:r>
      <w:r w:rsidR="00C92E25">
        <w:t>t</w:t>
      </w:r>
      <w:r w:rsidR="00937CE4">
        <w:t>, often erroneously,</w:t>
      </w:r>
      <w:r>
        <w:t xml:space="preserve"> to be of a lesser quality) t</w:t>
      </w:r>
      <w:r w:rsidR="000F4D5B">
        <w:t xml:space="preserve">o the UK to make use of the NHS. There is </w:t>
      </w:r>
      <w:r w:rsidR="00937CE4">
        <w:t xml:space="preserve">ambiguity </w:t>
      </w:r>
      <w:r w:rsidR="00412689">
        <w:t>in</w:t>
      </w:r>
      <w:r w:rsidR="00937CE4">
        <w:t xml:space="preserve"> the concept</w:t>
      </w:r>
      <w:r w:rsidR="000F4D5B">
        <w:t xml:space="preserve">: </w:t>
      </w:r>
      <w:r w:rsidR="00AA6392">
        <w:t>it can</w:t>
      </w:r>
      <w:r w:rsidR="00412689">
        <w:t xml:space="preserve"> describe migrants already living</w:t>
      </w:r>
      <w:r w:rsidR="000F4D5B">
        <w:t xml:space="preserve"> in </w:t>
      </w:r>
      <w:r w:rsidR="00412689">
        <w:t>Britai</w:t>
      </w:r>
      <w:r w:rsidR="00466048">
        <w:t>n</w:t>
      </w:r>
      <w:r w:rsidR="00412689">
        <w:t xml:space="preserve">. </w:t>
      </w:r>
      <w:r w:rsidR="00AA6392">
        <w:t>It might also</w:t>
      </w:r>
      <w:r w:rsidR="00937CE4">
        <w:t xml:space="preserve"> describe </w:t>
      </w:r>
      <w:r w:rsidR="00412689">
        <w:t>those</w:t>
      </w:r>
      <w:r w:rsidR="00937CE4">
        <w:t xml:space="preserve"> travelling</w:t>
      </w:r>
      <w:r w:rsidR="00412689">
        <w:t xml:space="preserve"> to Britain</w:t>
      </w:r>
      <w:r w:rsidR="00AA6392">
        <w:t xml:space="preserve"> </w:t>
      </w:r>
      <w:r w:rsidR="00545193">
        <w:t>specifically</w:t>
      </w:r>
      <w:r w:rsidR="000F4D5B">
        <w:t xml:space="preserve"> to visit a doctor or hospital</w:t>
      </w:r>
      <w:r w:rsidR="00937CE4">
        <w:t>.</w:t>
      </w:r>
      <w:r w:rsidR="000D00C8">
        <w:t xml:space="preserve"> </w:t>
      </w:r>
      <w:r w:rsidR="002D53D7">
        <w:t>Th</w:t>
      </w:r>
      <w:r w:rsidR="005C07A9">
        <w:t>is</w:t>
      </w:r>
      <w:r w:rsidR="009E64C7">
        <w:t xml:space="preserve"> ambiguity has made</w:t>
      </w:r>
      <w:r w:rsidR="005C07A9">
        <w:t xml:space="preserve"> </w:t>
      </w:r>
      <w:r w:rsidR="00256926">
        <w:t>health tourism</w:t>
      </w:r>
      <w:r w:rsidR="002D53D7">
        <w:t xml:space="preserve"> perennially fertile ground for anti-migrant rhetoric since the NHS’s </w:t>
      </w:r>
      <w:r w:rsidR="00AA6392">
        <w:t>found</w:t>
      </w:r>
      <w:r w:rsidR="00A23573">
        <w:t>ing</w:t>
      </w:r>
      <w:r w:rsidR="00412689">
        <w:t xml:space="preserve"> in 1948</w:t>
      </w:r>
      <w:r w:rsidR="002D53D7">
        <w:t xml:space="preserve">. </w:t>
      </w:r>
      <w:r w:rsidR="00AA6392">
        <w:t xml:space="preserve">As </w:t>
      </w:r>
      <w:r w:rsidR="00B802E4" w:rsidRPr="00A2383F">
        <w:t>Roberta Biv</w:t>
      </w:r>
      <w:r w:rsidR="00466048">
        <w:t>i</w:t>
      </w:r>
      <w:r w:rsidR="00B802E4" w:rsidRPr="00A2383F">
        <w:t xml:space="preserve">ns (2015: 86) </w:t>
      </w:r>
      <w:r w:rsidR="00127F75">
        <w:t>points out, the</w:t>
      </w:r>
      <w:r w:rsidR="00767D0D" w:rsidRPr="00A2383F">
        <w:t xml:space="preserve"> body and </w:t>
      </w:r>
      <w:r w:rsidR="005C07A9">
        <w:t>its biological management</w:t>
      </w:r>
      <w:r w:rsidR="00F876D8">
        <w:t xml:space="preserve"> ha</w:t>
      </w:r>
      <w:r w:rsidR="00412689">
        <w:t>ve</w:t>
      </w:r>
      <w:r w:rsidR="00F876D8">
        <w:t xml:space="preserve"> always been </w:t>
      </w:r>
      <w:r w:rsidR="00767D0D" w:rsidRPr="00A2383F">
        <w:t>site</w:t>
      </w:r>
      <w:r w:rsidR="00412689">
        <w:t>s</w:t>
      </w:r>
      <w:r w:rsidR="00767D0D" w:rsidRPr="00A2383F">
        <w:t xml:space="preserve"> of negotiating citizenship and belonging: ‘Only a decade after the NHS opened,</w:t>
      </w:r>
      <w:r w:rsidR="00127F75">
        <w:t>’ she writes, ‘</w:t>
      </w:r>
      <w:r w:rsidR="00767D0D" w:rsidRPr="00A2383F">
        <w:t>the fearful and possessive discourse of its exploitation by “medical tourists” was also already emerging, hand in hand with redefinitions of Bri</w:t>
      </w:r>
      <w:r w:rsidR="00127F75">
        <w:t>tish “identity” and “belonging.”</w:t>
      </w:r>
      <w:r w:rsidR="00767D0D" w:rsidRPr="00A2383F">
        <w:t xml:space="preserve">’ </w:t>
      </w:r>
      <w:r w:rsidR="005C07A9">
        <w:t>Bivins</w:t>
      </w:r>
      <w:r w:rsidR="005C07A9" w:rsidRPr="00A2383F">
        <w:t xml:space="preserve"> </w:t>
      </w:r>
      <w:r w:rsidR="006E0A69">
        <w:t xml:space="preserve">(2015) </w:t>
      </w:r>
      <w:r w:rsidR="00767D0D" w:rsidRPr="00A2383F">
        <w:t>outlines</w:t>
      </w:r>
      <w:r w:rsidR="00AA6392">
        <w:t xml:space="preserve"> </w:t>
      </w:r>
      <w:r w:rsidR="00767D0D" w:rsidRPr="00A2383F">
        <w:t xml:space="preserve">how physical traits and bodily practices came to define post-war migrants in the eyes of </w:t>
      </w:r>
      <w:r w:rsidR="00127F75">
        <w:t xml:space="preserve">the </w:t>
      </w:r>
      <w:r w:rsidR="00767D0D" w:rsidRPr="00A2383F">
        <w:t>Brit</w:t>
      </w:r>
      <w:r w:rsidR="00412689">
        <w:t>ish</w:t>
      </w:r>
      <w:r w:rsidR="00127F75">
        <w:t xml:space="preserve"> state</w:t>
      </w:r>
      <w:r w:rsidR="00767D0D" w:rsidRPr="00A2383F">
        <w:t xml:space="preserve"> – the rhetoric of politicians and medical professionals was that the Irish, European Voluntary workers (predominantly from </w:t>
      </w:r>
      <w:r w:rsidR="00412689">
        <w:t>E</w:t>
      </w:r>
      <w:r w:rsidR="00767D0D" w:rsidRPr="00A2383F">
        <w:t>astern Europe) and ‘new commonwealth migrants’ imported diseases with them</w:t>
      </w:r>
      <w:r w:rsidR="00412689">
        <w:t xml:space="preserve">, </w:t>
      </w:r>
      <w:r w:rsidR="00767D0D" w:rsidRPr="00A2383F">
        <w:t>threateni</w:t>
      </w:r>
      <w:r w:rsidR="00F876D8">
        <w:t>ng British modernity.</w:t>
      </w:r>
      <w:r w:rsidR="00E05AA7">
        <w:t xml:space="preserve"> </w:t>
      </w:r>
      <w:r w:rsidR="00B802E4">
        <w:t xml:space="preserve">That one can be possessive over the NHS </w:t>
      </w:r>
      <w:r w:rsidR="00412689">
        <w:t xml:space="preserve">and view it as </w:t>
      </w:r>
      <w:r w:rsidR="00B802E4">
        <w:t xml:space="preserve">a resource to be exploited by </w:t>
      </w:r>
      <w:r w:rsidR="00412689">
        <w:t xml:space="preserve">outsiders, </w:t>
      </w:r>
      <w:r w:rsidR="00B802E4">
        <w:t xml:space="preserve">speaks to the invocation of </w:t>
      </w:r>
      <w:r w:rsidR="00AA6392">
        <w:t>an</w:t>
      </w:r>
      <w:r w:rsidR="00B802E4">
        <w:t xml:space="preserve"> </w:t>
      </w:r>
      <w:r w:rsidR="00412689">
        <w:t xml:space="preserve">entitlement </w:t>
      </w:r>
      <w:r w:rsidR="00B802E4">
        <w:t>to the NHS, inherited through British</w:t>
      </w:r>
      <w:r w:rsidR="00545193">
        <w:t>ness</w:t>
      </w:r>
      <w:r w:rsidR="00B802E4">
        <w:t xml:space="preserve">. </w:t>
      </w:r>
    </w:p>
    <w:p w14:paraId="7BBA91CA" w14:textId="458F5606" w:rsidR="00410378" w:rsidRDefault="009B1A4F" w:rsidP="00410378">
      <w:pPr>
        <w:spacing w:line="360" w:lineRule="auto"/>
      </w:pPr>
      <w:r>
        <w:t>I</w:t>
      </w:r>
      <w:r w:rsidR="00F876D8" w:rsidRPr="00A2383F">
        <w:t xml:space="preserve">n the </w:t>
      </w:r>
      <w:r w:rsidR="00545193">
        <w:t xml:space="preserve">period </w:t>
      </w:r>
      <w:r w:rsidR="00F876D8" w:rsidRPr="00A2383F">
        <w:t xml:space="preserve">leading up to the </w:t>
      </w:r>
      <w:r w:rsidR="00545193">
        <w:t xml:space="preserve">Brexit </w:t>
      </w:r>
      <w:r w:rsidR="00F876D8" w:rsidRPr="00A2383F">
        <w:t xml:space="preserve">vote, the </w:t>
      </w:r>
      <w:r w:rsidR="00545193">
        <w:t>Leave</w:t>
      </w:r>
      <w:r w:rsidR="00F876D8" w:rsidRPr="00A2383F">
        <w:t xml:space="preserve">-supporting right-wing press regularly carried stories about the ‘cost of immigration’ to the </w:t>
      </w:r>
      <w:r w:rsidR="00545193">
        <w:t xml:space="preserve">UK, </w:t>
      </w:r>
      <w:r w:rsidR="00F876D8" w:rsidRPr="00A2383F">
        <w:t xml:space="preserve">much of it couched in the language of diseased </w:t>
      </w:r>
      <w:r w:rsidR="00F876D8" w:rsidRPr="00A2383F">
        <w:lastRenderedPageBreak/>
        <w:t xml:space="preserve">foreigners with excess fertility. One </w:t>
      </w:r>
      <w:r w:rsidR="00F876D8">
        <w:rPr>
          <w:i/>
        </w:rPr>
        <w:t>Daily Mail</w:t>
      </w:r>
      <w:r w:rsidR="00F876D8" w:rsidRPr="00A2383F">
        <w:t xml:space="preserve"> article noted that</w:t>
      </w:r>
      <w:r w:rsidR="005C07A9">
        <w:t xml:space="preserve"> of</w:t>
      </w:r>
      <w:r w:rsidR="00F876D8" w:rsidRPr="00A2383F">
        <w:t xml:space="preserve"> ‘73 per cent of TB cases reported in the UK, almost 60 percent of newly diagnosed cases of HIV, and 80 percent of hepatitis B-infected UK blood donors were from those </w:t>
      </w:r>
      <w:r w:rsidR="00A15987">
        <w:t>who were born outside of the UK</w:t>
      </w:r>
      <w:r w:rsidR="00F876D8" w:rsidRPr="00A2383F">
        <w:t>’</w:t>
      </w:r>
      <w:r w:rsidR="00A15987">
        <w:t xml:space="preserve"> (Slack, 2016).</w:t>
      </w:r>
      <w:r w:rsidR="00127F75">
        <w:t xml:space="preserve"> Worse:</w:t>
      </w:r>
      <w:r w:rsidR="00F876D8" w:rsidRPr="00A2383F">
        <w:t xml:space="preserve"> ‘foreign-born women are having more children, an average of 2.28 each compared to 1.89 for U</w:t>
      </w:r>
      <w:r w:rsidR="00F876D8">
        <w:t>K-born women’</w:t>
      </w:r>
      <w:r w:rsidR="00F22F76">
        <w:t>.</w:t>
      </w:r>
      <w:r w:rsidR="00F876D8">
        <w:t xml:space="preserve"> </w:t>
      </w:r>
      <w:r w:rsidR="005C07A9">
        <w:t>Here</w:t>
      </w:r>
      <w:r w:rsidR="00F22F76">
        <w:t xml:space="preserve"> the</w:t>
      </w:r>
      <w:r w:rsidR="00722330">
        <w:t xml:space="preserve"> </w:t>
      </w:r>
      <w:r w:rsidR="00722330" w:rsidRPr="00A2383F">
        <w:t xml:space="preserve">migrant </w:t>
      </w:r>
      <w:r w:rsidR="00F22F76">
        <w:t>is</w:t>
      </w:r>
      <w:r w:rsidR="00722330" w:rsidRPr="00A2383F">
        <w:t xml:space="preserve"> an object of anxiety both for</w:t>
      </w:r>
      <w:r w:rsidR="00722330">
        <w:t xml:space="preserve"> her sickliness and her vigour</w:t>
      </w:r>
      <w:r w:rsidR="005C07A9">
        <w:t xml:space="preserve">, demonstrating </w:t>
      </w:r>
      <w:r w:rsidR="00722330">
        <w:t xml:space="preserve">what Ahmed has elsewhere called the ‘rippling effect’ (2004: 45) of </w:t>
      </w:r>
      <w:r w:rsidR="005C07A9">
        <w:t>emotive attachments</w:t>
      </w:r>
      <w:r w:rsidR="00F22F76">
        <w:t>.</w:t>
      </w:r>
    </w:p>
    <w:p w14:paraId="3F77EF83" w14:textId="2192F8CA" w:rsidR="004B03E2" w:rsidRDefault="00B802E4" w:rsidP="00FD7CEC">
      <w:pPr>
        <w:spacing w:line="360" w:lineRule="auto"/>
      </w:pPr>
      <w:r>
        <w:t>The casting of Brexit in this fashion</w:t>
      </w:r>
      <w:r w:rsidR="00256926">
        <w:t xml:space="preserve">, </w:t>
      </w:r>
      <w:r w:rsidR="00545193">
        <w:t xml:space="preserve">as </w:t>
      </w:r>
      <w:r w:rsidR="00256926">
        <w:t>relief</w:t>
      </w:r>
      <w:r w:rsidR="00545193">
        <w:t xml:space="preserve"> to a</w:t>
      </w:r>
      <w:r w:rsidR="005C07A9">
        <w:t xml:space="preserve"> beloved</w:t>
      </w:r>
      <w:r w:rsidR="00545193">
        <w:t xml:space="preserve"> NHS </w:t>
      </w:r>
      <w:r w:rsidR="00256926">
        <w:t>strained</w:t>
      </w:r>
      <w:r w:rsidR="00545193">
        <w:t xml:space="preserve"> by </w:t>
      </w:r>
      <w:r w:rsidR="00410378">
        <w:t xml:space="preserve">fearful </w:t>
      </w:r>
      <w:r w:rsidR="00545193">
        <w:t>migrant</w:t>
      </w:r>
      <w:r w:rsidR="00256926">
        <w:t>s</w:t>
      </w:r>
      <w:r>
        <w:t>, is visible elsewhere</w:t>
      </w:r>
      <w:r w:rsidR="00256926">
        <w:t xml:space="preserve"> – like this</w:t>
      </w:r>
      <w:r w:rsidR="00F876D8" w:rsidRPr="00A2383F">
        <w:t xml:space="preserve"> letter written to the government by the </w:t>
      </w:r>
      <w:r w:rsidR="00545193">
        <w:t>C</w:t>
      </w:r>
      <w:r w:rsidR="00F876D8" w:rsidRPr="00A2383F">
        <w:t xml:space="preserve">hair of a group of </w:t>
      </w:r>
      <w:r w:rsidR="003025FA">
        <w:t>g</w:t>
      </w:r>
      <w:r w:rsidR="00F876D8" w:rsidRPr="00A2383F">
        <w:t xml:space="preserve">eneral </w:t>
      </w:r>
      <w:r w:rsidR="003025FA">
        <w:t>p</w:t>
      </w:r>
      <w:r w:rsidR="00F876D8" w:rsidRPr="00A2383F">
        <w:t>ractitioners</w:t>
      </w:r>
      <w:r w:rsidR="00545193">
        <w:t>:</w:t>
      </w:r>
    </w:p>
    <w:p w14:paraId="772C5B9D" w14:textId="77777777" w:rsidR="004B03E2" w:rsidRPr="00BE59F1" w:rsidRDefault="00F876D8" w:rsidP="007B06CE">
      <w:pPr>
        <w:pStyle w:val="Quote"/>
        <w:spacing w:line="360" w:lineRule="auto"/>
        <w:jc w:val="left"/>
        <w:rPr>
          <w:i w:val="0"/>
          <w:iCs w:val="0"/>
        </w:rPr>
      </w:pPr>
      <w:r w:rsidRPr="00A2383F">
        <w:t xml:space="preserve">I am sure you too feel that those of us who pay our taxes do not expect to see precious NHS resources abused by people coming in from abroad with the sole purpose of accessing free healthcare when they have never paid anything towards the NHS. </w:t>
      </w:r>
      <w:r w:rsidR="00BE59F1">
        <w:rPr>
          <w:i w:val="0"/>
          <w:iCs w:val="0"/>
        </w:rPr>
        <w:t>(Adams 20</w:t>
      </w:r>
      <w:r w:rsidR="00466048">
        <w:rPr>
          <w:i w:val="0"/>
          <w:iCs w:val="0"/>
        </w:rPr>
        <w:t>1</w:t>
      </w:r>
      <w:r w:rsidR="00BE59F1">
        <w:rPr>
          <w:i w:val="0"/>
          <w:iCs w:val="0"/>
        </w:rPr>
        <w:t>3)</w:t>
      </w:r>
    </w:p>
    <w:p w14:paraId="7BC38CDE" w14:textId="1AC48226" w:rsidR="00F876D8" w:rsidRPr="00A2383F" w:rsidRDefault="00F876D8" w:rsidP="007B06CE">
      <w:pPr>
        <w:spacing w:line="360" w:lineRule="auto"/>
      </w:pPr>
      <w:r w:rsidRPr="00A2383F">
        <w:t xml:space="preserve">The implication of </w:t>
      </w:r>
      <w:r w:rsidR="005C07A9">
        <w:t>such</w:t>
      </w:r>
      <w:r w:rsidR="005C07A9" w:rsidRPr="00A2383F">
        <w:t xml:space="preserve"> </w:t>
      </w:r>
      <w:r w:rsidRPr="00A2383F">
        <w:t>narratives</w:t>
      </w:r>
      <w:r w:rsidR="009B1A4F">
        <w:t xml:space="preserve"> </w:t>
      </w:r>
      <w:r w:rsidRPr="00A2383F">
        <w:t xml:space="preserve">is that the NHS </w:t>
      </w:r>
      <w:r w:rsidR="00545193">
        <w:t>must go without</w:t>
      </w:r>
      <w:r w:rsidRPr="00A2383F">
        <w:t xml:space="preserve"> </w:t>
      </w:r>
      <w:r w:rsidR="00545193">
        <w:t>recompense</w:t>
      </w:r>
      <w:r w:rsidRPr="00A2383F">
        <w:t xml:space="preserve"> for provid</w:t>
      </w:r>
      <w:r w:rsidR="004B03E2">
        <w:t>ing</w:t>
      </w:r>
      <w:r w:rsidRPr="00A2383F">
        <w:t xml:space="preserve"> healthcare</w:t>
      </w:r>
      <w:r w:rsidR="004B03E2">
        <w:t xml:space="preserve"> to Europeans</w:t>
      </w:r>
      <w:r w:rsidR="00E05AA7">
        <w:t xml:space="preserve"> (although </w:t>
      </w:r>
      <w:r w:rsidR="003025FA">
        <w:t xml:space="preserve">so-called </w:t>
      </w:r>
      <w:r w:rsidRPr="00A2383F">
        <w:t>cross-border care</w:t>
      </w:r>
      <w:r w:rsidR="003025FA">
        <w:t xml:space="preserve"> arrangements</w:t>
      </w:r>
      <w:r w:rsidRPr="00A2383F">
        <w:t xml:space="preserve"> </w:t>
      </w:r>
      <w:r w:rsidR="003025FA">
        <w:t>allow</w:t>
      </w:r>
      <w:r w:rsidRPr="00A2383F">
        <w:t xml:space="preserve"> EU citizens to receive healthcare in another member state </w:t>
      </w:r>
      <w:r w:rsidR="00545193">
        <w:t>while</w:t>
      </w:r>
      <w:r w:rsidRPr="00A2383F">
        <w:t xml:space="preserve"> cost</w:t>
      </w:r>
      <w:r w:rsidR="00545193">
        <w:t>s</w:t>
      </w:r>
      <w:r w:rsidRPr="00A2383F">
        <w:t xml:space="preserve"> </w:t>
      </w:r>
      <w:r w:rsidR="003025FA">
        <w:t>are</w:t>
      </w:r>
      <w:r w:rsidRPr="00A2383F">
        <w:t xml:space="preserve"> reimbursed </w:t>
      </w:r>
      <w:proofErr w:type="gramStart"/>
      <w:r w:rsidRPr="00A2383F">
        <w:t xml:space="preserve">by </w:t>
      </w:r>
      <w:r w:rsidR="00E05AA7">
        <w:t xml:space="preserve"> their</w:t>
      </w:r>
      <w:proofErr w:type="gramEnd"/>
      <w:r w:rsidRPr="00A2383F">
        <w:t xml:space="preserve"> own country</w:t>
      </w:r>
      <w:r w:rsidR="00BE59F1">
        <w:t xml:space="preserve"> (European </w:t>
      </w:r>
      <w:r w:rsidR="00F50969">
        <w:t>Council,</w:t>
      </w:r>
      <w:r w:rsidR="00BE59F1">
        <w:t xml:space="preserve"> 2011)</w:t>
      </w:r>
      <w:r w:rsidR="00E05AA7">
        <w:t>)</w:t>
      </w:r>
      <w:r w:rsidRPr="00A2383F">
        <w:t xml:space="preserve">. The arrangement, however, is poorly understood. For example, the </w:t>
      </w:r>
      <w:r w:rsidRPr="00A2383F">
        <w:rPr>
          <w:i/>
          <w:iCs/>
        </w:rPr>
        <w:t>Daily Telegraph</w:t>
      </w:r>
      <w:r w:rsidRPr="00A2383F">
        <w:t xml:space="preserve"> in 2013 </w:t>
      </w:r>
      <w:r w:rsidR="00545193">
        <w:t>decried</w:t>
      </w:r>
      <w:r w:rsidR="004B03E2">
        <w:t xml:space="preserve"> </w:t>
      </w:r>
      <w:r w:rsidR="003025FA">
        <w:t>that</w:t>
      </w:r>
      <w:r w:rsidR="004B03E2">
        <w:t xml:space="preserve"> ‘</w:t>
      </w:r>
      <w:r w:rsidRPr="00A2383F">
        <w:t>for every £18 paid out to EU countries, the UK receives £1 back for caring for their patients</w:t>
      </w:r>
      <w:r w:rsidR="004B03E2">
        <w:t>’</w:t>
      </w:r>
      <w:r w:rsidR="00BE59F1">
        <w:t xml:space="preserve"> (Donnelly, 2013</w:t>
      </w:r>
      <w:r w:rsidR="00964B7E">
        <w:t xml:space="preserve">). This seems, in one sense, </w:t>
      </w:r>
      <w:r w:rsidR="00545193">
        <w:t xml:space="preserve">an </w:t>
      </w:r>
      <w:r w:rsidR="00964B7E">
        <w:t>empty</w:t>
      </w:r>
      <w:r w:rsidR="004B03E2">
        <w:t xml:space="preserve"> statement</w:t>
      </w:r>
      <w:r w:rsidR="00E05AA7">
        <w:t xml:space="preserve">: it </w:t>
      </w:r>
      <w:r w:rsidR="00AE5C3F">
        <w:t xml:space="preserve">does not account for British </w:t>
      </w:r>
      <w:r w:rsidR="00545193">
        <w:t>migrants</w:t>
      </w:r>
      <w:r w:rsidR="00AE5C3F">
        <w:t xml:space="preserve"> </w:t>
      </w:r>
      <w:r w:rsidR="00545193">
        <w:t>in Europe</w:t>
      </w:r>
      <w:r w:rsidR="00AE5C3F">
        <w:t>, and</w:t>
      </w:r>
      <w:r w:rsidR="004B03E2">
        <w:t xml:space="preserve"> (as</w:t>
      </w:r>
      <w:r w:rsidR="00AE5C3F">
        <w:t xml:space="preserve"> the</w:t>
      </w:r>
      <w:r w:rsidR="004B03E2">
        <w:t xml:space="preserve"> article notes) the NHS does not ‘</w:t>
      </w:r>
      <w:r w:rsidRPr="00A2383F">
        <w:t>keep proper records of overseas vis</w:t>
      </w:r>
      <w:r w:rsidR="004B03E2">
        <w:t>itors who come here from the EU</w:t>
      </w:r>
      <w:r w:rsidR="00E05AA7">
        <w:t>.</w:t>
      </w:r>
      <w:r w:rsidR="004B03E2">
        <w:t>’</w:t>
      </w:r>
      <w:r w:rsidRPr="00A2383F">
        <w:t xml:space="preserve"> </w:t>
      </w:r>
      <w:r w:rsidR="00AE5C3F">
        <w:t>Yet</w:t>
      </w:r>
      <w:r w:rsidR="00964B7E">
        <w:t xml:space="preserve"> it indicates</w:t>
      </w:r>
      <w:r w:rsidR="00AE5C3F">
        <w:t xml:space="preserve"> </w:t>
      </w:r>
      <w:r w:rsidR="00964B7E">
        <w:t>how the sense of illegitimate</w:t>
      </w:r>
      <w:r w:rsidR="00AE5C3F">
        <w:t xml:space="preserve"> </w:t>
      </w:r>
      <w:r w:rsidR="00964B7E">
        <w:t>access to healthcare</w:t>
      </w:r>
      <w:r w:rsidR="00545193">
        <w:t xml:space="preserve"> – </w:t>
      </w:r>
      <w:r w:rsidR="003025FA">
        <w:t xml:space="preserve">the </w:t>
      </w:r>
      <w:r w:rsidR="00964B7E">
        <w:t>claiming o</w:t>
      </w:r>
      <w:r w:rsidR="003025FA">
        <w:t>f</w:t>
      </w:r>
      <w:r w:rsidR="00964B7E">
        <w:t xml:space="preserve"> an ancestrally</w:t>
      </w:r>
      <w:r w:rsidR="00AE5C3F">
        <w:t>-</w:t>
      </w:r>
      <w:r w:rsidR="00964B7E">
        <w:t>endowed good by those who do not share the endowing ancestry</w:t>
      </w:r>
      <w:r w:rsidR="00545193">
        <w:t xml:space="preserve"> – </w:t>
      </w:r>
      <w:r w:rsidR="00964B7E">
        <w:t>has come to structure public anxieties about the place of the migrant in twenty-first century Britain</w:t>
      </w:r>
      <w:r w:rsidR="003025FA">
        <w:t>.</w:t>
      </w:r>
    </w:p>
    <w:p w14:paraId="18002426" w14:textId="77777777" w:rsidR="00256926" w:rsidRDefault="00256926" w:rsidP="007B06CE">
      <w:pPr>
        <w:pStyle w:val="Heading2"/>
        <w:spacing w:line="360" w:lineRule="auto"/>
      </w:pPr>
    </w:p>
    <w:p w14:paraId="58779740" w14:textId="77777777" w:rsidR="0060130C" w:rsidRPr="00256926" w:rsidRDefault="00153F67" w:rsidP="007B06CE">
      <w:pPr>
        <w:pStyle w:val="Heading2"/>
        <w:spacing w:line="360" w:lineRule="auto"/>
        <w:rPr>
          <w:b/>
          <w:color w:val="auto"/>
        </w:rPr>
      </w:pPr>
      <w:r w:rsidRPr="00256926">
        <w:rPr>
          <w:b/>
          <w:color w:val="auto"/>
        </w:rPr>
        <w:t>Hostile hospitals and the NHS/Home Office ‘Memorandum of Understanding’</w:t>
      </w:r>
    </w:p>
    <w:p w14:paraId="7EF25D18" w14:textId="77777777" w:rsidR="00256926" w:rsidRDefault="00256926" w:rsidP="007B06CE">
      <w:pPr>
        <w:spacing w:line="360" w:lineRule="auto"/>
      </w:pPr>
    </w:p>
    <w:p w14:paraId="32EA62AC" w14:textId="7C0F6C9D" w:rsidR="00EB5862" w:rsidRDefault="00895584" w:rsidP="00FD7CEC">
      <w:pPr>
        <w:spacing w:line="360" w:lineRule="auto"/>
      </w:pPr>
      <w:r>
        <w:t xml:space="preserve">The emergence of the health tourist as a figure haunting the health service </w:t>
      </w:r>
      <w:r w:rsidR="003025FA">
        <w:t>must</w:t>
      </w:r>
      <w:r w:rsidR="00545193">
        <w:t xml:space="preserve"> be understood </w:t>
      </w:r>
      <w:r>
        <w:t>in terms of the transformation of this service within a period of self-defined austerity</w:t>
      </w:r>
      <w:r w:rsidR="002C5F65">
        <w:t xml:space="preserve"> – and especially in terms of </w:t>
      </w:r>
      <w:r w:rsidR="00545193">
        <w:t>the NHS’s</w:t>
      </w:r>
      <w:r w:rsidR="002C5F65">
        <w:t xml:space="preserve"> relationship to other state austerity </w:t>
      </w:r>
      <w:r w:rsidR="000A3B58">
        <w:t>programme</w:t>
      </w:r>
      <w:r w:rsidR="00003E71">
        <w:t>s</w:t>
      </w:r>
      <w:r>
        <w:t xml:space="preserve">. </w:t>
      </w:r>
      <w:r w:rsidR="002C5F65">
        <w:t>It is clear that</w:t>
      </w:r>
      <w:r>
        <w:t xml:space="preserve"> practices </w:t>
      </w:r>
      <w:r w:rsidR="00DE120E">
        <w:t>at the h</w:t>
      </w:r>
      <w:r w:rsidR="00545193">
        <w:t xml:space="preserve">eart of austerity politics </w:t>
      </w:r>
      <w:r>
        <w:t xml:space="preserve">have </w:t>
      </w:r>
      <w:r w:rsidR="00DE120E">
        <w:t xml:space="preserve">had </w:t>
      </w:r>
      <w:r>
        <w:t>raciali</w:t>
      </w:r>
      <w:r w:rsidR="00AE5C3F">
        <w:t>s</w:t>
      </w:r>
      <w:r>
        <w:t>ed</w:t>
      </w:r>
      <w:r w:rsidR="00DE120E">
        <w:t xml:space="preserve"> outcomes</w:t>
      </w:r>
      <w:r>
        <w:t xml:space="preserve"> in the UK</w:t>
      </w:r>
      <w:r w:rsidR="003025FA">
        <w:t>.</w:t>
      </w:r>
      <w:r w:rsidR="00DE120E">
        <w:t xml:space="preserve"> </w:t>
      </w:r>
      <w:r w:rsidR="003025FA">
        <w:t>A</w:t>
      </w:r>
      <w:r w:rsidR="00DE120E">
        <w:t xml:space="preserve">s </w:t>
      </w:r>
      <w:r w:rsidR="00DE120E">
        <w:rPr>
          <w:rStyle w:val="addmd"/>
        </w:rPr>
        <w:t xml:space="preserve">Bhattacharyya argues, the current moment </w:t>
      </w:r>
      <w:r w:rsidR="00DE120E">
        <w:rPr>
          <w:rStyle w:val="addmd"/>
        </w:rPr>
        <w:lastRenderedPageBreak/>
        <w:t xml:space="preserve">of </w:t>
      </w:r>
      <w:r w:rsidR="00DE120E">
        <w:t>austerity ‘marks the space of public life as racialised terrain where bodies are ordered and attributed value according to arbitrary b</w:t>
      </w:r>
      <w:r w:rsidR="00AE5C3F">
        <w:t>ut</w:t>
      </w:r>
      <w:r w:rsidR="00DE120E">
        <w:t xml:space="preserve"> highly consequential categorisation’ (</w:t>
      </w:r>
      <w:r w:rsidR="00DE120E">
        <w:rPr>
          <w:rStyle w:val="addmd"/>
        </w:rPr>
        <w:t xml:space="preserve">2015: 112). The context of Hostile Environment policies – espoused by </w:t>
      </w:r>
      <w:r w:rsidR="00545193">
        <w:rPr>
          <w:rStyle w:val="addmd"/>
        </w:rPr>
        <w:t xml:space="preserve">former </w:t>
      </w:r>
      <w:r w:rsidR="00DE120E">
        <w:rPr>
          <w:rStyle w:val="addmd"/>
        </w:rPr>
        <w:t xml:space="preserve">Prime </w:t>
      </w:r>
      <w:r w:rsidR="002C5F65">
        <w:rPr>
          <w:rStyle w:val="addmd"/>
        </w:rPr>
        <w:t>Minister</w:t>
      </w:r>
      <w:r w:rsidR="00DE120E">
        <w:rPr>
          <w:rStyle w:val="addmd"/>
        </w:rPr>
        <w:t xml:space="preserve"> Theresa May (Tyler </w:t>
      </w:r>
      <w:r w:rsidR="00F95F85">
        <w:rPr>
          <w:rStyle w:val="addmd"/>
        </w:rPr>
        <w:t>forthcoming</w:t>
      </w:r>
      <w:r w:rsidR="00DE120E">
        <w:rPr>
          <w:rStyle w:val="addmd"/>
        </w:rPr>
        <w:t xml:space="preserve">; Jones et al. 2017) as </w:t>
      </w:r>
      <w:r w:rsidR="002C5F65">
        <w:rPr>
          <w:rStyle w:val="addmd"/>
        </w:rPr>
        <w:t xml:space="preserve">a </w:t>
      </w:r>
      <w:r w:rsidR="00DE120E">
        <w:rPr>
          <w:rStyle w:val="addmd"/>
        </w:rPr>
        <w:t>means</w:t>
      </w:r>
      <w:r w:rsidR="00545193">
        <w:rPr>
          <w:rStyle w:val="addmd"/>
        </w:rPr>
        <w:t xml:space="preserve"> of making life difficult </w:t>
      </w:r>
      <w:r w:rsidR="00DE120E">
        <w:rPr>
          <w:rStyle w:val="addmd"/>
        </w:rPr>
        <w:t xml:space="preserve">for illegal migrants – can be read as one articulation of these politics. </w:t>
      </w:r>
      <w:r w:rsidR="001A55C7">
        <w:t xml:space="preserve">Within this context, </w:t>
      </w:r>
      <w:r w:rsidR="00EB5862">
        <w:t xml:space="preserve">we can also situate the </w:t>
      </w:r>
      <w:r w:rsidR="00DE120E" w:rsidRPr="00A2383F">
        <w:t>relationship between th</w:t>
      </w:r>
      <w:r w:rsidR="00DE120E">
        <w:t xml:space="preserve">e NHS </w:t>
      </w:r>
      <w:r w:rsidR="001A55C7">
        <w:t xml:space="preserve">and </w:t>
      </w:r>
      <w:r w:rsidR="00AE5C3F">
        <w:t>the Home Office (HO)</w:t>
      </w:r>
      <w:r w:rsidR="001A55C7">
        <w:t xml:space="preserve"> – </w:t>
      </w:r>
      <w:r w:rsidR="001A55C7" w:rsidRPr="00A2383F">
        <w:t>the ministerial office</w:t>
      </w:r>
      <w:r w:rsidR="001A55C7">
        <w:t xml:space="preserve"> of</w:t>
      </w:r>
      <w:r w:rsidR="001A55C7" w:rsidRPr="00A2383F">
        <w:t xml:space="preserve"> immigration</w:t>
      </w:r>
      <w:r w:rsidR="00EB5862">
        <w:t xml:space="preserve">. </w:t>
      </w:r>
    </w:p>
    <w:p w14:paraId="64D82B30" w14:textId="57763259" w:rsidR="00445348" w:rsidRDefault="002C5F65" w:rsidP="009C6CC2">
      <w:pPr>
        <w:spacing w:line="360" w:lineRule="auto"/>
      </w:pPr>
      <w:r>
        <w:t>In legislative terms, t</w:t>
      </w:r>
      <w:r w:rsidRPr="00A2383F">
        <w:t>he</w:t>
      </w:r>
      <w:r w:rsidR="00153F67" w:rsidRPr="00A2383F">
        <w:t xml:space="preserve"> NHS is free to </w:t>
      </w:r>
      <w:r w:rsidR="00E05AA7">
        <w:t>those</w:t>
      </w:r>
      <w:r>
        <w:t xml:space="preserve"> ‘ordinarily resident’ in the </w:t>
      </w:r>
      <w:r w:rsidR="006F15C8">
        <w:t>UK</w:t>
      </w:r>
      <w:r>
        <w:t>,</w:t>
      </w:r>
      <w:r w:rsidR="00153F67" w:rsidRPr="00A2383F">
        <w:t xml:space="preserve"> a descriptor includ</w:t>
      </w:r>
      <w:r w:rsidR="003025FA">
        <w:t>ing</w:t>
      </w:r>
      <w:r w:rsidR="00153F67" w:rsidRPr="00A2383F">
        <w:t xml:space="preserve"> those with British citizenship or any other immigration status that deems them lawfully</w:t>
      </w:r>
      <w:r w:rsidR="00991921">
        <w:t xml:space="preserve">, </w:t>
      </w:r>
      <w:r w:rsidR="00153F67" w:rsidRPr="00A2383F">
        <w:t xml:space="preserve">voluntarily residing in the UK </w:t>
      </w:r>
      <w:r w:rsidR="00991921">
        <w:t>(HO 2017)</w:t>
      </w:r>
      <w:r w:rsidR="00153F67" w:rsidRPr="00A2383F">
        <w:t>. F</w:t>
      </w:r>
      <w:r>
        <w:t>ollowing</w:t>
      </w:r>
      <w:r w:rsidR="00153F67" w:rsidRPr="00A2383F">
        <w:t xml:space="preserve"> the 2014 Immigration Act, </w:t>
      </w:r>
      <w:r w:rsidR="00445348" w:rsidRPr="00A2383F">
        <w:t xml:space="preserve">an NHS </w:t>
      </w:r>
      <w:r w:rsidR="00991921">
        <w:t>surcharge</w:t>
      </w:r>
      <w:r w:rsidR="00445348" w:rsidRPr="00A2383F">
        <w:t xml:space="preserve"> was introduced for some migrants </w:t>
      </w:r>
      <w:r w:rsidR="00991921">
        <w:t>(HO 2013)</w:t>
      </w:r>
      <w:r w:rsidR="003025FA">
        <w:t xml:space="preserve">. In 2018, the </w:t>
      </w:r>
      <w:proofErr w:type="spellStart"/>
      <w:r w:rsidR="00991921">
        <w:t>DoH</w:t>
      </w:r>
      <w:proofErr w:type="spellEnd"/>
      <w:r w:rsidR="00445348" w:rsidRPr="00A2383F">
        <w:t xml:space="preserve"> </w:t>
      </w:r>
      <w:r w:rsidR="003025FA" w:rsidRPr="00A2383F">
        <w:t>report</w:t>
      </w:r>
      <w:r w:rsidR="003025FA">
        <w:t>ed</w:t>
      </w:r>
      <w:r w:rsidR="00445348" w:rsidRPr="00A2383F">
        <w:t xml:space="preserve"> </w:t>
      </w:r>
      <w:r w:rsidR="003025FA">
        <w:t xml:space="preserve">that its </w:t>
      </w:r>
      <w:r w:rsidR="00445348" w:rsidRPr="00A2383F">
        <w:t>‘</w:t>
      </w:r>
      <w:r w:rsidR="003025FA">
        <w:t>[p]</w:t>
      </w:r>
      <w:proofErr w:type="spellStart"/>
      <w:r w:rsidR="00445348" w:rsidRPr="00A2383F">
        <w:t>lans</w:t>
      </w:r>
      <w:proofErr w:type="spellEnd"/>
      <w:r w:rsidR="00445348" w:rsidRPr="00A2383F">
        <w:t xml:space="preserve"> to double the immigration health surcharge may provide an </w:t>
      </w:r>
      <w:r w:rsidR="00C740E7">
        <w:t>extra £220m a year to the NHS</w:t>
      </w:r>
      <w:r w:rsidR="00445348">
        <w:t>’</w:t>
      </w:r>
      <w:r w:rsidR="00C740E7">
        <w:t xml:space="preserve"> (</w:t>
      </w:r>
      <w:proofErr w:type="spellStart"/>
      <w:r w:rsidR="00991921">
        <w:t>DoH</w:t>
      </w:r>
      <w:proofErr w:type="spellEnd"/>
      <w:r w:rsidR="00991921">
        <w:t xml:space="preserve"> </w:t>
      </w:r>
      <w:r w:rsidR="00C740E7">
        <w:t>2018</w:t>
      </w:r>
      <w:r w:rsidR="00384247">
        <w:t>a</w:t>
      </w:r>
      <w:r w:rsidR="00C740E7">
        <w:t>)</w:t>
      </w:r>
      <w:r w:rsidR="00991921">
        <w:t>.</w:t>
      </w:r>
      <w:r w:rsidR="00445348">
        <w:t xml:space="preserve"> </w:t>
      </w:r>
      <w:r w:rsidR="00153F67" w:rsidRPr="00A2383F">
        <w:t>NHS hospitals</w:t>
      </w:r>
      <w:r w:rsidR="00602D86">
        <w:t xml:space="preserve"> </w:t>
      </w:r>
      <w:r w:rsidR="00445348">
        <w:t>became</w:t>
      </w:r>
      <w:r w:rsidR="00153F67" w:rsidRPr="00A2383F">
        <w:t xml:space="preserve"> mandated with checking patients’ immigration status to determine whether they should offer treatment. </w:t>
      </w:r>
      <w:r w:rsidR="00410378">
        <w:t xml:space="preserve">This moment </w:t>
      </w:r>
      <w:r w:rsidR="00E05AA7">
        <w:t xml:space="preserve">marked </w:t>
      </w:r>
      <w:r w:rsidR="00410378">
        <w:t xml:space="preserve">a material manifestation of this cultural politics of heredity in which the legitimacy of one’s rightful claim to healthcare </w:t>
      </w:r>
      <w:proofErr w:type="gramStart"/>
      <w:r w:rsidR="00410378">
        <w:t>could  be</w:t>
      </w:r>
      <w:proofErr w:type="gramEnd"/>
      <w:r w:rsidR="00410378">
        <w:t xml:space="preserve"> tested.</w:t>
      </w:r>
    </w:p>
    <w:p w14:paraId="53FDADF2" w14:textId="4AE79790" w:rsidR="00153F67" w:rsidRPr="00A2383F" w:rsidRDefault="00602D86" w:rsidP="007B06CE">
      <w:pPr>
        <w:spacing w:line="360" w:lineRule="auto"/>
      </w:pPr>
      <w:r>
        <w:t>Among</w:t>
      </w:r>
      <w:r w:rsidR="008F4DDB">
        <w:t xml:space="preserve"> </w:t>
      </w:r>
      <w:r w:rsidR="00153F67" w:rsidRPr="00A2383F">
        <w:t>those</w:t>
      </w:r>
      <w:r w:rsidR="002C5F65">
        <w:t xml:space="preserve"> </w:t>
      </w:r>
      <w:r w:rsidR="00153F67" w:rsidRPr="00A2383F">
        <w:t>falling foul of this change</w:t>
      </w:r>
      <w:r w:rsidR="008F4DDB">
        <w:t xml:space="preserve"> were members of</w:t>
      </w:r>
      <w:r w:rsidR="00153F67" w:rsidRPr="00A2383F">
        <w:t xml:space="preserve"> the </w:t>
      </w:r>
      <w:r w:rsidR="002C5F65">
        <w:t>“</w:t>
      </w:r>
      <w:r w:rsidR="00153F67" w:rsidRPr="00A2383F">
        <w:t>Windrush generation,</w:t>
      </w:r>
      <w:r w:rsidR="002C5F65">
        <w:t>”</w:t>
      </w:r>
      <w:r w:rsidR="00153F67" w:rsidRPr="00A2383F">
        <w:t xml:space="preserve"> named after </w:t>
      </w:r>
      <w:r w:rsidR="00991921">
        <w:t>a</w:t>
      </w:r>
      <w:r w:rsidR="00153F67" w:rsidRPr="00A2383F">
        <w:t xml:space="preserve"> ship bringing Caribbean citizens of empi</w:t>
      </w:r>
      <w:r>
        <w:t>re to Britain in 1948. Windrush-</w:t>
      </w:r>
      <w:r w:rsidR="00153F67" w:rsidRPr="00A2383F">
        <w:t>generation migrants</w:t>
      </w:r>
      <w:r w:rsidR="002C5F65">
        <w:t xml:space="preserve"> </w:t>
      </w:r>
      <w:r w:rsidR="00991921">
        <w:t>arriving</w:t>
      </w:r>
      <w:r w:rsidR="002C5F65">
        <w:t xml:space="preserve"> before 1973 </w:t>
      </w:r>
      <w:r w:rsidR="008F4DDB">
        <w:t xml:space="preserve">were </w:t>
      </w:r>
      <w:r w:rsidR="00153F67" w:rsidRPr="00A2383F">
        <w:t>caught up in British efforts during the latter part of the 20</w:t>
      </w:r>
      <w:r w:rsidR="00153F67" w:rsidRPr="00A2383F">
        <w:rPr>
          <w:vertAlign w:val="superscript"/>
        </w:rPr>
        <w:t>th</w:t>
      </w:r>
      <w:r w:rsidR="00153F67" w:rsidRPr="00A2383F">
        <w:t xml:space="preserve"> century to restrict the freedom of movement towards Britain</w:t>
      </w:r>
      <w:r w:rsidR="00256926">
        <w:t>’s</w:t>
      </w:r>
      <w:r w:rsidR="00153F67" w:rsidRPr="00A2383F">
        <w:t xml:space="preserve"> of </w:t>
      </w:r>
      <w:r w:rsidR="00991921">
        <w:t>‘</w:t>
      </w:r>
      <w:r w:rsidR="00153F67" w:rsidRPr="00A2383F">
        <w:t>darker citizens of empire</w:t>
      </w:r>
      <w:r w:rsidR="00991921">
        <w:t>’</w:t>
      </w:r>
      <w:r w:rsidR="00C740E7">
        <w:t xml:space="preserve"> (</w:t>
      </w:r>
      <w:proofErr w:type="spellStart"/>
      <w:r w:rsidR="00C740E7">
        <w:t>Bhambra</w:t>
      </w:r>
      <w:proofErr w:type="spellEnd"/>
      <w:r w:rsidR="00C740E7">
        <w:t xml:space="preserve"> 2017</w:t>
      </w:r>
      <w:r w:rsidR="00991921">
        <w:t>: 95</w:t>
      </w:r>
      <w:r w:rsidR="00C740E7">
        <w:t>)</w:t>
      </w:r>
      <w:r w:rsidR="00153F67" w:rsidRPr="00A2383F">
        <w:t xml:space="preserve">, </w:t>
      </w:r>
      <w:r w:rsidR="002C5F65">
        <w:t xml:space="preserve">and </w:t>
      </w:r>
      <w:r w:rsidR="00153F67" w:rsidRPr="00A2383F">
        <w:t>were granted leave to remain in Britain via the 1971 Immigration Act. This confer</w:t>
      </w:r>
      <w:r>
        <w:t>red</w:t>
      </w:r>
      <w:r w:rsidR="00153F67" w:rsidRPr="00A2383F">
        <w:t xml:space="preserve"> on them the status of ordinarily resident, though many were never given paper </w:t>
      </w:r>
      <w:r w:rsidR="002C5F65" w:rsidRPr="00A2383F">
        <w:t>documentation</w:t>
      </w:r>
      <w:r w:rsidR="00153F67" w:rsidRPr="00A2383F">
        <w:t xml:space="preserve">, and still more were unable to prove their leave to remain. </w:t>
      </w:r>
      <w:r w:rsidR="002C5F65">
        <w:t>Thus</w:t>
      </w:r>
      <w:r w:rsidR="00153F67" w:rsidRPr="00A2383F">
        <w:t xml:space="preserve">, when the 2014 Immigration Act mandated that the NHS check immigration status, many could </w:t>
      </w:r>
      <w:r w:rsidR="000D07D2">
        <w:t xml:space="preserve">not demonstrate </w:t>
      </w:r>
      <w:r>
        <w:t xml:space="preserve">their </w:t>
      </w:r>
      <w:r w:rsidR="000D07D2">
        <w:t>entitlement</w:t>
      </w:r>
      <w:r w:rsidR="00153F67" w:rsidRPr="00A2383F">
        <w:t xml:space="preserve">. </w:t>
      </w:r>
      <w:r w:rsidR="008F4DDB">
        <w:t>A</w:t>
      </w:r>
      <w:r w:rsidR="00153F67" w:rsidRPr="00A2383F">
        <w:t xml:space="preserve"> slew of </w:t>
      </w:r>
      <w:r w:rsidR="008F4DDB">
        <w:t>news stories follow</w:t>
      </w:r>
      <w:r>
        <w:t>ed</w:t>
      </w:r>
      <w:r w:rsidR="008F4DDB">
        <w:t xml:space="preserve"> </w:t>
      </w:r>
      <w:r w:rsidR="00153F67" w:rsidRPr="00A2383F">
        <w:t>in which ailing Caribbean pensioners</w:t>
      </w:r>
      <w:r>
        <w:t xml:space="preserve"> </w:t>
      </w:r>
      <w:r w:rsidR="00153F67" w:rsidRPr="00A2383F">
        <w:t xml:space="preserve">were denied </w:t>
      </w:r>
      <w:r w:rsidR="000D07D2">
        <w:t xml:space="preserve">NHS </w:t>
      </w:r>
      <w:r w:rsidR="00153F67" w:rsidRPr="00A2383F">
        <w:t>treatment</w:t>
      </w:r>
      <w:r>
        <w:t xml:space="preserve"> – an example of how the nation</w:t>
      </w:r>
      <w:r w:rsidR="00F14EAA">
        <w:t xml:space="preserve"> has come to define itself against what </w:t>
      </w:r>
      <w:proofErr w:type="spellStart"/>
      <w:r w:rsidR="00F14EAA">
        <w:t>V</w:t>
      </w:r>
      <w:r w:rsidR="00C740E7">
        <w:t>irdee</w:t>
      </w:r>
      <w:proofErr w:type="spellEnd"/>
      <w:r w:rsidR="00C740E7">
        <w:t xml:space="preserve"> and </w:t>
      </w:r>
      <w:proofErr w:type="spellStart"/>
      <w:r w:rsidR="00C740E7">
        <w:t>McGeever</w:t>
      </w:r>
      <w:proofErr w:type="spellEnd"/>
      <w:r w:rsidR="00C740E7">
        <w:t xml:space="preserve"> call</w:t>
      </w:r>
      <w:r w:rsidR="00F14EAA">
        <w:t xml:space="preserve"> </w:t>
      </w:r>
      <w:r w:rsidR="00C740E7">
        <w:t>‘</w:t>
      </w:r>
      <w:r w:rsidR="00F14EAA">
        <w:t>internal others</w:t>
      </w:r>
      <w:r w:rsidR="00C740E7">
        <w:t>’ (2018: 1803).</w:t>
      </w:r>
    </w:p>
    <w:p w14:paraId="46071121" w14:textId="06B7A927" w:rsidR="00153F67" w:rsidRPr="00A2383F" w:rsidRDefault="00153F67" w:rsidP="007B06CE">
      <w:pPr>
        <w:spacing w:line="360" w:lineRule="auto"/>
      </w:pPr>
      <w:r w:rsidRPr="00A2383F">
        <w:t xml:space="preserve">Many medical professionals have responded robustly to this </w:t>
      </w:r>
      <w:r w:rsidR="00E05AA7">
        <w:t>development</w:t>
      </w:r>
      <w:r w:rsidR="008F4DDB">
        <w:t xml:space="preserve">. </w:t>
      </w:r>
      <w:r w:rsidRPr="00A2383F">
        <w:t xml:space="preserve">The </w:t>
      </w:r>
      <w:r w:rsidR="002C5F65">
        <w:t>“</w:t>
      </w:r>
      <w:r w:rsidRPr="00A2383F">
        <w:t>Docs not Cops</w:t>
      </w:r>
      <w:r w:rsidR="002C5F65">
        <w:t>”</w:t>
      </w:r>
      <w:r w:rsidRPr="00A2383F">
        <w:t xml:space="preserve"> campaign group, for example, describes </w:t>
      </w:r>
      <w:r w:rsidR="00E05AA7">
        <w:t>it</w:t>
      </w:r>
      <w:r w:rsidRPr="00A2383F">
        <w:t xml:space="preserve"> as a </w:t>
      </w:r>
      <w:r w:rsidR="008F4DDB">
        <w:t>‘</w:t>
      </w:r>
      <w:r w:rsidRPr="00A2383F">
        <w:t>public health disaster</w:t>
      </w:r>
      <w:r w:rsidR="008F4DDB">
        <w:t>’</w:t>
      </w:r>
      <w:r w:rsidRPr="00A2383F">
        <w:t xml:space="preserve"> in which the most vulnerable </w:t>
      </w:r>
      <w:r>
        <w:t>(</w:t>
      </w:r>
      <w:proofErr w:type="spellStart"/>
      <w:r>
        <w:t>eg</w:t>
      </w:r>
      <w:proofErr w:type="spellEnd"/>
      <w:r w:rsidRPr="00A2383F">
        <w:t>, refugees and asylum seekers) are being turned away from necessary healthcare</w:t>
      </w:r>
      <w:r w:rsidR="000D07D2">
        <w:t xml:space="preserve"> (Docs not Cops 2018)</w:t>
      </w:r>
      <w:r w:rsidRPr="00A2383F">
        <w:t xml:space="preserve">. </w:t>
      </w:r>
      <w:r w:rsidR="00B6533B">
        <w:t>But the</w:t>
      </w:r>
      <w:r w:rsidRPr="00A2383F">
        <w:t xml:space="preserve"> relationship between the</w:t>
      </w:r>
      <w:r w:rsidR="00AE5C3F">
        <w:t xml:space="preserve"> NHS and</w:t>
      </w:r>
      <w:r w:rsidRPr="00A2383F">
        <w:t xml:space="preserve"> </w:t>
      </w:r>
      <w:r w:rsidR="00AE5C3F">
        <w:t>HO</w:t>
      </w:r>
      <w:r w:rsidR="00602D86">
        <w:t xml:space="preserve"> </w:t>
      </w:r>
      <w:r w:rsidR="00110D3F">
        <w:t xml:space="preserve">also </w:t>
      </w:r>
      <w:r w:rsidRPr="00A2383F">
        <w:t xml:space="preserve">extends </w:t>
      </w:r>
      <w:r w:rsidR="00445348">
        <w:t>to the issue of data collection</w:t>
      </w:r>
      <w:r w:rsidRPr="00A2383F">
        <w:t xml:space="preserve">. Since at least 2005, </w:t>
      </w:r>
      <w:r w:rsidR="008F4DDB">
        <w:t xml:space="preserve">HO </w:t>
      </w:r>
      <w:r w:rsidRPr="00A2383F">
        <w:t>has sought information from the NHS</w:t>
      </w:r>
      <w:r w:rsidR="00602D86">
        <w:t xml:space="preserve"> </w:t>
      </w:r>
      <w:r w:rsidRPr="00A2383F">
        <w:t>–</w:t>
      </w:r>
      <w:r w:rsidR="00602D86">
        <w:t xml:space="preserve"> </w:t>
      </w:r>
      <w:r w:rsidR="000D07D2">
        <w:t>by</w:t>
      </w:r>
      <w:r w:rsidRPr="00A2383F">
        <w:t xml:space="preserve"> directly </w:t>
      </w:r>
      <w:r w:rsidR="000D07D2">
        <w:t>contacting</w:t>
      </w:r>
      <w:r w:rsidRPr="00A2383F">
        <w:t xml:space="preserve"> </w:t>
      </w:r>
      <w:r w:rsidR="000D07D2">
        <w:t>general practitioners</w:t>
      </w:r>
      <w:r w:rsidR="00B6533B">
        <w:t>,</w:t>
      </w:r>
      <w:r w:rsidR="006A25E8">
        <w:t xml:space="preserve"> </w:t>
      </w:r>
      <w:r w:rsidRPr="00A2383F">
        <w:t>who often refused to respond</w:t>
      </w:r>
      <w:r w:rsidR="00602D86">
        <w:t xml:space="preserve"> </w:t>
      </w:r>
      <w:r w:rsidRPr="00A2383F">
        <w:t>–</w:t>
      </w:r>
      <w:r w:rsidR="00602D86">
        <w:t xml:space="preserve"> </w:t>
      </w:r>
      <w:r w:rsidRPr="00A2383F">
        <w:t xml:space="preserve">on migrants with whom </w:t>
      </w:r>
      <w:r w:rsidR="008F4DDB">
        <w:t>HO</w:t>
      </w:r>
      <w:r w:rsidRPr="00A2383F">
        <w:t xml:space="preserve"> has lost contact</w:t>
      </w:r>
      <w:r w:rsidR="00602D86">
        <w:t>,</w:t>
      </w:r>
      <w:r w:rsidRPr="00A2383F">
        <w:t xml:space="preserve"> to locate their last known address</w:t>
      </w:r>
      <w:r w:rsidR="000D07D2">
        <w:t xml:space="preserve"> (Gulland 2017)</w:t>
      </w:r>
      <w:r w:rsidRPr="00A2383F">
        <w:t xml:space="preserve">. At the start of 2017, an agreement came into effect between </w:t>
      </w:r>
      <w:r w:rsidR="000D07D2">
        <w:t>HO</w:t>
      </w:r>
      <w:r w:rsidRPr="00A2383F">
        <w:t xml:space="preserve">, </w:t>
      </w:r>
      <w:proofErr w:type="spellStart"/>
      <w:r w:rsidR="000D07D2">
        <w:t>DoH</w:t>
      </w:r>
      <w:proofErr w:type="spellEnd"/>
      <w:r w:rsidR="000D07D2">
        <w:t xml:space="preserve"> and</w:t>
      </w:r>
      <w:r w:rsidRPr="00A2383F">
        <w:t xml:space="preserve"> NHS Digital, </w:t>
      </w:r>
      <w:r w:rsidRPr="00A2383F">
        <w:lastRenderedPageBreak/>
        <w:t>the body that collects data from across the English health and social care system. This Memorandum of Understanding (MoU) bypassed individual cli</w:t>
      </w:r>
      <w:r w:rsidR="00445348">
        <w:t xml:space="preserve">nicians and gave legitimacy to </w:t>
      </w:r>
      <w:r w:rsidR="000D07D2">
        <w:t>HO</w:t>
      </w:r>
      <w:r w:rsidR="00445348">
        <w:t xml:space="preserve"> ‘</w:t>
      </w:r>
      <w:r w:rsidRPr="00A2383F">
        <w:t>requests to NHS Digital to establish if they hold certain non-clinical information…in relation to immigration offenders</w:t>
      </w:r>
      <w:r w:rsidR="00445348">
        <w:t>’</w:t>
      </w:r>
      <w:r w:rsidR="000D07D2">
        <w:t xml:space="preserve"> (HO and </w:t>
      </w:r>
      <w:proofErr w:type="spellStart"/>
      <w:r w:rsidR="000D07D2">
        <w:t>DoH</w:t>
      </w:r>
      <w:proofErr w:type="spellEnd"/>
      <w:r w:rsidR="000D07D2">
        <w:t xml:space="preserve"> 2017)</w:t>
      </w:r>
      <w:r w:rsidRPr="00A2383F">
        <w:t xml:space="preserve">. </w:t>
      </w:r>
      <w:r w:rsidR="00E203F3">
        <w:t>I</w:t>
      </w:r>
      <w:r w:rsidR="00E203F3" w:rsidRPr="00A2383F">
        <w:t xml:space="preserve">n </w:t>
      </w:r>
      <w:r w:rsidR="00E203F3">
        <w:t xml:space="preserve">the </w:t>
      </w:r>
      <w:r w:rsidR="00E203F3" w:rsidRPr="00A2383F">
        <w:t xml:space="preserve">6 months after the </w:t>
      </w:r>
      <w:r w:rsidR="008F4DDB">
        <w:t>arrangement</w:t>
      </w:r>
      <w:r w:rsidR="00E203F3" w:rsidRPr="00A2383F">
        <w:t xml:space="preserve"> came into effect</w:t>
      </w:r>
      <w:r w:rsidR="00E203F3">
        <w:t xml:space="preserve">, HO made </w:t>
      </w:r>
      <w:r w:rsidRPr="00A2383F">
        <w:t>2,355</w:t>
      </w:r>
      <w:r w:rsidR="00E203F3">
        <w:t xml:space="preserve"> such</w:t>
      </w:r>
      <w:r w:rsidRPr="00A2383F">
        <w:t xml:space="preserve"> requests </w:t>
      </w:r>
      <w:r w:rsidR="00E203F3">
        <w:t>(NHS Digital 2017)</w:t>
      </w:r>
      <w:r w:rsidR="00256926">
        <w:t xml:space="preserve">. </w:t>
      </w:r>
    </w:p>
    <w:p w14:paraId="1828EE44" w14:textId="77777777" w:rsidR="00153F67" w:rsidRPr="00E203F3" w:rsidRDefault="00B6533B" w:rsidP="007B06CE">
      <w:pPr>
        <w:spacing w:line="360" w:lineRule="auto"/>
      </w:pPr>
      <w:r>
        <w:t xml:space="preserve">The MoU </w:t>
      </w:r>
      <w:r w:rsidR="00602D86">
        <w:t>was controversial within</w:t>
      </w:r>
      <w:r w:rsidR="00153F67" w:rsidRPr="00A2383F">
        <w:t xml:space="preserve"> the </w:t>
      </w:r>
      <w:r w:rsidR="008A1908">
        <w:t>parliamentary</w:t>
      </w:r>
      <w:r w:rsidR="00153F67" w:rsidRPr="00A2383F">
        <w:t xml:space="preserve"> Health </w:t>
      </w:r>
      <w:r w:rsidR="008A1908">
        <w:t xml:space="preserve">and </w:t>
      </w:r>
      <w:r w:rsidR="008A1908" w:rsidRPr="00ED7FB2">
        <w:t>Social Care</w:t>
      </w:r>
      <w:r w:rsidR="00153F67" w:rsidRPr="00A2383F">
        <w:t xml:space="preserve"> Committee, </w:t>
      </w:r>
      <w:r w:rsidR="00602D86">
        <w:t>with</w:t>
      </w:r>
      <w:r w:rsidR="005B513C">
        <w:t>in</w:t>
      </w:r>
      <w:r w:rsidR="00602D86">
        <w:t xml:space="preserve"> activist groups, and among </w:t>
      </w:r>
      <w:r w:rsidR="008F4DDB">
        <w:t xml:space="preserve">the </w:t>
      </w:r>
      <w:r w:rsidR="00602D86">
        <w:t xml:space="preserve">clinical community. </w:t>
      </w:r>
      <w:r w:rsidR="008F4DDB">
        <w:t xml:space="preserve">It provoked </w:t>
      </w:r>
      <w:r w:rsidR="00153F67" w:rsidRPr="00A2383F">
        <w:t>concerns about data privacy</w:t>
      </w:r>
      <w:r w:rsidR="00E203F3">
        <w:t xml:space="preserve"> (</w:t>
      </w:r>
      <w:r w:rsidR="00E203F3" w:rsidRPr="00ED7FB2">
        <w:t>House of Commons</w:t>
      </w:r>
      <w:r w:rsidR="00E203F3">
        <w:t xml:space="preserve"> </w:t>
      </w:r>
      <w:r w:rsidR="00E203F3" w:rsidRPr="00ED7FB2">
        <w:t>Health and Social Care Committee</w:t>
      </w:r>
      <w:r w:rsidR="00E203F3">
        <w:t xml:space="preserve"> 2018</w:t>
      </w:r>
      <w:r w:rsidR="008A1908">
        <w:t>a</w:t>
      </w:r>
      <w:r w:rsidR="00E203F3">
        <w:t>)</w:t>
      </w:r>
      <w:r w:rsidR="00153F67" w:rsidRPr="00A2383F">
        <w:t>, the risk of eroding trust in medical institutions and their data stewardship</w:t>
      </w:r>
      <w:r w:rsidR="00E203F3">
        <w:t xml:space="preserve"> (General Medical Council, </w:t>
      </w:r>
      <w:r w:rsidR="008A1908">
        <w:t>2018)</w:t>
      </w:r>
      <w:r w:rsidR="00153F67" w:rsidRPr="00A2383F">
        <w:t xml:space="preserve">, and the </w:t>
      </w:r>
      <w:r w:rsidR="00C94B00">
        <w:t>arrangement’s</w:t>
      </w:r>
      <w:r>
        <w:t xml:space="preserve"> </w:t>
      </w:r>
      <w:r w:rsidR="008F4DDB">
        <w:t>potential</w:t>
      </w:r>
      <w:r w:rsidR="00153F67" w:rsidRPr="00A2383F">
        <w:t xml:space="preserve"> public health implications</w:t>
      </w:r>
      <w:r w:rsidR="008A1908">
        <w:t xml:space="preserve"> (</w:t>
      </w:r>
      <w:r w:rsidR="008A1908" w:rsidRPr="00A2383F">
        <w:t>House of Commons Health</w:t>
      </w:r>
      <w:r w:rsidR="008A1908" w:rsidRPr="008A1908">
        <w:t xml:space="preserve"> </w:t>
      </w:r>
      <w:r w:rsidR="008A1908">
        <w:t xml:space="preserve">and </w:t>
      </w:r>
      <w:r w:rsidR="008A1908" w:rsidRPr="00ED7FB2">
        <w:t xml:space="preserve">Social Care </w:t>
      </w:r>
      <w:r w:rsidR="008A1908" w:rsidRPr="00A2383F">
        <w:t>Committee</w:t>
      </w:r>
      <w:r w:rsidR="008A1908">
        <w:t xml:space="preserve"> 2018b)</w:t>
      </w:r>
      <w:r w:rsidR="00153F67" w:rsidRPr="00A2383F">
        <w:t xml:space="preserve">. </w:t>
      </w:r>
      <w:r w:rsidR="008A1908">
        <w:t>Three months after</w:t>
      </w:r>
      <w:r w:rsidR="00153F67" w:rsidRPr="00A2383F">
        <w:t xml:space="preserve"> declining the Chair of the </w:t>
      </w:r>
      <w:r w:rsidR="008A1908">
        <w:t xml:space="preserve">parliamentary </w:t>
      </w:r>
      <w:r w:rsidR="00153F67" w:rsidRPr="00A2383F">
        <w:t>Commit</w:t>
      </w:r>
      <w:r w:rsidR="00602D86">
        <w:t xml:space="preserve">tee’s request to end the MoU </w:t>
      </w:r>
      <w:r w:rsidR="008A1908">
        <w:t xml:space="preserve">(HO and </w:t>
      </w:r>
      <w:proofErr w:type="spellStart"/>
      <w:r w:rsidR="008A1908">
        <w:t>DoH</w:t>
      </w:r>
      <w:proofErr w:type="spellEnd"/>
      <w:r w:rsidR="008A1908">
        <w:t xml:space="preserve"> 2018a)</w:t>
      </w:r>
      <w:r w:rsidR="00153F67" w:rsidRPr="00A2383F">
        <w:t xml:space="preserve">, </w:t>
      </w:r>
      <w:r w:rsidR="008A1908">
        <w:t xml:space="preserve">HO and </w:t>
      </w:r>
      <w:proofErr w:type="spellStart"/>
      <w:r w:rsidR="008A1908">
        <w:t>DoH</w:t>
      </w:r>
      <w:proofErr w:type="spellEnd"/>
      <w:r w:rsidR="008A1908">
        <w:t xml:space="preserve"> indefinitely</w:t>
      </w:r>
      <w:r>
        <w:t xml:space="preserve"> suspended</w:t>
      </w:r>
      <w:r w:rsidR="00153F67" w:rsidRPr="00A2383F">
        <w:t xml:space="preserve"> the </w:t>
      </w:r>
      <w:r w:rsidR="008B3B42">
        <w:t>arrangement</w:t>
      </w:r>
      <w:r w:rsidR="00153F67" w:rsidRPr="00A2383F">
        <w:t xml:space="preserve"> </w:t>
      </w:r>
      <w:r w:rsidR="008A1908">
        <w:t xml:space="preserve">(HO and </w:t>
      </w:r>
      <w:proofErr w:type="spellStart"/>
      <w:r w:rsidR="008A1908">
        <w:t>DoH</w:t>
      </w:r>
      <w:proofErr w:type="spellEnd"/>
      <w:r w:rsidR="008A1908">
        <w:t xml:space="preserve"> 2018b)</w:t>
      </w:r>
      <w:r w:rsidR="00153F67" w:rsidRPr="00A2383F">
        <w:t xml:space="preserve">. This came after the </w:t>
      </w:r>
      <w:r w:rsidR="008B3B42">
        <w:t xml:space="preserve">parliamentary </w:t>
      </w:r>
      <w:r w:rsidR="008F4DDB">
        <w:t>c</w:t>
      </w:r>
      <w:r w:rsidR="00153F67" w:rsidRPr="00A2383F">
        <w:t xml:space="preserve">ommittee’s report concluded </w:t>
      </w:r>
      <w:r>
        <w:t xml:space="preserve">that </w:t>
      </w:r>
      <w:r w:rsidR="00153F67" w:rsidRPr="00A2383F">
        <w:t xml:space="preserve">the MoU had not sufficiently consulted professional bodies, and reiterated its initial concern </w:t>
      </w:r>
      <w:r w:rsidR="008B3B42">
        <w:t>‘</w:t>
      </w:r>
      <w:r w:rsidR="00153F67" w:rsidRPr="00A2383F">
        <w:t>that the public interest in the disclosure of information held by the NHS is heavily outweighed by the public interest in the maintenance of a confidential medical service</w:t>
      </w:r>
      <w:r w:rsidR="008B3B42">
        <w:t>’ (</w:t>
      </w:r>
      <w:r w:rsidR="008B3B42" w:rsidRPr="008A1908">
        <w:t>House of Commons Health and Social Care Committee 2018</w:t>
      </w:r>
      <w:r w:rsidR="00C94B00">
        <w:t>a</w:t>
      </w:r>
      <w:r w:rsidR="008B3B42">
        <w:t>: 9)</w:t>
      </w:r>
    </w:p>
    <w:p w14:paraId="754960EB" w14:textId="02B6F41C" w:rsidR="00153F67" w:rsidRDefault="00153F67" w:rsidP="007B06CE">
      <w:pPr>
        <w:spacing w:line="360" w:lineRule="auto"/>
      </w:pPr>
      <w:r w:rsidRPr="00A2383F">
        <w:t xml:space="preserve">HO’s attempt to access migrant information in this way makes sense when considered in conversation with Evelyn </w:t>
      </w:r>
      <w:proofErr w:type="spellStart"/>
      <w:r w:rsidRPr="00A2383F">
        <w:t>Ruppert’s</w:t>
      </w:r>
      <w:proofErr w:type="spellEnd"/>
      <w:r w:rsidRPr="00A2383F">
        <w:t xml:space="preserve"> exploration of the UK’s data-based production of populations. </w:t>
      </w:r>
      <w:proofErr w:type="spellStart"/>
      <w:r w:rsidR="00602D86">
        <w:t>Rupper</w:t>
      </w:r>
      <w:r w:rsidR="009951E1">
        <w:t>t</w:t>
      </w:r>
      <w:proofErr w:type="spellEnd"/>
      <w:r w:rsidRPr="00A2383F">
        <w:t xml:space="preserve"> notes that governmental proposals for </w:t>
      </w:r>
      <w:r w:rsidR="008B3B42">
        <w:t>‘</w:t>
      </w:r>
      <w:r w:rsidRPr="00A2383F">
        <w:t>new sources of population statistics are…motivated by the increasing difficulty of tracking mobile individuals who engage in international living and employment patterns or who migrate from EU and non-EU states</w:t>
      </w:r>
      <w:r w:rsidR="008B3B42">
        <w:t>’ (2011: 222)</w:t>
      </w:r>
      <w:r w:rsidRPr="00A2383F">
        <w:t>. It is in this vein</w:t>
      </w:r>
      <w:r w:rsidR="008F4DDB">
        <w:t xml:space="preserve"> </w:t>
      </w:r>
      <w:r w:rsidRPr="00A2383F">
        <w:t xml:space="preserve">that we might understand the MoU as an effort to draw in distinctly non immigration-related data sources to construct </w:t>
      </w:r>
      <w:r w:rsidR="00554DC8">
        <w:t>a governable</w:t>
      </w:r>
      <w:r w:rsidR="00554DC8" w:rsidRPr="00A2383F">
        <w:t xml:space="preserve"> </w:t>
      </w:r>
      <w:r w:rsidRPr="00A2383F">
        <w:t>migrant population</w:t>
      </w:r>
      <w:r w:rsidR="00445348">
        <w:t>.</w:t>
      </w:r>
    </w:p>
    <w:p w14:paraId="1B181CBF" w14:textId="47B4D05C" w:rsidR="0060130C" w:rsidRDefault="00B6533B" w:rsidP="007B06CE">
      <w:pPr>
        <w:spacing w:line="360" w:lineRule="auto"/>
      </w:pPr>
      <w:r>
        <w:t>But it is also another instance</w:t>
      </w:r>
      <w:r w:rsidR="00602D86">
        <w:t xml:space="preserve"> </w:t>
      </w:r>
      <w:r>
        <w:t>–</w:t>
      </w:r>
      <w:r w:rsidR="00602D86">
        <w:t xml:space="preserve"> </w:t>
      </w:r>
      <w:r>
        <w:t>co-productive of, and co-terminus with, the media figure of the “health tourist”</w:t>
      </w:r>
      <w:r w:rsidR="00602D86">
        <w:t xml:space="preserve"> </w:t>
      </w:r>
      <w:r>
        <w:t>–</w:t>
      </w:r>
      <w:r w:rsidR="00602D86">
        <w:t xml:space="preserve"> i</w:t>
      </w:r>
      <w:r>
        <w:t xml:space="preserve">n which questions of belonging, </w:t>
      </w:r>
      <w:r w:rsidR="00110D3F">
        <w:t>heredity</w:t>
      </w:r>
      <w:r>
        <w:t>, and entitlement cent</w:t>
      </w:r>
      <w:r w:rsidR="008F4DDB">
        <w:t>re</w:t>
      </w:r>
      <w:r>
        <w:t xml:space="preserve"> on the </w:t>
      </w:r>
      <w:r w:rsidR="003B4821">
        <w:t>NHS</w:t>
      </w:r>
      <w:r>
        <w:t xml:space="preserve">. Certainly, the </w:t>
      </w:r>
      <w:r w:rsidR="003B4821">
        <w:t>NHS</w:t>
      </w:r>
      <w:r>
        <w:t xml:space="preserve"> is not the only place in which these issues become visible</w:t>
      </w:r>
      <w:r w:rsidR="003B4821">
        <w:t xml:space="preserve">. </w:t>
      </w:r>
      <w:r w:rsidR="009951E1">
        <w:t>But</w:t>
      </w:r>
      <w:r w:rsidR="003B4821">
        <w:t xml:space="preserve"> </w:t>
      </w:r>
      <w:r>
        <w:t>it is, we claim, one of the most potent and under-analy</w:t>
      </w:r>
      <w:r w:rsidR="008F4DDB">
        <w:t>s</w:t>
      </w:r>
      <w:r>
        <w:t xml:space="preserve">ed sites in which the cultural politics of </w:t>
      </w:r>
      <w:r w:rsidR="003B4821">
        <w:t>heredity</w:t>
      </w:r>
      <w:r>
        <w:t xml:space="preserve"> are be</w:t>
      </w:r>
      <w:r w:rsidR="008F4DDB">
        <w:t xml:space="preserve">ing </w:t>
      </w:r>
      <w:r>
        <w:t xml:space="preserve">produced in Britain today. We will return to this argument in a moment, but first we draw in one more node in this developing landscape of health, empire, and race– the recruitment of </w:t>
      </w:r>
      <w:r w:rsidR="008F4DDB">
        <w:t xml:space="preserve">NHS </w:t>
      </w:r>
      <w:r>
        <w:t xml:space="preserve">staff </w:t>
      </w:r>
      <w:r w:rsidR="008F4DDB">
        <w:t xml:space="preserve">from </w:t>
      </w:r>
      <w:r>
        <w:t>the former British Empire.</w:t>
      </w:r>
    </w:p>
    <w:p w14:paraId="7EAA28C4" w14:textId="77777777" w:rsidR="00A34460" w:rsidRPr="003B4821" w:rsidRDefault="00A34460" w:rsidP="007B06CE">
      <w:pPr>
        <w:spacing w:line="360" w:lineRule="auto"/>
      </w:pPr>
    </w:p>
    <w:p w14:paraId="07138B28" w14:textId="77777777" w:rsidR="000545ED" w:rsidRPr="00256926" w:rsidRDefault="0060130C" w:rsidP="007B06CE">
      <w:pPr>
        <w:pStyle w:val="Heading2"/>
        <w:spacing w:line="360" w:lineRule="auto"/>
        <w:rPr>
          <w:b/>
          <w:color w:val="auto"/>
        </w:rPr>
      </w:pPr>
      <w:r w:rsidRPr="00256926">
        <w:rPr>
          <w:b/>
          <w:color w:val="auto"/>
        </w:rPr>
        <w:t xml:space="preserve">The </w:t>
      </w:r>
      <w:r w:rsidR="00767D0D" w:rsidRPr="00256926">
        <w:rPr>
          <w:b/>
          <w:color w:val="auto"/>
        </w:rPr>
        <w:t>NHS as an imperially-resourced service</w:t>
      </w:r>
    </w:p>
    <w:p w14:paraId="13CE20C0" w14:textId="77777777" w:rsidR="00256926" w:rsidRPr="00256926" w:rsidRDefault="00256926" w:rsidP="00256926"/>
    <w:p w14:paraId="65CB2776" w14:textId="7515AEF0" w:rsidR="000545ED" w:rsidRPr="00B436C9" w:rsidRDefault="00110D3F" w:rsidP="007B06CE">
      <w:pPr>
        <w:spacing w:line="360" w:lineRule="auto"/>
        <w:rPr>
          <w:rFonts w:ascii="Calibri" w:hAnsi="Calibri"/>
        </w:rPr>
      </w:pPr>
      <w:r>
        <w:rPr>
          <w:rFonts w:ascii="Calibri" w:hAnsi="Calibri"/>
        </w:rPr>
        <w:t>At least s</w:t>
      </w:r>
      <w:r w:rsidR="000545ED" w:rsidRPr="00B436C9">
        <w:rPr>
          <w:rFonts w:ascii="Calibri" w:hAnsi="Calibri"/>
        </w:rPr>
        <w:t xml:space="preserve">ince </w:t>
      </w:r>
      <w:r w:rsidR="009951E1">
        <w:rPr>
          <w:rFonts w:ascii="Calibri" w:hAnsi="Calibri"/>
        </w:rPr>
        <w:t>the</w:t>
      </w:r>
      <w:r>
        <w:rPr>
          <w:rFonts w:ascii="Calibri" w:hAnsi="Calibri"/>
        </w:rPr>
        <w:t xml:space="preserve"> 1707</w:t>
      </w:r>
      <w:r w:rsidR="00115C3D">
        <w:rPr>
          <w:rFonts w:ascii="Calibri" w:hAnsi="Calibri"/>
        </w:rPr>
        <w:t xml:space="preserve"> </w:t>
      </w:r>
      <w:r w:rsidR="009951E1">
        <w:rPr>
          <w:rFonts w:ascii="Calibri" w:hAnsi="Calibri"/>
        </w:rPr>
        <w:t>Act of Union</w:t>
      </w:r>
      <w:r w:rsidR="000545ED" w:rsidRPr="00B436C9">
        <w:rPr>
          <w:rFonts w:ascii="Calibri" w:hAnsi="Calibri"/>
        </w:rPr>
        <w:t xml:space="preserve">, </w:t>
      </w:r>
      <w:r w:rsidR="009951E1">
        <w:rPr>
          <w:rFonts w:ascii="Calibri" w:hAnsi="Calibri"/>
        </w:rPr>
        <w:t>the United Kingdom</w:t>
      </w:r>
      <w:r w:rsidR="000545ED" w:rsidRPr="00B436C9">
        <w:rPr>
          <w:rFonts w:ascii="Calibri" w:hAnsi="Calibri"/>
        </w:rPr>
        <w:t xml:space="preserve">, its </w:t>
      </w:r>
      <w:r w:rsidR="00A92D94" w:rsidRPr="00B436C9">
        <w:rPr>
          <w:rFonts w:ascii="Calibri" w:hAnsi="Calibri"/>
        </w:rPr>
        <w:t>economy and</w:t>
      </w:r>
      <w:r w:rsidR="000545ED" w:rsidRPr="00B436C9">
        <w:rPr>
          <w:rFonts w:ascii="Calibri" w:hAnsi="Calibri"/>
        </w:rPr>
        <w:t xml:space="preserve"> division of labour, have </w:t>
      </w:r>
      <w:r w:rsidR="00554DC8">
        <w:rPr>
          <w:rFonts w:ascii="Calibri" w:hAnsi="Calibri"/>
        </w:rPr>
        <w:t>not</w:t>
      </w:r>
      <w:r w:rsidR="00554DC8" w:rsidRPr="00B436C9">
        <w:rPr>
          <w:rFonts w:ascii="Calibri" w:hAnsi="Calibri"/>
        </w:rPr>
        <w:t xml:space="preserve"> </w:t>
      </w:r>
      <w:r w:rsidR="000545ED" w:rsidRPr="00B436C9">
        <w:rPr>
          <w:rFonts w:ascii="Calibri" w:hAnsi="Calibri"/>
        </w:rPr>
        <w:t>been nationally constituted. Britain has rather always been part of an empire, relying on empire’s hinterlands of land</w:t>
      </w:r>
      <w:r w:rsidR="009951E1">
        <w:rPr>
          <w:rFonts w:ascii="Calibri" w:hAnsi="Calibri"/>
        </w:rPr>
        <w:t>, labour and material resources or had access</w:t>
      </w:r>
      <w:r w:rsidR="000545ED" w:rsidRPr="00B436C9">
        <w:rPr>
          <w:rFonts w:ascii="Calibri" w:hAnsi="Calibri"/>
        </w:rPr>
        <w:t xml:space="preserve"> to a substitute fo</w:t>
      </w:r>
      <w:r w:rsidR="009951E1">
        <w:rPr>
          <w:rFonts w:ascii="Calibri" w:hAnsi="Calibri"/>
        </w:rPr>
        <w:t>r such a hinterlands resources</w:t>
      </w:r>
      <w:r w:rsidR="000545ED" w:rsidRPr="00B436C9">
        <w:rPr>
          <w:rFonts w:ascii="Calibri" w:hAnsi="Calibri"/>
        </w:rPr>
        <w:t xml:space="preserve"> (</w:t>
      </w:r>
      <w:proofErr w:type="spellStart"/>
      <w:r w:rsidR="000545ED" w:rsidRPr="00B436C9">
        <w:rPr>
          <w:rFonts w:ascii="Calibri" w:hAnsi="Calibri"/>
        </w:rPr>
        <w:t>Shilliam</w:t>
      </w:r>
      <w:proofErr w:type="spellEnd"/>
      <w:r w:rsidR="000545ED" w:rsidRPr="00B436C9">
        <w:rPr>
          <w:rFonts w:ascii="Calibri" w:hAnsi="Calibri"/>
        </w:rPr>
        <w:t xml:space="preserve"> 2018: 178-79). As </w:t>
      </w:r>
      <w:proofErr w:type="spellStart"/>
      <w:r w:rsidR="000545ED" w:rsidRPr="00B436C9">
        <w:rPr>
          <w:rFonts w:ascii="Calibri" w:hAnsi="Calibri"/>
        </w:rPr>
        <w:t>Sivanandan</w:t>
      </w:r>
      <w:proofErr w:type="spellEnd"/>
      <w:r w:rsidR="000545ED" w:rsidRPr="00B436C9">
        <w:rPr>
          <w:rFonts w:ascii="Calibri" w:hAnsi="Calibri"/>
        </w:rPr>
        <w:t xml:space="preserve"> (2008: 77) outlines, the emergence of the Commonwealth after decolonisation and Britain’s entry into Europe in 1973 made Britain a ‘neo-colonial power with two peripheries.’ The NHS </w:t>
      </w:r>
      <w:r w:rsidR="009951E1">
        <w:rPr>
          <w:rFonts w:ascii="Calibri" w:hAnsi="Calibri"/>
        </w:rPr>
        <w:t xml:space="preserve">has </w:t>
      </w:r>
      <w:r w:rsidR="000545ED" w:rsidRPr="00B436C9">
        <w:rPr>
          <w:rFonts w:ascii="Calibri" w:hAnsi="Calibri"/>
        </w:rPr>
        <w:t>always been an imperially resourced health service</w:t>
      </w:r>
      <w:r w:rsidR="00256926">
        <w:rPr>
          <w:rFonts w:ascii="Calibri" w:hAnsi="Calibri"/>
        </w:rPr>
        <w:t xml:space="preserve">. In </w:t>
      </w:r>
      <w:r w:rsidR="000545ED" w:rsidRPr="00B436C9">
        <w:rPr>
          <w:rFonts w:ascii="Calibri" w:hAnsi="Calibri"/>
        </w:rPr>
        <w:t>1948, local selection committees in 16 colonies recruited NHS n</w:t>
      </w:r>
      <w:r w:rsidR="009951E1">
        <w:rPr>
          <w:rFonts w:ascii="Calibri" w:hAnsi="Calibri"/>
        </w:rPr>
        <w:t xml:space="preserve">urses; women from the Caribbean, already qualified as nurses, </w:t>
      </w:r>
      <w:r w:rsidR="000545ED" w:rsidRPr="00B436C9">
        <w:rPr>
          <w:rFonts w:ascii="Calibri" w:hAnsi="Calibri"/>
        </w:rPr>
        <w:t>arrived in the “mother country” and into the nursing profession’s lowest sectors (</w:t>
      </w:r>
      <w:proofErr w:type="spellStart"/>
      <w:r w:rsidR="000545ED" w:rsidRPr="00B436C9">
        <w:rPr>
          <w:rFonts w:ascii="Calibri" w:hAnsi="Calibri"/>
        </w:rPr>
        <w:t>Shilliam</w:t>
      </w:r>
      <w:proofErr w:type="spellEnd"/>
      <w:r w:rsidR="000545ED" w:rsidRPr="00B436C9">
        <w:rPr>
          <w:rFonts w:ascii="Calibri" w:hAnsi="Calibri"/>
        </w:rPr>
        <w:t xml:space="preserve"> 2018: 91). NHS reliance on immigrant labour continues today, dependent on Britain’s links with</w:t>
      </w:r>
      <w:r w:rsidR="000545ED" w:rsidRPr="00B436C9">
        <w:rPr>
          <w:rFonts w:ascii="Calibri" w:hAnsi="Calibri"/>
          <w:i/>
        </w:rPr>
        <w:t xml:space="preserve"> </w:t>
      </w:r>
      <w:r w:rsidR="000545ED" w:rsidRPr="00B436C9">
        <w:rPr>
          <w:rFonts w:ascii="Calibri" w:hAnsi="Calibri"/>
        </w:rPr>
        <w:t xml:space="preserve">its former colonies after decolonisation </w:t>
      </w:r>
      <w:r w:rsidR="009951E1" w:rsidRPr="009951E1">
        <w:rPr>
          <w:rFonts w:ascii="Calibri" w:hAnsi="Calibri"/>
          <w:i/>
        </w:rPr>
        <w:t>and</w:t>
      </w:r>
      <w:r w:rsidR="000545ED" w:rsidRPr="00B436C9">
        <w:rPr>
          <w:rFonts w:ascii="Calibri" w:hAnsi="Calibri"/>
        </w:rPr>
        <w:t xml:space="preserve"> the UK’s membership of the EU. </w:t>
      </w:r>
    </w:p>
    <w:p w14:paraId="3DB5BF2C" w14:textId="7DCDA963" w:rsidR="000545ED" w:rsidRPr="00B436C9" w:rsidRDefault="000545ED" w:rsidP="007B06CE">
      <w:pPr>
        <w:spacing w:line="360" w:lineRule="auto"/>
        <w:rPr>
          <w:rFonts w:ascii="Calibri" w:hAnsi="Calibri"/>
        </w:rPr>
      </w:pPr>
      <w:r w:rsidRPr="00B436C9">
        <w:rPr>
          <w:rFonts w:ascii="Calibri" w:hAnsi="Calibri"/>
        </w:rPr>
        <w:t xml:space="preserve"> The NHS in England, in 2017, employed around 1.2 million people,</w:t>
      </w:r>
      <w:r w:rsidR="009951E1">
        <w:rPr>
          <w:rFonts w:ascii="Calibri" w:hAnsi="Calibri"/>
        </w:rPr>
        <w:t xml:space="preserve"> with</w:t>
      </w:r>
      <w:r w:rsidRPr="00B436C9">
        <w:rPr>
          <w:rFonts w:ascii="Calibri" w:hAnsi="Calibri"/>
        </w:rPr>
        <w:t xml:space="preserve"> one in eight of those staff – 12.5% – from overseas. This does not vary much from </w:t>
      </w:r>
      <w:r w:rsidR="009951E1">
        <w:rPr>
          <w:rFonts w:ascii="Calibri" w:hAnsi="Calibri"/>
        </w:rPr>
        <w:t xml:space="preserve">the </w:t>
      </w:r>
      <w:r w:rsidRPr="00B436C9">
        <w:rPr>
          <w:rFonts w:ascii="Calibri" w:hAnsi="Calibri"/>
        </w:rPr>
        <w:t xml:space="preserve">number of non-UK workers in the labour force as a whole (11%). </w:t>
      </w:r>
      <w:r w:rsidR="009951E1">
        <w:rPr>
          <w:rFonts w:ascii="Calibri" w:hAnsi="Calibri"/>
        </w:rPr>
        <w:t xml:space="preserve">What </w:t>
      </w:r>
      <w:r w:rsidR="009951E1" w:rsidRPr="009951E1">
        <w:rPr>
          <w:rFonts w:ascii="Calibri" w:hAnsi="Calibri"/>
          <w:i/>
        </w:rPr>
        <w:t>is</w:t>
      </w:r>
      <w:r w:rsidR="009951E1">
        <w:rPr>
          <w:rFonts w:ascii="Calibri" w:hAnsi="Calibri"/>
        </w:rPr>
        <w:t xml:space="preserve"> distinctive is that</w:t>
      </w:r>
      <w:r w:rsidRPr="00B436C9">
        <w:rPr>
          <w:rFonts w:ascii="Calibri" w:hAnsi="Calibri"/>
        </w:rPr>
        <w:t xml:space="preserve"> the NHS has a lower proportion of staff from new EU countries (1.8%) than the wider economy (4.2%) and a higher proportion of staff from South Asia, Sub-Saharan Africa &amp; South East Asia. </w:t>
      </w:r>
      <w:r w:rsidR="009951E1">
        <w:rPr>
          <w:rFonts w:ascii="Calibri" w:hAnsi="Calibri"/>
        </w:rPr>
        <w:t xml:space="preserve">Looking at data from clinical roles only also </w:t>
      </w:r>
      <w:r w:rsidR="00110D3F">
        <w:rPr>
          <w:rFonts w:ascii="Calibri" w:hAnsi="Calibri"/>
        </w:rPr>
        <w:t>makes this relationship clearer</w:t>
      </w:r>
      <w:r w:rsidRPr="00B436C9">
        <w:rPr>
          <w:rFonts w:ascii="Calibri" w:hAnsi="Calibri"/>
        </w:rPr>
        <w:t xml:space="preserve">: over a quarter of doctors (26%) and 16% of nurses and health visitors come from </w:t>
      </w:r>
      <w:r w:rsidR="00960C1C" w:rsidRPr="00B436C9">
        <w:rPr>
          <w:rFonts w:ascii="Calibri" w:hAnsi="Calibri"/>
        </w:rPr>
        <w:t>overseas</w:t>
      </w:r>
      <w:r w:rsidR="00960C1C">
        <w:rPr>
          <w:rFonts w:ascii="Calibri" w:hAnsi="Calibri"/>
        </w:rPr>
        <w:t>, while</w:t>
      </w:r>
      <w:r w:rsidR="009951E1">
        <w:rPr>
          <w:rFonts w:ascii="Calibri" w:hAnsi="Calibri"/>
        </w:rPr>
        <w:t xml:space="preserve"> </w:t>
      </w:r>
      <w:r w:rsidRPr="00B436C9">
        <w:rPr>
          <w:rFonts w:ascii="Calibri" w:hAnsi="Calibri"/>
        </w:rPr>
        <w:t>37% of doctors working in NHS England received their primary qualification o</w:t>
      </w:r>
      <w:r w:rsidR="009951E1">
        <w:rPr>
          <w:rFonts w:ascii="Calibri" w:hAnsi="Calibri"/>
        </w:rPr>
        <w:t xml:space="preserve">utside of the UK (Baker 2018). And this is unlikely to change: </w:t>
      </w:r>
      <w:r w:rsidRPr="00B436C9">
        <w:rPr>
          <w:rFonts w:ascii="Calibri" w:hAnsi="Calibri"/>
        </w:rPr>
        <w:t xml:space="preserve">according to Health Education England, the NHS will need 190,000 new clinical staff by 2027 unless action is taken to reduce demand through prevention, service transformation and productivity growth (Global Future 2018). </w:t>
      </w:r>
    </w:p>
    <w:p w14:paraId="0073C4A5" w14:textId="07173D39" w:rsidR="000545ED" w:rsidRPr="00B436C9" w:rsidRDefault="000545ED" w:rsidP="0095043B">
      <w:pPr>
        <w:spacing w:line="360" w:lineRule="auto"/>
        <w:rPr>
          <w:rFonts w:ascii="Calibri" w:hAnsi="Calibri"/>
        </w:rPr>
      </w:pPr>
      <w:r w:rsidRPr="00B436C9">
        <w:rPr>
          <w:rFonts w:ascii="Calibri" w:hAnsi="Calibri"/>
        </w:rPr>
        <w:t>The contradiction between the NHS’s enduring reliance on immigration and Brexit’s ant</w:t>
      </w:r>
      <w:r w:rsidR="00960C1C">
        <w:rPr>
          <w:rFonts w:ascii="Calibri" w:hAnsi="Calibri"/>
        </w:rPr>
        <w:t>i-immigrant sentiment are clear: t</w:t>
      </w:r>
      <w:r w:rsidRPr="00B436C9">
        <w:rPr>
          <w:rFonts w:ascii="Calibri" w:hAnsi="Calibri"/>
        </w:rPr>
        <w:t xml:space="preserve">he NHS is dependent on immigrant labour </w:t>
      </w:r>
      <w:r w:rsidR="00110D3F">
        <w:rPr>
          <w:rFonts w:ascii="Calibri" w:hAnsi="Calibri"/>
        </w:rPr>
        <w:t xml:space="preserve">and </w:t>
      </w:r>
      <w:r w:rsidRPr="00B436C9">
        <w:rPr>
          <w:rFonts w:ascii="Calibri" w:hAnsi="Calibri"/>
        </w:rPr>
        <w:t xml:space="preserve">yet, since the referendum, EU/EEA registrations of doctors and nurses have declined, mirroring falling UK registrations from doctors from the rest of the world – as Britain is seen as </w:t>
      </w:r>
      <w:r w:rsidR="00960C1C">
        <w:rPr>
          <w:rFonts w:ascii="Calibri" w:hAnsi="Calibri"/>
        </w:rPr>
        <w:t>an in</w:t>
      </w:r>
      <w:r w:rsidRPr="00B436C9">
        <w:rPr>
          <w:rFonts w:ascii="Calibri" w:hAnsi="Calibri"/>
        </w:rPr>
        <w:t>hospitable place for migrants (Global Future 2018). One can easily locate the contradiction of the NHS and Brexit Britain in the very name of the UK government’s 20</w:t>
      </w:r>
      <w:r w:rsidR="0076627A">
        <w:rPr>
          <w:rFonts w:ascii="Calibri" w:hAnsi="Calibri"/>
        </w:rPr>
        <w:t>18</w:t>
      </w:r>
      <w:r w:rsidRPr="00B436C9">
        <w:rPr>
          <w:rFonts w:ascii="Calibri" w:hAnsi="Calibri"/>
        </w:rPr>
        <w:t xml:space="preserve"> ‘Earn, Learn and Return’ scheme (</w:t>
      </w:r>
      <w:proofErr w:type="spellStart"/>
      <w:r w:rsidRPr="00B436C9">
        <w:rPr>
          <w:rFonts w:ascii="Calibri" w:hAnsi="Calibri"/>
        </w:rPr>
        <w:t>DoH</w:t>
      </w:r>
      <w:proofErr w:type="spellEnd"/>
      <w:r w:rsidRPr="00B436C9">
        <w:rPr>
          <w:rFonts w:ascii="Calibri" w:hAnsi="Calibri"/>
        </w:rPr>
        <w:t xml:space="preserve"> 2018b), which seeks to recruit over 5,000 nurses to the NHS. Trialled in India then extended to Jamaica</w:t>
      </w:r>
      <w:r w:rsidR="00554DC8">
        <w:rPr>
          <w:rFonts w:ascii="Calibri" w:hAnsi="Calibri"/>
        </w:rPr>
        <w:t>,</w:t>
      </w:r>
      <w:r w:rsidRPr="00B436C9">
        <w:rPr>
          <w:rFonts w:ascii="Calibri" w:hAnsi="Calibri"/>
        </w:rPr>
        <w:t xml:space="preserve"> the scheme offers fixed-term posts to nurses from these countries to gain specialist knowledge with the proviso that after 3 years they return </w:t>
      </w:r>
      <w:r w:rsidRPr="00B436C9">
        <w:rPr>
          <w:rFonts w:ascii="Calibri" w:hAnsi="Calibri"/>
        </w:rPr>
        <w:lastRenderedPageBreak/>
        <w:t>home.</w:t>
      </w:r>
      <w:r w:rsidR="0095043B">
        <w:rPr>
          <w:rFonts w:ascii="Calibri" w:hAnsi="Calibri"/>
        </w:rPr>
        <w:t xml:space="preserve"> </w:t>
      </w:r>
      <w:r w:rsidR="0028462D">
        <w:t>P</w:t>
      </w:r>
      <w:r w:rsidR="00B20F7A" w:rsidRPr="0028462D">
        <w:t>eople enrolling on these schemes are entitled to work (temporarily) in the UK, but this entitlement is severed from long-term claim</w:t>
      </w:r>
      <w:r w:rsidR="0028462D">
        <w:t>s</w:t>
      </w:r>
      <w:r w:rsidR="00B20F7A" w:rsidRPr="0028462D">
        <w:t xml:space="preserve"> to the fruits of the nation: though they may work to sustain a health service for those with a legally legitimate claim to use it, such migrants themselves must then leave, unable to share in the inherited welfare provision that their labour has precisely reproduced</w:t>
      </w:r>
      <w:r w:rsidR="0028462D">
        <w:t xml:space="preserve">. </w:t>
      </w:r>
      <w:r w:rsidR="00B20F7A">
        <w:t xml:space="preserve"> </w:t>
      </w:r>
    </w:p>
    <w:p w14:paraId="744B9041" w14:textId="5638BCE2" w:rsidR="000545ED" w:rsidRPr="00B436C9" w:rsidRDefault="0076627A" w:rsidP="007B06CE">
      <w:pPr>
        <w:spacing w:line="360" w:lineRule="auto"/>
        <w:rPr>
          <w:rFonts w:ascii="Calibri" w:hAnsi="Calibri"/>
        </w:rPr>
      </w:pPr>
      <w:r>
        <w:rPr>
          <w:rFonts w:ascii="Calibri" w:hAnsi="Calibri"/>
        </w:rPr>
        <w:t>T</w:t>
      </w:r>
      <w:r w:rsidR="000545ED" w:rsidRPr="00B436C9">
        <w:rPr>
          <w:rFonts w:ascii="Calibri" w:hAnsi="Calibri"/>
        </w:rPr>
        <w:t xml:space="preserve">here is a global shortage of healthcare workers. The shortfall is currently around 7.2 million </w:t>
      </w:r>
      <w:r>
        <w:rPr>
          <w:rFonts w:ascii="Calibri" w:hAnsi="Calibri"/>
        </w:rPr>
        <w:t>and by</w:t>
      </w:r>
      <w:r w:rsidR="000545ED" w:rsidRPr="00B436C9">
        <w:rPr>
          <w:rFonts w:ascii="Calibri" w:hAnsi="Calibri"/>
        </w:rPr>
        <w:t xml:space="preserve"> 2035, </w:t>
      </w:r>
      <w:r w:rsidR="00B20F7A">
        <w:rPr>
          <w:rFonts w:ascii="Calibri" w:hAnsi="Calibri"/>
        </w:rPr>
        <w:t>rising</w:t>
      </w:r>
      <w:r w:rsidR="000545ED" w:rsidRPr="00B436C9">
        <w:rPr>
          <w:rFonts w:ascii="Calibri" w:hAnsi="Calibri"/>
        </w:rPr>
        <w:t xml:space="preserve"> to 12.9 million (WHO 2013). However, this shortage is felt unequally around the world. Europe, for example,</w:t>
      </w:r>
      <w:r>
        <w:rPr>
          <w:rFonts w:ascii="Calibri" w:hAnsi="Calibri"/>
        </w:rPr>
        <w:t xml:space="preserve"> </w:t>
      </w:r>
      <w:r w:rsidRPr="00B436C9">
        <w:rPr>
          <w:rFonts w:ascii="Calibri" w:hAnsi="Calibri"/>
        </w:rPr>
        <w:t>where demand for healthcare is driven by technological progress and aging populations</w:t>
      </w:r>
      <w:r>
        <w:rPr>
          <w:rFonts w:ascii="Calibri" w:hAnsi="Calibri"/>
        </w:rPr>
        <w:t>,</w:t>
      </w:r>
      <w:r w:rsidR="000545ED" w:rsidRPr="00B436C9">
        <w:rPr>
          <w:rFonts w:ascii="Calibri" w:hAnsi="Calibri"/>
        </w:rPr>
        <w:t xml:space="preserve"> navigates the shortage through immigrat</w:t>
      </w:r>
      <w:r>
        <w:rPr>
          <w:rFonts w:ascii="Calibri" w:hAnsi="Calibri"/>
        </w:rPr>
        <w:t xml:space="preserve">ion of healthcare workers from </w:t>
      </w:r>
      <w:r w:rsidR="000545ED" w:rsidRPr="00B436C9">
        <w:rPr>
          <w:rFonts w:ascii="Calibri" w:hAnsi="Calibri"/>
        </w:rPr>
        <w:t>lower and m</w:t>
      </w:r>
      <w:r>
        <w:rPr>
          <w:rFonts w:ascii="Calibri" w:hAnsi="Calibri"/>
        </w:rPr>
        <w:t>iddle income countries in</w:t>
      </w:r>
      <w:r w:rsidR="000545ED" w:rsidRPr="00B436C9">
        <w:rPr>
          <w:rFonts w:ascii="Calibri" w:hAnsi="Calibri"/>
        </w:rPr>
        <w:t xml:space="preserve"> the Global South (EC 2012). Migration of healthcare workers from the Global South to Global North is driven by ‘pull’ factors such as better remuneration and living conditions, and ‘push factors’ such as the lack of infrastructure and spending in the source countries of migrant health workers (Jensen 2013: 8). </w:t>
      </w:r>
    </w:p>
    <w:p w14:paraId="11EA152A" w14:textId="77777777" w:rsidR="000545ED" w:rsidRPr="00B436C9" w:rsidRDefault="000545ED" w:rsidP="007B06CE">
      <w:pPr>
        <w:spacing w:line="360" w:lineRule="auto"/>
        <w:rPr>
          <w:rFonts w:ascii="Calibri" w:hAnsi="Calibri"/>
        </w:rPr>
      </w:pPr>
      <w:r w:rsidRPr="00B436C9">
        <w:rPr>
          <w:rFonts w:ascii="Calibri" w:hAnsi="Calibri"/>
        </w:rPr>
        <w:t>Unsurprisingly, the migration of healthcare workers from the Global South often follows cultural and linguistic ties established by European colonia</w:t>
      </w:r>
      <w:r w:rsidR="0076627A">
        <w:rPr>
          <w:rFonts w:ascii="Calibri" w:hAnsi="Calibri"/>
        </w:rPr>
        <w:t>lism (OECD 2015). For example, 8</w:t>
      </w:r>
      <w:r w:rsidRPr="00B436C9">
        <w:rPr>
          <w:rFonts w:ascii="Calibri" w:hAnsi="Calibri"/>
        </w:rPr>
        <w:t xml:space="preserve"> of the top 12 suppliers of foreign doctors </w:t>
      </w:r>
      <w:r w:rsidR="0076627A">
        <w:rPr>
          <w:rFonts w:ascii="Calibri" w:hAnsi="Calibri"/>
        </w:rPr>
        <w:t>for the NHS are</w:t>
      </w:r>
      <w:r w:rsidRPr="00B436C9">
        <w:rPr>
          <w:rFonts w:ascii="Calibri" w:hAnsi="Calibri"/>
        </w:rPr>
        <w:t xml:space="preserve"> former British colonies or protectorates such as India, Pakistan, Egypt, Nigeria, I</w:t>
      </w:r>
      <w:r w:rsidR="0076627A">
        <w:rPr>
          <w:rFonts w:ascii="Calibri" w:hAnsi="Calibri"/>
        </w:rPr>
        <w:t>raq, South Africa, Ireland and Sri Lanka</w:t>
      </w:r>
      <w:r w:rsidRPr="00B436C9">
        <w:rPr>
          <w:rFonts w:ascii="Calibri" w:hAnsi="Calibri"/>
        </w:rPr>
        <w:t>. This is also apparent across nursing where India,</w:t>
      </w:r>
      <w:r w:rsidR="0076627A">
        <w:rPr>
          <w:rFonts w:ascii="Calibri" w:hAnsi="Calibri"/>
        </w:rPr>
        <w:t xml:space="preserve"> Ireland,</w:t>
      </w:r>
      <w:r w:rsidRPr="00B436C9">
        <w:rPr>
          <w:rFonts w:ascii="Calibri" w:hAnsi="Calibri"/>
        </w:rPr>
        <w:t xml:space="preserve"> Zimbab</w:t>
      </w:r>
      <w:r w:rsidR="0076627A">
        <w:rPr>
          <w:rFonts w:ascii="Calibri" w:hAnsi="Calibri"/>
        </w:rPr>
        <w:t>we, Nigeria, and Ghana make up 5</w:t>
      </w:r>
      <w:r w:rsidRPr="00B436C9">
        <w:rPr>
          <w:rFonts w:ascii="Calibri" w:hAnsi="Calibri"/>
        </w:rPr>
        <w:t xml:space="preserve"> of the top 12 suppliers of foreign nurses (Baker 2018: 13-14).</w:t>
      </w:r>
      <w:r w:rsidRPr="00B436C9">
        <w:rPr>
          <w:rStyle w:val="FootnoteReference"/>
          <w:rFonts w:ascii="Calibri" w:hAnsi="Calibri"/>
        </w:rPr>
        <w:footnoteReference w:id="2"/>
      </w:r>
      <w:r w:rsidRPr="00B436C9">
        <w:rPr>
          <w:rFonts w:ascii="Calibri" w:hAnsi="Calibri"/>
        </w:rPr>
        <w:t xml:space="preserve"> Such ‘brain drain’ from the Global South leads to a significant inability of poorer countries to provide their own domestic healthcare and reinforces exploitative economic relations between richer and poorer countries. In effect, this creates an imperialist set of relations where poorer countries in the Global South subsidise richer countries in the Global North, and health systems like the NHS, by paying for the education and training of their immigrant healthcare professionals. </w:t>
      </w:r>
    </w:p>
    <w:p w14:paraId="5C3A9B89" w14:textId="71076ADE" w:rsidR="000545ED" w:rsidRPr="00B436C9" w:rsidRDefault="000545ED" w:rsidP="007B06CE">
      <w:pPr>
        <w:spacing w:line="360" w:lineRule="auto"/>
        <w:rPr>
          <w:rFonts w:ascii="Calibri" w:hAnsi="Calibri"/>
        </w:rPr>
      </w:pPr>
      <w:r w:rsidRPr="00B436C9">
        <w:rPr>
          <w:rFonts w:ascii="Calibri" w:hAnsi="Calibri"/>
        </w:rPr>
        <w:t>The turn to Jamaican nurses through the Earn, Learn and Return scheme, for example, has partly been based on the emigration of J</w:t>
      </w:r>
      <w:r w:rsidR="008778E6">
        <w:rPr>
          <w:rFonts w:ascii="Calibri" w:hAnsi="Calibri"/>
        </w:rPr>
        <w:t>amaican specialist nurses (e.g.</w:t>
      </w:r>
      <w:r w:rsidRPr="00B436C9">
        <w:rPr>
          <w:rFonts w:ascii="Calibri" w:hAnsi="Calibri"/>
        </w:rPr>
        <w:t xml:space="preserve"> intensive care nurses and A&amp;E nurses) to developed countries such as Britain. James Moss-Solomon, </w:t>
      </w:r>
      <w:r w:rsidR="008778E6">
        <w:rPr>
          <w:rFonts w:ascii="Calibri" w:hAnsi="Calibri"/>
        </w:rPr>
        <w:t>Chair</w:t>
      </w:r>
      <w:r w:rsidRPr="00B436C9">
        <w:rPr>
          <w:rFonts w:ascii="Calibri" w:hAnsi="Calibri"/>
        </w:rPr>
        <w:t xml:space="preserve"> of the University Hospital</w:t>
      </w:r>
      <w:r w:rsidR="008778E6">
        <w:rPr>
          <w:rFonts w:ascii="Calibri" w:hAnsi="Calibri"/>
        </w:rPr>
        <w:t xml:space="preserve"> of the West Indies, shows</w:t>
      </w:r>
      <w:r w:rsidRPr="00B436C9">
        <w:rPr>
          <w:rFonts w:ascii="Calibri" w:hAnsi="Calibri"/>
        </w:rPr>
        <w:t xml:space="preserve"> that countries such as the United Kingdom are "poaching" Jamaica's most critical nurses</w:t>
      </w:r>
      <w:r w:rsidR="008778E6">
        <w:rPr>
          <w:rFonts w:ascii="Calibri" w:hAnsi="Calibri"/>
        </w:rPr>
        <w:t>: ‘w</w:t>
      </w:r>
      <w:r w:rsidRPr="00B436C9">
        <w:rPr>
          <w:rFonts w:ascii="Calibri" w:hAnsi="Calibri"/>
        </w:rPr>
        <w:t xml:space="preserve">e train them at a fraction of the cost of what it costs you in…the </w:t>
      </w:r>
      <w:r w:rsidR="00B20F7A">
        <w:rPr>
          <w:rFonts w:ascii="Calibri" w:hAnsi="Calibri"/>
        </w:rPr>
        <w:t>U</w:t>
      </w:r>
      <w:r w:rsidR="00B20F7A" w:rsidRPr="00B436C9">
        <w:rPr>
          <w:rFonts w:ascii="Calibri" w:hAnsi="Calibri"/>
        </w:rPr>
        <w:t>K.</w:t>
      </w:r>
      <w:r w:rsidRPr="00B436C9">
        <w:rPr>
          <w:rFonts w:ascii="Calibri" w:hAnsi="Calibri"/>
        </w:rPr>
        <w:t xml:space="preserve"> So it's an economic issue. There's a great saving in just poaching instead of training.’ (Bea</w:t>
      </w:r>
      <w:r w:rsidR="008778E6">
        <w:rPr>
          <w:rFonts w:ascii="Calibri" w:hAnsi="Calibri"/>
        </w:rPr>
        <w:t xml:space="preserve">ubien 2017). </w:t>
      </w:r>
      <w:r w:rsidRPr="00B436C9">
        <w:rPr>
          <w:rFonts w:ascii="Calibri" w:hAnsi="Calibri"/>
        </w:rPr>
        <w:t>The extent of this poac</w:t>
      </w:r>
      <w:r w:rsidR="008778E6">
        <w:rPr>
          <w:rFonts w:ascii="Calibri" w:hAnsi="Calibri"/>
        </w:rPr>
        <w:t>hing can be seen in the numbers:</w:t>
      </w:r>
      <w:r w:rsidRPr="00B436C9">
        <w:rPr>
          <w:rFonts w:ascii="Calibri" w:hAnsi="Calibri"/>
        </w:rPr>
        <w:t xml:space="preserve"> in December 2018 there were 446 Jamaican nurses and health workers in NHS </w:t>
      </w:r>
      <w:r w:rsidRPr="00B436C9">
        <w:rPr>
          <w:rFonts w:ascii="Calibri" w:hAnsi="Calibri"/>
        </w:rPr>
        <w:lastRenderedPageBreak/>
        <w:t xml:space="preserve">England, which amounts to around 10% of the total nursing population in Jamaica </w:t>
      </w:r>
      <w:r w:rsidR="008778E6">
        <w:rPr>
          <w:rFonts w:ascii="Calibri" w:hAnsi="Calibri"/>
        </w:rPr>
        <w:t>(4,500) in 2017 (</w:t>
      </w:r>
      <w:proofErr w:type="spellStart"/>
      <w:r w:rsidR="008778E6">
        <w:rPr>
          <w:rFonts w:ascii="Calibri" w:hAnsi="Calibri"/>
        </w:rPr>
        <w:t>Upneja</w:t>
      </w:r>
      <w:proofErr w:type="spellEnd"/>
      <w:r w:rsidR="008778E6">
        <w:rPr>
          <w:rFonts w:ascii="Calibri" w:hAnsi="Calibri"/>
        </w:rPr>
        <w:t xml:space="preserve"> 2017). </w:t>
      </w:r>
      <w:r w:rsidRPr="00B436C9">
        <w:rPr>
          <w:rFonts w:ascii="Calibri" w:hAnsi="Calibri"/>
        </w:rPr>
        <w:t xml:space="preserve">This imperial relationship can also be found across </w:t>
      </w:r>
      <w:r w:rsidR="008778E6">
        <w:rPr>
          <w:rFonts w:ascii="Calibri" w:hAnsi="Calibri"/>
        </w:rPr>
        <w:t>migrant</w:t>
      </w:r>
      <w:r w:rsidRPr="00B436C9">
        <w:rPr>
          <w:rFonts w:ascii="Calibri" w:hAnsi="Calibri"/>
        </w:rPr>
        <w:t xml:space="preserve"> doctors in the NHS. Nigeria, for example, currently has around 35,000 practicing doctors and is short of</w:t>
      </w:r>
      <w:r w:rsidR="00B20F7A">
        <w:rPr>
          <w:rFonts w:ascii="Calibri" w:hAnsi="Calibri"/>
        </w:rPr>
        <w:t xml:space="preserve"> the</w:t>
      </w:r>
      <w:r w:rsidRPr="00B436C9">
        <w:rPr>
          <w:rFonts w:ascii="Calibri" w:hAnsi="Calibri"/>
        </w:rPr>
        <w:t xml:space="preserve"> World Health Organization’s recommended doctor to population ratio of 1:1000 (NOIPOLLS 2017).  The number of Nigerian doctors working in the NHS in England number 1,930</w:t>
      </w:r>
      <w:r w:rsidR="008778E6">
        <w:rPr>
          <w:rFonts w:ascii="Calibri" w:hAnsi="Calibri"/>
        </w:rPr>
        <w:t xml:space="preserve"> – about</w:t>
      </w:r>
      <w:r w:rsidRPr="00B436C9">
        <w:rPr>
          <w:rFonts w:ascii="Calibri" w:hAnsi="Calibri"/>
        </w:rPr>
        <w:t xml:space="preserve"> 5.5% of the current number of Nigerian doctors practising in Nigeria (Barker 2018). These numbers become starker when one examines the General Medical Council’s registration of 4,997 licenced doctors who received their</w:t>
      </w:r>
      <w:r w:rsidR="00A34460">
        <w:rPr>
          <w:rFonts w:ascii="Calibri" w:hAnsi="Calibri"/>
        </w:rPr>
        <w:t xml:space="preserve"> </w:t>
      </w:r>
      <w:r w:rsidRPr="00B436C9">
        <w:rPr>
          <w:rFonts w:ascii="Calibri" w:hAnsi="Calibri"/>
        </w:rPr>
        <w:t xml:space="preserve">medical training in Nigeria: amounting to 17.4% of the current number of Nigerian doctors practising in Nigeria (GMC 2019). </w:t>
      </w:r>
      <w:r w:rsidRPr="00B436C9">
        <w:rPr>
          <w:rStyle w:val="FootnoteReference"/>
          <w:rFonts w:ascii="Calibri" w:hAnsi="Calibri"/>
        </w:rPr>
        <w:footnoteReference w:id="3"/>
      </w:r>
    </w:p>
    <w:p w14:paraId="711FE2F6" w14:textId="7314E894" w:rsidR="009E3466" w:rsidRPr="00003E71" w:rsidRDefault="00B20F7A" w:rsidP="00003E71">
      <w:pPr>
        <w:spacing w:line="360" w:lineRule="auto"/>
        <w:rPr>
          <w:rFonts w:ascii="Calibri" w:hAnsi="Calibri"/>
        </w:rPr>
      </w:pPr>
      <w:r>
        <w:rPr>
          <w:rFonts w:ascii="Calibri" w:hAnsi="Calibri"/>
        </w:rPr>
        <w:t>Here is where question of inheritance and the UK welfare state are sharpened: t</w:t>
      </w:r>
      <w:r w:rsidR="000545ED" w:rsidRPr="004C6893">
        <w:rPr>
          <w:rFonts w:ascii="Calibri" w:hAnsi="Calibri"/>
        </w:rPr>
        <w:t xml:space="preserve">he examples of Jamaican nurses and Nigerian doctors reveal massive subsidies from middle and low income countries </w:t>
      </w:r>
      <w:r>
        <w:rPr>
          <w:rFonts w:ascii="Calibri" w:hAnsi="Calibri"/>
        </w:rPr>
        <w:t xml:space="preserve">that help to </w:t>
      </w:r>
      <w:proofErr w:type="gramStart"/>
      <w:r>
        <w:rPr>
          <w:rFonts w:ascii="Calibri" w:hAnsi="Calibri"/>
        </w:rPr>
        <w:t>reproduce  public</w:t>
      </w:r>
      <w:proofErr w:type="gramEnd"/>
      <w:r>
        <w:rPr>
          <w:rFonts w:ascii="Calibri" w:hAnsi="Calibri"/>
        </w:rPr>
        <w:t xml:space="preserve"> </w:t>
      </w:r>
      <w:r w:rsidR="008778E6">
        <w:rPr>
          <w:rFonts w:ascii="Calibri" w:hAnsi="Calibri"/>
        </w:rPr>
        <w:t>institutions in high-income nations such as the NHS</w:t>
      </w:r>
      <w:r w:rsidR="000545ED" w:rsidRPr="004C6893">
        <w:rPr>
          <w:rFonts w:ascii="Calibri" w:hAnsi="Calibri"/>
        </w:rPr>
        <w:t xml:space="preserve">. </w:t>
      </w:r>
      <w:r w:rsidR="008778E6">
        <w:rPr>
          <w:rFonts w:ascii="Calibri" w:hAnsi="Calibri"/>
        </w:rPr>
        <w:t>Consider Sierra Leone, one of the world’s poorest countries: a</w:t>
      </w:r>
      <w:r w:rsidR="000545ED" w:rsidRPr="004C6893">
        <w:rPr>
          <w:rFonts w:ascii="Calibri" w:hAnsi="Calibri"/>
        </w:rPr>
        <w:t>t the height of the Ebola crisis in Sierra Leone (2013-2015), which was hastened by the country’s lack of trained staff, the NHS employed 27 doctors and 103 nurses trained in Sierra Leone. This amounted to around 20% and 10% of the number of the doctors and nurses to be found in Sierra Leone itself. This was compounded by the fact that Sierra Leonean doctors and nurses employed by the NHS amounted to Sierra Leone providing a financial subsidy to the UK in between the region of £14.5-22.4 million.</w:t>
      </w:r>
      <w:r w:rsidR="000545ED" w:rsidRPr="004C6893">
        <w:rPr>
          <w:rStyle w:val="FootnoteReference"/>
          <w:rFonts w:ascii="Calibri" w:hAnsi="Calibri"/>
        </w:rPr>
        <w:footnoteReference w:id="4"/>
      </w:r>
    </w:p>
    <w:p w14:paraId="0AD28619" w14:textId="77777777" w:rsidR="004D3ECE" w:rsidRDefault="004D3ECE" w:rsidP="009E3466">
      <w:pPr>
        <w:pStyle w:val="Heading2"/>
        <w:spacing w:line="360" w:lineRule="auto"/>
        <w:rPr>
          <w:b/>
          <w:color w:val="auto"/>
        </w:rPr>
      </w:pPr>
    </w:p>
    <w:p w14:paraId="2F7758F5" w14:textId="1F974F86" w:rsidR="00256926" w:rsidRDefault="0020205D" w:rsidP="009E3466">
      <w:pPr>
        <w:pStyle w:val="Heading2"/>
        <w:spacing w:line="360" w:lineRule="auto"/>
        <w:rPr>
          <w:b/>
          <w:color w:val="auto"/>
        </w:rPr>
      </w:pPr>
      <w:bookmarkStart w:id="5" w:name="_GoBack"/>
      <w:bookmarkEnd w:id="5"/>
      <w:r>
        <w:rPr>
          <w:b/>
          <w:color w:val="auto"/>
        </w:rPr>
        <w:t xml:space="preserve">Conclusion: </w:t>
      </w:r>
      <w:r w:rsidR="00BA5823" w:rsidRPr="00256926">
        <w:rPr>
          <w:b/>
          <w:color w:val="auto"/>
        </w:rPr>
        <w:t>Heredity Redux</w:t>
      </w:r>
    </w:p>
    <w:p w14:paraId="125F2986" w14:textId="77777777" w:rsidR="00A34460" w:rsidRPr="00A34460" w:rsidRDefault="00A34460" w:rsidP="00A34460"/>
    <w:p w14:paraId="109C7823" w14:textId="25D3297E" w:rsidR="00005BA1" w:rsidRDefault="00554DC8" w:rsidP="007B06CE">
      <w:pPr>
        <w:spacing w:line="360" w:lineRule="auto"/>
      </w:pPr>
      <w:r>
        <w:t>We</w:t>
      </w:r>
      <w:r w:rsidR="00C97DB8">
        <w:t xml:space="preserve"> have shown that </w:t>
      </w:r>
      <w:r w:rsidR="003B2B5E" w:rsidRPr="003B2B5E">
        <w:t>knowledge regimes of biology</w:t>
      </w:r>
      <w:r w:rsidR="00392A4A">
        <w:t xml:space="preserve"> and </w:t>
      </w:r>
      <w:r w:rsidR="003B2B5E" w:rsidRPr="003B2B5E">
        <w:t>heredity</w:t>
      </w:r>
      <w:r w:rsidR="00CC3D96">
        <w:t xml:space="preserve"> </w:t>
      </w:r>
      <w:r w:rsidR="003B2B5E" w:rsidRPr="003B2B5E">
        <w:t xml:space="preserve">shape ideas about who does </w:t>
      </w:r>
      <w:r w:rsidR="00392A4A">
        <w:t>(</w:t>
      </w:r>
      <w:r w:rsidR="003B2B5E" w:rsidRPr="003B2B5E">
        <w:t>not</w:t>
      </w:r>
      <w:r w:rsidR="00392A4A">
        <w:t>)</w:t>
      </w:r>
      <w:r w:rsidR="003B2B5E" w:rsidRPr="003B2B5E">
        <w:t xml:space="preserve"> belong and</w:t>
      </w:r>
      <w:r w:rsidR="00392A4A">
        <w:t xml:space="preserve"> who is (not) entitled to </w:t>
      </w:r>
      <w:r w:rsidR="003B2B5E" w:rsidRPr="003B2B5E">
        <w:t>benefit from state institutions</w:t>
      </w:r>
      <w:r w:rsidR="00CC3D96">
        <w:t>,</w:t>
      </w:r>
      <w:r w:rsidR="00F93CA6">
        <w:t xml:space="preserve"> </w:t>
      </w:r>
      <w:r w:rsidR="00CC3D96" w:rsidRPr="00CC3D96">
        <w:rPr>
          <w:i/>
        </w:rPr>
        <w:t>particularly</w:t>
      </w:r>
      <w:r w:rsidR="00CC3D96">
        <w:t xml:space="preserve"> welfare institutions, </w:t>
      </w:r>
      <w:r w:rsidR="00CC3D96" w:rsidRPr="00CC3D96">
        <w:rPr>
          <w:i/>
        </w:rPr>
        <w:t>especially</w:t>
      </w:r>
      <w:r w:rsidR="00CC3D96">
        <w:t xml:space="preserve"> </w:t>
      </w:r>
      <w:r w:rsidR="00392A4A">
        <w:t>bio</w:t>
      </w:r>
      <w:r w:rsidR="00CC3D96">
        <w:t>medical institutions</w:t>
      </w:r>
      <w:r w:rsidR="003B2B5E">
        <w:t>.</w:t>
      </w:r>
      <w:r w:rsidR="00B050CA">
        <w:t xml:space="preserve"> The invocation of the NHS as part of the Leave campaign strategy was therefore not simply about access to public services.</w:t>
      </w:r>
      <w:r w:rsidR="003B2B5E">
        <w:t xml:space="preserve"> </w:t>
      </w:r>
      <w:r w:rsidR="00B050CA">
        <w:t>It was</w:t>
      </w:r>
      <w:r>
        <w:t xml:space="preserve"> </w:t>
      </w:r>
      <w:r w:rsidR="00B050CA">
        <w:t>a moment of</w:t>
      </w:r>
      <w:r w:rsidR="00005BA1" w:rsidRPr="00323899">
        <w:t xml:space="preserve"> heredity redux—</w:t>
      </w:r>
      <w:r w:rsidR="00A54307">
        <w:t xml:space="preserve"> </w:t>
      </w:r>
      <w:r w:rsidR="00005BA1" w:rsidRPr="00323899">
        <w:t xml:space="preserve">an explicit revival of imperial attention to both biological and genealogical propriety, marked by </w:t>
      </w:r>
      <w:r w:rsidR="00CC3D96">
        <w:t xml:space="preserve">racial and national </w:t>
      </w:r>
      <w:r w:rsidR="00005BA1" w:rsidRPr="00323899">
        <w:t xml:space="preserve">hierarchy as an ordering mechanism. </w:t>
      </w:r>
      <w:r w:rsidR="00CC3D96">
        <w:t>Such a frame allows us to make sense of</w:t>
      </w:r>
      <w:r w:rsidR="00005BA1">
        <w:t xml:space="preserve"> the historical meanings and practices</w:t>
      </w:r>
      <w:r w:rsidR="00CC3D96">
        <w:t xml:space="preserve">, along with the potential </w:t>
      </w:r>
      <w:r w:rsidR="00CC3D96" w:rsidRPr="00323899">
        <w:t>futures of national hea</w:t>
      </w:r>
      <w:r w:rsidR="00392A4A">
        <w:t>l</w:t>
      </w:r>
      <w:r w:rsidR="00CC3D96" w:rsidRPr="00323899">
        <w:t>th</w:t>
      </w:r>
      <w:r w:rsidR="00CC3D96">
        <w:t>,</w:t>
      </w:r>
      <w:r w:rsidR="00005BA1">
        <w:t xml:space="preserve"> </w:t>
      </w:r>
      <w:r w:rsidR="00A54307">
        <w:t xml:space="preserve">as </w:t>
      </w:r>
      <w:r w:rsidR="00CC3D96">
        <w:t>encoded</w:t>
      </w:r>
      <w:r w:rsidR="00005BA1">
        <w:t xml:space="preserve"> in the </w:t>
      </w:r>
      <w:r w:rsidR="00005BA1" w:rsidRPr="00323899">
        <w:t xml:space="preserve">NHS logo burnished on </w:t>
      </w:r>
      <w:r w:rsidR="00A54307">
        <w:t xml:space="preserve">the </w:t>
      </w:r>
      <w:r w:rsidR="00005BA1">
        <w:t xml:space="preserve">Vote Leave bus. But </w:t>
      </w:r>
      <w:r w:rsidR="00CC3D96">
        <w:t>it also</w:t>
      </w:r>
      <w:r w:rsidR="00A15CEB" w:rsidRPr="00A2383F">
        <w:t xml:space="preserve"> </w:t>
      </w:r>
      <w:r w:rsidR="00CC3D96">
        <w:t xml:space="preserve">suggests </w:t>
      </w:r>
      <w:r w:rsidR="00602CF3">
        <w:t>three</w:t>
      </w:r>
      <w:r w:rsidR="00900ECB">
        <w:t xml:space="preserve"> </w:t>
      </w:r>
      <w:r w:rsidR="00CC3D96">
        <w:t>direction</w:t>
      </w:r>
      <w:r w:rsidR="00602CF3">
        <w:t>s</w:t>
      </w:r>
      <w:r w:rsidR="00CC3D96">
        <w:t xml:space="preserve"> for analysis beyond</w:t>
      </w:r>
      <w:r w:rsidR="00A15CEB" w:rsidRPr="00A2383F">
        <w:t xml:space="preserve"> the referendum campaign</w:t>
      </w:r>
      <w:r w:rsidR="00CC3D96">
        <w:t>, including an account of the</w:t>
      </w:r>
      <w:r w:rsidR="00005BA1">
        <w:t xml:space="preserve"> larger</w:t>
      </w:r>
      <w:r w:rsidR="00A15CEB" w:rsidRPr="00A2383F">
        <w:t xml:space="preserve"> connection</w:t>
      </w:r>
      <w:r w:rsidR="00005BA1">
        <w:t>s</w:t>
      </w:r>
      <w:r w:rsidR="00A15CEB" w:rsidRPr="00A2383F">
        <w:t xml:space="preserve"> between Brexit</w:t>
      </w:r>
      <w:r w:rsidR="00F10FE5">
        <w:t xml:space="preserve">, </w:t>
      </w:r>
      <w:r w:rsidR="00A15CEB" w:rsidRPr="00A2383F">
        <w:t>biomedicine</w:t>
      </w:r>
      <w:r w:rsidR="00F10FE5">
        <w:t xml:space="preserve"> and the NHS</w:t>
      </w:r>
      <w:r w:rsidR="00F96A1F">
        <w:t>.</w:t>
      </w:r>
    </w:p>
    <w:p w14:paraId="339538DA" w14:textId="7191352F" w:rsidR="00A15CEB" w:rsidRPr="00A2383F" w:rsidRDefault="00005BA1" w:rsidP="007B06CE">
      <w:pPr>
        <w:spacing w:line="360" w:lineRule="auto"/>
      </w:pPr>
      <w:r>
        <w:t xml:space="preserve">First, our </w:t>
      </w:r>
      <w:r w:rsidR="00A15CEB" w:rsidRPr="00A2383F">
        <w:t>analysis suggests the need for further traffic</w:t>
      </w:r>
      <w:r w:rsidR="00A54307">
        <w:t xml:space="preserve"> – especially in theoretical and historical analyses – </w:t>
      </w:r>
      <w:r w:rsidR="00A15CEB" w:rsidRPr="00A2383F">
        <w:t>between the sociologies of race, ethnicity and post-colonialism, on the one hand, and the sociologies of science, biomedicine, and genetics on the other.</w:t>
      </w:r>
      <w:r w:rsidR="007D2F61">
        <w:rPr>
          <w:rStyle w:val="FootnoteReference"/>
        </w:rPr>
        <w:footnoteReference w:id="5"/>
      </w:r>
      <w:r w:rsidR="00A15CEB" w:rsidRPr="00A2383F">
        <w:t xml:space="preserve"> Biomedical research and expertise have increasingly assumed a central role in </w:t>
      </w:r>
      <w:r w:rsidR="00F10FE5">
        <w:t>receiving public funding</w:t>
      </w:r>
      <w:r w:rsidR="00A15CEB" w:rsidRPr="00A2383F">
        <w:t xml:space="preserve"> in the UK (Jones and </w:t>
      </w:r>
      <w:proofErr w:type="spellStart"/>
      <w:r w:rsidR="00A15CEB" w:rsidRPr="00A2383F">
        <w:t>Wilsdon</w:t>
      </w:r>
      <w:proofErr w:type="spellEnd"/>
      <w:r w:rsidR="00A15CEB" w:rsidRPr="00A2383F">
        <w:t xml:space="preserve"> 2018). The historical strengths of the UK’s medical and life sciences sectors have </w:t>
      </w:r>
      <w:r w:rsidR="008778E6">
        <w:t xml:space="preserve">also </w:t>
      </w:r>
      <w:r w:rsidR="00A15CEB" w:rsidRPr="00A2383F">
        <w:t>led to increased growth and new forms of bioscientific knowledge that are employed to address social problems including health inequalities which are often stratified by race</w:t>
      </w:r>
      <w:r w:rsidR="00900ECB">
        <w:t xml:space="preserve"> and class</w:t>
      </w:r>
      <w:r w:rsidR="00A15CEB" w:rsidRPr="00A2383F">
        <w:t>. The NHS</w:t>
      </w:r>
      <w:r w:rsidR="001A6B8A">
        <w:t xml:space="preserve">, simultaneously an institution of care, a diagnostic and treatment complex, and a site for the generation and </w:t>
      </w:r>
      <w:r w:rsidR="00392A4A">
        <w:t>application</w:t>
      </w:r>
      <w:r w:rsidR="008778E6">
        <w:t xml:space="preserve"> of biomedical knowledge</w:t>
      </w:r>
      <w:r w:rsidR="001A6B8A">
        <w:t>,</w:t>
      </w:r>
      <w:r w:rsidR="00A15CEB" w:rsidRPr="00A2383F">
        <w:t xml:space="preserve"> is core </w:t>
      </w:r>
      <w:r w:rsidR="00392A4A">
        <w:t>to</w:t>
      </w:r>
      <w:r w:rsidR="00A15CEB" w:rsidRPr="00A2383F">
        <w:t xml:space="preserve"> these processes. As its own brand identity guidelines state, the NHS is one of the most ‘cherished, trusted and powerful brands in England’ (NHS</w:t>
      </w:r>
      <w:r w:rsidR="009D53C6">
        <w:t xml:space="preserve"> England</w:t>
      </w:r>
      <w:r w:rsidR="00A15CEB" w:rsidRPr="00A2383F">
        <w:t xml:space="preserve"> 2019). </w:t>
      </w:r>
      <w:r w:rsidR="00392A4A">
        <w:t>This</w:t>
      </w:r>
      <w:r w:rsidR="008778E6">
        <w:t xml:space="preserve"> is</w:t>
      </w:r>
      <w:r w:rsidR="00392A4A">
        <w:t xml:space="preserve"> not </w:t>
      </w:r>
      <w:r w:rsidR="00A54307">
        <w:t xml:space="preserve">only </w:t>
      </w:r>
      <w:r w:rsidR="00392A4A">
        <w:t xml:space="preserve">sentimental, but legally enforceable. </w:t>
      </w:r>
      <w:r w:rsidR="00A15CEB" w:rsidRPr="00A2383F">
        <w:t>The NHS logo is a</w:t>
      </w:r>
      <w:r w:rsidR="00392A4A">
        <w:t xml:space="preserve"> Government-owned</w:t>
      </w:r>
      <w:r w:rsidR="00A15CEB" w:rsidRPr="00A2383F">
        <w:t xml:space="preserve"> trademark. Government lawyers explained this to </w:t>
      </w:r>
      <w:r w:rsidR="00A15CEB">
        <w:t>‘</w:t>
      </w:r>
      <w:r w:rsidR="00A15CEB" w:rsidRPr="00A2383F">
        <w:t>Vote Leave</w:t>
      </w:r>
      <w:r w:rsidR="00A15CEB">
        <w:t>’</w:t>
      </w:r>
      <w:r w:rsidR="00A15CEB" w:rsidRPr="00A2383F">
        <w:t xml:space="preserve"> campaigners in a series of letters threatening legal action if campaign materials continued to use the trademark (</w:t>
      </w:r>
      <w:proofErr w:type="spellStart"/>
      <w:r w:rsidR="00A15CEB" w:rsidRPr="00A2383F">
        <w:t>Boffey</w:t>
      </w:r>
      <w:proofErr w:type="spellEnd"/>
      <w:r w:rsidR="00A15CEB" w:rsidRPr="00A2383F">
        <w:t xml:space="preserve"> 2016). </w:t>
      </w:r>
      <w:r w:rsidR="00900ECB">
        <w:t>While t</w:t>
      </w:r>
      <w:r w:rsidR="00D522D5">
        <w:t xml:space="preserve">he </w:t>
      </w:r>
      <w:r w:rsidR="001A6B8A">
        <w:t xml:space="preserve">NHS logo </w:t>
      </w:r>
      <w:r w:rsidR="00D522D5">
        <w:t>signifies</w:t>
      </w:r>
      <w:r w:rsidR="005D6E50">
        <w:t xml:space="preserve"> patient care</w:t>
      </w:r>
      <w:r w:rsidR="001A6B8A">
        <w:t>; it also</w:t>
      </w:r>
      <w:r w:rsidR="00FA759B">
        <w:t xml:space="preserve"> increasingly</w:t>
      </w:r>
      <w:r w:rsidR="001A6B8A">
        <w:t xml:space="preserve"> </w:t>
      </w:r>
      <w:r w:rsidR="00D522D5">
        <w:t>symbolizes</w:t>
      </w:r>
      <w:r w:rsidR="00F96A1F">
        <w:t xml:space="preserve"> </w:t>
      </w:r>
      <w:r w:rsidR="001A6B8A">
        <w:t xml:space="preserve">a high-tech, risk-stratified and increasingly </w:t>
      </w:r>
      <w:r w:rsidR="00D522D5">
        <w:t>privatized</w:t>
      </w:r>
      <w:r w:rsidR="001A6B8A">
        <w:t xml:space="preserve">, </w:t>
      </w:r>
      <w:r w:rsidR="00D522D5">
        <w:t>personalized</w:t>
      </w:r>
      <w:r w:rsidR="001A6B8A">
        <w:t>, a</w:t>
      </w:r>
      <w:r w:rsidR="00994AE2">
        <w:t>n</w:t>
      </w:r>
      <w:r w:rsidR="001A6B8A">
        <w:t xml:space="preserve">d </w:t>
      </w:r>
      <w:r w:rsidR="00D522D5">
        <w:t>digitalized</w:t>
      </w:r>
      <w:r w:rsidR="001A6B8A">
        <w:t xml:space="preserve"> set of biomedical interventions </w:t>
      </w:r>
      <w:r w:rsidR="00994AE2">
        <w:t>that exceed</w:t>
      </w:r>
      <w:r w:rsidR="001A6B8A">
        <w:t xml:space="preserve"> immediate clinical need</w:t>
      </w:r>
      <w:r w:rsidR="00994AE2">
        <w:t xml:space="preserve"> and care</w:t>
      </w:r>
      <w:r w:rsidR="001A6B8A">
        <w:t xml:space="preserve"> (</w:t>
      </w:r>
      <w:r w:rsidR="00A54307">
        <w:t xml:space="preserve">see, </w:t>
      </w:r>
      <w:r w:rsidR="001A6B8A">
        <w:t xml:space="preserve">for example, the 100,000 Genomes Project which </w:t>
      </w:r>
      <w:r w:rsidR="001A6B8A" w:rsidRPr="00A2383F">
        <w:t xml:space="preserve">aims to sequence </w:t>
      </w:r>
      <w:r w:rsidR="00F96A1F" w:rsidRPr="00A2383F">
        <w:t xml:space="preserve">70,000 NHS </w:t>
      </w:r>
      <w:r w:rsidR="00F96A1F">
        <w:t xml:space="preserve">cancer and rare disease </w:t>
      </w:r>
      <w:r w:rsidR="00F96A1F" w:rsidRPr="00A2383F">
        <w:t>patient</w:t>
      </w:r>
      <w:r w:rsidR="00F96A1F">
        <w:t xml:space="preserve"> </w:t>
      </w:r>
      <w:r w:rsidR="001A6B8A" w:rsidRPr="00A2383F">
        <w:t>genomes</w:t>
      </w:r>
      <w:r w:rsidR="001A6B8A">
        <w:t>).</w:t>
      </w:r>
      <w:r w:rsidR="005D6E50">
        <w:t xml:space="preserve"> We </w:t>
      </w:r>
      <w:r w:rsidR="005D6E50">
        <w:lastRenderedPageBreak/>
        <w:t>can see this in</w:t>
      </w:r>
      <w:r w:rsidR="00900ECB">
        <w:t xml:space="preserve"> the</w:t>
      </w:r>
      <w:r w:rsidR="005D6E50">
        <w:t xml:space="preserve"> push to bring genome science into cancer treatment where NHS patients do not just receive treatment but also participate as research subjects giving blood, tissue and genetic data for further study </w:t>
      </w:r>
      <w:r w:rsidR="0038039F">
        <w:t xml:space="preserve">by public and private industry </w:t>
      </w:r>
      <w:r w:rsidR="005D6E50">
        <w:t>(</w:t>
      </w:r>
      <w:r w:rsidR="0038039F" w:rsidRPr="0038039F">
        <w:t>Kerr</w:t>
      </w:r>
      <w:r w:rsidR="0038039F">
        <w:t xml:space="preserve"> </w:t>
      </w:r>
      <w:r w:rsidR="0038039F" w:rsidRPr="0038039F">
        <w:t>and Cunningham-Burley</w:t>
      </w:r>
      <w:r w:rsidR="0038039F">
        <w:t xml:space="preserve">, </w:t>
      </w:r>
      <w:r w:rsidR="0038039F" w:rsidRPr="0038039F">
        <w:t>2015</w:t>
      </w:r>
      <w:r w:rsidR="0038039F">
        <w:t>).</w:t>
      </w:r>
      <w:r w:rsidR="001A6B8A">
        <w:t xml:space="preserve"> </w:t>
      </w:r>
    </w:p>
    <w:p w14:paraId="7EB2CA99" w14:textId="35506C53" w:rsidR="00F96A1F" w:rsidRDefault="00005BA1" w:rsidP="007B06CE">
      <w:pPr>
        <w:spacing w:line="360" w:lineRule="auto"/>
      </w:pPr>
      <w:r>
        <w:t xml:space="preserve">Second, </w:t>
      </w:r>
      <w:r w:rsidR="007A670C">
        <w:t xml:space="preserve">focusing </w:t>
      </w:r>
      <w:r>
        <w:t xml:space="preserve">on the </w:t>
      </w:r>
      <w:r w:rsidR="007A670C">
        <w:t xml:space="preserve">cultural </w:t>
      </w:r>
      <w:r>
        <w:t xml:space="preserve">politics of heredity gives us </w:t>
      </w:r>
      <w:r w:rsidR="00A15CEB" w:rsidRPr="00A2383F">
        <w:t>pause to consider the wider relationship between national health and</w:t>
      </w:r>
      <w:r w:rsidR="00900ECB">
        <w:t xml:space="preserve"> racialized</w:t>
      </w:r>
      <w:r w:rsidR="00A15CEB" w:rsidRPr="00A2383F">
        <w:t xml:space="preserve"> inequalities in </w:t>
      </w:r>
      <w:r w:rsidR="007A670C">
        <w:t>Britain</w:t>
      </w:r>
      <w:r w:rsidR="00A15CEB" w:rsidRPr="00A2383F">
        <w:t xml:space="preserve">. </w:t>
      </w:r>
      <w:r w:rsidR="007A670C">
        <w:t>There</w:t>
      </w:r>
      <w:r w:rsidR="00A15CEB" w:rsidRPr="00A2383F">
        <w:t xml:space="preserve"> has been a general political retreat in the UK from the ideals and policies of state-sponsored multiculturalism (Gilroy 2012), </w:t>
      </w:r>
      <w:r w:rsidR="007A670C">
        <w:t>yet</w:t>
      </w:r>
      <w:r w:rsidR="00900ECB">
        <w:t xml:space="preserve"> something different</w:t>
      </w:r>
      <w:r w:rsidR="00A15CEB" w:rsidRPr="00A2383F">
        <w:t xml:space="preserve"> can be observed in the institutional practices of biomedicine. Multicultural policies and approaches, often explicitly linking certain groups to illness</w:t>
      </w:r>
      <w:r w:rsidR="007A670C">
        <w:t>es</w:t>
      </w:r>
      <w:r w:rsidR="00A15CEB" w:rsidRPr="00A2383F">
        <w:t xml:space="preserve"> and disease</w:t>
      </w:r>
      <w:r w:rsidR="007A670C">
        <w:t>s</w:t>
      </w:r>
      <w:r w:rsidR="00A15CEB" w:rsidRPr="00A2383F">
        <w:t>, have been revitali</w:t>
      </w:r>
      <w:r w:rsidR="007A670C">
        <w:t>s</w:t>
      </w:r>
      <w:r w:rsidR="00A15CEB" w:rsidRPr="00A2383F">
        <w:t xml:space="preserve">ed in an era of </w:t>
      </w:r>
      <w:r w:rsidR="007A670C">
        <w:t>bio</w:t>
      </w:r>
      <w:r w:rsidR="00A15CEB" w:rsidRPr="00A2383F">
        <w:t xml:space="preserve">medicine dominated by genome science, where genetic differences are </w:t>
      </w:r>
      <w:r w:rsidR="007A670C">
        <w:t>central to</w:t>
      </w:r>
      <w:r w:rsidR="00A15CEB" w:rsidRPr="00A2383F">
        <w:t xml:space="preserve"> genomic medicine (</w:t>
      </w:r>
      <w:proofErr w:type="spellStart"/>
      <w:r w:rsidR="00724660" w:rsidRPr="00724660">
        <w:rPr>
          <w:highlight w:val="yellow"/>
        </w:rPr>
        <w:t>Hinterberger</w:t>
      </w:r>
      <w:proofErr w:type="spellEnd"/>
      <w:r w:rsidR="00A15CEB" w:rsidRPr="00724660">
        <w:rPr>
          <w:highlight w:val="yellow"/>
        </w:rPr>
        <w:t xml:space="preserve"> 201</w:t>
      </w:r>
      <w:r w:rsidR="009D53C6" w:rsidRPr="00724660">
        <w:rPr>
          <w:highlight w:val="yellow"/>
        </w:rPr>
        <w:t>8</w:t>
      </w:r>
      <w:r w:rsidR="00A15CEB" w:rsidRPr="00A2383F">
        <w:t xml:space="preserve">; </w:t>
      </w:r>
      <w:r w:rsidR="00B50FD6" w:rsidRPr="00B50FD6">
        <w:rPr>
          <w:highlight w:val="yellow"/>
        </w:rPr>
        <w:t>Williams</w:t>
      </w:r>
      <w:r w:rsidR="00A15CEB" w:rsidRPr="00B50FD6">
        <w:rPr>
          <w:highlight w:val="yellow"/>
        </w:rPr>
        <w:t xml:space="preserve"> 2018</w:t>
      </w:r>
      <w:r w:rsidR="00A15CEB" w:rsidRPr="00A2383F">
        <w:t>). The UK does not legally mandate enroll</w:t>
      </w:r>
      <w:r w:rsidR="007A670C">
        <w:t>ing</w:t>
      </w:r>
      <w:r w:rsidR="00A15CEB" w:rsidRPr="00A2383F">
        <w:t xml:space="preserve"> </w:t>
      </w:r>
      <w:r w:rsidR="007A670C">
        <w:t xml:space="preserve">ethnic </w:t>
      </w:r>
      <w:r w:rsidR="00A15CEB" w:rsidRPr="00A2383F">
        <w:t>minority groups in biomedical and clinical research</w:t>
      </w:r>
      <w:r w:rsidR="007A670C">
        <w:t xml:space="preserve"> </w:t>
      </w:r>
      <w:r w:rsidR="00A15CEB" w:rsidRPr="00A2383F">
        <w:t xml:space="preserve">like the USA does (see Epstein 2008), but multicultural forms of inclusion and recognition are </w:t>
      </w:r>
      <w:r w:rsidR="00A54307">
        <w:t xml:space="preserve">nonetheless </w:t>
      </w:r>
      <w:r w:rsidR="00A15CEB" w:rsidRPr="00A2383F">
        <w:t>increasingly fundamental to the UK’s biomedicine industry.</w:t>
      </w:r>
      <w:r w:rsidR="00994AE2">
        <w:t xml:space="preserve"> Here again the 100,000 genomes project is instructive:</w:t>
      </w:r>
      <w:r w:rsidR="00A15CEB" w:rsidRPr="00A2383F">
        <w:t xml:space="preserve"> </w:t>
      </w:r>
      <w:r w:rsidR="00F96A1F">
        <w:t>a</w:t>
      </w:r>
      <w:r w:rsidR="00A15CEB" w:rsidRPr="00A2383F">
        <w:t>s part of its recruitment target, Genomics England and the NHS have highlighted the importance of engaging with the UK’s black and minority ethnic population who are ‘underrepresented in clinical studies and in clinical research’ including those ‘disease areas where black and minority ethnic people have a disproportionate risk’ (</w:t>
      </w:r>
      <w:proofErr w:type="spellStart"/>
      <w:r w:rsidR="00A15CEB" w:rsidRPr="00A2383F">
        <w:t>Skyers</w:t>
      </w:r>
      <w:proofErr w:type="spellEnd"/>
      <w:r w:rsidR="00A15CEB" w:rsidRPr="00A2383F">
        <w:t xml:space="preserve"> 2018). </w:t>
      </w:r>
    </w:p>
    <w:p w14:paraId="2C1353C2" w14:textId="4C573ACB" w:rsidR="00593028" w:rsidRDefault="00A15CEB" w:rsidP="007B06CE">
      <w:pPr>
        <w:spacing w:line="360" w:lineRule="auto"/>
      </w:pPr>
      <w:r w:rsidRPr="00A2383F">
        <w:t xml:space="preserve">While the pursuit of equality in health requires </w:t>
      </w:r>
      <w:r w:rsidR="00D522D5" w:rsidRPr="00A2383F">
        <w:t>recogni</w:t>
      </w:r>
      <w:r w:rsidR="00D522D5">
        <w:t>z</w:t>
      </w:r>
      <w:r w:rsidR="00D522D5" w:rsidRPr="00A2383F">
        <w:t>ing</w:t>
      </w:r>
      <w:r w:rsidRPr="00A2383F">
        <w:t xml:space="preserve"> difference, </w:t>
      </w:r>
      <w:r w:rsidR="00D62B78">
        <w:t>this recognition</w:t>
      </w:r>
      <w:r w:rsidR="00900ECB">
        <w:t xml:space="preserve"> can have unintended</w:t>
      </w:r>
      <w:r w:rsidR="00D62B78">
        <w:t xml:space="preserve"> consequences</w:t>
      </w:r>
      <w:r w:rsidRPr="00A2383F">
        <w:t xml:space="preserve">, </w:t>
      </w:r>
      <w:r w:rsidR="007A670C">
        <w:t xml:space="preserve">not least </w:t>
      </w:r>
      <w:r w:rsidRPr="00A2383F">
        <w:t xml:space="preserve">encouraging the belief </w:t>
      </w:r>
      <w:r>
        <w:t>that population categories (</w:t>
      </w:r>
      <w:r w:rsidR="00D522D5">
        <w:t>e.g.</w:t>
      </w:r>
      <w:r>
        <w:t>,</w:t>
      </w:r>
      <w:r w:rsidRPr="00A2383F">
        <w:t xml:space="preserve"> ethnicity) are themselves biological (Epstein 2008: 11). </w:t>
      </w:r>
      <w:r w:rsidR="007A670C">
        <w:t>This</w:t>
      </w:r>
      <w:r w:rsidRPr="00A2383F">
        <w:t xml:space="preserve"> terrain </w:t>
      </w:r>
      <w:r w:rsidR="007A670C">
        <w:t xml:space="preserve">is further complicated by </w:t>
      </w:r>
      <w:r w:rsidRPr="00A2383F">
        <w:t>the selling of biological diversity as a resource for the UK’s biomedical research industry. In 2015, civic leaders in Birmingham announced that the city’s ‘multicultural population is ideal for clinical trials’ hoping to attract biomedical investment through Birmingham’s ‘large and ethnically diverse pool of patients’ (Ward 2015)</w:t>
      </w:r>
      <w:r w:rsidR="007A670C">
        <w:t xml:space="preserve"> and profit from scientific mobilisations of ethnicity (see Merz and Williams, 2018)</w:t>
      </w:r>
      <w:r w:rsidRPr="00A2383F">
        <w:t>. Biomedical knowledge plays a significant role in shaping understandings of ancestry and heredity which, in turn, tacitly shape assumptions about medical provision, investment and technology development</w:t>
      </w:r>
      <w:r w:rsidR="00D62B78">
        <w:t>.</w:t>
      </w:r>
      <w:r w:rsidR="00593028">
        <w:t xml:space="preserve"> </w:t>
      </w:r>
    </w:p>
    <w:p w14:paraId="269A9D45" w14:textId="1D346792" w:rsidR="00845EF5" w:rsidRDefault="00900ECB">
      <w:pPr>
        <w:spacing w:line="360" w:lineRule="auto"/>
      </w:pPr>
      <w:r>
        <w:t>Third, m</w:t>
      </w:r>
      <w:r w:rsidR="00593028">
        <w:t>aking sense of Brexit</w:t>
      </w:r>
      <w:r w:rsidR="007A670C">
        <w:t>,</w:t>
      </w:r>
      <w:r w:rsidR="00593028">
        <w:t xml:space="preserve"> means making sense of the </w:t>
      </w:r>
      <w:r w:rsidR="00D522D5">
        <w:t>revitalization</w:t>
      </w:r>
      <w:r w:rsidR="00593028">
        <w:t xml:space="preserve"> of bio-imperial logics of heredity and ancestry that we </w:t>
      </w:r>
      <w:r w:rsidR="00D522D5">
        <w:t>have called heredity redux</w:t>
      </w:r>
      <w:r w:rsidR="00845EF5">
        <w:t>.</w:t>
      </w:r>
      <w:r w:rsidR="00A34460">
        <w:t xml:space="preserve"> </w:t>
      </w:r>
      <w:r w:rsidR="00845EF5">
        <w:t>This</w:t>
      </w:r>
      <w:r w:rsidR="00593028">
        <w:t xml:space="preserve"> term</w:t>
      </w:r>
      <w:r w:rsidR="00B23E82">
        <w:t xml:space="preserve"> </w:t>
      </w:r>
      <w:r w:rsidR="00593028">
        <w:t>fixes attention on how debates about sovereignty become debates about belonging</w:t>
      </w:r>
      <w:r w:rsidR="00D522D5">
        <w:t xml:space="preserve"> –</w:t>
      </w:r>
      <w:r w:rsidR="00A54307">
        <w:t xml:space="preserve"> about</w:t>
      </w:r>
      <w:r w:rsidR="00593028">
        <w:t xml:space="preserve"> biological communities bound by a shared concern for their own vita</w:t>
      </w:r>
      <w:r w:rsidR="00D62B78">
        <w:t>lity and</w:t>
      </w:r>
      <w:r w:rsidR="00D522D5">
        <w:t xml:space="preserve"> inherited</w:t>
      </w:r>
      <w:r w:rsidR="00D62B78">
        <w:t xml:space="preserve"> entitlements</w:t>
      </w:r>
      <w:r w:rsidR="00D522D5">
        <w:t xml:space="preserve">. </w:t>
      </w:r>
      <w:r w:rsidR="00845EF5">
        <w:t xml:space="preserve">As highlighted above, the NHS has always relied on imperially resourced labour. This is unlikely to change after Brexit–even within its most </w:t>
      </w:r>
      <w:r w:rsidR="00845EF5" w:rsidRPr="00A2383F">
        <w:t>Left-wing imaginaries</w:t>
      </w:r>
      <w:r w:rsidR="00845EF5">
        <w:t>.</w:t>
      </w:r>
      <w:r w:rsidR="00845EF5" w:rsidRPr="00A2383F">
        <w:t xml:space="preserve"> </w:t>
      </w:r>
      <w:r w:rsidR="00CA2D15">
        <w:t>Take, for example, the attempted</w:t>
      </w:r>
      <w:r w:rsidR="00845EF5" w:rsidRPr="00A2383F">
        <w:t xml:space="preserve"> revitalisation of ‘socialism’ in Britain </w:t>
      </w:r>
      <w:r w:rsidR="00003E71">
        <w:t xml:space="preserve">as </w:t>
      </w:r>
      <w:r w:rsidR="00CA2D15">
        <w:t>staged under</w:t>
      </w:r>
      <w:r w:rsidR="00CA2D15" w:rsidRPr="00A2383F">
        <w:t xml:space="preserve"> </w:t>
      </w:r>
      <w:r w:rsidR="00845EF5" w:rsidRPr="00A2383F">
        <w:lastRenderedPageBreak/>
        <w:t>Jeremy Corbyn’s</w:t>
      </w:r>
      <w:r w:rsidR="00CA2D15">
        <w:t xml:space="preserve"> ultimately unsuccessful leadership</w:t>
      </w:r>
      <w:r w:rsidR="00845EF5" w:rsidRPr="00A2383F">
        <w:t xml:space="preserve"> Labour </w:t>
      </w:r>
      <w:r w:rsidR="00845EF5">
        <w:t>P</w:t>
      </w:r>
      <w:r w:rsidR="00845EF5" w:rsidRPr="00A2383F">
        <w:t>arty</w:t>
      </w:r>
      <w:r w:rsidR="00CA2D15">
        <w:t>, not least as it manifested in the 2020 general election</w:t>
      </w:r>
      <w:r w:rsidR="00845EF5">
        <w:t xml:space="preserve">. As </w:t>
      </w:r>
      <w:r w:rsidR="00484B73">
        <w:t>Narayan</w:t>
      </w:r>
      <w:r w:rsidR="00845EF5">
        <w:t xml:space="preserve"> (2019) </w:t>
      </w:r>
      <w:r w:rsidR="00CA2D15">
        <w:t>has argued</w:t>
      </w:r>
      <w:r w:rsidR="00845EF5">
        <w:t>,</w:t>
      </w:r>
      <w:r w:rsidR="00FA759B">
        <w:t xml:space="preserve"> and as the tensions wrought within the left by the 2020 election </w:t>
      </w:r>
      <w:r w:rsidR="00003E71">
        <w:t xml:space="preserve">plainly </w:t>
      </w:r>
      <w:r w:rsidR="00FA759B">
        <w:t>showed:</w:t>
      </w:r>
      <w:r w:rsidR="00845EF5">
        <w:t xml:space="preserve"> </w:t>
      </w:r>
      <w:r w:rsidR="00845EF5" w:rsidRPr="00A2383F">
        <w:t>in the wake of austerity in Britain</w:t>
      </w:r>
      <w:r w:rsidR="00845EF5">
        <w:t>,</w:t>
      </w:r>
      <w:r w:rsidR="00845EF5" w:rsidRPr="00A2383F">
        <w:t xml:space="preserve"> </w:t>
      </w:r>
      <w:r w:rsidR="00CA2D15">
        <w:t>even where there remains an</w:t>
      </w:r>
      <w:r w:rsidR="00845EF5" w:rsidRPr="00A2383F">
        <w:t xml:space="preserve"> appetite </w:t>
      </w:r>
      <w:r w:rsidR="00845EF5">
        <w:t xml:space="preserve">for </w:t>
      </w:r>
      <w:r w:rsidR="00845EF5" w:rsidRPr="00A2383F">
        <w:t>social democracy</w:t>
      </w:r>
      <w:r w:rsidR="00845EF5">
        <w:t>’s return along with</w:t>
      </w:r>
      <w:r w:rsidR="00845EF5" w:rsidRPr="00A2383F">
        <w:t xml:space="preserve"> its </w:t>
      </w:r>
      <w:r w:rsidR="00845EF5">
        <w:t xml:space="preserve">ideal of universal </w:t>
      </w:r>
      <w:r w:rsidR="00845EF5" w:rsidRPr="00A2383F">
        <w:t>rights to welfare, housing and employment</w:t>
      </w:r>
      <w:r w:rsidR="00FA759B">
        <w:t xml:space="preserve"> the </w:t>
      </w:r>
      <w:r w:rsidR="00845EF5" w:rsidRPr="00A2383F">
        <w:t>idea of social justice, public goods and income redistribution tacitly</w:t>
      </w:r>
      <w:r w:rsidR="00845EF5">
        <w:t xml:space="preserve"> – and not always only tacitly – </w:t>
      </w:r>
      <w:r w:rsidR="00845EF5" w:rsidRPr="00A2383F">
        <w:t>repeats the raciali</w:t>
      </w:r>
      <w:r w:rsidR="00845EF5">
        <w:t>s</w:t>
      </w:r>
      <w:r w:rsidR="00845EF5" w:rsidRPr="00A2383F">
        <w:t>ed and methodological nationalist idea of justice that underpinned previous forms of British social democracy through a neutral focus on British class injustice</w:t>
      </w:r>
      <w:r w:rsidR="00845EF5">
        <w:t xml:space="preserve"> (</w:t>
      </w:r>
      <w:proofErr w:type="spellStart"/>
      <w:r w:rsidR="00845EF5">
        <w:t>Shilliam</w:t>
      </w:r>
      <w:proofErr w:type="spellEnd"/>
      <w:r w:rsidR="00845EF5">
        <w:t xml:space="preserve"> 2018)</w:t>
      </w:r>
      <w:r w:rsidR="00845EF5" w:rsidRPr="00A2383F">
        <w:t>.</w:t>
      </w:r>
      <w:r w:rsidR="00845EF5">
        <w:t xml:space="preserve"> </w:t>
      </w:r>
    </w:p>
    <w:p w14:paraId="4FED9C01" w14:textId="61903FAA" w:rsidR="00845EF5" w:rsidRDefault="00845EF5" w:rsidP="007B06CE">
      <w:pPr>
        <w:spacing w:line="360" w:lineRule="auto"/>
      </w:pPr>
      <w:r>
        <w:t>S</w:t>
      </w:r>
      <w:r w:rsidRPr="00A2383F">
        <w:t xml:space="preserve">imply returning to </w:t>
      </w:r>
      <w:r>
        <w:t xml:space="preserve">the </w:t>
      </w:r>
      <w:r w:rsidRPr="00A2383F">
        <w:t>nationally</w:t>
      </w:r>
      <w:r>
        <w:t>-</w:t>
      </w:r>
      <w:r w:rsidRPr="00A2383F">
        <w:t>bound universal health service</w:t>
      </w:r>
      <w:r>
        <w:t xml:space="preserve"> ideal – tax-</w:t>
      </w:r>
      <w:r w:rsidRPr="00A2383F">
        <w:t xml:space="preserve">funded </w:t>
      </w:r>
      <w:r>
        <w:t xml:space="preserve">and </w:t>
      </w:r>
      <w:r w:rsidRPr="00A2383F">
        <w:t xml:space="preserve">free at the point of </w:t>
      </w:r>
      <w:r>
        <w:t xml:space="preserve">delivery </w:t>
      </w:r>
      <w:r w:rsidRPr="00A2383F">
        <w:t>for British citizens</w:t>
      </w:r>
      <w:r>
        <w:t xml:space="preserve"> – </w:t>
      </w:r>
      <w:r w:rsidRPr="00A2383F">
        <w:t>will not answer questions about global health worker shortage</w:t>
      </w:r>
      <w:r>
        <w:t>s</w:t>
      </w:r>
      <w:r w:rsidRPr="00A2383F">
        <w:t>, global health inequalit</w:t>
      </w:r>
      <w:r>
        <w:t>ies</w:t>
      </w:r>
      <w:r w:rsidRPr="00A2383F">
        <w:t xml:space="preserve"> </w:t>
      </w:r>
      <w:r>
        <w:t>or</w:t>
      </w:r>
      <w:r w:rsidRPr="00A2383F">
        <w:t xml:space="preserve"> </w:t>
      </w:r>
      <w:r w:rsidR="00484B73">
        <w:t xml:space="preserve">the </w:t>
      </w:r>
      <w:r w:rsidRPr="00A2383F">
        <w:t>neo-imperial</w:t>
      </w:r>
      <w:r w:rsidR="00484B73">
        <w:t xml:space="preserve"> extraction of healthcare workers</w:t>
      </w:r>
      <w:r w:rsidRPr="00A2383F">
        <w:t xml:space="preserve">. </w:t>
      </w:r>
      <w:r>
        <w:t>It will not pay</w:t>
      </w:r>
      <w:r w:rsidRPr="00A2383F">
        <w:t xml:space="preserve"> the reparative debts</w:t>
      </w:r>
      <w:r>
        <w:t xml:space="preserve"> </w:t>
      </w:r>
      <w:r w:rsidRPr="00A2383F">
        <w:t>of human and economic capital</w:t>
      </w:r>
      <w:r>
        <w:t xml:space="preserve"> </w:t>
      </w:r>
      <w:r w:rsidRPr="00A2383F">
        <w:t xml:space="preserve">owed by the British state to foreign nations who have indirectly paid for the NHS for over 70 years. Nor will it </w:t>
      </w:r>
      <w:r>
        <w:t>give space for the</w:t>
      </w:r>
      <w:r w:rsidRPr="00A2383F">
        <w:t xml:space="preserve"> apprais</w:t>
      </w:r>
      <w:r>
        <w:t>al of</w:t>
      </w:r>
      <w:r w:rsidRPr="00A2383F">
        <w:t xml:space="preserve"> issues </w:t>
      </w:r>
      <w:r>
        <w:t>like</w:t>
      </w:r>
      <w:r w:rsidRPr="00A2383F">
        <w:t xml:space="preserve"> </w:t>
      </w:r>
      <w:r>
        <w:t>“</w:t>
      </w:r>
      <w:r w:rsidRPr="00A2383F">
        <w:t xml:space="preserve">health tourism </w:t>
      </w:r>
      <w:r>
        <w:t>“</w:t>
      </w:r>
      <w:r w:rsidRPr="00A2383F">
        <w:t xml:space="preserve">or NHS </w:t>
      </w:r>
      <w:r>
        <w:t>sur</w:t>
      </w:r>
      <w:r w:rsidRPr="00A2383F">
        <w:t>charges</w:t>
      </w:r>
      <w:r>
        <w:t>.</w:t>
      </w:r>
      <w:r w:rsidRPr="00A2383F">
        <w:t xml:space="preserve"> These questions</w:t>
      </w:r>
      <w:r>
        <w:t xml:space="preserve">, which centre on the problem of </w:t>
      </w:r>
      <w:r w:rsidRPr="00A2383F">
        <w:t>inheritance establishing legitimate entitlement</w:t>
      </w:r>
      <w:r>
        <w:t xml:space="preserve">, </w:t>
      </w:r>
      <w:r w:rsidRPr="00A2383F">
        <w:t xml:space="preserve">cannot be answered in full here but </w:t>
      </w:r>
      <w:r>
        <w:t xml:space="preserve">are likely to form the horizon of future contestation requiring an appreciation and understanding of the cultural politics of heredity in the UK. </w:t>
      </w:r>
    </w:p>
    <w:p w14:paraId="1D774B94" w14:textId="41EA04ED" w:rsidR="00767D0D" w:rsidRPr="00A2383F" w:rsidRDefault="00B70747" w:rsidP="007B06CE">
      <w:pPr>
        <w:spacing w:line="360" w:lineRule="auto"/>
      </w:pPr>
      <w:r w:rsidRPr="00A2383F">
        <w:t xml:space="preserve">Here we have focused on the ‘battle </w:t>
      </w:r>
      <w:proofErr w:type="spellStart"/>
      <w:r w:rsidRPr="00A2383F">
        <w:t>bus’</w:t>
      </w:r>
      <w:proofErr w:type="spellEnd"/>
      <w:r w:rsidRPr="00A2383F">
        <w:t xml:space="preserve"> as a site from which</w:t>
      </w:r>
      <w:r w:rsidR="00A54307">
        <w:t xml:space="preserve"> </w:t>
      </w:r>
      <w:r w:rsidRPr="00A2383F">
        <w:t xml:space="preserve">unfurl relations between health and biomedicine </w:t>
      </w:r>
      <w:r w:rsidRPr="009E00FC">
        <w:rPr>
          <w:i/>
        </w:rPr>
        <w:t>and</w:t>
      </w:r>
      <w:r w:rsidRPr="00A2383F">
        <w:t xml:space="preserve"> the formation of the British welfare state as </w:t>
      </w:r>
      <w:r w:rsidR="00A54307">
        <w:t xml:space="preserve">an object </w:t>
      </w:r>
      <w:r w:rsidRPr="00A2383F">
        <w:t>rooted in forms of racial inheritance that sustain and perpetuate racism and white supremacy.</w:t>
      </w:r>
      <w:r w:rsidR="00B23E82">
        <w:t xml:space="preserve"> </w:t>
      </w:r>
      <w:r w:rsidR="00845EF5">
        <w:t xml:space="preserve">We end by noting that </w:t>
      </w:r>
      <w:r w:rsidR="00D522D5">
        <w:t>2018</w:t>
      </w:r>
      <w:r w:rsidR="00FA759B">
        <w:t xml:space="preserve"> – the precise midpoint between the 2016 Brexit vote and the fateful 2020 election – </w:t>
      </w:r>
      <w:r w:rsidR="00767D0D" w:rsidRPr="00A2383F">
        <w:t>marked</w:t>
      </w:r>
      <w:r w:rsidR="00945D2A">
        <w:t xml:space="preserve"> two </w:t>
      </w:r>
      <w:r w:rsidR="00767D0D" w:rsidRPr="00A2383F">
        <w:t>70th anniversar</w:t>
      </w:r>
      <w:r w:rsidR="00945D2A">
        <w:t>ies: that</w:t>
      </w:r>
      <w:r w:rsidR="00767D0D" w:rsidRPr="00A2383F">
        <w:t xml:space="preserve"> of the NHS, </w:t>
      </w:r>
      <w:r w:rsidR="00945D2A">
        <w:t>and</w:t>
      </w:r>
      <w:r w:rsidR="00767D0D" w:rsidRPr="00A2383F">
        <w:t xml:space="preserve"> of HMS Windrush’s arrival at Tilbury Docks. One </w:t>
      </w:r>
      <w:r w:rsidR="00945D2A">
        <w:t>outcome of the Windrush scandal was</w:t>
      </w:r>
      <w:r w:rsidR="00767D0D" w:rsidRPr="00A2383F">
        <w:t xml:space="preserve"> the UK government’s announcement of a new Windrush celebration day</w:t>
      </w:r>
      <w:r w:rsidR="00945D2A">
        <w:t xml:space="preserve"> </w:t>
      </w:r>
      <w:r w:rsidR="00767D0D" w:rsidRPr="00A2383F">
        <w:t xml:space="preserve">with the striking tag line </w:t>
      </w:r>
      <w:r w:rsidR="006F15C8">
        <w:t>‘</w:t>
      </w:r>
      <w:r w:rsidR="00767D0D" w:rsidRPr="00A2383F">
        <w:t>Celebrating Great Britain’s DNA</w:t>
      </w:r>
      <w:r w:rsidR="006F15C8">
        <w:t>’</w:t>
      </w:r>
      <w:r w:rsidR="00767D0D" w:rsidRPr="00A2383F">
        <w:t xml:space="preserve"> </w:t>
      </w:r>
      <w:r w:rsidR="006F15C8">
        <w:t>and a</w:t>
      </w:r>
      <w:r w:rsidR="00767D0D" w:rsidRPr="00A2383F">
        <w:t xml:space="preserve"> logo draw</w:t>
      </w:r>
      <w:r w:rsidR="006F15C8">
        <w:t>ing</w:t>
      </w:r>
      <w:r w:rsidR="00767D0D" w:rsidRPr="00A2383F">
        <w:t xml:space="preserve"> together Caribbean country flag colours and the shape of DNA structures</w:t>
      </w:r>
      <w:r w:rsidR="00945D2A">
        <w:t xml:space="preserve"> </w:t>
      </w:r>
      <w:r w:rsidR="00945D2A" w:rsidRPr="00A2383F">
        <w:t>(Ministry of Housing, Communities and Local Government, 2018)</w:t>
      </w:r>
      <w:r w:rsidR="00767D0D" w:rsidRPr="00A2383F">
        <w:t xml:space="preserve">. DNA here is not just a metaphor for </w:t>
      </w:r>
      <w:r w:rsidR="006F15C8">
        <w:t xml:space="preserve">life’s </w:t>
      </w:r>
      <w:r w:rsidR="00767D0D" w:rsidRPr="00A2383F">
        <w:t xml:space="preserve">building blocks – </w:t>
      </w:r>
      <w:r w:rsidR="006F15C8">
        <w:t xml:space="preserve">it </w:t>
      </w:r>
      <w:r w:rsidR="00767D0D" w:rsidRPr="00A2383F">
        <w:t>reflects the many circuitous routes that heredity and race continue to take as they are mobilized in both the politics of Brexit and beyond.</w:t>
      </w:r>
    </w:p>
    <w:p w14:paraId="049B2DF5" w14:textId="77777777" w:rsidR="00767D0D" w:rsidRPr="00A2383F" w:rsidRDefault="00767D0D" w:rsidP="007B06CE">
      <w:pPr>
        <w:spacing w:line="360" w:lineRule="auto"/>
      </w:pPr>
    </w:p>
    <w:p w14:paraId="503EC487" w14:textId="77777777" w:rsidR="00767D0D" w:rsidRDefault="00445348" w:rsidP="007B06CE">
      <w:pPr>
        <w:pStyle w:val="Heading2"/>
        <w:spacing w:line="360" w:lineRule="auto"/>
        <w:rPr>
          <w:b/>
          <w:color w:val="auto"/>
        </w:rPr>
      </w:pPr>
      <w:r w:rsidRPr="00256926">
        <w:rPr>
          <w:b/>
          <w:color w:val="auto"/>
        </w:rPr>
        <w:t>Bibliography</w:t>
      </w:r>
    </w:p>
    <w:p w14:paraId="1306558C" w14:textId="77777777" w:rsidR="00256926" w:rsidRPr="00256926" w:rsidRDefault="00256926" w:rsidP="00256926"/>
    <w:p w14:paraId="750CA1EA" w14:textId="4247BC74" w:rsidR="009D53C6" w:rsidRDefault="009D53C6" w:rsidP="007B06CE">
      <w:pPr>
        <w:spacing w:line="360" w:lineRule="auto"/>
      </w:pPr>
      <w:r w:rsidRPr="005F7915">
        <w:lastRenderedPageBreak/>
        <w:t xml:space="preserve">Adams, S. (2013) Health tourists 'abusing precious NHS resources' say GPs, </w:t>
      </w:r>
      <w:r w:rsidRPr="005F7915">
        <w:rPr>
          <w:i/>
        </w:rPr>
        <w:t>The Telegraph,</w:t>
      </w:r>
      <w:r w:rsidRPr="005F7915">
        <w:t xml:space="preserve"> 30th January. Available online: </w:t>
      </w:r>
      <w:hyperlink r:id="rId11" w:history="1">
        <w:r w:rsidRPr="005F7915">
          <w:rPr>
            <w:rStyle w:val="Hyperlink"/>
          </w:rPr>
          <w:t>https://www.telegraph.co.uk/news/health/news/9836997/Health-tourists-abusing-precious-NHS-resources-say-GPs.html</w:t>
        </w:r>
      </w:hyperlink>
      <w:r w:rsidRPr="005F7915">
        <w:t xml:space="preserve"> (Accessed: 09/04/19)</w:t>
      </w:r>
    </w:p>
    <w:p w14:paraId="5515771F" w14:textId="633574EC" w:rsidR="00FB7378" w:rsidRDefault="00FB7378" w:rsidP="007B06CE">
      <w:pPr>
        <w:spacing w:line="360" w:lineRule="auto"/>
      </w:pPr>
      <w:r w:rsidRPr="00FB7378">
        <w:t xml:space="preserve">Ahmad, W. and Bradby, H., </w:t>
      </w:r>
      <w:r>
        <w:t>(</w:t>
      </w:r>
      <w:r w:rsidRPr="00FB7378">
        <w:t>2008</w:t>
      </w:r>
      <w:r>
        <w:t>)</w:t>
      </w:r>
      <w:r w:rsidRPr="00FB7378">
        <w:t>. Ethnicity and health: key themes in a developing field. </w:t>
      </w:r>
      <w:r w:rsidRPr="00FB7378">
        <w:rPr>
          <w:i/>
          <w:iCs/>
        </w:rPr>
        <w:t>Current Sociology</w:t>
      </w:r>
      <w:r w:rsidRPr="00FB7378">
        <w:t>, </w:t>
      </w:r>
      <w:r w:rsidRPr="00FB7378">
        <w:rPr>
          <w:i/>
          <w:iCs/>
        </w:rPr>
        <w:t>56</w:t>
      </w:r>
      <w:r w:rsidRPr="00FB7378">
        <w:t>(1), pp.47-56.</w:t>
      </w:r>
    </w:p>
    <w:p w14:paraId="00AC87D8" w14:textId="14D36D42" w:rsidR="00A33FA1" w:rsidRDefault="00A33FA1" w:rsidP="009C6CC2">
      <w:pPr>
        <w:spacing w:line="360" w:lineRule="auto"/>
      </w:pPr>
      <w:r>
        <w:t>Ahme</w:t>
      </w:r>
      <w:r w:rsidR="009C6CC2">
        <w:t>d</w:t>
      </w:r>
      <w:r>
        <w:t>, S. (2004) The Cultural Politics of Emotion. Edinburgh: Edinburgh University Press</w:t>
      </w:r>
    </w:p>
    <w:p w14:paraId="0E13498F" w14:textId="2BF2CDD2" w:rsidR="00FB7378" w:rsidRPr="005F7915" w:rsidRDefault="00FB7378" w:rsidP="009C6CC2">
      <w:pPr>
        <w:spacing w:line="360" w:lineRule="auto"/>
      </w:pPr>
      <w:r>
        <w:t xml:space="preserve">_____ (2006) </w:t>
      </w:r>
      <w:r>
        <w:rPr>
          <w:rFonts w:ascii="Arial" w:hAnsi="Arial" w:cs="Arial"/>
          <w:color w:val="222222"/>
          <w:sz w:val="20"/>
          <w:szCs w:val="20"/>
          <w:shd w:val="clear" w:color="auto" w:fill="FFFFFF"/>
        </w:rPr>
        <w:t>Ahmed, S. </w:t>
      </w:r>
      <w:r>
        <w:rPr>
          <w:rFonts w:ascii="Arial" w:hAnsi="Arial" w:cs="Arial"/>
          <w:i/>
          <w:iCs/>
          <w:color w:val="222222"/>
          <w:sz w:val="20"/>
          <w:szCs w:val="20"/>
          <w:shd w:val="clear" w:color="auto" w:fill="FFFFFF"/>
        </w:rPr>
        <w:t>Queer phenomenology: Orientations, objects, others</w:t>
      </w:r>
      <w:r>
        <w:rPr>
          <w:rFonts w:ascii="Arial" w:hAnsi="Arial" w:cs="Arial"/>
          <w:color w:val="222222"/>
          <w:sz w:val="20"/>
          <w:szCs w:val="20"/>
          <w:shd w:val="clear" w:color="auto" w:fill="FFFFFF"/>
        </w:rPr>
        <w:t>. Duke University Press.</w:t>
      </w:r>
    </w:p>
    <w:p w14:paraId="75E42A6E" w14:textId="77777777" w:rsidR="009D53C6" w:rsidRPr="005F7915" w:rsidRDefault="009D53C6" w:rsidP="007B06CE">
      <w:pPr>
        <w:spacing w:line="360" w:lineRule="auto"/>
      </w:pPr>
      <w:r w:rsidRPr="005F7915">
        <w:t xml:space="preserve">Appadurai, A. (1990) Disjuncture and difference in the global cultural economy. </w:t>
      </w:r>
      <w:r w:rsidRPr="005F7915">
        <w:rPr>
          <w:i/>
        </w:rPr>
        <w:t>Theory, Culture &amp; Society</w:t>
      </w:r>
      <w:r w:rsidRPr="005F7915">
        <w:t>, 7(2-3), pp.295-310.</w:t>
      </w:r>
    </w:p>
    <w:p w14:paraId="4D3CAA4F" w14:textId="77777777" w:rsidR="00226347" w:rsidRDefault="009D53C6" w:rsidP="007B06CE">
      <w:pPr>
        <w:spacing w:line="360" w:lineRule="auto"/>
      </w:pPr>
      <w:r w:rsidRPr="005F7915">
        <w:t xml:space="preserve">Baker, C. (2018) </w:t>
      </w:r>
      <w:r w:rsidRPr="005F7915">
        <w:rPr>
          <w:i/>
        </w:rPr>
        <w:t xml:space="preserve">NHS staff from overseas: Statistics. House of Commons Library Briefing Research Paper, number 7783. </w:t>
      </w:r>
      <w:r w:rsidRPr="005F7915">
        <w:t>Available online:</w:t>
      </w:r>
      <w:r w:rsidRPr="005F7915">
        <w:rPr>
          <w:i/>
        </w:rPr>
        <w:t xml:space="preserve"> </w:t>
      </w:r>
      <w:hyperlink r:id="rId12" w:history="1">
        <w:r w:rsidRPr="005F7915">
          <w:rPr>
            <w:rStyle w:val="Hyperlink"/>
          </w:rPr>
          <w:t>https://researchbriefings.parliament.uk/ResearchBriefing/Summary/CBP-7783</w:t>
        </w:r>
      </w:hyperlink>
      <w:r w:rsidR="00D522D5">
        <w:t xml:space="preserve"> (Accessed: 09/04/19)</w:t>
      </w:r>
    </w:p>
    <w:p w14:paraId="2B5E70BE" w14:textId="77777777" w:rsidR="00226347" w:rsidRDefault="00226347" w:rsidP="007B06CE">
      <w:pPr>
        <w:spacing w:line="360" w:lineRule="auto"/>
      </w:pPr>
      <w:r>
        <w:t xml:space="preserve">Beaubien, J. (2017) ‘Jamaica </w:t>
      </w:r>
      <w:r w:rsidR="009F40BD">
        <w:t>says</w:t>
      </w:r>
      <w:r>
        <w:t xml:space="preserve"> U.S and others are “poaching” its nurses.’ </w:t>
      </w:r>
      <w:r w:rsidRPr="00226347">
        <w:rPr>
          <w:i/>
        </w:rPr>
        <w:t>National Public Radio</w:t>
      </w:r>
      <w:r>
        <w:t xml:space="preserve">,  </w:t>
      </w:r>
      <w:hyperlink r:id="rId13" w:history="1">
        <w:r w:rsidRPr="005A5CA6">
          <w:rPr>
            <w:rStyle w:val="Hyperlink"/>
          </w:rPr>
          <w:t>https://www.npr.org/sections/goatsandsoda/2017/01/10/508991805/jamaica-says-u-s-and-others-are-poaching-its-nurses?t=1555412971498</w:t>
        </w:r>
      </w:hyperlink>
      <w:r>
        <w:t xml:space="preserve"> (accessed: 15/04/19).  </w:t>
      </w:r>
    </w:p>
    <w:p w14:paraId="6117ECE8" w14:textId="1F9567B3" w:rsidR="009D53C6" w:rsidRDefault="009D53C6" w:rsidP="007B06CE">
      <w:pPr>
        <w:spacing w:line="360" w:lineRule="auto"/>
      </w:pPr>
      <w:proofErr w:type="spellStart"/>
      <w:r w:rsidRPr="005F7915">
        <w:t>Bhambra</w:t>
      </w:r>
      <w:proofErr w:type="spellEnd"/>
      <w:r w:rsidRPr="005F7915">
        <w:t>, G.K. (2017) Brexit, Trump, and ‘methodological whiteness’: On the misrecognition of race and class. </w:t>
      </w:r>
      <w:r w:rsidRPr="005F7915">
        <w:rPr>
          <w:i/>
        </w:rPr>
        <w:t>The British Journal of Sociology</w:t>
      </w:r>
      <w:r w:rsidRPr="005F7915">
        <w:t xml:space="preserve">, 68, </w:t>
      </w:r>
      <w:proofErr w:type="gramStart"/>
      <w:r w:rsidRPr="005F7915">
        <w:t>pp.S</w:t>
      </w:r>
      <w:proofErr w:type="gramEnd"/>
      <w:r w:rsidRPr="005F7915">
        <w:t>214-S232.</w:t>
      </w:r>
    </w:p>
    <w:p w14:paraId="41B8012A" w14:textId="0150903E" w:rsidR="00484B73" w:rsidRPr="005F7915" w:rsidRDefault="00484B73" w:rsidP="007B06CE">
      <w:pPr>
        <w:spacing w:line="360" w:lineRule="auto"/>
      </w:pPr>
      <w:proofErr w:type="spellStart"/>
      <w:r w:rsidRPr="00430347">
        <w:rPr>
          <w:rFonts w:ascii="Cochin" w:eastAsia="Calibri" w:hAnsi="Cochin" w:cstheme="minorHAnsi"/>
          <w:color w:val="000000" w:themeColor="text1"/>
        </w:rPr>
        <w:t>Bhambra</w:t>
      </w:r>
      <w:proofErr w:type="spellEnd"/>
      <w:r w:rsidRPr="00430347">
        <w:rPr>
          <w:rFonts w:ascii="Cochin" w:eastAsia="Calibri" w:hAnsi="Cochin" w:cstheme="minorHAnsi"/>
          <w:color w:val="000000" w:themeColor="text1"/>
        </w:rPr>
        <w:t>, G</w:t>
      </w:r>
      <w:r>
        <w:rPr>
          <w:rFonts w:ascii="Cochin" w:eastAsia="Calibri" w:hAnsi="Cochin" w:cstheme="minorHAnsi"/>
          <w:color w:val="000000" w:themeColor="text1"/>
        </w:rPr>
        <w:t xml:space="preserve"> </w:t>
      </w:r>
      <w:r w:rsidRPr="00430347">
        <w:rPr>
          <w:rFonts w:ascii="Cochin" w:eastAsia="Calibri" w:hAnsi="Cochin" w:cstheme="minorHAnsi"/>
          <w:color w:val="000000" w:themeColor="text1"/>
        </w:rPr>
        <w:t>K. and N</w:t>
      </w:r>
      <w:r>
        <w:rPr>
          <w:rFonts w:ascii="Cochin" w:eastAsia="Calibri" w:hAnsi="Cochin" w:cstheme="minorHAnsi"/>
          <w:color w:val="000000" w:themeColor="text1"/>
        </w:rPr>
        <w:t>arayan</w:t>
      </w:r>
      <w:r w:rsidRPr="00430347">
        <w:rPr>
          <w:rFonts w:ascii="Cochin" w:eastAsia="Calibri" w:hAnsi="Cochin" w:cstheme="minorHAnsi"/>
          <w:color w:val="000000" w:themeColor="text1"/>
        </w:rPr>
        <w:t xml:space="preserve">, J. (2016) ‘Introduction: Colonial Histories and the Post-Colonial Present of European Cosmopolitanism,’ </w:t>
      </w:r>
      <w:r w:rsidRPr="00430347">
        <w:rPr>
          <w:rFonts w:ascii="Cochin" w:eastAsia="Calibri" w:hAnsi="Cochin" w:cs="Calibri"/>
          <w:color w:val="000000" w:themeColor="text1"/>
        </w:rPr>
        <w:t xml:space="preserve">in </w:t>
      </w:r>
      <w:proofErr w:type="spellStart"/>
      <w:r>
        <w:rPr>
          <w:rFonts w:ascii="Cochin" w:eastAsia="Calibri" w:hAnsi="Cochin" w:cs="Calibri"/>
          <w:color w:val="000000" w:themeColor="text1"/>
        </w:rPr>
        <w:t>Bhambra</w:t>
      </w:r>
      <w:proofErr w:type="spellEnd"/>
      <w:r>
        <w:rPr>
          <w:rFonts w:ascii="Cochin" w:eastAsia="Calibri" w:hAnsi="Cochin" w:cs="Calibri"/>
          <w:color w:val="000000" w:themeColor="text1"/>
        </w:rPr>
        <w:t xml:space="preserve">, </w:t>
      </w:r>
      <w:r w:rsidRPr="00430347">
        <w:rPr>
          <w:rFonts w:ascii="Cochin" w:eastAsia="Calibri" w:hAnsi="Cochin" w:cs="Calibri"/>
          <w:color w:val="000000" w:themeColor="text1"/>
        </w:rPr>
        <w:t>G</w:t>
      </w:r>
      <w:r>
        <w:rPr>
          <w:rFonts w:ascii="Cochin" w:eastAsia="Calibri" w:hAnsi="Cochin" w:cs="Calibri"/>
          <w:color w:val="000000" w:themeColor="text1"/>
        </w:rPr>
        <w:t>urminder</w:t>
      </w:r>
      <w:r w:rsidRPr="00430347">
        <w:rPr>
          <w:rFonts w:ascii="Cochin" w:eastAsia="Calibri" w:hAnsi="Cochin" w:cs="Calibri"/>
          <w:color w:val="000000" w:themeColor="text1"/>
        </w:rPr>
        <w:t>.</w:t>
      </w:r>
      <w:r>
        <w:rPr>
          <w:rFonts w:ascii="Cochin" w:eastAsia="Calibri" w:hAnsi="Cochin" w:cs="Calibri"/>
          <w:color w:val="000000" w:themeColor="text1"/>
        </w:rPr>
        <w:t xml:space="preserve"> </w:t>
      </w:r>
      <w:r w:rsidRPr="00430347">
        <w:rPr>
          <w:rFonts w:ascii="Cochin" w:eastAsia="Calibri" w:hAnsi="Cochin" w:cs="Calibri"/>
          <w:color w:val="000000" w:themeColor="text1"/>
        </w:rPr>
        <w:t>K</w:t>
      </w:r>
      <w:r>
        <w:rPr>
          <w:rFonts w:ascii="Cochin" w:eastAsia="Calibri" w:hAnsi="Cochin" w:cs="Calibri"/>
          <w:color w:val="000000" w:themeColor="text1"/>
        </w:rPr>
        <w:t xml:space="preserve"> and Narayan, John.</w:t>
      </w:r>
      <w:r w:rsidRPr="00430347">
        <w:rPr>
          <w:rFonts w:ascii="Cochin" w:eastAsia="Calibri" w:hAnsi="Cochin" w:cs="Calibri"/>
          <w:color w:val="000000" w:themeColor="text1"/>
        </w:rPr>
        <w:t xml:space="preserve"> Eds</w:t>
      </w:r>
      <w:r>
        <w:rPr>
          <w:rFonts w:ascii="Cochin" w:eastAsia="Calibri" w:hAnsi="Cochin" w:cs="Calibri"/>
          <w:color w:val="000000" w:themeColor="text1"/>
        </w:rPr>
        <w:t>.</w:t>
      </w:r>
      <w:r w:rsidRPr="00430347">
        <w:rPr>
          <w:rFonts w:ascii="Cochin" w:eastAsia="Calibri" w:hAnsi="Cochin" w:cs="Calibri"/>
          <w:color w:val="000000" w:themeColor="text1"/>
        </w:rPr>
        <w:t xml:space="preserve">, </w:t>
      </w:r>
      <w:r w:rsidRPr="00430347">
        <w:rPr>
          <w:rFonts w:ascii="Cochin" w:eastAsia="Calibri" w:hAnsi="Cochin" w:cs="Calibri"/>
          <w:i/>
          <w:iCs/>
          <w:color w:val="000000" w:themeColor="text1"/>
        </w:rPr>
        <w:t xml:space="preserve">European Cosmopolitanism: Colonial Histories and Postcolonial Societies. </w:t>
      </w:r>
      <w:r w:rsidRPr="00430347">
        <w:rPr>
          <w:rFonts w:ascii="Cochin" w:eastAsia="Calibri" w:hAnsi="Cochin" w:cs="Calibri"/>
          <w:color w:val="000000" w:themeColor="text1"/>
        </w:rPr>
        <w:t>London: Routledge</w:t>
      </w:r>
    </w:p>
    <w:p w14:paraId="6DE86FD9" w14:textId="7CD3FA79" w:rsidR="009D53C6" w:rsidRDefault="009D53C6" w:rsidP="007B06CE">
      <w:pPr>
        <w:spacing w:line="360" w:lineRule="auto"/>
      </w:pPr>
      <w:r w:rsidRPr="005F7915">
        <w:t xml:space="preserve">Bhattacharyya, G. (2015) </w:t>
      </w:r>
      <w:r w:rsidRPr="005F7915">
        <w:rPr>
          <w:i/>
        </w:rPr>
        <w:t>Crisis, austerity, and everyday life: Living in a time of diminishing expectations</w:t>
      </w:r>
      <w:r w:rsidRPr="005F7915">
        <w:t>. London: Springer.</w:t>
      </w:r>
    </w:p>
    <w:p w14:paraId="6B3CE94B" w14:textId="38DA8C0A" w:rsidR="003D5685" w:rsidRPr="003D5685" w:rsidRDefault="003D5685" w:rsidP="007B06CE">
      <w:pPr>
        <w:spacing w:line="360" w:lineRule="auto"/>
      </w:pPr>
      <w:r>
        <w:t xml:space="preserve">Bliss, C. (2018) </w:t>
      </w:r>
      <w:r>
        <w:rPr>
          <w:i/>
        </w:rPr>
        <w:t>Social by Nature: The Promise and Perils of Sociogenomics</w:t>
      </w:r>
      <w:r>
        <w:t>. Palo Alto, CA: Stanford University Press.</w:t>
      </w:r>
    </w:p>
    <w:p w14:paraId="0917C36F" w14:textId="77777777" w:rsidR="009D53C6" w:rsidRPr="005F7915" w:rsidRDefault="009D53C6" w:rsidP="007B06CE">
      <w:pPr>
        <w:spacing w:line="360" w:lineRule="auto"/>
      </w:pPr>
      <w:r w:rsidRPr="005F7915">
        <w:t>Bivins, R.E., 2015. </w:t>
      </w:r>
      <w:r w:rsidRPr="005F7915">
        <w:rPr>
          <w:i/>
        </w:rPr>
        <w:t>Contagious communities: Medicine, migration, and the NHS in post-war Britai</w:t>
      </w:r>
      <w:r w:rsidRPr="005F7915">
        <w:t>n. Oxford: Oxford University Press.</w:t>
      </w:r>
    </w:p>
    <w:p w14:paraId="6FB12681" w14:textId="77777777" w:rsidR="009D53C6" w:rsidRPr="005F7915" w:rsidRDefault="009D53C6" w:rsidP="007B06CE">
      <w:pPr>
        <w:spacing w:line="360" w:lineRule="auto"/>
      </w:pPr>
      <w:proofErr w:type="spellStart"/>
      <w:r w:rsidRPr="005F7915">
        <w:lastRenderedPageBreak/>
        <w:t>Boffey</w:t>
      </w:r>
      <w:proofErr w:type="spellEnd"/>
      <w:r w:rsidRPr="005F7915">
        <w:t xml:space="preserve">, D. (2016) Brexit group warned: stop using NHS logo or we’ll sue, </w:t>
      </w:r>
      <w:r w:rsidRPr="005F7915">
        <w:rPr>
          <w:i/>
        </w:rPr>
        <w:t>The Observer</w:t>
      </w:r>
      <w:r w:rsidRPr="005F7915">
        <w:t>, 5</w:t>
      </w:r>
      <w:r w:rsidRPr="005F7915">
        <w:rPr>
          <w:vertAlign w:val="superscript"/>
        </w:rPr>
        <w:t>th</w:t>
      </w:r>
      <w:r w:rsidRPr="005F7915">
        <w:t xml:space="preserve"> March. Available online: </w:t>
      </w:r>
      <w:hyperlink r:id="rId14" w:history="1">
        <w:r w:rsidRPr="005F7915">
          <w:rPr>
            <w:rStyle w:val="Hyperlink"/>
          </w:rPr>
          <w:t>https://www.theguardian.com/politics/2016/mar/05/vote-leave-threatened-over-use-of-nhs-logo</w:t>
        </w:r>
      </w:hyperlink>
      <w:r w:rsidRPr="005F7915">
        <w:t xml:space="preserve"> (Accessed: 09/04/19)</w:t>
      </w:r>
    </w:p>
    <w:p w14:paraId="7A1F1101" w14:textId="77777777" w:rsidR="009D53C6" w:rsidRPr="005F7915" w:rsidRDefault="009D53C6" w:rsidP="007B06CE">
      <w:pPr>
        <w:spacing w:line="360" w:lineRule="auto"/>
      </w:pPr>
      <w:r w:rsidRPr="005F7915">
        <w:t xml:space="preserve">Brexit Justice (2019) </w:t>
      </w:r>
      <w:r w:rsidRPr="005F7915">
        <w:rPr>
          <w:i/>
        </w:rPr>
        <w:t>Brexit Justice</w:t>
      </w:r>
      <w:r w:rsidRPr="005F7915">
        <w:t xml:space="preserve">. Available online: </w:t>
      </w:r>
      <w:hyperlink r:id="rId15" w:history="1">
        <w:r w:rsidRPr="005F7915">
          <w:rPr>
            <w:rStyle w:val="Hyperlink"/>
          </w:rPr>
          <w:t>http://www.brexitjustice.com/</w:t>
        </w:r>
      </w:hyperlink>
      <w:r w:rsidRPr="005F7915">
        <w:t xml:space="preserve"> (Accessed: 09/04/19)</w:t>
      </w:r>
    </w:p>
    <w:p w14:paraId="14DC542B" w14:textId="77777777" w:rsidR="009D53C6" w:rsidRPr="005F7915" w:rsidRDefault="009D53C6" w:rsidP="007B06CE">
      <w:pPr>
        <w:spacing w:line="360" w:lineRule="auto"/>
      </w:pPr>
      <w:r w:rsidRPr="005F7915">
        <w:t xml:space="preserve">Chorley, M. (2018) That sodding Brexit bus, </w:t>
      </w:r>
      <w:r w:rsidRPr="005F7915">
        <w:rPr>
          <w:i/>
        </w:rPr>
        <w:t>The Times</w:t>
      </w:r>
      <w:r w:rsidRPr="005F7915">
        <w:t xml:space="preserve">, 24th May.  Available online: </w:t>
      </w:r>
      <w:hyperlink r:id="rId16" w:history="1">
        <w:r w:rsidRPr="005F7915">
          <w:rPr>
            <w:rStyle w:val="Hyperlink"/>
          </w:rPr>
          <w:t>https://www.thetimes.co.uk/article/that-sodding-brexit-bus-gczs0pjw8</w:t>
        </w:r>
      </w:hyperlink>
      <w:r w:rsidRPr="005F7915">
        <w:t xml:space="preserve"> (Accessed: 09/04/19)</w:t>
      </w:r>
    </w:p>
    <w:p w14:paraId="6395B263" w14:textId="77777777" w:rsidR="009D53C6" w:rsidRPr="005F7915" w:rsidRDefault="009D53C6" w:rsidP="007B06CE">
      <w:pPr>
        <w:spacing w:line="360" w:lineRule="auto"/>
      </w:pPr>
      <w:proofErr w:type="spellStart"/>
      <w:r w:rsidRPr="005F7915">
        <w:t>Dathan</w:t>
      </w:r>
      <w:proofErr w:type="spellEnd"/>
      <w:r w:rsidRPr="005F7915">
        <w:t xml:space="preserve">, M. (2016a) Boris on the rampage! Former mayor fuels up on ice cream and beer and brands David Cameron 'demented' as Brexit battle hits the streets, </w:t>
      </w:r>
      <w:r w:rsidRPr="005F7915">
        <w:rPr>
          <w:i/>
        </w:rPr>
        <w:t>Daily Mail</w:t>
      </w:r>
      <w:r w:rsidRPr="005F7915">
        <w:t xml:space="preserve">, 11th May. Available online: </w:t>
      </w:r>
      <w:hyperlink r:id="rId17" w:history="1">
        <w:r w:rsidRPr="005F7915">
          <w:rPr>
            <w:rStyle w:val="Hyperlink"/>
          </w:rPr>
          <w:t>http://www.dailymail.co.uk/news/article-3584563/Boris-Johnson-claims-David-Cameron-demented-s-one-waving-asparagus-Cornish-Pasty.html</w:t>
        </w:r>
      </w:hyperlink>
      <w:r w:rsidRPr="005F7915">
        <w:t xml:space="preserve">  (Accessed: 09/04/19)</w:t>
      </w:r>
    </w:p>
    <w:p w14:paraId="00E965B9" w14:textId="77777777" w:rsidR="009D53C6" w:rsidRPr="005F7915" w:rsidRDefault="009D53C6" w:rsidP="007B06CE">
      <w:pPr>
        <w:spacing w:line="360" w:lineRule="auto"/>
      </w:pPr>
      <w:proofErr w:type="spellStart"/>
      <w:r w:rsidRPr="005F7915">
        <w:t>Dathan</w:t>
      </w:r>
      <w:proofErr w:type="spellEnd"/>
      <w:r w:rsidRPr="005F7915">
        <w:t xml:space="preserve">, M. (2016b) 'The Boris blunder bus': Boris Johnson accused of hypocrisy as he kicks off his nationwide Brexit tour in a GERMAN bus - and he's mocked by Tory colleagues, </w:t>
      </w:r>
      <w:r w:rsidRPr="005F7915">
        <w:rPr>
          <w:i/>
        </w:rPr>
        <w:t>Daily Mail,</w:t>
      </w:r>
      <w:r w:rsidRPr="005F7915">
        <w:t xml:space="preserve"> 11th May. Available online: </w:t>
      </w:r>
      <w:hyperlink r:id="rId18" w:history="1">
        <w:r w:rsidRPr="005F7915">
          <w:rPr>
            <w:rStyle w:val="Hyperlink"/>
          </w:rPr>
          <w:t>https://www.dailymail.co.uk/news/article-3584627/The-Boris-blunder-bus-Boris-Johnson-accused-hypocrisy-kicks-nationwide-Brexit-tour-GERMAN-bus.html</w:t>
        </w:r>
      </w:hyperlink>
      <w:r w:rsidRPr="005F7915">
        <w:t xml:space="preserve"> (Accessed: 09/04/19)</w:t>
      </w:r>
    </w:p>
    <w:p w14:paraId="14F010F3" w14:textId="77777777" w:rsidR="009D53C6" w:rsidRPr="005F7915" w:rsidRDefault="009D53C6" w:rsidP="007B06CE">
      <w:pPr>
        <w:spacing w:line="360" w:lineRule="auto"/>
      </w:pPr>
      <w:proofErr w:type="spellStart"/>
      <w:r w:rsidRPr="005F7915">
        <w:t>Dilnot</w:t>
      </w:r>
      <w:proofErr w:type="spellEnd"/>
      <w:r w:rsidRPr="005F7915">
        <w:t xml:space="preserve">, A. (2016) UK Statistics Authority statement on the use of official statistics on contributions to the European Union. </w:t>
      </w:r>
      <w:r w:rsidRPr="005F7915">
        <w:rPr>
          <w:i/>
        </w:rPr>
        <w:t>UK Statistics Authority</w:t>
      </w:r>
      <w:r w:rsidRPr="005F7915">
        <w:t xml:space="preserve">. Available online: </w:t>
      </w:r>
      <w:hyperlink r:id="rId19" w:history="1">
        <w:r w:rsidRPr="005F7915">
          <w:rPr>
            <w:rStyle w:val="Hyperlink"/>
          </w:rPr>
          <w:t>https://www.statisticsauthority.gov.uk/news/uk-statistics-authority-statement-on-the-use-of-official-statistics-on-contributions-to-the-european-union/</w:t>
        </w:r>
      </w:hyperlink>
      <w:r w:rsidRPr="005F7915">
        <w:t xml:space="preserve"> (Accessed: 09/04/19)</w:t>
      </w:r>
    </w:p>
    <w:p w14:paraId="58C6EA3B" w14:textId="77777777" w:rsidR="009D53C6" w:rsidRPr="005F7915" w:rsidRDefault="009D53C6" w:rsidP="007B06CE">
      <w:pPr>
        <w:spacing w:line="360" w:lineRule="auto"/>
      </w:pPr>
      <w:r w:rsidRPr="005F7915">
        <w:t xml:space="preserve">Docs not Cops (2018) </w:t>
      </w:r>
      <w:r w:rsidRPr="005F7915">
        <w:rPr>
          <w:i/>
        </w:rPr>
        <w:t>Docs not Cops.</w:t>
      </w:r>
      <w:r w:rsidRPr="005F7915">
        <w:t xml:space="preserve"> Available online: </w:t>
      </w:r>
      <w:hyperlink r:id="rId20" w:history="1">
        <w:r w:rsidRPr="005F7915">
          <w:rPr>
            <w:rStyle w:val="Hyperlink"/>
          </w:rPr>
          <w:t>http://www.docsnotcops.co.uk/about/</w:t>
        </w:r>
      </w:hyperlink>
      <w:r w:rsidRPr="005F7915">
        <w:t xml:space="preserve"> (Accessed: 09/04/19)</w:t>
      </w:r>
    </w:p>
    <w:p w14:paraId="6214C85D" w14:textId="77777777" w:rsidR="009D53C6" w:rsidRPr="005F7915" w:rsidRDefault="009D53C6" w:rsidP="007B06CE">
      <w:pPr>
        <w:spacing w:line="360" w:lineRule="auto"/>
      </w:pPr>
      <w:proofErr w:type="spellStart"/>
      <w:r w:rsidRPr="005F7915">
        <w:t>DoH</w:t>
      </w:r>
      <w:proofErr w:type="spellEnd"/>
      <w:r w:rsidRPr="005F7915">
        <w:t xml:space="preserve"> (2018a) </w:t>
      </w:r>
      <w:r w:rsidRPr="005F7915">
        <w:rPr>
          <w:i/>
        </w:rPr>
        <w:t>Health charge for temporary migrants will increase to £400 a year</w:t>
      </w:r>
      <w:r w:rsidRPr="005F7915">
        <w:t xml:space="preserve">. Available online: </w:t>
      </w:r>
      <w:hyperlink r:id="rId21" w:history="1">
        <w:r w:rsidRPr="005F7915">
          <w:rPr>
            <w:rStyle w:val="Hyperlink"/>
          </w:rPr>
          <w:t>https://www.gov.uk/government/news/health-charge-for-temporary-migrants-will-increase-to-400-a-year</w:t>
        </w:r>
      </w:hyperlink>
      <w:r w:rsidRPr="005F7915">
        <w:t xml:space="preserve"> (Accessed: 09/04/19)</w:t>
      </w:r>
    </w:p>
    <w:p w14:paraId="525781BC" w14:textId="77777777" w:rsidR="009D53C6" w:rsidRPr="005F7915" w:rsidRDefault="009D53C6" w:rsidP="007B06CE">
      <w:pPr>
        <w:spacing w:line="360" w:lineRule="auto"/>
      </w:pPr>
      <w:proofErr w:type="spellStart"/>
      <w:r w:rsidRPr="005F7915">
        <w:t>DoH</w:t>
      </w:r>
      <w:proofErr w:type="spellEnd"/>
      <w:r w:rsidRPr="005F7915">
        <w:t xml:space="preserve"> (2018b) </w:t>
      </w:r>
      <w:r w:rsidRPr="005F7915">
        <w:rPr>
          <w:i/>
        </w:rPr>
        <w:t>UK to establish global nursing partnership with Jamaica</w:t>
      </w:r>
      <w:r w:rsidRPr="005F7915">
        <w:t xml:space="preserve">. Available online:  </w:t>
      </w:r>
      <w:hyperlink r:id="rId22" w:history="1">
        <w:r w:rsidRPr="005F7915">
          <w:rPr>
            <w:rStyle w:val="Hyperlink"/>
          </w:rPr>
          <w:t>https://www.gov.uk/government/news/uk-to-establish-global-nursing-partnership-with-jamaica</w:t>
        </w:r>
      </w:hyperlink>
      <w:r w:rsidRPr="005F7915">
        <w:t xml:space="preserve"> (Accessed: 09/04/19)</w:t>
      </w:r>
    </w:p>
    <w:p w14:paraId="0218DCFF" w14:textId="77777777" w:rsidR="009D53C6" w:rsidRPr="005F7915" w:rsidRDefault="009D53C6" w:rsidP="007B06CE">
      <w:pPr>
        <w:spacing w:line="360" w:lineRule="auto"/>
      </w:pPr>
      <w:r w:rsidRPr="005F7915">
        <w:lastRenderedPageBreak/>
        <w:t xml:space="preserve">Donnelly, L. (2013) NHS counts £900 million cost of treating EU visitors, </w:t>
      </w:r>
      <w:r w:rsidRPr="005F7915">
        <w:rPr>
          <w:i/>
        </w:rPr>
        <w:t>The Telegraph</w:t>
      </w:r>
      <w:r w:rsidRPr="005F7915">
        <w:t xml:space="preserve">, 28th April. Available online: </w:t>
      </w:r>
      <w:hyperlink r:id="rId23" w:history="1">
        <w:r w:rsidRPr="005F7915">
          <w:rPr>
            <w:rStyle w:val="Hyperlink"/>
          </w:rPr>
          <w:t>https://www.telegraph.co.uk/news/health/news/10022601/NHS-counts-900-million-cost-of-treating-EU-visitors.html</w:t>
        </w:r>
      </w:hyperlink>
      <w:r w:rsidRPr="005F7915">
        <w:t xml:space="preserve"> (Accessed: 09/04/19)</w:t>
      </w:r>
    </w:p>
    <w:p w14:paraId="0EE2D1FF" w14:textId="77777777" w:rsidR="009D53C6" w:rsidRPr="005F7915" w:rsidRDefault="009D53C6" w:rsidP="007B06CE">
      <w:pPr>
        <w:spacing w:line="360" w:lineRule="auto"/>
      </w:pPr>
      <w:r w:rsidRPr="005F7915">
        <w:t>Duster, T. (2004) </w:t>
      </w:r>
      <w:r w:rsidRPr="005F7915">
        <w:rPr>
          <w:i/>
        </w:rPr>
        <w:t>Backdoor to eugenics</w:t>
      </w:r>
      <w:r w:rsidRPr="005F7915">
        <w:t>. Abingdon: Routledge.</w:t>
      </w:r>
    </w:p>
    <w:p w14:paraId="2E9ECF53" w14:textId="77777777" w:rsidR="009D53C6" w:rsidRPr="005F7915" w:rsidRDefault="009D53C6" w:rsidP="007B06CE">
      <w:pPr>
        <w:spacing w:line="360" w:lineRule="auto"/>
      </w:pPr>
      <w:r w:rsidRPr="005F7915">
        <w:t>Epstein, S. (2008) </w:t>
      </w:r>
      <w:r w:rsidRPr="005F7915">
        <w:rPr>
          <w:i/>
        </w:rPr>
        <w:t>Inclusion: The politics of difference in medical research</w:t>
      </w:r>
      <w:r w:rsidRPr="005F7915">
        <w:t>. Chicago: University of Chicago Press.</w:t>
      </w:r>
    </w:p>
    <w:p w14:paraId="1D8469AA" w14:textId="77777777" w:rsidR="009D53C6" w:rsidRDefault="009D53C6" w:rsidP="007B06CE">
      <w:pPr>
        <w:spacing w:line="360" w:lineRule="auto"/>
      </w:pPr>
      <w:r w:rsidRPr="005F7915">
        <w:t xml:space="preserve">European Council (2011) Directive 2011/24/EU of the European Parliament and of the Council of 9 March 2011 on the application of patients’ rights in cross-border healthcare, </w:t>
      </w:r>
      <w:r w:rsidRPr="005F7915">
        <w:rPr>
          <w:i/>
        </w:rPr>
        <w:t>Official Journal of the European Union</w:t>
      </w:r>
      <w:r w:rsidRPr="005F7915">
        <w:t xml:space="preserve"> L 88/45</w:t>
      </w:r>
    </w:p>
    <w:p w14:paraId="7BD64F4F" w14:textId="77777777" w:rsidR="0031360C" w:rsidRPr="0000542F" w:rsidRDefault="0031360C" w:rsidP="007B06CE">
      <w:pPr>
        <w:spacing w:line="360" w:lineRule="auto"/>
        <w:ind w:left="363" w:hanging="363"/>
        <w:rPr>
          <w:rFonts w:ascii="Calibri" w:hAnsi="Calibri"/>
        </w:rPr>
      </w:pPr>
      <w:r w:rsidRPr="0031360C">
        <w:rPr>
          <w:rFonts w:ascii="Calibri" w:hAnsi="Calibri" w:cs="Times"/>
          <w:lang w:val="en-US"/>
        </w:rPr>
        <w:t xml:space="preserve">EC (2012). </w:t>
      </w:r>
      <w:r w:rsidRPr="0031360C">
        <w:rPr>
          <w:rFonts w:ascii="Calibri" w:hAnsi="Calibri" w:cs="Times"/>
          <w:i/>
          <w:lang w:val="en-US"/>
        </w:rPr>
        <w:t xml:space="preserve">European Commission Staff Working Document </w:t>
      </w:r>
      <w:proofErr w:type="gramStart"/>
      <w:r w:rsidRPr="0031360C">
        <w:rPr>
          <w:rFonts w:ascii="Calibri" w:hAnsi="Calibri" w:cs="Times"/>
          <w:i/>
          <w:lang w:val="en-US"/>
        </w:rPr>
        <w:t>On</w:t>
      </w:r>
      <w:proofErr w:type="gramEnd"/>
      <w:r w:rsidRPr="0031360C">
        <w:rPr>
          <w:rFonts w:ascii="Calibri" w:hAnsi="Calibri" w:cs="Times"/>
          <w:i/>
          <w:lang w:val="en-US"/>
        </w:rPr>
        <w:t xml:space="preserve"> An Action Plan For The EU Health Workforce.</w:t>
      </w:r>
      <w:r>
        <w:rPr>
          <w:rFonts w:ascii="Calibri" w:hAnsi="Calibri" w:cs="Times"/>
          <w:lang w:val="en-US"/>
        </w:rPr>
        <w:t xml:space="preserve"> </w:t>
      </w:r>
      <w:r w:rsidRPr="0031360C">
        <w:rPr>
          <w:rFonts w:ascii="Calibri" w:hAnsi="Calibri" w:cs="Times"/>
          <w:lang w:val="en-US"/>
        </w:rPr>
        <w:t xml:space="preserve">http://ec.europa.eu/dgs/health_consumer/docs/swd_ap_eu_healthcare_workforce_en.pdf </w:t>
      </w:r>
      <w:r w:rsidR="0000542F">
        <w:rPr>
          <w:rFonts w:ascii="Calibri" w:eastAsia="Calibri" w:hAnsi="Calibri" w:cstheme="minorHAnsi"/>
        </w:rPr>
        <w:t>(accessed 20/11/18</w:t>
      </w:r>
      <w:r w:rsidRPr="0031360C">
        <w:rPr>
          <w:rFonts w:ascii="Calibri" w:eastAsia="Calibri" w:hAnsi="Calibri" w:cstheme="minorHAnsi"/>
        </w:rPr>
        <w:t>).</w:t>
      </w:r>
    </w:p>
    <w:p w14:paraId="40C8C164" w14:textId="10F0719A" w:rsidR="00D15935" w:rsidRPr="00D15935" w:rsidRDefault="00D15935" w:rsidP="007B06CE">
      <w:pPr>
        <w:spacing w:line="360" w:lineRule="auto"/>
      </w:pPr>
      <w:r>
        <w:t xml:space="preserve">Fitzgerald, D. (2016) The Biopolitics of Post-Truth. </w:t>
      </w:r>
      <w:r>
        <w:rPr>
          <w:i/>
        </w:rPr>
        <w:t>Discover Society</w:t>
      </w:r>
      <w:r>
        <w:t xml:space="preserve"> 49. Available online: </w:t>
      </w:r>
      <w:hyperlink r:id="rId24" w:history="1">
        <w:r>
          <w:rPr>
            <w:rStyle w:val="Hyperlink"/>
          </w:rPr>
          <w:t>https://discoversociety.org/2017/10/04/focus-the-biopolitics-of-post-truth/</w:t>
        </w:r>
      </w:hyperlink>
      <w:r>
        <w:t xml:space="preserve"> [Accessed 19/02/20]/</w:t>
      </w:r>
    </w:p>
    <w:p w14:paraId="05DB4853" w14:textId="6A3650DB" w:rsidR="009D53C6" w:rsidRPr="005F7915" w:rsidRDefault="009D53C6" w:rsidP="007B06CE">
      <w:pPr>
        <w:spacing w:line="360" w:lineRule="auto"/>
      </w:pPr>
      <w:r w:rsidRPr="005F7915">
        <w:t xml:space="preserve">General Medical Council (2018) </w:t>
      </w:r>
      <w:r w:rsidRPr="005F7915">
        <w:rPr>
          <w:i/>
        </w:rPr>
        <w:t>Written Evidence to House of Commons Health and Social Committee report on the memorandum of understanding on data-sharing between NHS Digital and the Home Office</w:t>
      </w:r>
      <w:r w:rsidRPr="005F7915">
        <w:t xml:space="preserve">. Available online: </w:t>
      </w:r>
      <w:hyperlink r:id="rId25" w:history="1">
        <w:r w:rsidRPr="005F7915">
          <w:rPr>
            <w:rStyle w:val="Hyperlink"/>
          </w:rPr>
          <w:t>http://data.parliament.uk/WrittenEvidence/CommitteeEvidence.svc/EvidenceDocument/Health%20and%20Social%20Care/Memorandum%20of%20understanding%20on%20datasharing%20between%20NHS%20Digital%20and%20the%20Home%20Office/written/76776.html</w:t>
        </w:r>
      </w:hyperlink>
      <w:r w:rsidRPr="005F7915">
        <w:t xml:space="preserve"> (Accessed: 09/04/19)</w:t>
      </w:r>
    </w:p>
    <w:p w14:paraId="48725EBC" w14:textId="77777777" w:rsidR="009D53C6" w:rsidRPr="005F7915" w:rsidRDefault="009D53C6" w:rsidP="007B06CE">
      <w:pPr>
        <w:spacing w:line="360" w:lineRule="auto"/>
      </w:pPr>
      <w:r w:rsidRPr="005F7915">
        <w:t>Gilroy, P. (2012) ‘My Britain is fuck all’: Zombie multiculturalism and the race politics of citizenship. </w:t>
      </w:r>
      <w:r w:rsidRPr="005F7915">
        <w:rPr>
          <w:i/>
        </w:rPr>
        <w:t>Identities</w:t>
      </w:r>
      <w:r w:rsidRPr="005F7915">
        <w:t>, 19(4), pp.380-397.</w:t>
      </w:r>
    </w:p>
    <w:p w14:paraId="66A9302E" w14:textId="77777777" w:rsidR="009D53C6" w:rsidRDefault="009D53C6" w:rsidP="007B06CE">
      <w:pPr>
        <w:spacing w:line="360" w:lineRule="auto"/>
      </w:pPr>
      <w:r w:rsidRPr="005F7915">
        <w:t xml:space="preserve">Gilroy, P. (2019) Still No Black in the Union </w:t>
      </w:r>
      <w:proofErr w:type="gramStart"/>
      <w:r w:rsidRPr="005F7915">
        <w:t>Jack?,</w:t>
      </w:r>
      <w:proofErr w:type="gramEnd"/>
      <w:r w:rsidRPr="005F7915">
        <w:t xml:space="preserve"> </w:t>
      </w:r>
      <w:r w:rsidRPr="005F7915">
        <w:rPr>
          <w:i/>
        </w:rPr>
        <w:t>Tribune</w:t>
      </w:r>
      <w:r w:rsidRPr="005F7915">
        <w:t xml:space="preserve">, 26th January. Available online: </w:t>
      </w:r>
      <w:hyperlink r:id="rId26" w:history="1">
        <w:r w:rsidRPr="005F7915">
          <w:rPr>
            <w:rStyle w:val="Hyperlink"/>
          </w:rPr>
          <w:t>https://tribunemag.co.uk/2019/01/still-no-black-in-the-union-jack</w:t>
        </w:r>
      </w:hyperlink>
      <w:r w:rsidRPr="005F7915">
        <w:t xml:space="preserve"> (Accessed: 09/04/19)</w:t>
      </w:r>
    </w:p>
    <w:p w14:paraId="03AA4568" w14:textId="77777777" w:rsidR="00D57D9D" w:rsidRDefault="00D57D9D" w:rsidP="007B06CE">
      <w:pPr>
        <w:spacing w:line="360" w:lineRule="auto"/>
      </w:pPr>
      <w:r>
        <w:t xml:space="preserve">Global Future (2018) ‘Our International Health Service’ </w:t>
      </w:r>
      <w:hyperlink r:id="rId27" w:history="1">
        <w:r w:rsidRPr="005A5CA6">
          <w:rPr>
            <w:rStyle w:val="Hyperlink"/>
          </w:rPr>
          <w:t>https://ourglobalfuture.com/wp-content/uploads/2018/06/GlobalFuture-Our_International_Health_Service.pdf</w:t>
        </w:r>
      </w:hyperlink>
      <w:r>
        <w:t xml:space="preserve"> (accessed: 09/04/19)</w:t>
      </w:r>
    </w:p>
    <w:p w14:paraId="36356173" w14:textId="77777777" w:rsidR="006C5136" w:rsidRPr="005F7915" w:rsidRDefault="006C5136" w:rsidP="007B06CE">
      <w:pPr>
        <w:spacing w:line="360" w:lineRule="auto"/>
      </w:pPr>
      <w:r>
        <w:lastRenderedPageBreak/>
        <w:t xml:space="preserve">GMC (2019) ‘Doctor Location Map’  </w:t>
      </w:r>
      <w:hyperlink r:id="rId28" w:anchor="/reports/The%20Register/UK%20maps/report" w:history="1">
        <w:r w:rsidRPr="005A5CA6">
          <w:rPr>
            <w:rStyle w:val="Hyperlink"/>
          </w:rPr>
          <w:t>https://data.gmc-uk.org/gmcdata/home/#/reports/The%20Register/UK%20maps/report</w:t>
        </w:r>
      </w:hyperlink>
      <w:r>
        <w:t xml:space="preserve"> (accessed: 15/04/19)</w:t>
      </w:r>
    </w:p>
    <w:p w14:paraId="38E85B3C" w14:textId="64E31AB6" w:rsidR="009D53C6" w:rsidRDefault="009D53C6" w:rsidP="007B06CE">
      <w:pPr>
        <w:spacing w:line="360" w:lineRule="auto"/>
        <w:rPr>
          <w:rStyle w:val="highwire-cite-article-as"/>
          <w:i/>
          <w:iCs/>
        </w:rPr>
      </w:pPr>
      <w:r w:rsidRPr="005F7915">
        <w:t xml:space="preserve">Gulland, A. (2017) Handing NHS data to the Home Office. </w:t>
      </w:r>
      <w:r w:rsidRPr="005F7915">
        <w:rPr>
          <w:i/>
        </w:rPr>
        <w:t>British Medical Journal</w:t>
      </w:r>
      <w:r w:rsidRPr="005F7915">
        <w:t xml:space="preserve"> </w:t>
      </w:r>
      <w:proofErr w:type="gramStart"/>
      <w:r w:rsidRPr="005F7915">
        <w:rPr>
          <w:rStyle w:val="highwire-cite-article-as"/>
          <w:iCs/>
        </w:rPr>
        <w:t>356:j</w:t>
      </w:r>
      <w:proofErr w:type="gramEnd"/>
      <w:r w:rsidRPr="005F7915">
        <w:rPr>
          <w:rStyle w:val="highwire-cite-article-as"/>
          <w:iCs/>
        </w:rPr>
        <w:t>911</w:t>
      </w:r>
      <w:r w:rsidRPr="005F7915">
        <w:rPr>
          <w:rStyle w:val="highwire-cite-article-as"/>
          <w:i/>
          <w:iCs/>
        </w:rPr>
        <w:t xml:space="preserve"> </w:t>
      </w:r>
    </w:p>
    <w:p w14:paraId="7784A37D" w14:textId="060DDFE7" w:rsidR="00A30E3D" w:rsidRDefault="00A30E3D" w:rsidP="007B06CE">
      <w:pPr>
        <w:spacing w:line="360" w:lineRule="auto"/>
      </w:pPr>
      <w:r w:rsidRPr="00A30E3D">
        <w:t xml:space="preserve">Henderson, A., Jeffery, C., </w:t>
      </w:r>
      <w:proofErr w:type="spellStart"/>
      <w:r w:rsidRPr="00A30E3D">
        <w:t>Liñeira</w:t>
      </w:r>
      <w:proofErr w:type="spellEnd"/>
      <w:r w:rsidRPr="00A30E3D">
        <w:t xml:space="preserve">, R., Scully, R., </w:t>
      </w:r>
      <w:proofErr w:type="spellStart"/>
      <w:r w:rsidRPr="00A30E3D">
        <w:t>Wincott</w:t>
      </w:r>
      <w:proofErr w:type="spellEnd"/>
      <w:r w:rsidRPr="00A30E3D">
        <w:t>, D. and Wyn Jones, R., 2016. England, Englishness and Brexit. </w:t>
      </w:r>
      <w:r w:rsidRPr="00A30E3D">
        <w:rPr>
          <w:i/>
          <w:iCs/>
        </w:rPr>
        <w:t>The Political Quarterly</w:t>
      </w:r>
      <w:r w:rsidRPr="00A30E3D">
        <w:t>, </w:t>
      </w:r>
      <w:r w:rsidRPr="00A30E3D">
        <w:rPr>
          <w:i/>
          <w:iCs/>
        </w:rPr>
        <w:t>87</w:t>
      </w:r>
      <w:r w:rsidRPr="00A30E3D">
        <w:t>(2), pp.187-199.</w:t>
      </w:r>
    </w:p>
    <w:p w14:paraId="5D534F4C" w14:textId="383623DA" w:rsidR="00D15935" w:rsidRPr="001051C4" w:rsidRDefault="00D15935" w:rsidP="007B06CE">
      <w:pPr>
        <w:spacing w:line="360" w:lineRule="auto"/>
        <w:rPr>
          <w:rStyle w:val="highwire-cite-article-as"/>
        </w:rPr>
      </w:pPr>
      <w:proofErr w:type="spellStart"/>
      <w:r>
        <w:t>Hinterberger</w:t>
      </w:r>
      <w:proofErr w:type="spellEnd"/>
      <w:r>
        <w:t xml:space="preserve">, A. 2018. Molecular </w:t>
      </w:r>
      <w:proofErr w:type="spellStart"/>
      <w:r>
        <w:t>Multicultures</w:t>
      </w:r>
      <w:proofErr w:type="spellEnd"/>
      <w:r w:rsidR="001051C4">
        <w:t xml:space="preserve">. In: </w:t>
      </w:r>
      <w:r w:rsidR="001051C4">
        <w:rPr>
          <w:i/>
        </w:rPr>
        <w:t>The Handbook of Biology &amp; Society</w:t>
      </w:r>
      <w:r w:rsidR="001051C4">
        <w:t>. London, Palgrave Macmillan: pp.251-268</w:t>
      </w:r>
    </w:p>
    <w:p w14:paraId="4500DA33" w14:textId="77777777" w:rsidR="009D53C6" w:rsidRPr="005F7915" w:rsidRDefault="009D53C6" w:rsidP="007B06CE">
      <w:pPr>
        <w:spacing w:line="360" w:lineRule="auto"/>
      </w:pPr>
      <w:r w:rsidRPr="005F7915">
        <w:t xml:space="preserve">HO (2013) </w:t>
      </w:r>
      <w:r w:rsidRPr="005F7915">
        <w:rPr>
          <w:i/>
        </w:rPr>
        <w:t>Immigration Bill Factsheet: National Health Service</w:t>
      </w:r>
      <w:r w:rsidRPr="005F7915">
        <w:t xml:space="preserve">. Available online: </w:t>
      </w:r>
      <w:hyperlink r:id="rId29" w:history="1">
        <w:r w:rsidRPr="005F7915">
          <w:rPr>
            <w:rStyle w:val="Hyperlink"/>
          </w:rPr>
          <w:t>https://assets.publishing.service.gov.uk/government/uploads/system/uploads/attachment_data/file/249315/Factsheet_08_-_Health.pdf</w:t>
        </w:r>
      </w:hyperlink>
      <w:r w:rsidRPr="005F7915">
        <w:t xml:space="preserve"> (Accessed: 09/04/19)</w:t>
      </w:r>
    </w:p>
    <w:p w14:paraId="4CBFA25B" w14:textId="77777777" w:rsidR="009D53C6" w:rsidRPr="005F7915" w:rsidRDefault="009D53C6" w:rsidP="007B06CE">
      <w:pPr>
        <w:spacing w:line="360" w:lineRule="auto"/>
      </w:pPr>
      <w:r w:rsidRPr="005F7915">
        <w:t xml:space="preserve">HO (2017) </w:t>
      </w:r>
      <w:r w:rsidRPr="005F7915">
        <w:rPr>
          <w:i/>
        </w:rPr>
        <w:t>Assessing ordinary residence: nationality policy guidance.</w:t>
      </w:r>
      <w:r w:rsidRPr="005F7915">
        <w:t xml:space="preserve"> Available online: </w:t>
      </w:r>
      <w:hyperlink r:id="rId30" w:history="1">
        <w:r w:rsidRPr="005F7915">
          <w:rPr>
            <w:rStyle w:val="Hyperlink"/>
          </w:rPr>
          <w:t>https://www.gov.uk/government/publications/assessing-ordinary-residence-nationality-policy-guidance</w:t>
        </w:r>
      </w:hyperlink>
      <w:r w:rsidRPr="005F7915">
        <w:t xml:space="preserve"> (Accessed: 09/04/19)</w:t>
      </w:r>
    </w:p>
    <w:p w14:paraId="6EC45000" w14:textId="77777777" w:rsidR="009D53C6" w:rsidRPr="005F7915" w:rsidRDefault="009D53C6" w:rsidP="007B06CE">
      <w:pPr>
        <w:spacing w:line="360" w:lineRule="auto"/>
      </w:pPr>
      <w:r w:rsidRPr="005F7915">
        <w:t xml:space="preserve">HO and </w:t>
      </w:r>
      <w:proofErr w:type="spellStart"/>
      <w:r w:rsidRPr="005F7915">
        <w:t>DoH</w:t>
      </w:r>
      <w:proofErr w:type="spellEnd"/>
      <w:r w:rsidRPr="005F7915">
        <w:t xml:space="preserve"> (2017) </w:t>
      </w:r>
      <w:r w:rsidRPr="005F7915">
        <w:rPr>
          <w:i/>
        </w:rPr>
        <w:t>Information requests from the Home Office to NHS Digital</w:t>
      </w:r>
      <w:r w:rsidRPr="005F7915">
        <w:t xml:space="preserve">. Available online: </w:t>
      </w:r>
      <w:hyperlink r:id="rId31" w:history="1">
        <w:r w:rsidRPr="005F7915">
          <w:rPr>
            <w:rStyle w:val="Hyperlink"/>
          </w:rPr>
          <w:t>https://www.gov.uk/government/publications/information-requests-from-the-home-office-to-nhs-digital</w:t>
        </w:r>
      </w:hyperlink>
      <w:r w:rsidRPr="005F7915">
        <w:t xml:space="preserve"> (Accessed: 09/04/19)</w:t>
      </w:r>
    </w:p>
    <w:p w14:paraId="7C3E131F" w14:textId="77777777" w:rsidR="009D53C6" w:rsidRPr="005F7915" w:rsidRDefault="009D53C6" w:rsidP="007B06CE">
      <w:pPr>
        <w:spacing w:line="360" w:lineRule="auto"/>
      </w:pPr>
      <w:r w:rsidRPr="005F7915">
        <w:t xml:space="preserve">HO and </w:t>
      </w:r>
      <w:proofErr w:type="spellStart"/>
      <w:r w:rsidRPr="005F7915">
        <w:t>DoH</w:t>
      </w:r>
      <w:proofErr w:type="spellEnd"/>
      <w:r w:rsidRPr="005F7915">
        <w:t xml:space="preserve"> (2018a) </w:t>
      </w:r>
      <w:r w:rsidRPr="005F7915">
        <w:rPr>
          <w:i/>
        </w:rPr>
        <w:t>Letter to House of Commons Heath Select Committee Memorandum of Understanding between NHS Digital, Department of Health and Social Care and the Home Office</w:t>
      </w:r>
      <w:r w:rsidRPr="005F7915">
        <w:t>, 23</w:t>
      </w:r>
      <w:r w:rsidRPr="005F7915">
        <w:rPr>
          <w:vertAlign w:val="superscript"/>
        </w:rPr>
        <w:t>rd</w:t>
      </w:r>
      <w:r w:rsidRPr="005F7915">
        <w:t xml:space="preserve"> February. Available online: </w:t>
      </w:r>
      <w:hyperlink r:id="rId32" w:history="1">
        <w:r w:rsidRPr="005F7915">
          <w:rPr>
            <w:rStyle w:val="Hyperlink"/>
          </w:rPr>
          <w:t>https://www.parliament.uk/documents/commons-committees/Health/Correspondence/2017-19/Letter-to-Chair-of-Committee-from-Caroline-Nokes-MP-and-Lord-O%27Shaughnessy-MoU-on-data-sharing-23-02-18.pdf</w:t>
        </w:r>
      </w:hyperlink>
      <w:r w:rsidRPr="005F7915">
        <w:t xml:space="preserve"> (Accessed: 09/04/19)</w:t>
      </w:r>
    </w:p>
    <w:p w14:paraId="747087AA" w14:textId="77777777" w:rsidR="009D53C6" w:rsidRPr="005F7915" w:rsidRDefault="009D53C6" w:rsidP="007B06CE">
      <w:pPr>
        <w:spacing w:line="360" w:lineRule="auto"/>
      </w:pPr>
      <w:r w:rsidRPr="005F7915">
        <w:t xml:space="preserve">HO and </w:t>
      </w:r>
      <w:proofErr w:type="spellStart"/>
      <w:r w:rsidRPr="005F7915">
        <w:t>DoH</w:t>
      </w:r>
      <w:proofErr w:type="spellEnd"/>
      <w:r w:rsidRPr="005F7915">
        <w:t xml:space="preserve"> (2018b) </w:t>
      </w:r>
      <w:r w:rsidRPr="005F7915">
        <w:rPr>
          <w:i/>
        </w:rPr>
        <w:t>Letter to House of Commons Heath Select Committee Memorandum of Understanding between NHS Digital, Department of Health and Social Care and the Home Office</w:t>
      </w:r>
      <w:r w:rsidRPr="005F7915">
        <w:t>, 28</w:t>
      </w:r>
      <w:r w:rsidRPr="005F7915">
        <w:rPr>
          <w:vertAlign w:val="superscript"/>
        </w:rPr>
        <w:t>th</w:t>
      </w:r>
      <w:r w:rsidRPr="005F7915">
        <w:t xml:space="preserve"> June.</w:t>
      </w:r>
      <w:r w:rsidRPr="005F7915">
        <w:rPr>
          <w:i/>
        </w:rPr>
        <w:t xml:space="preserve"> </w:t>
      </w:r>
      <w:r w:rsidRPr="005F7915">
        <w:t xml:space="preserve">Available online: </w:t>
      </w:r>
      <w:hyperlink r:id="rId33" w:history="1">
        <w:r w:rsidRPr="005F7915">
          <w:rPr>
            <w:rStyle w:val="Hyperlink"/>
          </w:rPr>
          <w:t>https://www.parliament.uk/documents/commons-committees/Health/Correspondence/2017-19/Correspondence-Home-Office-Ministers-NHS-Digital-regarding-MoU.pdf</w:t>
        </w:r>
      </w:hyperlink>
      <w:r w:rsidRPr="005F7915">
        <w:t xml:space="preserve"> (Accessed: 09/04/19)</w:t>
      </w:r>
    </w:p>
    <w:p w14:paraId="1C118B42" w14:textId="77777777" w:rsidR="009D53C6" w:rsidRPr="005F7915" w:rsidRDefault="009D53C6" w:rsidP="007B06CE">
      <w:pPr>
        <w:spacing w:line="360" w:lineRule="auto"/>
      </w:pPr>
      <w:r w:rsidRPr="005F7915">
        <w:lastRenderedPageBreak/>
        <w:t xml:space="preserve">House of Commons Health and Social Care Committee (2018a) </w:t>
      </w:r>
      <w:r w:rsidRPr="005F7915">
        <w:rPr>
          <w:i/>
        </w:rPr>
        <w:t xml:space="preserve">Memorandum of understanding </w:t>
      </w:r>
      <w:proofErr w:type="gramStart"/>
      <w:r w:rsidRPr="005F7915">
        <w:rPr>
          <w:i/>
        </w:rPr>
        <w:t>on  data</w:t>
      </w:r>
      <w:proofErr w:type="gramEnd"/>
      <w:r w:rsidRPr="005F7915">
        <w:rPr>
          <w:i/>
        </w:rPr>
        <w:t>-sharing between NHS Digital and the Home Office, HC677 2017–19</w:t>
      </w:r>
      <w:r w:rsidRPr="005F7915">
        <w:t xml:space="preserve">. Available online: </w:t>
      </w:r>
      <w:hyperlink r:id="rId34" w:history="1">
        <w:r w:rsidRPr="005F7915">
          <w:rPr>
            <w:rStyle w:val="Hyperlink"/>
          </w:rPr>
          <w:t>https://publications.parliament.uk/pa/cm201719/cmselect/cmhealth/677/677.pdf</w:t>
        </w:r>
      </w:hyperlink>
      <w:r w:rsidRPr="005F7915">
        <w:t xml:space="preserve"> (Accessed: 09/04/19)</w:t>
      </w:r>
    </w:p>
    <w:p w14:paraId="68181840" w14:textId="77777777" w:rsidR="009D53C6" w:rsidRPr="005F7915" w:rsidRDefault="009D53C6" w:rsidP="007B06CE">
      <w:pPr>
        <w:spacing w:line="360" w:lineRule="auto"/>
      </w:pPr>
      <w:r w:rsidRPr="005F7915">
        <w:t xml:space="preserve">House of Commons Health and Social Care Committee (2018b) </w:t>
      </w:r>
      <w:r w:rsidRPr="005F7915">
        <w:rPr>
          <w:i/>
        </w:rPr>
        <w:t xml:space="preserve">Letter from the Chair of the Committee to the Chief Executive of NHS Digital, </w:t>
      </w:r>
      <w:r w:rsidRPr="005F7915">
        <w:t>29</w:t>
      </w:r>
      <w:r w:rsidRPr="005F7915">
        <w:rPr>
          <w:vertAlign w:val="superscript"/>
        </w:rPr>
        <w:t>th</w:t>
      </w:r>
      <w:r w:rsidRPr="005F7915">
        <w:t xml:space="preserve"> January. Available online: </w:t>
      </w:r>
      <w:hyperlink r:id="rId35" w:history="1">
        <w:r w:rsidRPr="005F7915">
          <w:rPr>
            <w:rStyle w:val="Hyperlink"/>
          </w:rPr>
          <w:t>https://publications.parliament.uk/pa/cm201719/cmselect/cmhealth/677/67709.htm</w:t>
        </w:r>
      </w:hyperlink>
      <w:r w:rsidRPr="005F7915">
        <w:t xml:space="preserve"> (Accessed: 09/04/19)</w:t>
      </w:r>
    </w:p>
    <w:p w14:paraId="7F672EB5" w14:textId="77777777" w:rsidR="009D53C6" w:rsidRDefault="009D53C6" w:rsidP="007B06CE">
      <w:pPr>
        <w:spacing w:line="360" w:lineRule="auto"/>
      </w:pPr>
      <w:r w:rsidRPr="005F7915">
        <w:t xml:space="preserve">ITV News (2016) </w:t>
      </w:r>
      <w:r w:rsidRPr="005F7915">
        <w:rPr>
          <w:i/>
        </w:rPr>
        <w:t>EU referendum: Vote Leave campaign gets underway in Cornwall</w:t>
      </w:r>
      <w:r w:rsidRPr="005F7915">
        <w:t xml:space="preserve">, 11th May. Available online: </w:t>
      </w:r>
      <w:hyperlink r:id="rId36" w:history="1">
        <w:r w:rsidRPr="005F7915">
          <w:rPr>
            <w:rStyle w:val="Hyperlink"/>
          </w:rPr>
          <w:t>https://www.itv.com/news/westcountry/update/2016-05-11/vote-leave-battle-bus-unveiled/</w:t>
        </w:r>
      </w:hyperlink>
      <w:r w:rsidRPr="005F7915">
        <w:t xml:space="preserve"> (Accessed: 09/04/19)</w:t>
      </w:r>
    </w:p>
    <w:p w14:paraId="3477BF54" w14:textId="77777777" w:rsidR="0000542F" w:rsidRPr="0000542F" w:rsidRDefault="0000542F" w:rsidP="007B06CE">
      <w:pPr>
        <w:spacing w:line="360" w:lineRule="auto"/>
        <w:ind w:left="360" w:hanging="360"/>
        <w:jc w:val="both"/>
        <w:rPr>
          <w:rFonts w:ascii="Calibri" w:hAnsi="Calibri"/>
        </w:rPr>
      </w:pPr>
      <w:r w:rsidRPr="0000542F">
        <w:rPr>
          <w:rFonts w:ascii="Calibri" w:hAnsi="Calibri"/>
        </w:rPr>
        <w:t xml:space="preserve">Jensen, N. (2013) ‘The Health Worker Crisis: an analysis of the issues and main international responses.’ </w:t>
      </w:r>
      <w:hyperlink r:id="rId37" w:history="1">
        <w:r w:rsidRPr="0000542F">
          <w:rPr>
            <w:rStyle w:val="Hyperlink"/>
            <w:rFonts w:ascii="Calibri" w:hAnsi="Calibri"/>
          </w:rPr>
          <w:t>https://www.healthpovertyaction.org/wp-content/uploads/downloads/2013/11/Health-worker-crisis-web.pdf</w:t>
        </w:r>
      </w:hyperlink>
      <w:r w:rsidRPr="0000542F">
        <w:rPr>
          <w:rFonts w:ascii="Calibri" w:hAnsi="Calibri"/>
        </w:rPr>
        <w:t xml:space="preserve">  (accessed 18/12/18)</w:t>
      </w:r>
    </w:p>
    <w:p w14:paraId="70F3D0CE" w14:textId="77777777" w:rsidR="009D53C6" w:rsidRPr="005F7915" w:rsidRDefault="009D53C6" w:rsidP="007B06CE">
      <w:pPr>
        <w:spacing w:line="360" w:lineRule="auto"/>
      </w:pPr>
      <w:r w:rsidRPr="005F7915">
        <w:t xml:space="preserve">Jones, H., </w:t>
      </w:r>
      <w:proofErr w:type="spellStart"/>
      <w:r w:rsidRPr="005F7915">
        <w:rPr>
          <w:rStyle w:val="personname"/>
        </w:rPr>
        <w:t>Gunaratnam</w:t>
      </w:r>
      <w:proofErr w:type="spellEnd"/>
      <w:r w:rsidRPr="005F7915">
        <w:rPr>
          <w:rStyle w:val="personname"/>
        </w:rPr>
        <w:t>, Y.</w:t>
      </w:r>
      <w:r w:rsidRPr="005F7915">
        <w:t xml:space="preserve">, </w:t>
      </w:r>
      <w:r w:rsidRPr="005F7915">
        <w:rPr>
          <w:rStyle w:val="personname"/>
        </w:rPr>
        <w:t>Bhattacharyya, G.</w:t>
      </w:r>
      <w:r w:rsidRPr="005F7915">
        <w:t xml:space="preserve">, </w:t>
      </w:r>
      <w:r w:rsidRPr="005F7915">
        <w:rPr>
          <w:rStyle w:val="personname"/>
        </w:rPr>
        <w:t>Davies, W.</w:t>
      </w:r>
      <w:r w:rsidRPr="005F7915">
        <w:t xml:space="preserve"> </w:t>
      </w:r>
      <w:r w:rsidRPr="005F7915">
        <w:rPr>
          <w:rStyle w:val="personname"/>
        </w:rPr>
        <w:t>Dhaliwal, S.</w:t>
      </w:r>
      <w:r w:rsidRPr="005F7915">
        <w:t xml:space="preserve">, </w:t>
      </w:r>
      <w:proofErr w:type="spellStart"/>
      <w:r w:rsidRPr="005F7915">
        <w:rPr>
          <w:rStyle w:val="personname"/>
        </w:rPr>
        <w:t>Forkert</w:t>
      </w:r>
      <w:proofErr w:type="spellEnd"/>
      <w:r w:rsidRPr="005F7915">
        <w:rPr>
          <w:rStyle w:val="personname"/>
        </w:rPr>
        <w:t>, K.</w:t>
      </w:r>
      <w:r w:rsidRPr="005F7915">
        <w:t xml:space="preserve">, </w:t>
      </w:r>
      <w:r w:rsidRPr="005F7915">
        <w:rPr>
          <w:rStyle w:val="personname"/>
        </w:rPr>
        <w:t>Jackson, E.</w:t>
      </w:r>
      <w:r w:rsidRPr="005F7915">
        <w:t xml:space="preserve"> and </w:t>
      </w:r>
      <w:r w:rsidRPr="005F7915">
        <w:rPr>
          <w:rStyle w:val="personname"/>
        </w:rPr>
        <w:t xml:space="preserve">Saltus, R. </w:t>
      </w:r>
      <w:r w:rsidRPr="005F7915">
        <w:t xml:space="preserve">(2017) </w:t>
      </w:r>
      <w:r w:rsidRPr="005F7915">
        <w:rPr>
          <w:i/>
        </w:rPr>
        <w:t>Go Home? The Politics of Immigration Controversies.</w:t>
      </w:r>
      <w:r w:rsidRPr="005F7915">
        <w:t xml:space="preserve"> Manchester: Manchester University Press.</w:t>
      </w:r>
    </w:p>
    <w:p w14:paraId="549E6020" w14:textId="77777777" w:rsidR="009D53C6" w:rsidRDefault="009D53C6" w:rsidP="007B06CE">
      <w:pPr>
        <w:spacing w:line="360" w:lineRule="auto"/>
      </w:pPr>
      <w:r w:rsidRPr="005F7915">
        <w:t xml:space="preserve">Jones, R. and </w:t>
      </w:r>
      <w:proofErr w:type="spellStart"/>
      <w:r w:rsidRPr="005F7915">
        <w:t>Wilsdon</w:t>
      </w:r>
      <w:proofErr w:type="spellEnd"/>
      <w:r w:rsidRPr="005F7915">
        <w:t xml:space="preserve">, J.R. (2018) </w:t>
      </w:r>
      <w:r w:rsidRPr="005F7915">
        <w:rPr>
          <w:i/>
        </w:rPr>
        <w:t>The Biomedical Bubble: Why UK research and innovation needs a greater diversity of priorities, politics, places and people.</w:t>
      </w:r>
      <w:r w:rsidRPr="005F7915">
        <w:t xml:space="preserve"> London: Nesta. Available online: </w:t>
      </w:r>
      <w:hyperlink r:id="rId38" w:history="1">
        <w:r w:rsidRPr="005F7915">
          <w:rPr>
            <w:rStyle w:val="Hyperlink"/>
          </w:rPr>
          <w:t>https://www.nesta.org.uk/report/biomedical-bubble/</w:t>
        </w:r>
      </w:hyperlink>
      <w:r w:rsidRPr="005F7915">
        <w:t xml:space="preserve"> (Accessed: 09/04/19)</w:t>
      </w:r>
    </w:p>
    <w:p w14:paraId="5ADA9E0A" w14:textId="77777777" w:rsidR="00D563CF" w:rsidRPr="00D563CF" w:rsidRDefault="00D563CF" w:rsidP="007B06CE">
      <w:pPr>
        <w:spacing w:line="360" w:lineRule="auto"/>
        <w:ind w:left="360" w:hanging="360"/>
        <w:jc w:val="both"/>
        <w:rPr>
          <w:rFonts w:asciiTheme="majorHAnsi" w:eastAsia="Times New Roman" w:hAnsiTheme="majorHAnsi" w:cs="Times New Roman"/>
        </w:rPr>
      </w:pPr>
      <w:r w:rsidRPr="00B624B2">
        <w:rPr>
          <w:rFonts w:ascii="Calibri" w:eastAsia="Times New Roman" w:hAnsi="Calibri" w:cs="Times New Roman"/>
          <w:lang w:val="nl-NL"/>
        </w:rPr>
        <w:t xml:space="preserve">Kentikelenis, A., King, L., McKee, M., Stuckler, D., (2015). </w:t>
      </w:r>
      <w:r w:rsidRPr="00D563CF">
        <w:rPr>
          <w:rFonts w:ascii="Calibri" w:eastAsia="Times New Roman" w:hAnsi="Calibri" w:cs="Times New Roman"/>
        </w:rPr>
        <w:t xml:space="preserve">The International Monetary Fund and the Ebola Outbreak. </w:t>
      </w:r>
      <w:r w:rsidRPr="00D563CF">
        <w:rPr>
          <w:rFonts w:ascii="Calibri" w:eastAsia="Times New Roman" w:hAnsi="Calibri" w:cs="Times New Roman"/>
          <w:i/>
        </w:rPr>
        <w:t>The Lancet Global Health</w:t>
      </w:r>
      <w:r w:rsidRPr="00D563CF">
        <w:rPr>
          <w:rFonts w:ascii="Calibri" w:eastAsia="Times New Roman" w:hAnsi="Calibri" w:cs="Times New Roman"/>
        </w:rPr>
        <w:t xml:space="preserve"> </w:t>
      </w:r>
      <w:proofErr w:type="gramStart"/>
      <w:r w:rsidRPr="00D563CF">
        <w:rPr>
          <w:rFonts w:ascii="Calibri" w:eastAsia="Times New Roman" w:hAnsi="Calibri" w:cs="Times New Roman"/>
        </w:rPr>
        <w:t>3( 2</w:t>
      </w:r>
      <w:proofErr w:type="gramEnd"/>
      <w:r w:rsidRPr="00D563CF">
        <w:rPr>
          <w:rFonts w:ascii="Calibri" w:eastAsia="Times New Roman" w:hAnsi="Calibri" w:cs="Times New Roman"/>
        </w:rPr>
        <w:t xml:space="preserve"> ): 69 – 70</w:t>
      </w:r>
      <w:r>
        <w:rPr>
          <w:rFonts w:asciiTheme="majorHAnsi" w:eastAsia="Times New Roman" w:hAnsiTheme="majorHAnsi" w:cs="Times New Roman"/>
        </w:rPr>
        <w:t>.</w:t>
      </w:r>
    </w:p>
    <w:p w14:paraId="0FEDCD7D" w14:textId="77777777" w:rsidR="009D53C6" w:rsidRDefault="009D53C6" w:rsidP="007B06CE">
      <w:pPr>
        <w:spacing w:line="360" w:lineRule="auto"/>
        <w:rPr>
          <w:rFonts w:cstheme="minorHAnsi"/>
        </w:rPr>
      </w:pPr>
      <w:r w:rsidRPr="005F7915">
        <w:t>Keller, E.F. (2010) </w:t>
      </w:r>
      <w:r w:rsidRPr="005F7915">
        <w:rPr>
          <w:i/>
        </w:rPr>
        <w:t>The mirage of a space between nature and nurture</w:t>
      </w:r>
      <w:r w:rsidRPr="005F7915">
        <w:t xml:space="preserve">. Durham, NC: Duke University </w:t>
      </w:r>
      <w:r w:rsidRPr="005D6E50">
        <w:rPr>
          <w:rFonts w:cstheme="minorHAnsi"/>
        </w:rPr>
        <w:t>Press.</w:t>
      </w:r>
    </w:p>
    <w:p w14:paraId="30F0DE72" w14:textId="77777777" w:rsidR="0038039F" w:rsidRPr="005D6E50" w:rsidRDefault="0038039F" w:rsidP="007B06CE">
      <w:pPr>
        <w:spacing w:line="360" w:lineRule="auto"/>
        <w:rPr>
          <w:rFonts w:cstheme="minorHAnsi"/>
        </w:rPr>
      </w:pPr>
      <w:bookmarkStart w:id="6" w:name="_Hlk6475000"/>
      <w:r w:rsidRPr="0038039F">
        <w:rPr>
          <w:rFonts w:cstheme="minorHAnsi"/>
        </w:rPr>
        <w:t>Kerr, A. and Cunningham-Burley, S., 2015</w:t>
      </w:r>
      <w:bookmarkEnd w:id="6"/>
      <w:r w:rsidRPr="0038039F">
        <w:rPr>
          <w:rFonts w:cstheme="minorHAnsi"/>
        </w:rPr>
        <w:t xml:space="preserve">. Embodied innovation and regulation of medical technoscience: transformations in cancer </w:t>
      </w:r>
      <w:proofErr w:type="spellStart"/>
      <w:r w:rsidRPr="0038039F">
        <w:rPr>
          <w:rFonts w:cstheme="minorHAnsi"/>
        </w:rPr>
        <w:t>patienthood</w:t>
      </w:r>
      <w:proofErr w:type="spellEnd"/>
      <w:r w:rsidRPr="0038039F">
        <w:rPr>
          <w:rFonts w:cstheme="minorHAnsi"/>
        </w:rPr>
        <w:t xml:space="preserve">. </w:t>
      </w:r>
      <w:r w:rsidRPr="0038039F">
        <w:rPr>
          <w:rFonts w:cstheme="minorHAnsi"/>
          <w:i/>
        </w:rPr>
        <w:t>Law, innovation and technology</w:t>
      </w:r>
      <w:r w:rsidRPr="0038039F">
        <w:rPr>
          <w:rFonts w:cstheme="minorHAnsi"/>
        </w:rPr>
        <w:t>, 7(2), pp.187-205.</w:t>
      </w:r>
    </w:p>
    <w:p w14:paraId="2392916F" w14:textId="77777777" w:rsidR="0000542F" w:rsidRPr="005D6E50" w:rsidRDefault="0000542F" w:rsidP="007B06CE">
      <w:pPr>
        <w:spacing w:line="360" w:lineRule="auto"/>
        <w:ind w:left="360" w:hanging="360"/>
        <w:rPr>
          <w:rFonts w:cstheme="minorHAnsi"/>
        </w:rPr>
      </w:pPr>
      <w:proofErr w:type="spellStart"/>
      <w:r w:rsidRPr="005D6E50">
        <w:rPr>
          <w:rFonts w:cstheme="minorHAnsi"/>
        </w:rPr>
        <w:lastRenderedPageBreak/>
        <w:t>Kundnani</w:t>
      </w:r>
      <w:proofErr w:type="spellEnd"/>
      <w:r w:rsidRPr="005D6E50">
        <w:rPr>
          <w:rFonts w:cstheme="minorHAnsi"/>
        </w:rPr>
        <w:t xml:space="preserve">, A. (2018) ‘Disembowel Enoch Powell’ </w:t>
      </w:r>
      <w:r w:rsidRPr="005D6E50">
        <w:rPr>
          <w:rFonts w:cstheme="minorHAnsi"/>
          <w:i/>
        </w:rPr>
        <w:t>Dissent Magazine</w:t>
      </w:r>
      <w:r w:rsidRPr="005D6E50">
        <w:rPr>
          <w:rFonts w:cstheme="minorHAnsi"/>
        </w:rPr>
        <w:t xml:space="preserve">,’ </w:t>
      </w:r>
      <w:hyperlink r:id="rId39" w:history="1">
        <w:r w:rsidRPr="005D6E50">
          <w:rPr>
            <w:rStyle w:val="Hyperlink"/>
            <w:rFonts w:cstheme="minorHAnsi"/>
          </w:rPr>
          <w:t>https://www.dissentmagazine.org/online_articles/enoch-powell-racism-neoliberalism-right-wing-populism-rivers-of-blood</w:t>
        </w:r>
      </w:hyperlink>
      <w:r w:rsidRPr="005D6E50">
        <w:rPr>
          <w:rFonts w:cstheme="minorHAnsi"/>
        </w:rPr>
        <w:t xml:space="preserve"> (</w:t>
      </w:r>
      <w:proofErr w:type="spellStart"/>
      <w:r w:rsidRPr="005D6E50">
        <w:rPr>
          <w:rFonts w:cstheme="minorHAnsi"/>
        </w:rPr>
        <w:t>accseed</w:t>
      </w:r>
      <w:proofErr w:type="spellEnd"/>
      <w:r w:rsidRPr="005D6E50">
        <w:rPr>
          <w:rFonts w:cstheme="minorHAnsi"/>
        </w:rPr>
        <w:t xml:space="preserve"> 25/07/2018)/ </w:t>
      </w:r>
    </w:p>
    <w:p w14:paraId="48E216E1" w14:textId="77777777" w:rsidR="009D53C6" w:rsidRPr="005F7915" w:rsidRDefault="009D53C6" w:rsidP="007B06CE">
      <w:pPr>
        <w:spacing w:line="360" w:lineRule="auto"/>
      </w:pPr>
      <w:r w:rsidRPr="005F7915">
        <w:t xml:space="preserve">Lydall, R. (2018) 8,900 checks on NHS ‘health tourists’ find just 50 liable to pay, </w:t>
      </w:r>
      <w:r w:rsidRPr="005F7915">
        <w:rPr>
          <w:i/>
        </w:rPr>
        <w:t>Evening Standard</w:t>
      </w:r>
      <w:r w:rsidRPr="005F7915">
        <w:t>, 29</w:t>
      </w:r>
      <w:r w:rsidRPr="005F7915">
        <w:rPr>
          <w:vertAlign w:val="superscript"/>
        </w:rPr>
        <w:t>th</w:t>
      </w:r>
      <w:r w:rsidRPr="005F7915">
        <w:t xml:space="preserve"> May. Available online:  </w:t>
      </w:r>
      <w:hyperlink r:id="rId40" w:history="1">
        <w:r w:rsidRPr="005F7915">
          <w:rPr>
            <w:rStyle w:val="Hyperlink"/>
          </w:rPr>
          <w:t>https://www.standard.co.uk/news/health/8900-checks-on-nhs-health-tourists-find-just-50-liable-to-pay-a3850121.html</w:t>
        </w:r>
      </w:hyperlink>
      <w:r w:rsidRPr="005F7915">
        <w:t xml:space="preserve"> (Accessed: 09/04/19)</w:t>
      </w:r>
    </w:p>
    <w:p w14:paraId="2494A17D" w14:textId="77777777" w:rsidR="009D53C6" w:rsidRPr="005F7915" w:rsidRDefault="009D53C6" w:rsidP="007B06CE">
      <w:pPr>
        <w:spacing w:line="360" w:lineRule="auto"/>
      </w:pPr>
      <w:r w:rsidRPr="005F7915">
        <w:t xml:space="preserve">McCarthy, J. (2019) 'Take back remote control': Channel 4 Brexit bus stunt promotes Cumberbatch drama, </w:t>
      </w:r>
      <w:r w:rsidRPr="005F7915">
        <w:rPr>
          <w:i/>
        </w:rPr>
        <w:t>The Drum</w:t>
      </w:r>
      <w:r w:rsidRPr="005F7915">
        <w:t xml:space="preserve">, 7th Jan. Available online:  </w:t>
      </w:r>
      <w:hyperlink r:id="rId41" w:history="1">
        <w:r w:rsidRPr="005F7915">
          <w:rPr>
            <w:rStyle w:val="Hyperlink"/>
          </w:rPr>
          <w:t>https://www.thedrum.com/news/2019/01/07/take-back-remote-control-channel-4-brexit-bus-stunt-promotes-cumberbatch-drama</w:t>
        </w:r>
      </w:hyperlink>
      <w:r w:rsidRPr="005F7915">
        <w:t xml:space="preserve"> (Accessed: 09/04/19)</w:t>
      </w:r>
    </w:p>
    <w:p w14:paraId="7503F387" w14:textId="77777777" w:rsidR="009D53C6" w:rsidRPr="005F7915" w:rsidRDefault="009D53C6" w:rsidP="007B06CE">
      <w:pPr>
        <w:spacing w:line="360" w:lineRule="auto"/>
      </w:pPr>
      <w:proofErr w:type="spellStart"/>
      <w:r w:rsidRPr="005F7915">
        <w:t>Meloni</w:t>
      </w:r>
      <w:proofErr w:type="spellEnd"/>
      <w:r w:rsidRPr="005F7915">
        <w:t>, M. (2016) </w:t>
      </w:r>
      <w:r w:rsidRPr="005F7915">
        <w:rPr>
          <w:i/>
        </w:rPr>
        <w:t>Political biology: Science and social values in human heredity from eugenics to epigenetics</w:t>
      </w:r>
      <w:r w:rsidRPr="005F7915">
        <w:t xml:space="preserve">. </w:t>
      </w:r>
      <w:proofErr w:type="spellStart"/>
      <w:r w:rsidRPr="005F7915">
        <w:t>Basingtoke</w:t>
      </w:r>
      <w:proofErr w:type="spellEnd"/>
      <w:r w:rsidRPr="005F7915">
        <w:t>: Palgrave Macmillan.</w:t>
      </w:r>
    </w:p>
    <w:p w14:paraId="33A267F2" w14:textId="77777777" w:rsidR="009D53C6" w:rsidRPr="005F7915" w:rsidRDefault="009D53C6" w:rsidP="007B06CE">
      <w:pPr>
        <w:spacing w:line="360" w:lineRule="auto"/>
      </w:pPr>
      <w:r w:rsidRPr="005F7915">
        <w:t>Ministry of Housing, Communities and Local Government (2018)</w:t>
      </w:r>
      <w:r w:rsidRPr="005F7915">
        <w:rPr>
          <w:i/>
        </w:rPr>
        <w:t xml:space="preserve"> Annual day of celebrations for the Windrush Generation</w:t>
      </w:r>
      <w:r w:rsidRPr="005F7915">
        <w:t xml:space="preserve">. Available online: </w:t>
      </w:r>
      <w:hyperlink r:id="rId42" w:history="1">
        <w:r w:rsidRPr="005F7915">
          <w:rPr>
            <w:rStyle w:val="Hyperlink"/>
          </w:rPr>
          <w:t>https://www.gov.uk/government/news/annual-day-of-celebrations-for-the-windrush-generation</w:t>
        </w:r>
      </w:hyperlink>
      <w:r w:rsidRPr="005F7915">
        <w:t xml:space="preserve"> (Accessed: 09/04/19)</w:t>
      </w:r>
    </w:p>
    <w:p w14:paraId="787A89F3" w14:textId="7E6B7BB7" w:rsidR="009D53C6" w:rsidRDefault="009D53C6" w:rsidP="007B06CE">
      <w:pPr>
        <w:spacing w:line="360" w:lineRule="auto"/>
      </w:pPr>
      <w:r w:rsidRPr="005F7915">
        <w:t xml:space="preserve">Müller-Wille, S. and </w:t>
      </w:r>
      <w:proofErr w:type="spellStart"/>
      <w:r w:rsidRPr="005F7915">
        <w:t>Rheinberger</w:t>
      </w:r>
      <w:proofErr w:type="spellEnd"/>
      <w:r w:rsidRPr="005F7915">
        <w:t>, H.J. (2012) </w:t>
      </w:r>
      <w:r w:rsidRPr="005F7915">
        <w:rPr>
          <w:i/>
        </w:rPr>
        <w:t>A cultural history of heredity</w:t>
      </w:r>
      <w:r w:rsidRPr="005F7915">
        <w:t>. Chicago: University of Chicago Press.</w:t>
      </w:r>
    </w:p>
    <w:p w14:paraId="7321DE65" w14:textId="7C8421FE" w:rsidR="00D15935" w:rsidRDefault="00D15935" w:rsidP="007B06CE">
      <w:pPr>
        <w:spacing w:line="360" w:lineRule="auto"/>
      </w:pPr>
      <w:r>
        <w:t xml:space="preserve">Narayan, J. (2017) The Wages of Whiteness in the Absence of </w:t>
      </w:r>
      <w:proofErr w:type="spellStart"/>
      <w:proofErr w:type="gramStart"/>
      <w:r>
        <w:t>Wages:Racial</w:t>
      </w:r>
      <w:proofErr w:type="spellEnd"/>
      <w:proofErr w:type="gramEnd"/>
      <w:r>
        <w:t xml:space="preserve"> Capitalism, Reactionary </w:t>
      </w:r>
      <w:proofErr w:type="spellStart"/>
      <w:r>
        <w:t>Intercommunalism</w:t>
      </w:r>
      <w:proofErr w:type="spellEnd"/>
      <w:r>
        <w:t xml:space="preserve"> and the Rise of Trumpism. </w:t>
      </w:r>
      <w:r>
        <w:rPr>
          <w:i/>
        </w:rPr>
        <w:t>Third World Quarterly</w:t>
      </w:r>
      <w:r>
        <w:t xml:space="preserve"> 38(11), pp.2482-2500</w:t>
      </w:r>
    </w:p>
    <w:p w14:paraId="7418F86B" w14:textId="0D767F14" w:rsidR="00724660" w:rsidRPr="00724660" w:rsidRDefault="00724660" w:rsidP="007B06CE">
      <w:pPr>
        <w:spacing w:line="360" w:lineRule="auto"/>
      </w:pPr>
      <w:r>
        <w:t xml:space="preserve">Narayan, J. (2019) British Black Power: The Anti-Imperialism of Political Blackness and the Problem of Nativist Socialism. </w:t>
      </w:r>
      <w:r>
        <w:rPr>
          <w:i/>
        </w:rPr>
        <w:t>The Sociological Review</w:t>
      </w:r>
      <w:r>
        <w:t xml:space="preserve"> 67(5): pp. 945-967</w:t>
      </w:r>
    </w:p>
    <w:p w14:paraId="7C7619CE" w14:textId="2584CFBA" w:rsidR="004654E6" w:rsidRDefault="004654E6" w:rsidP="007B06CE">
      <w:pPr>
        <w:spacing w:line="360" w:lineRule="auto"/>
      </w:pPr>
      <w:proofErr w:type="spellStart"/>
      <w:r w:rsidRPr="004654E6">
        <w:t>Nazroo</w:t>
      </w:r>
      <w:proofErr w:type="spellEnd"/>
      <w:r w:rsidRPr="004654E6">
        <w:t xml:space="preserve">, J.Y., 2001. </w:t>
      </w:r>
      <w:r w:rsidRPr="004654E6">
        <w:rPr>
          <w:i/>
        </w:rPr>
        <w:t>Ethnicity, class and health</w:t>
      </w:r>
      <w:r w:rsidRPr="004654E6">
        <w:t>.</w:t>
      </w:r>
      <w:r>
        <w:t xml:space="preserve"> Policy Institute Studies</w:t>
      </w:r>
    </w:p>
    <w:p w14:paraId="568241FC" w14:textId="2673BE9A" w:rsidR="004654E6" w:rsidRPr="005F7915" w:rsidRDefault="004654E6" w:rsidP="007B06CE">
      <w:pPr>
        <w:spacing w:line="360" w:lineRule="auto"/>
      </w:pPr>
      <w:r>
        <w:rPr>
          <w:rFonts w:ascii="Arial" w:hAnsi="Arial" w:cs="Arial"/>
          <w:color w:val="222222"/>
          <w:sz w:val="20"/>
          <w:szCs w:val="20"/>
          <w:shd w:val="clear" w:color="auto" w:fill="FFFFFF"/>
        </w:rPr>
        <w:t>Nelson, A., 2011. </w:t>
      </w:r>
      <w:r>
        <w:rPr>
          <w:rFonts w:ascii="Arial" w:hAnsi="Arial" w:cs="Arial"/>
          <w:i/>
          <w:iCs/>
          <w:color w:val="222222"/>
          <w:sz w:val="20"/>
          <w:szCs w:val="20"/>
          <w:shd w:val="clear" w:color="auto" w:fill="FFFFFF"/>
        </w:rPr>
        <w:t>Body and soul: The Black Panther Party and the fight against medical discrimination</w:t>
      </w:r>
      <w:r>
        <w:rPr>
          <w:rFonts w:ascii="Arial" w:hAnsi="Arial" w:cs="Arial"/>
          <w:color w:val="222222"/>
          <w:sz w:val="20"/>
          <w:szCs w:val="20"/>
          <w:shd w:val="clear" w:color="auto" w:fill="FFFFFF"/>
        </w:rPr>
        <w:t>. U of Minnesota Press.</w:t>
      </w:r>
    </w:p>
    <w:p w14:paraId="100B23B8" w14:textId="77777777" w:rsidR="009D53C6" w:rsidRPr="005F7915" w:rsidRDefault="009D53C6" w:rsidP="007B06CE">
      <w:pPr>
        <w:spacing w:line="360" w:lineRule="auto"/>
      </w:pPr>
      <w:r w:rsidRPr="005F7915">
        <w:t xml:space="preserve">NHS Digital (2017) </w:t>
      </w:r>
      <w:r w:rsidRPr="005F7915">
        <w:rPr>
          <w:i/>
        </w:rPr>
        <w:t>Freedom of information request NIC-114423-C2G4D</w:t>
      </w:r>
      <w:r w:rsidRPr="005F7915">
        <w:t xml:space="preserve">. Available online: </w:t>
      </w:r>
      <w:hyperlink r:id="rId43" w:history="1">
        <w:r w:rsidRPr="005F7915">
          <w:rPr>
            <w:rStyle w:val="Hyperlink"/>
          </w:rPr>
          <w:t>https://digital.nhs.uk/about-nhs-digital/contact-us/freedom-of-information/freedom-of-information-disclosure-log/freedom-of-information-disclosure-log-june-2017/freedom-of-information-request-nic-114423-c2g4d</w:t>
        </w:r>
      </w:hyperlink>
      <w:r w:rsidRPr="005F7915">
        <w:t xml:space="preserve"> (Accessed: 09/04/19)</w:t>
      </w:r>
    </w:p>
    <w:p w14:paraId="166607D0" w14:textId="77777777" w:rsidR="00D563CF" w:rsidRDefault="009D53C6" w:rsidP="007B06CE">
      <w:pPr>
        <w:spacing w:line="360" w:lineRule="auto"/>
      </w:pPr>
      <w:r w:rsidRPr="005F7915">
        <w:lastRenderedPageBreak/>
        <w:t xml:space="preserve">NHS England (2019) NHS Brand Identity Guidelines. Available online: </w:t>
      </w:r>
      <w:hyperlink r:id="rId44" w:history="1">
        <w:r w:rsidRPr="005F7915">
          <w:rPr>
            <w:rStyle w:val="Hyperlink"/>
          </w:rPr>
          <w:t>https://www.england.nhs.uk/nhsidentity/why-its-important/</w:t>
        </w:r>
      </w:hyperlink>
      <w:r w:rsidRPr="005F7915">
        <w:t xml:space="preserve"> (Accessed: 09/04/19)</w:t>
      </w:r>
    </w:p>
    <w:p w14:paraId="6346725A" w14:textId="77777777" w:rsidR="00DF49F2" w:rsidRDefault="00DF49F2" w:rsidP="007B06CE">
      <w:pPr>
        <w:spacing w:line="360" w:lineRule="auto"/>
        <w:ind w:left="360" w:hanging="360"/>
        <w:jc w:val="both"/>
        <w:rPr>
          <w:rFonts w:ascii="Calibri" w:hAnsi="Calibri" w:cs="Times"/>
          <w:lang w:val="en-US"/>
        </w:rPr>
      </w:pPr>
      <w:r>
        <w:rPr>
          <w:rFonts w:ascii="Calibri" w:hAnsi="Calibri" w:cs="Times"/>
          <w:lang w:val="en-US"/>
        </w:rPr>
        <w:t>NOIPOLLS (2017) ‘Emigration of Nigerian D</w:t>
      </w:r>
      <w:r w:rsidR="006C5136">
        <w:rPr>
          <w:rFonts w:ascii="Calibri" w:hAnsi="Calibri" w:cs="Times"/>
          <w:lang w:val="en-US"/>
        </w:rPr>
        <w:t xml:space="preserve">octors: Survey Report,’ Nigeria Healthwatch, </w:t>
      </w:r>
      <w:hyperlink r:id="rId45" w:history="1">
        <w:r w:rsidR="006C5136" w:rsidRPr="005A5CA6">
          <w:rPr>
            <w:rStyle w:val="Hyperlink"/>
            <w:rFonts w:ascii="Calibri" w:hAnsi="Calibri" w:cs="Times"/>
            <w:lang w:val="en-US"/>
          </w:rPr>
          <w:t>https://www.noi-polls.com/documents/Emigration_of_Medical_Doctors_Survey_Report.pdf</w:t>
        </w:r>
      </w:hyperlink>
      <w:r w:rsidR="006C5136">
        <w:rPr>
          <w:rFonts w:ascii="Calibri" w:hAnsi="Calibri" w:cs="Times"/>
          <w:lang w:val="en-US"/>
        </w:rPr>
        <w:t xml:space="preserve"> (accessed: 15/04/19)</w:t>
      </w:r>
    </w:p>
    <w:p w14:paraId="209DE4F4" w14:textId="77777777" w:rsidR="00D563CF" w:rsidRPr="00D563CF" w:rsidRDefault="00D563CF" w:rsidP="007B06CE">
      <w:pPr>
        <w:spacing w:line="360" w:lineRule="auto"/>
        <w:ind w:left="360" w:hanging="360"/>
        <w:jc w:val="both"/>
        <w:rPr>
          <w:rFonts w:ascii="Calibri" w:hAnsi="Calibri" w:cs="Times"/>
          <w:lang w:val="en-US"/>
        </w:rPr>
      </w:pPr>
      <w:r w:rsidRPr="00D563CF">
        <w:rPr>
          <w:rFonts w:ascii="Calibri" w:hAnsi="Calibri" w:cs="Times"/>
          <w:lang w:val="en-US"/>
        </w:rPr>
        <w:t xml:space="preserve">OECD (2015) </w:t>
      </w:r>
      <w:r w:rsidRPr="00D563CF">
        <w:rPr>
          <w:rFonts w:ascii="Calibri" w:hAnsi="Calibri" w:cs="Times"/>
          <w:i/>
          <w:iCs/>
          <w:lang w:val="en-US"/>
        </w:rPr>
        <w:t>International Migration Outlook 2015</w:t>
      </w:r>
      <w:r w:rsidRPr="00D563CF">
        <w:rPr>
          <w:rFonts w:ascii="Calibri" w:hAnsi="Calibri" w:cs="Times"/>
          <w:lang w:val="en-US"/>
        </w:rPr>
        <w:t>. Paris: OECD Publishing.</w:t>
      </w:r>
    </w:p>
    <w:p w14:paraId="64651A96" w14:textId="77777777" w:rsidR="009D53C6" w:rsidRPr="005F7915" w:rsidRDefault="009D53C6" w:rsidP="007B06CE">
      <w:pPr>
        <w:spacing w:line="360" w:lineRule="auto"/>
      </w:pPr>
      <w:r w:rsidRPr="005F7915">
        <w:t xml:space="preserve">Osborne, T. and Rose, N., 2008. Populating sociology: </w:t>
      </w:r>
      <w:proofErr w:type="spellStart"/>
      <w:r w:rsidRPr="005F7915">
        <w:t>Carr</w:t>
      </w:r>
      <w:proofErr w:type="spellEnd"/>
      <w:r w:rsidRPr="005F7915">
        <w:t>-Saunders and the problem of population</w:t>
      </w:r>
      <w:r w:rsidRPr="005F7915">
        <w:rPr>
          <w:i/>
        </w:rPr>
        <w:t>. The Sociological Review</w:t>
      </w:r>
      <w:r w:rsidRPr="005F7915">
        <w:t>, 56(4), pp.552-578.</w:t>
      </w:r>
    </w:p>
    <w:p w14:paraId="15B9E44E" w14:textId="77777777" w:rsidR="009D53C6" w:rsidRPr="005F7915" w:rsidRDefault="009D53C6" w:rsidP="007B06CE">
      <w:pPr>
        <w:spacing w:line="360" w:lineRule="auto"/>
      </w:pPr>
      <w:r w:rsidRPr="005F7915">
        <w:t xml:space="preserve">Pushkar, P. (2017) The human cost of the 'health tourism' crackdown, </w:t>
      </w:r>
      <w:r w:rsidRPr="005F7915">
        <w:rPr>
          <w:i/>
        </w:rPr>
        <w:t>British Medical Association Connecting Doctors Blog</w:t>
      </w:r>
      <w:r w:rsidRPr="005F7915">
        <w:t xml:space="preserve">, 2nd August. Available online: </w:t>
      </w:r>
      <w:hyperlink r:id="rId46" w:history="1">
        <w:r w:rsidRPr="005F7915">
          <w:rPr>
            <w:rStyle w:val="Hyperlink"/>
          </w:rPr>
          <w:t>https://www.bma.org.uk/connecting-doctors/b/work/posts/the-human-cost-of-the-39-health-tourism-39-crackdown</w:t>
        </w:r>
      </w:hyperlink>
      <w:r w:rsidRPr="005F7915">
        <w:t xml:space="preserve"> (Accessed: 09/04/19)</w:t>
      </w:r>
    </w:p>
    <w:p w14:paraId="177848D3" w14:textId="77777777" w:rsidR="009D53C6" w:rsidRPr="005F7915" w:rsidRDefault="009D53C6" w:rsidP="007B06CE">
      <w:pPr>
        <w:spacing w:line="360" w:lineRule="auto"/>
      </w:pPr>
      <w:r w:rsidRPr="005F7915">
        <w:t>Renwick, C. (2011) From political economy to sociology: Francis Galton and the social-scientific origins of eugenics. </w:t>
      </w:r>
      <w:r w:rsidRPr="005F7915">
        <w:rPr>
          <w:i/>
        </w:rPr>
        <w:t>The British Journal for the History of Science</w:t>
      </w:r>
      <w:r w:rsidRPr="005F7915">
        <w:t>, 44(3), pp.343-369.</w:t>
      </w:r>
    </w:p>
    <w:p w14:paraId="7C8E7AE0" w14:textId="77777777" w:rsidR="009D53C6" w:rsidRPr="005F7915" w:rsidRDefault="009D53C6" w:rsidP="007B06CE">
      <w:pPr>
        <w:spacing w:line="360" w:lineRule="auto"/>
      </w:pPr>
      <w:r w:rsidRPr="005F7915">
        <w:t>Renwick, C. (2012) </w:t>
      </w:r>
      <w:r w:rsidRPr="005F7915">
        <w:rPr>
          <w:i/>
        </w:rPr>
        <w:t>British Sociology's Lost Biological Roots: A History of Futures Past</w:t>
      </w:r>
      <w:r w:rsidRPr="005F7915">
        <w:t>. London: Springer.</w:t>
      </w:r>
    </w:p>
    <w:p w14:paraId="010CD45F" w14:textId="77777777" w:rsidR="009D53C6" w:rsidRPr="005F7915" w:rsidRDefault="009D53C6" w:rsidP="007B06CE">
      <w:pPr>
        <w:spacing w:line="360" w:lineRule="auto"/>
      </w:pPr>
      <w:proofErr w:type="spellStart"/>
      <w:r w:rsidRPr="005F7915">
        <w:t>Ruppert</w:t>
      </w:r>
      <w:proofErr w:type="spellEnd"/>
      <w:r w:rsidRPr="005F7915">
        <w:t xml:space="preserve">, E. (2011) Population objects: </w:t>
      </w:r>
      <w:proofErr w:type="spellStart"/>
      <w:r w:rsidRPr="005F7915">
        <w:t>Interpassive</w:t>
      </w:r>
      <w:proofErr w:type="spellEnd"/>
      <w:r w:rsidRPr="005F7915">
        <w:t xml:space="preserve"> subjects. </w:t>
      </w:r>
      <w:r w:rsidRPr="005F7915">
        <w:rPr>
          <w:i/>
        </w:rPr>
        <w:t>Sociology</w:t>
      </w:r>
      <w:r w:rsidRPr="005F7915">
        <w:t>, 45(2), pp.218-233.</w:t>
      </w:r>
    </w:p>
    <w:p w14:paraId="643BF0B0" w14:textId="77777777" w:rsidR="009D53C6" w:rsidRPr="005F7915" w:rsidRDefault="009D53C6" w:rsidP="007B06CE">
      <w:pPr>
        <w:spacing w:line="360" w:lineRule="auto"/>
      </w:pPr>
      <w:proofErr w:type="spellStart"/>
      <w:r w:rsidRPr="005F7915">
        <w:t>Sabean</w:t>
      </w:r>
      <w:proofErr w:type="spellEnd"/>
      <w:r w:rsidRPr="005F7915">
        <w:t xml:space="preserve">, D.W., de Renzi, S., </w:t>
      </w:r>
      <w:proofErr w:type="spellStart"/>
      <w:r w:rsidRPr="005F7915">
        <w:t>Vedder</w:t>
      </w:r>
      <w:proofErr w:type="spellEnd"/>
      <w:r w:rsidRPr="005F7915">
        <w:t xml:space="preserve">, U., Lopez-Beltran, C., Wilson, P.K., </w:t>
      </w:r>
      <w:proofErr w:type="spellStart"/>
      <w:r w:rsidRPr="005F7915">
        <w:t>Cartron</w:t>
      </w:r>
      <w:proofErr w:type="spellEnd"/>
      <w:r w:rsidRPr="005F7915">
        <w:t xml:space="preserve">, L.L., Ratcliff, M.J., Wood, R.J., </w:t>
      </w:r>
      <w:proofErr w:type="spellStart"/>
      <w:r w:rsidRPr="005F7915">
        <w:t>Terrall</w:t>
      </w:r>
      <w:proofErr w:type="spellEnd"/>
      <w:r w:rsidRPr="005F7915">
        <w:t xml:space="preserve">, M., McLaughlin, P. and </w:t>
      </w:r>
      <w:proofErr w:type="spellStart"/>
      <w:r w:rsidRPr="005F7915">
        <w:t>Duchesneau</w:t>
      </w:r>
      <w:proofErr w:type="spellEnd"/>
      <w:r w:rsidRPr="005F7915">
        <w:t>, F. (2007) </w:t>
      </w:r>
      <w:r w:rsidRPr="005F7915">
        <w:rPr>
          <w:i/>
        </w:rPr>
        <w:t>Heredity Produced: At the Crossroads of Biology, Politics, and Culture, 1500-1870.</w:t>
      </w:r>
      <w:r w:rsidRPr="005F7915">
        <w:t xml:space="preserve"> Cambridge, MA: MIT press.</w:t>
      </w:r>
    </w:p>
    <w:p w14:paraId="6A8D8845" w14:textId="77777777" w:rsidR="009D53C6" w:rsidRPr="005F7915" w:rsidRDefault="009D53C6" w:rsidP="007B06CE">
      <w:pPr>
        <w:spacing w:line="360" w:lineRule="auto"/>
      </w:pPr>
      <w:r w:rsidRPr="005F7915">
        <w:t xml:space="preserve">Sharples, N. (2015) </w:t>
      </w:r>
      <w:r w:rsidRPr="005F7915">
        <w:rPr>
          <w:i/>
        </w:rPr>
        <w:t>Healthy Revenues: How the extractives industry can support Universal Health Coverage in Sierra Leone</w:t>
      </w:r>
      <w:r w:rsidRPr="005F7915">
        <w:t xml:space="preserve">. London: Health Poverty Action. Available online: </w:t>
      </w:r>
      <w:hyperlink r:id="rId47" w:history="1">
        <w:r w:rsidRPr="005F7915">
          <w:rPr>
            <w:rStyle w:val="Hyperlink"/>
          </w:rPr>
          <w:t>https://www.healthpovertyaction.org/wp-content/uploads/2018/12/Healthy-Revenues-extractives-industry-Sierra-Leone-report-June-2015.pdf</w:t>
        </w:r>
      </w:hyperlink>
      <w:r w:rsidRPr="005F7915">
        <w:t xml:space="preserve"> (Accessed: 09/04/19)</w:t>
      </w:r>
    </w:p>
    <w:p w14:paraId="52B1BFCB" w14:textId="77777777" w:rsidR="009D53C6" w:rsidRDefault="009D53C6" w:rsidP="007B06CE">
      <w:pPr>
        <w:spacing w:line="360" w:lineRule="auto"/>
      </w:pPr>
      <w:proofErr w:type="spellStart"/>
      <w:r w:rsidRPr="005F7915">
        <w:t>Shilliam</w:t>
      </w:r>
      <w:proofErr w:type="spellEnd"/>
      <w:r w:rsidRPr="005F7915">
        <w:t>, R. (2018) </w:t>
      </w:r>
      <w:r w:rsidRPr="005F7915">
        <w:rPr>
          <w:i/>
        </w:rPr>
        <w:t>Race and the undeserving poor: From abolition to Brexit</w:t>
      </w:r>
      <w:r w:rsidRPr="005F7915">
        <w:t>. Newcastle: Agenda Publishing.</w:t>
      </w:r>
    </w:p>
    <w:p w14:paraId="0817AAD6" w14:textId="77777777" w:rsidR="00A92D94" w:rsidRPr="00A92D94" w:rsidRDefault="00A92D94" w:rsidP="007B06CE">
      <w:pPr>
        <w:suppressAutoHyphens/>
        <w:spacing w:line="360" w:lineRule="auto"/>
        <w:ind w:left="360" w:hanging="360"/>
        <w:rPr>
          <w:rFonts w:ascii="Calibri" w:eastAsia="Calibri" w:hAnsi="Calibri" w:cstheme="minorHAnsi"/>
        </w:rPr>
      </w:pPr>
      <w:proofErr w:type="spellStart"/>
      <w:r w:rsidRPr="00A92D94">
        <w:rPr>
          <w:rFonts w:ascii="Calibri" w:eastAsia="Calibri" w:hAnsi="Calibri" w:cstheme="minorHAnsi"/>
        </w:rPr>
        <w:t>Sivanandan</w:t>
      </w:r>
      <w:proofErr w:type="spellEnd"/>
      <w:r w:rsidRPr="00A92D94">
        <w:rPr>
          <w:rFonts w:ascii="Calibri" w:eastAsia="Calibri" w:hAnsi="Calibri" w:cstheme="minorHAnsi"/>
        </w:rPr>
        <w:t xml:space="preserve">, A. (2008) </w:t>
      </w:r>
      <w:r w:rsidRPr="00A92D94">
        <w:rPr>
          <w:rFonts w:ascii="Calibri" w:eastAsia="Calibri" w:hAnsi="Calibri" w:cstheme="minorHAnsi"/>
          <w:i/>
        </w:rPr>
        <w:t xml:space="preserve">Catching History on the Wing: Race, Culture and Globalization. </w:t>
      </w:r>
      <w:r w:rsidRPr="00A92D94">
        <w:rPr>
          <w:rFonts w:ascii="Calibri" w:eastAsia="Calibri" w:hAnsi="Calibri" w:cstheme="minorHAnsi"/>
        </w:rPr>
        <w:t xml:space="preserve">Pluto Press: London. </w:t>
      </w:r>
    </w:p>
    <w:p w14:paraId="0F01904A" w14:textId="77777777" w:rsidR="009D53C6" w:rsidRPr="005F7915" w:rsidRDefault="009D53C6" w:rsidP="007B06CE">
      <w:pPr>
        <w:spacing w:line="360" w:lineRule="auto"/>
      </w:pPr>
      <w:proofErr w:type="spellStart"/>
      <w:r w:rsidRPr="005F7915">
        <w:t>Skyers</w:t>
      </w:r>
      <w:proofErr w:type="spellEnd"/>
      <w:r w:rsidRPr="005F7915">
        <w:t xml:space="preserve">, S. (2018) </w:t>
      </w:r>
      <w:r w:rsidRPr="005F7915">
        <w:rPr>
          <w:i/>
        </w:rPr>
        <w:t>100,000 Genomes Project: Black African and Black Caribbean Communities. A Qualitative Exploration of Views on Participation.</w:t>
      </w:r>
      <w:r w:rsidRPr="005F7915">
        <w:t xml:space="preserve"> London: Genomics England. Available </w:t>
      </w:r>
      <w:r w:rsidRPr="005F7915">
        <w:lastRenderedPageBreak/>
        <w:t>online:</w:t>
      </w:r>
      <w:hyperlink r:id="rId48" w:history="1">
        <w:r w:rsidRPr="005F7915">
          <w:rPr>
            <w:rStyle w:val="Hyperlink"/>
          </w:rPr>
          <w:t>https://www.genomicsengland.co.uk/wp-content/uploads/2018/07/black-african-black-caribbean-communities-participation-100kgp.pdf</w:t>
        </w:r>
      </w:hyperlink>
      <w:r w:rsidRPr="005F7915">
        <w:t xml:space="preserve"> (Accessed: 09/04/19)</w:t>
      </w:r>
    </w:p>
    <w:p w14:paraId="4A09115E" w14:textId="77777777" w:rsidR="009D53C6" w:rsidRPr="005F7915" w:rsidRDefault="009D53C6" w:rsidP="007B06CE">
      <w:pPr>
        <w:spacing w:line="360" w:lineRule="auto"/>
      </w:pPr>
      <w:r w:rsidRPr="005F7915">
        <w:t xml:space="preserve">Slack, J. (2013) True toll of mass migration on UK life: Half of Britons suffer under strain placed on schools, police, NHS and housing, </w:t>
      </w:r>
      <w:r w:rsidRPr="005F7915">
        <w:rPr>
          <w:i/>
        </w:rPr>
        <w:t>Daily Mail</w:t>
      </w:r>
      <w:r w:rsidRPr="005F7915">
        <w:t xml:space="preserve">, 4th July. Available online: </w:t>
      </w:r>
      <w:hyperlink r:id="rId49" w:history="1">
        <w:r w:rsidRPr="005F7915">
          <w:rPr>
            <w:rStyle w:val="Hyperlink"/>
          </w:rPr>
          <w:t>https://www.dailymail.co.uk/news/article-2355208/Toll-mass-migration-UK-life-Half-Britons-suffer-strain-places-schools-police-NHS-housing.html</w:t>
        </w:r>
      </w:hyperlink>
      <w:r w:rsidRPr="005F7915">
        <w:t xml:space="preserve"> (Accessed: 09/04/19)</w:t>
      </w:r>
    </w:p>
    <w:p w14:paraId="58EC1C9D" w14:textId="77777777" w:rsidR="009D53C6" w:rsidRPr="005F7915" w:rsidRDefault="009D53C6" w:rsidP="007B06CE">
      <w:pPr>
        <w:spacing w:line="360" w:lineRule="auto"/>
      </w:pPr>
      <w:r w:rsidRPr="005F7915">
        <w:t xml:space="preserve">Srivastav, T. (2017) ASA chairman, Lord Christopher Smith believes that political ads should be held accountable, </w:t>
      </w:r>
      <w:r w:rsidRPr="005F7915">
        <w:rPr>
          <w:i/>
        </w:rPr>
        <w:t>The Drum</w:t>
      </w:r>
      <w:r w:rsidRPr="005F7915">
        <w:t xml:space="preserve">, 9th September. Available online: </w:t>
      </w:r>
      <w:hyperlink r:id="rId50" w:history="1">
        <w:r w:rsidRPr="005F7915">
          <w:rPr>
            <w:rStyle w:val="Hyperlink"/>
          </w:rPr>
          <w:t>https://www.thedrum.com/news/2017/09/09/asa-chairman-lord-christopher-smith-believes-political-ads-should-be-held</w:t>
        </w:r>
      </w:hyperlink>
      <w:r w:rsidRPr="005F7915">
        <w:t xml:space="preserve"> (Accessed: 09/04/19)</w:t>
      </w:r>
    </w:p>
    <w:p w14:paraId="63010710" w14:textId="77777777" w:rsidR="006C5136" w:rsidRDefault="009D53C6" w:rsidP="007B06CE">
      <w:pPr>
        <w:spacing w:line="360" w:lineRule="auto"/>
      </w:pPr>
      <w:r w:rsidRPr="005F7915">
        <w:t xml:space="preserve">Tyler, I. (forthcoming) Deportation nation: Theresa May's hostile environment. </w:t>
      </w:r>
      <w:r w:rsidRPr="005F7915">
        <w:rPr>
          <w:i/>
        </w:rPr>
        <w:t>Journal for the Study of British Cultures</w:t>
      </w:r>
      <w:r w:rsidRPr="005F7915">
        <w:t>.</w:t>
      </w:r>
    </w:p>
    <w:p w14:paraId="3978E387" w14:textId="77777777" w:rsidR="006C5136" w:rsidRPr="005F7915" w:rsidRDefault="006C5136" w:rsidP="007B06CE">
      <w:pPr>
        <w:spacing w:line="360" w:lineRule="auto"/>
      </w:pPr>
      <w:proofErr w:type="spellStart"/>
      <w:r>
        <w:t>Upneja</w:t>
      </w:r>
      <w:proofErr w:type="spellEnd"/>
      <w:r>
        <w:t xml:space="preserve">, A. (2017) “Jamaica’s </w:t>
      </w:r>
      <w:proofErr w:type="spellStart"/>
      <w:r>
        <w:t>Nurising</w:t>
      </w:r>
      <w:proofErr w:type="spellEnd"/>
      <w:r>
        <w:t xml:space="preserve"> Problem, </w:t>
      </w:r>
      <w:r w:rsidRPr="006C5136">
        <w:rPr>
          <w:i/>
        </w:rPr>
        <w:t>The Yale Global Health Review</w:t>
      </w:r>
      <w:r>
        <w:t xml:space="preserve">,  </w:t>
      </w:r>
      <w:hyperlink r:id="rId51" w:history="1">
        <w:r w:rsidRPr="005A5CA6">
          <w:rPr>
            <w:rStyle w:val="Hyperlink"/>
          </w:rPr>
          <w:t>https://yaleglobalhealthreview.com/2017/02/07/jamaicas-nursing-problem/</w:t>
        </w:r>
      </w:hyperlink>
      <w:r>
        <w:t xml:space="preserve"> (accessed 15/04/19)</w:t>
      </w:r>
    </w:p>
    <w:p w14:paraId="6DBD8F67" w14:textId="77777777" w:rsidR="009D53C6" w:rsidRPr="005F7915" w:rsidRDefault="009D53C6" w:rsidP="007B06CE">
      <w:pPr>
        <w:spacing w:line="360" w:lineRule="auto"/>
      </w:pPr>
      <w:proofErr w:type="spellStart"/>
      <w:r w:rsidRPr="005F7915">
        <w:t>Virdee</w:t>
      </w:r>
      <w:proofErr w:type="spellEnd"/>
      <w:r w:rsidRPr="005F7915">
        <w:t xml:space="preserve">, S. and </w:t>
      </w:r>
      <w:proofErr w:type="spellStart"/>
      <w:r w:rsidRPr="005F7915">
        <w:t>McGeever</w:t>
      </w:r>
      <w:proofErr w:type="spellEnd"/>
      <w:r w:rsidRPr="005F7915">
        <w:t>, B. (2018) Racism, Crisis, Brexit. </w:t>
      </w:r>
      <w:r w:rsidRPr="005F7915">
        <w:rPr>
          <w:i/>
        </w:rPr>
        <w:t>Ethnic and Racial Studies</w:t>
      </w:r>
      <w:r w:rsidRPr="005F7915">
        <w:t>, 41(10), pp.1802-1819.</w:t>
      </w:r>
    </w:p>
    <w:p w14:paraId="1C3348B3" w14:textId="77777777" w:rsidR="009D53C6" w:rsidRDefault="009D53C6" w:rsidP="007B06CE">
      <w:pPr>
        <w:spacing w:line="360" w:lineRule="auto"/>
      </w:pPr>
      <w:r w:rsidRPr="005F7915">
        <w:t xml:space="preserve">Ward, A. (2015) Birmingham’s multicultural population ideal for clinical trials, </w:t>
      </w:r>
      <w:r w:rsidRPr="005F7915">
        <w:rPr>
          <w:i/>
        </w:rPr>
        <w:t>Financial Times</w:t>
      </w:r>
      <w:r w:rsidRPr="005F7915">
        <w:t>, 25</w:t>
      </w:r>
      <w:r w:rsidRPr="005F7915">
        <w:rPr>
          <w:vertAlign w:val="superscript"/>
        </w:rPr>
        <w:t>th</w:t>
      </w:r>
      <w:r w:rsidRPr="005F7915">
        <w:t xml:space="preserve"> September. Available online: </w:t>
      </w:r>
      <w:hyperlink r:id="rId52" w:history="1">
        <w:r w:rsidRPr="005F7915">
          <w:rPr>
            <w:rStyle w:val="Hyperlink"/>
          </w:rPr>
          <w:t>https://www.ft.com/content/0f8fa162-5d3c-11e5-a28b-50226830d644</w:t>
        </w:r>
      </w:hyperlink>
      <w:r w:rsidRPr="005F7915">
        <w:t xml:space="preserve"> (Accessed: 09/04/19)</w:t>
      </w:r>
    </w:p>
    <w:p w14:paraId="7678AC41" w14:textId="14C56F33" w:rsidR="0031360C" w:rsidRDefault="0031360C" w:rsidP="007B06CE">
      <w:pPr>
        <w:spacing w:line="360" w:lineRule="auto"/>
        <w:ind w:left="360" w:hanging="360"/>
        <w:rPr>
          <w:rFonts w:ascii="Calibri" w:hAnsi="Calibri" w:cs="Times"/>
        </w:rPr>
      </w:pPr>
      <w:r w:rsidRPr="0031360C">
        <w:rPr>
          <w:rFonts w:ascii="Calibri" w:hAnsi="Calibri" w:cs="Times"/>
        </w:rPr>
        <w:t xml:space="preserve">WHO (2013) ‘Global health workforce shortage to reach 12.9 million in coming decades.’ </w:t>
      </w:r>
      <w:hyperlink r:id="rId53" w:history="1">
        <w:r w:rsidRPr="0031360C">
          <w:rPr>
            <w:rStyle w:val="Hyperlink"/>
            <w:rFonts w:ascii="Calibri" w:hAnsi="Calibri" w:cs="Times"/>
          </w:rPr>
          <w:t>http://www.who.int/mediacentre/news/releases/2013/health-workforce-shortage/en/</w:t>
        </w:r>
      </w:hyperlink>
      <w:r>
        <w:rPr>
          <w:rFonts w:ascii="Calibri" w:hAnsi="Calibri" w:cs="Times"/>
        </w:rPr>
        <w:t xml:space="preserve"> (accessed 21/01/19</w:t>
      </w:r>
      <w:r w:rsidRPr="0031360C">
        <w:rPr>
          <w:rFonts w:ascii="Calibri" w:hAnsi="Calibri" w:cs="Times"/>
        </w:rPr>
        <w:t>).</w:t>
      </w:r>
    </w:p>
    <w:p w14:paraId="7547A8AD" w14:textId="25EEFE96" w:rsidR="001051C4" w:rsidRPr="001051C4" w:rsidRDefault="001051C4" w:rsidP="007B06CE">
      <w:pPr>
        <w:spacing w:line="360" w:lineRule="auto"/>
        <w:ind w:left="360" w:hanging="360"/>
        <w:rPr>
          <w:rFonts w:ascii="Calibri" w:hAnsi="Calibri" w:cs="Times"/>
        </w:rPr>
      </w:pPr>
      <w:r>
        <w:rPr>
          <w:rFonts w:ascii="Calibri" w:hAnsi="Calibri" w:cs="Times"/>
        </w:rPr>
        <w:t xml:space="preserve">Williams, R. 2018. Enactments of Race in the UK’s Blood Stem Cell Inventory. </w:t>
      </w:r>
      <w:r>
        <w:rPr>
          <w:rFonts w:ascii="Calibri" w:hAnsi="Calibri" w:cs="Times"/>
          <w:i/>
        </w:rPr>
        <w:t>Science as Culture</w:t>
      </w:r>
      <w:r>
        <w:rPr>
          <w:rFonts w:ascii="Calibri" w:hAnsi="Calibri" w:cs="Times"/>
        </w:rPr>
        <w:t xml:space="preserve"> 27(1): pp. 27-43</w:t>
      </w:r>
    </w:p>
    <w:p w14:paraId="4DE1D7B5" w14:textId="5FFF498E" w:rsidR="00D15935" w:rsidRPr="00D15935" w:rsidRDefault="00D15935" w:rsidP="007B06CE">
      <w:pPr>
        <w:spacing w:line="360" w:lineRule="auto"/>
        <w:ind w:left="360" w:hanging="360"/>
        <w:rPr>
          <w:rFonts w:ascii="Calibri" w:hAnsi="Calibri" w:cs="Times"/>
        </w:rPr>
      </w:pPr>
      <w:r>
        <w:rPr>
          <w:rFonts w:ascii="Calibri" w:hAnsi="Calibri" w:cs="Times"/>
        </w:rPr>
        <w:t xml:space="preserve">Williams, R. and </w:t>
      </w:r>
      <w:proofErr w:type="spellStart"/>
      <w:r>
        <w:rPr>
          <w:rFonts w:ascii="Calibri" w:hAnsi="Calibri" w:cs="Times"/>
        </w:rPr>
        <w:t>Hinterberger</w:t>
      </w:r>
      <w:proofErr w:type="spellEnd"/>
      <w:r>
        <w:rPr>
          <w:rFonts w:ascii="Calibri" w:hAnsi="Calibri" w:cs="Times"/>
        </w:rPr>
        <w:t xml:space="preserve">, A. (2016) Arguing with Justice: Brexit and Biomedicine. </w:t>
      </w:r>
      <w:proofErr w:type="spellStart"/>
      <w:r>
        <w:rPr>
          <w:rFonts w:ascii="Calibri" w:hAnsi="Calibri" w:cs="Times"/>
          <w:i/>
        </w:rPr>
        <w:t>Somatosphere</w:t>
      </w:r>
      <w:proofErr w:type="spellEnd"/>
      <w:r>
        <w:rPr>
          <w:rFonts w:ascii="Calibri" w:hAnsi="Calibri" w:cs="Times"/>
          <w:i/>
        </w:rPr>
        <w:t>.</w:t>
      </w:r>
      <w:r>
        <w:rPr>
          <w:rFonts w:ascii="Calibri" w:hAnsi="Calibri" w:cs="Times"/>
        </w:rPr>
        <w:t xml:space="preserve"> Available online: </w:t>
      </w:r>
      <w:hyperlink r:id="rId54" w:history="1">
        <w:r>
          <w:rPr>
            <w:rStyle w:val="Hyperlink"/>
          </w:rPr>
          <w:t>http://somatosphere.net/2016/arguing-with-justice-brexit-and-biomedicine.html/</w:t>
        </w:r>
      </w:hyperlink>
      <w:r>
        <w:t xml:space="preserve"> [Accessed 19/02/20].</w:t>
      </w:r>
    </w:p>
    <w:p w14:paraId="0E75206B" w14:textId="4DB66AF3" w:rsidR="007A670C" w:rsidRPr="00A2383F" w:rsidRDefault="007A670C" w:rsidP="007B06CE">
      <w:pPr>
        <w:spacing w:line="360" w:lineRule="auto"/>
      </w:pPr>
    </w:p>
    <w:sectPr w:rsidR="007A670C" w:rsidRPr="00A2383F" w:rsidSect="00A56C71">
      <w:footerReference w:type="default" r:id="rId55"/>
      <w:endnotePr>
        <w:numFmt w:val="decimal"/>
      </w:endnotePr>
      <w:pgSz w:w="12240" w:h="15840"/>
      <w:pgMar w:top="1440" w:right="1440" w:bottom="1440" w:left="1440"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Des Fitzgerald" w:date="2020-02-19T10:01:00Z" w:initials="DF">
    <w:p w14:paraId="3CD9F38D" w14:textId="73D54DD5" w:rsidR="00724660" w:rsidRDefault="00724660">
      <w:pPr>
        <w:pStyle w:val="CommentText"/>
      </w:pPr>
      <w:r>
        <w:rPr>
          <w:rStyle w:val="CommentReference"/>
        </w:rPr>
        <w:annotationRef/>
      </w:r>
      <w:r>
        <w:t>John, is this your chapter on Fanon &amp; cosmopolitanism?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CD9F38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D9F38D" w16cid:durableId="21F78C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80593" w14:textId="77777777" w:rsidR="00C24BEE" w:rsidRDefault="00C24BEE" w:rsidP="00A2383F">
      <w:pPr>
        <w:spacing w:after="0" w:line="240" w:lineRule="auto"/>
      </w:pPr>
      <w:r>
        <w:separator/>
      </w:r>
    </w:p>
  </w:endnote>
  <w:endnote w:type="continuationSeparator" w:id="0">
    <w:p w14:paraId="1B97764F" w14:textId="77777777" w:rsidR="00C24BEE" w:rsidRDefault="00C24BEE" w:rsidP="00A23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notTrueType/>
    <w:pitch w:val="variable"/>
    <w:sig w:usb0="A00002BF" w:usb1="38CF7CFA" w:usb2="00000016" w:usb3="00000000" w:csb0="0006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Segoe UI">
    <w:altName w:val="Sylfaen"/>
    <w:panose1 w:val="020B0604020202020204"/>
    <w:charset w:val="00"/>
    <w:family w:val="swiss"/>
    <w:pitch w:val="variable"/>
    <w:sig w:usb0="E4002EFF" w:usb1="C000E47F" w:usb2="00000009" w:usb3="00000000" w:csb0="000001FF" w:csb1="00000000"/>
  </w:font>
  <w:font w:name="Frutiger LT Std 45 Light">
    <w:altName w:val="Calibri"/>
    <w:panose1 w:val="020B0604020202020204"/>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notTrueType/>
    <w:pitch w:val="fixed"/>
    <w:sig w:usb0="E00002FF" w:usb1="6AC7FDFB" w:usb2="08000012" w:usb3="00000000" w:csb0="0002009F" w:csb1="00000000"/>
  </w:font>
  <w:font w:name="Cochin">
    <w:panose1 w:val="02000603020000020003"/>
    <w:charset w:val="00"/>
    <w:family w:val="auto"/>
    <w:pitch w:val="variable"/>
    <w:sig w:usb0="800002FF" w:usb1="4000004A" w:usb2="00000000" w:usb3="00000000" w:csb0="00000007"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287032"/>
      <w:docPartObj>
        <w:docPartGallery w:val="Page Numbers (Bottom of Page)"/>
        <w:docPartUnique/>
      </w:docPartObj>
    </w:sdtPr>
    <w:sdtEndPr>
      <w:rPr>
        <w:noProof/>
      </w:rPr>
    </w:sdtEndPr>
    <w:sdtContent>
      <w:p w14:paraId="44D8EABB" w14:textId="37AFB5EB" w:rsidR="00D845FF" w:rsidRDefault="00D845FF">
        <w:pPr>
          <w:pStyle w:val="Footer"/>
          <w:jc w:val="right"/>
        </w:pPr>
        <w:r>
          <w:fldChar w:fldCharType="begin"/>
        </w:r>
        <w:r>
          <w:instrText xml:space="preserve"> PAGE   \* MERGEFORMAT </w:instrText>
        </w:r>
        <w:r>
          <w:fldChar w:fldCharType="separate"/>
        </w:r>
        <w:r w:rsidR="000D7993">
          <w:rPr>
            <w:noProof/>
          </w:rPr>
          <w:t>23</w:t>
        </w:r>
        <w:r>
          <w:rPr>
            <w:noProof/>
          </w:rPr>
          <w:fldChar w:fldCharType="end"/>
        </w:r>
      </w:p>
    </w:sdtContent>
  </w:sdt>
  <w:p w14:paraId="50B1D209" w14:textId="77777777" w:rsidR="00D845FF" w:rsidRDefault="00D84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32768" w14:textId="77777777" w:rsidR="00C24BEE" w:rsidRDefault="00C24BEE" w:rsidP="00A2383F">
      <w:pPr>
        <w:spacing w:after="0" w:line="240" w:lineRule="auto"/>
      </w:pPr>
      <w:r>
        <w:separator/>
      </w:r>
    </w:p>
  </w:footnote>
  <w:footnote w:type="continuationSeparator" w:id="0">
    <w:p w14:paraId="1C3D0C76" w14:textId="77777777" w:rsidR="00C24BEE" w:rsidRDefault="00C24BEE" w:rsidP="00A2383F">
      <w:pPr>
        <w:spacing w:after="0" w:line="240" w:lineRule="auto"/>
      </w:pPr>
      <w:r>
        <w:continuationSeparator/>
      </w:r>
    </w:p>
  </w:footnote>
  <w:footnote w:id="1">
    <w:p w14:paraId="34E64F32" w14:textId="6B105B41" w:rsidR="0034021A" w:rsidRPr="0034021A" w:rsidRDefault="0034021A" w:rsidP="0034021A">
      <w:pPr>
        <w:pStyle w:val="FootnoteText"/>
      </w:pPr>
      <w:r>
        <w:rPr>
          <w:rStyle w:val="FootnoteReference"/>
        </w:rPr>
        <w:footnoteRef/>
      </w:r>
      <w:r>
        <w:t xml:space="preserve"> </w:t>
      </w:r>
      <w:r w:rsidRPr="0034021A">
        <w:t>The NHS, as an institution, is not unique here – indeed, the cultural logic of heredity redux in Brexit Britain may well be traced through a wide range of social and political objects</w:t>
      </w:r>
      <w:r>
        <w:t>. T</w:t>
      </w:r>
      <w:r w:rsidRPr="0034021A">
        <w:t>his paper is not about</w:t>
      </w:r>
      <w:r>
        <w:t xml:space="preserve"> countering</w:t>
      </w:r>
      <w:r w:rsidRPr="0034021A">
        <w:t xml:space="preserve"> attacks on the NHS from the right</w:t>
      </w:r>
      <w:r>
        <w:t>,</w:t>
      </w:r>
      <w:r w:rsidR="00F93CA6">
        <w:t xml:space="preserve"> </w:t>
      </w:r>
      <w:r>
        <w:t xml:space="preserve">or bolstering the </w:t>
      </w:r>
      <w:r w:rsidRPr="0034021A">
        <w:t xml:space="preserve">NHS </w:t>
      </w:r>
      <w:r>
        <w:t xml:space="preserve">as a </w:t>
      </w:r>
      <w:proofErr w:type="spellStart"/>
      <w:r w:rsidRPr="0034021A">
        <w:t>welfarist</w:t>
      </w:r>
      <w:proofErr w:type="spellEnd"/>
      <w:r w:rsidRPr="0034021A">
        <w:t xml:space="preserve"> totem</w:t>
      </w:r>
      <w:r>
        <w:t xml:space="preserve"> on the left</w:t>
      </w:r>
      <w:r w:rsidR="003161ED">
        <w:t xml:space="preserve">, but rather examining its use in the Leave campaign strategy. </w:t>
      </w:r>
    </w:p>
    <w:p w14:paraId="6ABA32C1" w14:textId="3E63AD8E" w:rsidR="0034021A" w:rsidRDefault="0034021A">
      <w:pPr>
        <w:pStyle w:val="FootnoteText"/>
      </w:pPr>
    </w:p>
  </w:footnote>
  <w:footnote w:id="2">
    <w:p w14:paraId="0BA189E4" w14:textId="3E5BD109" w:rsidR="00D845FF" w:rsidRPr="00761FE4" w:rsidRDefault="00D845FF" w:rsidP="000545ED">
      <w:pPr>
        <w:pStyle w:val="FootnoteText"/>
        <w:rPr>
          <w:lang w:val="en-US"/>
        </w:rPr>
      </w:pPr>
      <w:r>
        <w:rPr>
          <w:rStyle w:val="FootnoteReference"/>
        </w:rPr>
        <w:footnoteRef/>
      </w:r>
      <w:r>
        <w:t xml:space="preserve"> </w:t>
      </w:r>
      <w:r w:rsidR="0028462D">
        <w:rPr>
          <w:lang w:val="en-US"/>
        </w:rPr>
        <w:t>O</w:t>
      </w:r>
      <w:r>
        <w:rPr>
          <w:lang w:val="en-US"/>
        </w:rPr>
        <w:t>ther than Ireland,</w:t>
      </w:r>
      <w:r w:rsidRPr="004A7DE8">
        <w:rPr>
          <w:lang w:val="en-US"/>
        </w:rPr>
        <w:t xml:space="preserve"> no former white </w:t>
      </w:r>
      <w:r>
        <w:rPr>
          <w:lang w:val="en-US"/>
        </w:rPr>
        <w:t xml:space="preserve">colony or </w:t>
      </w:r>
      <w:r w:rsidRPr="004A7DE8">
        <w:rPr>
          <w:lang w:val="en-US"/>
        </w:rPr>
        <w:t>dominion such as Australia, New Zealand or Canada figure in the top 12 suppliers of foreign healthcare workers in the NHS.</w:t>
      </w:r>
      <w:r>
        <w:rPr>
          <w:lang w:val="en-US"/>
        </w:rPr>
        <w:t xml:space="preserve">  </w:t>
      </w:r>
    </w:p>
  </w:footnote>
  <w:footnote w:id="3">
    <w:p w14:paraId="4F339FDB" w14:textId="77777777" w:rsidR="00D845FF" w:rsidRPr="004A7DE8" w:rsidRDefault="00D845FF" w:rsidP="000545ED">
      <w:pPr>
        <w:pStyle w:val="FootnoteText"/>
        <w:rPr>
          <w:lang w:val="en-US"/>
        </w:rPr>
      </w:pPr>
      <w:r w:rsidRPr="004A7DE8">
        <w:rPr>
          <w:rStyle w:val="FootnoteReference"/>
        </w:rPr>
        <w:footnoteRef/>
      </w:r>
      <w:r w:rsidRPr="004A7DE8">
        <w:t xml:space="preserve"> </w:t>
      </w:r>
      <w:r w:rsidRPr="004A7DE8">
        <w:rPr>
          <w:lang w:val="en-US"/>
        </w:rPr>
        <w:t xml:space="preserve">The caveat here is that these numbers reflect at least 50 years of immigration from the Commonwealth into Britain. Some of these Nigerian doctors will have been in the UK for many decades. Doctors who qualified in India and Pakistan, for example, represent around 18% of the total of doctors working in the NHS. However, the number of Indian doctors working in the NHS has actually decreased over the last 10 years as Indian doctors have retired; India has become more </w:t>
      </w:r>
      <w:proofErr w:type="gramStart"/>
      <w:r w:rsidRPr="004A7DE8">
        <w:rPr>
          <w:lang w:val="en-US"/>
        </w:rPr>
        <w:t>affluent;  and</w:t>
      </w:r>
      <w:proofErr w:type="gramEnd"/>
      <w:r w:rsidRPr="004A7DE8">
        <w:rPr>
          <w:lang w:val="en-US"/>
        </w:rPr>
        <w:t xml:space="preserve"> Britain’s immigration policies have become less hospitable or enticing to certain migrants. Yet, it also brings out that Britain’s turn to non-EU countries for NHS staff in the midst of Brexit is not a simple about face turn to the Commonwealth but rather an increase in possible forms of exploitative relationships established over half of century of decolonization.  </w:t>
      </w:r>
    </w:p>
  </w:footnote>
  <w:footnote w:id="4">
    <w:p w14:paraId="0A887EF6" w14:textId="77777777" w:rsidR="00D845FF" w:rsidRPr="003A6E3E" w:rsidRDefault="00D845FF" w:rsidP="000545ED">
      <w:pPr>
        <w:pStyle w:val="FootnoteText"/>
        <w:rPr>
          <w:lang w:val="en-US"/>
        </w:rPr>
      </w:pPr>
      <w:r>
        <w:rPr>
          <w:rStyle w:val="FootnoteReference"/>
        </w:rPr>
        <w:footnoteRef/>
      </w:r>
      <w:r>
        <w:t xml:space="preserve"> </w:t>
      </w:r>
      <w:r w:rsidRPr="00A348D5">
        <w:rPr>
          <w:rFonts w:ascii="Calibri" w:hAnsi="Calibri"/>
          <w:shd w:val="clear" w:color="auto" w:fill="FFFFFF"/>
        </w:rPr>
        <w:t xml:space="preserve">Sharples (2015) makes this the lower estimate based on training costs for junior doctors and nurses. The higher estimate is based on assuming the doctors are consultants.   </w:t>
      </w:r>
      <w:r w:rsidRPr="00A348D5">
        <w:rPr>
          <w:rFonts w:ascii="Calibri" w:hAnsi="Calibri"/>
          <w:lang w:val="en-US"/>
        </w:rPr>
        <w:t xml:space="preserve">Sierra Leone is </w:t>
      </w:r>
      <w:proofErr w:type="gramStart"/>
      <w:r w:rsidRPr="00A348D5">
        <w:rPr>
          <w:rFonts w:ascii="Calibri" w:hAnsi="Calibri"/>
          <w:lang w:val="en-US"/>
        </w:rPr>
        <w:t>also  good</w:t>
      </w:r>
      <w:proofErr w:type="gramEnd"/>
      <w:r w:rsidRPr="00A348D5">
        <w:rPr>
          <w:rFonts w:ascii="Calibri" w:hAnsi="Calibri"/>
          <w:lang w:val="en-US"/>
        </w:rPr>
        <w:t xml:space="preserve"> example of how neo-imperial relations between the Global North and South combine across economic policy and flows of migration. Over the last decade, the IMF, through loan conditionality, has effectively forced governments in Guinea, Liberia and </w:t>
      </w:r>
      <w:r w:rsidRPr="00A348D5">
        <w:rPr>
          <w:rFonts w:ascii="Calibri" w:eastAsia="MS Mincho" w:hAnsi="Calibri"/>
        </w:rPr>
        <w:t>Sierra</w:t>
      </w:r>
      <w:r w:rsidRPr="00A348D5">
        <w:rPr>
          <w:rFonts w:ascii="Calibri" w:hAnsi="Calibri"/>
          <w:color w:val="333333"/>
          <w:shd w:val="clear" w:color="auto" w:fill="FFFFFF"/>
        </w:rPr>
        <w:t xml:space="preserve"> Leone to cut healthcare spending in order to prioritise debt repayments and set public-wage caps which contribute to the push factors of health worker migration. As a result of the enforcement of neo-liberal polices, these countries’ healthcare systems were not prepared for the crisis, and </w:t>
      </w:r>
      <w:r w:rsidRPr="00A348D5">
        <w:rPr>
          <w:rFonts w:ascii="Calibri" w:eastAsia="Times New Roman" w:hAnsi="Calibri" w:cs="Times New Roman"/>
        </w:rPr>
        <w:t>a major reason why the outbreak spread so rapidly was the weakness of health systems in the region (</w:t>
      </w:r>
      <w:proofErr w:type="spellStart"/>
      <w:r w:rsidRPr="00A348D5">
        <w:rPr>
          <w:rFonts w:ascii="Calibri" w:eastAsia="Times New Roman" w:hAnsi="Calibri" w:cs="Times New Roman"/>
        </w:rPr>
        <w:t>Kentikelenis</w:t>
      </w:r>
      <w:proofErr w:type="spellEnd"/>
      <w:r w:rsidRPr="00A348D5">
        <w:rPr>
          <w:rFonts w:ascii="Calibri" w:eastAsia="Times New Roman" w:hAnsi="Calibri" w:cs="Times New Roman"/>
        </w:rPr>
        <w:t xml:space="preserve"> et al 2015).</w:t>
      </w:r>
    </w:p>
  </w:footnote>
  <w:footnote w:id="5">
    <w:p w14:paraId="0460BF7C" w14:textId="68DACAAD" w:rsidR="007D2F61" w:rsidRDefault="007D2F61">
      <w:pPr>
        <w:pStyle w:val="FootnoteText"/>
      </w:pPr>
      <w:r>
        <w:rPr>
          <w:rStyle w:val="FootnoteReference"/>
        </w:rPr>
        <w:footnoteRef/>
      </w:r>
      <w:r>
        <w:t xml:space="preserve"> While there are lively conversations happening at the intersection of these disciplines, much of it focuses on North America, and the </w:t>
      </w:r>
      <w:r w:rsidR="00F717CF">
        <w:t>USA, which</w:t>
      </w:r>
      <w:r>
        <w:t xml:space="preserve"> has a different health care system and distinctive histories of health activism (e.g. Nelson 2011)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D72D5"/>
    <w:multiLevelType w:val="hybridMultilevel"/>
    <w:tmpl w:val="558E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984182"/>
    <w:multiLevelType w:val="hybridMultilevel"/>
    <w:tmpl w:val="A79C7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83F"/>
    <w:rsid w:val="00003E71"/>
    <w:rsid w:val="0000542F"/>
    <w:rsid w:val="00005BA1"/>
    <w:rsid w:val="0000711B"/>
    <w:rsid w:val="00027722"/>
    <w:rsid w:val="00027D63"/>
    <w:rsid w:val="00033F13"/>
    <w:rsid w:val="000545ED"/>
    <w:rsid w:val="00056189"/>
    <w:rsid w:val="00066869"/>
    <w:rsid w:val="00072890"/>
    <w:rsid w:val="00083E9E"/>
    <w:rsid w:val="00084DB8"/>
    <w:rsid w:val="000A05A4"/>
    <w:rsid w:val="000A3B58"/>
    <w:rsid w:val="000B2648"/>
    <w:rsid w:val="000B5009"/>
    <w:rsid w:val="000C62A7"/>
    <w:rsid w:val="000D00C8"/>
    <w:rsid w:val="000D07D2"/>
    <w:rsid w:val="000D7993"/>
    <w:rsid w:val="000E5E6F"/>
    <w:rsid w:val="000E71B4"/>
    <w:rsid w:val="000E7578"/>
    <w:rsid w:val="000F22D0"/>
    <w:rsid w:val="000F4D5B"/>
    <w:rsid w:val="000F618D"/>
    <w:rsid w:val="000F78B4"/>
    <w:rsid w:val="001006D5"/>
    <w:rsid w:val="001051C4"/>
    <w:rsid w:val="00110D3F"/>
    <w:rsid w:val="00111018"/>
    <w:rsid w:val="00115C3D"/>
    <w:rsid w:val="00123559"/>
    <w:rsid w:val="00127F75"/>
    <w:rsid w:val="001351AD"/>
    <w:rsid w:val="00135F80"/>
    <w:rsid w:val="00141143"/>
    <w:rsid w:val="00143BFB"/>
    <w:rsid w:val="0015045A"/>
    <w:rsid w:val="00153B8C"/>
    <w:rsid w:val="00153F67"/>
    <w:rsid w:val="001626CE"/>
    <w:rsid w:val="0016734C"/>
    <w:rsid w:val="001A55C7"/>
    <w:rsid w:val="001A629D"/>
    <w:rsid w:val="001A6B8A"/>
    <w:rsid w:val="001B0A0D"/>
    <w:rsid w:val="001C6A31"/>
    <w:rsid w:val="001D1E45"/>
    <w:rsid w:val="0020174E"/>
    <w:rsid w:val="0020205D"/>
    <w:rsid w:val="00203773"/>
    <w:rsid w:val="00205BF1"/>
    <w:rsid w:val="00217880"/>
    <w:rsid w:val="00226347"/>
    <w:rsid w:val="00253B21"/>
    <w:rsid w:val="00256926"/>
    <w:rsid w:val="0026519F"/>
    <w:rsid w:val="00272366"/>
    <w:rsid w:val="002767A3"/>
    <w:rsid w:val="0028462D"/>
    <w:rsid w:val="00292FAF"/>
    <w:rsid w:val="002B4B50"/>
    <w:rsid w:val="002B543C"/>
    <w:rsid w:val="002C5F65"/>
    <w:rsid w:val="002D53D7"/>
    <w:rsid w:val="002F2CCD"/>
    <w:rsid w:val="002F4C0D"/>
    <w:rsid w:val="003025FA"/>
    <w:rsid w:val="00303D8D"/>
    <w:rsid w:val="0031360C"/>
    <w:rsid w:val="003161ED"/>
    <w:rsid w:val="00317838"/>
    <w:rsid w:val="00323899"/>
    <w:rsid w:val="0034021A"/>
    <w:rsid w:val="00344913"/>
    <w:rsid w:val="00376743"/>
    <w:rsid w:val="0038039F"/>
    <w:rsid w:val="00382945"/>
    <w:rsid w:val="00384247"/>
    <w:rsid w:val="0039212B"/>
    <w:rsid w:val="00392A4A"/>
    <w:rsid w:val="003B2B5E"/>
    <w:rsid w:val="003B4821"/>
    <w:rsid w:val="003C5DBB"/>
    <w:rsid w:val="003D2B99"/>
    <w:rsid w:val="003D5685"/>
    <w:rsid w:val="003E1AB6"/>
    <w:rsid w:val="003E5896"/>
    <w:rsid w:val="003F3BD3"/>
    <w:rsid w:val="00410378"/>
    <w:rsid w:val="00412689"/>
    <w:rsid w:val="00432E48"/>
    <w:rsid w:val="004346F7"/>
    <w:rsid w:val="00443D46"/>
    <w:rsid w:val="004440DE"/>
    <w:rsid w:val="00445348"/>
    <w:rsid w:val="00456CDD"/>
    <w:rsid w:val="0045753D"/>
    <w:rsid w:val="004654E6"/>
    <w:rsid w:val="00466048"/>
    <w:rsid w:val="00467350"/>
    <w:rsid w:val="0047181B"/>
    <w:rsid w:val="00483BE1"/>
    <w:rsid w:val="00484B73"/>
    <w:rsid w:val="00496303"/>
    <w:rsid w:val="00496E58"/>
    <w:rsid w:val="004B03E2"/>
    <w:rsid w:val="004B3134"/>
    <w:rsid w:val="004C239E"/>
    <w:rsid w:val="004C378F"/>
    <w:rsid w:val="004C5FE4"/>
    <w:rsid w:val="004C6893"/>
    <w:rsid w:val="004D0982"/>
    <w:rsid w:val="004D371D"/>
    <w:rsid w:val="004D3ECE"/>
    <w:rsid w:val="004E4ABA"/>
    <w:rsid w:val="004F02B6"/>
    <w:rsid w:val="005055F5"/>
    <w:rsid w:val="00513EAA"/>
    <w:rsid w:val="00517047"/>
    <w:rsid w:val="00535F2A"/>
    <w:rsid w:val="00537728"/>
    <w:rsid w:val="00541753"/>
    <w:rsid w:val="00542084"/>
    <w:rsid w:val="00545135"/>
    <w:rsid w:val="00545193"/>
    <w:rsid w:val="0055274B"/>
    <w:rsid w:val="00554DC8"/>
    <w:rsid w:val="00557887"/>
    <w:rsid w:val="00564F50"/>
    <w:rsid w:val="00566E0D"/>
    <w:rsid w:val="00584922"/>
    <w:rsid w:val="00584BE7"/>
    <w:rsid w:val="00593028"/>
    <w:rsid w:val="00595821"/>
    <w:rsid w:val="005A1488"/>
    <w:rsid w:val="005B29F8"/>
    <w:rsid w:val="005B513C"/>
    <w:rsid w:val="005C07A9"/>
    <w:rsid w:val="005D3AFE"/>
    <w:rsid w:val="005D6E50"/>
    <w:rsid w:val="005D7B05"/>
    <w:rsid w:val="005E169D"/>
    <w:rsid w:val="005F69C5"/>
    <w:rsid w:val="006010C9"/>
    <w:rsid w:val="0060130C"/>
    <w:rsid w:val="00602CF3"/>
    <w:rsid w:val="00602D86"/>
    <w:rsid w:val="006159FC"/>
    <w:rsid w:val="006251AB"/>
    <w:rsid w:val="006277DA"/>
    <w:rsid w:val="006579DB"/>
    <w:rsid w:val="006723D3"/>
    <w:rsid w:val="006736D8"/>
    <w:rsid w:val="00695F75"/>
    <w:rsid w:val="00696687"/>
    <w:rsid w:val="006A25E8"/>
    <w:rsid w:val="006B706A"/>
    <w:rsid w:val="006C5136"/>
    <w:rsid w:val="006D16C0"/>
    <w:rsid w:val="006D2736"/>
    <w:rsid w:val="006D7D2E"/>
    <w:rsid w:val="006E0A69"/>
    <w:rsid w:val="006F15C8"/>
    <w:rsid w:val="00713F84"/>
    <w:rsid w:val="00722330"/>
    <w:rsid w:val="00724660"/>
    <w:rsid w:val="0073152C"/>
    <w:rsid w:val="00750931"/>
    <w:rsid w:val="0076499B"/>
    <w:rsid w:val="0076627A"/>
    <w:rsid w:val="00767D0D"/>
    <w:rsid w:val="00771809"/>
    <w:rsid w:val="00776EA7"/>
    <w:rsid w:val="007A3131"/>
    <w:rsid w:val="007A4F86"/>
    <w:rsid w:val="007A670C"/>
    <w:rsid w:val="007B06CE"/>
    <w:rsid w:val="007B52E8"/>
    <w:rsid w:val="007D2F61"/>
    <w:rsid w:val="00801209"/>
    <w:rsid w:val="00807ADD"/>
    <w:rsid w:val="00807E2C"/>
    <w:rsid w:val="00811FD5"/>
    <w:rsid w:val="008344D7"/>
    <w:rsid w:val="00844FE8"/>
    <w:rsid w:val="00845A92"/>
    <w:rsid w:val="00845EF5"/>
    <w:rsid w:val="00847250"/>
    <w:rsid w:val="00851446"/>
    <w:rsid w:val="00855724"/>
    <w:rsid w:val="00856AA1"/>
    <w:rsid w:val="0086473A"/>
    <w:rsid w:val="008778E6"/>
    <w:rsid w:val="00895584"/>
    <w:rsid w:val="008A1908"/>
    <w:rsid w:val="008A751B"/>
    <w:rsid w:val="008B3B42"/>
    <w:rsid w:val="008C6295"/>
    <w:rsid w:val="008D75A4"/>
    <w:rsid w:val="008E6F46"/>
    <w:rsid w:val="008F48DF"/>
    <w:rsid w:val="008F4DDB"/>
    <w:rsid w:val="00900ECB"/>
    <w:rsid w:val="00904208"/>
    <w:rsid w:val="00920000"/>
    <w:rsid w:val="00934733"/>
    <w:rsid w:val="00937CE4"/>
    <w:rsid w:val="00942C95"/>
    <w:rsid w:val="00945D2A"/>
    <w:rsid w:val="0095043B"/>
    <w:rsid w:val="00950690"/>
    <w:rsid w:val="00950839"/>
    <w:rsid w:val="00956684"/>
    <w:rsid w:val="00960C1C"/>
    <w:rsid w:val="009620F2"/>
    <w:rsid w:val="00962C76"/>
    <w:rsid w:val="00964B7E"/>
    <w:rsid w:val="00985ADF"/>
    <w:rsid w:val="00991921"/>
    <w:rsid w:val="00991AB7"/>
    <w:rsid w:val="00991C97"/>
    <w:rsid w:val="00994AE2"/>
    <w:rsid w:val="009951E1"/>
    <w:rsid w:val="009A1D3D"/>
    <w:rsid w:val="009A22C7"/>
    <w:rsid w:val="009A4A8B"/>
    <w:rsid w:val="009A7CCD"/>
    <w:rsid w:val="009B1A4F"/>
    <w:rsid w:val="009B3DFB"/>
    <w:rsid w:val="009B4F34"/>
    <w:rsid w:val="009C6CC2"/>
    <w:rsid w:val="009C7916"/>
    <w:rsid w:val="009D53C6"/>
    <w:rsid w:val="009E00FC"/>
    <w:rsid w:val="009E13A8"/>
    <w:rsid w:val="009E3466"/>
    <w:rsid w:val="009E64C7"/>
    <w:rsid w:val="009F40BD"/>
    <w:rsid w:val="00A13EB7"/>
    <w:rsid w:val="00A15987"/>
    <w:rsid w:val="00A15CEB"/>
    <w:rsid w:val="00A214E1"/>
    <w:rsid w:val="00A23573"/>
    <w:rsid w:val="00A2383F"/>
    <w:rsid w:val="00A30E3D"/>
    <w:rsid w:val="00A33FA1"/>
    <w:rsid w:val="00A34460"/>
    <w:rsid w:val="00A348D5"/>
    <w:rsid w:val="00A54307"/>
    <w:rsid w:val="00A56C71"/>
    <w:rsid w:val="00A61D11"/>
    <w:rsid w:val="00A645A1"/>
    <w:rsid w:val="00A66535"/>
    <w:rsid w:val="00A75862"/>
    <w:rsid w:val="00A83F04"/>
    <w:rsid w:val="00A92D94"/>
    <w:rsid w:val="00A941DD"/>
    <w:rsid w:val="00A95D9E"/>
    <w:rsid w:val="00AA3DD7"/>
    <w:rsid w:val="00AA6392"/>
    <w:rsid w:val="00AA77B2"/>
    <w:rsid w:val="00AC1189"/>
    <w:rsid w:val="00AC288A"/>
    <w:rsid w:val="00AD7FC7"/>
    <w:rsid w:val="00AE3A9F"/>
    <w:rsid w:val="00AE5C3F"/>
    <w:rsid w:val="00AF4912"/>
    <w:rsid w:val="00B003E4"/>
    <w:rsid w:val="00B050CA"/>
    <w:rsid w:val="00B16EBD"/>
    <w:rsid w:val="00B20F7A"/>
    <w:rsid w:val="00B23E82"/>
    <w:rsid w:val="00B37F12"/>
    <w:rsid w:val="00B4482E"/>
    <w:rsid w:val="00B50FD6"/>
    <w:rsid w:val="00B624B2"/>
    <w:rsid w:val="00B6533B"/>
    <w:rsid w:val="00B70747"/>
    <w:rsid w:val="00B802E4"/>
    <w:rsid w:val="00B804A9"/>
    <w:rsid w:val="00B917F6"/>
    <w:rsid w:val="00BA3CC0"/>
    <w:rsid w:val="00BA5823"/>
    <w:rsid w:val="00BA6F5E"/>
    <w:rsid w:val="00BB7CD1"/>
    <w:rsid w:val="00BC1257"/>
    <w:rsid w:val="00BC1BE5"/>
    <w:rsid w:val="00BE4814"/>
    <w:rsid w:val="00BE59F1"/>
    <w:rsid w:val="00C01F40"/>
    <w:rsid w:val="00C22569"/>
    <w:rsid w:val="00C24BEE"/>
    <w:rsid w:val="00C27A75"/>
    <w:rsid w:val="00C33B56"/>
    <w:rsid w:val="00C56060"/>
    <w:rsid w:val="00C630E2"/>
    <w:rsid w:val="00C63AE1"/>
    <w:rsid w:val="00C7123F"/>
    <w:rsid w:val="00C740E7"/>
    <w:rsid w:val="00C92E25"/>
    <w:rsid w:val="00C94B00"/>
    <w:rsid w:val="00C97DB8"/>
    <w:rsid w:val="00C97FEC"/>
    <w:rsid w:val="00CA2D15"/>
    <w:rsid w:val="00CA4513"/>
    <w:rsid w:val="00CC2F94"/>
    <w:rsid w:val="00CC3D96"/>
    <w:rsid w:val="00CC4198"/>
    <w:rsid w:val="00CD6EC7"/>
    <w:rsid w:val="00CF0845"/>
    <w:rsid w:val="00D01E78"/>
    <w:rsid w:val="00D0598B"/>
    <w:rsid w:val="00D06F25"/>
    <w:rsid w:val="00D15935"/>
    <w:rsid w:val="00D504DF"/>
    <w:rsid w:val="00D522D5"/>
    <w:rsid w:val="00D538EA"/>
    <w:rsid w:val="00D53BEE"/>
    <w:rsid w:val="00D563CF"/>
    <w:rsid w:val="00D57D9D"/>
    <w:rsid w:val="00D61EA5"/>
    <w:rsid w:val="00D62B78"/>
    <w:rsid w:val="00D773AD"/>
    <w:rsid w:val="00D845FF"/>
    <w:rsid w:val="00DA2305"/>
    <w:rsid w:val="00DA5F04"/>
    <w:rsid w:val="00DA7138"/>
    <w:rsid w:val="00DC0157"/>
    <w:rsid w:val="00DD556D"/>
    <w:rsid w:val="00DE120E"/>
    <w:rsid w:val="00DF49F2"/>
    <w:rsid w:val="00DF6767"/>
    <w:rsid w:val="00E05AA7"/>
    <w:rsid w:val="00E14869"/>
    <w:rsid w:val="00E203F3"/>
    <w:rsid w:val="00E31843"/>
    <w:rsid w:val="00E36A86"/>
    <w:rsid w:val="00E37406"/>
    <w:rsid w:val="00E55EB7"/>
    <w:rsid w:val="00E61E88"/>
    <w:rsid w:val="00E6734C"/>
    <w:rsid w:val="00E72394"/>
    <w:rsid w:val="00E74D1E"/>
    <w:rsid w:val="00E76B89"/>
    <w:rsid w:val="00E84EB6"/>
    <w:rsid w:val="00E8762A"/>
    <w:rsid w:val="00EB1375"/>
    <w:rsid w:val="00EB299A"/>
    <w:rsid w:val="00EB33EF"/>
    <w:rsid w:val="00EB5862"/>
    <w:rsid w:val="00ED1E02"/>
    <w:rsid w:val="00ED6841"/>
    <w:rsid w:val="00ED7A9D"/>
    <w:rsid w:val="00EE6E6A"/>
    <w:rsid w:val="00EF179E"/>
    <w:rsid w:val="00F0353E"/>
    <w:rsid w:val="00F10FE5"/>
    <w:rsid w:val="00F14EAA"/>
    <w:rsid w:val="00F22F76"/>
    <w:rsid w:val="00F27F66"/>
    <w:rsid w:val="00F50969"/>
    <w:rsid w:val="00F57494"/>
    <w:rsid w:val="00F60A1B"/>
    <w:rsid w:val="00F61430"/>
    <w:rsid w:val="00F6576D"/>
    <w:rsid w:val="00F717CF"/>
    <w:rsid w:val="00F71FD6"/>
    <w:rsid w:val="00F876D8"/>
    <w:rsid w:val="00F91B95"/>
    <w:rsid w:val="00F93CA6"/>
    <w:rsid w:val="00F95F85"/>
    <w:rsid w:val="00F96A1F"/>
    <w:rsid w:val="00FA35E4"/>
    <w:rsid w:val="00FA5B64"/>
    <w:rsid w:val="00FA6853"/>
    <w:rsid w:val="00FA759B"/>
    <w:rsid w:val="00FB7378"/>
    <w:rsid w:val="00FC4A13"/>
    <w:rsid w:val="00FD3A14"/>
    <w:rsid w:val="00FD65CD"/>
    <w:rsid w:val="00FD7CEC"/>
    <w:rsid w:val="00FE6E62"/>
    <w:rsid w:val="00FF7644"/>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9EFFEB"/>
  <w15:docId w15:val="{3D0DE311-44F8-4D05-B013-3404EF6EC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C71"/>
  </w:style>
  <w:style w:type="paragraph" w:styleId="Heading1">
    <w:name w:val="heading 1"/>
    <w:basedOn w:val="Normal"/>
    <w:next w:val="Normal"/>
    <w:link w:val="Heading1Char"/>
    <w:uiPriority w:val="9"/>
    <w:qFormat/>
    <w:rsid w:val="00A238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238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53F6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383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2383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53F67"/>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uiPriority w:val="99"/>
    <w:unhideWhenUsed/>
    <w:rsid w:val="00A2383F"/>
    <w:pPr>
      <w:spacing w:after="0" w:line="240" w:lineRule="auto"/>
    </w:pPr>
    <w:rPr>
      <w:sz w:val="20"/>
      <w:szCs w:val="20"/>
    </w:rPr>
  </w:style>
  <w:style w:type="character" w:customStyle="1" w:styleId="FootnoteTextChar">
    <w:name w:val="Footnote Text Char"/>
    <w:basedOn w:val="DefaultParagraphFont"/>
    <w:link w:val="FootnoteText"/>
    <w:uiPriority w:val="99"/>
    <w:rsid w:val="00A2383F"/>
    <w:rPr>
      <w:sz w:val="20"/>
      <w:szCs w:val="20"/>
    </w:rPr>
  </w:style>
  <w:style w:type="paragraph" w:styleId="EndnoteText">
    <w:name w:val="endnote text"/>
    <w:basedOn w:val="Normal"/>
    <w:link w:val="EndnoteTextChar"/>
    <w:uiPriority w:val="99"/>
    <w:semiHidden/>
    <w:unhideWhenUsed/>
    <w:rsid w:val="00A2383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2383F"/>
    <w:rPr>
      <w:sz w:val="20"/>
      <w:szCs w:val="20"/>
    </w:rPr>
  </w:style>
  <w:style w:type="paragraph" w:styleId="CommentText">
    <w:name w:val="annotation text"/>
    <w:basedOn w:val="Normal"/>
    <w:link w:val="CommentTextChar"/>
    <w:uiPriority w:val="99"/>
    <w:unhideWhenUsed/>
    <w:rsid w:val="00A2383F"/>
    <w:pPr>
      <w:spacing w:after="240" w:line="240" w:lineRule="auto"/>
      <w:ind w:firstLine="720"/>
    </w:pPr>
    <w:rPr>
      <w:rFonts w:ascii="Calibri" w:eastAsia="Calibri" w:hAnsi="Calibri" w:cs="Calibri"/>
      <w:sz w:val="20"/>
      <w:szCs w:val="20"/>
      <w:lang w:eastAsia="en-GB"/>
    </w:rPr>
  </w:style>
  <w:style w:type="character" w:customStyle="1" w:styleId="CommentTextChar">
    <w:name w:val="Comment Text Char"/>
    <w:basedOn w:val="DefaultParagraphFont"/>
    <w:link w:val="CommentText"/>
    <w:uiPriority w:val="99"/>
    <w:rsid w:val="00A2383F"/>
    <w:rPr>
      <w:rFonts w:ascii="Calibri" w:eastAsia="Calibri" w:hAnsi="Calibri" w:cs="Calibri"/>
      <w:sz w:val="20"/>
      <w:szCs w:val="20"/>
      <w:lang w:eastAsia="en-GB"/>
    </w:rPr>
  </w:style>
  <w:style w:type="character" w:styleId="CommentReference">
    <w:name w:val="annotation reference"/>
    <w:basedOn w:val="DefaultParagraphFont"/>
    <w:uiPriority w:val="99"/>
    <w:semiHidden/>
    <w:unhideWhenUsed/>
    <w:rsid w:val="00A2383F"/>
    <w:rPr>
      <w:sz w:val="16"/>
      <w:szCs w:val="16"/>
    </w:rPr>
  </w:style>
  <w:style w:type="character" w:styleId="Hyperlink">
    <w:name w:val="Hyperlink"/>
    <w:basedOn w:val="DefaultParagraphFont"/>
    <w:uiPriority w:val="99"/>
    <w:unhideWhenUsed/>
    <w:rsid w:val="00A2383F"/>
    <w:rPr>
      <w:color w:val="0563C1" w:themeColor="hyperlink"/>
      <w:u w:val="single"/>
    </w:rPr>
  </w:style>
  <w:style w:type="character" w:styleId="FootnoteReference">
    <w:name w:val="footnote reference"/>
    <w:basedOn w:val="DefaultParagraphFont"/>
    <w:uiPriority w:val="99"/>
    <w:rsid w:val="00A2383F"/>
    <w:rPr>
      <w:vertAlign w:val="superscript"/>
    </w:rPr>
  </w:style>
  <w:style w:type="character" w:styleId="EndnoteReference">
    <w:name w:val="endnote reference"/>
    <w:basedOn w:val="DefaultParagraphFont"/>
    <w:uiPriority w:val="99"/>
    <w:semiHidden/>
    <w:unhideWhenUsed/>
    <w:rsid w:val="00A2383F"/>
    <w:rPr>
      <w:vertAlign w:val="superscript"/>
    </w:rPr>
  </w:style>
  <w:style w:type="paragraph" w:styleId="BalloonText">
    <w:name w:val="Balloon Text"/>
    <w:basedOn w:val="Normal"/>
    <w:link w:val="BalloonTextChar"/>
    <w:uiPriority w:val="99"/>
    <w:semiHidden/>
    <w:unhideWhenUsed/>
    <w:rsid w:val="00A238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383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A1D3D"/>
    <w:pPr>
      <w:spacing w:after="160"/>
      <w:ind w:firstLine="0"/>
    </w:pPr>
    <w:rPr>
      <w:rFonts w:asciiTheme="minorHAnsi" w:eastAsiaTheme="minorEastAsia" w:hAnsiTheme="minorHAnsi" w:cstheme="minorBidi"/>
      <w:b/>
      <w:bCs/>
      <w:lang w:eastAsia="zh-CN"/>
    </w:rPr>
  </w:style>
  <w:style w:type="character" w:customStyle="1" w:styleId="CommentSubjectChar">
    <w:name w:val="Comment Subject Char"/>
    <w:basedOn w:val="CommentTextChar"/>
    <w:link w:val="CommentSubject"/>
    <w:uiPriority w:val="99"/>
    <w:semiHidden/>
    <w:rsid w:val="009A1D3D"/>
    <w:rPr>
      <w:rFonts w:ascii="Calibri" w:eastAsia="Calibri" w:hAnsi="Calibri" w:cs="Calibri"/>
      <w:b/>
      <w:bCs/>
      <w:sz w:val="20"/>
      <w:szCs w:val="20"/>
      <w:lang w:eastAsia="en-GB"/>
    </w:rPr>
  </w:style>
  <w:style w:type="paragraph" w:styleId="Header">
    <w:name w:val="header"/>
    <w:basedOn w:val="Normal"/>
    <w:link w:val="HeaderChar"/>
    <w:uiPriority w:val="99"/>
    <w:unhideWhenUsed/>
    <w:rsid w:val="00F574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7494"/>
  </w:style>
  <w:style w:type="paragraph" w:styleId="Footer">
    <w:name w:val="footer"/>
    <w:basedOn w:val="Normal"/>
    <w:link w:val="FooterChar"/>
    <w:uiPriority w:val="99"/>
    <w:unhideWhenUsed/>
    <w:rsid w:val="00F574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7494"/>
  </w:style>
  <w:style w:type="paragraph" w:styleId="Quote">
    <w:name w:val="Quote"/>
    <w:basedOn w:val="Normal"/>
    <w:next w:val="Normal"/>
    <w:link w:val="QuoteChar"/>
    <w:uiPriority w:val="29"/>
    <w:qFormat/>
    <w:rsid w:val="004B03E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4B03E2"/>
    <w:rPr>
      <w:i/>
      <w:iCs/>
      <w:color w:val="404040" w:themeColor="text1" w:themeTint="BF"/>
    </w:rPr>
  </w:style>
  <w:style w:type="character" w:customStyle="1" w:styleId="addmd">
    <w:name w:val="addmd"/>
    <w:basedOn w:val="DefaultParagraphFont"/>
    <w:rsid w:val="00D0598B"/>
  </w:style>
  <w:style w:type="character" w:customStyle="1" w:styleId="personname">
    <w:name w:val="person_name"/>
    <w:basedOn w:val="DefaultParagraphFont"/>
    <w:rsid w:val="00DE120E"/>
  </w:style>
  <w:style w:type="character" w:styleId="Emphasis">
    <w:name w:val="Emphasis"/>
    <w:basedOn w:val="DefaultParagraphFont"/>
    <w:uiPriority w:val="20"/>
    <w:qFormat/>
    <w:rsid w:val="00DE120E"/>
    <w:rPr>
      <w:i/>
      <w:iCs/>
    </w:rPr>
  </w:style>
  <w:style w:type="paragraph" w:styleId="NormalWeb">
    <w:name w:val="Normal (Web)"/>
    <w:basedOn w:val="Normal"/>
    <w:uiPriority w:val="99"/>
    <w:semiHidden/>
    <w:unhideWhenUsed/>
    <w:rsid w:val="004C5F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991921"/>
    <w:rPr>
      <w:color w:val="605E5C"/>
      <w:shd w:val="clear" w:color="auto" w:fill="E1DFDD"/>
    </w:rPr>
  </w:style>
  <w:style w:type="character" w:styleId="Strong">
    <w:name w:val="Strong"/>
    <w:basedOn w:val="DefaultParagraphFont"/>
    <w:uiPriority w:val="22"/>
    <w:qFormat/>
    <w:rsid w:val="00E203F3"/>
    <w:rPr>
      <w:b/>
      <w:bCs/>
    </w:rPr>
  </w:style>
  <w:style w:type="character" w:styleId="FollowedHyperlink">
    <w:name w:val="FollowedHyperlink"/>
    <w:basedOn w:val="DefaultParagraphFont"/>
    <w:uiPriority w:val="99"/>
    <w:semiHidden/>
    <w:unhideWhenUsed/>
    <w:rsid w:val="00D504DF"/>
    <w:rPr>
      <w:color w:val="954F72" w:themeColor="followedHyperlink"/>
      <w:u w:val="single"/>
    </w:rPr>
  </w:style>
  <w:style w:type="character" w:customStyle="1" w:styleId="highlight">
    <w:name w:val="highlight"/>
    <w:basedOn w:val="DefaultParagraphFont"/>
    <w:rsid w:val="00D504DF"/>
  </w:style>
  <w:style w:type="paragraph" w:customStyle="1" w:styleId="Default">
    <w:name w:val="Default"/>
    <w:rsid w:val="00D504DF"/>
    <w:pPr>
      <w:autoSpaceDE w:val="0"/>
      <w:autoSpaceDN w:val="0"/>
      <w:adjustRightInd w:val="0"/>
      <w:spacing w:after="0" w:line="240" w:lineRule="auto"/>
    </w:pPr>
    <w:rPr>
      <w:rFonts w:ascii="Frutiger LT Std 45 Light" w:hAnsi="Frutiger LT Std 45 Light" w:cs="Frutiger LT Std 45 Light"/>
      <w:color w:val="000000"/>
      <w:sz w:val="24"/>
      <w:szCs w:val="24"/>
    </w:rPr>
  </w:style>
  <w:style w:type="paragraph" w:styleId="Revision">
    <w:name w:val="Revision"/>
    <w:hidden/>
    <w:uiPriority w:val="99"/>
    <w:semiHidden/>
    <w:rsid w:val="00D504DF"/>
    <w:pPr>
      <w:spacing w:after="0" w:line="240" w:lineRule="auto"/>
    </w:pPr>
  </w:style>
  <w:style w:type="character" w:customStyle="1" w:styleId="highwire-cite-article-as">
    <w:name w:val="highwire-cite-article-as"/>
    <w:basedOn w:val="DefaultParagraphFont"/>
    <w:rsid w:val="009D53C6"/>
  </w:style>
  <w:style w:type="character" w:customStyle="1" w:styleId="st">
    <w:name w:val="st"/>
    <w:basedOn w:val="DefaultParagraphFont"/>
    <w:rsid w:val="009D53C6"/>
  </w:style>
  <w:style w:type="paragraph" w:styleId="ListParagraph">
    <w:name w:val="List Paragraph"/>
    <w:basedOn w:val="Normal"/>
    <w:uiPriority w:val="34"/>
    <w:qFormat/>
    <w:rsid w:val="000E71B4"/>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776927">
      <w:bodyDiv w:val="1"/>
      <w:marLeft w:val="0"/>
      <w:marRight w:val="0"/>
      <w:marTop w:val="0"/>
      <w:marBottom w:val="0"/>
      <w:divBdr>
        <w:top w:val="none" w:sz="0" w:space="0" w:color="auto"/>
        <w:left w:val="none" w:sz="0" w:space="0" w:color="auto"/>
        <w:bottom w:val="none" w:sz="0" w:space="0" w:color="auto"/>
        <w:right w:val="none" w:sz="0" w:space="0" w:color="auto"/>
      </w:divBdr>
    </w:div>
    <w:div w:id="909458995">
      <w:bodyDiv w:val="1"/>
      <w:marLeft w:val="0"/>
      <w:marRight w:val="0"/>
      <w:marTop w:val="0"/>
      <w:marBottom w:val="0"/>
      <w:divBdr>
        <w:top w:val="none" w:sz="0" w:space="0" w:color="auto"/>
        <w:left w:val="none" w:sz="0" w:space="0" w:color="auto"/>
        <w:bottom w:val="none" w:sz="0" w:space="0" w:color="auto"/>
        <w:right w:val="none" w:sz="0" w:space="0" w:color="auto"/>
      </w:divBdr>
    </w:div>
    <w:div w:id="1086808027">
      <w:bodyDiv w:val="1"/>
      <w:marLeft w:val="0"/>
      <w:marRight w:val="0"/>
      <w:marTop w:val="0"/>
      <w:marBottom w:val="0"/>
      <w:divBdr>
        <w:top w:val="none" w:sz="0" w:space="0" w:color="auto"/>
        <w:left w:val="none" w:sz="0" w:space="0" w:color="auto"/>
        <w:bottom w:val="none" w:sz="0" w:space="0" w:color="auto"/>
        <w:right w:val="none" w:sz="0" w:space="0" w:color="auto"/>
      </w:divBdr>
    </w:div>
    <w:div w:id="1197886676">
      <w:bodyDiv w:val="1"/>
      <w:marLeft w:val="0"/>
      <w:marRight w:val="0"/>
      <w:marTop w:val="0"/>
      <w:marBottom w:val="0"/>
      <w:divBdr>
        <w:top w:val="none" w:sz="0" w:space="0" w:color="auto"/>
        <w:left w:val="none" w:sz="0" w:space="0" w:color="auto"/>
        <w:bottom w:val="none" w:sz="0" w:space="0" w:color="auto"/>
        <w:right w:val="none" w:sz="0" w:space="0" w:color="auto"/>
      </w:divBdr>
      <w:divsChild>
        <w:div w:id="1847400268">
          <w:marLeft w:val="0"/>
          <w:marRight w:val="0"/>
          <w:marTop w:val="0"/>
          <w:marBottom w:val="0"/>
          <w:divBdr>
            <w:top w:val="none" w:sz="0" w:space="0" w:color="auto"/>
            <w:left w:val="none" w:sz="0" w:space="0" w:color="auto"/>
            <w:bottom w:val="none" w:sz="0" w:space="0" w:color="auto"/>
            <w:right w:val="none" w:sz="0" w:space="0" w:color="auto"/>
          </w:divBdr>
        </w:div>
      </w:divsChild>
    </w:div>
    <w:div w:id="1214847676">
      <w:bodyDiv w:val="1"/>
      <w:marLeft w:val="0"/>
      <w:marRight w:val="0"/>
      <w:marTop w:val="0"/>
      <w:marBottom w:val="0"/>
      <w:divBdr>
        <w:top w:val="none" w:sz="0" w:space="0" w:color="auto"/>
        <w:left w:val="none" w:sz="0" w:space="0" w:color="auto"/>
        <w:bottom w:val="none" w:sz="0" w:space="0" w:color="auto"/>
        <w:right w:val="none" w:sz="0" w:space="0" w:color="auto"/>
      </w:divBdr>
    </w:div>
    <w:div w:id="1499347793">
      <w:bodyDiv w:val="1"/>
      <w:marLeft w:val="0"/>
      <w:marRight w:val="0"/>
      <w:marTop w:val="0"/>
      <w:marBottom w:val="0"/>
      <w:divBdr>
        <w:top w:val="none" w:sz="0" w:space="0" w:color="auto"/>
        <w:left w:val="none" w:sz="0" w:space="0" w:color="auto"/>
        <w:bottom w:val="none" w:sz="0" w:space="0" w:color="auto"/>
        <w:right w:val="none" w:sz="0" w:space="0" w:color="auto"/>
      </w:divBdr>
    </w:div>
    <w:div w:id="1573740207">
      <w:bodyDiv w:val="1"/>
      <w:marLeft w:val="0"/>
      <w:marRight w:val="0"/>
      <w:marTop w:val="0"/>
      <w:marBottom w:val="0"/>
      <w:divBdr>
        <w:top w:val="none" w:sz="0" w:space="0" w:color="auto"/>
        <w:left w:val="none" w:sz="0" w:space="0" w:color="auto"/>
        <w:bottom w:val="none" w:sz="0" w:space="0" w:color="auto"/>
        <w:right w:val="none" w:sz="0" w:space="0" w:color="auto"/>
      </w:divBdr>
    </w:div>
    <w:div w:id="1576280039">
      <w:bodyDiv w:val="1"/>
      <w:marLeft w:val="0"/>
      <w:marRight w:val="0"/>
      <w:marTop w:val="0"/>
      <w:marBottom w:val="0"/>
      <w:divBdr>
        <w:top w:val="none" w:sz="0" w:space="0" w:color="auto"/>
        <w:left w:val="none" w:sz="0" w:space="0" w:color="auto"/>
        <w:bottom w:val="none" w:sz="0" w:space="0" w:color="auto"/>
        <w:right w:val="none" w:sz="0" w:space="0" w:color="auto"/>
      </w:divBdr>
      <w:divsChild>
        <w:div w:id="1346320057">
          <w:marLeft w:val="0"/>
          <w:marRight w:val="0"/>
          <w:marTop w:val="0"/>
          <w:marBottom w:val="0"/>
          <w:divBdr>
            <w:top w:val="none" w:sz="0" w:space="0" w:color="auto"/>
            <w:left w:val="none" w:sz="0" w:space="0" w:color="auto"/>
            <w:bottom w:val="none" w:sz="0" w:space="0" w:color="auto"/>
            <w:right w:val="none" w:sz="0" w:space="0" w:color="auto"/>
          </w:divBdr>
        </w:div>
      </w:divsChild>
    </w:div>
    <w:div w:id="184971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pr.org/sections/goatsandsoda/2017/01/10/508991805/jamaica-says-u-s-and-others-are-poaching-its-nurses?t=1555412971498" TargetMode="External"/><Relationship Id="rId18" Type="http://schemas.openxmlformats.org/officeDocument/2006/relationships/hyperlink" Target="https://www.dailymail.co.uk/news/article-3584627/The-Boris-blunder-bus-Boris-Johnson-accused-hypocrisy-kicks-nationwide-Brexit-tour-GERMAN-bus.html" TargetMode="External"/><Relationship Id="rId26" Type="http://schemas.openxmlformats.org/officeDocument/2006/relationships/hyperlink" Target="https://tribunemag.co.uk/2019/01/still-no-black-in-the-union-jack" TargetMode="External"/><Relationship Id="rId39" Type="http://schemas.openxmlformats.org/officeDocument/2006/relationships/hyperlink" Target="https://www.dissentmagazine.org/online_articles/enoch-powell-racism-neoliberalism-right-wing-populism-rivers-of-blood" TargetMode="External"/><Relationship Id="rId21" Type="http://schemas.openxmlformats.org/officeDocument/2006/relationships/hyperlink" Target="https://www.gov.uk/government/news/health-charge-for-temporary-migrants-will-increase-to-400-a-year" TargetMode="External"/><Relationship Id="rId34" Type="http://schemas.openxmlformats.org/officeDocument/2006/relationships/hyperlink" Target="https://publications.parliament.uk/pa/cm201719/cmselect/cmhealth/677/677.pdf" TargetMode="External"/><Relationship Id="rId42" Type="http://schemas.openxmlformats.org/officeDocument/2006/relationships/hyperlink" Target="https://www.gov.uk/government/news/annual-day-of-celebrations-for-the-windrush-generation" TargetMode="External"/><Relationship Id="rId47" Type="http://schemas.openxmlformats.org/officeDocument/2006/relationships/hyperlink" Target="https://www.healthpovertyaction.org/wp-content/uploads/2018/12/Healthy-Revenues-extractives-industry-Sierra-Leone-report-June-2015.pdf" TargetMode="External"/><Relationship Id="rId50" Type="http://schemas.openxmlformats.org/officeDocument/2006/relationships/hyperlink" Target="https://www.thedrum.com/news/2017/09/09/asa-chairman-lord-christopher-smith-believes-political-ads-should-be-held"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thetimes.co.uk/article/that-sodding-brexit-bus-gczs0pjw8" TargetMode="External"/><Relationship Id="rId29" Type="http://schemas.openxmlformats.org/officeDocument/2006/relationships/hyperlink" Target="https://assets.publishing.service.gov.uk/government/uploads/system/uploads/attachment_data/file/249315/Factsheet_08_-_Health.pdf" TargetMode="External"/><Relationship Id="rId11" Type="http://schemas.openxmlformats.org/officeDocument/2006/relationships/hyperlink" Target="https://www.telegraph.co.uk/news/health/news/9836997/Health-tourists-abusing-precious-NHS-resources-say-GPs.html" TargetMode="External"/><Relationship Id="rId24" Type="http://schemas.openxmlformats.org/officeDocument/2006/relationships/hyperlink" Target="https://discoversociety.org/2017/10/04/focus-the-biopolitics-of-post-truth/" TargetMode="External"/><Relationship Id="rId32" Type="http://schemas.openxmlformats.org/officeDocument/2006/relationships/hyperlink" Target="https://www.parliament.uk/documents/commons-committees/Health/Correspondence/2017-19/Letter-to-Chair-of-Committee-from-Caroline-Nokes-MP-and-Lord-O%27Shaughnessy-MoU-on-data-sharing-23-02-18.pdf" TargetMode="External"/><Relationship Id="rId37" Type="http://schemas.openxmlformats.org/officeDocument/2006/relationships/hyperlink" Target="https://www.healthpovertyaction.org/wp-content/uploads/downloads/2013/11/Health-worker-crisis-web.pdf" TargetMode="External"/><Relationship Id="rId40" Type="http://schemas.openxmlformats.org/officeDocument/2006/relationships/hyperlink" Target="https://www.standard.co.uk/news/health/8900-checks-on-nhs-health-tourists-find-just-50-liable-to-pay-a3850121.html" TargetMode="External"/><Relationship Id="rId45" Type="http://schemas.openxmlformats.org/officeDocument/2006/relationships/hyperlink" Target="https://www.noi-polls.com/documents/Emigration_of_Medical_Doctors_Survey_Report.pdf" TargetMode="External"/><Relationship Id="rId53" Type="http://schemas.openxmlformats.org/officeDocument/2006/relationships/hyperlink" Target="http://www.who.int/mediacentre/news/releases/2013/health-workforce-shortage/en/" TargetMode="External"/><Relationship Id="rId5" Type="http://schemas.openxmlformats.org/officeDocument/2006/relationships/webSettings" Target="webSettings.xml"/><Relationship Id="rId19" Type="http://schemas.openxmlformats.org/officeDocument/2006/relationships/hyperlink" Target="https://www.statisticsauthority.gov.uk/news/uk-statistics-authority-statement-on-the-use-of-official-statistics-on-contributions-to-the-european-union/"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theguardian.com/politics/2016/mar/05/vote-leave-threatened-over-use-of-nhs-logo" TargetMode="External"/><Relationship Id="rId22" Type="http://schemas.openxmlformats.org/officeDocument/2006/relationships/hyperlink" Target="https://www.gov.uk/government/news/uk-to-establish-global-nursing-partnership-with-jamaica" TargetMode="External"/><Relationship Id="rId27" Type="http://schemas.openxmlformats.org/officeDocument/2006/relationships/hyperlink" Target="https://ourglobalfuture.com/wp-content/uploads/2018/06/GlobalFuture-Our_International_Health_Service.pdf" TargetMode="External"/><Relationship Id="rId30" Type="http://schemas.openxmlformats.org/officeDocument/2006/relationships/hyperlink" Target="https://www.gov.uk/government/publications/assessing-ordinary-residence-nationality-policy-guidance" TargetMode="External"/><Relationship Id="rId35" Type="http://schemas.openxmlformats.org/officeDocument/2006/relationships/hyperlink" Target="https://publications.parliament.uk/pa/cm201719/cmselect/cmhealth/677/67709.htm" TargetMode="External"/><Relationship Id="rId43" Type="http://schemas.openxmlformats.org/officeDocument/2006/relationships/hyperlink" Target="https://digital.nhs.uk/about-nhs-digital/contact-us/freedom-of-information/freedom-of-information-disclosure-log/freedom-of-information-disclosure-log-june-2017/freedom-of-information-request-nic-114423-c2g4d" TargetMode="External"/><Relationship Id="rId48" Type="http://schemas.openxmlformats.org/officeDocument/2006/relationships/hyperlink" Target="https://www.genomicsengland.co.uk/wp-content/uploads/2018/07/black-african-black-caribbean-communities-participation-100kgp.pdf" TargetMode="External"/><Relationship Id="rId56" Type="http://schemas.openxmlformats.org/officeDocument/2006/relationships/fontTable" Target="fontTable.xml"/><Relationship Id="rId8" Type="http://schemas.openxmlformats.org/officeDocument/2006/relationships/comments" Target="comments.xml"/><Relationship Id="rId51" Type="http://schemas.openxmlformats.org/officeDocument/2006/relationships/hyperlink" Target="https://yaleglobalhealthreview.com/2017/02/07/jamaicas-nursing-problem/" TargetMode="External"/><Relationship Id="rId3" Type="http://schemas.openxmlformats.org/officeDocument/2006/relationships/styles" Target="styles.xml"/><Relationship Id="rId12" Type="http://schemas.openxmlformats.org/officeDocument/2006/relationships/hyperlink" Target="https://researchbriefings.parliament.uk/ResearchBriefing/Summary/CBP-7783" TargetMode="External"/><Relationship Id="rId17" Type="http://schemas.openxmlformats.org/officeDocument/2006/relationships/hyperlink" Target="http://www.dailymail.co.uk/news/article-3584563/Boris-Johnson-claims-David-Cameron-demented-s-one-waving-asparagus-Cornish-Pasty.html" TargetMode="External"/><Relationship Id="rId25" Type="http://schemas.openxmlformats.org/officeDocument/2006/relationships/hyperlink" Target="http://data.parliament.uk/WrittenEvidence/CommitteeEvidence.svc/EvidenceDocument/Health%20and%20Social%20Care/Memorandum%20of%20understanding%20on%20datasharing%20between%20NHS%20Digital%20and%20the%20Home%20Office/written/76776.html" TargetMode="External"/><Relationship Id="rId33" Type="http://schemas.openxmlformats.org/officeDocument/2006/relationships/hyperlink" Target="https://www.parliament.uk/documents/commons-committees/Health/Correspondence/2017-19/Correspondence-Home-Office-Ministers-NHS-Digital-regarding-MoU.pdf" TargetMode="External"/><Relationship Id="rId38" Type="http://schemas.openxmlformats.org/officeDocument/2006/relationships/hyperlink" Target="https://www.nesta.org.uk/report/biomedical-bubble/" TargetMode="External"/><Relationship Id="rId46" Type="http://schemas.openxmlformats.org/officeDocument/2006/relationships/hyperlink" Target="https://www.bma.org.uk/connecting-doctors/b/work/posts/the-human-cost-of-the-39-health-tourism-39-crackdown" TargetMode="External"/><Relationship Id="rId20" Type="http://schemas.openxmlformats.org/officeDocument/2006/relationships/hyperlink" Target="http://www.docsnotcops.co.uk/about/" TargetMode="External"/><Relationship Id="rId41" Type="http://schemas.openxmlformats.org/officeDocument/2006/relationships/hyperlink" Target="https://www.thedrum.com/news/2019/01/07/take-back-remote-control-channel-4-brexit-bus-stunt-promotes-cumberbatch-drama" TargetMode="External"/><Relationship Id="rId54" Type="http://schemas.openxmlformats.org/officeDocument/2006/relationships/hyperlink" Target="http://somatosphere.net/2016/arguing-with-justice-brexit-and-biomedicine.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brexitjustice.com/" TargetMode="External"/><Relationship Id="rId23" Type="http://schemas.openxmlformats.org/officeDocument/2006/relationships/hyperlink" Target="https://www.telegraph.co.uk/news/health/news/10022601/NHS-counts-900-million-cost-of-treating-EU-visitors.html" TargetMode="External"/><Relationship Id="rId28" Type="http://schemas.openxmlformats.org/officeDocument/2006/relationships/hyperlink" Target="https://data.gmc-uk.org/gmcdata/home/" TargetMode="External"/><Relationship Id="rId36" Type="http://schemas.openxmlformats.org/officeDocument/2006/relationships/hyperlink" Target="https://www.itv.com/news/westcountry/update/2016-05-11/vote-leave-battle-bus-unveiled/" TargetMode="External"/><Relationship Id="rId49" Type="http://schemas.openxmlformats.org/officeDocument/2006/relationships/hyperlink" Target="https://www.dailymail.co.uk/news/article-2355208/Toll-mass-migration-UK-life-Half-Britons-suffer-strain-places-schools-police-NHS-housing.html" TargetMode="External"/><Relationship Id="rId57" Type="http://schemas.openxmlformats.org/officeDocument/2006/relationships/theme" Target="theme/theme1.xml"/><Relationship Id="rId10" Type="http://schemas.microsoft.com/office/2016/09/relationships/commentsIds" Target="commentsIds.xml"/><Relationship Id="rId31" Type="http://schemas.openxmlformats.org/officeDocument/2006/relationships/hyperlink" Target="https://www.gov.uk/government/publications/information-requests-from-the-home-office-to-nhs-digital" TargetMode="External"/><Relationship Id="rId44" Type="http://schemas.openxmlformats.org/officeDocument/2006/relationships/hyperlink" Target="https://www.england.nhs.uk/nhsidentity/why-its-important/" TargetMode="External"/><Relationship Id="rId52" Type="http://schemas.openxmlformats.org/officeDocument/2006/relationships/hyperlink" Target="https://www.ft.com/content/0f8fa162-5d3c-11e5-a28b-50226830d6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0E8C2-46C0-DE41-880D-C35E337C0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24</Pages>
  <Words>9669</Words>
  <Characters>55119</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Heredity Redux: Imperialism, Biomedicine and the NHS in Brexit Britain</vt:lpstr>
    </vt:vector>
  </TitlesOfParts>
  <Company/>
  <LinksUpToDate>false</LinksUpToDate>
  <CharactersWithSpaces>64659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Heredity Redux: Imperialism, Biomedicine and the NHS in Brexit Britain</dc:title>
  <dc:subject/>
  <dc:creator>The Sociological Review</dc:creator>
  <cp:keywords>Biomedicine, Brexit, Heredity, NHS</cp:keywords>
  <dc:description/>
  <cp:lastModifiedBy>Narayan, John</cp:lastModifiedBy>
  <cp:revision>5</cp:revision>
  <dcterms:created xsi:type="dcterms:W3CDTF">2020-02-19T10:05:00Z</dcterms:created>
  <dcterms:modified xsi:type="dcterms:W3CDTF">2020-02-19T10:39:00Z</dcterms:modified>
</cp:coreProperties>
</file>