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50655" w14:textId="7EA66D2F" w:rsidR="00896C6E" w:rsidRPr="00D96A5A" w:rsidRDefault="00086D43" w:rsidP="00D96A5A">
      <w:pPr>
        <w:spacing w:line="360" w:lineRule="auto"/>
        <w:rPr>
          <w:rFonts w:ascii="Times New Roman" w:hAnsi="Times New Roman" w:cs="Times New Roman"/>
        </w:rPr>
      </w:pPr>
      <w:r w:rsidRPr="00D96A5A">
        <w:rPr>
          <w:rFonts w:ascii="Times New Roman" w:hAnsi="Times New Roman" w:cs="Times New Roman"/>
          <w:b/>
        </w:rPr>
        <w:t xml:space="preserve">Full </w:t>
      </w:r>
      <w:r w:rsidR="006948E8" w:rsidRPr="00D96A5A">
        <w:rPr>
          <w:rFonts w:ascii="Times New Roman" w:hAnsi="Times New Roman" w:cs="Times New Roman"/>
          <w:b/>
        </w:rPr>
        <w:t xml:space="preserve">Title: </w:t>
      </w:r>
      <w:r w:rsidR="006948E8" w:rsidRPr="00D96A5A">
        <w:rPr>
          <w:rFonts w:ascii="Times New Roman" w:hAnsi="Times New Roman" w:cs="Times New Roman"/>
        </w:rPr>
        <w:t xml:space="preserve">Efficacy of </w:t>
      </w:r>
      <w:r w:rsidR="00901651" w:rsidRPr="00D96A5A">
        <w:rPr>
          <w:rFonts w:ascii="Times New Roman" w:hAnsi="Times New Roman" w:cs="Times New Roman"/>
        </w:rPr>
        <w:t>transvaginal</w:t>
      </w:r>
      <w:r w:rsidR="006948E8" w:rsidRPr="00D96A5A">
        <w:rPr>
          <w:rFonts w:ascii="Times New Roman" w:hAnsi="Times New Roman" w:cs="Times New Roman"/>
        </w:rPr>
        <w:t xml:space="preserve"> cervical cerclage in women </w:t>
      </w:r>
      <w:r w:rsidR="00BF7E22" w:rsidRPr="00D96A5A">
        <w:rPr>
          <w:rFonts w:ascii="Times New Roman" w:hAnsi="Times New Roman" w:cs="Times New Roman"/>
        </w:rPr>
        <w:t xml:space="preserve">at preterm risk following </w:t>
      </w:r>
      <w:r w:rsidR="006948E8" w:rsidRPr="00D96A5A">
        <w:rPr>
          <w:rFonts w:ascii="Times New Roman" w:hAnsi="Times New Roman" w:cs="Times New Roman"/>
        </w:rPr>
        <w:t xml:space="preserve">previous </w:t>
      </w:r>
      <w:r w:rsidR="00BF7E22" w:rsidRPr="00D96A5A">
        <w:rPr>
          <w:rFonts w:ascii="Times New Roman" w:hAnsi="Times New Roman" w:cs="Times New Roman"/>
        </w:rPr>
        <w:t>emergency</w:t>
      </w:r>
      <w:r w:rsidR="006948E8" w:rsidRPr="00D96A5A">
        <w:rPr>
          <w:rFonts w:ascii="Times New Roman" w:hAnsi="Times New Roman" w:cs="Times New Roman"/>
        </w:rPr>
        <w:t xml:space="preserve"> cesarean section</w:t>
      </w:r>
    </w:p>
    <w:p w14:paraId="6185F10D" w14:textId="2D169F65" w:rsidR="00086D43" w:rsidRPr="00D96A5A" w:rsidRDefault="00086D43" w:rsidP="00D96A5A">
      <w:pPr>
        <w:spacing w:line="360" w:lineRule="auto"/>
        <w:jc w:val="both"/>
        <w:rPr>
          <w:rFonts w:ascii="Times New Roman" w:hAnsi="Times New Roman" w:cs="Times New Roman"/>
        </w:rPr>
      </w:pPr>
    </w:p>
    <w:p w14:paraId="41C3F629" w14:textId="5993C056" w:rsidR="00086D43" w:rsidRPr="00D96A5A" w:rsidRDefault="00086D43" w:rsidP="00D96A5A">
      <w:pPr>
        <w:spacing w:line="360" w:lineRule="auto"/>
        <w:jc w:val="both"/>
        <w:outlineLvl w:val="0"/>
        <w:rPr>
          <w:rFonts w:ascii="Times New Roman" w:hAnsi="Times New Roman" w:cs="Times New Roman"/>
          <w:b/>
        </w:rPr>
      </w:pPr>
      <w:r w:rsidRPr="00D96A5A">
        <w:rPr>
          <w:rFonts w:ascii="Times New Roman" w:hAnsi="Times New Roman" w:cs="Times New Roman"/>
          <w:b/>
        </w:rPr>
        <w:t xml:space="preserve">Authors: </w:t>
      </w:r>
    </w:p>
    <w:p w14:paraId="15C76BD6" w14:textId="0E79AB6E" w:rsidR="00086D43" w:rsidRPr="00D96A5A" w:rsidRDefault="00086D43" w:rsidP="00D96A5A">
      <w:pPr>
        <w:spacing w:line="360" w:lineRule="auto"/>
        <w:jc w:val="both"/>
        <w:outlineLvl w:val="0"/>
        <w:rPr>
          <w:rFonts w:ascii="Times New Roman" w:hAnsi="Times New Roman" w:cs="Times New Roman"/>
        </w:rPr>
      </w:pPr>
      <w:r w:rsidRPr="00D96A5A">
        <w:rPr>
          <w:rFonts w:ascii="Times New Roman" w:hAnsi="Times New Roman" w:cs="Times New Roman"/>
        </w:rPr>
        <w:t xml:space="preserve">Miss Maria </w:t>
      </w:r>
      <w:r w:rsidR="00DC47EF" w:rsidRPr="00D96A5A">
        <w:rPr>
          <w:rFonts w:ascii="Times New Roman" w:hAnsi="Times New Roman" w:cs="Times New Roman"/>
        </w:rPr>
        <w:t>M HICKLAND</w:t>
      </w:r>
      <w:r w:rsidR="00DD2D4E" w:rsidRPr="00D96A5A">
        <w:rPr>
          <w:rFonts w:ascii="Times New Roman" w:hAnsi="Times New Roman" w:cs="Times New Roman"/>
        </w:rPr>
        <w:t>, BSc</w:t>
      </w:r>
      <w:r w:rsidRPr="00D96A5A">
        <w:rPr>
          <w:rFonts w:ascii="Times New Roman" w:hAnsi="Times New Roman" w:cs="Times New Roman"/>
        </w:rPr>
        <w:t xml:space="preserve"> – </w:t>
      </w:r>
      <w:r w:rsidR="00716BE7" w:rsidRPr="00D96A5A">
        <w:rPr>
          <w:rFonts w:ascii="Times New Roman" w:hAnsi="Times New Roman" w:cs="Times New Roman"/>
        </w:rPr>
        <w:t xml:space="preserve">Medical School, </w:t>
      </w:r>
      <w:r w:rsidRPr="00D96A5A">
        <w:rPr>
          <w:rFonts w:ascii="Times New Roman" w:hAnsi="Times New Roman" w:cs="Times New Roman"/>
        </w:rPr>
        <w:t>King’s College London</w:t>
      </w:r>
      <w:r w:rsidR="00D96A5A">
        <w:rPr>
          <w:rFonts w:ascii="Times New Roman" w:hAnsi="Times New Roman" w:cs="Times New Roman"/>
        </w:rPr>
        <w:t xml:space="preserve">, London, UK </w:t>
      </w:r>
      <w:r w:rsidRPr="00D96A5A">
        <w:rPr>
          <w:rFonts w:ascii="Times New Roman" w:hAnsi="Times New Roman" w:cs="Times New Roman"/>
        </w:rPr>
        <w:t xml:space="preserve"> </w:t>
      </w:r>
    </w:p>
    <w:p w14:paraId="3549C8E9" w14:textId="6CB26237" w:rsidR="00086D43" w:rsidRPr="00D96A5A" w:rsidRDefault="578926F2" w:rsidP="00D96A5A">
      <w:pPr>
        <w:spacing w:line="360" w:lineRule="auto"/>
        <w:jc w:val="both"/>
        <w:rPr>
          <w:rFonts w:ascii="Times New Roman" w:hAnsi="Times New Roman" w:cs="Times New Roman"/>
        </w:rPr>
      </w:pPr>
      <w:r w:rsidRPr="00D96A5A">
        <w:rPr>
          <w:rFonts w:ascii="Times New Roman" w:hAnsi="Times New Roman" w:cs="Times New Roman"/>
        </w:rPr>
        <w:t>Dr Lisa STORY, PhD – Department of Women and Children’s Health, King’s College London</w:t>
      </w:r>
      <w:r w:rsidR="00D96A5A">
        <w:rPr>
          <w:rFonts w:ascii="Times New Roman" w:hAnsi="Times New Roman" w:cs="Times New Roman"/>
        </w:rPr>
        <w:t>, London, UK</w:t>
      </w:r>
      <w:r w:rsidRPr="00D96A5A">
        <w:rPr>
          <w:rFonts w:ascii="Times New Roman" w:hAnsi="Times New Roman" w:cs="Times New Roman"/>
        </w:rPr>
        <w:t xml:space="preserve"> </w:t>
      </w:r>
    </w:p>
    <w:p w14:paraId="3E280C89" w14:textId="126ECE38" w:rsidR="00412E00" w:rsidRPr="00D96A5A" w:rsidRDefault="578926F2" w:rsidP="00D96A5A">
      <w:pPr>
        <w:spacing w:line="360" w:lineRule="auto"/>
        <w:jc w:val="both"/>
        <w:rPr>
          <w:rFonts w:ascii="Times New Roman" w:hAnsi="Times New Roman" w:cs="Times New Roman"/>
        </w:rPr>
      </w:pPr>
      <w:r w:rsidRPr="00D96A5A">
        <w:rPr>
          <w:rFonts w:ascii="Times New Roman" w:hAnsi="Times New Roman" w:cs="Times New Roman"/>
        </w:rPr>
        <w:t>Dr Agnieszka GLAZEWSKA-HALLIN, MBBS – Department of Women and Children’s Health, King’s College London</w:t>
      </w:r>
      <w:r w:rsidR="00D96A5A">
        <w:rPr>
          <w:rFonts w:ascii="Times New Roman" w:hAnsi="Times New Roman" w:cs="Times New Roman"/>
        </w:rPr>
        <w:t>, London, UK</w:t>
      </w:r>
    </w:p>
    <w:p w14:paraId="2F8120B7" w14:textId="3FEA0619" w:rsidR="00866BE6" w:rsidRPr="00D96A5A" w:rsidRDefault="578926F2" w:rsidP="00D96A5A">
      <w:pPr>
        <w:spacing w:line="360" w:lineRule="auto"/>
        <w:jc w:val="both"/>
        <w:rPr>
          <w:rFonts w:ascii="Times New Roman" w:hAnsi="Times New Roman" w:cs="Times New Roman"/>
        </w:rPr>
      </w:pPr>
      <w:r w:rsidRPr="00D96A5A">
        <w:rPr>
          <w:rFonts w:ascii="Times New Roman" w:hAnsi="Times New Roman" w:cs="Times New Roman"/>
        </w:rPr>
        <w:t>Dr Natalie SUFF, PhD – Department of Women and Children’s Health, King’s College London</w:t>
      </w:r>
      <w:r w:rsidR="00D96A5A">
        <w:rPr>
          <w:rFonts w:ascii="Times New Roman" w:hAnsi="Times New Roman" w:cs="Times New Roman"/>
        </w:rPr>
        <w:t>, London, UK</w:t>
      </w:r>
    </w:p>
    <w:p w14:paraId="704C6235" w14:textId="0FF8B910" w:rsidR="00086D43" w:rsidRPr="00D96A5A" w:rsidRDefault="578926F2" w:rsidP="00D96A5A">
      <w:pPr>
        <w:spacing w:line="360" w:lineRule="auto"/>
        <w:jc w:val="both"/>
        <w:rPr>
          <w:rFonts w:ascii="Times New Roman" w:hAnsi="Times New Roman" w:cs="Times New Roman"/>
        </w:rPr>
      </w:pPr>
      <w:r w:rsidRPr="00D96A5A">
        <w:rPr>
          <w:rFonts w:ascii="Times New Roman" w:hAnsi="Times New Roman" w:cs="Times New Roman"/>
        </w:rPr>
        <w:t xml:space="preserve">Dr Matthew CAULDWELL, </w:t>
      </w:r>
      <w:r w:rsidR="00240B57" w:rsidRPr="00D96A5A">
        <w:rPr>
          <w:rFonts w:ascii="Times New Roman" w:hAnsi="Times New Roman" w:cs="Times New Roman"/>
        </w:rPr>
        <w:t xml:space="preserve">MD </w:t>
      </w:r>
      <w:r w:rsidRPr="00D96A5A">
        <w:rPr>
          <w:rFonts w:ascii="Times New Roman" w:hAnsi="Times New Roman" w:cs="Times New Roman"/>
        </w:rPr>
        <w:t xml:space="preserve">– </w:t>
      </w:r>
      <w:r w:rsidR="00240B57" w:rsidRPr="00D96A5A">
        <w:rPr>
          <w:rFonts w:ascii="Times New Roman" w:hAnsi="Times New Roman" w:cs="Times New Roman"/>
        </w:rPr>
        <w:t xml:space="preserve">Department of Obstetrics, </w:t>
      </w:r>
      <w:r w:rsidRPr="00D96A5A">
        <w:rPr>
          <w:rFonts w:ascii="Times New Roman" w:hAnsi="Times New Roman" w:cs="Times New Roman"/>
        </w:rPr>
        <w:t>St George’s Hospital, London</w:t>
      </w:r>
      <w:r w:rsidR="00D96A5A">
        <w:rPr>
          <w:rFonts w:ascii="Times New Roman" w:hAnsi="Times New Roman" w:cs="Times New Roman"/>
        </w:rPr>
        <w:t>, UK</w:t>
      </w:r>
    </w:p>
    <w:p w14:paraId="75491832" w14:textId="53E05555" w:rsidR="00086D43" w:rsidRPr="00D96A5A" w:rsidRDefault="578926F2" w:rsidP="00D96A5A">
      <w:pPr>
        <w:spacing w:line="360" w:lineRule="auto"/>
        <w:jc w:val="both"/>
        <w:rPr>
          <w:rFonts w:ascii="Times New Roman" w:hAnsi="Times New Roman" w:cs="Times New Roman"/>
        </w:rPr>
      </w:pPr>
      <w:r w:rsidRPr="00D96A5A">
        <w:rPr>
          <w:rFonts w:ascii="Times New Roman" w:hAnsi="Times New Roman" w:cs="Times New Roman"/>
        </w:rPr>
        <w:t>Dr Helena A. WATSON, MBChB – Department of Women and Children’s Health, King’s College London</w:t>
      </w:r>
      <w:r w:rsidR="00D96A5A">
        <w:rPr>
          <w:rFonts w:ascii="Times New Roman" w:hAnsi="Times New Roman" w:cs="Times New Roman"/>
        </w:rPr>
        <w:t>, London, UK</w:t>
      </w:r>
    </w:p>
    <w:p w14:paraId="77ED76E6" w14:textId="60367265" w:rsidR="00086D43" w:rsidRPr="00D96A5A" w:rsidRDefault="578926F2" w:rsidP="00D96A5A">
      <w:pPr>
        <w:spacing w:line="360" w:lineRule="auto"/>
        <w:jc w:val="both"/>
        <w:rPr>
          <w:rFonts w:ascii="Times New Roman" w:hAnsi="Times New Roman" w:cs="Times New Roman"/>
        </w:rPr>
      </w:pPr>
      <w:r w:rsidRPr="00D96A5A">
        <w:rPr>
          <w:rFonts w:ascii="Times New Roman" w:hAnsi="Times New Roman" w:cs="Times New Roman"/>
        </w:rPr>
        <w:t>Dr Jenny CARTER, PhD - Department of Women and Children’s Health, King’s College London</w:t>
      </w:r>
      <w:r w:rsidR="00D96A5A">
        <w:rPr>
          <w:rFonts w:ascii="Times New Roman" w:hAnsi="Times New Roman" w:cs="Times New Roman"/>
        </w:rPr>
        <w:t>, London, UK</w:t>
      </w:r>
    </w:p>
    <w:p w14:paraId="045D08A2" w14:textId="6BBC061A" w:rsidR="003F2D7E" w:rsidRPr="00D96A5A" w:rsidRDefault="578926F2" w:rsidP="00D96A5A">
      <w:pPr>
        <w:spacing w:line="360" w:lineRule="auto"/>
        <w:jc w:val="both"/>
        <w:rPr>
          <w:rFonts w:ascii="Times New Roman" w:hAnsi="Times New Roman" w:cs="Times New Roman"/>
        </w:rPr>
      </w:pPr>
      <w:r w:rsidRPr="00D96A5A">
        <w:rPr>
          <w:rFonts w:ascii="Times New Roman" w:hAnsi="Times New Roman" w:cs="Times New Roman"/>
        </w:rPr>
        <w:t>Dr Kate E DUHIG, PhD - Department of Women and Children’s Health, King’s College London</w:t>
      </w:r>
      <w:r w:rsidR="00D96A5A">
        <w:rPr>
          <w:rFonts w:ascii="Times New Roman" w:hAnsi="Times New Roman" w:cs="Times New Roman"/>
        </w:rPr>
        <w:t>, London, UK</w:t>
      </w:r>
    </w:p>
    <w:p w14:paraId="4F6FF607" w14:textId="274313CD" w:rsidR="00086D43" w:rsidRPr="00D96A5A" w:rsidRDefault="578926F2" w:rsidP="00D96A5A">
      <w:pPr>
        <w:spacing w:line="360" w:lineRule="auto"/>
        <w:jc w:val="both"/>
        <w:rPr>
          <w:rFonts w:ascii="Times New Roman" w:hAnsi="Times New Roman" w:cs="Times New Roman"/>
        </w:rPr>
      </w:pPr>
      <w:r w:rsidRPr="00D96A5A">
        <w:rPr>
          <w:rFonts w:ascii="Times New Roman" w:hAnsi="Times New Roman" w:cs="Times New Roman"/>
        </w:rPr>
        <w:t>Professor Andrew H SHENNAN, MD – Department of Women and Children’s Health, King’s College London</w:t>
      </w:r>
      <w:r w:rsidR="00D96A5A">
        <w:rPr>
          <w:rFonts w:ascii="Times New Roman" w:hAnsi="Times New Roman" w:cs="Times New Roman"/>
        </w:rPr>
        <w:t xml:space="preserve">, London, UK </w:t>
      </w:r>
    </w:p>
    <w:p w14:paraId="27F91461" w14:textId="10CCD455" w:rsidR="00945B46" w:rsidRPr="00D96A5A" w:rsidRDefault="00945B46" w:rsidP="00D96A5A">
      <w:pPr>
        <w:spacing w:line="360" w:lineRule="auto"/>
        <w:jc w:val="both"/>
        <w:rPr>
          <w:rFonts w:ascii="Times New Roman" w:hAnsi="Times New Roman" w:cs="Times New Roman"/>
        </w:rPr>
      </w:pPr>
    </w:p>
    <w:p w14:paraId="0B032306" w14:textId="77777777" w:rsidR="00DD2D4E" w:rsidRPr="00D96A5A" w:rsidRDefault="00DD2D4E" w:rsidP="00D96A5A">
      <w:pPr>
        <w:spacing w:line="360" w:lineRule="auto"/>
        <w:jc w:val="both"/>
        <w:rPr>
          <w:rFonts w:ascii="Times New Roman" w:hAnsi="Times New Roman" w:cs="Times New Roman"/>
        </w:rPr>
      </w:pPr>
    </w:p>
    <w:p w14:paraId="27F61F02" w14:textId="726A3BDC" w:rsidR="00027540" w:rsidRPr="00D96A5A" w:rsidRDefault="00D96A5A" w:rsidP="00D96A5A">
      <w:pPr>
        <w:spacing w:line="360" w:lineRule="auto"/>
        <w:jc w:val="both"/>
        <w:outlineLvl w:val="0"/>
        <w:rPr>
          <w:rFonts w:ascii="Times New Roman" w:hAnsi="Times New Roman" w:cs="Times New Roman"/>
          <w:b/>
        </w:rPr>
      </w:pPr>
      <w:r>
        <w:rPr>
          <w:rFonts w:ascii="Times New Roman" w:hAnsi="Times New Roman" w:cs="Times New Roman"/>
          <w:b/>
        </w:rPr>
        <w:t>Corresponding Author</w:t>
      </w:r>
      <w:r w:rsidR="002D1F81" w:rsidRPr="00D96A5A">
        <w:rPr>
          <w:rFonts w:ascii="Times New Roman" w:hAnsi="Times New Roman" w:cs="Times New Roman"/>
          <w:b/>
        </w:rPr>
        <w:t xml:space="preserve">: </w:t>
      </w:r>
    </w:p>
    <w:p w14:paraId="5329AE3C" w14:textId="1B94C600" w:rsidR="00716BE7" w:rsidRPr="00D96A5A" w:rsidRDefault="00716BE7" w:rsidP="00D96A5A">
      <w:pPr>
        <w:spacing w:line="360" w:lineRule="auto"/>
        <w:jc w:val="both"/>
        <w:outlineLvl w:val="0"/>
        <w:rPr>
          <w:rFonts w:ascii="Times New Roman" w:hAnsi="Times New Roman" w:cs="Times New Roman"/>
          <w:b/>
        </w:rPr>
      </w:pPr>
      <w:r w:rsidRPr="00D96A5A">
        <w:rPr>
          <w:rFonts w:ascii="Times New Roman" w:hAnsi="Times New Roman" w:cs="Times New Roman"/>
          <w:b/>
        </w:rPr>
        <w:t xml:space="preserve">Professor Andrew </w:t>
      </w:r>
      <w:proofErr w:type="spellStart"/>
      <w:r w:rsidRPr="00D96A5A">
        <w:rPr>
          <w:rFonts w:ascii="Times New Roman" w:hAnsi="Times New Roman" w:cs="Times New Roman"/>
          <w:b/>
        </w:rPr>
        <w:t>Shennan</w:t>
      </w:r>
      <w:proofErr w:type="spellEnd"/>
    </w:p>
    <w:p w14:paraId="010E1150" w14:textId="75E9E801" w:rsidR="00716BE7" w:rsidRPr="00D96A5A" w:rsidRDefault="00716BE7" w:rsidP="00D96A5A">
      <w:pPr>
        <w:spacing w:line="360" w:lineRule="auto"/>
        <w:jc w:val="both"/>
        <w:outlineLvl w:val="0"/>
        <w:rPr>
          <w:rFonts w:ascii="Times New Roman" w:hAnsi="Times New Roman" w:cs="Times New Roman"/>
          <w:b/>
        </w:rPr>
      </w:pPr>
      <w:r w:rsidRPr="00D96A5A">
        <w:rPr>
          <w:rFonts w:ascii="Times New Roman" w:hAnsi="Times New Roman" w:cs="Times New Roman"/>
          <w:b/>
        </w:rPr>
        <w:t>Department of Women and Children’s Health</w:t>
      </w:r>
    </w:p>
    <w:p w14:paraId="4BF7A10A" w14:textId="48C94369" w:rsidR="00716BE7" w:rsidRPr="00D96A5A" w:rsidRDefault="00716BE7" w:rsidP="00D96A5A">
      <w:pPr>
        <w:spacing w:line="360" w:lineRule="auto"/>
        <w:jc w:val="both"/>
        <w:outlineLvl w:val="0"/>
        <w:rPr>
          <w:rFonts w:ascii="Times New Roman" w:hAnsi="Times New Roman" w:cs="Times New Roman"/>
          <w:b/>
        </w:rPr>
      </w:pPr>
      <w:r w:rsidRPr="00D96A5A">
        <w:rPr>
          <w:rFonts w:ascii="Times New Roman" w:hAnsi="Times New Roman" w:cs="Times New Roman"/>
          <w:b/>
        </w:rPr>
        <w:t>10</w:t>
      </w:r>
      <w:r w:rsidRPr="00D96A5A">
        <w:rPr>
          <w:rFonts w:ascii="Times New Roman" w:hAnsi="Times New Roman" w:cs="Times New Roman"/>
          <w:b/>
          <w:vertAlign w:val="superscript"/>
        </w:rPr>
        <w:t>th</w:t>
      </w:r>
      <w:r w:rsidRPr="00D96A5A">
        <w:rPr>
          <w:rFonts w:ascii="Times New Roman" w:hAnsi="Times New Roman" w:cs="Times New Roman"/>
          <w:b/>
        </w:rPr>
        <w:t xml:space="preserve"> Floor North Wing</w:t>
      </w:r>
    </w:p>
    <w:p w14:paraId="3B69114B" w14:textId="21EFB60C" w:rsidR="00716BE7" w:rsidRPr="00D96A5A" w:rsidRDefault="00716BE7" w:rsidP="00D96A5A">
      <w:pPr>
        <w:spacing w:line="360" w:lineRule="auto"/>
        <w:jc w:val="both"/>
        <w:outlineLvl w:val="0"/>
        <w:rPr>
          <w:rFonts w:ascii="Times New Roman" w:hAnsi="Times New Roman" w:cs="Times New Roman"/>
          <w:b/>
        </w:rPr>
      </w:pPr>
      <w:r w:rsidRPr="00D96A5A">
        <w:rPr>
          <w:rFonts w:ascii="Times New Roman" w:hAnsi="Times New Roman" w:cs="Times New Roman"/>
          <w:b/>
        </w:rPr>
        <w:t>St Thomas’ Hospital</w:t>
      </w:r>
    </w:p>
    <w:p w14:paraId="0713E974" w14:textId="02EF7D9A" w:rsidR="00716BE7" w:rsidRPr="00D96A5A" w:rsidRDefault="00716BE7" w:rsidP="00D96A5A">
      <w:pPr>
        <w:spacing w:line="360" w:lineRule="auto"/>
        <w:jc w:val="both"/>
        <w:outlineLvl w:val="0"/>
        <w:rPr>
          <w:rFonts w:ascii="Times New Roman" w:hAnsi="Times New Roman" w:cs="Times New Roman"/>
          <w:b/>
        </w:rPr>
      </w:pPr>
      <w:r w:rsidRPr="00D96A5A">
        <w:rPr>
          <w:rFonts w:ascii="Times New Roman" w:hAnsi="Times New Roman" w:cs="Times New Roman"/>
          <w:b/>
        </w:rPr>
        <w:t>London</w:t>
      </w:r>
    </w:p>
    <w:p w14:paraId="0427B8F7" w14:textId="278DEA2F" w:rsidR="00716BE7" w:rsidRPr="00D96A5A" w:rsidRDefault="00716BE7" w:rsidP="00D96A5A">
      <w:pPr>
        <w:spacing w:line="360" w:lineRule="auto"/>
        <w:jc w:val="both"/>
        <w:outlineLvl w:val="0"/>
        <w:rPr>
          <w:rFonts w:ascii="Times New Roman" w:hAnsi="Times New Roman" w:cs="Times New Roman"/>
          <w:b/>
        </w:rPr>
      </w:pPr>
      <w:r w:rsidRPr="00D96A5A">
        <w:rPr>
          <w:rFonts w:ascii="Times New Roman" w:hAnsi="Times New Roman" w:cs="Times New Roman"/>
          <w:b/>
        </w:rPr>
        <w:t>SE1 7EH</w:t>
      </w:r>
    </w:p>
    <w:p w14:paraId="42F8B8CF" w14:textId="3074F338" w:rsidR="002D1F81" w:rsidRDefault="00A0061A" w:rsidP="00D96A5A">
      <w:pPr>
        <w:spacing w:line="360" w:lineRule="auto"/>
        <w:jc w:val="both"/>
        <w:rPr>
          <w:rFonts w:ascii="Times New Roman" w:hAnsi="Times New Roman" w:cs="Times New Roman"/>
          <w:b/>
        </w:rPr>
      </w:pPr>
      <w:hyperlink r:id="rId11" w:history="1">
        <w:r w:rsidR="00D96A5A" w:rsidRPr="00472C3A">
          <w:rPr>
            <w:rStyle w:val="Hyperlink"/>
            <w:rFonts w:ascii="Times New Roman" w:hAnsi="Times New Roman" w:cs="Times New Roman"/>
            <w:b/>
          </w:rPr>
          <w:t>andrew.shennan@kcl.ac.uk</w:t>
        </w:r>
      </w:hyperlink>
    </w:p>
    <w:p w14:paraId="2B6DE06F" w14:textId="77777777" w:rsidR="00D96A5A" w:rsidRDefault="00D96A5A" w:rsidP="00D96A5A">
      <w:pPr>
        <w:spacing w:line="360" w:lineRule="auto"/>
        <w:jc w:val="both"/>
        <w:rPr>
          <w:rFonts w:ascii="Times New Roman" w:hAnsi="Times New Roman" w:cs="Times New Roman"/>
          <w:b/>
        </w:rPr>
      </w:pPr>
    </w:p>
    <w:p w14:paraId="4913CF6D" w14:textId="77777777" w:rsidR="00D96A5A" w:rsidRPr="00D96A5A" w:rsidRDefault="00D96A5A" w:rsidP="00D96A5A">
      <w:pPr>
        <w:spacing w:line="360" w:lineRule="auto"/>
        <w:jc w:val="both"/>
        <w:rPr>
          <w:rFonts w:ascii="Times New Roman" w:hAnsi="Times New Roman" w:cs="Times New Roman"/>
          <w:b/>
          <w:bCs/>
        </w:rPr>
      </w:pPr>
      <w:r w:rsidRPr="00D96A5A">
        <w:rPr>
          <w:rFonts w:ascii="Times New Roman" w:hAnsi="Times New Roman" w:cs="Times New Roman"/>
          <w:b/>
          <w:bCs/>
        </w:rPr>
        <w:t>Disclosure Statement:</w:t>
      </w:r>
    </w:p>
    <w:p w14:paraId="4E8C08CB" w14:textId="7022B89F" w:rsidR="007E3170" w:rsidRPr="00643DFA" w:rsidRDefault="00D96A5A" w:rsidP="00D96A5A">
      <w:pPr>
        <w:spacing w:line="360" w:lineRule="auto"/>
        <w:jc w:val="both"/>
        <w:rPr>
          <w:rFonts w:ascii="Times New Roman" w:hAnsi="Times New Roman" w:cs="Times New Roman"/>
        </w:rPr>
      </w:pPr>
      <w:r w:rsidRPr="00D96A5A">
        <w:rPr>
          <w:rFonts w:ascii="Times New Roman" w:hAnsi="Times New Roman" w:cs="Times New Roman"/>
        </w:rPr>
        <w:t xml:space="preserve">The authors report no conflict of interest. </w:t>
      </w:r>
    </w:p>
    <w:p w14:paraId="62C6F1FF" w14:textId="2FA45635" w:rsidR="007E3170" w:rsidRPr="00D96A5A" w:rsidRDefault="007E3170" w:rsidP="00D96A5A">
      <w:pPr>
        <w:spacing w:line="360" w:lineRule="auto"/>
        <w:jc w:val="both"/>
        <w:rPr>
          <w:rFonts w:ascii="Times New Roman" w:hAnsi="Times New Roman" w:cs="Times New Roman"/>
          <w:b/>
        </w:rPr>
        <w:sectPr w:rsidR="007E3170" w:rsidRPr="00D96A5A" w:rsidSect="00F00465">
          <w:footerReference w:type="default" r:id="rId12"/>
          <w:pgSz w:w="11900" w:h="16840"/>
          <w:pgMar w:top="1440" w:right="1440" w:bottom="1440" w:left="1440" w:header="708" w:footer="708" w:gutter="0"/>
          <w:cols w:space="708"/>
          <w:docGrid w:linePitch="360"/>
        </w:sectPr>
      </w:pPr>
    </w:p>
    <w:p w14:paraId="272C4F16" w14:textId="2831BE30" w:rsidR="006E4B8A" w:rsidRPr="00F944E1" w:rsidRDefault="00896C6E" w:rsidP="00F944E1">
      <w:pPr>
        <w:spacing w:line="360" w:lineRule="auto"/>
        <w:jc w:val="both"/>
        <w:outlineLvl w:val="0"/>
        <w:rPr>
          <w:rFonts w:ascii="Times New Roman" w:hAnsi="Times New Roman" w:cs="Times New Roman"/>
          <w:b/>
        </w:rPr>
      </w:pPr>
      <w:r w:rsidRPr="00F944E1">
        <w:rPr>
          <w:rFonts w:ascii="Times New Roman" w:hAnsi="Times New Roman" w:cs="Times New Roman"/>
          <w:b/>
        </w:rPr>
        <w:lastRenderedPageBreak/>
        <w:t>ABSTRACT</w:t>
      </w:r>
      <w:r w:rsidR="002E6254" w:rsidRPr="00F944E1">
        <w:rPr>
          <w:rFonts w:ascii="Times New Roman" w:hAnsi="Times New Roman" w:cs="Times New Roman"/>
          <w:b/>
        </w:rPr>
        <w:t xml:space="preserve"> </w:t>
      </w:r>
    </w:p>
    <w:p w14:paraId="0CF328FC" w14:textId="2A8F7E30" w:rsidR="007870D1" w:rsidRPr="00F944E1" w:rsidRDefault="002E6254" w:rsidP="00F944E1">
      <w:pPr>
        <w:spacing w:line="360" w:lineRule="auto"/>
        <w:jc w:val="both"/>
        <w:outlineLvl w:val="0"/>
        <w:rPr>
          <w:rFonts w:ascii="Times New Roman" w:hAnsi="Times New Roman" w:cs="Times New Roman"/>
          <w:b/>
        </w:rPr>
      </w:pPr>
      <w:r w:rsidRPr="00F944E1">
        <w:rPr>
          <w:rFonts w:ascii="Times New Roman" w:hAnsi="Times New Roman" w:cs="Times New Roman"/>
          <w:b/>
        </w:rPr>
        <w:t>Introduction</w:t>
      </w:r>
      <w:r w:rsidR="007870D1" w:rsidRPr="00F944E1">
        <w:rPr>
          <w:rFonts w:ascii="Times New Roman" w:hAnsi="Times New Roman" w:cs="Times New Roman"/>
          <w:b/>
        </w:rPr>
        <w:t>:</w:t>
      </w:r>
    </w:p>
    <w:p w14:paraId="4F80D0E7" w14:textId="1BC894D7" w:rsidR="00577B31" w:rsidRPr="00F944E1" w:rsidRDefault="578926F2" w:rsidP="00F944E1">
      <w:pPr>
        <w:spacing w:line="360" w:lineRule="auto"/>
        <w:jc w:val="both"/>
        <w:rPr>
          <w:rFonts w:ascii="Times New Roman" w:hAnsi="Times New Roman" w:cs="Times New Roman"/>
        </w:rPr>
      </w:pPr>
      <w:r w:rsidRPr="00F944E1">
        <w:rPr>
          <w:rFonts w:ascii="Times New Roman" w:hAnsi="Times New Roman" w:cs="Times New Roman"/>
        </w:rPr>
        <w:t xml:space="preserve">Emergency cesarean sections (EMCS) </w:t>
      </w:r>
      <w:r w:rsidR="00106F51" w:rsidRPr="00F944E1">
        <w:rPr>
          <w:rFonts w:ascii="Times New Roman" w:hAnsi="Times New Roman" w:cs="Times New Roman"/>
        </w:rPr>
        <w:t>are</w:t>
      </w:r>
      <w:r w:rsidRPr="00F944E1">
        <w:rPr>
          <w:rFonts w:ascii="Times New Roman" w:hAnsi="Times New Roman" w:cs="Times New Roman"/>
        </w:rPr>
        <w:t xml:space="preserve"> associated with subsequent preterm birth</w:t>
      </w:r>
      <w:r w:rsidR="002E7A26" w:rsidRPr="00F944E1">
        <w:rPr>
          <w:rFonts w:ascii="Times New Roman" w:hAnsi="Times New Roman" w:cs="Times New Roman"/>
        </w:rPr>
        <w:t xml:space="preserve"> (PTB)</w:t>
      </w:r>
      <w:r w:rsidRPr="00F944E1">
        <w:rPr>
          <w:rFonts w:ascii="Times New Roman" w:hAnsi="Times New Roman" w:cs="Times New Roman"/>
        </w:rPr>
        <w:t xml:space="preserve">, particularly at full dilatation (FDCS) which are a cause of both second trimester miscarriages and early, recurrent spontaneous </w:t>
      </w:r>
      <w:r w:rsidR="00106F51" w:rsidRPr="00F944E1">
        <w:rPr>
          <w:rFonts w:ascii="Times New Roman" w:hAnsi="Times New Roman" w:cs="Times New Roman"/>
        </w:rPr>
        <w:t>PTB (</w:t>
      </w:r>
      <w:proofErr w:type="spellStart"/>
      <w:r w:rsidR="00106F51" w:rsidRPr="00F944E1">
        <w:rPr>
          <w:rFonts w:ascii="Times New Roman" w:hAnsi="Times New Roman" w:cs="Times New Roman"/>
        </w:rPr>
        <w:t>sPTB</w:t>
      </w:r>
      <w:proofErr w:type="spellEnd"/>
      <w:r w:rsidR="00106F51" w:rsidRPr="00F944E1">
        <w:rPr>
          <w:rFonts w:ascii="Times New Roman" w:hAnsi="Times New Roman" w:cs="Times New Roman"/>
        </w:rPr>
        <w:t>)</w:t>
      </w:r>
      <w:r w:rsidRPr="00F944E1">
        <w:rPr>
          <w:rFonts w:ascii="Times New Roman" w:hAnsi="Times New Roman" w:cs="Times New Roman"/>
        </w:rPr>
        <w:t>. The optimal management for these women in subsequent pregnancies is currently unknown.</w:t>
      </w:r>
      <w:r w:rsidR="009A2929" w:rsidRPr="00F944E1">
        <w:rPr>
          <w:rFonts w:ascii="Times New Roman" w:hAnsi="Times New Roman" w:cs="Times New Roman"/>
        </w:rPr>
        <w:t xml:space="preserve"> This study aims to </w:t>
      </w:r>
      <w:r w:rsidR="00B851A7" w:rsidRPr="00F944E1">
        <w:rPr>
          <w:rFonts w:ascii="Times New Roman" w:hAnsi="Times New Roman" w:cs="Times New Roman"/>
        </w:rPr>
        <w:t>assess</w:t>
      </w:r>
      <w:r w:rsidR="001B120E" w:rsidRPr="00F944E1">
        <w:rPr>
          <w:rFonts w:ascii="Times New Roman" w:hAnsi="Times New Roman" w:cs="Times New Roman"/>
        </w:rPr>
        <w:t xml:space="preserve"> efficacy of transvaginal cervical cerclage</w:t>
      </w:r>
      <w:r w:rsidR="00577B31" w:rsidRPr="00F944E1">
        <w:rPr>
          <w:rFonts w:ascii="Times New Roman" w:hAnsi="Times New Roman" w:cs="Times New Roman"/>
        </w:rPr>
        <w:t xml:space="preserve"> (TVC)</w:t>
      </w:r>
      <w:r w:rsidR="00B851A7" w:rsidRPr="00F944E1">
        <w:rPr>
          <w:rFonts w:ascii="Times New Roman" w:hAnsi="Times New Roman" w:cs="Times New Roman"/>
        </w:rPr>
        <w:t xml:space="preserve"> in </w:t>
      </w:r>
      <w:r w:rsidR="00120A27" w:rsidRPr="00F944E1">
        <w:rPr>
          <w:rFonts w:ascii="Times New Roman" w:hAnsi="Times New Roman" w:cs="Times New Roman"/>
        </w:rPr>
        <w:t>prevent</w:t>
      </w:r>
      <w:r w:rsidR="00B851A7" w:rsidRPr="00F944E1">
        <w:rPr>
          <w:rFonts w:ascii="Times New Roman" w:hAnsi="Times New Roman" w:cs="Times New Roman"/>
        </w:rPr>
        <w:t>ion of</w:t>
      </w:r>
      <w:r w:rsidR="00120A27" w:rsidRPr="00F944E1">
        <w:rPr>
          <w:rFonts w:ascii="Times New Roman" w:hAnsi="Times New Roman" w:cs="Times New Roman"/>
        </w:rPr>
        <w:t xml:space="preserve"> </w:t>
      </w:r>
      <w:r w:rsidR="002E7A26" w:rsidRPr="00F944E1">
        <w:rPr>
          <w:rFonts w:ascii="Times New Roman" w:hAnsi="Times New Roman" w:cs="Times New Roman"/>
        </w:rPr>
        <w:t>PTB</w:t>
      </w:r>
      <w:r w:rsidR="00866BE6" w:rsidRPr="00F944E1">
        <w:rPr>
          <w:rFonts w:ascii="Times New Roman" w:hAnsi="Times New Roman" w:cs="Times New Roman"/>
        </w:rPr>
        <w:t xml:space="preserve"> among women who have had an EM</w:t>
      </w:r>
      <w:r w:rsidR="00FC6DC0" w:rsidRPr="00F944E1">
        <w:rPr>
          <w:rFonts w:ascii="Times New Roman" w:hAnsi="Times New Roman" w:cs="Times New Roman"/>
        </w:rPr>
        <w:t>CS</w:t>
      </w:r>
      <w:r w:rsidR="00577B31" w:rsidRPr="00F944E1">
        <w:rPr>
          <w:rFonts w:ascii="Times New Roman" w:hAnsi="Times New Roman" w:cs="Times New Roman"/>
        </w:rPr>
        <w:t xml:space="preserve"> </w:t>
      </w:r>
      <w:r w:rsidR="001B120E" w:rsidRPr="00F944E1">
        <w:rPr>
          <w:rFonts w:ascii="Times New Roman" w:hAnsi="Times New Roman" w:cs="Times New Roman"/>
        </w:rPr>
        <w:t xml:space="preserve">followed by </w:t>
      </w:r>
      <w:r w:rsidR="00866BE6" w:rsidRPr="00F944E1">
        <w:rPr>
          <w:rFonts w:ascii="Times New Roman" w:hAnsi="Times New Roman" w:cs="Times New Roman"/>
        </w:rPr>
        <w:t xml:space="preserve">a </w:t>
      </w:r>
      <w:r w:rsidR="001B120E" w:rsidRPr="00F944E1">
        <w:rPr>
          <w:rFonts w:ascii="Times New Roman" w:hAnsi="Times New Roman" w:cs="Times New Roman"/>
        </w:rPr>
        <w:t>subsequent late miscarriage</w:t>
      </w:r>
      <w:r w:rsidR="00577B31" w:rsidRPr="00F944E1">
        <w:rPr>
          <w:rFonts w:ascii="Times New Roman" w:hAnsi="Times New Roman" w:cs="Times New Roman"/>
        </w:rPr>
        <w:t xml:space="preserve"> (LM)</w:t>
      </w:r>
      <w:r w:rsidR="001B120E" w:rsidRPr="00F944E1">
        <w:rPr>
          <w:rFonts w:ascii="Times New Roman" w:hAnsi="Times New Roman" w:cs="Times New Roman"/>
        </w:rPr>
        <w:t xml:space="preserve"> or </w:t>
      </w:r>
      <w:proofErr w:type="spellStart"/>
      <w:r w:rsidR="00106F51" w:rsidRPr="00F944E1">
        <w:rPr>
          <w:rFonts w:ascii="Times New Roman" w:hAnsi="Times New Roman" w:cs="Times New Roman"/>
        </w:rPr>
        <w:t>sPTB</w:t>
      </w:r>
      <w:proofErr w:type="spellEnd"/>
      <w:r w:rsidR="001B120E" w:rsidRPr="00F944E1">
        <w:rPr>
          <w:rFonts w:ascii="Times New Roman" w:hAnsi="Times New Roman" w:cs="Times New Roman"/>
        </w:rPr>
        <w:t xml:space="preserve">. </w:t>
      </w:r>
    </w:p>
    <w:p w14:paraId="371A8DFF" w14:textId="77777777" w:rsidR="00FC6F9F" w:rsidRPr="00F944E1" w:rsidRDefault="00FC6F9F" w:rsidP="00F944E1">
      <w:pPr>
        <w:spacing w:line="360" w:lineRule="auto"/>
        <w:jc w:val="both"/>
        <w:rPr>
          <w:rFonts w:ascii="Times New Roman" w:hAnsi="Times New Roman" w:cs="Times New Roman"/>
        </w:rPr>
      </w:pPr>
    </w:p>
    <w:p w14:paraId="3A300865" w14:textId="6AEC575B" w:rsidR="006E4B8A" w:rsidRPr="00F944E1" w:rsidRDefault="002E6254" w:rsidP="00F944E1">
      <w:pPr>
        <w:spacing w:line="360" w:lineRule="auto"/>
        <w:jc w:val="both"/>
        <w:rPr>
          <w:rFonts w:ascii="Times New Roman" w:hAnsi="Times New Roman" w:cs="Times New Roman"/>
        </w:rPr>
      </w:pPr>
      <w:r w:rsidRPr="00F944E1">
        <w:rPr>
          <w:rFonts w:ascii="Times New Roman" w:hAnsi="Times New Roman" w:cs="Times New Roman"/>
          <w:b/>
          <w:bCs/>
        </w:rPr>
        <w:t>Materials and methods</w:t>
      </w:r>
      <w:r w:rsidR="578926F2" w:rsidRPr="00F944E1">
        <w:rPr>
          <w:rFonts w:ascii="Times New Roman" w:hAnsi="Times New Roman" w:cs="Times New Roman"/>
          <w:b/>
          <w:bCs/>
        </w:rPr>
        <w:t xml:space="preserve">: </w:t>
      </w:r>
      <w:r w:rsidR="003B3887" w:rsidRPr="00F944E1">
        <w:rPr>
          <w:rFonts w:ascii="Times New Roman" w:hAnsi="Times New Roman" w:cs="Times New Roman"/>
        </w:rPr>
        <w:t>A historical</w:t>
      </w:r>
      <w:r w:rsidR="578926F2" w:rsidRPr="00F944E1">
        <w:rPr>
          <w:rFonts w:ascii="Times New Roman" w:hAnsi="Times New Roman" w:cs="Times New Roman"/>
        </w:rPr>
        <w:t xml:space="preserve"> cohort study was performed assessing outcomes of women attending the Preterm Surveillance Clinic at St Thomas’ Hospital</w:t>
      </w:r>
      <w:r w:rsidR="00106F51" w:rsidRPr="00F944E1">
        <w:rPr>
          <w:rFonts w:ascii="Times New Roman" w:hAnsi="Times New Roman" w:cs="Times New Roman"/>
        </w:rPr>
        <w:t>,</w:t>
      </w:r>
      <w:r w:rsidR="578926F2" w:rsidRPr="00F944E1">
        <w:rPr>
          <w:rFonts w:ascii="Times New Roman" w:hAnsi="Times New Roman" w:cs="Times New Roman"/>
        </w:rPr>
        <w:t xml:space="preserve"> London who received TVC, with a history of EMCS (pre</w:t>
      </w:r>
      <w:r w:rsidR="004B1150" w:rsidRPr="00F944E1">
        <w:rPr>
          <w:rFonts w:ascii="Times New Roman" w:hAnsi="Times New Roman" w:cs="Times New Roman"/>
        </w:rPr>
        <w:t xml:space="preserve">gnancy A) followed by a </w:t>
      </w:r>
      <w:proofErr w:type="spellStart"/>
      <w:r w:rsidR="004B1150" w:rsidRPr="00F944E1">
        <w:rPr>
          <w:rFonts w:ascii="Times New Roman" w:hAnsi="Times New Roman" w:cs="Times New Roman"/>
        </w:rPr>
        <w:t>sPTB</w:t>
      </w:r>
      <w:proofErr w:type="spellEnd"/>
      <w:r w:rsidR="004B1150" w:rsidRPr="00F944E1">
        <w:rPr>
          <w:rFonts w:ascii="Times New Roman" w:hAnsi="Times New Roman" w:cs="Times New Roman"/>
        </w:rPr>
        <w:t>/</w:t>
      </w:r>
      <w:r w:rsidR="00697AAA" w:rsidRPr="00F944E1">
        <w:rPr>
          <w:rFonts w:ascii="Times New Roman" w:hAnsi="Times New Roman" w:cs="Times New Roman"/>
        </w:rPr>
        <w:t>LM</w:t>
      </w:r>
      <w:r w:rsidR="578926F2" w:rsidRPr="00F944E1">
        <w:rPr>
          <w:rFonts w:ascii="Times New Roman" w:hAnsi="Times New Roman" w:cs="Times New Roman"/>
        </w:rPr>
        <w:t xml:space="preserve"> (pregnancy B), and a subsequent pregnancy (pregnancy C). A historical </w:t>
      </w:r>
      <w:r w:rsidR="00106F51" w:rsidRPr="00F944E1">
        <w:rPr>
          <w:rFonts w:ascii="Times New Roman" w:hAnsi="Times New Roman" w:cs="Times New Roman"/>
        </w:rPr>
        <w:t>reference</w:t>
      </w:r>
      <w:r w:rsidR="578926F2" w:rsidRPr="00F944E1">
        <w:rPr>
          <w:rFonts w:ascii="Times New Roman" w:hAnsi="Times New Roman" w:cs="Times New Roman"/>
        </w:rPr>
        <w:t xml:space="preserve"> group managed in the same clinic was identified comprising women with any risk factor for </w:t>
      </w:r>
      <w:proofErr w:type="spellStart"/>
      <w:r w:rsidR="578926F2" w:rsidRPr="00F944E1">
        <w:rPr>
          <w:rFonts w:ascii="Times New Roman" w:hAnsi="Times New Roman" w:cs="Times New Roman"/>
        </w:rPr>
        <w:t>sPTB</w:t>
      </w:r>
      <w:proofErr w:type="spellEnd"/>
      <w:r w:rsidR="578926F2" w:rsidRPr="00F944E1">
        <w:rPr>
          <w:rFonts w:ascii="Times New Roman" w:hAnsi="Times New Roman" w:cs="Times New Roman"/>
        </w:rPr>
        <w:t>, who required TVC.</w:t>
      </w:r>
      <w:r w:rsidR="005F567F" w:rsidRPr="00F944E1">
        <w:rPr>
          <w:rFonts w:ascii="Times New Roman" w:hAnsi="Times New Roman" w:cs="Times New Roman"/>
        </w:rPr>
        <w:t xml:space="preserve"> </w:t>
      </w:r>
      <w:r w:rsidR="00697AAA" w:rsidRPr="00F944E1">
        <w:rPr>
          <w:rFonts w:ascii="Times New Roman" w:hAnsi="Times New Roman" w:cs="Times New Roman"/>
        </w:rPr>
        <w:t>I</w:t>
      </w:r>
      <w:r w:rsidR="578926F2" w:rsidRPr="00F944E1">
        <w:rPr>
          <w:rFonts w:ascii="Times New Roman" w:hAnsi="Times New Roman" w:cs="Times New Roman"/>
        </w:rPr>
        <w:t xml:space="preserve">ncidence of delivery </w:t>
      </w:r>
      <w:r w:rsidR="005F567F" w:rsidRPr="00F944E1">
        <w:rPr>
          <w:rFonts w:ascii="Times New Roman" w:hAnsi="Times New Roman" w:cs="Times New Roman"/>
        </w:rPr>
        <w:t xml:space="preserve">&gt;24 to </w:t>
      </w:r>
      <w:r w:rsidR="578926F2" w:rsidRPr="00F944E1">
        <w:rPr>
          <w:rFonts w:ascii="Times New Roman" w:hAnsi="Times New Roman" w:cs="Times New Roman"/>
        </w:rPr>
        <w:t xml:space="preserve">&lt;30 weeks </w:t>
      </w:r>
      <w:r w:rsidR="004B1150" w:rsidRPr="00F944E1">
        <w:rPr>
          <w:rFonts w:ascii="Times New Roman" w:hAnsi="Times New Roman" w:cs="Times New Roman"/>
        </w:rPr>
        <w:t>was compared</w:t>
      </w:r>
      <w:r w:rsidR="578926F2" w:rsidRPr="00F944E1">
        <w:rPr>
          <w:rFonts w:ascii="Times New Roman" w:hAnsi="Times New Roman" w:cs="Times New Roman"/>
        </w:rPr>
        <w:t xml:space="preserve"> with relative risk</w:t>
      </w:r>
      <w:r w:rsidR="007C74E9" w:rsidRPr="00F944E1">
        <w:rPr>
          <w:rFonts w:ascii="Times New Roman" w:hAnsi="Times New Roman" w:cs="Times New Roman"/>
        </w:rPr>
        <w:t xml:space="preserve"> (RR)</w:t>
      </w:r>
      <w:r w:rsidR="578926F2" w:rsidRPr="00F944E1">
        <w:rPr>
          <w:rFonts w:ascii="Times New Roman" w:hAnsi="Times New Roman" w:cs="Times New Roman"/>
        </w:rPr>
        <w:t xml:space="preserve"> and 95% confidence intervals (CI). Subgroup analysis was carried out assessing women who had a previous FDCS.</w:t>
      </w:r>
    </w:p>
    <w:p w14:paraId="262B6D44" w14:textId="77777777" w:rsidR="00E16F80" w:rsidRPr="00F944E1" w:rsidRDefault="00E16F80" w:rsidP="00F944E1">
      <w:pPr>
        <w:spacing w:line="360" w:lineRule="auto"/>
        <w:jc w:val="both"/>
        <w:rPr>
          <w:rFonts w:ascii="Times New Roman" w:hAnsi="Times New Roman" w:cs="Times New Roman"/>
          <w:b/>
        </w:rPr>
      </w:pPr>
    </w:p>
    <w:p w14:paraId="5FBED684" w14:textId="34731070" w:rsidR="006E4B8A" w:rsidRPr="00F944E1" w:rsidRDefault="006E4B8A" w:rsidP="00F944E1">
      <w:pPr>
        <w:spacing w:line="360" w:lineRule="auto"/>
        <w:jc w:val="both"/>
        <w:outlineLvl w:val="0"/>
        <w:rPr>
          <w:rFonts w:ascii="Times New Roman" w:hAnsi="Times New Roman" w:cs="Times New Roman"/>
          <w:b/>
        </w:rPr>
      </w:pPr>
      <w:r w:rsidRPr="00F944E1">
        <w:rPr>
          <w:rFonts w:ascii="Times New Roman" w:hAnsi="Times New Roman" w:cs="Times New Roman"/>
          <w:b/>
        </w:rPr>
        <w:t>Results</w:t>
      </w:r>
      <w:r w:rsidR="001B120E" w:rsidRPr="00F944E1">
        <w:rPr>
          <w:rFonts w:ascii="Times New Roman" w:hAnsi="Times New Roman" w:cs="Times New Roman"/>
          <w:b/>
        </w:rPr>
        <w:t>:</w:t>
      </w:r>
    </w:p>
    <w:p w14:paraId="6C584F23" w14:textId="275E6AC7" w:rsidR="00331262" w:rsidRPr="00F944E1" w:rsidRDefault="578926F2" w:rsidP="00F944E1">
      <w:pPr>
        <w:spacing w:line="360" w:lineRule="auto"/>
        <w:jc w:val="both"/>
        <w:rPr>
          <w:rFonts w:ascii="Times New Roman" w:hAnsi="Times New Roman" w:cs="Times New Roman"/>
        </w:rPr>
      </w:pPr>
      <w:r w:rsidRPr="00F944E1">
        <w:rPr>
          <w:rFonts w:ascii="Times New Roman" w:hAnsi="Times New Roman" w:cs="Times New Roman"/>
        </w:rPr>
        <w:t xml:space="preserve">209 </w:t>
      </w:r>
      <w:r w:rsidR="003B3887" w:rsidRPr="00F944E1">
        <w:rPr>
          <w:rFonts w:ascii="Times New Roman" w:hAnsi="Times New Roman" w:cs="Times New Roman"/>
        </w:rPr>
        <w:t xml:space="preserve">women </w:t>
      </w:r>
      <w:r w:rsidRPr="00F944E1">
        <w:rPr>
          <w:rFonts w:ascii="Times New Roman" w:hAnsi="Times New Roman" w:cs="Times New Roman"/>
        </w:rPr>
        <w:t>with a previous EMCS during labo</w:t>
      </w:r>
      <w:r w:rsidR="004B1150" w:rsidRPr="00F944E1">
        <w:rPr>
          <w:rFonts w:ascii="Times New Roman" w:hAnsi="Times New Roman" w:cs="Times New Roman"/>
        </w:rPr>
        <w:t xml:space="preserve">r (50 with FDCS), followed by </w:t>
      </w:r>
      <w:proofErr w:type="spellStart"/>
      <w:r w:rsidRPr="00F944E1">
        <w:rPr>
          <w:rFonts w:ascii="Times New Roman" w:hAnsi="Times New Roman" w:cs="Times New Roman"/>
        </w:rPr>
        <w:t>sPTB</w:t>
      </w:r>
      <w:proofErr w:type="spellEnd"/>
      <w:r w:rsidR="004B1150" w:rsidRPr="00F944E1">
        <w:rPr>
          <w:rFonts w:ascii="Times New Roman" w:hAnsi="Times New Roman" w:cs="Times New Roman"/>
        </w:rPr>
        <w:t>/LM</w:t>
      </w:r>
      <w:r w:rsidRPr="00F944E1">
        <w:rPr>
          <w:rFonts w:ascii="Times New Roman" w:hAnsi="Times New Roman" w:cs="Times New Roman"/>
        </w:rPr>
        <w:t xml:space="preserve"> were identified. 178 progressed beyond 24 weeks</w:t>
      </w:r>
      <w:r w:rsidR="00BE1040" w:rsidRPr="00F944E1">
        <w:rPr>
          <w:rFonts w:ascii="Times New Roman" w:hAnsi="Times New Roman" w:cs="Times New Roman"/>
        </w:rPr>
        <w:t>, of these 56 received TVC</w:t>
      </w:r>
      <w:r w:rsidRPr="00F944E1">
        <w:rPr>
          <w:rFonts w:ascii="Times New Roman" w:hAnsi="Times New Roman" w:cs="Times New Roman"/>
        </w:rPr>
        <w:t xml:space="preserve"> and </w:t>
      </w:r>
      <w:r w:rsidR="004B1150" w:rsidRPr="00F944E1">
        <w:rPr>
          <w:rFonts w:ascii="Times New Roman" w:hAnsi="Times New Roman" w:cs="Times New Roman"/>
        </w:rPr>
        <w:t>formed</w:t>
      </w:r>
      <w:r w:rsidRPr="00F944E1">
        <w:rPr>
          <w:rFonts w:ascii="Times New Roman" w:hAnsi="Times New Roman" w:cs="Times New Roman"/>
        </w:rPr>
        <w:t xml:space="preserve"> the study </w:t>
      </w:r>
      <w:r w:rsidR="00BE1040" w:rsidRPr="00F944E1">
        <w:rPr>
          <w:rFonts w:ascii="Times New Roman" w:hAnsi="Times New Roman" w:cs="Times New Roman"/>
        </w:rPr>
        <w:t>group</w:t>
      </w:r>
      <w:r w:rsidRPr="00F944E1">
        <w:rPr>
          <w:rFonts w:ascii="Times New Roman" w:hAnsi="Times New Roman" w:cs="Times New Roman"/>
        </w:rPr>
        <w:t xml:space="preserve">. </w:t>
      </w:r>
      <w:r w:rsidR="007139DD" w:rsidRPr="00F944E1">
        <w:rPr>
          <w:rFonts w:ascii="Times New Roman" w:hAnsi="Times New Roman" w:cs="Times New Roman"/>
        </w:rPr>
        <w:t>9</w:t>
      </w:r>
      <w:r w:rsidR="00B7744C" w:rsidRPr="00F944E1">
        <w:rPr>
          <w:rFonts w:ascii="Times New Roman" w:hAnsi="Times New Roman" w:cs="Times New Roman"/>
        </w:rPr>
        <w:t>05</w:t>
      </w:r>
      <w:r w:rsidR="007139DD" w:rsidRPr="00F944E1">
        <w:rPr>
          <w:rFonts w:ascii="Times New Roman" w:hAnsi="Times New Roman" w:cs="Times New Roman"/>
        </w:rPr>
        <w:t xml:space="preserve"> high risk women were identified, of these </w:t>
      </w:r>
      <w:r w:rsidRPr="00F944E1">
        <w:rPr>
          <w:rFonts w:ascii="Times New Roman" w:hAnsi="Times New Roman" w:cs="Times New Roman"/>
        </w:rPr>
        <w:t>154</w:t>
      </w:r>
      <w:r w:rsidR="007139DD" w:rsidRPr="00F944E1">
        <w:rPr>
          <w:rFonts w:ascii="Times New Roman" w:hAnsi="Times New Roman" w:cs="Times New Roman"/>
        </w:rPr>
        <w:t xml:space="preserve"> received TVC</w:t>
      </w:r>
      <w:r w:rsidRPr="00F944E1">
        <w:rPr>
          <w:rFonts w:ascii="Times New Roman" w:hAnsi="Times New Roman" w:cs="Times New Roman"/>
        </w:rPr>
        <w:t xml:space="preserve"> </w:t>
      </w:r>
      <w:r w:rsidR="007139DD" w:rsidRPr="00F944E1">
        <w:rPr>
          <w:rFonts w:ascii="Times New Roman" w:hAnsi="Times New Roman" w:cs="Times New Roman"/>
        </w:rPr>
        <w:t xml:space="preserve">and formed the reference group. </w:t>
      </w:r>
      <w:r w:rsidR="00240B57" w:rsidRPr="00F944E1">
        <w:rPr>
          <w:rFonts w:ascii="Times New Roman" w:hAnsi="Times New Roman" w:cs="Times New Roman"/>
        </w:rPr>
        <w:t>Despite TVC treatment, 17</w:t>
      </w:r>
      <w:r w:rsidR="007B67BA" w:rsidRPr="00F944E1">
        <w:rPr>
          <w:rFonts w:ascii="Times New Roman" w:hAnsi="Times New Roman" w:cs="Times New Roman"/>
        </w:rPr>
        <w:t>/56 (30</w:t>
      </w:r>
      <w:r w:rsidRPr="00F944E1">
        <w:rPr>
          <w:rFonts w:ascii="Times New Roman" w:hAnsi="Times New Roman" w:cs="Times New Roman"/>
        </w:rPr>
        <w:t xml:space="preserve">%) of </w:t>
      </w:r>
      <w:r w:rsidR="00BE1040" w:rsidRPr="00F944E1">
        <w:rPr>
          <w:rFonts w:ascii="Times New Roman" w:hAnsi="Times New Roman" w:cs="Times New Roman"/>
        </w:rPr>
        <w:t>the study group</w:t>
      </w:r>
      <w:r w:rsidRPr="00F944E1">
        <w:rPr>
          <w:rFonts w:ascii="Times New Roman" w:hAnsi="Times New Roman" w:cs="Times New Roman"/>
        </w:rPr>
        <w:t xml:space="preserve"> delivered </w:t>
      </w:r>
      <w:r w:rsidR="004B1150" w:rsidRPr="00F944E1">
        <w:rPr>
          <w:rFonts w:ascii="Times New Roman" w:hAnsi="Times New Roman" w:cs="Times New Roman"/>
        </w:rPr>
        <w:t>&lt;</w:t>
      </w:r>
      <w:r w:rsidRPr="00F944E1">
        <w:rPr>
          <w:rFonts w:ascii="Times New Roman" w:hAnsi="Times New Roman" w:cs="Times New Roman"/>
        </w:rPr>
        <w:t>30 weeks’ gestation compared to 5/154 (3%) of</w:t>
      </w:r>
      <w:r w:rsidR="001D5C3C" w:rsidRPr="00F944E1">
        <w:rPr>
          <w:rFonts w:ascii="Times New Roman" w:hAnsi="Times New Roman" w:cs="Times New Roman"/>
        </w:rPr>
        <w:t xml:space="preserve"> </w:t>
      </w:r>
      <w:r w:rsidR="00BE1040" w:rsidRPr="00F944E1">
        <w:rPr>
          <w:rFonts w:ascii="Times New Roman" w:hAnsi="Times New Roman" w:cs="Times New Roman"/>
        </w:rPr>
        <w:t xml:space="preserve">the </w:t>
      </w:r>
      <w:r w:rsidR="004B1150" w:rsidRPr="00F944E1">
        <w:rPr>
          <w:rFonts w:ascii="Times New Roman" w:hAnsi="Times New Roman" w:cs="Times New Roman"/>
        </w:rPr>
        <w:t xml:space="preserve">reference </w:t>
      </w:r>
      <w:r w:rsidR="001D5C3C" w:rsidRPr="00F944E1">
        <w:rPr>
          <w:rFonts w:ascii="Times New Roman" w:hAnsi="Times New Roman" w:cs="Times New Roman"/>
        </w:rPr>
        <w:t>group (RR=</w:t>
      </w:r>
      <w:r w:rsidRPr="00F944E1">
        <w:rPr>
          <w:rFonts w:ascii="Times New Roman" w:hAnsi="Times New Roman" w:cs="Times New Roman"/>
        </w:rPr>
        <w:t>9.</w:t>
      </w:r>
      <w:r w:rsidR="00557AC5" w:rsidRPr="00F944E1">
        <w:rPr>
          <w:rFonts w:ascii="Times New Roman" w:hAnsi="Times New Roman" w:cs="Times New Roman"/>
        </w:rPr>
        <w:t>4</w:t>
      </w:r>
      <w:r w:rsidRPr="00F944E1">
        <w:rPr>
          <w:rFonts w:ascii="Times New Roman" w:hAnsi="Times New Roman" w:cs="Times New Roman"/>
        </w:rPr>
        <w:t>, 95%CI 3.6 – 24.</w:t>
      </w:r>
      <w:r w:rsidR="00A642F9" w:rsidRPr="00F944E1">
        <w:rPr>
          <w:rFonts w:ascii="Times New Roman" w:hAnsi="Times New Roman" w:cs="Times New Roman"/>
        </w:rPr>
        <w:t>2</w:t>
      </w:r>
      <w:r w:rsidRPr="00F944E1">
        <w:rPr>
          <w:rFonts w:ascii="Times New Roman" w:hAnsi="Times New Roman" w:cs="Times New Roman"/>
        </w:rPr>
        <w:t>, p&lt;0.001). In the subset of 17</w:t>
      </w:r>
      <w:r w:rsidR="005F567F" w:rsidRPr="00F944E1">
        <w:rPr>
          <w:rFonts w:ascii="Times New Roman" w:hAnsi="Times New Roman" w:cs="Times New Roman"/>
        </w:rPr>
        <w:t xml:space="preserve"> women</w:t>
      </w:r>
      <w:r w:rsidRPr="00F944E1">
        <w:rPr>
          <w:rFonts w:ascii="Times New Roman" w:hAnsi="Times New Roman" w:cs="Times New Roman"/>
        </w:rPr>
        <w:t xml:space="preserve"> </w:t>
      </w:r>
      <w:r w:rsidR="005F567F" w:rsidRPr="00F944E1">
        <w:rPr>
          <w:rFonts w:ascii="Times New Roman" w:hAnsi="Times New Roman" w:cs="Times New Roman"/>
        </w:rPr>
        <w:t>in</w:t>
      </w:r>
      <w:r w:rsidR="00BE1040" w:rsidRPr="00F944E1">
        <w:rPr>
          <w:rFonts w:ascii="Times New Roman" w:hAnsi="Times New Roman" w:cs="Times New Roman"/>
        </w:rPr>
        <w:t xml:space="preserve"> the study group</w:t>
      </w:r>
      <w:r w:rsidRPr="00F944E1">
        <w:rPr>
          <w:rFonts w:ascii="Times New Roman" w:hAnsi="Times New Roman" w:cs="Times New Roman"/>
        </w:rPr>
        <w:t xml:space="preserve"> with a previous FDCS, followed by </w:t>
      </w:r>
      <w:proofErr w:type="spellStart"/>
      <w:r w:rsidRPr="00F944E1">
        <w:rPr>
          <w:rFonts w:ascii="Times New Roman" w:hAnsi="Times New Roman" w:cs="Times New Roman"/>
        </w:rPr>
        <w:t>sPTB</w:t>
      </w:r>
      <w:proofErr w:type="spellEnd"/>
      <w:r w:rsidR="00283A36" w:rsidRPr="00F944E1">
        <w:rPr>
          <w:rFonts w:ascii="Times New Roman" w:hAnsi="Times New Roman" w:cs="Times New Roman"/>
        </w:rPr>
        <w:t>/LM</w:t>
      </w:r>
      <w:r w:rsidRPr="00F944E1">
        <w:rPr>
          <w:rFonts w:ascii="Times New Roman" w:hAnsi="Times New Roman" w:cs="Times New Roman"/>
        </w:rPr>
        <w:t xml:space="preserve">, 6/17 (35%) delivered </w:t>
      </w:r>
      <w:r w:rsidR="00106F51" w:rsidRPr="00F944E1">
        <w:rPr>
          <w:rFonts w:ascii="Times New Roman" w:hAnsi="Times New Roman" w:cs="Times New Roman"/>
        </w:rPr>
        <w:t>&lt;</w:t>
      </w:r>
      <w:r w:rsidRPr="00F944E1">
        <w:rPr>
          <w:rFonts w:ascii="Times New Roman" w:hAnsi="Times New Roman" w:cs="Times New Roman"/>
        </w:rPr>
        <w:t>30 weeks’ gestation</w:t>
      </w:r>
      <w:r w:rsidR="005F567F" w:rsidRPr="00F944E1">
        <w:rPr>
          <w:rFonts w:ascii="Times New Roman" w:hAnsi="Times New Roman" w:cs="Times New Roman"/>
        </w:rPr>
        <w:t>,</w:t>
      </w:r>
      <w:r w:rsidRPr="00F944E1">
        <w:rPr>
          <w:rFonts w:ascii="Times New Roman" w:hAnsi="Times New Roman" w:cs="Times New Roman"/>
        </w:rPr>
        <w:t xml:space="preserve"> significantly higher than the </w:t>
      </w:r>
      <w:r w:rsidR="004B1150" w:rsidRPr="00F944E1">
        <w:rPr>
          <w:rFonts w:ascii="Times New Roman" w:hAnsi="Times New Roman" w:cs="Times New Roman"/>
        </w:rPr>
        <w:t>reference</w:t>
      </w:r>
      <w:r w:rsidRPr="00F944E1">
        <w:rPr>
          <w:rFonts w:ascii="Times New Roman" w:hAnsi="Times New Roman" w:cs="Times New Roman"/>
        </w:rPr>
        <w:t xml:space="preserve"> group (p&lt;0.001) but similar to EMCS at less than full dilatation (35% vs. 28%, p=0.596). </w:t>
      </w:r>
      <w:r w:rsidR="00336A99" w:rsidRPr="00F944E1">
        <w:rPr>
          <w:rFonts w:ascii="Times New Roman" w:hAnsi="Times New Roman" w:cs="Times New Roman"/>
        </w:rPr>
        <w:t xml:space="preserve">Overall 33/72 (46%) women receiving cerclage with prior EMCS had either a </w:t>
      </w:r>
      <w:proofErr w:type="spellStart"/>
      <w:r w:rsidR="00336A99" w:rsidRPr="00F944E1">
        <w:rPr>
          <w:rFonts w:ascii="Times New Roman" w:hAnsi="Times New Roman" w:cs="Times New Roman"/>
        </w:rPr>
        <w:t>midtrimester</w:t>
      </w:r>
      <w:proofErr w:type="spellEnd"/>
      <w:r w:rsidR="00336A99" w:rsidRPr="00F944E1">
        <w:rPr>
          <w:rFonts w:ascii="Times New Roman" w:hAnsi="Times New Roman" w:cs="Times New Roman"/>
        </w:rPr>
        <w:t xml:space="preserve"> loss or delivery </w:t>
      </w:r>
      <w:r w:rsidR="00697AAA" w:rsidRPr="00F944E1">
        <w:rPr>
          <w:rFonts w:ascii="Times New Roman" w:hAnsi="Times New Roman" w:cs="Times New Roman"/>
        </w:rPr>
        <w:t>&lt;</w:t>
      </w:r>
      <w:r w:rsidR="00336A99" w:rsidRPr="00F944E1">
        <w:rPr>
          <w:rFonts w:ascii="Times New Roman" w:hAnsi="Times New Roman" w:cs="Times New Roman"/>
        </w:rPr>
        <w:t>30 weeks.</w:t>
      </w:r>
    </w:p>
    <w:p w14:paraId="52107EB4" w14:textId="77777777" w:rsidR="00291B52" w:rsidRPr="00F944E1" w:rsidRDefault="00291B52" w:rsidP="00F944E1">
      <w:pPr>
        <w:spacing w:line="360" w:lineRule="auto"/>
        <w:jc w:val="both"/>
        <w:rPr>
          <w:rFonts w:ascii="Times New Roman" w:hAnsi="Times New Roman" w:cs="Times New Roman"/>
        </w:rPr>
      </w:pPr>
    </w:p>
    <w:p w14:paraId="37387F43" w14:textId="49D01234" w:rsidR="006E4B8A" w:rsidRPr="00F944E1" w:rsidRDefault="006E4B8A" w:rsidP="00F944E1">
      <w:pPr>
        <w:spacing w:line="360" w:lineRule="auto"/>
        <w:jc w:val="both"/>
        <w:outlineLvl w:val="0"/>
        <w:rPr>
          <w:rFonts w:ascii="Times New Roman" w:hAnsi="Times New Roman" w:cs="Times New Roman"/>
          <w:b/>
        </w:rPr>
      </w:pPr>
      <w:r w:rsidRPr="00F944E1">
        <w:rPr>
          <w:rFonts w:ascii="Times New Roman" w:hAnsi="Times New Roman" w:cs="Times New Roman"/>
          <w:b/>
        </w:rPr>
        <w:t>Conclusions:</w:t>
      </w:r>
    </w:p>
    <w:p w14:paraId="1389F6BF" w14:textId="0635EF26" w:rsidR="001B120E" w:rsidRPr="00F944E1" w:rsidRDefault="00697AAA">
      <w:pPr>
        <w:spacing w:line="360" w:lineRule="auto"/>
        <w:jc w:val="both"/>
        <w:rPr>
          <w:rFonts w:ascii="Times New Roman" w:hAnsi="Times New Roman" w:cs="Times New Roman"/>
        </w:rPr>
      </w:pPr>
      <w:r w:rsidRPr="00F944E1">
        <w:rPr>
          <w:rFonts w:ascii="Times New Roman" w:hAnsi="Times New Roman" w:cs="Times New Roman"/>
        </w:rPr>
        <w:t>TVC appears</w:t>
      </w:r>
      <w:r w:rsidR="578926F2" w:rsidRPr="00F944E1">
        <w:rPr>
          <w:rFonts w:ascii="Times New Roman" w:hAnsi="Times New Roman" w:cs="Times New Roman"/>
        </w:rPr>
        <w:t xml:space="preserve"> less effective among pregnant women who have had an EMCS followed by a </w:t>
      </w:r>
      <w:proofErr w:type="spellStart"/>
      <w:r w:rsidR="578926F2" w:rsidRPr="00F944E1">
        <w:rPr>
          <w:rFonts w:ascii="Times New Roman" w:hAnsi="Times New Roman" w:cs="Times New Roman"/>
        </w:rPr>
        <w:t>sPTB</w:t>
      </w:r>
      <w:proofErr w:type="spellEnd"/>
      <w:r w:rsidRPr="00F944E1">
        <w:rPr>
          <w:rFonts w:ascii="Times New Roman" w:hAnsi="Times New Roman" w:cs="Times New Roman"/>
        </w:rPr>
        <w:t xml:space="preserve">/LM compared with other </w:t>
      </w:r>
      <w:proofErr w:type="gramStart"/>
      <w:r w:rsidRPr="00F944E1">
        <w:rPr>
          <w:rFonts w:ascii="Times New Roman" w:hAnsi="Times New Roman" w:cs="Times New Roman"/>
        </w:rPr>
        <w:t xml:space="preserve">high </w:t>
      </w:r>
      <w:r w:rsidR="578926F2" w:rsidRPr="00F944E1">
        <w:rPr>
          <w:rFonts w:ascii="Times New Roman" w:hAnsi="Times New Roman" w:cs="Times New Roman"/>
        </w:rPr>
        <w:t>risk</w:t>
      </w:r>
      <w:proofErr w:type="gramEnd"/>
      <w:r w:rsidR="578926F2" w:rsidRPr="00F944E1">
        <w:rPr>
          <w:rFonts w:ascii="Times New Roman" w:hAnsi="Times New Roman" w:cs="Times New Roman"/>
        </w:rPr>
        <w:t xml:space="preserve"> women to prevent </w:t>
      </w:r>
      <w:r w:rsidRPr="00F944E1">
        <w:rPr>
          <w:rFonts w:ascii="Times New Roman" w:hAnsi="Times New Roman" w:cs="Times New Roman"/>
        </w:rPr>
        <w:t xml:space="preserve">PTB. </w:t>
      </w:r>
      <w:r w:rsidR="578926F2" w:rsidRPr="00F944E1">
        <w:rPr>
          <w:rFonts w:ascii="Times New Roman" w:hAnsi="Times New Roman" w:cs="Times New Roman"/>
        </w:rPr>
        <w:t>The lack of efficacy in the subgroup with a FDCS was similar.</w:t>
      </w:r>
    </w:p>
    <w:p w14:paraId="1BCC388F" w14:textId="77777777" w:rsidR="00643DFA" w:rsidRPr="00F944E1" w:rsidRDefault="00643DFA">
      <w:pPr>
        <w:spacing w:line="360" w:lineRule="auto"/>
        <w:jc w:val="both"/>
        <w:outlineLvl w:val="0"/>
        <w:rPr>
          <w:rFonts w:ascii="Times New Roman" w:hAnsi="Times New Roman" w:cs="Times New Roman"/>
        </w:rPr>
      </w:pPr>
      <w:r w:rsidRPr="00F944E1">
        <w:rPr>
          <w:rFonts w:ascii="Times New Roman" w:hAnsi="Times New Roman" w:cs="Times New Roman"/>
          <w:b/>
        </w:rPr>
        <w:lastRenderedPageBreak/>
        <w:t xml:space="preserve">Key Words: </w:t>
      </w:r>
    </w:p>
    <w:p w14:paraId="04A2862B" w14:textId="77777777" w:rsidR="00643DFA" w:rsidRPr="00F944E1" w:rsidRDefault="00643DFA">
      <w:pPr>
        <w:spacing w:line="360" w:lineRule="auto"/>
        <w:jc w:val="both"/>
        <w:outlineLvl w:val="0"/>
        <w:rPr>
          <w:rFonts w:ascii="Times New Roman" w:hAnsi="Times New Roman" w:cs="Times New Roman"/>
        </w:rPr>
      </w:pPr>
      <w:r w:rsidRPr="00F944E1">
        <w:rPr>
          <w:rFonts w:ascii="Times New Roman" w:hAnsi="Times New Roman" w:cs="Times New Roman"/>
        </w:rPr>
        <w:t>Cervical cerclage, preterm birth, full dilatation cesarean section, FDCS</w:t>
      </w:r>
    </w:p>
    <w:p w14:paraId="52763496" w14:textId="77777777" w:rsidR="00643DFA" w:rsidRPr="00F944E1" w:rsidRDefault="00643DFA">
      <w:pPr>
        <w:spacing w:line="360" w:lineRule="auto"/>
        <w:jc w:val="both"/>
        <w:outlineLvl w:val="0"/>
        <w:rPr>
          <w:rFonts w:ascii="Times New Roman" w:hAnsi="Times New Roman" w:cs="Times New Roman"/>
          <w:b/>
        </w:rPr>
      </w:pPr>
    </w:p>
    <w:p w14:paraId="4AC3506A" w14:textId="4FC20E26" w:rsidR="00643DFA" w:rsidRPr="00F944E1" w:rsidRDefault="00643DFA">
      <w:pPr>
        <w:spacing w:line="360" w:lineRule="auto"/>
        <w:jc w:val="both"/>
        <w:outlineLvl w:val="0"/>
        <w:rPr>
          <w:rFonts w:ascii="Times New Roman" w:hAnsi="Times New Roman" w:cs="Times New Roman"/>
          <w:b/>
        </w:rPr>
      </w:pPr>
      <w:r w:rsidRPr="00F944E1">
        <w:rPr>
          <w:rFonts w:ascii="Times New Roman" w:hAnsi="Times New Roman" w:cs="Times New Roman"/>
          <w:b/>
        </w:rPr>
        <w:t>Abbreviations:</w:t>
      </w:r>
    </w:p>
    <w:p w14:paraId="41F0D903" w14:textId="194F270B" w:rsidR="00643DFA" w:rsidRPr="00F944E1" w:rsidRDefault="00643DFA">
      <w:pPr>
        <w:spacing w:line="360" w:lineRule="auto"/>
        <w:jc w:val="both"/>
        <w:outlineLvl w:val="0"/>
        <w:rPr>
          <w:rFonts w:ascii="Times New Roman" w:hAnsi="Times New Roman" w:cs="Times New Roman"/>
        </w:rPr>
      </w:pPr>
      <w:r w:rsidRPr="00F944E1">
        <w:rPr>
          <w:rFonts w:ascii="Times New Roman" w:hAnsi="Times New Roman" w:cs="Times New Roman"/>
        </w:rPr>
        <w:t xml:space="preserve">PTB – preterm birth </w:t>
      </w:r>
    </w:p>
    <w:p w14:paraId="085AAA97" w14:textId="33D735B4" w:rsidR="00643DFA" w:rsidRPr="00F944E1" w:rsidRDefault="00643DFA">
      <w:pPr>
        <w:spacing w:line="360" w:lineRule="auto"/>
        <w:jc w:val="both"/>
        <w:outlineLvl w:val="0"/>
        <w:rPr>
          <w:rFonts w:ascii="Times New Roman" w:hAnsi="Times New Roman" w:cs="Times New Roman"/>
        </w:rPr>
      </w:pPr>
      <w:r w:rsidRPr="00F944E1">
        <w:rPr>
          <w:rFonts w:ascii="Times New Roman" w:hAnsi="Times New Roman" w:cs="Times New Roman"/>
        </w:rPr>
        <w:t xml:space="preserve">LM – Late miscarriage </w:t>
      </w:r>
    </w:p>
    <w:p w14:paraId="623412E1" w14:textId="2DC9C79C" w:rsidR="00643DFA" w:rsidRPr="00F944E1" w:rsidRDefault="00643DFA">
      <w:pPr>
        <w:spacing w:line="360" w:lineRule="auto"/>
        <w:jc w:val="both"/>
        <w:outlineLvl w:val="0"/>
        <w:rPr>
          <w:rFonts w:ascii="Times New Roman" w:hAnsi="Times New Roman" w:cs="Times New Roman"/>
        </w:rPr>
      </w:pPr>
      <w:proofErr w:type="spellStart"/>
      <w:r w:rsidRPr="00F944E1">
        <w:rPr>
          <w:rFonts w:ascii="Times New Roman" w:hAnsi="Times New Roman" w:cs="Times New Roman"/>
        </w:rPr>
        <w:t>sPTB</w:t>
      </w:r>
      <w:proofErr w:type="spellEnd"/>
      <w:r w:rsidRPr="00F944E1">
        <w:rPr>
          <w:rFonts w:ascii="Times New Roman" w:hAnsi="Times New Roman" w:cs="Times New Roman"/>
        </w:rPr>
        <w:t xml:space="preserve"> – spontaneous preterm birth </w:t>
      </w:r>
    </w:p>
    <w:p w14:paraId="0BD26969" w14:textId="6C330C69" w:rsidR="00643DFA" w:rsidRPr="00F944E1" w:rsidRDefault="00643DFA">
      <w:pPr>
        <w:spacing w:line="360" w:lineRule="auto"/>
        <w:jc w:val="both"/>
        <w:outlineLvl w:val="0"/>
        <w:rPr>
          <w:rFonts w:ascii="Times New Roman" w:hAnsi="Times New Roman" w:cs="Times New Roman"/>
        </w:rPr>
      </w:pPr>
      <w:r w:rsidRPr="00F944E1">
        <w:rPr>
          <w:rFonts w:ascii="Times New Roman" w:hAnsi="Times New Roman" w:cs="Times New Roman"/>
        </w:rPr>
        <w:t xml:space="preserve">EMCS – Emergency </w:t>
      </w:r>
      <w:r w:rsidR="00557AC5" w:rsidRPr="00F944E1">
        <w:rPr>
          <w:rFonts w:ascii="Times New Roman" w:hAnsi="Times New Roman" w:cs="Times New Roman"/>
        </w:rPr>
        <w:t>cesarean</w:t>
      </w:r>
      <w:r w:rsidRPr="00F944E1">
        <w:rPr>
          <w:rFonts w:ascii="Times New Roman" w:hAnsi="Times New Roman" w:cs="Times New Roman"/>
        </w:rPr>
        <w:t xml:space="preserve"> section</w:t>
      </w:r>
    </w:p>
    <w:p w14:paraId="5C35309A" w14:textId="50AABCC5" w:rsidR="00643DFA" w:rsidRPr="00F944E1" w:rsidRDefault="00643DFA">
      <w:pPr>
        <w:spacing w:line="360" w:lineRule="auto"/>
        <w:jc w:val="both"/>
        <w:outlineLvl w:val="0"/>
        <w:rPr>
          <w:rFonts w:ascii="Times New Roman" w:hAnsi="Times New Roman" w:cs="Times New Roman"/>
        </w:rPr>
      </w:pPr>
      <w:r w:rsidRPr="00F944E1">
        <w:rPr>
          <w:rFonts w:ascii="Times New Roman" w:hAnsi="Times New Roman" w:cs="Times New Roman"/>
        </w:rPr>
        <w:t xml:space="preserve">FDCS – full dilatation </w:t>
      </w:r>
      <w:r w:rsidR="00557AC5" w:rsidRPr="00F944E1">
        <w:rPr>
          <w:rFonts w:ascii="Times New Roman" w:hAnsi="Times New Roman" w:cs="Times New Roman"/>
        </w:rPr>
        <w:t>cesarean</w:t>
      </w:r>
      <w:r w:rsidRPr="00F944E1">
        <w:rPr>
          <w:rFonts w:ascii="Times New Roman" w:hAnsi="Times New Roman" w:cs="Times New Roman"/>
        </w:rPr>
        <w:t xml:space="preserve"> section</w:t>
      </w:r>
    </w:p>
    <w:p w14:paraId="0593DC7C" w14:textId="7C5DD2AD" w:rsidR="00643DFA" w:rsidRPr="00F944E1" w:rsidRDefault="00643DFA">
      <w:pPr>
        <w:spacing w:line="360" w:lineRule="auto"/>
        <w:jc w:val="both"/>
        <w:outlineLvl w:val="0"/>
        <w:rPr>
          <w:rFonts w:ascii="Times New Roman" w:hAnsi="Times New Roman" w:cs="Times New Roman"/>
        </w:rPr>
      </w:pPr>
      <w:r w:rsidRPr="00F944E1">
        <w:rPr>
          <w:rFonts w:ascii="Times New Roman" w:hAnsi="Times New Roman" w:cs="Times New Roman"/>
        </w:rPr>
        <w:t xml:space="preserve">TVC – transvaginal cervical cerclage </w:t>
      </w:r>
    </w:p>
    <w:p w14:paraId="768D8239" w14:textId="77777777" w:rsidR="00643DFA" w:rsidRPr="00F944E1" w:rsidRDefault="00643DFA">
      <w:pPr>
        <w:spacing w:line="360" w:lineRule="auto"/>
        <w:jc w:val="both"/>
        <w:outlineLvl w:val="0"/>
        <w:rPr>
          <w:rFonts w:ascii="Times New Roman" w:hAnsi="Times New Roman" w:cs="Times New Roman"/>
        </w:rPr>
      </w:pPr>
    </w:p>
    <w:p w14:paraId="4F1D5874" w14:textId="77777777" w:rsidR="00643DFA" w:rsidRPr="00F944E1" w:rsidRDefault="00643DFA">
      <w:pPr>
        <w:spacing w:line="360" w:lineRule="auto"/>
        <w:jc w:val="both"/>
        <w:outlineLvl w:val="0"/>
        <w:rPr>
          <w:rFonts w:ascii="Times New Roman" w:hAnsi="Times New Roman" w:cs="Times New Roman"/>
        </w:rPr>
      </w:pPr>
    </w:p>
    <w:p w14:paraId="4626D201" w14:textId="71F3F57C" w:rsidR="00643DFA" w:rsidRPr="00F944E1" w:rsidRDefault="001A4475">
      <w:pPr>
        <w:spacing w:line="360" w:lineRule="auto"/>
        <w:jc w:val="both"/>
        <w:outlineLvl w:val="0"/>
        <w:rPr>
          <w:rFonts w:ascii="Times New Roman" w:hAnsi="Times New Roman" w:cs="Times New Roman"/>
          <w:b/>
        </w:rPr>
      </w:pPr>
      <w:r w:rsidRPr="00F944E1">
        <w:rPr>
          <w:rFonts w:ascii="Times New Roman" w:hAnsi="Times New Roman" w:cs="Times New Roman"/>
          <w:b/>
        </w:rPr>
        <w:t>Key message</w:t>
      </w:r>
      <w:r w:rsidR="00643DFA" w:rsidRPr="00F944E1">
        <w:rPr>
          <w:rFonts w:ascii="Times New Roman" w:hAnsi="Times New Roman" w:cs="Times New Roman"/>
          <w:b/>
        </w:rPr>
        <w:t xml:space="preserve">: </w:t>
      </w:r>
    </w:p>
    <w:p w14:paraId="21B6DAB7" w14:textId="78342A52" w:rsidR="00310367" w:rsidRDefault="00643DFA">
      <w:pPr>
        <w:spacing w:line="360" w:lineRule="auto"/>
        <w:outlineLvl w:val="0"/>
        <w:rPr>
          <w:rFonts w:ascii="Times New Roman" w:hAnsi="Times New Roman" w:cs="Times New Roman"/>
          <w:b/>
        </w:rPr>
        <w:sectPr w:rsidR="00310367" w:rsidSect="00F00465">
          <w:pgSz w:w="11900" w:h="16840"/>
          <w:pgMar w:top="1440" w:right="1440" w:bottom="1440" w:left="1440" w:header="708" w:footer="708" w:gutter="0"/>
          <w:cols w:space="708"/>
          <w:docGrid w:linePitch="360"/>
        </w:sectPr>
      </w:pPr>
      <w:r w:rsidRPr="00F944E1">
        <w:rPr>
          <w:rFonts w:ascii="Times New Roman" w:hAnsi="Times New Roman" w:cs="Times New Roman"/>
          <w:color w:val="333333"/>
          <w:shd w:val="clear" w:color="auto" w:fill="FFFFFF"/>
        </w:rPr>
        <w:t>Vaginally placed cervical cerclages appear less efficacious in women who have previously undergone a late miscarriage or preterm delivery following an emergency cesarean section.</w:t>
      </w:r>
      <w:r w:rsidR="001A4475" w:rsidRPr="00F944E1">
        <w:rPr>
          <w:rFonts w:ascii="Times New Roman" w:hAnsi="Times New Roman" w:cs="Times New Roman"/>
          <w:b/>
        </w:rPr>
        <w:t xml:space="preserve"> </w:t>
      </w:r>
      <w:r w:rsidRPr="00F944E1">
        <w:rPr>
          <w:rFonts w:ascii="Times New Roman" w:eastAsia="Times New Roman" w:hAnsi="Times New Roman" w:cs="Times New Roman"/>
          <w:color w:val="333333"/>
          <w:lang w:eastAsia="en-GB"/>
        </w:rPr>
        <w:t xml:space="preserve">Further prospective trials are urgently required to establish optimal </w:t>
      </w:r>
      <w:r w:rsidR="001F661F" w:rsidRPr="00F944E1">
        <w:rPr>
          <w:rFonts w:ascii="Times New Roman" w:eastAsia="Times New Roman" w:hAnsi="Times New Roman" w:cs="Times New Roman"/>
          <w:color w:val="333333"/>
          <w:lang w:eastAsia="en-GB"/>
        </w:rPr>
        <w:t xml:space="preserve">management of this group of </w:t>
      </w:r>
      <w:r w:rsidRPr="00F944E1">
        <w:rPr>
          <w:rFonts w:ascii="Times New Roman" w:eastAsia="Times New Roman" w:hAnsi="Times New Roman" w:cs="Times New Roman"/>
          <w:color w:val="333333"/>
          <w:lang w:eastAsia="en-GB"/>
        </w:rPr>
        <w:t>women.</w:t>
      </w:r>
    </w:p>
    <w:p w14:paraId="2ACB5C57" w14:textId="711405DC" w:rsidR="006E4B8A" w:rsidRPr="00F944E1" w:rsidRDefault="006E4B8A">
      <w:pPr>
        <w:spacing w:line="360" w:lineRule="auto"/>
        <w:jc w:val="both"/>
        <w:outlineLvl w:val="0"/>
        <w:rPr>
          <w:rFonts w:ascii="Times New Roman" w:hAnsi="Times New Roman" w:cs="Times New Roman"/>
          <w:b/>
        </w:rPr>
      </w:pPr>
      <w:r w:rsidRPr="00F944E1">
        <w:rPr>
          <w:rFonts w:ascii="Times New Roman" w:hAnsi="Times New Roman" w:cs="Times New Roman"/>
          <w:b/>
        </w:rPr>
        <w:lastRenderedPageBreak/>
        <w:t>MAIN TEXT</w:t>
      </w:r>
    </w:p>
    <w:p w14:paraId="2AA68768" w14:textId="36205AD8" w:rsidR="00A52EFE" w:rsidRPr="00F944E1" w:rsidRDefault="00A52EFE">
      <w:pPr>
        <w:spacing w:line="360" w:lineRule="auto"/>
        <w:jc w:val="both"/>
        <w:rPr>
          <w:rFonts w:ascii="Times New Roman" w:hAnsi="Times New Roman" w:cs="Times New Roman"/>
        </w:rPr>
      </w:pPr>
    </w:p>
    <w:p w14:paraId="51A57CA5" w14:textId="587FB43D" w:rsidR="006E4B8A" w:rsidRPr="00F944E1" w:rsidRDefault="001A4475">
      <w:pPr>
        <w:spacing w:line="360" w:lineRule="auto"/>
        <w:jc w:val="both"/>
        <w:outlineLvl w:val="0"/>
        <w:rPr>
          <w:rFonts w:ascii="Times New Roman" w:hAnsi="Times New Roman" w:cs="Times New Roman"/>
          <w:b/>
        </w:rPr>
      </w:pPr>
      <w:r w:rsidRPr="00F944E1">
        <w:rPr>
          <w:rFonts w:ascii="Times New Roman" w:hAnsi="Times New Roman" w:cs="Times New Roman"/>
          <w:b/>
        </w:rPr>
        <w:t xml:space="preserve">INTRODUCTION: </w:t>
      </w:r>
    </w:p>
    <w:p w14:paraId="54AB93F1" w14:textId="6E098C4F" w:rsidR="00A52EFE" w:rsidRPr="00F944E1" w:rsidRDefault="00C31AD8">
      <w:pPr>
        <w:spacing w:line="360" w:lineRule="auto"/>
        <w:jc w:val="both"/>
        <w:rPr>
          <w:rFonts w:ascii="Times New Roman" w:hAnsi="Times New Roman" w:cs="Times New Roman"/>
        </w:rPr>
      </w:pPr>
      <w:r w:rsidRPr="00F944E1">
        <w:rPr>
          <w:rFonts w:ascii="Times New Roman" w:hAnsi="Times New Roman" w:cs="Times New Roman"/>
        </w:rPr>
        <w:t xml:space="preserve">Preterm birth (PTB), </w:t>
      </w:r>
      <w:r w:rsidR="00593121" w:rsidRPr="00F944E1">
        <w:rPr>
          <w:rFonts w:ascii="Times New Roman" w:hAnsi="Times New Roman" w:cs="Times New Roman"/>
        </w:rPr>
        <w:t xml:space="preserve">in which </w:t>
      </w:r>
      <w:r w:rsidR="007E261E" w:rsidRPr="00F944E1">
        <w:rPr>
          <w:rFonts w:ascii="Times New Roman" w:hAnsi="Times New Roman" w:cs="Times New Roman"/>
        </w:rPr>
        <w:t>delivery occurs prior to</w:t>
      </w:r>
      <w:r w:rsidR="00AA1739" w:rsidRPr="00F944E1">
        <w:rPr>
          <w:rFonts w:ascii="Times New Roman" w:hAnsi="Times New Roman" w:cs="Times New Roman"/>
        </w:rPr>
        <w:t xml:space="preserve"> 37 weeks</w:t>
      </w:r>
      <w:r w:rsidR="006C4641" w:rsidRPr="00F944E1">
        <w:rPr>
          <w:rFonts w:ascii="Times New Roman" w:hAnsi="Times New Roman" w:cs="Times New Roman"/>
        </w:rPr>
        <w:t>’</w:t>
      </w:r>
      <w:r w:rsidR="00AA1739" w:rsidRPr="00F944E1">
        <w:rPr>
          <w:rFonts w:ascii="Times New Roman" w:hAnsi="Times New Roman" w:cs="Times New Roman"/>
        </w:rPr>
        <w:t xml:space="preserve"> gestation</w:t>
      </w:r>
      <w:r w:rsidR="00702C6C" w:rsidRPr="00F944E1">
        <w:rPr>
          <w:rFonts w:ascii="Times New Roman" w:hAnsi="Times New Roman" w:cs="Times New Roman"/>
        </w:rPr>
        <w:t>,</w:t>
      </w:r>
      <w:r w:rsidR="00832224" w:rsidRPr="00F944E1">
        <w:rPr>
          <w:rFonts w:ascii="Times New Roman" w:hAnsi="Times New Roman" w:cs="Times New Roman"/>
        </w:rPr>
        <w:t xml:space="preserve"> has</w:t>
      </w:r>
      <w:r w:rsidRPr="00F944E1">
        <w:rPr>
          <w:rFonts w:ascii="Times New Roman" w:hAnsi="Times New Roman" w:cs="Times New Roman"/>
        </w:rPr>
        <w:t xml:space="preserve"> significant </w:t>
      </w:r>
      <w:r w:rsidR="00832224" w:rsidRPr="00F944E1">
        <w:rPr>
          <w:rFonts w:ascii="Times New Roman" w:hAnsi="Times New Roman" w:cs="Times New Roman"/>
        </w:rPr>
        <w:t>long</w:t>
      </w:r>
      <w:r w:rsidR="00A1272A" w:rsidRPr="00F944E1">
        <w:rPr>
          <w:rFonts w:ascii="Times New Roman" w:hAnsi="Times New Roman" w:cs="Times New Roman"/>
        </w:rPr>
        <w:t xml:space="preserve"> </w:t>
      </w:r>
      <w:r w:rsidR="00832224" w:rsidRPr="00F944E1">
        <w:rPr>
          <w:rFonts w:ascii="Times New Roman" w:hAnsi="Times New Roman" w:cs="Times New Roman"/>
        </w:rPr>
        <w:t xml:space="preserve">term </w:t>
      </w:r>
      <w:r w:rsidRPr="00F944E1">
        <w:rPr>
          <w:rFonts w:ascii="Times New Roman" w:hAnsi="Times New Roman" w:cs="Times New Roman"/>
        </w:rPr>
        <w:t>health</w:t>
      </w:r>
      <w:r w:rsidR="00A1272A" w:rsidRPr="00F944E1">
        <w:rPr>
          <w:rFonts w:ascii="Times New Roman" w:hAnsi="Times New Roman" w:cs="Times New Roman"/>
        </w:rPr>
        <w:t xml:space="preserve"> </w:t>
      </w:r>
      <w:r w:rsidR="00832224" w:rsidRPr="00F944E1">
        <w:rPr>
          <w:rFonts w:ascii="Times New Roman" w:hAnsi="Times New Roman" w:cs="Times New Roman"/>
        </w:rPr>
        <w:t>consequences</w:t>
      </w:r>
      <w:r w:rsidRPr="00F944E1">
        <w:rPr>
          <w:rFonts w:ascii="Times New Roman" w:hAnsi="Times New Roman" w:cs="Times New Roman"/>
        </w:rPr>
        <w:t>, projected to cost health services in England and Wales £939 million per ye</w:t>
      </w:r>
      <w:r w:rsidR="009C3AA8" w:rsidRPr="00F944E1">
        <w:rPr>
          <w:rFonts w:ascii="Times New Roman" w:hAnsi="Times New Roman" w:cs="Times New Roman"/>
        </w:rPr>
        <w:t>ar</w:t>
      </w:r>
      <w:r w:rsidR="001C3799" w:rsidRPr="00F944E1">
        <w:rPr>
          <w:rFonts w:ascii="Times New Roman" w:hAnsi="Times New Roman" w:cs="Times New Roman"/>
        </w:rPr>
        <w:t>.</w:t>
      </w:r>
      <w:r w:rsidR="003E174A" w:rsidRPr="00CD047D">
        <w:rPr>
          <w:rFonts w:ascii="Times New Roman" w:hAnsi="Times New Roman" w:cs="Times New Roman"/>
        </w:rPr>
        <w:fldChar w:fldCharType="begin" w:fldLock="1"/>
      </w:r>
      <w:r w:rsidR="001C3799" w:rsidRPr="00F944E1">
        <w:rPr>
          <w:rFonts w:ascii="Times New Roman" w:hAnsi="Times New Roman" w:cs="Times New Roman"/>
        </w:rPr>
        <w:instrText>ADDIN CSL_CITATION {"citationItems":[{"id":"ITEM-1","itemData":{"DOI":"10.1542/peds.2008-1827","ISSN":"00314005","abstract":"BACKGROUND. Infants born preterm are at increased risk of adverse health and developmental outcomes. Mortality and morbidity after preterm birth impose a burden on finite public sector resources. This study considers the economic consequences of preterm birth from birth to adult life and compares the costs accruing to those born preterm with those born at term. METHODS. A decision-analytic model was constructed to estimate the costs to the public sector over the first 18 years after birth, stratified by week of gestational age at birth. Costs were discounted and reported in UK pounds at 2006 prices. Probabilistic sensitivity analysis was used to examine uncertainty in the model parameters and generate confidence intervals surrounding the cost estimates. RESULTS.The model estimates the costs associated with a hypothetical cohort of 669 601 children and is based on live birth and preterm birth data from England and Wales in 2006. The total cost of preterm birth to the public sector was estimated to be £2.946 billion (US $4.567 billion), and an inverse relationship was identified between gestational age at birth and the average public sector cost per surviving child. The incremental cost per preterm child surviving to 18 years compared with a term survivor was estimated at £22 885 (US $35 471). The corresponding estimates for a very and extremely preterm child were substantially higher at £61 781 (US $95 760) and £94 740 (US $146 847), respectively. CONCLUSIONS. Despite concerns about ongoing costs after discharge from perinatal services, the largest contribution to the economic implications of preterm birth are hospital inpatient costs after birth, which are responsible for 92.0% of the incremental costs per preterm survivor. Copyright © 2009 by the American Academy of Pediatrics.","author":[{"dropping-particle":"","family":"Mangham","given":"Lindsay J.","non-dropping-particle":"","parse-names":false,"suffix":""},{"dropping-particle":"","family":"Petrou","given":"Stavros","non-dropping-particle":"","parse-names":false,"suffix":""},{"dropping-particle":"","family":"Doyle","given":"Lex W.","non-dropping-particle":"","parse-names":false,"suffix":""},{"dropping-particle":"","family":"Draper","given":"Elizabeth S.","non-dropping-particle":"","parse-names":false,"suffix":""},{"dropping-particle":"","family":"Marlow","given":"Neil","non-dropping-particle":"","parse-names":false,"suffix":""}],"container-title":"Pediatrics","id":"ITEM-1","issue":"2","issued":{"date-parts":[["2009"]]},"title":"The cost of preterm birth throughout childhood in England and Wales","type":"article-journal","volume":"123"},"uris":["http://www.mendeley.com/documents/?uuid=2592c21f-b044-4a22-a127-bd64c7800558"]}],"mendeley":{"formattedCitation":"&lt;sup&gt;1&lt;/sup&gt;","plainTextFormattedCitation":"1","previouslyFormattedCitation":"&lt;sup&gt;1&lt;/sup&gt;"},"properties":{"noteIndex":0},"schema":"https://github.com/citation-style-language/schema/raw/master/csl-citation.json"}</w:instrText>
      </w:r>
      <w:r w:rsidR="003E174A" w:rsidRPr="00CD047D">
        <w:rPr>
          <w:rFonts w:ascii="Times New Roman" w:hAnsi="Times New Roman" w:cs="Times New Roman"/>
        </w:rPr>
        <w:fldChar w:fldCharType="separate"/>
      </w:r>
      <w:r w:rsidR="00EB0A4E" w:rsidRPr="00F944E1">
        <w:rPr>
          <w:rFonts w:ascii="Times New Roman" w:hAnsi="Times New Roman" w:cs="Times New Roman"/>
          <w:noProof/>
          <w:vertAlign w:val="superscript"/>
        </w:rPr>
        <w:t>1</w:t>
      </w:r>
      <w:r w:rsidR="003E174A" w:rsidRPr="00CD047D">
        <w:rPr>
          <w:rFonts w:ascii="Times New Roman" w:hAnsi="Times New Roman" w:cs="Times New Roman"/>
        </w:rPr>
        <w:fldChar w:fldCharType="end"/>
      </w:r>
      <w:r w:rsidRPr="00F944E1">
        <w:rPr>
          <w:rFonts w:ascii="Times New Roman" w:hAnsi="Times New Roman" w:cs="Times New Roman"/>
        </w:rPr>
        <w:t xml:space="preserve"> It is </w:t>
      </w:r>
      <w:r w:rsidR="00AA1739" w:rsidRPr="00F944E1">
        <w:rPr>
          <w:rFonts w:ascii="Times New Roman" w:hAnsi="Times New Roman" w:cs="Times New Roman"/>
        </w:rPr>
        <w:t xml:space="preserve">a </w:t>
      </w:r>
      <w:r w:rsidR="00832224" w:rsidRPr="00F944E1">
        <w:rPr>
          <w:rFonts w:ascii="Times New Roman" w:hAnsi="Times New Roman" w:cs="Times New Roman"/>
        </w:rPr>
        <w:t xml:space="preserve">substantial </w:t>
      </w:r>
      <w:r w:rsidRPr="00F944E1">
        <w:rPr>
          <w:rFonts w:ascii="Times New Roman" w:hAnsi="Times New Roman" w:cs="Times New Roman"/>
        </w:rPr>
        <w:t>determinant of adverse outcome with regards to survival and quality of life</w:t>
      </w:r>
      <w:r w:rsidR="001C3799" w:rsidRPr="00F944E1">
        <w:rPr>
          <w:rFonts w:ascii="Times New Roman" w:hAnsi="Times New Roman" w:cs="Times New Roman"/>
        </w:rPr>
        <w:t>.</w:t>
      </w:r>
      <w:r w:rsidR="000B4456" w:rsidRPr="00CD047D">
        <w:rPr>
          <w:rFonts w:ascii="Times New Roman" w:hAnsi="Times New Roman" w:cs="Times New Roman"/>
        </w:rPr>
        <w:fldChar w:fldCharType="begin" w:fldLock="1"/>
      </w:r>
      <w:r w:rsidR="001C3799" w:rsidRPr="00F944E1">
        <w:rPr>
          <w:rFonts w:ascii="Times New Roman" w:hAnsi="Times New Roman" w:cs="Times New Roman"/>
        </w:rPr>
        <w:instrText>ADDIN CSL_CITATION {"citationItems":[{"id":"ITEM-1","itemData":{"DOI":"10.1016/S0140-6736(08)60136-1","ISSN":"01406736","abstract":"Survival rates have greatly improved in recent years for infants of borderline viability; however, these infants remain at risk of developing a wide array of complications, not only in the neonatal unit, but also in the long term. Morbidity is inversely related to gestational age; however, there is no gestational age, including term, that is wholly exempt. Neurodevelopmental disabilities and recurrent health problems take a toll in early childhood. Subsequently hidden disabilities such as school difficulties and behavioural problems become apparent and persist into adolescence. Reassuringly, however, most children born very preterm adjust remarkably well during their transition into adulthood. Because mortality rates have fallen, the focus for perinatal interventions is to develop strategies to reduce long-term morbidity, especially the prevention of brain injury and abnormal brain development. In addition, follow-up to middle age and beyond is warranted to identify the risks, especially for cardiovascular and metabolic disorders that are likely to be experienced by preterm survivors. © 2008 Elsevier Ltd. All rights reserved.","author":[{"dropping-particle":"","family":"Saigal","given":"Saroj","non-dropping-particle":"","parse-names":false,"suffix":""},{"dropping-particle":"","family":"Doyle","given":"Lex W.","non-dropping-particle":"","parse-names":false,"suffix":""}],"container-title":"The Lancet","id":"ITEM-1","issued":{"date-parts":[["2008"]]},"title":"An overview of mortality and sequelae of preterm birth from infancy to adulthood","type":"article"},"uris":["http://www.mendeley.com/documents/?uuid=aa095459-36ef-4ba7-96d7-b19d80c5bcff"]}],"mendeley":{"formattedCitation":"&lt;sup&gt;2&lt;/sup&gt;","plainTextFormattedCitation":"2","previouslyFormattedCitation":"&lt;sup&gt;2&lt;/sup&gt;"},"properties":{"noteIndex":0},"schema":"https://github.com/citation-style-language/schema/raw/master/csl-citation.json"}</w:instrText>
      </w:r>
      <w:r w:rsidR="000B4456" w:rsidRPr="00CD047D">
        <w:rPr>
          <w:rFonts w:ascii="Times New Roman" w:hAnsi="Times New Roman" w:cs="Times New Roman"/>
        </w:rPr>
        <w:fldChar w:fldCharType="separate"/>
      </w:r>
      <w:r w:rsidR="00EB0A4E" w:rsidRPr="00F944E1">
        <w:rPr>
          <w:rFonts w:ascii="Times New Roman" w:hAnsi="Times New Roman" w:cs="Times New Roman"/>
          <w:noProof/>
          <w:vertAlign w:val="superscript"/>
        </w:rPr>
        <w:t>2</w:t>
      </w:r>
      <w:r w:rsidR="000B4456" w:rsidRPr="00CD047D">
        <w:rPr>
          <w:rFonts w:ascii="Times New Roman" w:hAnsi="Times New Roman" w:cs="Times New Roman"/>
        </w:rPr>
        <w:fldChar w:fldCharType="end"/>
      </w:r>
      <w:r w:rsidRPr="00F944E1">
        <w:rPr>
          <w:rFonts w:ascii="Times New Roman" w:hAnsi="Times New Roman" w:cs="Times New Roman"/>
        </w:rPr>
        <w:t xml:space="preserve">  Morbidity is inversely correlated to gestation</w:t>
      </w:r>
      <w:r w:rsidR="00AA1739" w:rsidRPr="00F944E1">
        <w:rPr>
          <w:rFonts w:ascii="Times New Roman" w:hAnsi="Times New Roman" w:cs="Times New Roman"/>
        </w:rPr>
        <w:t xml:space="preserve"> at delivery</w:t>
      </w:r>
      <w:r w:rsidRPr="00F944E1">
        <w:rPr>
          <w:rFonts w:ascii="Times New Roman" w:hAnsi="Times New Roman" w:cs="Times New Roman"/>
        </w:rPr>
        <w:t xml:space="preserve">, and the most significant adverse </w:t>
      </w:r>
      <w:r w:rsidR="00702C6C" w:rsidRPr="00F944E1">
        <w:rPr>
          <w:rFonts w:ascii="Times New Roman" w:hAnsi="Times New Roman" w:cs="Times New Roman"/>
        </w:rPr>
        <w:t xml:space="preserve">outcomes </w:t>
      </w:r>
      <w:r w:rsidR="00AC3616" w:rsidRPr="00F944E1">
        <w:rPr>
          <w:rFonts w:ascii="Times New Roman" w:hAnsi="Times New Roman" w:cs="Times New Roman"/>
        </w:rPr>
        <w:t xml:space="preserve">are </w:t>
      </w:r>
      <w:r w:rsidRPr="00F944E1">
        <w:rPr>
          <w:rFonts w:ascii="Times New Roman" w:hAnsi="Times New Roman" w:cs="Times New Roman"/>
        </w:rPr>
        <w:t xml:space="preserve">associated with very preterm birth, </w:t>
      </w:r>
      <w:r w:rsidR="00702C6C" w:rsidRPr="00F944E1">
        <w:rPr>
          <w:rFonts w:ascii="Times New Roman" w:hAnsi="Times New Roman" w:cs="Times New Roman"/>
        </w:rPr>
        <w:t>prior to</w:t>
      </w:r>
      <w:r w:rsidRPr="00F944E1">
        <w:rPr>
          <w:rFonts w:ascii="Times New Roman" w:hAnsi="Times New Roman" w:cs="Times New Roman"/>
        </w:rPr>
        <w:t xml:space="preserve"> 32</w:t>
      </w:r>
      <w:r w:rsidRPr="00F944E1">
        <w:rPr>
          <w:rFonts w:ascii="Times New Roman" w:hAnsi="Times New Roman" w:cs="Times New Roman"/>
          <w:vertAlign w:val="superscript"/>
        </w:rPr>
        <w:t>+0</w:t>
      </w:r>
      <w:r w:rsidRPr="00F944E1">
        <w:rPr>
          <w:rFonts w:ascii="Times New Roman" w:hAnsi="Times New Roman" w:cs="Times New Roman"/>
        </w:rPr>
        <w:t xml:space="preserve"> </w:t>
      </w:r>
      <w:r w:rsidR="006C4641" w:rsidRPr="00F944E1">
        <w:rPr>
          <w:rFonts w:ascii="Times New Roman" w:hAnsi="Times New Roman" w:cs="Times New Roman"/>
        </w:rPr>
        <w:t>weeks’ gestation</w:t>
      </w:r>
      <w:r w:rsidRPr="00F944E1">
        <w:rPr>
          <w:rFonts w:ascii="Times New Roman" w:hAnsi="Times New Roman" w:cs="Times New Roman"/>
        </w:rPr>
        <w:t xml:space="preserve">.  </w:t>
      </w:r>
      <w:r w:rsidR="00324AFB" w:rsidRPr="00F944E1">
        <w:rPr>
          <w:rFonts w:ascii="Times New Roman" w:hAnsi="Times New Roman" w:cs="Times New Roman"/>
        </w:rPr>
        <w:t>In 2018, it was estimated that 0.8% of live births were before 30 weeks in England and Wales</w:t>
      </w:r>
      <w:r w:rsidR="001C3799" w:rsidRPr="00F944E1">
        <w:rPr>
          <w:rFonts w:ascii="Times New Roman" w:hAnsi="Times New Roman" w:cs="Times New Roman"/>
        </w:rPr>
        <w:t>.</w:t>
      </w:r>
      <w:r w:rsidR="001C3799" w:rsidRPr="00CD047D">
        <w:rPr>
          <w:rFonts w:ascii="Times New Roman" w:hAnsi="Times New Roman" w:cs="Times New Roman"/>
        </w:rPr>
        <w:fldChar w:fldCharType="begin" w:fldLock="1"/>
      </w:r>
      <w:r w:rsidR="001C3799" w:rsidRPr="00F944E1">
        <w:rPr>
          <w:rFonts w:ascii="Times New Roman" w:hAnsi="Times New Roman" w:cs="Times New Roman"/>
        </w:rPr>
        <w:instrText>ADDIN CSL_CITATION {"citationItems":[{"id":"ITEM-1","itemData":{"URL":"https://www.ons.gov.uk/peoplepopulationandcommunity/birthsdeathsandmarriages/livebirths/datasets/birthcharacteristicsinenglandandwales ","accessed":{"date-parts":[["2020","6","10"]]},"author":[{"dropping-particle":"","family":"Office for National Statistics","given":"","non-dropping-particle":"","parse-names":false,"suffix":""}],"id":"ITEM-1","issued":{"date-parts":[["2018"]]},"title":"Birth Characteristics 2018","type":"webpage"},"uris":["http://www.mendeley.com/documents/?uuid=d365289f-0a1e-4cf9-a0d9-0da86b3cd314"]}],"mendeley":{"formattedCitation":"&lt;sup&gt;3&lt;/sup&gt;","plainTextFormattedCitation":"3","previouslyFormattedCitation":"&lt;sup&gt;3&lt;/sup&gt;"},"properties":{"noteIndex":0},"schema":"https://github.com/citation-style-language/schema/raw/master/csl-citation.json"}</w:instrText>
      </w:r>
      <w:r w:rsidR="001C3799" w:rsidRPr="00CD047D">
        <w:rPr>
          <w:rFonts w:ascii="Times New Roman" w:hAnsi="Times New Roman" w:cs="Times New Roman"/>
        </w:rPr>
        <w:fldChar w:fldCharType="separate"/>
      </w:r>
      <w:r w:rsidR="001C3799" w:rsidRPr="00F944E1">
        <w:rPr>
          <w:rFonts w:ascii="Times New Roman" w:hAnsi="Times New Roman" w:cs="Times New Roman"/>
          <w:noProof/>
          <w:vertAlign w:val="superscript"/>
        </w:rPr>
        <w:t>3</w:t>
      </w:r>
      <w:r w:rsidR="001C3799" w:rsidRPr="00CD047D">
        <w:rPr>
          <w:rFonts w:ascii="Times New Roman" w:hAnsi="Times New Roman" w:cs="Times New Roman"/>
        </w:rPr>
        <w:fldChar w:fldCharType="end"/>
      </w:r>
      <w:r w:rsidR="00324AFB" w:rsidRPr="00F944E1">
        <w:rPr>
          <w:rFonts w:ascii="Times New Roman" w:hAnsi="Times New Roman" w:cs="Times New Roman"/>
        </w:rPr>
        <w:t xml:space="preserve"> </w:t>
      </w:r>
      <w:r w:rsidR="00587A64" w:rsidRPr="00F944E1">
        <w:rPr>
          <w:rFonts w:ascii="Times New Roman" w:hAnsi="Times New Roman" w:cs="Times New Roman"/>
        </w:rPr>
        <w:t>More recently it has been</w:t>
      </w:r>
      <w:r w:rsidR="00702C6C" w:rsidRPr="00F944E1">
        <w:rPr>
          <w:rFonts w:ascii="Times New Roman" w:hAnsi="Times New Roman" w:cs="Times New Roman"/>
        </w:rPr>
        <w:t xml:space="preserve"> </w:t>
      </w:r>
      <w:r w:rsidR="00FC6DC0" w:rsidRPr="00F944E1">
        <w:rPr>
          <w:rFonts w:ascii="Times New Roman" w:hAnsi="Times New Roman" w:cs="Times New Roman"/>
        </w:rPr>
        <w:t>demonstrated</w:t>
      </w:r>
      <w:r w:rsidR="00702C6C" w:rsidRPr="00F944E1">
        <w:rPr>
          <w:rFonts w:ascii="Times New Roman" w:hAnsi="Times New Roman" w:cs="Times New Roman"/>
        </w:rPr>
        <w:t xml:space="preserve"> that s</w:t>
      </w:r>
      <w:r w:rsidRPr="00F944E1">
        <w:rPr>
          <w:rFonts w:ascii="Times New Roman" w:hAnsi="Times New Roman" w:cs="Times New Roman"/>
        </w:rPr>
        <w:t>econd stage</w:t>
      </w:r>
      <w:r w:rsidR="00702C6C" w:rsidRPr="00F944E1">
        <w:rPr>
          <w:rFonts w:ascii="Times New Roman" w:hAnsi="Times New Roman" w:cs="Times New Roman"/>
        </w:rPr>
        <w:t xml:space="preserve"> </w:t>
      </w:r>
      <w:r w:rsidR="00033E90" w:rsidRPr="00F944E1">
        <w:rPr>
          <w:rFonts w:ascii="Times New Roman" w:hAnsi="Times New Roman" w:cs="Times New Roman"/>
        </w:rPr>
        <w:t>CS</w:t>
      </w:r>
      <w:r w:rsidR="00702C6C" w:rsidRPr="00F944E1">
        <w:rPr>
          <w:rFonts w:ascii="Times New Roman" w:hAnsi="Times New Roman" w:cs="Times New Roman"/>
        </w:rPr>
        <w:t xml:space="preserve"> are a risk factor for a subsequent </w:t>
      </w:r>
      <w:r w:rsidR="001D701C" w:rsidRPr="00F944E1">
        <w:rPr>
          <w:rFonts w:ascii="Times New Roman" w:hAnsi="Times New Roman" w:cs="Times New Roman"/>
        </w:rPr>
        <w:t>preterm delivery</w:t>
      </w:r>
      <w:r w:rsidR="00033E90" w:rsidRPr="00F944E1">
        <w:rPr>
          <w:rFonts w:ascii="Times New Roman" w:hAnsi="Times New Roman" w:cs="Times New Roman"/>
        </w:rPr>
        <w:t xml:space="preserve"> and late miscarriage (LM)</w:t>
      </w:r>
      <w:r w:rsidR="001D701C" w:rsidRPr="00F944E1">
        <w:rPr>
          <w:rFonts w:ascii="Times New Roman" w:hAnsi="Times New Roman" w:cs="Times New Roman"/>
        </w:rPr>
        <w:t xml:space="preserve">. The incidence of </w:t>
      </w:r>
      <w:r w:rsidR="00CA3433" w:rsidRPr="00F944E1">
        <w:rPr>
          <w:rFonts w:ascii="Times New Roman" w:hAnsi="Times New Roman" w:cs="Times New Roman"/>
        </w:rPr>
        <w:t xml:space="preserve">spontaneous </w:t>
      </w:r>
      <w:r w:rsidRPr="00F944E1">
        <w:rPr>
          <w:rFonts w:ascii="Times New Roman" w:hAnsi="Times New Roman" w:cs="Times New Roman"/>
        </w:rPr>
        <w:t>PTB</w:t>
      </w:r>
      <w:r w:rsidR="00CA3433" w:rsidRPr="00F944E1">
        <w:rPr>
          <w:rFonts w:ascii="Times New Roman" w:hAnsi="Times New Roman" w:cs="Times New Roman"/>
        </w:rPr>
        <w:t xml:space="preserve"> (</w:t>
      </w:r>
      <w:proofErr w:type="spellStart"/>
      <w:r w:rsidR="00CA3433" w:rsidRPr="00F944E1">
        <w:rPr>
          <w:rFonts w:ascii="Times New Roman" w:hAnsi="Times New Roman" w:cs="Times New Roman"/>
        </w:rPr>
        <w:t>sPTB</w:t>
      </w:r>
      <w:proofErr w:type="spellEnd"/>
      <w:r w:rsidR="00CA3433" w:rsidRPr="00F944E1">
        <w:rPr>
          <w:rFonts w:ascii="Times New Roman" w:hAnsi="Times New Roman" w:cs="Times New Roman"/>
        </w:rPr>
        <w:t>)</w:t>
      </w:r>
      <w:r w:rsidRPr="00F944E1">
        <w:rPr>
          <w:rFonts w:ascii="Times New Roman" w:hAnsi="Times New Roman" w:cs="Times New Roman"/>
        </w:rPr>
        <w:t xml:space="preserve"> </w:t>
      </w:r>
      <w:r w:rsidR="001D701C" w:rsidRPr="00F944E1">
        <w:rPr>
          <w:rFonts w:ascii="Times New Roman" w:hAnsi="Times New Roman" w:cs="Times New Roman"/>
        </w:rPr>
        <w:t xml:space="preserve">associated with </w:t>
      </w:r>
      <w:r w:rsidR="00D834AB" w:rsidRPr="00F944E1">
        <w:rPr>
          <w:rFonts w:ascii="Times New Roman" w:hAnsi="Times New Roman" w:cs="Times New Roman"/>
        </w:rPr>
        <w:t>CS</w:t>
      </w:r>
      <w:r w:rsidR="001D701C" w:rsidRPr="00F944E1">
        <w:rPr>
          <w:rFonts w:ascii="Times New Roman" w:hAnsi="Times New Roman" w:cs="Times New Roman"/>
        </w:rPr>
        <w:t xml:space="preserve"> undertaken at full dilatation is believed to</w:t>
      </w:r>
      <w:r w:rsidR="00593121" w:rsidRPr="00F944E1">
        <w:rPr>
          <w:rFonts w:ascii="Times New Roman" w:hAnsi="Times New Roman" w:cs="Times New Roman"/>
        </w:rPr>
        <w:t xml:space="preserve"> be </w:t>
      </w:r>
      <w:r w:rsidR="00033E90" w:rsidRPr="00F944E1">
        <w:rPr>
          <w:rFonts w:ascii="Times New Roman" w:hAnsi="Times New Roman" w:cs="Times New Roman"/>
        </w:rPr>
        <w:t>approximately</w:t>
      </w:r>
      <w:r w:rsidR="00593121" w:rsidRPr="00F944E1">
        <w:rPr>
          <w:rFonts w:ascii="Times New Roman" w:hAnsi="Times New Roman" w:cs="Times New Roman"/>
        </w:rPr>
        <w:t xml:space="preserve"> 13.5</w:t>
      </w:r>
      <w:r w:rsidR="001D701C" w:rsidRPr="00F944E1">
        <w:rPr>
          <w:rFonts w:ascii="Times New Roman" w:hAnsi="Times New Roman" w:cs="Times New Roman"/>
        </w:rPr>
        <w:t>%</w:t>
      </w:r>
      <w:r w:rsidR="001C3799" w:rsidRPr="00F944E1">
        <w:rPr>
          <w:rFonts w:ascii="Times New Roman" w:hAnsi="Times New Roman" w:cs="Times New Roman"/>
        </w:rPr>
        <w:t>.</w:t>
      </w:r>
      <w:r w:rsidR="00FD0FBB" w:rsidRPr="00CD047D">
        <w:rPr>
          <w:rFonts w:ascii="Times New Roman" w:hAnsi="Times New Roman" w:cs="Times New Roman"/>
        </w:rPr>
        <w:fldChar w:fldCharType="begin" w:fldLock="1"/>
      </w:r>
      <w:r w:rsidR="001C3799" w:rsidRPr="00F944E1">
        <w:rPr>
          <w:rFonts w:ascii="Times New Roman" w:hAnsi="Times New Roman" w:cs="Times New Roman"/>
        </w:rPr>
        <w:instrText>ADDIN CSL_CITATION {"citationItems":[{"id":"ITEM-1","itemData":{"DOI":"10.1016/j.ajog.2014.09.035","ISSN":"10976868","abstract":"Objective The effect of a cesarean delivery in different stages of labor on spontaneous preterm birth (sPTB) in a subsequent pregnancy has not been studied extensively. The objective of the study was to evaluate the risk of subsequent sPTB after a first-stage or second-stage cesarean delivery compared with a vaginal delivery. Study Design This was a planned secondary analysis of a large retrospective cohort study of women with 2 consecutive deliveries from 2005-2010. Women with a previous sPTB were excluded. First-stage (&lt;10 cm) and second-stage (≥10 cm) cesarean deliveries were compared with vaginal deliveries. Data were obtained through chart abstraction. The primary outcome was sPTB (&lt;37 wk) in a subsequent pregnancy. Categoric variables were compared with the use of χ2 analyses, and logistic regression was used to calculate odds and control for confounders. Results Eight hundred eighty-seven women were included (721 vaginal deliveries; 129 first-stage and 37 second-stage cesarean deliveries). The sPTB rate varied between groups (7.8%, 2.3%, and 13.5%, respectively; P =.03). When compared with women with a vaginal delivery, women with a first-stage cesarean delivery had a decreased risk of sPTB, which remained after adjustment for confounders (adjusted odds ratio, 0.30; 95% confidence interval, 0.09-0.99; P =.049). There was a nonsignificant increase in odds of sPTB after a second-stage cesarean delivery compared with a vaginal delivery (adjusted odds ratio, 2.4; 95% confidence interval, 0.77-7.43; P =.13). Women with a second-stage cesarean delivery had a 6-fold higher odds of sPTB compared with women with a first-stage cesarean delivery, which remained after adjustment for confounders (adjusted odds ratio, 5.8; 95% confidence interval, 1.08-30.8; P =.04). Conclusion Women with a full-term second-stage cesarean delivery have a significantly higher than expected rate of subsequent sPTB (13.5%) compared with both the overall national sPTB rate (7-8%) and to a first-stage cesarean delivery (2.3%). As the cesarean delivery rate continues to rise, this potential impact on pregnancy outcomes cannot be ignored.","author":[{"dropping-particle":"","family":"Levine","given":"Lisa D.","non-dropping-particle":"","parse-names":false,"suffix":""},{"dropping-particle":"","family":"Sammel","given":"Mary D.","non-dropping-particle":"","parse-names":false,"suffix":""},{"dropping-particle":"","family":"Hirshberg","given":"Adi","non-dropping-particle":"","parse-names":false,"suffix":""},{"dropping-particle":"","family":"Elovitz","given":"Michal A.","non-dropping-particle":"","parse-names":false,"suffix":""},{"dropping-particle":"","family":"Srinivas","given":"Sindhu K.","non-dropping-particle":"","parse-names":false,"suffix":""}],"container-title":"American Journal of Obstetrics and Gynecology","id":"ITEM-1","issued":{"date-parts":[["2015"]]},"title":"Does stage of labor at time of cesarean delivery affect risk of subsequent preterm birth?","type":"article-journal"},"uris":["http://www.mendeley.com/documents/?uuid=4b21c092-3c74-43e9-81c0-87bd2d8c4acd"]}],"mendeley":{"formattedCitation":"&lt;sup&gt;4&lt;/sup&gt;","plainTextFormattedCitation":"4","previouslyFormattedCitation":"&lt;sup&gt;4&lt;/sup&gt;"},"properties":{"noteIndex":0},"schema":"https://github.com/citation-style-language/schema/raw/master/csl-citation.json"}</w:instrText>
      </w:r>
      <w:r w:rsidR="00FD0FBB" w:rsidRPr="00CD047D">
        <w:rPr>
          <w:rFonts w:ascii="Times New Roman" w:hAnsi="Times New Roman" w:cs="Times New Roman"/>
        </w:rPr>
        <w:fldChar w:fldCharType="separate"/>
      </w:r>
      <w:r w:rsidR="001C3799" w:rsidRPr="00F944E1">
        <w:rPr>
          <w:rFonts w:ascii="Times New Roman" w:hAnsi="Times New Roman" w:cs="Times New Roman"/>
          <w:noProof/>
          <w:vertAlign w:val="superscript"/>
        </w:rPr>
        <w:t>4</w:t>
      </w:r>
      <w:r w:rsidR="00FD0FBB" w:rsidRPr="00CD047D">
        <w:rPr>
          <w:rFonts w:ascii="Times New Roman" w:hAnsi="Times New Roman" w:cs="Times New Roman"/>
        </w:rPr>
        <w:fldChar w:fldCharType="end"/>
      </w:r>
      <w:r w:rsidR="00CA3433" w:rsidRPr="00F944E1">
        <w:rPr>
          <w:rFonts w:ascii="Times New Roman" w:hAnsi="Times New Roman" w:cs="Times New Roman"/>
        </w:rPr>
        <w:t xml:space="preserve"> There is </w:t>
      </w:r>
      <w:r w:rsidR="000D7D1B" w:rsidRPr="00F944E1">
        <w:rPr>
          <w:rFonts w:ascii="Times New Roman" w:hAnsi="Times New Roman" w:cs="Times New Roman"/>
        </w:rPr>
        <w:t>a t</w:t>
      </w:r>
      <w:r w:rsidR="00A318C0" w:rsidRPr="00F944E1">
        <w:rPr>
          <w:rFonts w:ascii="Times New Roman" w:hAnsi="Times New Roman" w:cs="Times New Roman"/>
        </w:rPr>
        <w:t xml:space="preserve">hree-fold increased risk of recurrent </w:t>
      </w:r>
      <w:proofErr w:type="spellStart"/>
      <w:r w:rsidR="00D00D4A" w:rsidRPr="00F944E1">
        <w:rPr>
          <w:rFonts w:ascii="Times New Roman" w:hAnsi="Times New Roman" w:cs="Times New Roman"/>
        </w:rPr>
        <w:t>sPTB</w:t>
      </w:r>
      <w:proofErr w:type="spellEnd"/>
      <w:r w:rsidR="00C96776" w:rsidRPr="00F944E1">
        <w:rPr>
          <w:rFonts w:ascii="Times New Roman" w:hAnsi="Times New Roman" w:cs="Times New Roman"/>
        </w:rPr>
        <w:t xml:space="preserve"> or LM (between 16 and 24 weeks) </w:t>
      </w:r>
      <w:r w:rsidR="00AA1739" w:rsidRPr="00F944E1">
        <w:rPr>
          <w:rFonts w:ascii="Times New Roman" w:hAnsi="Times New Roman" w:cs="Times New Roman"/>
        </w:rPr>
        <w:t xml:space="preserve"> </w:t>
      </w:r>
      <w:r w:rsidR="00A318C0" w:rsidRPr="00F944E1">
        <w:rPr>
          <w:rFonts w:ascii="Times New Roman" w:hAnsi="Times New Roman" w:cs="Times New Roman"/>
        </w:rPr>
        <w:t xml:space="preserve">compared to </w:t>
      </w:r>
      <w:r w:rsidR="00C8035A" w:rsidRPr="00F944E1">
        <w:rPr>
          <w:rFonts w:ascii="Times New Roman" w:hAnsi="Times New Roman" w:cs="Times New Roman"/>
        </w:rPr>
        <w:t>vaginal delivery</w:t>
      </w:r>
      <w:r w:rsidR="001C3799" w:rsidRPr="00F944E1">
        <w:rPr>
          <w:rFonts w:ascii="Times New Roman" w:hAnsi="Times New Roman" w:cs="Times New Roman"/>
        </w:rPr>
        <w:t>.</w:t>
      </w:r>
      <w:r w:rsidR="000B4456" w:rsidRPr="00CD047D">
        <w:rPr>
          <w:rFonts w:ascii="Times New Roman" w:hAnsi="Times New Roman" w:cs="Times New Roman"/>
        </w:rPr>
        <w:fldChar w:fldCharType="begin" w:fldLock="1"/>
      </w:r>
      <w:r w:rsidR="001C3799" w:rsidRPr="00F944E1">
        <w:rPr>
          <w:rFonts w:ascii="Times New Roman" w:hAnsi="Times New Roman" w:cs="Times New Roman"/>
        </w:rPr>
        <w:instrText>ADDIN CSL_CITATION {"citationItems":[{"id":"ITEM-1","itemData":{"DOI":"10.1111/aogs.13160","ISSN":"16000412","abstract":"© 2017 Nordic Federation of Societies of Obstetrics and Gynecology Introduction: A previous cesarean section at full dilation (FDCS) is a risk factor for preterm birth. To provide insight into the risk to subsequent pregnancies, this cohort study compares the outcomes of pregnant women with a previous preterm birth associated with either a prior FDCS or a prior term vaginal delivery. Material and methods: We identified women attending two inner-city preterm surveillance clinics (Guy's and St Thomas Hospital and University College London Hospital, London, UK) who had a spontaneous late miscarriage (14+0–23+6weeks) or spontaneous preterm birth (sPTB; &lt;37 weeks' gestation) following a term pregnancy, and then a further pregnancy for analysis. Cases were those with a prior term FDCS, whereas controls had a prior term vaginal birth; both before the late miscarriage/sPTB. Main outcomes were gestational age at delivery and delivery at &lt;30 weeks in the next (third) pregnancy. Results: Over the study period, 66 women were identified who had a term delivery followed by a late miscarriage or sPTB, and a subsequent pregnancy. Recurrent sPTB &lt;30 weeks was more common in cases than in controls (12/29, vs. 5/37, p = 0.02, Fisher's exact test, RR 3.06, 95% CI 1.22–7.71). Median gestation at delivery was significantly lower [249 days (IQR 154, 267) vs. 280 days (IQR 259, 280) p &lt; 0.001]. Eleven women in the FDCS group received vaginal cerclage, five of whom delivered &lt;37 weeks. Conclusion: In this cohort study we observed that women with a term FDCS and subsequent late miscarriage/sPTB have a higher risk of recurrent sPTB compared with women whose first term delivery was vaginal.","author":[{"dropping-particle":"","family":"Watson","given":"Helena A.","non-dropping-particle":"","parse-names":false,"suffix":""},{"dropping-particle":"","family":"Carter","given":"Jenny","non-dropping-particle":"","parse-names":false,"suffix":""},{"dropping-particle":"","family":"David","given":"Anna L.","non-dropping-particle":"","parse-names":false,"suffix":""},{"dropping-particle":"","family":"Seed","given":"Paul T.","non-dropping-particle":"","parse-names":false,"suffix":""},{"dropping-particle":"","family":"Shennan","given":"Andrew H.","non-dropping-particle":"","parse-names":false,"suffix":""}],"container-title":"Acta Obstetricia et Gynecologica Scandinavica","id":"ITEM-1","issued":{"date-parts":[["2017"]]},"title":"Full dilation cesarean section: a risk factor for recurrent second-trimester loss and preterm birth","type":"article-journal"},"uris":["http://www.mendeley.com/documents/?uuid=df383ec2-896f-4332-9612-7bf5b32c2955"]}],"mendeley":{"formattedCitation":"&lt;sup&gt;5&lt;/sup&gt;","plainTextFormattedCitation":"5","previouslyFormattedCitation":"&lt;sup&gt;5&lt;/sup&gt;"},"properties":{"noteIndex":0},"schema":"https://github.com/citation-style-language/schema/raw/master/csl-citation.json"}</w:instrText>
      </w:r>
      <w:r w:rsidR="000B4456" w:rsidRPr="00CD047D">
        <w:rPr>
          <w:rFonts w:ascii="Times New Roman" w:hAnsi="Times New Roman" w:cs="Times New Roman"/>
        </w:rPr>
        <w:fldChar w:fldCharType="separate"/>
      </w:r>
      <w:r w:rsidR="001C3799" w:rsidRPr="00F944E1">
        <w:rPr>
          <w:rFonts w:ascii="Times New Roman" w:hAnsi="Times New Roman" w:cs="Times New Roman"/>
          <w:noProof/>
          <w:vertAlign w:val="superscript"/>
        </w:rPr>
        <w:t>5</w:t>
      </w:r>
      <w:r w:rsidR="000B4456" w:rsidRPr="00CD047D">
        <w:rPr>
          <w:rFonts w:ascii="Times New Roman" w:hAnsi="Times New Roman" w:cs="Times New Roman"/>
        </w:rPr>
        <w:fldChar w:fldCharType="end"/>
      </w:r>
      <w:r w:rsidR="00C8035A" w:rsidRPr="00F944E1">
        <w:rPr>
          <w:rFonts w:ascii="Times New Roman" w:hAnsi="Times New Roman" w:cs="Times New Roman"/>
        </w:rPr>
        <w:t xml:space="preserve"> </w:t>
      </w:r>
      <w:r w:rsidR="009A1C81" w:rsidRPr="00F944E1">
        <w:rPr>
          <w:rFonts w:ascii="Times New Roman" w:hAnsi="Times New Roman" w:cs="Times New Roman"/>
        </w:rPr>
        <w:t>However the risk is on a continuum with regards to the extent of cervical dilatation at the time of all emergency CS, the risk increasing with advancing dilatation</w:t>
      </w:r>
      <w:r w:rsidR="001C3799" w:rsidRPr="00F944E1">
        <w:rPr>
          <w:rFonts w:ascii="Times New Roman" w:hAnsi="Times New Roman" w:cs="Times New Roman"/>
        </w:rPr>
        <w:t>.</w:t>
      </w:r>
      <w:r w:rsidR="009A1C81" w:rsidRPr="00CD047D">
        <w:rPr>
          <w:rFonts w:ascii="Times New Roman" w:hAnsi="Times New Roman" w:cs="Times New Roman"/>
        </w:rPr>
        <w:fldChar w:fldCharType="begin" w:fldLock="1"/>
      </w:r>
      <w:r w:rsidR="001C3799" w:rsidRPr="00F944E1">
        <w:rPr>
          <w:rFonts w:ascii="Times New Roman" w:hAnsi="Times New Roman" w:cs="Times New Roman"/>
        </w:rPr>
        <w:instrText>ADDIN CSL_CITATION {"citationItems":[{"id":"ITEM-1","itemData":{"DOI":"10.1016/j.ajog.2017.03.006","ISSN":"10976868","abstract":"Background Cesarean delivery is being increasingly used by obstetricians for indicated deliveries in the second stage of labor. Unplanned extension of the uterine incision involving the cervix often occurs with these surgeries. Therefore, we hypothesized that cesarean delivery in the second stage of labor may increase the rate of subsequent spontaneous premature birth. Objective We sought to determine if cesarean delivery in the late first stage of labor or in the second stage of labor increases the risk of a subsequent spontaneous preterm birth. Study Design We conducted a retrospective cohort study of matched first and second births from a large Canadian perinatal database. The primary outcomes were spontaneous premature birth &amp;#x003C;37 and &amp;#x003C;32 weeks of gestation in the second birth. The exposure was stage of labor and cervical dilation at the time of the first cesarean delivery. The protocol and analysis plan was registered prior to obtaining data at Open Science Foundation. Results In total, 189,021 paired first and second births were identified. The risk of spontaneous preterm delivery &amp;#x003C;37 and &amp;#x003C;32 weeks of gestation in the second birth was increased when the first birth was by cesarean delivery in the second stage of labor (relative risk, 1.57; 95% confidence interval, 1.43–1.73 and relative risk, 2.12; 95% confidence interval, 1.67–2.68, respectively). The risk of perinatal death in the second birth, excluding congenital anomalies, was also correspondingly increased (relative risk, 1.44; 95% confidence interval, 1.05–1.96). Conclusion Cesarean delivery in second stage of labor was associated with a 2-fold increase in the risk of spontaneous preterm birth &amp;#x003C;32 weeks of gestation in a subsequent birth. This information may inform management of operative delivery in the second stage.","author":[{"dropping-particle":"","family":"Wood","given":"Stephen L.","non-dropping-particle":"","parse-names":false,"suffix":""},{"dropping-particle":"","family":"Tang","given":"Selphee","non-dropping-particle":"","parse-names":false,"suffix":""},{"dropping-particle":"","family":"Crawford","given":"Susan","non-dropping-particle":"","parse-names":false,"suffix":""}],"container-title":"American Journal of Obstetrics and Gynecology","id":"ITEM-1","issued":{"date-parts":[["2017"]]},"title":"Cesarean delivery in the second stage of labor and the risk of subsequent premature birth","type":"article-journal"},"uris":["http://www.mendeley.com/documents/?uuid=e4c9fa8f-b026-4150-aa9a-099047431779"]}],"mendeley":{"formattedCitation":"&lt;sup&gt;6&lt;/sup&gt;","plainTextFormattedCitation":"6","previouslyFormattedCitation":"&lt;sup&gt;6&lt;/sup&gt;"},"properties":{"noteIndex":0},"schema":"https://github.com/citation-style-language/schema/raw/master/csl-citation.json"}</w:instrText>
      </w:r>
      <w:r w:rsidR="009A1C81" w:rsidRPr="00CD047D">
        <w:rPr>
          <w:rFonts w:ascii="Times New Roman" w:hAnsi="Times New Roman" w:cs="Times New Roman"/>
        </w:rPr>
        <w:fldChar w:fldCharType="separate"/>
      </w:r>
      <w:r w:rsidR="001C3799" w:rsidRPr="00F944E1">
        <w:rPr>
          <w:rFonts w:ascii="Times New Roman" w:hAnsi="Times New Roman" w:cs="Times New Roman"/>
          <w:noProof/>
          <w:vertAlign w:val="superscript"/>
        </w:rPr>
        <w:t>6</w:t>
      </w:r>
      <w:r w:rsidR="009A1C81" w:rsidRPr="00CD047D">
        <w:rPr>
          <w:rFonts w:ascii="Times New Roman" w:hAnsi="Times New Roman" w:cs="Times New Roman"/>
        </w:rPr>
        <w:fldChar w:fldCharType="end"/>
      </w:r>
    </w:p>
    <w:p w14:paraId="7AB1B92C" w14:textId="77777777" w:rsidR="001823C9" w:rsidRPr="00F944E1" w:rsidRDefault="001823C9">
      <w:pPr>
        <w:spacing w:line="360" w:lineRule="auto"/>
        <w:jc w:val="both"/>
        <w:rPr>
          <w:rFonts w:ascii="Times New Roman" w:hAnsi="Times New Roman" w:cs="Times New Roman"/>
        </w:rPr>
      </w:pPr>
    </w:p>
    <w:p w14:paraId="2651CF68" w14:textId="38524A01" w:rsidR="00ED2270" w:rsidRPr="00F944E1" w:rsidRDefault="00324AFB">
      <w:pPr>
        <w:spacing w:line="360" w:lineRule="auto"/>
        <w:jc w:val="both"/>
        <w:rPr>
          <w:rFonts w:ascii="Times New Roman" w:hAnsi="Times New Roman" w:cs="Times New Roman"/>
          <w:color w:val="FF0000"/>
        </w:rPr>
      </w:pPr>
      <w:r w:rsidRPr="00F944E1">
        <w:rPr>
          <w:rFonts w:ascii="Times New Roman" w:hAnsi="Times New Roman" w:cs="Times New Roman"/>
        </w:rPr>
        <w:t>For the year 2017-18</w:t>
      </w:r>
      <w:r w:rsidR="00894ABA" w:rsidRPr="00F944E1">
        <w:rPr>
          <w:rFonts w:ascii="Times New Roman" w:hAnsi="Times New Roman" w:cs="Times New Roman"/>
        </w:rPr>
        <w:t xml:space="preserve">, the </w:t>
      </w:r>
      <w:r w:rsidR="0046087E" w:rsidRPr="00F944E1">
        <w:rPr>
          <w:rFonts w:ascii="Times New Roman" w:hAnsi="Times New Roman" w:cs="Times New Roman"/>
        </w:rPr>
        <w:t xml:space="preserve">overall </w:t>
      </w:r>
      <w:r w:rsidR="00894ABA" w:rsidRPr="00F944E1">
        <w:rPr>
          <w:rFonts w:ascii="Times New Roman" w:hAnsi="Times New Roman" w:cs="Times New Roman"/>
        </w:rPr>
        <w:t>CS</w:t>
      </w:r>
      <w:r w:rsidR="00526461" w:rsidRPr="00F944E1">
        <w:rPr>
          <w:rFonts w:ascii="Times New Roman" w:hAnsi="Times New Roman" w:cs="Times New Roman"/>
        </w:rPr>
        <w:t xml:space="preserve"> rate in the United </w:t>
      </w:r>
      <w:r w:rsidRPr="00F944E1">
        <w:rPr>
          <w:rFonts w:ascii="Times New Roman" w:hAnsi="Times New Roman" w:cs="Times New Roman"/>
        </w:rPr>
        <w:t xml:space="preserve">Kingdom </w:t>
      </w:r>
      <w:r w:rsidR="00526461" w:rsidRPr="00F944E1">
        <w:rPr>
          <w:rFonts w:ascii="Times New Roman" w:hAnsi="Times New Roman" w:cs="Times New Roman"/>
        </w:rPr>
        <w:t>(U</w:t>
      </w:r>
      <w:r w:rsidRPr="00F944E1">
        <w:rPr>
          <w:rFonts w:ascii="Times New Roman" w:hAnsi="Times New Roman" w:cs="Times New Roman"/>
        </w:rPr>
        <w:t>K</w:t>
      </w:r>
      <w:r w:rsidR="00526461" w:rsidRPr="00F944E1">
        <w:rPr>
          <w:rFonts w:ascii="Times New Roman" w:hAnsi="Times New Roman" w:cs="Times New Roman"/>
        </w:rPr>
        <w:t>) was</w:t>
      </w:r>
      <w:r w:rsidR="000021AF" w:rsidRPr="00F944E1">
        <w:rPr>
          <w:rFonts w:ascii="Times New Roman" w:hAnsi="Times New Roman" w:cs="Times New Roman"/>
        </w:rPr>
        <w:t xml:space="preserve"> reported to be </w:t>
      </w:r>
      <w:r w:rsidR="0099544E" w:rsidRPr="00F944E1">
        <w:rPr>
          <w:rFonts w:ascii="Times New Roman" w:hAnsi="Times New Roman" w:cs="Times New Roman"/>
        </w:rPr>
        <w:t xml:space="preserve"> </w:t>
      </w:r>
      <w:r w:rsidR="00034E75" w:rsidRPr="00F944E1">
        <w:rPr>
          <w:rFonts w:ascii="Times New Roman" w:hAnsi="Times New Roman" w:cs="Times New Roman"/>
        </w:rPr>
        <w:t xml:space="preserve"> 28%</w:t>
      </w:r>
      <w:r w:rsidR="001C3799" w:rsidRPr="00F944E1">
        <w:rPr>
          <w:rFonts w:ascii="Times New Roman" w:hAnsi="Times New Roman" w:cs="Times New Roman"/>
        </w:rPr>
        <w:t>.</w:t>
      </w:r>
      <w:r w:rsidR="004C20A1" w:rsidRPr="00F944E1">
        <w:rPr>
          <w:rFonts w:ascii="Times New Roman" w:hAnsi="Times New Roman" w:cs="Times New Roman"/>
        </w:rPr>
        <w:t xml:space="preserve"> </w:t>
      </w:r>
      <w:r w:rsidR="004973DE" w:rsidRPr="00F944E1">
        <w:rPr>
          <w:rFonts w:ascii="Times New Roman" w:hAnsi="Times New Roman" w:cs="Times New Roman"/>
        </w:rPr>
        <w:t xml:space="preserve">16.2% of all </w:t>
      </w:r>
      <w:r w:rsidR="00672EEF" w:rsidRPr="00F944E1">
        <w:rPr>
          <w:rFonts w:ascii="Times New Roman" w:hAnsi="Times New Roman" w:cs="Times New Roman"/>
        </w:rPr>
        <w:t xml:space="preserve">deliveries </w:t>
      </w:r>
      <w:r w:rsidRPr="00F944E1">
        <w:rPr>
          <w:rFonts w:ascii="Times New Roman" w:hAnsi="Times New Roman" w:cs="Times New Roman"/>
        </w:rPr>
        <w:t>were</w:t>
      </w:r>
      <w:r w:rsidR="00672EEF" w:rsidRPr="00F944E1">
        <w:rPr>
          <w:rFonts w:ascii="Times New Roman" w:hAnsi="Times New Roman" w:cs="Times New Roman"/>
        </w:rPr>
        <w:t xml:space="preserve"> by emergency CS</w:t>
      </w:r>
      <w:r w:rsidR="004973DE" w:rsidRPr="00F944E1">
        <w:rPr>
          <w:rFonts w:ascii="Times New Roman" w:hAnsi="Times New Roman" w:cs="Times New Roman"/>
        </w:rPr>
        <w:t xml:space="preserve"> </w:t>
      </w:r>
      <w:r w:rsidR="000F5124" w:rsidRPr="00F944E1">
        <w:rPr>
          <w:rFonts w:ascii="Times New Roman" w:hAnsi="Times New Roman" w:cs="Times New Roman"/>
        </w:rPr>
        <w:t>equating</w:t>
      </w:r>
      <w:r w:rsidR="004973DE" w:rsidRPr="00F944E1">
        <w:rPr>
          <w:rFonts w:ascii="Times New Roman" w:hAnsi="Times New Roman" w:cs="Times New Roman"/>
        </w:rPr>
        <w:t xml:space="preserve"> to </w:t>
      </w:r>
      <w:r w:rsidR="000D7D1B" w:rsidRPr="00F944E1">
        <w:rPr>
          <w:rFonts w:ascii="Times New Roman" w:hAnsi="Times New Roman" w:cs="Times New Roman"/>
        </w:rPr>
        <w:t>&gt;100,000</w:t>
      </w:r>
      <w:r w:rsidR="00672EEF" w:rsidRPr="00F944E1">
        <w:rPr>
          <w:rFonts w:ascii="Times New Roman" w:hAnsi="Times New Roman" w:cs="Times New Roman"/>
        </w:rPr>
        <w:t xml:space="preserve"> procedures </w:t>
      </w:r>
      <w:r w:rsidR="000F5124" w:rsidRPr="00F944E1">
        <w:rPr>
          <w:rFonts w:ascii="Times New Roman" w:hAnsi="Times New Roman" w:cs="Times New Roman"/>
        </w:rPr>
        <w:t>every</w:t>
      </w:r>
      <w:r w:rsidR="004973DE" w:rsidRPr="00F944E1">
        <w:rPr>
          <w:rFonts w:ascii="Times New Roman" w:hAnsi="Times New Roman" w:cs="Times New Roman"/>
        </w:rPr>
        <w:t xml:space="preserve"> year</w:t>
      </w:r>
      <w:r w:rsidR="003E174A" w:rsidRPr="00CD047D">
        <w:rPr>
          <w:rFonts w:ascii="Times New Roman" w:hAnsi="Times New Roman" w:cs="Times New Roman"/>
        </w:rPr>
        <w:fldChar w:fldCharType="begin" w:fldLock="1"/>
      </w:r>
      <w:r w:rsidR="001C3799" w:rsidRPr="00F944E1">
        <w:rPr>
          <w:rFonts w:ascii="Times New Roman" w:hAnsi="Times New Roman" w:cs="Times New Roman"/>
        </w:rPr>
        <w:instrText>ADDIN CSL_CITATION {"citationItems":[{"id":"ITEM-1","itemData":{"author":[{"dropping-particle":"","family":"NHS Digital","given":"","non-dropping-particle":"","parse-names":false,"suffix":""}],"id":"ITEM-1","issued":{"date-parts":[["2018"]]},"title":"NHS Maternity Statistics, England 2017-18","type":"webpage"},"uris":["http://www.mendeley.com/documents/?uuid=a652c833-ef9b-43e4-9389-6f8fd953362f","http://www.mendeley.com/documents/?uuid=3b7678c0-2301-4f51-9b41-66c75deb4cac","http://www.mendeley.com/documents/?uuid=affe1845-3997-4e60-a60f-e6a7139f8ab6"]}],"mendeley":{"formattedCitation":"&lt;sup&gt;7&lt;/sup&gt;","plainTextFormattedCitation":"7","previouslyFormattedCitation":"&lt;sup&gt;7&lt;/sup&gt;"},"properties":{"noteIndex":0},"schema":"https://github.com/citation-style-language/schema/raw/master/csl-citation.json"}</w:instrText>
      </w:r>
      <w:r w:rsidR="003E174A" w:rsidRPr="00CD047D">
        <w:rPr>
          <w:rFonts w:ascii="Times New Roman" w:hAnsi="Times New Roman" w:cs="Times New Roman"/>
        </w:rPr>
        <w:fldChar w:fldCharType="separate"/>
      </w:r>
      <w:r w:rsidR="001C3799" w:rsidRPr="00F944E1">
        <w:rPr>
          <w:rFonts w:ascii="Times New Roman" w:hAnsi="Times New Roman" w:cs="Times New Roman"/>
          <w:noProof/>
          <w:vertAlign w:val="superscript"/>
        </w:rPr>
        <w:t>7</w:t>
      </w:r>
      <w:r w:rsidR="003E174A" w:rsidRPr="00CD047D">
        <w:rPr>
          <w:rFonts w:ascii="Times New Roman" w:hAnsi="Times New Roman" w:cs="Times New Roman"/>
        </w:rPr>
        <w:fldChar w:fldCharType="end"/>
      </w:r>
      <w:r w:rsidR="00672EEF" w:rsidRPr="00F944E1">
        <w:rPr>
          <w:rFonts w:ascii="Times New Roman" w:hAnsi="Times New Roman" w:cs="Times New Roman"/>
        </w:rPr>
        <w:t xml:space="preserve">. </w:t>
      </w:r>
      <w:r w:rsidR="00FD127B" w:rsidRPr="00F944E1">
        <w:rPr>
          <w:rFonts w:ascii="Times New Roman" w:hAnsi="Times New Roman" w:cs="Times New Roman"/>
        </w:rPr>
        <w:t>Overall</w:t>
      </w:r>
      <w:r w:rsidR="00D96A5A" w:rsidRPr="00F944E1">
        <w:rPr>
          <w:rFonts w:ascii="Times New Roman" w:hAnsi="Times New Roman" w:cs="Times New Roman"/>
        </w:rPr>
        <w:t xml:space="preserve"> six percent</w:t>
      </w:r>
      <w:r w:rsidR="00AA1739" w:rsidRPr="00F944E1">
        <w:rPr>
          <w:rFonts w:ascii="Times New Roman" w:hAnsi="Times New Roman" w:cs="Times New Roman"/>
        </w:rPr>
        <w:t xml:space="preserve"> </w:t>
      </w:r>
      <w:r w:rsidR="000F5124" w:rsidRPr="00F944E1">
        <w:rPr>
          <w:rFonts w:ascii="Times New Roman" w:hAnsi="Times New Roman" w:cs="Times New Roman"/>
        </w:rPr>
        <w:t xml:space="preserve">of all </w:t>
      </w:r>
      <w:r w:rsidR="009A1C81" w:rsidRPr="00F944E1">
        <w:rPr>
          <w:rFonts w:ascii="Times New Roman" w:hAnsi="Times New Roman" w:cs="Times New Roman"/>
        </w:rPr>
        <w:t>EM</w:t>
      </w:r>
      <w:r w:rsidR="000F5124" w:rsidRPr="00F944E1">
        <w:rPr>
          <w:rFonts w:ascii="Times New Roman" w:hAnsi="Times New Roman" w:cs="Times New Roman"/>
        </w:rPr>
        <w:t xml:space="preserve">CS </w:t>
      </w:r>
      <w:r w:rsidR="007E261E" w:rsidRPr="00F944E1">
        <w:rPr>
          <w:rFonts w:ascii="Times New Roman" w:hAnsi="Times New Roman" w:cs="Times New Roman"/>
        </w:rPr>
        <w:t>ar</w:t>
      </w:r>
      <w:r w:rsidR="00B06A77" w:rsidRPr="00F944E1">
        <w:rPr>
          <w:rFonts w:ascii="Times New Roman" w:hAnsi="Times New Roman" w:cs="Times New Roman"/>
        </w:rPr>
        <w:t>e undertaken at full dilatation</w:t>
      </w:r>
      <w:r w:rsidR="000D7D1B" w:rsidRPr="00F944E1">
        <w:rPr>
          <w:rFonts w:ascii="Times New Roman" w:hAnsi="Times New Roman" w:cs="Times New Roman"/>
        </w:rPr>
        <w:t xml:space="preserve"> and the</w:t>
      </w:r>
      <w:r w:rsidR="00AA1739" w:rsidRPr="00F944E1">
        <w:rPr>
          <w:rFonts w:ascii="Times New Roman" w:hAnsi="Times New Roman" w:cs="Times New Roman"/>
        </w:rPr>
        <w:t xml:space="preserve"> clinical problem is</w:t>
      </w:r>
      <w:r w:rsidR="001823C9" w:rsidRPr="00F944E1">
        <w:rPr>
          <w:rFonts w:ascii="Times New Roman" w:hAnsi="Times New Roman" w:cs="Times New Roman"/>
        </w:rPr>
        <w:t xml:space="preserve"> only likely to increase as </w:t>
      </w:r>
      <w:r w:rsidR="003A2887" w:rsidRPr="00F944E1">
        <w:rPr>
          <w:rFonts w:ascii="Times New Roman" w:hAnsi="Times New Roman" w:cs="Times New Roman"/>
        </w:rPr>
        <w:t>CS</w:t>
      </w:r>
      <w:r w:rsidR="004973DE" w:rsidRPr="00F944E1">
        <w:rPr>
          <w:rFonts w:ascii="Times New Roman" w:hAnsi="Times New Roman" w:cs="Times New Roman"/>
        </w:rPr>
        <w:t xml:space="preserve"> rates continue to rise</w:t>
      </w:r>
      <w:r w:rsidR="00273B8E" w:rsidRPr="00F944E1">
        <w:rPr>
          <w:rFonts w:ascii="Times New Roman" w:hAnsi="Times New Roman" w:cs="Times New Roman"/>
        </w:rPr>
        <w:t>,</w:t>
      </w:r>
      <w:r w:rsidR="00273B8E" w:rsidRPr="00CD047D">
        <w:rPr>
          <w:rFonts w:ascii="Times New Roman" w:hAnsi="Times New Roman" w:cs="Times New Roman"/>
        </w:rPr>
        <w:fldChar w:fldCharType="begin" w:fldLock="1"/>
      </w:r>
      <w:r w:rsidR="00816945" w:rsidRPr="00F944E1">
        <w:rPr>
          <w:rFonts w:ascii="Times New Roman" w:hAnsi="Times New Roman" w:cs="Times New Roman"/>
        </w:rPr>
        <w:instrText>ADDIN CSL_CITATION {"citationItems":[{"id":"ITEM-1","itemData":{"DOI":"10.1016/j.ajog.2017.03.006","ISSN":"10976868","abstract":"Background Cesarean delivery is being increasingly used by obstetricians for indicated deliveries in the second stage of labor. Unplanned extension of the uterine incision involving the cervix often occurs with these surgeries. Therefore, we hypothesized that cesarean delivery in the second stage of labor may increase the rate of subsequent spontaneous premature birth. Objective We sought to determine if cesarean delivery in the late first stage of labor or in the second stage of labor increases the risk of a subsequent spontaneous preterm birth. Study Design We conducted a retrospective cohort study of matched first and second births from a large Canadian perinatal database. The primary outcomes were spontaneous premature birth &amp;#x003C;37 and &amp;#x003C;32 weeks of gestation in the second birth. The exposure was stage of labor and cervical dilation at the time of the first cesarean delivery. The protocol and analysis plan was registered prior to obtaining data at Open Science Foundation. Results In total, 189,021 paired first and second births were identified. The risk of spontaneous preterm delivery &amp;#x003C;37 and &amp;#x003C;32 weeks of gestation in the second birth was increased when the first birth was by cesarean delivery in the second stage of labor (relative risk, 1.57; 95% confidence interval, 1.43–1.73 and relative risk, 2.12; 95% confidence interval, 1.67–2.68, respectively). The risk of perinatal death in the second birth, excluding congenital anomalies, was also correspondingly increased (relative risk, 1.44; 95% confidence interval, 1.05–1.96). Conclusion Cesarean delivery in second stage of labor was associated with a 2-fold increase in the risk of spontaneous preterm birth &amp;#x003C;32 weeks of gestation in a subsequent birth. This information may inform management of operative delivery in the second stage.","author":[{"dropping-particle":"","family":"Wood","given":"Stephen L.","non-dropping-particle":"","parse-names":false,"suffix":""},{"dropping-particle":"","family":"Tang","given":"Selphee","non-dropping-particle":"","parse-names":false,"suffix":""},{"dropping-particle":"","family":"Crawford","given":"Susan","non-dropping-particle":"","parse-names":false,"suffix":""}],"container-title":"American Journal of Obstetrics and Gynecology","id":"ITEM-1","issued":{"date-parts":[["2017"]]},"title":"Cesarean delivery in the second stage of labor and the risk of subsequent premature birth","type":"article-journal"},"uris":["http://www.mendeley.com/documents/?uuid=e4c9fa8f-b026-4150-aa9a-099047431779"]},{"id":"ITEM-2","itemData":{"DOI":"10.1016/B978-0-12-374407-4.00228-4","ISBN":"9780123744029","ISSN":"00836729","PMID":"3524354","abstract":"Objectives-This report presents 2015 data on U.S. births according to a wide variety of characteristics. Data are presented for maternal age, live-birth order, race and Hispanic origin, marital status, attendant at birth, method of delivery, period of gestation, birthweight, and plurality. Selected data by mother's state of residence and birth rates by age and race of father also are shown. Trends in fertility patterns and maternal and infant characteristics are described and interpreted. Methods-Descriptive tabulations of data reported on the birth certificates of the 3.98 million births that occurred in 2015 are presented. Results-In 2015, 3,978,497 births were registered in the United States, down less than 1% from 2014. The general fertility rate was 62.5 per 1,000 women aged 15-44, a decline of 1% from 2014. The birth rate for teenagers aged 15-19 fell 8% in 2015, to 22.3 per 1,000 females. Birth rates declined for women in their 20s but increased for women in their 30s and early 40s. The total fertility rate (estimated number of births over a woman's lifetime) Figure 1. Cesarean delivery, by gestational age","author":[{"dropping-particle":"","family":"Martin","given":"Joyce A","non-dropping-particle":"","parse-names":false,"suffix":""},{"dropping-particle":"","family":"Hamilton","given":"B E","non-dropping-particle":"","parse-names":false,"suffix":""},{"dropping-particle":"","family":"Osterman","given":"M J","non-dropping-particle":"","parse-names":false,"suffix":""},{"dropping-particle":"","family":"Driscoll","given":"A K","non-dropping-particle":"","parse-names":false,"suffix":""},{"dropping-particle":"","family":"Matthews","given":"T J","non-dropping-particle":"","parse-names":false,"suffix":""}],"container-title":"National Vital Statistics Reports","id":"ITEM-2","issued":{"date-parts":[["2017"]]},"title":"National Vital Statistics Reports, Volume 66, Number 1, January 5, 2017","type":"article-journal"},"uris":["http://www.mendeley.com/documents/?uuid=9e8e859f-5096-4435-acdf-d7d01923d407"]},{"id":"ITEM-3","itemData":{"author":[{"dropping-particle":"","family":"NHS Digital","given":"","non-dropping-particle":"","parse-names":false,"suffix":""}],"id":"ITEM-3","issued":{"date-parts":[["2018"]]},"title":"NHS Maternity Statistics, England 2017-18","type":"webpage"},"uris":["http://www.mendeley.com/documents/?uuid=a652c833-ef9b-43e4-9389-6f8fd953362f"]}],"mendeley":{"formattedCitation":"&lt;sup&gt;6–8&lt;/sup&gt;","plainTextFormattedCitation":"6–8","previouslyFormattedCitation":"&lt;sup&gt;6–8&lt;/sup&gt;"},"properties":{"noteIndex":0},"schema":"https://github.com/citation-style-language/schema/raw/master/csl-citation.json"}</w:instrText>
      </w:r>
      <w:r w:rsidR="00273B8E" w:rsidRPr="00CD047D">
        <w:rPr>
          <w:rFonts w:ascii="Times New Roman" w:hAnsi="Times New Roman" w:cs="Times New Roman"/>
        </w:rPr>
        <w:fldChar w:fldCharType="separate"/>
      </w:r>
      <w:r w:rsidR="00273B8E" w:rsidRPr="00F944E1">
        <w:rPr>
          <w:rFonts w:ascii="Times New Roman" w:hAnsi="Times New Roman" w:cs="Times New Roman"/>
          <w:noProof/>
          <w:vertAlign w:val="superscript"/>
        </w:rPr>
        <w:t>6–8</w:t>
      </w:r>
      <w:r w:rsidR="00273B8E" w:rsidRPr="00CD047D">
        <w:rPr>
          <w:rFonts w:ascii="Times New Roman" w:hAnsi="Times New Roman" w:cs="Times New Roman"/>
        </w:rPr>
        <w:fldChar w:fldCharType="end"/>
      </w:r>
      <w:r w:rsidR="00F83257" w:rsidRPr="00F944E1">
        <w:rPr>
          <w:rFonts w:ascii="Times New Roman" w:hAnsi="Times New Roman" w:cs="Times New Roman"/>
        </w:rPr>
        <w:t xml:space="preserve"> </w:t>
      </w:r>
      <w:r w:rsidR="0058508A" w:rsidRPr="00F944E1">
        <w:rPr>
          <w:rFonts w:ascii="Times New Roman" w:hAnsi="Times New Roman" w:cs="Times New Roman"/>
        </w:rPr>
        <w:t>particularly at advanced cervical dilatations,</w:t>
      </w:r>
      <w:r w:rsidR="004973DE" w:rsidRPr="00F944E1">
        <w:rPr>
          <w:rFonts w:ascii="Times New Roman" w:hAnsi="Times New Roman" w:cs="Times New Roman"/>
        </w:rPr>
        <w:t xml:space="preserve"> </w:t>
      </w:r>
      <w:r w:rsidR="001823C9" w:rsidRPr="00F944E1">
        <w:rPr>
          <w:rFonts w:ascii="Times New Roman" w:hAnsi="Times New Roman" w:cs="Times New Roman"/>
        </w:rPr>
        <w:t xml:space="preserve">the </w:t>
      </w:r>
      <w:r w:rsidR="0058508A" w:rsidRPr="00F944E1">
        <w:rPr>
          <w:rFonts w:ascii="Times New Roman" w:hAnsi="Times New Roman" w:cs="Times New Roman"/>
        </w:rPr>
        <w:t>latter being partly attributable</w:t>
      </w:r>
      <w:r w:rsidR="00C416BA" w:rsidRPr="00F944E1">
        <w:rPr>
          <w:rFonts w:ascii="Times New Roman" w:hAnsi="Times New Roman" w:cs="Times New Roman"/>
        </w:rPr>
        <w:t xml:space="preserve"> to </w:t>
      </w:r>
      <w:r w:rsidR="008873E5" w:rsidRPr="00F944E1">
        <w:rPr>
          <w:rFonts w:ascii="Times New Roman" w:hAnsi="Times New Roman" w:cs="Times New Roman"/>
        </w:rPr>
        <w:t>an increased incidence and higher failure rates of instrumental deliveries</w:t>
      </w:r>
      <w:r w:rsidR="00816945" w:rsidRPr="00F944E1">
        <w:rPr>
          <w:rFonts w:ascii="Times New Roman" w:hAnsi="Times New Roman" w:cs="Times New Roman"/>
        </w:rPr>
        <w:t>.</w:t>
      </w:r>
      <w:r w:rsidR="00EB0285" w:rsidRPr="00CD047D">
        <w:rPr>
          <w:rFonts w:ascii="Times New Roman" w:hAnsi="Times New Roman" w:cs="Times New Roman"/>
        </w:rPr>
        <w:fldChar w:fldCharType="begin" w:fldLock="1"/>
      </w:r>
      <w:r w:rsidR="00273B8E" w:rsidRPr="00F944E1">
        <w:rPr>
          <w:rFonts w:ascii="Times New Roman" w:hAnsi="Times New Roman" w:cs="Times New Roman"/>
        </w:rPr>
        <w:instrText>ADDIN CSL_CITATION {"citationItems":[{"id":"ITEM-1","itemData":{"DOI":"10.1016/j.ejogrb.2011.03.008","ISSN":"18727654","abstract":"Objectives: To audit caesarean sections performed at full cervical dilatation over a three year period in a tertiary referral centre in Ireland. To evaluate (i) the rate of caesarean deliveries in the second stage of labour, (ii) the indication for delivery and (iii) the associated fetal and maternal morbidity in this cohort of women. Study design: This cohort study was carried out in the University Hospital Galway (UHG). Medical records of 136 consecutive women with singleton cephalic pregnancies at term, identified from the hospital database, who underwent a second stage caesarean section (CS) between 1 January 2006 and 31 December 2008, were reviewed retrospectively and demographic and outcome data were collected. Results: During the study period 2801/10,202 (27.5%) babies were delivered by CS. One hundred and thirty six CS (4.8%) were performed at full dilatation. The rate of CS during the second stage increased from 0.9% in 2006 to 1.8% in 2008. The majority of women were nulliparous (76.5%) and in spontaneous labour (64%). 44.1% of women had a second stage CS without a trial of instrumental delivery. 41.3% of public deliveries were attended by a consultant. The majority of babies (54%) were delivered because of a prolonged second stage with a mean duration of 146 min from full dilatation to delivery. Twenty-four of 59 primiparous women (40.7%), who underwent CS because of a prolonged second stage, did not receive oxytocin. 13.2% of babies were admitted to the neonatal intensive care unit. Estimated blood loss was documented in 67% of cases (n = 91); 14.3% of women (n = 13) had a postpartum haemorrhage greater than or equal to 1000 mls. 23% of these women (n = 3) required a blood transfusion. The overall blood transfusion rate was 2.2%. 50% of women had a hospital stay of greater than four days. Conclusions: There is a worrying rise in the overall rate of CS at full dilatation. Audit of the second stage CS rate is a useful measure of clinical standards. Strategies for improved care include increased consultant presence, meticulous documentation and ongoing training of junior obstetric staff to ensure safe intrapartum care. Condensation: The increase of second stage caesarean sections requires urgent strategies for improved care including increased consultant presence, meticulous documentation and training of junior obstetric staff. © 2011 Elsevier Ireland Ltd.","author":[{"dropping-particle":"","family":"Unterscheider","given":"J.","non-dropping-particle":"","parse-names":false,"suffix":""},{"dropping-particle":"","family":"McMenamin","given":"M.","non-dropping-particle":"","parse-names":false,"suffix":""},{"dropping-particle":"","family":"Cullinane","given":"F.","non-dropping-particle":"","parse-names":false,"suffix":""}],"container-title":"European Journal of Obstetrics and Gynecology and Reproductive Biology","id":"ITEM-1","issued":{"date-parts":[["2011"]]},"title":"Rising rates of caesarean deliveries at full cervical dilatation: A concerning trend","type":"article-journal"},"uris":["http://www.mendeley.com/documents/?uuid=6a770d86-013c-47db-8068-c88fd1eee784"]},{"id":"ITEM-2","itemData":{"DOI":"10.1111/tog.12112","abstract":"Key contentThe incidence of caesarean sections performed at full dilatation is increasing, and may now represent around 8000 deliveries in the UK each year.Delivery can be technically challenging due to fetal impaction into the pelvis, and may be associated with greater maternal and fetal morbidity even without failed attempt at vaginal delivery.Guidelines are needed to define optimal management, including the use of new devices to teach or assist safe delivery.Best practice should be incorporated into structured training programmes such as Managing Obstetric Emergencies and Trauma (MOET).Learning objectivesAssess the reasons for the increasing incidence of full dilatation caesarean section at full dilatation.Describe the associated maternal and neonatal risks compared with operative vaginal delivery.Describe the current evidence for optimal management and define areas for research.Ethical issuesFurther research is needed to define long-term morbidity and address the risk/benefit of second-stage caesarean section at full dilatation versus attempted vaginal delivery. (Author)","author":[{"dropping-particle":"","family":"Vousden","given":"Nicola","non-dropping-particle":"","parse-names":false,"suffix":""},{"dropping-particle":"","family":"Cargill","given":"Zillah","non-dropping-particle":"","parse-names":false,"suffix":""},{"dropping-particle":"","family":"Briley","given":"Annette","non-dropping-particle":"","parse-names":false,"suffix":""},{"dropping-particle":"","family":"Tydeman","given":"Graham","non-dropping-particle":"","parse-names":false,"suffix":""},{"dropping-particle":"","family":"Shennan","given":"Andrew H","non-dropping-particle":"","parse-names":false,"suffix":""}],"container-title":"The Obstetrician &amp; Gynaecologist","id":"ITEM-2","issued":{"date-parts":[["2014"]]},"title":"Caesarean section at full dilatation: incidence, impact and current management","type":"article-journal"},"uris":["http://www.mendeley.com/documents/?uuid=52f892de-f6d2-443a-901e-a7a645c8ae02"]}],"mendeley":{"formattedCitation":"&lt;sup&gt;910&lt;/sup&gt;","manualFormatting":"9,10","plainTextFormattedCitation":"910","previouslyFormattedCitation":"&lt;sup&gt;910&lt;/sup&gt;"},"properties":{"noteIndex":0},"schema":"https://github.com/citation-style-language/schema/raw/master/csl-citation.json"}</w:instrText>
      </w:r>
      <w:r w:rsidR="00EB0285" w:rsidRPr="00CD047D">
        <w:rPr>
          <w:rFonts w:ascii="Times New Roman" w:hAnsi="Times New Roman" w:cs="Times New Roman"/>
        </w:rPr>
        <w:fldChar w:fldCharType="separate"/>
      </w:r>
      <w:r w:rsidR="001C3799" w:rsidRPr="00F944E1">
        <w:rPr>
          <w:rFonts w:ascii="Times New Roman" w:hAnsi="Times New Roman" w:cs="Times New Roman"/>
          <w:noProof/>
          <w:vertAlign w:val="superscript"/>
        </w:rPr>
        <w:t>9</w:t>
      </w:r>
      <w:r w:rsidR="00273B8E" w:rsidRPr="00F944E1">
        <w:rPr>
          <w:rFonts w:ascii="Times New Roman" w:hAnsi="Times New Roman" w:cs="Times New Roman"/>
          <w:noProof/>
          <w:vertAlign w:val="superscript"/>
        </w:rPr>
        <w:t>,</w:t>
      </w:r>
      <w:r w:rsidR="001C3799" w:rsidRPr="00F944E1">
        <w:rPr>
          <w:rFonts w:ascii="Times New Roman" w:hAnsi="Times New Roman" w:cs="Times New Roman"/>
          <w:noProof/>
          <w:vertAlign w:val="superscript"/>
        </w:rPr>
        <w:t>10</w:t>
      </w:r>
      <w:r w:rsidR="00EB0285" w:rsidRPr="00CD047D">
        <w:rPr>
          <w:rFonts w:ascii="Times New Roman" w:hAnsi="Times New Roman" w:cs="Times New Roman"/>
        </w:rPr>
        <w:fldChar w:fldCharType="end"/>
      </w:r>
      <w:r w:rsidR="001F3A1E" w:rsidRPr="00F944E1">
        <w:rPr>
          <w:rFonts w:ascii="Times New Roman" w:hAnsi="Times New Roman" w:cs="Times New Roman"/>
          <w:color w:val="000000" w:themeColor="text1"/>
        </w:rPr>
        <w:t xml:space="preserve"> </w:t>
      </w:r>
      <w:r w:rsidR="0090632E" w:rsidRPr="00F944E1">
        <w:rPr>
          <w:rFonts w:ascii="Times New Roman" w:hAnsi="Times New Roman" w:cs="Times New Roman"/>
          <w:color w:val="000000" w:themeColor="text1"/>
        </w:rPr>
        <w:t>It is estimated that rates of failed instrumental delivery</w:t>
      </w:r>
      <w:r w:rsidR="007A39D3" w:rsidRPr="00F944E1">
        <w:rPr>
          <w:rFonts w:ascii="Times New Roman" w:hAnsi="Times New Roman" w:cs="Times New Roman"/>
          <w:color w:val="000000" w:themeColor="text1"/>
        </w:rPr>
        <w:t xml:space="preserve"> in the UK</w:t>
      </w:r>
      <w:r w:rsidR="0090632E" w:rsidRPr="00F944E1">
        <w:rPr>
          <w:rFonts w:ascii="Times New Roman" w:hAnsi="Times New Roman" w:cs="Times New Roman"/>
          <w:color w:val="000000" w:themeColor="text1"/>
        </w:rPr>
        <w:t xml:space="preserve"> increased from 8.4% in 1992 to 12.9% in 2001</w:t>
      </w:r>
      <w:r w:rsidR="005456AD" w:rsidRPr="00F944E1">
        <w:rPr>
          <w:rFonts w:ascii="Times New Roman" w:hAnsi="Times New Roman" w:cs="Times New Roman"/>
          <w:color w:val="000000" w:themeColor="text1"/>
        </w:rPr>
        <w:t>. In addition, attempts at instrumental delivery</w:t>
      </w:r>
      <w:r w:rsidR="001714E7" w:rsidRPr="00F944E1">
        <w:rPr>
          <w:rFonts w:ascii="Times New Roman" w:hAnsi="Times New Roman" w:cs="Times New Roman"/>
          <w:color w:val="000000" w:themeColor="text1"/>
        </w:rPr>
        <w:t xml:space="preserve"> have</w:t>
      </w:r>
      <w:r w:rsidR="005456AD" w:rsidRPr="00F944E1">
        <w:rPr>
          <w:rFonts w:ascii="Times New Roman" w:hAnsi="Times New Roman" w:cs="Times New Roman"/>
          <w:color w:val="000000" w:themeColor="text1"/>
        </w:rPr>
        <w:t xml:space="preserve"> decreased</w:t>
      </w:r>
      <w:r w:rsidR="001714E7" w:rsidRPr="00F944E1">
        <w:rPr>
          <w:rFonts w:ascii="Times New Roman" w:hAnsi="Times New Roman" w:cs="Times New Roman"/>
          <w:color w:val="000000" w:themeColor="text1"/>
        </w:rPr>
        <w:t>:</w:t>
      </w:r>
      <w:r w:rsidR="005456AD" w:rsidRPr="00F944E1">
        <w:rPr>
          <w:rFonts w:ascii="Times New Roman" w:hAnsi="Times New Roman" w:cs="Times New Roman"/>
          <w:color w:val="000000" w:themeColor="text1"/>
        </w:rPr>
        <w:t xml:space="preserve"> 3.9%</w:t>
      </w:r>
      <w:r w:rsidR="001714E7" w:rsidRPr="00F944E1">
        <w:rPr>
          <w:rFonts w:ascii="Times New Roman" w:hAnsi="Times New Roman" w:cs="Times New Roman"/>
          <w:color w:val="000000" w:themeColor="text1"/>
        </w:rPr>
        <w:t xml:space="preserve"> of all operative deliveries</w:t>
      </w:r>
      <w:r w:rsidR="005456AD" w:rsidRPr="00F944E1">
        <w:rPr>
          <w:rFonts w:ascii="Times New Roman" w:hAnsi="Times New Roman" w:cs="Times New Roman"/>
          <w:color w:val="000000" w:themeColor="text1"/>
        </w:rPr>
        <w:t xml:space="preserve"> in 1992 </w:t>
      </w:r>
      <w:r w:rsidR="001714E7" w:rsidRPr="00F944E1">
        <w:rPr>
          <w:rFonts w:ascii="Times New Roman" w:hAnsi="Times New Roman" w:cs="Times New Roman"/>
          <w:color w:val="000000" w:themeColor="text1"/>
        </w:rPr>
        <w:t xml:space="preserve"> had no attempt at instrumental compared </w:t>
      </w:r>
      <w:r w:rsidR="005456AD" w:rsidRPr="00F944E1">
        <w:rPr>
          <w:rFonts w:ascii="Times New Roman" w:hAnsi="Times New Roman" w:cs="Times New Roman"/>
          <w:color w:val="000000" w:themeColor="text1"/>
        </w:rPr>
        <w:t>to 5.</w:t>
      </w:r>
      <w:r w:rsidR="001714E7" w:rsidRPr="00F944E1">
        <w:rPr>
          <w:rFonts w:ascii="Times New Roman" w:hAnsi="Times New Roman" w:cs="Times New Roman"/>
          <w:color w:val="000000" w:themeColor="text1"/>
        </w:rPr>
        <w:t>3</w:t>
      </w:r>
      <w:r w:rsidR="005456AD" w:rsidRPr="00F944E1">
        <w:rPr>
          <w:rFonts w:ascii="Times New Roman" w:hAnsi="Times New Roman" w:cs="Times New Roman"/>
          <w:color w:val="000000" w:themeColor="text1"/>
        </w:rPr>
        <w:t>% in 2001</w:t>
      </w:r>
      <w:r w:rsidR="00816945" w:rsidRPr="00F944E1">
        <w:rPr>
          <w:rFonts w:ascii="Times New Roman" w:hAnsi="Times New Roman" w:cs="Times New Roman"/>
          <w:color w:val="000000" w:themeColor="text1"/>
        </w:rPr>
        <w:t>.</w:t>
      </w:r>
      <w:r w:rsidR="00587A64" w:rsidRPr="00CD047D">
        <w:rPr>
          <w:rFonts w:ascii="Times New Roman" w:hAnsi="Times New Roman" w:cs="Times New Roman"/>
          <w:color w:val="000000" w:themeColor="text1"/>
        </w:rPr>
        <w:fldChar w:fldCharType="begin" w:fldLock="1"/>
      </w:r>
      <w:r w:rsidR="00273B8E" w:rsidRPr="00F944E1">
        <w:rPr>
          <w:rFonts w:ascii="Times New Roman" w:hAnsi="Times New Roman" w:cs="Times New Roman"/>
          <w:color w:val="000000" w:themeColor="text1"/>
        </w:rPr>
        <w:instrText>ADDIN CSL_CITATION {"citationItems":[{"id":"ITEM-1","itemData":{"DOI":"10.3109/01443611003628411","ISSN":"01443615","abstract":"This study was a systematic anonymous audit of routinely collected data in a tertiary referral obstetric unit in London and included data from deliveries over a 10-year period (19922001). Data for all caesarean sections at full dilatation were collected, including maternal demographic information, the grade of operating clinician, and the place of delivery. Neonatal data collected included birth weight and umbilical arterial pH. No changes in the demographics of the population were observed. No increased rates of malposition were observed. Birth weight did not change. Increasing preference for the ventouse over forceps (ratio 0.2:1 to 1.9:1) over the decade (p = 0.002) was seen with an increased tendency to conduct the delivery in the operating theatre (p = 0.0025). Rate of caesarean section at full dilatation increased (2% by 2001). Increasing failures of operative vaginal delivery, especially using the ventouse (regression coefficient p = 0.025), and reduced attempts at instrumentation (regression coefficient p = 0.002) were seen. ? 2010 Informa UK Ltd.","author":[{"dropping-particle":"","family":"Loudon","given":"J. A.Z.","non-dropping-particle":"","parse-names":false,"suffix":""},{"dropping-particle":"","family":"Groom","given":"K. M.","non-dropping-particle":"","parse-names":false,"suffix":""},{"dropping-particle":"","family":"Hinkson","given":"L.","non-dropping-particle":"","parse-names":false,"suffix":""},{"dropping-particle":"","family":"Harrington","given":"D.","non-dropping-particle":"","parse-names":false,"suffix":""},{"dropping-particle":"","family":"Paterson-Brown","given":"S.","non-dropping-particle":"","parse-names":false,"suffix":""}],"container-title":"Journal of Obstetrics and Gynaecology","id":"ITEM-1","issued":{"date-parts":[["2010"]]},"title":"Changing trends in operative delivery performed at full dilatation over a 10-year period","type":"article-journal"},"uris":["http://www.mendeley.com/documents/?uuid=777f2557-41bb-48eb-aac7-eb360186a18a"]}],"mendeley":{"formattedCitation":"&lt;sup&gt;11&lt;/sup&gt;","plainTextFormattedCitation":"11","previouslyFormattedCitation":"&lt;sup&gt;11&lt;/sup&gt;"},"properties":{"noteIndex":0},"schema":"https://github.com/citation-style-language/schema/raw/master/csl-citation.json"}</w:instrText>
      </w:r>
      <w:r w:rsidR="00587A64" w:rsidRPr="00CD047D">
        <w:rPr>
          <w:rFonts w:ascii="Times New Roman" w:hAnsi="Times New Roman" w:cs="Times New Roman"/>
          <w:color w:val="000000" w:themeColor="text1"/>
        </w:rPr>
        <w:fldChar w:fldCharType="separate"/>
      </w:r>
      <w:r w:rsidR="001C3799" w:rsidRPr="00F944E1">
        <w:rPr>
          <w:rFonts w:ascii="Times New Roman" w:hAnsi="Times New Roman" w:cs="Times New Roman"/>
          <w:noProof/>
          <w:color w:val="000000" w:themeColor="text1"/>
          <w:vertAlign w:val="superscript"/>
        </w:rPr>
        <w:t>11</w:t>
      </w:r>
      <w:r w:rsidR="00587A64" w:rsidRPr="00CD047D">
        <w:rPr>
          <w:rFonts w:ascii="Times New Roman" w:hAnsi="Times New Roman" w:cs="Times New Roman"/>
          <w:color w:val="000000" w:themeColor="text1"/>
        </w:rPr>
        <w:fldChar w:fldCharType="end"/>
      </w:r>
      <w:r w:rsidR="007A39D3" w:rsidRPr="00F944E1">
        <w:rPr>
          <w:rFonts w:ascii="Times New Roman" w:hAnsi="Times New Roman" w:cs="Times New Roman"/>
          <w:color w:val="000000" w:themeColor="text1"/>
        </w:rPr>
        <w:t xml:space="preserve"> </w:t>
      </w:r>
    </w:p>
    <w:p w14:paraId="4515B40D" w14:textId="3DE4AF34" w:rsidR="00BD5E40" w:rsidRPr="00F944E1" w:rsidRDefault="00BD5E40">
      <w:pPr>
        <w:spacing w:line="360" w:lineRule="auto"/>
        <w:jc w:val="both"/>
        <w:rPr>
          <w:rFonts w:ascii="Times New Roman" w:hAnsi="Times New Roman" w:cs="Times New Roman"/>
        </w:rPr>
      </w:pPr>
    </w:p>
    <w:p w14:paraId="6CA92C83" w14:textId="093CC3BD" w:rsidR="00BD5E40" w:rsidRPr="00F944E1" w:rsidRDefault="00D32E4B">
      <w:pPr>
        <w:spacing w:line="360" w:lineRule="auto"/>
        <w:jc w:val="both"/>
        <w:rPr>
          <w:rFonts w:ascii="Times New Roman" w:hAnsi="Times New Roman" w:cs="Times New Roman"/>
        </w:rPr>
      </w:pPr>
      <w:r w:rsidRPr="00F944E1">
        <w:rPr>
          <w:rFonts w:ascii="Times New Roman" w:hAnsi="Times New Roman" w:cs="Times New Roman"/>
        </w:rPr>
        <w:t>There is a paucity in the literature regarding the most appropriate treatme</w:t>
      </w:r>
      <w:r w:rsidR="0058508A" w:rsidRPr="00F944E1">
        <w:rPr>
          <w:rFonts w:ascii="Times New Roman" w:hAnsi="Times New Roman" w:cs="Times New Roman"/>
        </w:rPr>
        <w:t xml:space="preserve">nt modalities in </w:t>
      </w:r>
      <w:r w:rsidR="00AC3616" w:rsidRPr="00F944E1">
        <w:rPr>
          <w:rFonts w:ascii="Times New Roman" w:hAnsi="Times New Roman" w:cs="Times New Roman"/>
        </w:rPr>
        <w:t xml:space="preserve">women who </w:t>
      </w:r>
      <w:r w:rsidR="009A1C81" w:rsidRPr="00F944E1">
        <w:rPr>
          <w:rFonts w:ascii="Times New Roman" w:hAnsi="Times New Roman" w:cs="Times New Roman"/>
        </w:rPr>
        <w:t xml:space="preserve">experience </w:t>
      </w:r>
      <w:r w:rsidR="00AC3616" w:rsidRPr="00F944E1">
        <w:rPr>
          <w:rFonts w:ascii="Times New Roman" w:hAnsi="Times New Roman" w:cs="Times New Roman"/>
        </w:rPr>
        <w:t xml:space="preserve">LM or </w:t>
      </w:r>
      <w:proofErr w:type="spellStart"/>
      <w:r w:rsidR="00AC3616" w:rsidRPr="00F944E1">
        <w:rPr>
          <w:rFonts w:ascii="Times New Roman" w:hAnsi="Times New Roman" w:cs="Times New Roman"/>
        </w:rPr>
        <w:t>sPTB</w:t>
      </w:r>
      <w:proofErr w:type="spellEnd"/>
      <w:r w:rsidR="00AC3616" w:rsidRPr="00F944E1">
        <w:rPr>
          <w:rFonts w:ascii="Times New Roman" w:hAnsi="Times New Roman" w:cs="Times New Roman"/>
        </w:rPr>
        <w:t xml:space="preserve"> following an EMCS</w:t>
      </w:r>
      <w:r w:rsidR="0058508A" w:rsidRPr="00F944E1">
        <w:rPr>
          <w:rFonts w:ascii="Times New Roman" w:hAnsi="Times New Roman" w:cs="Times New Roman"/>
        </w:rPr>
        <w:t>,</w:t>
      </w:r>
      <w:r w:rsidRPr="00F944E1">
        <w:rPr>
          <w:rFonts w:ascii="Times New Roman" w:hAnsi="Times New Roman" w:cs="Times New Roman"/>
        </w:rPr>
        <w:t xml:space="preserve"> </w:t>
      </w:r>
      <w:r w:rsidR="0058508A" w:rsidRPr="00F944E1">
        <w:rPr>
          <w:rFonts w:ascii="Times New Roman" w:hAnsi="Times New Roman" w:cs="Times New Roman"/>
        </w:rPr>
        <w:t xml:space="preserve">evidence </w:t>
      </w:r>
      <w:r w:rsidR="008873E5" w:rsidRPr="00F944E1">
        <w:rPr>
          <w:rFonts w:ascii="Times New Roman" w:hAnsi="Times New Roman" w:cs="Times New Roman"/>
        </w:rPr>
        <w:t>currently</w:t>
      </w:r>
      <w:r w:rsidR="0058508A" w:rsidRPr="00F944E1">
        <w:rPr>
          <w:rFonts w:ascii="Times New Roman" w:hAnsi="Times New Roman" w:cs="Times New Roman"/>
        </w:rPr>
        <w:t xml:space="preserve"> being</w:t>
      </w:r>
      <w:r w:rsidR="008873E5" w:rsidRPr="00F944E1">
        <w:rPr>
          <w:rFonts w:ascii="Times New Roman" w:hAnsi="Times New Roman" w:cs="Times New Roman"/>
        </w:rPr>
        <w:t xml:space="preserve"> </w:t>
      </w:r>
      <w:r w:rsidRPr="00F944E1">
        <w:rPr>
          <w:rFonts w:ascii="Times New Roman" w:hAnsi="Times New Roman" w:cs="Times New Roman"/>
        </w:rPr>
        <w:t>limited to case reports</w:t>
      </w:r>
      <w:r w:rsidR="00816945" w:rsidRPr="00F944E1">
        <w:rPr>
          <w:rFonts w:ascii="Times New Roman" w:hAnsi="Times New Roman" w:cs="Times New Roman"/>
        </w:rPr>
        <w:t>.</w:t>
      </w:r>
      <w:r w:rsidR="00D11C0E" w:rsidRPr="00CD047D">
        <w:rPr>
          <w:rFonts w:ascii="Times New Roman" w:hAnsi="Times New Roman" w:cs="Times New Roman"/>
        </w:rPr>
        <w:fldChar w:fldCharType="begin" w:fldLock="1"/>
      </w:r>
      <w:r w:rsidR="00273B8E" w:rsidRPr="00F944E1">
        <w:rPr>
          <w:rFonts w:ascii="Times New Roman" w:hAnsi="Times New Roman" w:cs="Times New Roman"/>
        </w:rPr>
        <w:instrText>ADDIN CSL_CITATION {"citationItems":[{"id":"ITEM-1","itemData":{"DOI":"10.3109/01443615.2014.940302","ISSN":"0144-3615","author":[{"dropping-particle":"","family":"Hall","given":"M.","non-dropping-particle":"","parse-names":false,"suffix":""},{"dropping-particle":"","family":"Vousden","given":"N.","non-dropping-particle":"","parse-names":false,"suffix":""},{"dropping-particle":"","family":"Carter","given":"J.","non-dropping-particle":"","parse-names":false,"suffix":""},{"dropping-particle":"","family":"Hezelgrave","given":"N.","non-dropping-particle":"","parse-names":false,"suffix":""},{"dropping-particle":"","family":"Shennan","given":"A. H.","non-dropping-particle":"","parse-names":false,"suffix":""}],"container-title":"Journal of Obstetrics and Gynaecology","id":"ITEM-1","issued":{"date-parts":[["2015"]]},"title":"Prevention of mid-trimester loss following full dilatation caesarean section: A potential role for transabdominal cervical cerclage","type":"article-journal"},"uris":["http://www.mendeley.com/documents/?uuid=e5f068c1-8834-43e9-bab0-993cee42ad4f"]},{"id":"ITEM-2","itemData":{"DOI":"10.1111/j.1447-0756.2009.01152.x","ISSN":"13418076","abstract":"Cervical insufficiency is a known risk factor for preterm birth and miscarriage. The etiology of cervical insufficiency has not been fully recognized and the association between it and prior cesarean delivery is unknown. We experienced two similar characteristic cases of cervical insufficiency following term cesarean delivery. Interestingly, both cesarean sections were uneventfully performed after the prolonged second stage of labor. Our experience and recent literature strongly support the idea that an unintentional incision into the uterine cervix during a previous cesarean section may cause cervical insufficiency in subsequent pregnancies. It is important for obstetricians to take into account the possible occurrence of cervical insufficiency depending on the circumstances of previous deliveries. Our report highlights the need to alert obstetricians to take more care with their cesarean section technique. © 2010 Japan Society of Obstetrics and Gynecology.","author":[{"dropping-particle":"","family":"Koyama","given":"Shinsuke","non-dropping-particle":"","parse-names":false,"suffix":""},{"dropping-particle":"","family":"Tomimatsu","given":"Takuji","non-dropping-particle":"","parse-names":false,"suffix":""},{"dropping-particle":"","family":"Kanagawa","given":"Takeshi","non-dropping-particle":"","parse-names":false,"suffix":""},{"dropping-particle":"","family":"Sawada","given":"Kenjiro","non-dropping-particle":"","parse-names":false,"suffix":""},{"dropping-particle":"","family":"Tsutsui","given":"Tateki","non-dropping-particle":"","parse-names":false,"suffix":""},{"dropping-particle":"","family":"Kimura","given":"Tadashi","non-dropping-particle":"","parse-names":false,"suffix":""}],"container-title":"Journal of Obstetrics and Gynaecology Research","id":"ITEM-2","issued":{"date-parts":[["2010"]]},"title":"Cervical insufficiency following cesarean delivery after prolonged second stage of labor: Experiences of two cases","type":"article-journal"},"uris":["http://www.mendeley.com/documents/?uuid=e79f68eb-7143-4f9d-9281-3744b55ec20a"]}],"mendeley":{"formattedCitation":"&lt;sup&gt;1213&lt;/sup&gt;","manualFormatting":"12,13","plainTextFormattedCitation":"1213","previouslyFormattedCitation":"&lt;sup&gt;1213&lt;/sup&gt;"},"properties":{"noteIndex":0},"schema":"https://github.com/citation-style-language/schema/raw/master/csl-citation.json"}</w:instrText>
      </w:r>
      <w:r w:rsidR="00D11C0E" w:rsidRPr="00CD047D">
        <w:rPr>
          <w:rFonts w:ascii="Times New Roman" w:hAnsi="Times New Roman" w:cs="Times New Roman"/>
        </w:rPr>
        <w:fldChar w:fldCharType="separate"/>
      </w:r>
      <w:r w:rsidR="001C3799" w:rsidRPr="00F944E1">
        <w:rPr>
          <w:rFonts w:ascii="Times New Roman" w:hAnsi="Times New Roman" w:cs="Times New Roman"/>
          <w:noProof/>
          <w:vertAlign w:val="superscript"/>
        </w:rPr>
        <w:t>12</w:t>
      </w:r>
      <w:r w:rsidR="00273B8E" w:rsidRPr="00F944E1">
        <w:rPr>
          <w:rFonts w:ascii="Times New Roman" w:hAnsi="Times New Roman" w:cs="Times New Roman"/>
          <w:noProof/>
          <w:vertAlign w:val="superscript"/>
        </w:rPr>
        <w:t>,</w:t>
      </w:r>
      <w:r w:rsidR="001C3799" w:rsidRPr="00F944E1">
        <w:rPr>
          <w:rFonts w:ascii="Times New Roman" w:hAnsi="Times New Roman" w:cs="Times New Roman"/>
          <w:noProof/>
          <w:vertAlign w:val="superscript"/>
        </w:rPr>
        <w:t>13</w:t>
      </w:r>
      <w:r w:rsidR="00D11C0E" w:rsidRPr="00CD047D">
        <w:rPr>
          <w:rFonts w:ascii="Times New Roman" w:hAnsi="Times New Roman" w:cs="Times New Roman"/>
        </w:rPr>
        <w:fldChar w:fldCharType="end"/>
      </w:r>
      <w:r w:rsidR="000A5358" w:rsidRPr="00F944E1">
        <w:rPr>
          <w:rFonts w:ascii="Times New Roman" w:hAnsi="Times New Roman" w:cs="Times New Roman"/>
        </w:rPr>
        <w:t xml:space="preserve">  Currently</w:t>
      </w:r>
      <w:r w:rsidR="00942CC7" w:rsidRPr="00F944E1">
        <w:rPr>
          <w:rFonts w:ascii="Times New Roman" w:hAnsi="Times New Roman" w:cs="Times New Roman"/>
        </w:rPr>
        <w:t xml:space="preserve"> management of women with LM or </w:t>
      </w:r>
      <w:proofErr w:type="spellStart"/>
      <w:r w:rsidR="00942CC7" w:rsidRPr="00F944E1">
        <w:rPr>
          <w:rFonts w:ascii="Times New Roman" w:hAnsi="Times New Roman" w:cs="Times New Roman"/>
        </w:rPr>
        <w:t>sPTB</w:t>
      </w:r>
      <w:proofErr w:type="spellEnd"/>
      <w:r w:rsidR="00942CC7" w:rsidRPr="00F944E1">
        <w:rPr>
          <w:rFonts w:ascii="Times New Roman" w:hAnsi="Times New Roman" w:cs="Times New Roman"/>
        </w:rPr>
        <w:t xml:space="preserve"> following an EMCS in subsequent pregnancies is no different to that of women with a </w:t>
      </w:r>
      <w:proofErr w:type="spellStart"/>
      <w:r w:rsidR="00942CC7" w:rsidRPr="00F944E1">
        <w:rPr>
          <w:rFonts w:ascii="Times New Roman" w:hAnsi="Times New Roman" w:cs="Times New Roman"/>
        </w:rPr>
        <w:t>sPTB</w:t>
      </w:r>
      <w:proofErr w:type="spellEnd"/>
      <w:r w:rsidR="00942CC7" w:rsidRPr="00F944E1">
        <w:rPr>
          <w:rFonts w:ascii="Times New Roman" w:hAnsi="Times New Roman" w:cs="Times New Roman"/>
        </w:rPr>
        <w:t xml:space="preserve">/LM history without previous EMCS.  Evidence for treatments that </w:t>
      </w:r>
      <w:r w:rsidR="001B0877" w:rsidRPr="00F944E1">
        <w:rPr>
          <w:rFonts w:ascii="Times New Roman" w:hAnsi="Times New Roman" w:cs="Times New Roman"/>
        </w:rPr>
        <w:t>recognize</w:t>
      </w:r>
      <w:r w:rsidR="00942CC7" w:rsidRPr="00F944E1">
        <w:rPr>
          <w:rFonts w:ascii="Times New Roman" w:hAnsi="Times New Roman" w:cs="Times New Roman"/>
        </w:rPr>
        <w:t xml:space="preserve"> the additional risk factors posed by a previous EMCS is limited to case reports in the literature</w:t>
      </w:r>
      <w:r w:rsidR="00816945" w:rsidRPr="00F944E1">
        <w:rPr>
          <w:rFonts w:ascii="Times New Roman" w:hAnsi="Times New Roman" w:cs="Times New Roman"/>
        </w:rPr>
        <w:t>.</w:t>
      </w:r>
      <w:r w:rsidR="00B06A77" w:rsidRPr="00CD047D">
        <w:rPr>
          <w:rFonts w:ascii="Times New Roman" w:hAnsi="Times New Roman" w:cs="Times New Roman"/>
        </w:rPr>
        <w:fldChar w:fldCharType="begin" w:fldLock="1"/>
      </w:r>
      <w:r w:rsidR="00273B8E" w:rsidRPr="00F944E1">
        <w:rPr>
          <w:rFonts w:ascii="Times New Roman" w:hAnsi="Times New Roman" w:cs="Times New Roman"/>
        </w:rPr>
        <w:instrText>ADDIN CSL_CITATION {"citationItems":[{"id":"ITEM-1","itemData":{"DOI":"10.1111/j.1447-0756.2009.01152.x","ISSN":"13418076","abstract":"Cervical insufficiency is a known risk factor for preterm birth and miscarriage. The etiology of cervical insufficiency has not been fully recognized and the association between it and prior cesarean delivery is unknown. We experienced two similar characteristic cases of cervical insufficiency following term cesarean delivery. Interestingly, both cesarean sections were uneventfully performed after the prolonged second stage of labor. Our experience and recent literature strongly support the idea that an unintentional incision into the uterine cervix during a previous cesarean section may cause cervical insufficiency in subsequent pregnancies. It is important for obstetricians to take into account the possible occurrence of cervical insufficiency depending on the circumstances of previous deliveries. Our report highlights the need to alert obstetricians to take more care with their cesarean section technique. © 2010 Japan Society of Obstetrics and Gynecology.","author":[{"dropping-particle":"","family":"Koyama","given":"Shinsuke","non-dropping-particle":"","parse-names":false,"suffix":""},{"dropping-particle":"","family":"Tomimatsu","given":"Takuji","non-dropping-particle":"","parse-names":false,"suffix":""},{"dropping-particle":"","family":"Kanagawa","given":"Takeshi","non-dropping-particle":"","parse-names":false,"suffix":""},{"dropping-particle":"","family":"Sawada","given":"Kenjiro","non-dropping-particle":"","parse-names":false,"suffix":""},{"dropping-particle":"","family":"Tsutsui","given":"Tateki","non-dropping-particle":"","parse-names":false,"suffix":""},{"dropping-particle":"","family":"Kimura","given":"Tadashi","non-dropping-particle":"","parse-names":false,"suffix":""}],"container-title":"Journal of Obstetrics and Gynaecology Research","id":"ITEM-1","issued":{"date-parts":[["2010"]]},"title":"Cervical insufficiency following cesarean delivery after prolonged second stage of labor: Experiences of two cases","type":"article-journal"},"uris":["http://www.mendeley.com/documents/?uuid=e79f68eb-7143-4f9d-9281-3744b55ec20a"]},{"id":"ITEM-2","itemData":{"DOI":"10.3109/01443615.2014.940302","ISSN":"0144-3615","author":[{"dropping-particle":"","family":"Hall","given":"M.","non-dropping-particle":"","parse-names":false,"suffix":""},{"dropping-particle":"","family":"Vousden","given":"N.","non-dropping-particle":"","parse-names":false,"suffix":""},{"dropping-particle":"","family":"Carter","given":"J.","non-dropping-particle":"","parse-names":false,"suffix":""},{"dropping-particle":"","family":"Hezelgrave","given":"N.","non-dropping-particle":"","parse-names":false,"suffix":""},{"dropping-particle":"","family":"Shennan","given":"A. H.","non-dropping-particle":"","parse-names":false,"suffix":""}],"container-title":"Journal of Obstetrics and Gynaecology","id":"ITEM-2","issued":{"date-parts":[["2015"]]},"title":"Prevention of mid-trimester loss following full dilatation caesarean section: A potential role for transabdominal cervical cerclage","type":"article-journal"},"uris":["http://www.mendeley.com/documents/?uuid=e5f068c1-8834-43e9-bab0-993cee42ad4f"]}],"mendeley":{"formattedCitation":"&lt;sup&gt;1213&lt;/sup&gt;","manualFormatting":"12,13","plainTextFormattedCitation":"1213","previouslyFormattedCitation":"&lt;sup&gt;1213&lt;/sup&gt;"},"properties":{"noteIndex":0},"schema":"https://github.com/citation-style-language/schema/raw/master/csl-citation.json"}</w:instrText>
      </w:r>
      <w:r w:rsidR="00B06A77" w:rsidRPr="00CD047D">
        <w:rPr>
          <w:rFonts w:ascii="Times New Roman" w:hAnsi="Times New Roman" w:cs="Times New Roman"/>
        </w:rPr>
        <w:fldChar w:fldCharType="separate"/>
      </w:r>
      <w:r w:rsidR="001C3799" w:rsidRPr="00F944E1">
        <w:rPr>
          <w:rFonts w:ascii="Times New Roman" w:hAnsi="Times New Roman" w:cs="Times New Roman"/>
          <w:noProof/>
          <w:vertAlign w:val="superscript"/>
        </w:rPr>
        <w:t>12</w:t>
      </w:r>
      <w:r w:rsidR="00273B8E" w:rsidRPr="00F944E1">
        <w:rPr>
          <w:rFonts w:ascii="Times New Roman" w:hAnsi="Times New Roman" w:cs="Times New Roman"/>
          <w:noProof/>
          <w:vertAlign w:val="superscript"/>
        </w:rPr>
        <w:t>,</w:t>
      </w:r>
      <w:r w:rsidR="001C3799" w:rsidRPr="00F944E1">
        <w:rPr>
          <w:rFonts w:ascii="Times New Roman" w:hAnsi="Times New Roman" w:cs="Times New Roman"/>
          <w:noProof/>
          <w:vertAlign w:val="superscript"/>
        </w:rPr>
        <w:t>13</w:t>
      </w:r>
      <w:r w:rsidR="00B06A77" w:rsidRPr="00CD047D">
        <w:rPr>
          <w:rFonts w:ascii="Times New Roman" w:hAnsi="Times New Roman" w:cs="Times New Roman"/>
        </w:rPr>
        <w:fldChar w:fldCharType="end"/>
      </w:r>
    </w:p>
    <w:p w14:paraId="5D117655" w14:textId="61EB7E0F" w:rsidR="00BD5E40" w:rsidRPr="00F944E1" w:rsidRDefault="00BD5E40">
      <w:pPr>
        <w:spacing w:line="360" w:lineRule="auto"/>
        <w:jc w:val="both"/>
        <w:rPr>
          <w:rFonts w:ascii="Times New Roman" w:hAnsi="Times New Roman" w:cs="Times New Roman"/>
        </w:rPr>
      </w:pPr>
    </w:p>
    <w:p w14:paraId="63B72557" w14:textId="4BA49FD0" w:rsidR="00AC3616" w:rsidRPr="00F944E1" w:rsidRDefault="00D32E4B">
      <w:pPr>
        <w:spacing w:line="360" w:lineRule="auto"/>
        <w:jc w:val="both"/>
        <w:rPr>
          <w:rFonts w:ascii="Times New Roman" w:hAnsi="Times New Roman" w:cs="Times New Roman"/>
          <w:b/>
        </w:rPr>
      </w:pPr>
      <w:r w:rsidRPr="00F944E1">
        <w:rPr>
          <w:rFonts w:ascii="Times New Roman" w:hAnsi="Times New Roman" w:cs="Times New Roman"/>
        </w:rPr>
        <w:lastRenderedPageBreak/>
        <w:t xml:space="preserve">This study therefore aims to assess the efficacy of </w:t>
      </w:r>
      <w:r w:rsidR="00643DFA" w:rsidRPr="00F944E1">
        <w:rPr>
          <w:rFonts w:ascii="Times New Roman" w:hAnsi="Times New Roman" w:cs="Times New Roman"/>
        </w:rPr>
        <w:t>transvaginal cervical cerclage (</w:t>
      </w:r>
      <w:r w:rsidRPr="00F944E1">
        <w:rPr>
          <w:rFonts w:ascii="Times New Roman" w:hAnsi="Times New Roman" w:cs="Times New Roman"/>
        </w:rPr>
        <w:t>TVC</w:t>
      </w:r>
      <w:r w:rsidR="00643DFA" w:rsidRPr="00F944E1">
        <w:rPr>
          <w:rFonts w:ascii="Times New Roman" w:hAnsi="Times New Roman" w:cs="Times New Roman"/>
        </w:rPr>
        <w:t>)</w:t>
      </w:r>
      <w:r w:rsidRPr="00F944E1">
        <w:rPr>
          <w:rFonts w:ascii="Times New Roman" w:hAnsi="Times New Roman" w:cs="Times New Roman"/>
        </w:rPr>
        <w:t xml:space="preserve"> in women who have experienced a LM</w:t>
      </w:r>
      <w:r w:rsidR="00EA5563" w:rsidRPr="00F944E1">
        <w:rPr>
          <w:rFonts w:ascii="Times New Roman" w:hAnsi="Times New Roman" w:cs="Times New Roman"/>
        </w:rPr>
        <w:t xml:space="preserve"> or </w:t>
      </w:r>
      <w:proofErr w:type="spellStart"/>
      <w:r w:rsidR="00643DFA" w:rsidRPr="00F944E1">
        <w:rPr>
          <w:rFonts w:ascii="Times New Roman" w:hAnsi="Times New Roman" w:cs="Times New Roman"/>
        </w:rPr>
        <w:t>s</w:t>
      </w:r>
      <w:r w:rsidRPr="00F944E1">
        <w:rPr>
          <w:rFonts w:ascii="Times New Roman" w:hAnsi="Times New Roman" w:cs="Times New Roman"/>
        </w:rPr>
        <w:t>PTB</w:t>
      </w:r>
      <w:proofErr w:type="spellEnd"/>
      <w:r w:rsidRPr="00F944E1">
        <w:rPr>
          <w:rFonts w:ascii="Times New Roman" w:hAnsi="Times New Roman" w:cs="Times New Roman"/>
        </w:rPr>
        <w:t xml:space="preserve"> after a</w:t>
      </w:r>
      <w:r w:rsidR="0058508A" w:rsidRPr="00F944E1">
        <w:rPr>
          <w:rFonts w:ascii="Times New Roman" w:hAnsi="Times New Roman" w:cs="Times New Roman"/>
        </w:rPr>
        <w:t>n EMCS</w:t>
      </w:r>
      <w:r w:rsidR="00C600D6" w:rsidRPr="00F944E1">
        <w:rPr>
          <w:rFonts w:ascii="Times New Roman" w:hAnsi="Times New Roman" w:cs="Times New Roman"/>
        </w:rPr>
        <w:t xml:space="preserve"> to prevent preterm birth</w:t>
      </w:r>
      <w:r w:rsidR="0058508A" w:rsidRPr="00F944E1">
        <w:rPr>
          <w:rFonts w:ascii="Times New Roman" w:hAnsi="Times New Roman" w:cs="Times New Roman"/>
        </w:rPr>
        <w:t>.</w:t>
      </w:r>
      <w:r w:rsidRPr="00F944E1">
        <w:rPr>
          <w:rFonts w:ascii="Times New Roman" w:hAnsi="Times New Roman" w:cs="Times New Roman"/>
        </w:rPr>
        <w:t xml:space="preserve"> </w:t>
      </w:r>
      <w:r w:rsidR="00AC3616" w:rsidRPr="00F944E1">
        <w:rPr>
          <w:rFonts w:ascii="Times New Roman" w:hAnsi="Times New Roman" w:cs="Times New Roman"/>
          <w:b/>
        </w:rPr>
        <w:br w:type="page"/>
      </w:r>
    </w:p>
    <w:p w14:paraId="144E4E2F" w14:textId="2A477A15" w:rsidR="006E4B8A" w:rsidRPr="00F944E1" w:rsidRDefault="001A4475">
      <w:pPr>
        <w:spacing w:line="360" w:lineRule="auto"/>
        <w:jc w:val="both"/>
        <w:rPr>
          <w:rFonts w:ascii="Times New Roman" w:hAnsi="Times New Roman" w:cs="Times New Roman"/>
          <w:b/>
        </w:rPr>
      </w:pPr>
      <w:r w:rsidRPr="00F944E1">
        <w:rPr>
          <w:rFonts w:ascii="Times New Roman" w:hAnsi="Times New Roman" w:cs="Times New Roman"/>
          <w:b/>
        </w:rPr>
        <w:lastRenderedPageBreak/>
        <w:t>MATERIALS AND METHODS:</w:t>
      </w:r>
    </w:p>
    <w:p w14:paraId="23B68D50" w14:textId="288DA529" w:rsidR="002D568E" w:rsidRPr="00F944E1" w:rsidRDefault="578926F2">
      <w:pPr>
        <w:spacing w:line="360" w:lineRule="auto"/>
        <w:jc w:val="both"/>
        <w:rPr>
          <w:rFonts w:ascii="Times New Roman" w:hAnsi="Times New Roman" w:cs="Times New Roman"/>
        </w:rPr>
      </w:pPr>
      <w:r w:rsidRPr="00F944E1">
        <w:rPr>
          <w:rFonts w:ascii="Times New Roman" w:hAnsi="Times New Roman" w:cs="Times New Roman"/>
        </w:rPr>
        <w:t xml:space="preserve">A </w:t>
      </w:r>
      <w:r w:rsidR="00022A91" w:rsidRPr="00F944E1">
        <w:rPr>
          <w:rFonts w:ascii="Times New Roman" w:hAnsi="Times New Roman" w:cs="Times New Roman"/>
        </w:rPr>
        <w:t>historical</w:t>
      </w:r>
      <w:r w:rsidRPr="00F944E1">
        <w:rPr>
          <w:rFonts w:ascii="Times New Roman" w:hAnsi="Times New Roman" w:cs="Times New Roman"/>
        </w:rPr>
        <w:t xml:space="preserve"> cohort study was performed using data from the Preterm Clinical Network Database with ethical permissions (REC Ref. 16/ES/0093; IRAS project ID 180134). This database includes dedicated data from pregnant women at risk of preterm birth (www.medscinet.net/ukpcn).</w:t>
      </w:r>
    </w:p>
    <w:p w14:paraId="251F3156" w14:textId="77777777" w:rsidR="002D568E" w:rsidRPr="00F944E1" w:rsidRDefault="002D568E">
      <w:pPr>
        <w:spacing w:line="360" w:lineRule="auto"/>
        <w:jc w:val="both"/>
        <w:rPr>
          <w:rFonts w:ascii="Times New Roman" w:hAnsi="Times New Roman" w:cs="Times New Roman"/>
        </w:rPr>
      </w:pPr>
    </w:p>
    <w:p w14:paraId="13AA1C92" w14:textId="3D8C50CA" w:rsidR="00801109" w:rsidRPr="00F944E1" w:rsidRDefault="00F10FAB">
      <w:pPr>
        <w:spacing w:line="360" w:lineRule="auto"/>
        <w:jc w:val="both"/>
        <w:rPr>
          <w:rFonts w:ascii="Times New Roman" w:hAnsi="Times New Roman" w:cs="Times New Roman"/>
        </w:rPr>
      </w:pPr>
      <w:r w:rsidRPr="00F944E1">
        <w:rPr>
          <w:rFonts w:ascii="Times New Roman" w:hAnsi="Times New Roman" w:cs="Times New Roman"/>
        </w:rPr>
        <w:t xml:space="preserve">The study group was selected from women who had attended the </w:t>
      </w:r>
      <w:r w:rsidR="00D24213" w:rsidRPr="00F944E1">
        <w:rPr>
          <w:rFonts w:ascii="Times New Roman" w:hAnsi="Times New Roman" w:cs="Times New Roman"/>
        </w:rPr>
        <w:t>P</w:t>
      </w:r>
      <w:r w:rsidR="00345AA2" w:rsidRPr="00F944E1">
        <w:rPr>
          <w:rFonts w:ascii="Times New Roman" w:hAnsi="Times New Roman" w:cs="Times New Roman"/>
        </w:rPr>
        <w:t xml:space="preserve">reterm </w:t>
      </w:r>
      <w:r w:rsidR="00D24213" w:rsidRPr="00F944E1">
        <w:rPr>
          <w:rFonts w:ascii="Times New Roman" w:hAnsi="Times New Roman" w:cs="Times New Roman"/>
        </w:rPr>
        <w:t>S</w:t>
      </w:r>
      <w:r w:rsidR="00345AA2" w:rsidRPr="00F944E1">
        <w:rPr>
          <w:rFonts w:ascii="Times New Roman" w:hAnsi="Times New Roman" w:cs="Times New Roman"/>
        </w:rPr>
        <w:t>urveillance</w:t>
      </w:r>
      <w:r w:rsidR="00D24213" w:rsidRPr="00F944E1">
        <w:rPr>
          <w:rFonts w:ascii="Times New Roman" w:hAnsi="Times New Roman" w:cs="Times New Roman"/>
        </w:rPr>
        <w:t xml:space="preserve"> Clinic</w:t>
      </w:r>
      <w:r w:rsidR="00345AA2" w:rsidRPr="00F944E1">
        <w:rPr>
          <w:rFonts w:ascii="Times New Roman" w:hAnsi="Times New Roman" w:cs="Times New Roman"/>
        </w:rPr>
        <w:t xml:space="preserve"> at St Thomas’ Hospital London </w:t>
      </w:r>
      <w:r w:rsidR="00D24213" w:rsidRPr="00F944E1">
        <w:rPr>
          <w:rFonts w:ascii="Times New Roman" w:hAnsi="Times New Roman" w:cs="Times New Roman"/>
        </w:rPr>
        <w:t>between September 2002 and September 201</w:t>
      </w:r>
      <w:r w:rsidR="00D94277">
        <w:rPr>
          <w:rFonts w:ascii="Times New Roman" w:hAnsi="Times New Roman" w:cs="Times New Roman"/>
        </w:rPr>
        <w:t>9</w:t>
      </w:r>
      <w:r w:rsidRPr="00F944E1">
        <w:rPr>
          <w:rFonts w:ascii="Times New Roman" w:hAnsi="Times New Roman" w:cs="Times New Roman"/>
        </w:rPr>
        <w:t>. Women</w:t>
      </w:r>
      <w:r w:rsidR="00D24213" w:rsidRPr="00F944E1">
        <w:rPr>
          <w:rFonts w:ascii="Times New Roman" w:hAnsi="Times New Roman" w:cs="Times New Roman"/>
        </w:rPr>
        <w:t xml:space="preserve"> with a history </w:t>
      </w:r>
      <w:r w:rsidR="0058508A" w:rsidRPr="00F944E1">
        <w:rPr>
          <w:rFonts w:ascii="Times New Roman" w:hAnsi="Times New Roman" w:cs="Times New Roman"/>
        </w:rPr>
        <w:t>of previous EMCS</w:t>
      </w:r>
      <w:r w:rsidRPr="00F944E1">
        <w:rPr>
          <w:rFonts w:ascii="Times New Roman" w:hAnsi="Times New Roman" w:cs="Times New Roman"/>
        </w:rPr>
        <w:t xml:space="preserve"> during labor,</w:t>
      </w:r>
      <w:r w:rsidR="0058508A" w:rsidRPr="00F944E1">
        <w:rPr>
          <w:rFonts w:ascii="Times New Roman" w:hAnsi="Times New Roman" w:cs="Times New Roman"/>
        </w:rPr>
        <w:t xml:space="preserve"> </w:t>
      </w:r>
      <w:r w:rsidR="001714E7" w:rsidRPr="00F944E1">
        <w:rPr>
          <w:rFonts w:ascii="Times New Roman" w:hAnsi="Times New Roman" w:cs="Times New Roman"/>
        </w:rPr>
        <w:t>at any gestation</w:t>
      </w:r>
      <w:r w:rsidRPr="00F944E1">
        <w:rPr>
          <w:rFonts w:ascii="Times New Roman" w:hAnsi="Times New Roman" w:cs="Times New Roman"/>
        </w:rPr>
        <w:t xml:space="preserve"> (Pregnancy A)</w:t>
      </w:r>
      <w:r w:rsidR="001714E7" w:rsidRPr="00F944E1">
        <w:rPr>
          <w:rFonts w:ascii="Times New Roman" w:hAnsi="Times New Roman" w:cs="Times New Roman"/>
        </w:rPr>
        <w:t xml:space="preserve"> </w:t>
      </w:r>
      <w:r w:rsidR="006702F9" w:rsidRPr="00F944E1">
        <w:rPr>
          <w:rFonts w:ascii="Times New Roman" w:hAnsi="Times New Roman" w:cs="Times New Roman"/>
        </w:rPr>
        <w:t>a</w:t>
      </w:r>
      <w:r w:rsidR="0058508A" w:rsidRPr="00F944E1">
        <w:rPr>
          <w:rFonts w:ascii="Times New Roman" w:hAnsi="Times New Roman" w:cs="Times New Roman"/>
        </w:rPr>
        <w:t>nd a</w:t>
      </w:r>
      <w:r w:rsidR="006702F9" w:rsidRPr="00F944E1">
        <w:rPr>
          <w:rFonts w:ascii="Times New Roman" w:hAnsi="Times New Roman" w:cs="Times New Roman"/>
        </w:rPr>
        <w:t xml:space="preserve"> subsequent </w:t>
      </w:r>
      <w:proofErr w:type="spellStart"/>
      <w:r w:rsidR="00345AA2" w:rsidRPr="00F944E1">
        <w:rPr>
          <w:rFonts w:ascii="Times New Roman" w:hAnsi="Times New Roman" w:cs="Times New Roman"/>
        </w:rPr>
        <w:t>sPTB</w:t>
      </w:r>
      <w:proofErr w:type="spellEnd"/>
      <w:r w:rsidR="006E1602" w:rsidRPr="00F944E1">
        <w:rPr>
          <w:rFonts w:ascii="Times New Roman" w:hAnsi="Times New Roman" w:cs="Times New Roman"/>
        </w:rPr>
        <w:t xml:space="preserve">, </w:t>
      </w:r>
      <w:r w:rsidR="00345AA2" w:rsidRPr="00F944E1">
        <w:rPr>
          <w:rFonts w:ascii="Times New Roman" w:hAnsi="Times New Roman" w:cs="Times New Roman"/>
        </w:rPr>
        <w:t>(</w:t>
      </w:r>
      <w:r w:rsidR="006E1602" w:rsidRPr="00F944E1">
        <w:rPr>
          <w:rFonts w:ascii="Times New Roman" w:hAnsi="Times New Roman" w:cs="Times New Roman"/>
        </w:rPr>
        <w:t>defined as delivery less than 37 weeks</w:t>
      </w:r>
      <w:r w:rsidR="00CB7DF0" w:rsidRPr="00F944E1">
        <w:rPr>
          <w:rFonts w:ascii="Times New Roman" w:hAnsi="Times New Roman" w:cs="Times New Roman"/>
        </w:rPr>
        <w:t>)</w:t>
      </w:r>
      <w:r w:rsidR="0058508A" w:rsidRPr="00F944E1">
        <w:rPr>
          <w:rFonts w:ascii="Times New Roman" w:hAnsi="Times New Roman" w:cs="Times New Roman"/>
        </w:rPr>
        <w:t xml:space="preserve"> or LM</w:t>
      </w:r>
      <w:r w:rsidR="006E1602" w:rsidRPr="00F944E1">
        <w:rPr>
          <w:rFonts w:ascii="Times New Roman" w:hAnsi="Times New Roman" w:cs="Times New Roman"/>
        </w:rPr>
        <w:t xml:space="preserve">, </w:t>
      </w:r>
      <w:r w:rsidR="00CB7DF0" w:rsidRPr="00F944E1">
        <w:rPr>
          <w:rFonts w:ascii="Times New Roman" w:hAnsi="Times New Roman" w:cs="Times New Roman"/>
        </w:rPr>
        <w:t>(</w:t>
      </w:r>
      <w:r w:rsidR="006E1602" w:rsidRPr="00F944E1">
        <w:rPr>
          <w:rFonts w:ascii="Times New Roman" w:hAnsi="Times New Roman" w:cs="Times New Roman"/>
        </w:rPr>
        <w:t xml:space="preserve">defined as delivery between </w:t>
      </w:r>
      <w:r w:rsidR="00125018" w:rsidRPr="00F944E1">
        <w:rPr>
          <w:rFonts w:ascii="Times New Roman" w:hAnsi="Times New Roman" w:cs="Times New Roman"/>
        </w:rPr>
        <w:t>14</w:t>
      </w:r>
      <w:r w:rsidR="003A2887" w:rsidRPr="00F944E1">
        <w:rPr>
          <w:rFonts w:ascii="Times New Roman" w:hAnsi="Times New Roman" w:cs="Times New Roman"/>
        </w:rPr>
        <w:t xml:space="preserve"> a</w:t>
      </w:r>
      <w:r w:rsidR="006E1602" w:rsidRPr="00F944E1">
        <w:rPr>
          <w:rFonts w:ascii="Times New Roman" w:hAnsi="Times New Roman" w:cs="Times New Roman"/>
        </w:rPr>
        <w:t>nd 24</w:t>
      </w:r>
      <w:r w:rsidR="00D021D9" w:rsidRPr="00F944E1">
        <w:rPr>
          <w:rFonts w:ascii="Times New Roman" w:hAnsi="Times New Roman" w:cs="Times New Roman"/>
        </w:rPr>
        <w:t xml:space="preserve"> weeks</w:t>
      </w:r>
      <w:r w:rsidR="00345AA2" w:rsidRPr="00F944E1">
        <w:rPr>
          <w:rFonts w:ascii="Times New Roman" w:hAnsi="Times New Roman" w:cs="Times New Roman"/>
        </w:rPr>
        <w:t>)</w:t>
      </w:r>
      <w:r w:rsidR="00D021D9" w:rsidRPr="00F944E1">
        <w:rPr>
          <w:rFonts w:ascii="Times New Roman" w:hAnsi="Times New Roman" w:cs="Times New Roman"/>
        </w:rPr>
        <w:t xml:space="preserve"> </w:t>
      </w:r>
      <w:r w:rsidR="006702F9" w:rsidRPr="00F944E1">
        <w:rPr>
          <w:rFonts w:ascii="Times New Roman" w:hAnsi="Times New Roman" w:cs="Times New Roman"/>
        </w:rPr>
        <w:t xml:space="preserve">in a </w:t>
      </w:r>
      <w:r w:rsidR="00D24213" w:rsidRPr="00F944E1">
        <w:rPr>
          <w:rFonts w:ascii="Times New Roman" w:hAnsi="Times New Roman" w:cs="Times New Roman"/>
        </w:rPr>
        <w:t xml:space="preserve">later </w:t>
      </w:r>
      <w:r w:rsidR="006702F9" w:rsidRPr="00F944E1">
        <w:rPr>
          <w:rFonts w:ascii="Times New Roman" w:hAnsi="Times New Roman" w:cs="Times New Roman"/>
        </w:rPr>
        <w:t>pregnancy</w:t>
      </w:r>
      <w:r w:rsidRPr="00F944E1">
        <w:rPr>
          <w:rFonts w:ascii="Times New Roman" w:hAnsi="Times New Roman" w:cs="Times New Roman"/>
        </w:rPr>
        <w:t xml:space="preserve"> (Pregnancy B)</w:t>
      </w:r>
      <w:r w:rsidR="00345AA2" w:rsidRPr="00F944E1">
        <w:rPr>
          <w:rFonts w:ascii="Times New Roman" w:hAnsi="Times New Roman" w:cs="Times New Roman"/>
        </w:rPr>
        <w:t xml:space="preserve">, followed by a subsequent </w:t>
      </w:r>
      <w:r w:rsidR="0058508A" w:rsidRPr="00F944E1">
        <w:rPr>
          <w:rFonts w:ascii="Times New Roman" w:hAnsi="Times New Roman" w:cs="Times New Roman"/>
        </w:rPr>
        <w:t xml:space="preserve">singleton </w:t>
      </w:r>
      <w:r w:rsidR="00345AA2" w:rsidRPr="00F944E1">
        <w:rPr>
          <w:rFonts w:ascii="Times New Roman" w:hAnsi="Times New Roman" w:cs="Times New Roman"/>
        </w:rPr>
        <w:t>pregnancy</w:t>
      </w:r>
      <w:r w:rsidRPr="00F944E1">
        <w:rPr>
          <w:rFonts w:ascii="Times New Roman" w:hAnsi="Times New Roman" w:cs="Times New Roman"/>
        </w:rPr>
        <w:t xml:space="preserve"> (Pregnancy C) were identified</w:t>
      </w:r>
      <w:r w:rsidR="00345AA2" w:rsidRPr="00F944E1">
        <w:rPr>
          <w:rFonts w:ascii="Times New Roman" w:hAnsi="Times New Roman" w:cs="Times New Roman"/>
        </w:rPr>
        <w:t xml:space="preserve">. </w:t>
      </w:r>
      <w:r w:rsidRPr="00F944E1">
        <w:rPr>
          <w:rFonts w:ascii="Times New Roman" w:hAnsi="Times New Roman" w:cs="Times New Roman"/>
        </w:rPr>
        <w:t xml:space="preserve">Those who received TVC during pregnancy C formed the study group. </w:t>
      </w:r>
      <w:r w:rsidR="00345AA2" w:rsidRPr="00F944E1">
        <w:rPr>
          <w:rFonts w:ascii="Times New Roman" w:hAnsi="Times New Roman" w:cs="Times New Roman"/>
        </w:rPr>
        <w:t xml:space="preserve"> </w:t>
      </w:r>
      <w:r w:rsidR="0078093F" w:rsidRPr="00F944E1">
        <w:rPr>
          <w:rFonts w:ascii="Times New Roman" w:hAnsi="Times New Roman" w:cs="Times New Roman"/>
        </w:rPr>
        <w:t>Cerclages were both history and ultrasound indicated (inserted where the cervical length was &lt;25mm) as per standard clinical practice/protocols</w:t>
      </w:r>
      <w:r w:rsidR="00816945" w:rsidRPr="00F944E1">
        <w:rPr>
          <w:rFonts w:ascii="Times New Roman" w:hAnsi="Times New Roman" w:cs="Times New Roman"/>
        </w:rPr>
        <w:t>.</w:t>
      </w:r>
      <w:r w:rsidR="0078093F" w:rsidRPr="00CD047D">
        <w:rPr>
          <w:rFonts w:ascii="Times New Roman" w:hAnsi="Times New Roman" w:cs="Times New Roman"/>
        </w:rPr>
        <w:fldChar w:fldCharType="begin" w:fldLock="1"/>
      </w:r>
      <w:r w:rsidR="00273B8E" w:rsidRPr="00F944E1">
        <w:rPr>
          <w:rFonts w:ascii="Times New Roman" w:hAnsi="Times New Roman" w:cs="Times New Roman"/>
        </w:rPr>
        <w:instrText>ADDIN CSL_CITATION {"citationItems":[{"id":"ITEM-1","itemData":{"author":[{"dropping-particle":"","family":"National Institute for Health and Care Excellence","given":"","non-dropping-particle":"","parse-names":false,"suffix":""}],"container-title":"NICE Guideline (NG25)","id":"ITEM-1","issued":{"date-parts":[["2015"]]},"title":"Preterm Labour and Birth","type":"webpage"},"uris":["http://www.mendeley.com/documents/?uuid=9b3c38d4-548e-44c5-8085-9daff241c5eb"]}],"mendeley":{"formattedCitation":"&lt;sup&gt;14&lt;/sup&gt;","plainTextFormattedCitation":"14","previouslyFormattedCitation":"&lt;sup&gt;14&lt;/sup&gt;"},"properties":{"noteIndex":0},"schema":"https://github.com/citation-style-language/schema/raw/master/csl-citation.json"}</w:instrText>
      </w:r>
      <w:r w:rsidR="0078093F" w:rsidRPr="00CD047D">
        <w:rPr>
          <w:rFonts w:ascii="Times New Roman" w:hAnsi="Times New Roman" w:cs="Times New Roman"/>
        </w:rPr>
        <w:fldChar w:fldCharType="separate"/>
      </w:r>
      <w:r w:rsidR="001C3799" w:rsidRPr="00F944E1">
        <w:rPr>
          <w:rFonts w:ascii="Times New Roman" w:hAnsi="Times New Roman" w:cs="Times New Roman"/>
          <w:noProof/>
          <w:vertAlign w:val="superscript"/>
        </w:rPr>
        <w:t>14</w:t>
      </w:r>
      <w:r w:rsidR="0078093F" w:rsidRPr="00CD047D">
        <w:rPr>
          <w:rFonts w:ascii="Times New Roman" w:hAnsi="Times New Roman" w:cs="Times New Roman"/>
        </w:rPr>
        <w:fldChar w:fldCharType="end"/>
      </w:r>
      <w:r w:rsidR="0078093F" w:rsidRPr="00F944E1">
        <w:rPr>
          <w:rFonts w:ascii="Times New Roman" w:hAnsi="Times New Roman" w:cs="Times New Roman"/>
        </w:rPr>
        <w:t xml:space="preserve"> </w:t>
      </w:r>
      <w:r w:rsidR="00D021D9" w:rsidRPr="00F944E1">
        <w:rPr>
          <w:rFonts w:ascii="Times New Roman" w:hAnsi="Times New Roman" w:cs="Times New Roman"/>
        </w:rPr>
        <w:t>W</w:t>
      </w:r>
      <w:r w:rsidR="006702F9" w:rsidRPr="00F944E1">
        <w:rPr>
          <w:rFonts w:ascii="Times New Roman" w:hAnsi="Times New Roman" w:cs="Times New Roman"/>
        </w:rPr>
        <w:t xml:space="preserve">omen were excluded if </w:t>
      </w:r>
      <w:r w:rsidR="00345AA2" w:rsidRPr="00F944E1">
        <w:rPr>
          <w:rFonts w:ascii="Times New Roman" w:hAnsi="Times New Roman" w:cs="Times New Roman"/>
        </w:rPr>
        <w:t>pr</w:t>
      </w:r>
      <w:r w:rsidR="0058508A" w:rsidRPr="00F944E1">
        <w:rPr>
          <w:rFonts w:ascii="Times New Roman" w:hAnsi="Times New Roman" w:cs="Times New Roman"/>
        </w:rPr>
        <w:t xml:space="preserve">eterm delivery was </w:t>
      </w:r>
      <w:r w:rsidR="00A33334" w:rsidRPr="00F944E1">
        <w:rPr>
          <w:rFonts w:ascii="Times New Roman" w:hAnsi="Times New Roman" w:cs="Times New Roman"/>
        </w:rPr>
        <w:t>medically indicated</w:t>
      </w:r>
      <w:r w:rsidR="00324AFB" w:rsidRPr="00F944E1">
        <w:rPr>
          <w:rFonts w:ascii="Times New Roman" w:hAnsi="Times New Roman" w:cs="Times New Roman"/>
        </w:rPr>
        <w:t>, if they received transabdominal cerclage</w:t>
      </w:r>
      <w:r w:rsidR="00A33334" w:rsidRPr="00F944E1">
        <w:rPr>
          <w:rFonts w:ascii="Times New Roman" w:hAnsi="Times New Roman" w:cs="Times New Roman"/>
        </w:rPr>
        <w:t xml:space="preserve"> or if outcome data was not available. Women were also excluded </w:t>
      </w:r>
      <w:r w:rsidRPr="00F944E1">
        <w:rPr>
          <w:rFonts w:ascii="Times New Roman" w:hAnsi="Times New Roman" w:cs="Times New Roman"/>
        </w:rPr>
        <w:t>if</w:t>
      </w:r>
      <w:r w:rsidR="00C600D6" w:rsidRPr="00F944E1">
        <w:rPr>
          <w:rFonts w:ascii="Times New Roman" w:hAnsi="Times New Roman" w:cs="Times New Roman"/>
        </w:rPr>
        <w:t xml:space="preserve"> 24</w:t>
      </w:r>
      <w:r w:rsidR="00345AA2" w:rsidRPr="00F944E1">
        <w:rPr>
          <w:rFonts w:ascii="Times New Roman" w:hAnsi="Times New Roman" w:cs="Times New Roman"/>
        </w:rPr>
        <w:t xml:space="preserve"> weeks</w:t>
      </w:r>
      <w:r w:rsidR="00814C55" w:rsidRPr="00F944E1">
        <w:rPr>
          <w:rFonts w:ascii="Times New Roman" w:hAnsi="Times New Roman" w:cs="Times New Roman"/>
        </w:rPr>
        <w:t>’</w:t>
      </w:r>
      <w:r w:rsidR="00345AA2" w:rsidRPr="00F944E1">
        <w:rPr>
          <w:rFonts w:ascii="Times New Roman" w:hAnsi="Times New Roman" w:cs="Times New Roman"/>
        </w:rPr>
        <w:t xml:space="preserve"> gestation</w:t>
      </w:r>
      <w:r w:rsidRPr="00F944E1">
        <w:rPr>
          <w:rFonts w:ascii="Times New Roman" w:hAnsi="Times New Roman" w:cs="Times New Roman"/>
        </w:rPr>
        <w:t xml:space="preserve"> was not reached in Pregnancy C</w:t>
      </w:r>
      <w:r w:rsidR="00A33334" w:rsidRPr="00F944E1">
        <w:rPr>
          <w:rFonts w:ascii="Times New Roman" w:hAnsi="Times New Roman" w:cs="Times New Roman"/>
        </w:rPr>
        <w:t xml:space="preserve"> because our historical reference group had not recorded this data as it was from 24 weeks’ evaluating the use of fetal fibronectin</w:t>
      </w:r>
      <w:r w:rsidR="00345AA2" w:rsidRPr="00F944E1">
        <w:rPr>
          <w:rFonts w:ascii="Times New Roman" w:hAnsi="Times New Roman" w:cs="Times New Roman"/>
        </w:rPr>
        <w:t xml:space="preserve">. </w:t>
      </w:r>
      <w:r w:rsidR="00D021D9" w:rsidRPr="00F944E1">
        <w:rPr>
          <w:rFonts w:ascii="Times New Roman" w:hAnsi="Times New Roman" w:cs="Times New Roman"/>
        </w:rPr>
        <w:t xml:space="preserve"> </w:t>
      </w:r>
      <w:r w:rsidR="00412E00" w:rsidRPr="00F944E1">
        <w:rPr>
          <w:rFonts w:ascii="Times New Roman" w:hAnsi="Times New Roman" w:cs="Times New Roman"/>
        </w:rPr>
        <w:t>Women</w:t>
      </w:r>
      <w:r w:rsidR="00345AA2" w:rsidRPr="00F944E1">
        <w:rPr>
          <w:rFonts w:ascii="Times New Roman" w:hAnsi="Times New Roman" w:cs="Times New Roman"/>
        </w:rPr>
        <w:t xml:space="preserve"> </w:t>
      </w:r>
      <w:r w:rsidR="00D021D9" w:rsidRPr="00F944E1">
        <w:rPr>
          <w:rFonts w:ascii="Times New Roman" w:hAnsi="Times New Roman" w:cs="Times New Roman"/>
        </w:rPr>
        <w:t xml:space="preserve">who were recorded </w:t>
      </w:r>
      <w:r w:rsidR="001841CB" w:rsidRPr="00F944E1">
        <w:rPr>
          <w:rFonts w:ascii="Times New Roman" w:hAnsi="Times New Roman" w:cs="Times New Roman"/>
        </w:rPr>
        <w:t>to have a</w:t>
      </w:r>
      <w:r w:rsidR="0014280E" w:rsidRPr="00F944E1">
        <w:rPr>
          <w:rFonts w:ascii="Times New Roman" w:hAnsi="Times New Roman" w:cs="Times New Roman"/>
        </w:rPr>
        <w:t xml:space="preserve"> </w:t>
      </w:r>
      <w:r w:rsidR="00D021D9" w:rsidRPr="00F944E1">
        <w:rPr>
          <w:rFonts w:ascii="Times New Roman" w:hAnsi="Times New Roman" w:cs="Times New Roman"/>
        </w:rPr>
        <w:t>full dilat</w:t>
      </w:r>
      <w:r w:rsidR="001841CB" w:rsidRPr="00F944E1">
        <w:rPr>
          <w:rFonts w:ascii="Times New Roman" w:hAnsi="Times New Roman" w:cs="Times New Roman"/>
        </w:rPr>
        <w:t xml:space="preserve">ation caesarean section (FDCS) in </w:t>
      </w:r>
      <w:r w:rsidR="0024269D" w:rsidRPr="00F944E1">
        <w:rPr>
          <w:rFonts w:ascii="Times New Roman" w:hAnsi="Times New Roman" w:cs="Times New Roman"/>
        </w:rPr>
        <w:t xml:space="preserve">the initial </w:t>
      </w:r>
      <w:r w:rsidR="00D021D9" w:rsidRPr="00F944E1">
        <w:rPr>
          <w:rFonts w:ascii="Times New Roman" w:hAnsi="Times New Roman" w:cs="Times New Roman"/>
        </w:rPr>
        <w:t xml:space="preserve">pregnancy formed </w:t>
      </w:r>
      <w:r w:rsidR="00AA5792" w:rsidRPr="00F944E1">
        <w:rPr>
          <w:rFonts w:ascii="Times New Roman" w:hAnsi="Times New Roman" w:cs="Times New Roman"/>
        </w:rPr>
        <w:t>a sub</w:t>
      </w:r>
      <w:r w:rsidR="00345AA2" w:rsidRPr="00F944E1">
        <w:rPr>
          <w:rFonts w:ascii="Times New Roman" w:hAnsi="Times New Roman" w:cs="Times New Roman"/>
        </w:rPr>
        <w:t>group</w:t>
      </w:r>
      <w:r w:rsidR="00AA5792" w:rsidRPr="00F944E1">
        <w:rPr>
          <w:rFonts w:ascii="Times New Roman" w:hAnsi="Times New Roman" w:cs="Times New Roman"/>
        </w:rPr>
        <w:t xml:space="preserve"> for secondary analysis</w:t>
      </w:r>
      <w:r w:rsidR="00345AA2" w:rsidRPr="00F944E1">
        <w:rPr>
          <w:rFonts w:ascii="Times New Roman" w:hAnsi="Times New Roman" w:cs="Times New Roman"/>
        </w:rPr>
        <w:t>.</w:t>
      </w:r>
      <w:r w:rsidR="00D021D9" w:rsidRPr="00F944E1">
        <w:rPr>
          <w:rFonts w:ascii="Times New Roman" w:hAnsi="Times New Roman" w:cs="Times New Roman"/>
        </w:rPr>
        <w:t xml:space="preserve"> </w:t>
      </w:r>
      <w:r w:rsidR="00345AA2" w:rsidRPr="00F944E1">
        <w:rPr>
          <w:rFonts w:ascii="Times New Roman" w:hAnsi="Times New Roman" w:cs="Times New Roman"/>
        </w:rPr>
        <w:t xml:space="preserve"> </w:t>
      </w:r>
      <w:r w:rsidRPr="00F944E1">
        <w:rPr>
          <w:rFonts w:ascii="Times New Roman" w:hAnsi="Times New Roman" w:cs="Times New Roman"/>
        </w:rPr>
        <w:t>Figure 1 shows schematically how the study groups</w:t>
      </w:r>
      <w:r w:rsidR="00FF2796" w:rsidRPr="00F944E1">
        <w:rPr>
          <w:rFonts w:ascii="Times New Roman" w:hAnsi="Times New Roman" w:cs="Times New Roman"/>
        </w:rPr>
        <w:t xml:space="preserve"> were </w:t>
      </w:r>
      <w:r w:rsidRPr="00F944E1">
        <w:rPr>
          <w:rFonts w:ascii="Times New Roman" w:hAnsi="Times New Roman" w:cs="Times New Roman"/>
        </w:rPr>
        <w:t>derived.</w:t>
      </w:r>
    </w:p>
    <w:p w14:paraId="74C3B956" w14:textId="3A161702" w:rsidR="00801109" w:rsidRPr="00F944E1" w:rsidRDefault="00801109">
      <w:pPr>
        <w:spacing w:line="360" w:lineRule="auto"/>
        <w:jc w:val="both"/>
        <w:rPr>
          <w:rFonts w:ascii="Times New Roman" w:hAnsi="Times New Roman" w:cs="Times New Roman"/>
        </w:rPr>
      </w:pPr>
    </w:p>
    <w:p w14:paraId="74C29495" w14:textId="31BBCB9A" w:rsidR="009600F1" w:rsidRPr="00F944E1" w:rsidRDefault="005F64F7">
      <w:pPr>
        <w:spacing w:line="360" w:lineRule="auto"/>
        <w:jc w:val="both"/>
        <w:rPr>
          <w:rFonts w:ascii="Times New Roman" w:hAnsi="Times New Roman" w:cs="Times New Roman"/>
        </w:rPr>
      </w:pPr>
      <w:r w:rsidRPr="00F944E1">
        <w:rPr>
          <w:rFonts w:ascii="Times New Roman" w:hAnsi="Times New Roman" w:cs="Times New Roman"/>
        </w:rPr>
        <w:t xml:space="preserve">The </w:t>
      </w:r>
      <w:r w:rsidR="00F10FAB" w:rsidRPr="00F944E1">
        <w:rPr>
          <w:rFonts w:ascii="Times New Roman" w:hAnsi="Times New Roman" w:cs="Times New Roman"/>
        </w:rPr>
        <w:t>reference</w:t>
      </w:r>
      <w:r w:rsidRPr="00F944E1">
        <w:rPr>
          <w:rFonts w:ascii="Times New Roman" w:hAnsi="Times New Roman" w:cs="Times New Roman"/>
        </w:rPr>
        <w:t xml:space="preserve"> group was selected, comprising of</w:t>
      </w:r>
      <w:r w:rsidR="578926F2" w:rsidRPr="00F944E1">
        <w:rPr>
          <w:rFonts w:ascii="Times New Roman" w:hAnsi="Times New Roman" w:cs="Times New Roman"/>
        </w:rPr>
        <w:t xml:space="preserve"> women who had reached 24 weeks’ gestation with a TVC and at least one risk factor for preterm birth including: a history of previous </w:t>
      </w:r>
      <w:proofErr w:type="spellStart"/>
      <w:r w:rsidR="578926F2" w:rsidRPr="00F944E1">
        <w:rPr>
          <w:rFonts w:ascii="Times New Roman" w:hAnsi="Times New Roman" w:cs="Times New Roman"/>
        </w:rPr>
        <w:t>sPTB</w:t>
      </w:r>
      <w:proofErr w:type="spellEnd"/>
      <w:r w:rsidR="578926F2" w:rsidRPr="00F944E1">
        <w:rPr>
          <w:rFonts w:ascii="Times New Roman" w:hAnsi="Times New Roman" w:cs="Times New Roman"/>
        </w:rPr>
        <w:t xml:space="preserve"> or preterm pre-</w:t>
      </w:r>
      <w:r w:rsidR="00753CB6" w:rsidRPr="00F944E1">
        <w:rPr>
          <w:rFonts w:ascii="Times New Roman" w:hAnsi="Times New Roman" w:cs="Times New Roman"/>
        </w:rPr>
        <w:t>labor</w:t>
      </w:r>
      <w:r w:rsidR="578926F2" w:rsidRPr="00F944E1">
        <w:rPr>
          <w:rFonts w:ascii="Times New Roman" w:hAnsi="Times New Roman" w:cs="Times New Roman"/>
        </w:rPr>
        <w:t xml:space="preserve"> rupture of membranes at less than 37 </w:t>
      </w:r>
      <w:proofErr w:type="spellStart"/>
      <w:r w:rsidR="578926F2" w:rsidRPr="00F944E1">
        <w:rPr>
          <w:rFonts w:ascii="Times New Roman" w:hAnsi="Times New Roman" w:cs="Times New Roman"/>
        </w:rPr>
        <w:t>weeks</w:t>
      </w:r>
      <w:proofErr w:type="spellEnd"/>
      <w:r w:rsidR="578926F2" w:rsidRPr="00F944E1">
        <w:rPr>
          <w:rFonts w:ascii="Times New Roman" w:hAnsi="Times New Roman" w:cs="Times New Roman"/>
        </w:rPr>
        <w:t xml:space="preserve"> gestation; a previous LM, known uterine anomaly or previous</w:t>
      </w:r>
      <w:r w:rsidR="00D96A5A" w:rsidRPr="00F944E1">
        <w:rPr>
          <w:rFonts w:ascii="Times New Roman" w:hAnsi="Times New Roman" w:cs="Times New Roman"/>
        </w:rPr>
        <w:t xml:space="preserve"> invasive cervical surgery (</w:t>
      </w:r>
      <w:proofErr w:type="spellStart"/>
      <w:r w:rsidR="00D96A5A" w:rsidRPr="00F944E1">
        <w:rPr>
          <w:rFonts w:ascii="Times New Roman" w:hAnsi="Times New Roman" w:cs="Times New Roman"/>
        </w:rPr>
        <w:t>eg</w:t>
      </w:r>
      <w:proofErr w:type="spellEnd"/>
      <w:r w:rsidR="578926F2" w:rsidRPr="00F944E1">
        <w:rPr>
          <w:rFonts w:ascii="Times New Roman" w:hAnsi="Times New Roman" w:cs="Times New Roman"/>
        </w:rPr>
        <w:t xml:space="preserve"> </w:t>
      </w:r>
      <w:r w:rsidR="001A4475" w:rsidRPr="00F944E1">
        <w:rPr>
          <w:rFonts w:ascii="Times New Roman" w:hAnsi="Times New Roman" w:cs="Times New Roman"/>
        </w:rPr>
        <w:t>large loop excision of the transformation zone</w:t>
      </w:r>
      <w:r w:rsidR="578926F2" w:rsidRPr="00F944E1">
        <w:rPr>
          <w:rFonts w:ascii="Times New Roman" w:hAnsi="Times New Roman" w:cs="Times New Roman"/>
        </w:rPr>
        <w:t xml:space="preserve">; cone biopsy). </w:t>
      </w:r>
    </w:p>
    <w:p w14:paraId="38831908" w14:textId="6E5FFA4A" w:rsidR="578926F2" w:rsidRPr="00F944E1" w:rsidRDefault="578926F2">
      <w:pPr>
        <w:spacing w:line="360" w:lineRule="auto"/>
        <w:jc w:val="both"/>
        <w:rPr>
          <w:rFonts w:ascii="Times New Roman" w:hAnsi="Times New Roman" w:cs="Times New Roman"/>
        </w:rPr>
      </w:pPr>
    </w:p>
    <w:p w14:paraId="753352D2" w14:textId="7C6EBA09" w:rsidR="00AA5792" w:rsidRPr="00F944E1" w:rsidRDefault="578926F2">
      <w:pPr>
        <w:spacing w:line="360" w:lineRule="auto"/>
        <w:jc w:val="both"/>
        <w:rPr>
          <w:rFonts w:ascii="Times New Roman" w:hAnsi="Times New Roman" w:cs="Times New Roman"/>
        </w:rPr>
      </w:pPr>
      <w:r w:rsidRPr="00F944E1">
        <w:rPr>
          <w:rFonts w:ascii="Times New Roman" w:hAnsi="Times New Roman" w:cs="Times New Roman"/>
        </w:rPr>
        <w:t>Demographic, pregnancy and delivery data was collected in women with TVC including: gravidity, body mass index (BMI kg/m</w:t>
      </w:r>
      <w:r w:rsidRPr="00F944E1">
        <w:rPr>
          <w:rFonts w:ascii="Times New Roman" w:hAnsi="Times New Roman" w:cs="Times New Roman"/>
          <w:vertAlign w:val="superscript"/>
        </w:rPr>
        <w:t>2</w:t>
      </w:r>
      <w:r w:rsidRPr="00F944E1">
        <w:rPr>
          <w:rFonts w:ascii="Times New Roman" w:hAnsi="Times New Roman" w:cs="Times New Roman"/>
        </w:rPr>
        <w:t xml:space="preserve">), ethnicity, age in pregnancy C, gestation at delivery, mode of delivery, whether initial pregnancy was term or preterm, and dilatation (cm) at time of initial CS if recorded. </w:t>
      </w:r>
    </w:p>
    <w:p w14:paraId="72E1E41C" w14:textId="77777777" w:rsidR="009600F1" w:rsidRPr="00F944E1" w:rsidRDefault="009600F1">
      <w:pPr>
        <w:spacing w:line="360" w:lineRule="auto"/>
        <w:jc w:val="both"/>
        <w:rPr>
          <w:rFonts w:ascii="Times New Roman" w:hAnsi="Times New Roman" w:cs="Times New Roman"/>
        </w:rPr>
      </w:pPr>
    </w:p>
    <w:p w14:paraId="597EC3B9" w14:textId="496C4964" w:rsidR="00BE2156" w:rsidRPr="00F944E1" w:rsidRDefault="00BE2156">
      <w:pPr>
        <w:spacing w:line="360" w:lineRule="auto"/>
        <w:jc w:val="both"/>
        <w:rPr>
          <w:rFonts w:ascii="Times New Roman" w:hAnsi="Times New Roman" w:cs="Times New Roman"/>
        </w:rPr>
      </w:pPr>
      <w:r w:rsidRPr="00F944E1">
        <w:rPr>
          <w:rFonts w:ascii="Times New Roman" w:hAnsi="Times New Roman" w:cs="Times New Roman"/>
        </w:rPr>
        <w:t xml:space="preserve">The primary outcome was </w:t>
      </w:r>
      <w:proofErr w:type="spellStart"/>
      <w:r w:rsidR="00C510D5" w:rsidRPr="00F944E1">
        <w:rPr>
          <w:rFonts w:ascii="Times New Roman" w:hAnsi="Times New Roman" w:cs="Times New Roman"/>
        </w:rPr>
        <w:t>sPTB</w:t>
      </w:r>
      <w:proofErr w:type="spellEnd"/>
      <w:r w:rsidRPr="00F944E1">
        <w:rPr>
          <w:rFonts w:ascii="Times New Roman" w:hAnsi="Times New Roman" w:cs="Times New Roman"/>
        </w:rPr>
        <w:t xml:space="preserve"> </w:t>
      </w:r>
      <w:r w:rsidR="001A17AC" w:rsidRPr="00F944E1">
        <w:rPr>
          <w:rFonts w:ascii="Times New Roman" w:hAnsi="Times New Roman" w:cs="Times New Roman"/>
        </w:rPr>
        <w:t>delivery between 24</w:t>
      </w:r>
      <w:r w:rsidR="001A17AC" w:rsidRPr="00F944E1">
        <w:rPr>
          <w:rFonts w:ascii="Times New Roman" w:hAnsi="Times New Roman" w:cs="Times New Roman"/>
          <w:vertAlign w:val="superscript"/>
        </w:rPr>
        <w:t xml:space="preserve">+0 </w:t>
      </w:r>
      <w:r w:rsidR="001A17AC" w:rsidRPr="00F944E1">
        <w:rPr>
          <w:rFonts w:ascii="Times New Roman" w:hAnsi="Times New Roman" w:cs="Times New Roman"/>
        </w:rPr>
        <w:t>and 29</w:t>
      </w:r>
      <w:r w:rsidR="001A17AC" w:rsidRPr="00F944E1">
        <w:rPr>
          <w:rFonts w:ascii="Times New Roman" w:hAnsi="Times New Roman" w:cs="Times New Roman"/>
          <w:vertAlign w:val="superscript"/>
        </w:rPr>
        <w:t>+6</w:t>
      </w:r>
      <w:r w:rsidR="001A17AC" w:rsidRPr="00F944E1">
        <w:rPr>
          <w:rFonts w:ascii="Times New Roman" w:hAnsi="Times New Roman" w:cs="Times New Roman"/>
        </w:rPr>
        <w:t xml:space="preserve"> </w:t>
      </w:r>
      <w:r w:rsidR="00AA5792" w:rsidRPr="00F944E1">
        <w:rPr>
          <w:rFonts w:ascii="Times New Roman" w:hAnsi="Times New Roman" w:cs="Times New Roman"/>
        </w:rPr>
        <w:t xml:space="preserve">weeks. </w:t>
      </w:r>
      <w:r w:rsidR="00017111" w:rsidRPr="00F944E1">
        <w:rPr>
          <w:rFonts w:ascii="Times New Roman" w:hAnsi="Times New Roman" w:cs="Times New Roman"/>
        </w:rPr>
        <w:t>This endpoint was</w:t>
      </w:r>
      <w:r w:rsidR="00C41155" w:rsidRPr="00F944E1">
        <w:rPr>
          <w:rFonts w:ascii="Times New Roman" w:hAnsi="Times New Roman" w:cs="Times New Roman"/>
        </w:rPr>
        <w:t xml:space="preserve"> selected due to </w:t>
      </w:r>
      <w:r w:rsidRPr="00F944E1">
        <w:rPr>
          <w:rFonts w:ascii="Times New Roman" w:hAnsi="Times New Roman" w:cs="Times New Roman"/>
        </w:rPr>
        <w:t>recent NICE guidelines</w:t>
      </w:r>
      <w:r w:rsidR="002E31F4" w:rsidRPr="00F944E1">
        <w:rPr>
          <w:rFonts w:ascii="Times New Roman" w:hAnsi="Times New Roman" w:cs="Times New Roman"/>
        </w:rPr>
        <w:t xml:space="preserve"> </w:t>
      </w:r>
      <w:r w:rsidR="00C41155" w:rsidRPr="00F944E1">
        <w:rPr>
          <w:rFonts w:ascii="Times New Roman" w:hAnsi="Times New Roman" w:cs="Times New Roman"/>
        </w:rPr>
        <w:t>advocating</w:t>
      </w:r>
      <w:r w:rsidRPr="00F944E1">
        <w:rPr>
          <w:rFonts w:ascii="Times New Roman" w:hAnsi="Times New Roman" w:cs="Times New Roman"/>
        </w:rPr>
        <w:t xml:space="preserve"> admission, administration of tocolytics</w:t>
      </w:r>
      <w:r w:rsidR="00017111" w:rsidRPr="00F944E1">
        <w:rPr>
          <w:rFonts w:ascii="Times New Roman" w:hAnsi="Times New Roman" w:cs="Times New Roman"/>
        </w:rPr>
        <w:t xml:space="preserve">, </w:t>
      </w:r>
      <w:r w:rsidRPr="00F944E1">
        <w:rPr>
          <w:rFonts w:ascii="Times New Roman" w:hAnsi="Times New Roman" w:cs="Times New Roman"/>
        </w:rPr>
        <w:lastRenderedPageBreak/>
        <w:t xml:space="preserve">corticosteroids and magnesium sulphate for women who are in suspected preterm labor </w:t>
      </w:r>
      <w:r w:rsidR="00D97C67" w:rsidRPr="00F944E1">
        <w:rPr>
          <w:rFonts w:ascii="Times New Roman" w:hAnsi="Times New Roman" w:cs="Times New Roman"/>
        </w:rPr>
        <w:t>&lt;</w:t>
      </w:r>
      <w:r w:rsidRPr="00F944E1">
        <w:rPr>
          <w:rFonts w:ascii="Times New Roman" w:hAnsi="Times New Roman" w:cs="Times New Roman"/>
        </w:rPr>
        <w:t xml:space="preserve"> 30 weeks’ gestation</w:t>
      </w:r>
      <w:r w:rsidR="00816945" w:rsidRPr="00CD047D">
        <w:rPr>
          <w:rFonts w:ascii="Times New Roman" w:hAnsi="Times New Roman" w:cs="Times New Roman"/>
        </w:rPr>
        <w:fldChar w:fldCharType="begin" w:fldLock="1"/>
      </w:r>
      <w:r w:rsidR="00816945" w:rsidRPr="00F944E1">
        <w:rPr>
          <w:rFonts w:ascii="Times New Roman" w:hAnsi="Times New Roman" w:cs="Times New Roman"/>
        </w:rPr>
        <w:instrText>ADDIN CSL_CITATION {"citationItems":[{"id":"ITEM-1","itemData":{"author":[{"dropping-particle":"","family":"National Institute for Health and Care Excellence","given":"","non-dropping-particle":"","parse-names":false,"suffix":""}],"container-title":"NICE Guideline (NG25)","id":"ITEM-1","issued":{"date-parts":[["2015"]]},"title":"Preterm Labour and Birth","type":"webpage"},"uris":["http://www.mendeley.com/documents/?uuid=9b3c38d4-548e-44c5-8085-9daff241c5eb"]}],"mendeley":{"formattedCitation":"&lt;sup&gt;14&lt;/sup&gt;","plainTextFormattedCitation":"14"},"properties":{"noteIndex":0},"schema":"https://github.com/citation-style-language/schema/raw/master/csl-citation.json"}</w:instrText>
      </w:r>
      <w:r w:rsidR="00816945" w:rsidRPr="00CD047D">
        <w:rPr>
          <w:rFonts w:ascii="Times New Roman" w:hAnsi="Times New Roman" w:cs="Times New Roman"/>
        </w:rPr>
        <w:fldChar w:fldCharType="separate"/>
      </w:r>
      <w:r w:rsidR="00816945" w:rsidRPr="00F944E1">
        <w:rPr>
          <w:rFonts w:ascii="Times New Roman" w:hAnsi="Times New Roman" w:cs="Times New Roman"/>
          <w:noProof/>
          <w:vertAlign w:val="superscript"/>
        </w:rPr>
        <w:t>14</w:t>
      </w:r>
      <w:r w:rsidR="00816945" w:rsidRPr="00CD047D">
        <w:rPr>
          <w:rFonts w:ascii="Times New Roman" w:hAnsi="Times New Roman" w:cs="Times New Roman"/>
        </w:rPr>
        <w:fldChar w:fldCharType="end"/>
      </w:r>
      <w:r w:rsidRPr="00F944E1">
        <w:rPr>
          <w:rFonts w:ascii="Times New Roman" w:hAnsi="Times New Roman" w:cs="Times New Roman"/>
        </w:rPr>
        <w:t xml:space="preserve">. </w:t>
      </w:r>
      <w:r w:rsidR="00AA5792" w:rsidRPr="00F944E1">
        <w:rPr>
          <w:rFonts w:ascii="Times New Roman" w:hAnsi="Times New Roman" w:cs="Times New Roman"/>
        </w:rPr>
        <w:t xml:space="preserve">Preterm delivery before 37 weeks was also analyzed. </w:t>
      </w:r>
    </w:p>
    <w:p w14:paraId="3666AE81" w14:textId="7569DEE6" w:rsidR="578926F2" w:rsidRPr="00F944E1" w:rsidRDefault="578926F2">
      <w:pPr>
        <w:spacing w:line="360" w:lineRule="auto"/>
        <w:jc w:val="both"/>
        <w:rPr>
          <w:rFonts w:ascii="Times New Roman" w:hAnsi="Times New Roman" w:cs="Times New Roman"/>
        </w:rPr>
      </w:pPr>
    </w:p>
    <w:p w14:paraId="03670EBA" w14:textId="77B6C721" w:rsidR="578926F2" w:rsidRPr="00F944E1" w:rsidRDefault="578926F2">
      <w:pPr>
        <w:spacing w:line="360" w:lineRule="auto"/>
        <w:jc w:val="both"/>
        <w:rPr>
          <w:rFonts w:ascii="Times New Roman" w:hAnsi="Times New Roman" w:cs="Times New Roman"/>
        </w:rPr>
      </w:pPr>
      <w:r w:rsidRPr="00F944E1">
        <w:rPr>
          <w:rFonts w:ascii="Times New Roman" w:hAnsi="Times New Roman" w:cs="Times New Roman"/>
        </w:rPr>
        <w:t>In addition, we also compared outcome</w:t>
      </w:r>
      <w:r w:rsidR="00A33334" w:rsidRPr="00F944E1">
        <w:rPr>
          <w:rFonts w:ascii="Times New Roman" w:hAnsi="Times New Roman" w:cs="Times New Roman"/>
        </w:rPr>
        <w:t>s</w:t>
      </w:r>
      <w:r w:rsidRPr="00F944E1">
        <w:rPr>
          <w:rFonts w:ascii="Times New Roman" w:hAnsi="Times New Roman" w:cs="Times New Roman"/>
        </w:rPr>
        <w:t xml:space="preserve"> in the two groups that the study population was derived from</w:t>
      </w:r>
      <w:r w:rsidR="00A33334" w:rsidRPr="00F944E1">
        <w:rPr>
          <w:rFonts w:ascii="Times New Roman" w:hAnsi="Times New Roman" w:cs="Times New Roman"/>
        </w:rPr>
        <w:t xml:space="preserve">. This included women </w:t>
      </w:r>
      <w:r w:rsidRPr="00F944E1">
        <w:rPr>
          <w:rFonts w:ascii="Times New Roman" w:hAnsi="Times New Roman" w:cs="Times New Roman"/>
        </w:rPr>
        <w:t>who did not receive cerclage</w:t>
      </w:r>
      <w:r w:rsidR="00324AFB" w:rsidRPr="00F944E1">
        <w:rPr>
          <w:rFonts w:ascii="Times New Roman" w:hAnsi="Times New Roman" w:cs="Times New Roman"/>
        </w:rPr>
        <w:t>.</w:t>
      </w:r>
    </w:p>
    <w:p w14:paraId="4FA70161" w14:textId="77777777" w:rsidR="001A4475" w:rsidRPr="00F944E1" w:rsidRDefault="001A4475">
      <w:pPr>
        <w:spacing w:line="360" w:lineRule="auto"/>
        <w:jc w:val="both"/>
        <w:rPr>
          <w:rFonts w:ascii="Times New Roman" w:hAnsi="Times New Roman" w:cs="Times New Roman"/>
        </w:rPr>
      </w:pPr>
    </w:p>
    <w:p w14:paraId="77135CEF" w14:textId="62AA4A36" w:rsidR="001814CA" w:rsidRPr="00F944E1" w:rsidRDefault="00022A91">
      <w:pPr>
        <w:spacing w:line="360" w:lineRule="auto"/>
        <w:jc w:val="both"/>
        <w:rPr>
          <w:rFonts w:ascii="Times New Roman" w:hAnsi="Times New Roman" w:cs="Times New Roman"/>
          <w:b/>
        </w:rPr>
      </w:pPr>
      <w:r w:rsidRPr="00F944E1">
        <w:rPr>
          <w:rFonts w:ascii="Times New Roman" w:hAnsi="Times New Roman" w:cs="Times New Roman"/>
          <w:b/>
        </w:rPr>
        <w:t>Statistical Analyses:</w:t>
      </w:r>
    </w:p>
    <w:p w14:paraId="7941970B" w14:textId="3D433BD1" w:rsidR="00901651" w:rsidRPr="00F944E1" w:rsidRDefault="578926F2">
      <w:pPr>
        <w:spacing w:line="360" w:lineRule="auto"/>
        <w:jc w:val="both"/>
        <w:rPr>
          <w:rFonts w:ascii="Times New Roman" w:hAnsi="Times New Roman" w:cs="Times New Roman"/>
        </w:rPr>
      </w:pPr>
      <w:r w:rsidRPr="00F944E1">
        <w:rPr>
          <w:rFonts w:ascii="Times New Roman" w:hAnsi="Times New Roman" w:cs="Times New Roman"/>
        </w:rPr>
        <w:t>Statistical analysis was undertaken using IBM SPSS Statistics Version 25.  Demographic characteristics were analyzed using student t-tests where data was continuous and Chi-squared tests where categorical. A chi</w:t>
      </w:r>
      <w:r w:rsidR="0065435D">
        <w:rPr>
          <w:rFonts w:ascii="Times New Roman" w:hAnsi="Times New Roman" w:cs="Times New Roman"/>
        </w:rPr>
        <w:t>-</w:t>
      </w:r>
      <w:r w:rsidRPr="00F944E1">
        <w:rPr>
          <w:rFonts w:ascii="Times New Roman" w:hAnsi="Times New Roman" w:cs="Times New Roman"/>
        </w:rPr>
        <w:t xml:space="preserve">squared test was used to compare delivery between 24 and 30 weeks between the EMCS group and </w:t>
      </w:r>
      <w:r w:rsidR="00452E62">
        <w:rPr>
          <w:rFonts w:ascii="Times New Roman" w:hAnsi="Times New Roman" w:cs="Times New Roman"/>
        </w:rPr>
        <w:t>the reference group</w:t>
      </w:r>
      <w:r w:rsidRPr="00F944E1">
        <w:rPr>
          <w:rFonts w:ascii="Times New Roman" w:hAnsi="Times New Roman" w:cs="Times New Roman"/>
        </w:rPr>
        <w:t xml:space="preserve"> along with relative risk</w:t>
      </w:r>
      <w:r w:rsidR="00F63C10" w:rsidRPr="00F944E1">
        <w:rPr>
          <w:rFonts w:ascii="Times New Roman" w:hAnsi="Times New Roman" w:cs="Times New Roman"/>
        </w:rPr>
        <w:t xml:space="preserve"> (RR)</w:t>
      </w:r>
      <w:r w:rsidRPr="00F944E1">
        <w:rPr>
          <w:rFonts w:ascii="Times New Roman" w:hAnsi="Times New Roman" w:cs="Times New Roman"/>
        </w:rPr>
        <w:t xml:space="preserve"> and 95% confidence intervals (CI). Subgroup analysis comparing the FDCS group with the </w:t>
      </w:r>
      <w:r w:rsidR="00452E62">
        <w:rPr>
          <w:rFonts w:ascii="Times New Roman" w:hAnsi="Times New Roman" w:cs="Times New Roman"/>
        </w:rPr>
        <w:t>reference</w:t>
      </w:r>
      <w:r w:rsidR="00452E62" w:rsidRPr="00F944E1">
        <w:rPr>
          <w:rFonts w:ascii="Times New Roman" w:hAnsi="Times New Roman" w:cs="Times New Roman"/>
        </w:rPr>
        <w:t xml:space="preserve"> </w:t>
      </w:r>
      <w:r w:rsidRPr="00F944E1">
        <w:rPr>
          <w:rFonts w:ascii="Times New Roman" w:hAnsi="Times New Roman" w:cs="Times New Roman"/>
        </w:rPr>
        <w:t>group was also performed.</w:t>
      </w:r>
      <w:r w:rsidR="00B7744C" w:rsidRPr="00F944E1">
        <w:rPr>
          <w:rFonts w:ascii="Times New Roman" w:hAnsi="Times New Roman" w:cs="Times New Roman"/>
        </w:rPr>
        <w:t xml:space="preserve">  </w:t>
      </w:r>
      <w:r w:rsidR="00792651" w:rsidRPr="00F944E1">
        <w:rPr>
          <w:rFonts w:ascii="Times New Roman" w:hAnsi="Times New Roman" w:cs="Times New Roman"/>
        </w:rPr>
        <w:t>A c</w:t>
      </w:r>
      <w:r w:rsidR="00343F07" w:rsidRPr="00F944E1">
        <w:rPr>
          <w:rFonts w:ascii="Times New Roman" w:hAnsi="Times New Roman" w:cs="Times New Roman"/>
        </w:rPr>
        <w:t>hi-squared test</w:t>
      </w:r>
      <w:r w:rsidR="00F66A5E" w:rsidRPr="00F944E1">
        <w:rPr>
          <w:rFonts w:ascii="Times New Roman" w:hAnsi="Times New Roman" w:cs="Times New Roman"/>
        </w:rPr>
        <w:t xml:space="preserve"> </w:t>
      </w:r>
      <w:r w:rsidR="00792651" w:rsidRPr="00F944E1">
        <w:rPr>
          <w:rFonts w:ascii="Times New Roman" w:hAnsi="Times New Roman" w:cs="Times New Roman"/>
        </w:rPr>
        <w:t xml:space="preserve">was carried </w:t>
      </w:r>
      <w:r w:rsidR="00F66A5E" w:rsidRPr="00F944E1">
        <w:rPr>
          <w:rFonts w:ascii="Times New Roman" w:hAnsi="Times New Roman" w:cs="Times New Roman"/>
        </w:rPr>
        <w:t xml:space="preserve">out to compare outcomes in women within the EMCS group whose initial pregnancy was term vs. those whose initial pregnancy was preterm (&lt;37 weeks). </w:t>
      </w:r>
    </w:p>
    <w:p w14:paraId="62761C32" w14:textId="52013040" w:rsidR="00901651" w:rsidRPr="00F944E1" w:rsidRDefault="00901651">
      <w:pPr>
        <w:spacing w:line="360" w:lineRule="auto"/>
        <w:jc w:val="both"/>
        <w:rPr>
          <w:rFonts w:ascii="Times New Roman" w:hAnsi="Times New Roman" w:cs="Times New Roman"/>
        </w:rPr>
      </w:pPr>
    </w:p>
    <w:p w14:paraId="684BB588" w14:textId="6B21FC66" w:rsidR="00D94A27" w:rsidRPr="00F944E1" w:rsidRDefault="00D94A27">
      <w:pPr>
        <w:spacing w:line="360" w:lineRule="auto"/>
        <w:rPr>
          <w:rFonts w:ascii="Times New Roman" w:hAnsi="Times New Roman" w:cs="Times New Roman"/>
          <w:b/>
        </w:rPr>
      </w:pPr>
      <w:r w:rsidRPr="00F944E1">
        <w:rPr>
          <w:rFonts w:ascii="Times New Roman" w:hAnsi="Times New Roman" w:cs="Times New Roman"/>
          <w:b/>
        </w:rPr>
        <w:br w:type="page"/>
      </w:r>
    </w:p>
    <w:p w14:paraId="53764CAD" w14:textId="1D1DE813" w:rsidR="00017D03" w:rsidRPr="00F944E1" w:rsidRDefault="001A4475">
      <w:pPr>
        <w:spacing w:line="360" w:lineRule="auto"/>
        <w:jc w:val="both"/>
        <w:rPr>
          <w:rFonts w:ascii="Times New Roman" w:hAnsi="Times New Roman" w:cs="Times New Roman"/>
        </w:rPr>
      </w:pPr>
      <w:r w:rsidRPr="00F944E1">
        <w:rPr>
          <w:rFonts w:ascii="Times New Roman" w:hAnsi="Times New Roman" w:cs="Times New Roman"/>
          <w:b/>
        </w:rPr>
        <w:lastRenderedPageBreak/>
        <w:t xml:space="preserve">RESULTS: </w:t>
      </w:r>
    </w:p>
    <w:p w14:paraId="2349AE7E" w14:textId="088815A3" w:rsidR="00BC4A56" w:rsidRPr="00F944E1" w:rsidRDefault="00330FA3">
      <w:pPr>
        <w:spacing w:line="360" w:lineRule="auto"/>
        <w:jc w:val="both"/>
        <w:rPr>
          <w:rFonts w:ascii="Times New Roman" w:hAnsi="Times New Roman" w:cs="Times New Roman"/>
        </w:rPr>
      </w:pPr>
      <w:r w:rsidRPr="00F944E1">
        <w:rPr>
          <w:rFonts w:ascii="Times New Roman" w:hAnsi="Times New Roman" w:cs="Times New Roman"/>
        </w:rPr>
        <w:t xml:space="preserve">209 women with a previous EMCS during labor (50 with FDCS) (pregnancy A), followed by </w:t>
      </w:r>
      <w:proofErr w:type="spellStart"/>
      <w:r w:rsidRPr="00F944E1">
        <w:rPr>
          <w:rFonts w:ascii="Times New Roman" w:hAnsi="Times New Roman" w:cs="Times New Roman"/>
        </w:rPr>
        <w:t>sPTB</w:t>
      </w:r>
      <w:proofErr w:type="spellEnd"/>
      <w:r w:rsidRPr="00F944E1">
        <w:rPr>
          <w:rFonts w:ascii="Times New Roman" w:hAnsi="Times New Roman" w:cs="Times New Roman"/>
        </w:rPr>
        <w:t>/LM (pregnancy B) were identified. 178 progressed beyond 24 weeks, of these 56 (31%) received TVC in pregnancy C and formed the study group.</w:t>
      </w:r>
      <w:r w:rsidR="00324AFB" w:rsidRPr="00F944E1">
        <w:rPr>
          <w:rFonts w:ascii="Times New Roman" w:hAnsi="Times New Roman" w:cs="Times New Roman"/>
        </w:rPr>
        <w:t xml:space="preserve"> 107 women received no cerclage, 15 women were excluded because they received transabdominal cerclage.</w:t>
      </w:r>
      <w:r w:rsidRPr="00F944E1">
        <w:rPr>
          <w:rFonts w:ascii="Times New Roman" w:hAnsi="Times New Roman" w:cs="Times New Roman"/>
        </w:rPr>
        <w:t xml:space="preserve"> </w:t>
      </w:r>
      <w:r w:rsidR="00324AFB" w:rsidRPr="00F944E1">
        <w:rPr>
          <w:rFonts w:ascii="Times New Roman" w:hAnsi="Times New Roman" w:cs="Times New Roman"/>
        </w:rPr>
        <w:t xml:space="preserve">905 </w:t>
      </w:r>
      <w:r w:rsidRPr="00F944E1">
        <w:rPr>
          <w:rFonts w:ascii="Times New Roman" w:hAnsi="Times New Roman" w:cs="Times New Roman"/>
        </w:rPr>
        <w:t>high risk women were identified, of these 154 (1</w:t>
      </w:r>
      <w:r w:rsidR="00723C35" w:rsidRPr="00F944E1">
        <w:rPr>
          <w:rFonts w:ascii="Times New Roman" w:hAnsi="Times New Roman" w:cs="Times New Roman"/>
        </w:rPr>
        <w:t>7</w:t>
      </w:r>
      <w:r w:rsidRPr="00F944E1">
        <w:rPr>
          <w:rFonts w:ascii="Times New Roman" w:hAnsi="Times New Roman" w:cs="Times New Roman"/>
        </w:rPr>
        <w:t>%) received TVC and formed the reference group.</w:t>
      </w:r>
      <w:r w:rsidR="00E9664F" w:rsidRPr="00F944E1">
        <w:rPr>
          <w:rFonts w:ascii="Times New Roman" w:hAnsi="Times New Roman" w:cs="Times New Roman"/>
        </w:rPr>
        <w:t xml:space="preserve"> </w:t>
      </w:r>
      <w:r w:rsidR="578926F2" w:rsidRPr="00F944E1">
        <w:rPr>
          <w:rFonts w:ascii="Times New Roman" w:hAnsi="Times New Roman" w:cs="Times New Roman"/>
        </w:rPr>
        <w:t xml:space="preserve">17 of the 56 women in the study group had a </w:t>
      </w:r>
      <w:r w:rsidR="001841CB" w:rsidRPr="00F944E1">
        <w:rPr>
          <w:rFonts w:ascii="Times New Roman" w:hAnsi="Times New Roman" w:cs="Times New Roman"/>
        </w:rPr>
        <w:t>FDCS</w:t>
      </w:r>
      <w:r w:rsidR="578926F2" w:rsidRPr="00F944E1">
        <w:rPr>
          <w:rFonts w:ascii="Times New Roman" w:hAnsi="Times New Roman" w:cs="Times New Roman"/>
        </w:rPr>
        <w:t xml:space="preserve"> and were analyzed as a subgroup. </w:t>
      </w:r>
      <w:r w:rsidR="00324AFB" w:rsidRPr="00F944E1">
        <w:rPr>
          <w:rFonts w:ascii="Times New Roman" w:hAnsi="Times New Roman" w:cs="Times New Roman"/>
        </w:rPr>
        <w:t xml:space="preserve">Of the 31 women excluded because they did not reach 24 weeks gestation, 16 received TVC and 15 received no cerclage. </w:t>
      </w:r>
    </w:p>
    <w:p w14:paraId="71B34877" w14:textId="598BE1B3" w:rsidR="00103D18" w:rsidRPr="00F944E1" w:rsidRDefault="00103D18">
      <w:pPr>
        <w:spacing w:line="360" w:lineRule="auto"/>
        <w:jc w:val="both"/>
        <w:rPr>
          <w:rFonts w:ascii="Times New Roman" w:hAnsi="Times New Roman" w:cs="Times New Roman"/>
        </w:rPr>
      </w:pPr>
    </w:p>
    <w:p w14:paraId="7F768063" w14:textId="5AE1BB8A" w:rsidR="00BB7C67" w:rsidRPr="00F944E1" w:rsidRDefault="578926F2">
      <w:pPr>
        <w:spacing w:line="360" w:lineRule="auto"/>
        <w:jc w:val="both"/>
        <w:outlineLvl w:val="0"/>
        <w:rPr>
          <w:rFonts w:ascii="Times New Roman" w:hAnsi="Times New Roman" w:cs="Times New Roman"/>
          <w:noProof/>
          <w:lang w:eastAsia="en-GB"/>
        </w:rPr>
      </w:pPr>
      <w:r w:rsidRPr="00F944E1">
        <w:rPr>
          <w:rFonts w:ascii="Times New Roman" w:hAnsi="Times New Roman" w:cs="Times New Roman"/>
        </w:rPr>
        <w:t xml:space="preserve">Demographic data for the study and </w:t>
      </w:r>
      <w:r w:rsidR="00E9664F" w:rsidRPr="00F944E1">
        <w:rPr>
          <w:rFonts w:ascii="Times New Roman" w:hAnsi="Times New Roman" w:cs="Times New Roman"/>
        </w:rPr>
        <w:t>reference</w:t>
      </w:r>
      <w:r w:rsidRPr="00F944E1">
        <w:rPr>
          <w:rFonts w:ascii="Times New Roman" w:hAnsi="Times New Roman" w:cs="Times New Roman"/>
        </w:rPr>
        <w:t xml:space="preserve"> groups are shown in Table 1.</w:t>
      </w:r>
      <w:r w:rsidRPr="00F944E1">
        <w:rPr>
          <w:rFonts w:ascii="Times New Roman" w:hAnsi="Times New Roman" w:cs="Times New Roman"/>
          <w:noProof/>
          <w:lang w:eastAsia="en-GB"/>
        </w:rPr>
        <w:t xml:space="preserve"> There were significantly more primigravid women in the </w:t>
      </w:r>
      <w:r w:rsidR="00E9664F" w:rsidRPr="00F944E1">
        <w:rPr>
          <w:rFonts w:ascii="Times New Roman" w:hAnsi="Times New Roman" w:cs="Times New Roman"/>
          <w:noProof/>
          <w:lang w:eastAsia="en-GB"/>
        </w:rPr>
        <w:t>reference</w:t>
      </w:r>
      <w:r w:rsidRPr="00F944E1">
        <w:rPr>
          <w:rFonts w:ascii="Times New Roman" w:hAnsi="Times New Roman" w:cs="Times New Roman"/>
          <w:noProof/>
          <w:lang w:eastAsia="en-GB"/>
        </w:rPr>
        <w:t xml:space="preserve"> group  (11/139 (7.9%) vs. 0/56 (0%) as our study group required two previous pregnancies. There were also significantly more black women in the study </w:t>
      </w:r>
      <w:r w:rsidR="00E9664F" w:rsidRPr="00F944E1">
        <w:rPr>
          <w:rFonts w:ascii="Times New Roman" w:hAnsi="Times New Roman" w:cs="Times New Roman"/>
          <w:noProof/>
          <w:lang w:eastAsia="en-GB"/>
        </w:rPr>
        <w:t>group</w:t>
      </w:r>
      <w:r w:rsidRPr="00F944E1">
        <w:rPr>
          <w:rFonts w:ascii="Times New Roman" w:hAnsi="Times New Roman" w:cs="Times New Roman"/>
          <w:noProof/>
          <w:lang w:eastAsia="en-GB"/>
        </w:rPr>
        <w:t xml:space="preserve"> than the </w:t>
      </w:r>
      <w:r w:rsidR="00E9664F" w:rsidRPr="00F944E1">
        <w:rPr>
          <w:rFonts w:ascii="Times New Roman" w:hAnsi="Times New Roman" w:cs="Times New Roman"/>
          <w:noProof/>
          <w:lang w:eastAsia="en-GB"/>
        </w:rPr>
        <w:t>reference</w:t>
      </w:r>
      <w:r w:rsidRPr="00F944E1">
        <w:rPr>
          <w:rFonts w:ascii="Times New Roman" w:hAnsi="Times New Roman" w:cs="Times New Roman"/>
          <w:noProof/>
          <w:lang w:eastAsia="en-GB"/>
        </w:rPr>
        <w:t xml:space="preserve"> group</w:t>
      </w:r>
      <w:r w:rsidR="00BD0B29" w:rsidRPr="00F944E1">
        <w:rPr>
          <w:rFonts w:ascii="Times New Roman" w:hAnsi="Times New Roman" w:cs="Times New Roman"/>
          <w:noProof/>
          <w:lang w:eastAsia="en-GB"/>
        </w:rPr>
        <w:t xml:space="preserve"> (31/56, 55% vs. 13/154, 8%, p&lt;</w:t>
      </w:r>
      <w:r w:rsidRPr="00F944E1">
        <w:rPr>
          <w:rFonts w:ascii="Times New Roman" w:hAnsi="Times New Roman" w:cs="Times New Roman"/>
          <w:noProof/>
          <w:lang w:eastAsia="en-GB"/>
        </w:rPr>
        <w:t xml:space="preserve">0.001). </w:t>
      </w:r>
    </w:p>
    <w:p w14:paraId="09559D4C" w14:textId="3C7AC846" w:rsidR="003B11BE" w:rsidRPr="00F944E1" w:rsidRDefault="003B11BE">
      <w:pPr>
        <w:spacing w:line="360" w:lineRule="auto"/>
        <w:jc w:val="both"/>
        <w:rPr>
          <w:rFonts w:ascii="Times New Roman" w:hAnsi="Times New Roman" w:cs="Times New Roman"/>
        </w:rPr>
      </w:pPr>
    </w:p>
    <w:p w14:paraId="4D61F348" w14:textId="19D00637" w:rsidR="00F66A5E" w:rsidRPr="00865702" w:rsidRDefault="00F66A5E">
      <w:pPr>
        <w:spacing w:line="360" w:lineRule="auto"/>
        <w:jc w:val="both"/>
        <w:rPr>
          <w:rFonts w:ascii="Times New Roman" w:hAnsi="Times New Roman" w:cs="Times New Roman"/>
        </w:rPr>
      </w:pPr>
      <w:bookmarkStart w:id="0" w:name="OLE_LINK1"/>
      <w:bookmarkStart w:id="1" w:name="OLE_LINK2"/>
      <w:r w:rsidRPr="00F944E1">
        <w:rPr>
          <w:rFonts w:ascii="Times New Roman" w:hAnsi="Times New Roman" w:cs="Times New Roman"/>
        </w:rPr>
        <w:t xml:space="preserve">For the study group, the mean gestation for </w:t>
      </w:r>
      <w:r w:rsidR="0035602E" w:rsidRPr="00F944E1">
        <w:rPr>
          <w:rFonts w:ascii="Times New Roman" w:hAnsi="Times New Roman" w:cs="Times New Roman"/>
        </w:rPr>
        <w:t>TVC insertion</w:t>
      </w:r>
      <w:r w:rsidRPr="00F944E1">
        <w:rPr>
          <w:rFonts w:ascii="Times New Roman" w:hAnsi="Times New Roman" w:cs="Times New Roman"/>
        </w:rPr>
        <w:t xml:space="preserve"> was </w:t>
      </w:r>
      <w:r w:rsidR="0035602E" w:rsidRPr="00F944E1">
        <w:rPr>
          <w:rFonts w:ascii="Times New Roman" w:hAnsi="Times New Roman" w:cs="Times New Roman"/>
        </w:rPr>
        <w:t>15.3</w:t>
      </w:r>
      <w:r w:rsidRPr="00F944E1">
        <w:rPr>
          <w:rFonts w:ascii="Times New Roman" w:hAnsi="Times New Roman" w:cs="Times New Roman"/>
        </w:rPr>
        <w:t xml:space="preserve"> (</w:t>
      </w:r>
      <w:r w:rsidR="00B97147" w:rsidRPr="00F944E1">
        <w:rPr>
          <w:rFonts w:ascii="Times New Roman" w:hAnsi="Times New Roman" w:cs="Times New Roman"/>
        </w:rPr>
        <w:t xml:space="preserve">standard deviation = </w:t>
      </w:r>
      <w:r w:rsidR="0035602E" w:rsidRPr="00F944E1">
        <w:rPr>
          <w:rFonts w:ascii="Times New Roman" w:hAnsi="Times New Roman" w:cs="Times New Roman"/>
        </w:rPr>
        <w:t>5.1</w:t>
      </w:r>
      <w:r w:rsidRPr="00F944E1">
        <w:rPr>
          <w:rFonts w:ascii="Times New Roman" w:hAnsi="Times New Roman" w:cs="Times New Roman"/>
        </w:rPr>
        <w:t xml:space="preserve">). </w:t>
      </w:r>
      <w:r w:rsidR="00D1726E" w:rsidRPr="00F944E1">
        <w:rPr>
          <w:rFonts w:ascii="Times New Roman" w:hAnsi="Times New Roman" w:cs="Times New Roman"/>
        </w:rPr>
        <w:t>37.5</w:t>
      </w:r>
      <w:r w:rsidRPr="00F944E1">
        <w:rPr>
          <w:rFonts w:ascii="Times New Roman" w:hAnsi="Times New Roman" w:cs="Times New Roman"/>
        </w:rPr>
        <w:t>%</w:t>
      </w:r>
      <w:r w:rsidR="00D1726E" w:rsidRPr="00F944E1">
        <w:rPr>
          <w:rFonts w:ascii="Times New Roman" w:hAnsi="Times New Roman" w:cs="Times New Roman"/>
        </w:rPr>
        <w:t xml:space="preserve"> (21/56) were history indicated</w:t>
      </w:r>
      <w:r w:rsidR="00865702">
        <w:rPr>
          <w:rFonts w:ascii="Times New Roman" w:hAnsi="Times New Roman" w:cs="Times New Roman"/>
        </w:rPr>
        <w:t>,</w:t>
      </w:r>
      <w:r w:rsidR="00D1726E" w:rsidRPr="00865702">
        <w:rPr>
          <w:rFonts w:ascii="Times New Roman" w:hAnsi="Times New Roman" w:cs="Times New Roman"/>
        </w:rPr>
        <w:t xml:space="preserve"> 37.5% (21/56)</w:t>
      </w:r>
      <w:r w:rsidRPr="00865702">
        <w:rPr>
          <w:rFonts w:ascii="Times New Roman" w:hAnsi="Times New Roman" w:cs="Times New Roman"/>
        </w:rPr>
        <w:t xml:space="preserve"> were </w:t>
      </w:r>
      <w:r w:rsidR="00D1726E" w:rsidRPr="00865702">
        <w:rPr>
          <w:rFonts w:ascii="Times New Roman" w:hAnsi="Times New Roman" w:cs="Times New Roman"/>
        </w:rPr>
        <w:t>ultrasound indicated</w:t>
      </w:r>
      <w:r w:rsidR="00865702">
        <w:rPr>
          <w:rFonts w:ascii="Times New Roman" w:hAnsi="Times New Roman" w:cs="Times New Roman"/>
        </w:rPr>
        <w:t xml:space="preserve"> and</w:t>
      </w:r>
      <w:r w:rsidR="00D1726E" w:rsidRPr="00865702">
        <w:rPr>
          <w:rFonts w:ascii="Times New Roman" w:hAnsi="Times New Roman" w:cs="Times New Roman"/>
        </w:rPr>
        <w:t xml:space="preserve"> </w:t>
      </w:r>
      <w:r w:rsidR="00592A56" w:rsidRPr="00865702">
        <w:rPr>
          <w:rFonts w:ascii="Times New Roman" w:hAnsi="Times New Roman" w:cs="Times New Roman"/>
        </w:rPr>
        <w:t xml:space="preserve">25% </w:t>
      </w:r>
      <w:r w:rsidR="00D1726E" w:rsidRPr="00865702">
        <w:rPr>
          <w:rFonts w:ascii="Times New Roman" w:hAnsi="Times New Roman" w:cs="Times New Roman"/>
        </w:rPr>
        <w:t>(14/56) did not have the indication recorded.</w:t>
      </w:r>
    </w:p>
    <w:bookmarkEnd w:id="0"/>
    <w:bookmarkEnd w:id="1"/>
    <w:p w14:paraId="2C8D0973" w14:textId="77777777" w:rsidR="00F66A5E" w:rsidRPr="00F944E1" w:rsidRDefault="00F66A5E">
      <w:pPr>
        <w:spacing w:line="360" w:lineRule="auto"/>
        <w:jc w:val="both"/>
        <w:rPr>
          <w:rFonts w:ascii="Times New Roman" w:hAnsi="Times New Roman" w:cs="Times New Roman"/>
        </w:rPr>
      </w:pPr>
    </w:p>
    <w:p w14:paraId="5B4CF6D6" w14:textId="050E118C" w:rsidR="00D94269" w:rsidRPr="00F944E1" w:rsidRDefault="0068468F">
      <w:pPr>
        <w:spacing w:line="360" w:lineRule="auto"/>
        <w:jc w:val="both"/>
        <w:rPr>
          <w:rFonts w:ascii="Times New Roman" w:hAnsi="Times New Roman" w:cs="Times New Roman"/>
        </w:rPr>
      </w:pPr>
      <w:r w:rsidRPr="00F944E1">
        <w:rPr>
          <w:rFonts w:ascii="Times New Roman" w:hAnsi="Times New Roman" w:cs="Times New Roman"/>
        </w:rPr>
        <w:t xml:space="preserve">Table 2 shows the outcome of pregnancies comparing </w:t>
      </w:r>
      <w:r w:rsidR="00E9664F" w:rsidRPr="00F944E1">
        <w:rPr>
          <w:rFonts w:ascii="Times New Roman" w:hAnsi="Times New Roman" w:cs="Times New Roman"/>
        </w:rPr>
        <w:t>the study and reference groups.</w:t>
      </w:r>
      <w:r w:rsidRPr="00F944E1">
        <w:rPr>
          <w:rFonts w:ascii="Times New Roman" w:hAnsi="Times New Roman" w:cs="Times New Roman"/>
        </w:rPr>
        <w:t xml:space="preserve"> </w:t>
      </w:r>
      <w:r w:rsidR="00E9664F" w:rsidRPr="00F944E1">
        <w:rPr>
          <w:rFonts w:ascii="Times New Roman" w:hAnsi="Times New Roman" w:cs="Times New Roman"/>
        </w:rPr>
        <w:t>Despite TVC treatment, 17/56 (30%) of the study group delivered &lt;30 weeks’ gestation compared to 5/154 (3%) of the reference group (RR=9.</w:t>
      </w:r>
      <w:r w:rsidR="00557AC5" w:rsidRPr="00F944E1">
        <w:rPr>
          <w:rFonts w:ascii="Times New Roman" w:hAnsi="Times New Roman" w:cs="Times New Roman"/>
        </w:rPr>
        <w:t>4</w:t>
      </w:r>
      <w:r w:rsidR="00E9664F" w:rsidRPr="00F944E1">
        <w:rPr>
          <w:rFonts w:ascii="Times New Roman" w:hAnsi="Times New Roman" w:cs="Times New Roman"/>
        </w:rPr>
        <w:t>, 95%CI 3.6– 24.</w:t>
      </w:r>
      <w:r w:rsidR="00816945" w:rsidRPr="00F944E1">
        <w:rPr>
          <w:rFonts w:ascii="Times New Roman" w:hAnsi="Times New Roman" w:cs="Times New Roman"/>
        </w:rPr>
        <w:t>2</w:t>
      </w:r>
      <w:r w:rsidR="00E9664F" w:rsidRPr="00F944E1">
        <w:rPr>
          <w:rFonts w:ascii="Times New Roman" w:hAnsi="Times New Roman" w:cs="Times New Roman"/>
        </w:rPr>
        <w:t xml:space="preserve">, p&lt;0.001). </w:t>
      </w:r>
      <w:r w:rsidR="578926F2" w:rsidRPr="00F944E1">
        <w:rPr>
          <w:rFonts w:ascii="Times New Roman" w:hAnsi="Times New Roman" w:cs="Times New Roman"/>
        </w:rPr>
        <w:t xml:space="preserve">However, the number of women delivering prior to 30 weeks with a </w:t>
      </w:r>
      <w:r w:rsidR="00E9664F" w:rsidRPr="00F944E1">
        <w:rPr>
          <w:rFonts w:ascii="Times New Roman" w:hAnsi="Times New Roman" w:cs="Times New Roman"/>
        </w:rPr>
        <w:t xml:space="preserve">TVC </w:t>
      </w:r>
      <w:r w:rsidR="578926F2" w:rsidRPr="00F944E1">
        <w:rPr>
          <w:rFonts w:ascii="Times New Roman" w:hAnsi="Times New Roman" w:cs="Times New Roman"/>
        </w:rPr>
        <w:t>was similar between women who had a FDCS and those who had an EMCS at less than full d</w:t>
      </w:r>
      <w:r w:rsidR="00BD0B29" w:rsidRPr="00F944E1">
        <w:rPr>
          <w:rFonts w:ascii="Times New Roman" w:hAnsi="Times New Roman" w:cs="Times New Roman"/>
        </w:rPr>
        <w:t xml:space="preserve">ilatation (6/17 (35%) vs. 11/39 </w:t>
      </w:r>
      <w:r w:rsidR="578926F2" w:rsidRPr="00F944E1">
        <w:rPr>
          <w:rFonts w:ascii="Times New Roman" w:hAnsi="Times New Roman" w:cs="Times New Roman"/>
        </w:rPr>
        <w:t>(28%) respectively, p</w:t>
      </w:r>
      <w:r w:rsidR="00E9664F" w:rsidRPr="00F944E1">
        <w:rPr>
          <w:rFonts w:ascii="Times New Roman" w:hAnsi="Times New Roman" w:cs="Times New Roman"/>
        </w:rPr>
        <w:t xml:space="preserve"> </w:t>
      </w:r>
      <w:r w:rsidR="578926F2" w:rsidRPr="00F944E1">
        <w:rPr>
          <w:rFonts w:ascii="Times New Roman" w:hAnsi="Times New Roman" w:cs="Times New Roman"/>
        </w:rPr>
        <w:t xml:space="preserve">= 0.596). In addition, 16/72 (22%) women receiving TVC in the study population had a mid-trimester loss (16-24 weeks). </w:t>
      </w:r>
    </w:p>
    <w:p w14:paraId="1D50593F" w14:textId="2F7F670C" w:rsidR="00EF12D3" w:rsidRPr="00F944E1" w:rsidRDefault="00EF12D3">
      <w:pPr>
        <w:spacing w:line="360" w:lineRule="auto"/>
        <w:jc w:val="both"/>
        <w:rPr>
          <w:rFonts w:ascii="Times New Roman" w:hAnsi="Times New Roman" w:cs="Times New Roman"/>
        </w:rPr>
      </w:pPr>
    </w:p>
    <w:p w14:paraId="45A10E80" w14:textId="2E956573" w:rsidR="00F66A5E" w:rsidRPr="00F944E1" w:rsidRDefault="00F66A5E">
      <w:pPr>
        <w:spacing w:line="360" w:lineRule="auto"/>
        <w:jc w:val="both"/>
        <w:rPr>
          <w:rFonts w:ascii="Times New Roman" w:hAnsi="Times New Roman" w:cs="Times New Roman"/>
        </w:rPr>
      </w:pPr>
      <w:r w:rsidRPr="00F944E1">
        <w:rPr>
          <w:rFonts w:ascii="Times New Roman" w:hAnsi="Times New Roman" w:cs="Times New Roman"/>
        </w:rPr>
        <w:t xml:space="preserve">The mean gestation for TVC insertion among the 16 women who had a mid-trimester loss was </w:t>
      </w:r>
      <w:r w:rsidR="00592A56" w:rsidRPr="00F944E1">
        <w:rPr>
          <w:rFonts w:ascii="Times New Roman" w:hAnsi="Times New Roman" w:cs="Times New Roman"/>
        </w:rPr>
        <w:t>15.1</w:t>
      </w:r>
      <w:r w:rsidR="00B97147" w:rsidRPr="00F944E1">
        <w:rPr>
          <w:rFonts w:ascii="Times New Roman" w:hAnsi="Times New Roman" w:cs="Times New Roman"/>
        </w:rPr>
        <w:t xml:space="preserve"> (standard deviation = 3.2)</w:t>
      </w:r>
      <w:r w:rsidRPr="00F944E1">
        <w:rPr>
          <w:rFonts w:ascii="Times New Roman" w:hAnsi="Times New Roman" w:cs="Times New Roman"/>
        </w:rPr>
        <w:t xml:space="preserve">. </w:t>
      </w:r>
      <w:r w:rsidR="00592A56" w:rsidRPr="00F944E1">
        <w:rPr>
          <w:rFonts w:ascii="Times New Roman" w:hAnsi="Times New Roman" w:cs="Times New Roman"/>
        </w:rPr>
        <w:t xml:space="preserve">25% (4/16) </w:t>
      </w:r>
      <w:r w:rsidR="001E3E4E" w:rsidRPr="00F944E1">
        <w:rPr>
          <w:rFonts w:ascii="Times New Roman" w:hAnsi="Times New Roman" w:cs="Times New Roman"/>
        </w:rPr>
        <w:t>were history indicate</w:t>
      </w:r>
      <w:r w:rsidR="00677F80" w:rsidRPr="00F944E1">
        <w:rPr>
          <w:rFonts w:ascii="Times New Roman" w:hAnsi="Times New Roman" w:cs="Times New Roman"/>
        </w:rPr>
        <w:t>d</w:t>
      </w:r>
      <w:r w:rsidR="00865702">
        <w:rPr>
          <w:rFonts w:ascii="Times New Roman" w:hAnsi="Times New Roman" w:cs="Times New Roman"/>
        </w:rPr>
        <w:t>,</w:t>
      </w:r>
      <w:r w:rsidR="001E3E4E" w:rsidRPr="00865702">
        <w:rPr>
          <w:rFonts w:ascii="Times New Roman" w:hAnsi="Times New Roman" w:cs="Times New Roman"/>
        </w:rPr>
        <w:t xml:space="preserve"> </w:t>
      </w:r>
      <w:r w:rsidR="00677F80" w:rsidRPr="00F944E1">
        <w:rPr>
          <w:rFonts w:ascii="Times New Roman" w:hAnsi="Times New Roman" w:cs="Times New Roman"/>
        </w:rPr>
        <w:t>56% (</w:t>
      </w:r>
      <w:r w:rsidR="008F5626" w:rsidRPr="00F944E1">
        <w:rPr>
          <w:rFonts w:ascii="Times New Roman" w:hAnsi="Times New Roman" w:cs="Times New Roman"/>
        </w:rPr>
        <w:t>9/16</w:t>
      </w:r>
      <w:r w:rsidR="00677F80" w:rsidRPr="00F944E1">
        <w:rPr>
          <w:rFonts w:ascii="Times New Roman" w:hAnsi="Times New Roman" w:cs="Times New Roman"/>
        </w:rPr>
        <w:t>)</w:t>
      </w:r>
      <w:r w:rsidR="008F5626" w:rsidRPr="00F944E1">
        <w:rPr>
          <w:rFonts w:ascii="Times New Roman" w:hAnsi="Times New Roman" w:cs="Times New Roman"/>
        </w:rPr>
        <w:t xml:space="preserve"> </w:t>
      </w:r>
      <w:r w:rsidR="001E3E4E" w:rsidRPr="00F944E1">
        <w:rPr>
          <w:rFonts w:ascii="Times New Roman" w:hAnsi="Times New Roman" w:cs="Times New Roman"/>
        </w:rPr>
        <w:t>were ultrasound indicated</w:t>
      </w:r>
      <w:r w:rsidR="00865702">
        <w:rPr>
          <w:rFonts w:ascii="Times New Roman" w:hAnsi="Times New Roman" w:cs="Times New Roman"/>
        </w:rPr>
        <w:t xml:space="preserve"> and</w:t>
      </w:r>
      <w:r w:rsidR="00677F80" w:rsidRPr="00865702">
        <w:rPr>
          <w:rFonts w:ascii="Times New Roman" w:hAnsi="Times New Roman" w:cs="Times New Roman"/>
        </w:rPr>
        <w:t xml:space="preserve"> 19% (3/16) did not have</w:t>
      </w:r>
      <w:r w:rsidR="00B97147" w:rsidRPr="00865702">
        <w:rPr>
          <w:rFonts w:ascii="Times New Roman" w:hAnsi="Times New Roman" w:cs="Times New Roman"/>
        </w:rPr>
        <w:t xml:space="preserve"> the</w:t>
      </w:r>
      <w:r w:rsidR="00677F80" w:rsidRPr="00865702">
        <w:rPr>
          <w:rFonts w:ascii="Times New Roman" w:hAnsi="Times New Roman" w:cs="Times New Roman"/>
        </w:rPr>
        <w:t xml:space="preserve"> indication recorded. </w:t>
      </w:r>
    </w:p>
    <w:p w14:paraId="18233611" w14:textId="77777777" w:rsidR="00F66A5E" w:rsidRPr="00F944E1" w:rsidRDefault="00F66A5E">
      <w:pPr>
        <w:spacing w:line="360" w:lineRule="auto"/>
        <w:jc w:val="both"/>
        <w:rPr>
          <w:rFonts w:ascii="Times New Roman" w:hAnsi="Times New Roman" w:cs="Times New Roman"/>
        </w:rPr>
      </w:pPr>
    </w:p>
    <w:p w14:paraId="5951F664" w14:textId="0F13F5CD" w:rsidR="008C126C" w:rsidRPr="00F944E1" w:rsidRDefault="00F45172">
      <w:pPr>
        <w:spacing w:line="360" w:lineRule="auto"/>
        <w:jc w:val="both"/>
        <w:rPr>
          <w:rFonts w:ascii="Times New Roman" w:hAnsi="Times New Roman" w:cs="Times New Roman"/>
        </w:rPr>
      </w:pPr>
      <w:r w:rsidRPr="00F944E1">
        <w:rPr>
          <w:rFonts w:ascii="Times New Roman" w:hAnsi="Times New Roman" w:cs="Times New Roman"/>
        </w:rPr>
        <w:t xml:space="preserve">In the women who did not receive cerclage in our two populations that </w:t>
      </w:r>
      <w:r w:rsidR="00F25F68" w:rsidRPr="00F944E1">
        <w:rPr>
          <w:rFonts w:ascii="Times New Roman" w:hAnsi="Times New Roman" w:cs="Times New Roman"/>
        </w:rPr>
        <w:t xml:space="preserve">the groups were derived </w:t>
      </w:r>
      <w:r w:rsidRPr="00F944E1">
        <w:rPr>
          <w:rFonts w:ascii="Times New Roman" w:hAnsi="Times New Roman" w:cs="Times New Roman"/>
        </w:rPr>
        <w:t xml:space="preserve">from, there were significantly more </w:t>
      </w:r>
      <w:proofErr w:type="spellStart"/>
      <w:r w:rsidR="00370DEB" w:rsidRPr="00F944E1">
        <w:rPr>
          <w:rFonts w:ascii="Times New Roman" w:hAnsi="Times New Roman" w:cs="Times New Roman"/>
        </w:rPr>
        <w:t>sPTB</w:t>
      </w:r>
      <w:proofErr w:type="spellEnd"/>
      <w:r w:rsidR="00370DEB" w:rsidRPr="00F944E1">
        <w:rPr>
          <w:rFonts w:ascii="Times New Roman" w:hAnsi="Times New Roman" w:cs="Times New Roman"/>
        </w:rPr>
        <w:t xml:space="preserve"> &lt;30 weeks</w:t>
      </w:r>
      <w:r w:rsidR="00B91C64" w:rsidRPr="00F944E1">
        <w:rPr>
          <w:rFonts w:ascii="Times New Roman" w:hAnsi="Times New Roman" w:cs="Times New Roman"/>
        </w:rPr>
        <w:t xml:space="preserve"> in th</w:t>
      </w:r>
      <w:r w:rsidR="007F2F0A" w:rsidRPr="00F944E1">
        <w:rPr>
          <w:rFonts w:ascii="Times New Roman" w:hAnsi="Times New Roman" w:cs="Times New Roman"/>
        </w:rPr>
        <w:t>ose with a previous EMCS</w:t>
      </w:r>
      <w:r w:rsidR="00B91C64" w:rsidRPr="00F944E1">
        <w:rPr>
          <w:rFonts w:ascii="Times New Roman" w:hAnsi="Times New Roman" w:cs="Times New Roman"/>
        </w:rPr>
        <w:t xml:space="preserve"> compared </w:t>
      </w:r>
      <w:r w:rsidR="00B91C64" w:rsidRPr="00F944E1">
        <w:rPr>
          <w:rFonts w:ascii="Times New Roman" w:hAnsi="Times New Roman" w:cs="Times New Roman"/>
        </w:rPr>
        <w:lastRenderedPageBreak/>
        <w:t xml:space="preserve">to the </w:t>
      </w:r>
      <w:r w:rsidR="007F2F0A" w:rsidRPr="00F944E1">
        <w:rPr>
          <w:rFonts w:ascii="Times New Roman" w:hAnsi="Times New Roman" w:cs="Times New Roman"/>
        </w:rPr>
        <w:t xml:space="preserve">high-risk </w:t>
      </w:r>
      <w:r w:rsidR="00F25F68" w:rsidRPr="00F944E1">
        <w:rPr>
          <w:rFonts w:ascii="Times New Roman" w:hAnsi="Times New Roman" w:cs="Times New Roman"/>
        </w:rPr>
        <w:t>reference</w:t>
      </w:r>
      <w:r w:rsidR="007F2F0A" w:rsidRPr="00F944E1">
        <w:rPr>
          <w:rFonts w:ascii="Times New Roman" w:hAnsi="Times New Roman" w:cs="Times New Roman"/>
        </w:rPr>
        <w:t xml:space="preserve"> population</w:t>
      </w:r>
      <w:r w:rsidR="00370DEB" w:rsidRPr="00F944E1">
        <w:rPr>
          <w:rFonts w:ascii="Times New Roman" w:hAnsi="Times New Roman" w:cs="Times New Roman"/>
        </w:rPr>
        <w:t xml:space="preserve"> (24/107</w:t>
      </w:r>
      <w:r w:rsidR="00B91C64" w:rsidRPr="00F944E1">
        <w:rPr>
          <w:rFonts w:ascii="Times New Roman" w:hAnsi="Times New Roman" w:cs="Times New Roman"/>
        </w:rPr>
        <w:t xml:space="preserve"> (22%) </w:t>
      </w:r>
      <w:r w:rsidR="007F2F0A" w:rsidRPr="00F944E1">
        <w:rPr>
          <w:rFonts w:ascii="Times New Roman" w:hAnsi="Times New Roman" w:cs="Times New Roman"/>
        </w:rPr>
        <w:t xml:space="preserve">vs. </w:t>
      </w:r>
      <w:r w:rsidR="00FC1CF7" w:rsidRPr="00F944E1">
        <w:rPr>
          <w:rFonts w:ascii="Times New Roman" w:hAnsi="Times New Roman" w:cs="Times New Roman"/>
        </w:rPr>
        <w:t>14/751 (2%) respectively)</w:t>
      </w:r>
      <w:r w:rsidR="003130C0" w:rsidRPr="00F944E1">
        <w:rPr>
          <w:rFonts w:ascii="Times New Roman" w:hAnsi="Times New Roman" w:cs="Times New Roman"/>
        </w:rPr>
        <w:t xml:space="preserve"> and &lt;37 weeks </w:t>
      </w:r>
      <w:r w:rsidR="00F25F68" w:rsidRPr="00F944E1">
        <w:rPr>
          <w:rFonts w:ascii="Times New Roman" w:hAnsi="Times New Roman" w:cs="Times New Roman"/>
        </w:rPr>
        <w:t>(</w:t>
      </w:r>
      <w:r w:rsidR="001358F0" w:rsidRPr="00F944E1">
        <w:rPr>
          <w:rFonts w:ascii="Times New Roman" w:hAnsi="Times New Roman" w:cs="Times New Roman"/>
        </w:rPr>
        <w:t xml:space="preserve">53/107 (50%) vs. 153/751 (20%)). </w:t>
      </w:r>
    </w:p>
    <w:p w14:paraId="0BC9720C" w14:textId="4A28EF28" w:rsidR="00617F43" w:rsidRPr="00F944E1" w:rsidRDefault="00617F43">
      <w:pPr>
        <w:spacing w:line="360" w:lineRule="auto"/>
        <w:jc w:val="both"/>
        <w:rPr>
          <w:rFonts w:ascii="Times New Roman" w:hAnsi="Times New Roman" w:cs="Times New Roman"/>
        </w:rPr>
      </w:pPr>
    </w:p>
    <w:p w14:paraId="1F6B9F3C" w14:textId="3DDBC80C" w:rsidR="00617F43" w:rsidRPr="00F944E1" w:rsidRDefault="00617F43">
      <w:pPr>
        <w:spacing w:line="360" w:lineRule="auto"/>
        <w:jc w:val="both"/>
        <w:rPr>
          <w:rFonts w:ascii="Times New Roman" w:hAnsi="Times New Roman" w:cs="Times New Roman"/>
        </w:rPr>
      </w:pPr>
      <w:r w:rsidRPr="00F944E1">
        <w:rPr>
          <w:rFonts w:ascii="Times New Roman" w:hAnsi="Times New Roman" w:cs="Times New Roman"/>
        </w:rPr>
        <w:t>16 women in the study population had a preterm delivery in pregnancy A. 7/16 delivered prior to 30 weeks in pregnancy C compared to 10/40 women who delivered at term in pregnancy A. The difference between these two groups was not statistically significant (p = 0.168).</w:t>
      </w:r>
    </w:p>
    <w:p w14:paraId="4F5C27E4" w14:textId="77777777" w:rsidR="00D94A27" w:rsidRPr="00F944E1" w:rsidRDefault="00D94A27">
      <w:pPr>
        <w:spacing w:line="360" w:lineRule="auto"/>
        <w:rPr>
          <w:rFonts w:ascii="Times New Roman" w:hAnsi="Times New Roman" w:cs="Times New Roman"/>
          <w:b/>
        </w:rPr>
      </w:pPr>
      <w:r w:rsidRPr="00F944E1">
        <w:rPr>
          <w:rFonts w:ascii="Times New Roman" w:hAnsi="Times New Roman" w:cs="Times New Roman"/>
          <w:b/>
        </w:rPr>
        <w:br w:type="page"/>
      </w:r>
    </w:p>
    <w:p w14:paraId="5DD0DC4D" w14:textId="596B0DF4" w:rsidR="005046A0" w:rsidRPr="00F944E1" w:rsidRDefault="001A4475">
      <w:pPr>
        <w:spacing w:line="360" w:lineRule="auto"/>
        <w:jc w:val="both"/>
        <w:outlineLvl w:val="0"/>
        <w:rPr>
          <w:rFonts w:ascii="Times New Roman" w:hAnsi="Times New Roman" w:cs="Times New Roman"/>
          <w:b/>
        </w:rPr>
      </w:pPr>
      <w:r w:rsidRPr="00F944E1">
        <w:rPr>
          <w:rFonts w:ascii="Times New Roman" w:hAnsi="Times New Roman" w:cs="Times New Roman"/>
          <w:b/>
        </w:rPr>
        <w:lastRenderedPageBreak/>
        <w:t>DISCUSSION:</w:t>
      </w:r>
    </w:p>
    <w:p w14:paraId="2EEBFFE4" w14:textId="060FF5CE" w:rsidR="00200E92" w:rsidRPr="00F944E1" w:rsidRDefault="578926F2">
      <w:pPr>
        <w:spacing w:line="360" w:lineRule="auto"/>
        <w:jc w:val="both"/>
        <w:rPr>
          <w:rFonts w:ascii="Times New Roman" w:hAnsi="Times New Roman" w:cs="Times New Roman"/>
        </w:rPr>
      </w:pPr>
      <w:r w:rsidRPr="00F944E1">
        <w:rPr>
          <w:rFonts w:ascii="Times New Roman" w:hAnsi="Times New Roman" w:cs="Times New Roman"/>
        </w:rPr>
        <w:t xml:space="preserve">The results from this analysis have demonstrated TVC to be less effective among women with a previous EMCS followed by either a </w:t>
      </w:r>
      <w:proofErr w:type="spellStart"/>
      <w:r w:rsidRPr="00F944E1">
        <w:rPr>
          <w:rFonts w:ascii="Times New Roman" w:hAnsi="Times New Roman" w:cs="Times New Roman"/>
        </w:rPr>
        <w:t>sPTB</w:t>
      </w:r>
      <w:proofErr w:type="spellEnd"/>
      <w:r w:rsidRPr="00F944E1">
        <w:rPr>
          <w:rFonts w:ascii="Times New Roman" w:hAnsi="Times New Roman" w:cs="Times New Roman"/>
        </w:rPr>
        <w:t xml:space="preserve"> or LM, compared to </w:t>
      </w:r>
      <w:r w:rsidR="005F64F7" w:rsidRPr="00F944E1">
        <w:rPr>
          <w:rFonts w:ascii="Times New Roman" w:hAnsi="Times New Roman" w:cs="Times New Roman"/>
        </w:rPr>
        <w:t>all</w:t>
      </w:r>
      <w:r w:rsidRPr="00F944E1">
        <w:rPr>
          <w:rFonts w:ascii="Times New Roman" w:hAnsi="Times New Roman" w:cs="Times New Roman"/>
        </w:rPr>
        <w:t xml:space="preserve"> groups of women at high risk of preterm delivery</w:t>
      </w:r>
      <w:r w:rsidR="00324AFB" w:rsidRPr="00F944E1">
        <w:rPr>
          <w:rFonts w:ascii="Times New Roman" w:hAnsi="Times New Roman" w:cs="Times New Roman"/>
        </w:rPr>
        <w:t xml:space="preserve">. </w:t>
      </w:r>
      <w:r w:rsidRPr="00F944E1">
        <w:rPr>
          <w:rFonts w:ascii="Times New Roman" w:hAnsi="Times New Roman" w:cs="Times New Roman"/>
        </w:rPr>
        <w:t xml:space="preserve">The risk of preterm delivery &lt;30 weeks’ gestation in women with </w:t>
      </w:r>
      <w:r w:rsidR="00F25F68" w:rsidRPr="00F944E1">
        <w:rPr>
          <w:rFonts w:ascii="Times New Roman" w:hAnsi="Times New Roman" w:cs="Times New Roman"/>
        </w:rPr>
        <w:t>TVC</w:t>
      </w:r>
      <w:r w:rsidRPr="00F944E1">
        <w:rPr>
          <w:rFonts w:ascii="Times New Roman" w:hAnsi="Times New Roman" w:cs="Times New Roman"/>
        </w:rPr>
        <w:t xml:space="preserve"> and previous FDCS was 35%. The lack of efficacy of the TVC is in women with all EMCS and is not just confined to women with a previous FDCS. The lack of efficacy is even greater when taking into account mid-trimester losses. Our historical </w:t>
      </w:r>
      <w:r w:rsidR="00F25F68" w:rsidRPr="00F944E1">
        <w:rPr>
          <w:rFonts w:ascii="Times New Roman" w:hAnsi="Times New Roman" w:cs="Times New Roman"/>
        </w:rPr>
        <w:t>reference</w:t>
      </w:r>
      <w:r w:rsidRPr="00F944E1">
        <w:rPr>
          <w:rFonts w:ascii="Times New Roman" w:hAnsi="Times New Roman" w:cs="Times New Roman"/>
        </w:rPr>
        <w:t xml:space="preserve"> group had not recorded this data, as it was a study from 24 weeks’ evaluating the use of fetal fibronectin, so we were unable to make a formal comparison. </w:t>
      </w:r>
    </w:p>
    <w:p w14:paraId="6E034614" w14:textId="77777777" w:rsidR="006F2325" w:rsidRPr="00F944E1" w:rsidRDefault="006F2325">
      <w:pPr>
        <w:spacing w:line="360" w:lineRule="auto"/>
        <w:jc w:val="both"/>
        <w:rPr>
          <w:rFonts w:ascii="Times New Roman" w:hAnsi="Times New Roman" w:cs="Times New Roman"/>
        </w:rPr>
      </w:pPr>
    </w:p>
    <w:p w14:paraId="2F0DBC65" w14:textId="090E8500" w:rsidR="009030C4" w:rsidRPr="00F944E1" w:rsidRDefault="578926F2">
      <w:pPr>
        <w:spacing w:line="360" w:lineRule="auto"/>
        <w:jc w:val="both"/>
        <w:rPr>
          <w:rFonts w:ascii="Times New Roman" w:hAnsi="Times New Roman" w:cs="Times New Roman"/>
        </w:rPr>
      </w:pPr>
      <w:r w:rsidRPr="00F944E1">
        <w:rPr>
          <w:rFonts w:ascii="Times New Roman" w:hAnsi="Times New Roman" w:cs="Times New Roman"/>
        </w:rPr>
        <w:t xml:space="preserve"> </w:t>
      </w:r>
      <w:r w:rsidR="009106C1" w:rsidRPr="00F944E1">
        <w:rPr>
          <w:rFonts w:ascii="Times New Roman" w:hAnsi="Times New Roman" w:cs="Times New Roman"/>
        </w:rPr>
        <w:t>Overall delivery &lt;30 weeks was high, regardless of whether a cerclage was performed in women who had had a previous EMCS</w:t>
      </w:r>
      <w:r w:rsidR="006F2325" w:rsidRPr="00F944E1">
        <w:rPr>
          <w:rFonts w:ascii="Times New Roman" w:hAnsi="Times New Roman" w:cs="Times New Roman"/>
        </w:rPr>
        <w:t xml:space="preserve"> as an etiological factor, highlighting the fact that this is a </w:t>
      </w:r>
      <w:proofErr w:type="gramStart"/>
      <w:r w:rsidR="006F2325" w:rsidRPr="00F944E1">
        <w:rPr>
          <w:rFonts w:ascii="Times New Roman" w:hAnsi="Times New Roman" w:cs="Times New Roman"/>
        </w:rPr>
        <w:t>high risk</w:t>
      </w:r>
      <w:proofErr w:type="gramEnd"/>
      <w:r w:rsidR="006F2325" w:rsidRPr="00F944E1">
        <w:rPr>
          <w:rFonts w:ascii="Times New Roman" w:hAnsi="Times New Roman" w:cs="Times New Roman"/>
        </w:rPr>
        <w:t xml:space="preserve"> group</w:t>
      </w:r>
      <w:r w:rsidR="00125018" w:rsidRPr="00F944E1">
        <w:rPr>
          <w:rFonts w:ascii="Times New Roman" w:hAnsi="Times New Roman" w:cs="Times New Roman"/>
        </w:rPr>
        <w:t xml:space="preserve">. </w:t>
      </w:r>
      <w:r w:rsidR="00676126" w:rsidRPr="00F944E1">
        <w:rPr>
          <w:rFonts w:ascii="Times New Roman" w:hAnsi="Times New Roman" w:cs="Times New Roman"/>
        </w:rPr>
        <w:t>A direct comparison between those who received cerclage and those who did not was not valid as cerclage use may be related to a shortening cervix, i</w:t>
      </w:r>
      <w:r w:rsidR="003C3F5D" w:rsidRPr="00F944E1">
        <w:rPr>
          <w:rFonts w:ascii="Times New Roman" w:hAnsi="Times New Roman" w:cs="Times New Roman"/>
        </w:rPr>
        <w:t>.</w:t>
      </w:r>
      <w:r w:rsidR="00676126" w:rsidRPr="00F944E1">
        <w:rPr>
          <w:rFonts w:ascii="Times New Roman" w:hAnsi="Times New Roman" w:cs="Times New Roman"/>
        </w:rPr>
        <w:t>e</w:t>
      </w:r>
      <w:r w:rsidR="003C3F5D" w:rsidRPr="00F944E1">
        <w:rPr>
          <w:rFonts w:ascii="Times New Roman" w:hAnsi="Times New Roman" w:cs="Times New Roman"/>
        </w:rPr>
        <w:t>.</w:t>
      </w:r>
      <w:r w:rsidR="00676126" w:rsidRPr="00F944E1">
        <w:rPr>
          <w:rFonts w:ascii="Times New Roman" w:hAnsi="Times New Roman" w:cs="Times New Roman"/>
        </w:rPr>
        <w:t xml:space="preserve"> those who received cerclage may have had a higher risk.</w:t>
      </w:r>
      <w:r w:rsidR="00C77C3C" w:rsidRPr="00F944E1">
        <w:rPr>
          <w:rFonts w:ascii="Times New Roman" w:hAnsi="Times New Roman" w:cs="Times New Roman"/>
        </w:rPr>
        <w:t xml:space="preserve"> When we included </w:t>
      </w:r>
      <w:proofErr w:type="spellStart"/>
      <w:r w:rsidR="00C77C3C" w:rsidRPr="00F944E1">
        <w:rPr>
          <w:rFonts w:ascii="Times New Roman" w:hAnsi="Times New Roman" w:cs="Times New Roman"/>
        </w:rPr>
        <w:t>midtrimester</w:t>
      </w:r>
      <w:proofErr w:type="spellEnd"/>
      <w:r w:rsidR="00C77C3C" w:rsidRPr="00F944E1">
        <w:rPr>
          <w:rFonts w:ascii="Times New Roman" w:hAnsi="Times New Roman" w:cs="Times New Roman"/>
        </w:rPr>
        <w:t xml:space="preserve"> losses, the “failure” rate of cerclage was even higher (46%) for all deliveries after cerclage and before 30 weeks.</w:t>
      </w:r>
    </w:p>
    <w:p w14:paraId="3C235BE0" w14:textId="77777777" w:rsidR="001251DC" w:rsidRPr="00F944E1" w:rsidRDefault="001251DC">
      <w:pPr>
        <w:spacing w:line="360" w:lineRule="auto"/>
        <w:jc w:val="both"/>
        <w:rPr>
          <w:rFonts w:ascii="Times New Roman" w:hAnsi="Times New Roman" w:cs="Times New Roman"/>
        </w:rPr>
      </w:pPr>
    </w:p>
    <w:p w14:paraId="6BF26E31" w14:textId="39066BBA" w:rsidR="00103D18" w:rsidRPr="00F944E1" w:rsidRDefault="001823C9">
      <w:pPr>
        <w:spacing w:line="360" w:lineRule="auto"/>
        <w:jc w:val="both"/>
        <w:rPr>
          <w:rFonts w:ascii="Times New Roman" w:hAnsi="Times New Roman" w:cs="Times New Roman"/>
        </w:rPr>
      </w:pPr>
      <w:r w:rsidRPr="00F944E1">
        <w:rPr>
          <w:rFonts w:ascii="Times New Roman" w:hAnsi="Times New Roman" w:cs="Times New Roman"/>
        </w:rPr>
        <w:t xml:space="preserve">It is </w:t>
      </w:r>
      <w:r w:rsidR="00DD2D4E" w:rsidRPr="00F944E1">
        <w:rPr>
          <w:rFonts w:ascii="Times New Roman" w:hAnsi="Times New Roman" w:cs="Times New Roman"/>
        </w:rPr>
        <w:t>hypothesized</w:t>
      </w:r>
      <w:r w:rsidRPr="00F944E1">
        <w:rPr>
          <w:rFonts w:ascii="Times New Roman" w:hAnsi="Times New Roman" w:cs="Times New Roman"/>
        </w:rPr>
        <w:t xml:space="preserve"> </w:t>
      </w:r>
      <w:r w:rsidR="005C5584" w:rsidRPr="00F944E1">
        <w:rPr>
          <w:rFonts w:ascii="Times New Roman" w:hAnsi="Times New Roman" w:cs="Times New Roman"/>
        </w:rPr>
        <w:t>that</w:t>
      </w:r>
      <w:r w:rsidR="00103D18" w:rsidRPr="00F944E1">
        <w:rPr>
          <w:rFonts w:ascii="Times New Roman" w:hAnsi="Times New Roman" w:cs="Times New Roman"/>
        </w:rPr>
        <w:t xml:space="preserve"> the </w:t>
      </w:r>
      <w:r w:rsidR="005C5584" w:rsidRPr="00F944E1">
        <w:rPr>
          <w:rFonts w:ascii="Times New Roman" w:hAnsi="Times New Roman" w:cs="Times New Roman"/>
        </w:rPr>
        <w:t xml:space="preserve">increased </w:t>
      </w:r>
      <w:r w:rsidR="00103D18" w:rsidRPr="00F944E1">
        <w:rPr>
          <w:rFonts w:ascii="Times New Roman" w:hAnsi="Times New Roman" w:cs="Times New Roman"/>
        </w:rPr>
        <w:t>incidence of</w:t>
      </w:r>
      <w:r w:rsidRPr="00F944E1">
        <w:rPr>
          <w:rFonts w:ascii="Times New Roman" w:hAnsi="Times New Roman" w:cs="Times New Roman"/>
        </w:rPr>
        <w:t xml:space="preserve"> </w:t>
      </w:r>
      <w:proofErr w:type="spellStart"/>
      <w:r w:rsidR="00643DFA" w:rsidRPr="00F944E1">
        <w:rPr>
          <w:rFonts w:ascii="Times New Roman" w:hAnsi="Times New Roman" w:cs="Times New Roman"/>
        </w:rPr>
        <w:t>s</w:t>
      </w:r>
      <w:r w:rsidRPr="00F944E1">
        <w:rPr>
          <w:rFonts w:ascii="Times New Roman" w:hAnsi="Times New Roman" w:cs="Times New Roman"/>
        </w:rPr>
        <w:t>PTB</w:t>
      </w:r>
      <w:proofErr w:type="spellEnd"/>
      <w:r w:rsidRPr="00F944E1">
        <w:rPr>
          <w:rFonts w:ascii="Times New Roman" w:hAnsi="Times New Roman" w:cs="Times New Roman"/>
        </w:rPr>
        <w:t xml:space="preserve">/LM </w:t>
      </w:r>
      <w:r w:rsidR="00103D18" w:rsidRPr="00F944E1">
        <w:rPr>
          <w:rFonts w:ascii="Times New Roman" w:hAnsi="Times New Roman" w:cs="Times New Roman"/>
        </w:rPr>
        <w:t xml:space="preserve">in women </w:t>
      </w:r>
      <w:r w:rsidR="005C5584" w:rsidRPr="00F944E1">
        <w:rPr>
          <w:rFonts w:ascii="Times New Roman" w:hAnsi="Times New Roman" w:cs="Times New Roman"/>
        </w:rPr>
        <w:t>with a history of</w:t>
      </w:r>
      <w:r w:rsidR="00124181" w:rsidRPr="00F944E1">
        <w:rPr>
          <w:rFonts w:ascii="Times New Roman" w:hAnsi="Times New Roman" w:cs="Times New Roman"/>
        </w:rPr>
        <w:t xml:space="preserve"> EM</w:t>
      </w:r>
      <w:r w:rsidR="00103D18" w:rsidRPr="00F944E1">
        <w:rPr>
          <w:rFonts w:ascii="Times New Roman" w:hAnsi="Times New Roman" w:cs="Times New Roman"/>
        </w:rPr>
        <w:t xml:space="preserve">CS </w:t>
      </w:r>
      <w:r w:rsidRPr="00F944E1">
        <w:rPr>
          <w:rFonts w:ascii="Times New Roman" w:hAnsi="Times New Roman" w:cs="Times New Roman"/>
        </w:rPr>
        <w:t>may be due to a</w:t>
      </w:r>
      <w:r w:rsidR="005C5584" w:rsidRPr="00F944E1">
        <w:rPr>
          <w:rFonts w:ascii="Times New Roman" w:hAnsi="Times New Roman" w:cs="Times New Roman"/>
        </w:rPr>
        <w:t>n inadvertently low</w:t>
      </w:r>
      <w:r w:rsidRPr="00F944E1">
        <w:rPr>
          <w:rFonts w:ascii="Times New Roman" w:hAnsi="Times New Roman" w:cs="Times New Roman"/>
        </w:rPr>
        <w:t xml:space="preserve"> uterine incision which </w:t>
      </w:r>
      <w:r w:rsidR="005C5584" w:rsidRPr="00F944E1">
        <w:rPr>
          <w:rFonts w:ascii="Times New Roman" w:hAnsi="Times New Roman" w:cs="Times New Roman"/>
        </w:rPr>
        <w:t xml:space="preserve">may </w:t>
      </w:r>
      <w:r w:rsidR="004468D1" w:rsidRPr="00F944E1">
        <w:rPr>
          <w:rFonts w:ascii="Times New Roman" w:hAnsi="Times New Roman" w:cs="Times New Roman"/>
        </w:rPr>
        <w:t>encroach effaced</w:t>
      </w:r>
      <w:r w:rsidRPr="00F944E1">
        <w:rPr>
          <w:rFonts w:ascii="Times New Roman" w:hAnsi="Times New Roman" w:cs="Times New Roman"/>
        </w:rPr>
        <w:t xml:space="preserve"> cervical tissue</w:t>
      </w:r>
      <w:r w:rsidR="00BA73DC" w:rsidRPr="00F944E1">
        <w:rPr>
          <w:rFonts w:ascii="Times New Roman" w:hAnsi="Times New Roman" w:cs="Times New Roman"/>
        </w:rPr>
        <w:t xml:space="preserve"> leading to structural change</w:t>
      </w:r>
      <w:r w:rsidRPr="00F944E1">
        <w:rPr>
          <w:rFonts w:ascii="Times New Roman" w:hAnsi="Times New Roman" w:cs="Times New Roman"/>
        </w:rPr>
        <w:t>.</w:t>
      </w:r>
      <w:r w:rsidR="00103D18" w:rsidRPr="00F944E1">
        <w:rPr>
          <w:rFonts w:ascii="Times New Roman" w:hAnsi="Times New Roman" w:cs="Times New Roman"/>
        </w:rPr>
        <w:t xml:space="preserve"> </w:t>
      </w:r>
      <w:r w:rsidR="00124181" w:rsidRPr="00F944E1">
        <w:rPr>
          <w:rFonts w:ascii="Times New Roman" w:hAnsi="Times New Roman" w:cs="Times New Roman"/>
        </w:rPr>
        <w:t>Although the exact cervical dilatation at the time of pr</w:t>
      </w:r>
      <w:r w:rsidR="0090138C" w:rsidRPr="00F944E1">
        <w:rPr>
          <w:rFonts w:ascii="Times New Roman" w:hAnsi="Times New Roman" w:cs="Times New Roman"/>
        </w:rPr>
        <w:t xml:space="preserve">evious </w:t>
      </w:r>
      <w:r w:rsidR="00D834AB" w:rsidRPr="00F944E1">
        <w:rPr>
          <w:rFonts w:ascii="Times New Roman" w:hAnsi="Times New Roman" w:cs="Times New Roman"/>
        </w:rPr>
        <w:t>CS</w:t>
      </w:r>
      <w:r w:rsidR="0090138C" w:rsidRPr="00F944E1">
        <w:rPr>
          <w:rFonts w:ascii="Times New Roman" w:hAnsi="Times New Roman" w:cs="Times New Roman"/>
        </w:rPr>
        <w:t xml:space="preserve"> was not known for all women in this study, it has previously been documented that the greater the cervical dilatation at the time of EMCS, the greater this risk of LM/</w:t>
      </w:r>
      <w:proofErr w:type="spellStart"/>
      <w:r w:rsidR="00643DFA" w:rsidRPr="00F944E1">
        <w:rPr>
          <w:rFonts w:ascii="Times New Roman" w:hAnsi="Times New Roman" w:cs="Times New Roman"/>
        </w:rPr>
        <w:t>s</w:t>
      </w:r>
      <w:r w:rsidR="0090138C" w:rsidRPr="00F944E1">
        <w:rPr>
          <w:rFonts w:ascii="Times New Roman" w:hAnsi="Times New Roman" w:cs="Times New Roman"/>
        </w:rPr>
        <w:t>PTB</w:t>
      </w:r>
      <w:proofErr w:type="spellEnd"/>
      <w:r w:rsidR="0090138C" w:rsidRPr="00F944E1">
        <w:rPr>
          <w:rFonts w:ascii="Times New Roman" w:hAnsi="Times New Roman" w:cs="Times New Roman"/>
        </w:rPr>
        <w:t xml:space="preserve"> in </w:t>
      </w:r>
      <w:r w:rsidR="00304E0D" w:rsidRPr="00F944E1">
        <w:rPr>
          <w:rFonts w:ascii="Times New Roman" w:hAnsi="Times New Roman" w:cs="Times New Roman"/>
        </w:rPr>
        <w:t>subsequent pregnancies</w:t>
      </w:r>
      <w:r w:rsidR="007A3CF5" w:rsidRPr="00F944E1">
        <w:rPr>
          <w:rFonts w:ascii="Times New Roman" w:hAnsi="Times New Roman" w:cs="Times New Roman"/>
        </w:rPr>
        <w:t>.</w:t>
      </w:r>
      <w:r w:rsidR="00304E0D" w:rsidRPr="00CD047D">
        <w:rPr>
          <w:rFonts w:ascii="Times New Roman" w:hAnsi="Times New Roman" w:cs="Times New Roman"/>
        </w:rPr>
        <w:fldChar w:fldCharType="begin" w:fldLock="1"/>
      </w:r>
      <w:r w:rsidR="001C3799" w:rsidRPr="00F944E1">
        <w:rPr>
          <w:rFonts w:ascii="Times New Roman" w:hAnsi="Times New Roman" w:cs="Times New Roman"/>
        </w:rPr>
        <w:instrText>ADDIN CSL_CITATION {"citationItems":[{"id":"ITEM-1","itemData":{"DOI":"10.1016/j.ajog.2017.03.006","ISSN":"10976868","abstract":"Background Cesarean delivery is being increasingly used by obstetricians for indicated deliveries in the second stage of labor. Unplanned extension of the uterine incision involving the cervix often occurs with these surgeries. Therefore, we hypothesized that cesarean delivery in the second stage of labor may increase the rate of subsequent spontaneous premature birth. Objective We sought to determine if cesarean delivery in the late first stage of labor or in the second stage of labor increases the risk of a subsequent spontaneous preterm birth. Study Design We conducted a retrospective cohort study of matched first and second births from a large Canadian perinatal database. The primary outcomes were spontaneous premature birth &amp;#x003C;37 and &amp;#x003C;32 weeks of gestation in the second birth. The exposure was stage of labor and cervical dilation at the time of the first cesarean delivery. The protocol and analysis plan was registered prior to obtaining data at Open Science Foundation. Results In total, 189,021 paired first and second births were identified. The risk of spontaneous preterm delivery &amp;#x003C;37 and &amp;#x003C;32 weeks of gestation in the second birth was increased when the first birth was by cesarean delivery in the second stage of labor (relative risk, 1.57; 95% confidence interval, 1.43–1.73 and relative risk, 2.12; 95% confidence interval, 1.67–2.68, respectively). The risk of perinatal death in the second birth, excluding congenital anomalies, was also correspondingly increased (relative risk, 1.44; 95% confidence interval, 1.05–1.96). Conclusion Cesarean delivery in second stage of labor was associated with a 2-fold increase in the risk of spontaneous preterm birth &amp;#x003C;32 weeks of gestation in a subsequent birth. This information may inform management of operative delivery in the second stage.","author":[{"dropping-particle":"","family":"Wood","given":"Stephen L.","non-dropping-particle":"","parse-names":false,"suffix":""},{"dropping-particle":"","family":"Tang","given":"Selphee","non-dropping-particle":"","parse-names":false,"suffix":""},{"dropping-particle":"","family":"Crawford","given":"Susan","non-dropping-particle":"","parse-names":false,"suffix":""}],"container-title":"American Journal of Obstetrics and Gynecology","id":"ITEM-1","issued":{"date-parts":[["2017"]]},"title":"Cesarean delivery in the second stage of labor and the risk of subsequent premature birth","type":"article-journal"},"uris":["http://www.mendeley.com/documents/?uuid=e4c9fa8f-b026-4150-aa9a-099047431779"]}],"mendeley":{"formattedCitation":"&lt;sup&gt;6&lt;/sup&gt;","plainTextFormattedCitation":"6","previouslyFormattedCitation":"&lt;sup&gt;6&lt;/sup&gt;"},"properties":{"noteIndex":0},"schema":"https://github.com/citation-style-language/schema/raw/master/csl-citation.json"}</w:instrText>
      </w:r>
      <w:r w:rsidR="00304E0D" w:rsidRPr="00CD047D">
        <w:rPr>
          <w:rFonts w:ascii="Times New Roman" w:hAnsi="Times New Roman" w:cs="Times New Roman"/>
        </w:rPr>
        <w:fldChar w:fldCharType="separate"/>
      </w:r>
      <w:r w:rsidR="001C3799" w:rsidRPr="00F944E1">
        <w:rPr>
          <w:rFonts w:ascii="Times New Roman" w:hAnsi="Times New Roman" w:cs="Times New Roman"/>
          <w:noProof/>
          <w:vertAlign w:val="superscript"/>
        </w:rPr>
        <w:t>6</w:t>
      </w:r>
      <w:r w:rsidR="00304E0D" w:rsidRPr="00CD047D">
        <w:rPr>
          <w:rFonts w:ascii="Times New Roman" w:hAnsi="Times New Roman" w:cs="Times New Roman"/>
        </w:rPr>
        <w:fldChar w:fldCharType="end"/>
      </w:r>
      <w:r w:rsidR="00304E0D" w:rsidRPr="00F944E1">
        <w:rPr>
          <w:rFonts w:ascii="Times New Roman" w:hAnsi="Times New Roman" w:cs="Times New Roman"/>
        </w:rPr>
        <w:t xml:space="preserve"> </w:t>
      </w:r>
      <w:r w:rsidR="00103D18" w:rsidRPr="00F944E1">
        <w:rPr>
          <w:rFonts w:ascii="Times New Roman" w:hAnsi="Times New Roman" w:cs="Times New Roman"/>
        </w:rPr>
        <w:t xml:space="preserve">When </w:t>
      </w:r>
      <w:r w:rsidR="00DD2D4E" w:rsidRPr="00F944E1">
        <w:rPr>
          <w:rFonts w:ascii="Times New Roman" w:hAnsi="Times New Roman" w:cs="Times New Roman"/>
        </w:rPr>
        <w:t>labor</w:t>
      </w:r>
      <w:r w:rsidR="0090138C" w:rsidRPr="00F944E1">
        <w:rPr>
          <w:rFonts w:ascii="Times New Roman" w:hAnsi="Times New Roman" w:cs="Times New Roman"/>
        </w:rPr>
        <w:t xml:space="preserve"> is prolonged</w:t>
      </w:r>
      <w:r w:rsidR="00BA73DC" w:rsidRPr="00F944E1">
        <w:rPr>
          <w:rFonts w:ascii="Times New Roman" w:hAnsi="Times New Roman" w:cs="Times New Roman"/>
        </w:rPr>
        <w:t>,</w:t>
      </w:r>
      <w:r w:rsidR="00103D18" w:rsidRPr="00F944E1">
        <w:rPr>
          <w:rFonts w:ascii="Times New Roman" w:hAnsi="Times New Roman" w:cs="Times New Roman"/>
        </w:rPr>
        <w:t xml:space="preserve"> tissues can become edematous and anatomical boundaries less easily identified. If the incision is in cervical</w:t>
      </w:r>
      <w:r w:rsidR="005C5584" w:rsidRPr="00F944E1">
        <w:rPr>
          <w:rFonts w:ascii="Times New Roman" w:hAnsi="Times New Roman" w:cs="Times New Roman"/>
        </w:rPr>
        <w:t>,</w:t>
      </w:r>
      <w:r w:rsidR="00103D18" w:rsidRPr="00F944E1">
        <w:rPr>
          <w:rFonts w:ascii="Times New Roman" w:hAnsi="Times New Roman" w:cs="Times New Roman"/>
        </w:rPr>
        <w:t xml:space="preserve"> as opposed to uterine</w:t>
      </w:r>
      <w:r w:rsidR="005C5584" w:rsidRPr="00F944E1">
        <w:rPr>
          <w:rFonts w:ascii="Times New Roman" w:hAnsi="Times New Roman" w:cs="Times New Roman"/>
        </w:rPr>
        <w:t>,</w:t>
      </w:r>
      <w:r w:rsidR="00103D18" w:rsidRPr="00F944E1">
        <w:rPr>
          <w:rFonts w:ascii="Times New Roman" w:hAnsi="Times New Roman" w:cs="Times New Roman"/>
        </w:rPr>
        <w:t xml:space="preserve"> tissue a defect or scar may result </w:t>
      </w:r>
      <w:r w:rsidR="00BA73DC" w:rsidRPr="00F944E1">
        <w:rPr>
          <w:rFonts w:ascii="Times New Roman" w:hAnsi="Times New Roman" w:cs="Times New Roman"/>
        </w:rPr>
        <w:t xml:space="preserve">in </w:t>
      </w:r>
      <w:r w:rsidRPr="00F944E1">
        <w:rPr>
          <w:rFonts w:ascii="Times New Roman" w:hAnsi="Times New Roman" w:cs="Times New Roman"/>
        </w:rPr>
        <w:t>cervical insufficiency in future pregnancies.</w:t>
      </w:r>
      <w:r w:rsidR="0090138C" w:rsidRPr="00F944E1">
        <w:rPr>
          <w:rFonts w:ascii="Times New Roman" w:hAnsi="Times New Roman" w:cs="Times New Roman"/>
        </w:rPr>
        <w:t xml:space="preserve"> In addition, although the primary incision may not be in cervical tissue, angle extensions may contribute to cervical injury</w:t>
      </w:r>
      <w:r w:rsidR="007A3CF5" w:rsidRPr="00F944E1">
        <w:rPr>
          <w:rFonts w:ascii="Times New Roman" w:hAnsi="Times New Roman" w:cs="Times New Roman"/>
        </w:rPr>
        <w:t>.</w:t>
      </w:r>
      <w:r w:rsidR="00F83257" w:rsidRPr="00CD047D">
        <w:rPr>
          <w:rFonts w:ascii="Times New Roman" w:hAnsi="Times New Roman" w:cs="Times New Roman"/>
        </w:rPr>
        <w:fldChar w:fldCharType="begin" w:fldLock="1"/>
      </w:r>
      <w:r w:rsidR="001C3799" w:rsidRPr="00F944E1">
        <w:rPr>
          <w:rFonts w:ascii="Times New Roman" w:hAnsi="Times New Roman" w:cs="Times New Roman"/>
        </w:rPr>
        <w:instrText>ADDIN CSL_CITATION {"citationItems":[{"id":"ITEM-1","itemData":{"DOI":"10.1016/j.ajog.2014.09.035","ISSN":"10976868","abstract":"Objective The effect of a cesarean delivery in different stages of labor on spontaneous preterm birth (sPTB) in a subsequent pregnancy has not been studied extensively. The objective of the study was to evaluate the risk of subsequent sPTB after a first-stage or second-stage cesarean delivery compared with a vaginal delivery. Study Design This was a planned secondary analysis of a large retrospective cohort study of women with 2 consecutive deliveries from 2005-2010. Women with a previous sPTB were excluded. First-stage (&lt;10 cm) and second-stage (≥10 cm) cesarean deliveries were compared with vaginal deliveries. Data were obtained through chart abstraction. The primary outcome was sPTB (&lt;37 wk) in a subsequent pregnancy. Categoric variables were compared with the use of χ2 analyses, and logistic regression was used to calculate odds and control for confounders. Results Eight hundred eighty-seven women were included (721 vaginal deliveries; 129 first-stage and 37 second-stage cesarean deliveries). The sPTB rate varied between groups (7.8%, 2.3%, and 13.5%, respectively; P =.03). When compared with women with a vaginal delivery, women with a first-stage cesarean delivery had a decreased risk of sPTB, which remained after adjustment for confounders (adjusted odds ratio, 0.30; 95% confidence interval, 0.09-0.99; P =.049). There was a nonsignificant increase in odds of sPTB after a second-stage cesarean delivery compared with a vaginal delivery (adjusted odds ratio, 2.4; 95% confidence interval, 0.77-7.43; P =.13). Women with a second-stage cesarean delivery had a 6-fold higher odds of sPTB compared with women with a first-stage cesarean delivery, which remained after adjustment for confounders (adjusted odds ratio, 5.8; 95% confidence interval, 1.08-30.8; P =.04). Conclusion Women with a full-term second-stage cesarean delivery have a significantly higher than expected rate of subsequent sPTB (13.5%) compared with both the overall national sPTB rate (7-8%) and to a first-stage cesarean delivery (2.3%). As the cesarean delivery rate continues to rise, this potential impact on pregnancy outcomes cannot be ignored.","author":[{"dropping-particle":"","family":"Levine","given":"Lisa D.","non-dropping-particle":"","parse-names":false,"suffix":""},{"dropping-particle":"","family":"Sammel","given":"Mary D.","non-dropping-particle":"","parse-names":false,"suffix":""},{"dropping-particle":"","family":"Hirshberg","given":"Adi","non-dropping-particle":"","parse-names":false,"suffix":""},{"dropping-particle":"","family":"Elovitz","given":"Michal A.","non-dropping-particle":"","parse-names":false,"suffix":""},{"dropping-particle":"","family":"Srinivas","given":"Sindhu K.","non-dropping-particle":"","parse-names":false,"suffix":""}],"container-title":"American Journal of Obstetrics and Gynecology","id":"ITEM-1","issued":{"date-parts":[["2015"]]},"title":"Does stage of labor at time of cesarean delivery affect risk of subsequent preterm birth?","type":"article-journal"},"uris":["http://www.mendeley.com/documents/?uuid=4b21c092-3c74-43e9-81c0-87bd2d8c4acd"]}],"mendeley":{"formattedCitation":"&lt;sup&gt;4&lt;/sup&gt;","plainTextFormattedCitation":"4","previouslyFormattedCitation":"&lt;sup&gt;4&lt;/sup&gt;"},"properties":{"noteIndex":0},"schema":"https://github.com/citation-style-language/schema/raw/master/csl-citation.json"}</w:instrText>
      </w:r>
      <w:r w:rsidR="00F83257" w:rsidRPr="00CD047D">
        <w:rPr>
          <w:rFonts w:ascii="Times New Roman" w:hAnsi="Times New Roman" w:cs="Times New Roman"/>
        </w:rPr>
        <w:fldChar w:fldCharType="separate"/>
      </w:r>
      <w:r w:rsidR="001C3799" w:rsidRPr="00F944E1">
        <w:rPr>
          <w:rFonts w:ascii="Times New Roman" w:hAnsi="Times New Roman" w:cs="Times New Roman"/>
          <w:noProof/>
          <w:vertAlign w:val="superscript"/>
        </w:rPr>
        <w:t>4</w:t>
      </w:r>
      <w:r w:rsidR="00F83257" w:rsidRPr="00CD047D">
        <w:rPr>
          <w:rFonts w:ascii="Times New Roman" w:hAnsi="Times New Roman" w:cs="Times New Roman"/>
        </w:rPr>
        <w:fldChar w:fldCharType="end"/>
      </w:r>
      <w:r w:rsidRPr="00F944E1">
        <w:rPr>
          <w:rFonts w:ascii="Times New Roman" w:hAnsi="Times New Roman" w:cs="Times New Roman"/>
        </w:rPr>
        <w:t xml:space="preserve"> </w:t>
      </w:r>
      <w:r w:rsidR="00033E90" w:rsidRPr="00F944E1">
        <w:rPr>
          <w:rFonts w:ascii="Times New Roman" w:hAnsi="Times New Roman" w:cs="Times New Roman"/>
        </w:rPr>
        <w:t>This proposed</w:t>
      </w:r>
      <w:r w:rsidR="00BA73DC" w:rsidRPr="00F944E1">
        <w:rPr>
          <w:rFonts w:ascii="Times New Roman" w:hAnsi="Times New Roman" w:cs="Times New Roman"/>
        </w:rPr>
        <w:t xml:space="preserve"> structural change may also be influenced by suture material, healing process and infection.</w:t>
      </w:r>
      <w:r w:rsidR="00D33D06" w:rsidRPr="00F944E1">
        <w:rPr>
          <w:rFonts w:ascii="Times New Roman" w:hAnsi="Times New Roman" w:cs="Times New Roman"/>
        </w:rPr>
        <w:t xml:space="preserve"> </w:t>
      </w:r>
    </w:p>
    <w:p w14:paraId="3FE5099A" w14:textId="77777777" w:rsidR="00103D18" w:rsidRPr="00F944E1" w:rsidRDefault="00103D18">
      <w:pPr>
        <w:spacing w:line="360" w:lineRule="auto"/>
        <w:jc w:val="both"/>
        <w:rPr>
          <w:rFonts w:ascii="Times New Roman" w:hAnsi="Times New Roman" w:cs="Times New Roman"/>
        </w:rPr>
      </w:pPr>
    </w:p>
    <w:p w14:paraId="2E6AFE61" w14:textId="52973A7F" w:rsidR="001823C9" w:rsidRPr="00F944E1" w:rsidRDefault="00453BA8">
      <w:pPr>
        <w:spacing w:line="360" w:lineRule="auto"/>
        <w:jc w:val="both"/>
        <w:rPr>
          <w:rFonts w:ascii="Times New Roman" w:hAnsi="Times New Roman" w:cs="Times New Roman"/>
        </w:rPr>
      </w:pPr>
      <w:r w:rsidRPr="00F944E1">
        <w:rPr>
          <w:rFonts w:ascii="Times New Roman" w:hAnsi="Times New Roman" w:cs="Times New Roman"/>
        </w:rPr>
        <w:t xml:space="preserve">This concept </w:t>
      </w:r>
      <w:r w:rsidR="00103D18" w:rsidRPr="00F944E1">
        <w:rPr>
          <w:rFonts w:ascii="Times New Roman" w:hAnsi="Times New Roman" w:cs="Times New Roman"/>
        </w:rPr>
        <w:t>of incisions in effaced cervical tissue</w:t>
      </w:r>
      <w:r w:rsidR="00325CAC" w:rsidRPr="00F944E1">
        <w:rPr>
          <w:rFonts w:ascii="Times New Roman" w:hAnsi="Times New Roman" w:cs="Times New Roman"/>
        </w:rPr>
        <w:t>, has been postulated</w:t>
      </w:r>
      <w:r w:rsidR="00103D18" w:rsidRPr="00F944E1">
        <w:rPr>
          <w:rFonts w:ascii="Times New Roman" w:hAnsi="Times New Roman" w:cs="Times New Roman"/>
        </w:rPr>
        <w:t xml:space="preserve"> as early as</w:t>
      </w:r>
      <w:r w:rsidRPr="00F944E1">
        <w:rPr>
          <w:rFonts w:ascii="Times New Roman" w:hAnsi="Times New Roman" w:cs="Times New Roman"/>
        </w:rPr>
        <w:t xml:space="preserve"> 1939</w:t>
      </w:r>
      <w:r w:rsidR="007A3CF5" w:rsidRPr="00F944E1">
        <w:rPr>
          <w:rFonts w:ascii="Times New Roman" w:hAnsi="Times New Roman" w:cs="Times New Roman"/>
        </w:rPr>
        <w:t>.</w:t>
      </w:r>
      <w:r w:rsidR="00925E25" w:rsidRPr="00CD047D">
        <w:rPr>
          <w:rFonts w:ascii="Times New Roman" w:hAnsi="Times New Roman" w:cs="Times New Roman"/>
        </w:rPr>
        <w:fldChar w:fldCharType="begin" w:fldLock="1"/>
      </w:r>
      <w:r w:rsidR="00273B8E" w:rsidRPr="00F944E1">
        <w:rPr>
          <w:rFonts w:ascii="Times New Roman" w:hAnsi="Times New Roman" w:cs="Times New Roman"/>
        </w:rPr>
        <w:instrText>ADDIN CSL_CITATION {"citationItems":[{"id":"ITEM-1","itemData":{"author":[{"dropping-particle":"","family":"Marshall","given":"C.M.","non-dropping-particle":"","parse-names":false,"suffix":""}],"id":"ITEM-1","issued":{"date-parts":[["1939"]]},"publisher":"John Wright &amp; Sons","publisher-place":"Bristol","title":"Caesarean section lower segment operation","type":"book"},"uris":["http://www.mendeley.com/documents/?uuid=d25145f5-e2a4-4482-a8dc-f56616efaae7"]}],"mendeley":{"formattedCitation":"&lt;sup&gt;15&lt;/sup&gt;","plainTextFormattedCitation":"15","previouslyFormattedCitation":"&lt;sup&gt;15&lt;/sup&gt;"},"properties":{"noteIndex":0},"schema":"https://github.com/citation-style-language/schema/raw/master/csl-citation.json"}</w:instrText>
      </w:r>
      <w:r w:rsidR="00925E25" w:rsidRPr="00CD047D">
        <w:rPr>
          <w:rFonts w:ascii="Times New Roman" w:hAnsi="Times New Roman" w:cs="Times New Roman"/>
        </w:rPr>
        <w:fldChar w:fldCharType="separate"/>
      </w:r>
      <w:r w:rsidR="001C3799" w:rsidRPr="00F944E1">
        <w:rPr>
          <w:rFonts w:ascii="Times New Roman" w:hAnsi="Times New Roman" w:cs="Times New Roman"/>
          <w:noProof/>
          <w:vertAlign w:val="superscript"/>
        </w:rPr>
        <w:t>15</w:t>
      </w:r>
      <w:r w:rsidR="00925E25" w:rsidRPr="00CD047D">
        <w:rPr>
          <w:rFonts w:ascii="Times New Roman" w:hAnsi="Times New Roman" w:cs="Times New Roman"/>
        </w:rPr>
        <w:fldChar w:fldCharType="end"/>
      </w:r>
      <w:r w:rsidR="00325CAC" w:rsidRPr="00F944E1">
        <w:rPr>
          <w:rFonts w:ascii="Times New Roman" w:hAnsi="Times New Roman" w:cs="Times New Roman"/>
        </w:rPr>
        <w:t xml:space="preserve"> A previous</w:t>
      </w:r>
      <w:r w:rsidR="002E7816" w:rsidRPr="00F944E1">
        <w:rPr>
          <w:rFonts w:ascii="Times New Roman" w:hAnsi="Times New Roman" w:cs="Times New Roman"/>
        </w:rPr>
        <w:t xml:space="preserve"> </w:t>
      </w:r>
      <w:r w:rsidR="0091028B" w:rsidRPr="00F944E1">
        <w:rPr>
          <w:rFonts w:ascii="Times New Roman" w:hAnsi="Times New Roman" w:cs="Times New Roman"/>
        </w:rPr>
        <w:t>ultrasound study</w:t>
      </w:r>
      <w:r w:rsidR="00325CAC" w:rsidRPr="00F944E1">
        <w:rPr>
          <w:rFonts w:ascii="Times New Roman" w:hAnsi="Times New Roman" w:cs="Times New Roman"/>
        </w:rPr>
        <w:t xml:space="preserve"> has demonstrated that </w:t>
      </w:r>
      <w:r w:rsidR="0024269D" w:rsidRPr="00F944E1">
        <w:rPr>
          <w:rFonts w:ascii="Times New Roman" w:hAnsi="Times New Roman" w:cs="Times New Roman"/>
        </w:rPr>
        <w:t>c</w:t>
      </w:r>
      <w:r w:rsidR="002E7816" w:rsidRPr="00F944E1">
        <w:rPr>
          <w:rFonts w:ascii="Times New Roman" w:hAnsi="Times New Roman" w:cs="Times New Roman"/>
        </w:rPr>
        <w:t>esarean section</w:t>
      </w:r>
      <w:r w:rsidR="00325CAC" w:rsidRPr="00F944E1">
        <w:rPr>
          <w:rFonts w:ascii="Times New Roman" w:hAnsi="Times New Roman" w:cs="Times New Roman"/>
        </w:rPr>
        <w:t xml:space="preserve">s performed in </w:t>
      </w:r>
      <w:r w:rsidR="00DD2D4E" w:rsidRPr="00F944E1">
        <w:rPr>
          <w:rFonts w:ascii="Times New Roman" w:hAnsi="Times New Roman" w:cs="Times New Roman"/>
        </w:rPr>
        <w:t>labor</w:t>
      </w:r>
      <w:r w:rsidR="0024269D" w:rsidRPr="00F944E1">
        <w:rPr>
          <w:rFonts w:ascii="Times New Roman" w:hAnsi="Times New Roman" w:cs="Times New Roman"/>
        </w:rPr>
        <w:t xml:space="preserve"> were more likely to have the c</w:t>
      </w:r>
      <w:r w:rsidR="00325CAC" w:rsidRPr="00F944E1">
        <w:rPr>
          <w:rFonts w:ascii="Times New Roman" w:hAnsi="Times New Roman" w:cs="Times New Roman"/>
        </w:rPr>
        <w:t xml:space="preserve">esarean scar located in cervical tissue as opposed to the lower segment </w:t>
      </w:r>
      <w:r w:rsidR="00325CAC" w:rsidRPr="00F944E1">
        <w:rPr>
          <w:rFonts w:ascii="Times New Roman" w:hAnsi="Times New Roman" w:cs="Times New Roman"/>
        </w:rPr>
        <w:lastRenderedPageBreak/>
        <w:t>of the uterus. The greater the cervi</w:t>
      </w:r>
      <w:r w:rsidR="0024269D" w:rsidRPr="00F944E1">
        <w:rPr>
          <w:rFonts w:ascii="Times New Roman" w:hAnsi="Times New Roman" w:cs="Times New Roman"/>
        </w:rPr>
        <w:t>cal dilatation at the time of c</w:t>
      </w:r>
      <w:r w:rsidR="00325CAC" w:rsidRPr="00F944E1">
        <w:rPr>
          <w:rFonts w:ascii="Times New Roman" w:hAnsi="Times New Roman" w:cs="Times New Roman"/>
        </w:rPr>
        <w:t>esarean section, the more likely the scar was to be located in cervical tissue</w:t>
      </w:r>
      <w:r w:rsidR="007A3CF5" w:rsidRPr="00F944E1">
        <w:rPr>
          <w:rFonts w:ascii="Times New Roman" w:hAnsi="Times New Roman" w:cs="Times New Roman"/>
        </w:rPr>
        <w:t>.</w:t>
      </w:r>
      <w:r w:rsidR="00DA3544" w:rsidRPr="00CD047D">
        <w:rPr>
          <w:rFonts w:ascii="Times New Roman" w:hAnsi="Times New Roman" w:cs="Times New Roman"/>
        </w:rPr>
        <w:fldChar w:fldCharType="begin" w:fldLock="1"/>
      </w:r>
      <w:r w:rsidR="00273B8E" w:rsidRPr="00F944E1">
        <w:rPr>
          <w:rFonts w:ascii="Times New Roman" w:hAnsi="Times New Roman" w:cs="Times New Roman"/>
        </w:rPr>
        <w:instrText>ADDIN CSL_CITATION {"citationItems":[{"id":"ITEM-1","itemData":{"DOI":"10.1002/uog.1033","ISSN":"09607692","abstract":"To investigate whether uterine contractions at the time of a Cesarean section have an impact on future presence and location of a cervical Cesarean scar.","author":[{"dropping-particle":"","family":"Zimmer","given":"E. Z.","non-dropping-particle":"","parse-names":false,"suffix":""},{"dropping-particle":"","family":"Bardin","given":"R.","non-dropping-particle":"","parse-names":false,"suffix":""},{"dropping-particle":"","family":"Tamir","given":"A.","non-dropping-particle":"","parse-names":false,"suffix":""},{"dropping-particle":"","family":"Bronshtein","given":"M.","non-dropping-particle":"","parse-names":false,"suffix":""}],"container-title":"Ultrasound in Obstetrics and Gynecology","id":"ITEM-1","issued":{"date-parts":[["2004"]]},"title":"Sonographic imaging of cervical scars after Cesarean section","type":"article-journal"},"uris":["http://www.mendeley.com/documents/?uuid=2d666677-abc3-4900-841c-7fd13e0acc1c"]}],"mendeley":{"formattedCitation":"&lt;sup&gt;16&lt;/sup&gt;","plainTextFormattedCitation":"16","previouslyFormattedCitation":"&lt;sup&gt;16&lt;/sup&gt;"},"properties":{"noteIndex":0},"schema":"https://github.com/citation-style-language/schema/raw/master/csl-citation.json"}</w:instrText>
      </w:r>
      <w:r w:rsidR="00DA3544" w:rsidRPr="00CD047D">
        <w:rPr>
          <w:rFonts w:ascii="Times New Roman" w:hAnsi="Times New Roman" w:cs="Times New Roman"/>
        </w:rPr>
        <w:fldChar w:fldCharType="separate"/>
      </w:r>
      <w:r w:rsidR="001C3799" w:rsidRPr="00F944E1">
        <w:rPr>
          <w:rFonts w:ascii="Times New Roman" w:hAnsi="Times New Roman" w:cs="Times New Roman"/>
          <w:noProof/>
          <w:vertAlign w:val="superscript"/>
        </w:rPr>
        <w:t>16</w:t>
      </w:r>
      <w:r w:rsidR="00DA3544" w:rsidRPr="00CD047D">
        <w:rPr>
          <w:rFonts w:ascii="Times New Roman" w:hAnsi="Times New Roman" w:cs="Times New Roman"/>
        </w:rPr>
        <w:fldChar w:fldCharType="end"/>
      </w:r>
    </w:p>
    <w:p w14:paraId="333495FA" w14:textId="77777777" w:rsidR="00D54245" w:rsidRPr="00F944E1" w:rsidRDefault="00D54245">
      <w:pPr>
        <w:spacing w:line="360" w:lineRule="auto"/>
        <w:jc w:val="both"/>
        <w:rPr>
          <w:rFonts w:ascii="Times New Roman" w:hAnsi="Times New Roman" w:cs="Times New Roman"/>
        </w:rPr>
      </w:pPr>
    </w:p>
    <w:p w14:paraId="1ABCE588" w14:textId="32A00CCA" w:rsidR="002259FF" w:rsidRPr="00F944E1" w:rsidRDefault="00324AFB">
      <w:pPr>
        <w:spacing w:line="360" w:lineRule="auto"/>
        <w:jc w:val="both"/>
        <w:rPr>
          <w:rFonts w:ascii="Times New Roman" w:hAnsi="Times New Roman" w:cs="Times New Roman"/>
        </w:rPr>
      </w:pPr>
      <w:r w:rsidRPr="00F944E1">
        <w:rPr>
          <w:rFonts w:ascii="Times New Roman" w:hAnsi="Times New Roman" w:cs="Times New Roman"/>
        </w:rPr>
        <w:t xml:space="preserve">We hypothesize </w:t>
      </w:r>
      <w:r w:rsidR="578926F2" w:rsidRPr="00F944E1">
        <w:rPr>
          <w:rFonts w:ascii="Times New Roman" w:hAnsi="Times New Roman" w:cs="Times New Roman"/>
        </w:rPr>
        <w:t xml:space="preserve">that the higher failure rate of TVC in women with a previous EMCS compared to the </w:t>
      </w:r>
      <w:r w:rsidR="001D5B52" w:rsidRPr="00F944E1">
        <w:rPr>
          <w:rFonts w:ascii="Times New Roman" w:hAnsi="Times New Roman" w:cs="Times New Roman"/>
        </w:rPr>
        <w:t>reference</w:t>
      </w:r>
      <w:r w:rsidR="578926F2" w:rsidRPr="00F944E1">
        <w:rPr>
          <w:rFonts w:ascii="Times New Roman" w:hAnsi="Times New Roman" w:cs="Times New Roman"/>
        </w:rPr>
        <w:t xml:space="preserve"> group, may be </w:t>
      </w:r>
      <w:r w:rsidR="00AE7C33" w:rsidRPr="00F944E1">
        <w:rPr>
          <w:rFonts w:ascii="Times New Roman" w:hAnsi="Times New Roman" w:cs="Times New Roman"/>
        </w:rPr>
        <w:t xml:space="preserve">due to </w:t>
      </w:r>
      <w:r w:rsidR="578926F2" w:rsidRPr="00F944E1">
        <w:rPr>
          <w:rFonts w:ascii="Times New Roman" w:hAnsi="Times New Roman" w:cs="Times New Roman"/>
        </w:rPr>
        <w:t xml:space="preserve">the fact that vaginally placed cerclages are sited in the distal cervix, whereas cervical damage is most likely to be more proximal thus rendering them less effective, although the exact mechanism of pregnancy loss or preterm labor is not certain.  </w:t>
      </w:r>
      <w:r w:rsidRPr="00F944E1">
        <w:rPr>
          <w:rFonts w:ascii="Times New Roman" w:hAnsi="Times New Roman" w:cs="Times New Roman"/>
        </w:rPr>
        <w:t>We hypothesize that</w:t>
      </w:r>
      <w:r w:rsidR="00325CAC" w:rsidRPr="00F944E1">
        <w:rPr>
          <w:rFonts w:ascii="Times New Roman" w:hAnsi="Times New Roman" w:cs="Times New Roman"/>
        </w:rPr>
        <w:t xml:space="preserve"> </w:t>
      </w:r>
      <w:r w:rsidR="004214CE" w:rsidRPr="00F944E1">
        <w:rPr>
          <w:rFonts w:ascii="Times New Roman" w:hAnsi="Times New Roman" w:cs="Times New Roman"/>
        </w:rPr>
        <w:t xml:space="preserve">transabdominal cerclage </w:t>
      </w:r>
      <w:r w:rsidR="00325CAC" w:rsidRPr="00F944E1">
        <w:rPr>
          <w:rFonts w:ascii="Times New Roman" w:hAnsi="Times New Roman" w:cs="Times New Roman"/>
        </w:rPr>
        <w:t>may be a more effective treatment option in these women, potentially due to the fact</w:t>
      </w:r>
      <w:r w:rsidR="00EE3D90" w:rsidRPr="00F944E1">
        <w:rPr>
          <w:rFonts w:ascii="Times New Roman" w:hAnsi="Times New Roman" w:cs="Times New Roman"/>
        </w:rPr>
        <w:t xml:space="preserve"> </w:t>
      </w:r>
      <w:r w:rsidR="002259FF" w:rsidRPr="00F944E1">
        <w:rPr>
          <w:rFonts w:ascii="Times New Roman" w:hAnsi="Times New Roman" w:cs="Times New Roman"/>
        </w:rPr>
        <w:t>the suture</w:t>
      </w:r>
      <w:r w:rsidR="00E457C9" w:rsidRPr="00F944E1">
        <w:rPr>
          <w:rFonts w:ascii="Times New Roman" w:hAnsi="Times New Roman" w:cs="Times New Roman"/>
        </w:rPr>
        <w:t xml:space="preserve"> </w:t>
      </w:r>
      <w:r w:rsidR="00EE3D90" w:rsidRPr="00F944E1">
        <w:rPr>
          <w:rFonts w:ascii="Times New Roman" w:hAnsi="Times New Roman" w:cs="Times New Roman"/>
        </w:rPr>
        <w:t>is</w:t>
      </w:r>
      <w:r w:rsidR="00E457C9" w:rsidRPr="00F944E1">
        <w:rPr>
          <w:rFonts w:ascii="Times New Roman" w:hAnsi="Times New Roman" w:cs="Times New Roman"/>
        </w:rPr>
        <w:t xml:space="preserve"> positioned </w:t>
      </w:r>
      <w:r w:rsidR="00EE3D90" w:rsidRPr="00F944E1">
        <w:rPr>
          <w:rFonts w:ascii="Times New Roman" w:hAnsi="Times New Roman" w:cs="Times New Roman"/>
        </w:rPr>
        <w:t>higher</w:t>
      </w:r>
      <w:r w:rsidR="00325CAC" w:rsidRPr="00F944E1">
        <w:rPr>
          <w:rFonts w:ascii="Times New Roman" w:hAnsi="Times New Roman" w:cs="Times New Roman"/>
        </w:rPr>
        <w:t xml:space="preserve"> in the cervix</w:t>
      </w:r>
      <w:r w:rsidR="00E457C9" w:rsidRPr="00F944E1">
        <w:rPr>
          <w:rFonts w:ascii="Times New Roman" w:hAnsi="Times New Roman" w:cs="Times New Roman"/>
        </w:rPr>
        <w:t xml:space="preserve">, above the proposed </w:t>
      </w:r>
      <w:r w:rsidR="00325CAC" w:rsidRPr="00F944E1">
        <w:rPr>
          <w:rFonts w:ascii="Times New Roman" w:hAnsi="Times New Roman" w:cs="Times New Roman"/>
        </w:rPr>
        <w:t xml:space="preserve">area of previous scar tissue. </w:t>
      </w:r>
      <w:r w:rsidRPr="00F944E1">
        <w:rPr>
          <w:rFonts w:ascii="Times New Roman" w:hAnsi="Times New Roman" w:cs="Times New Roman"/>
        </w:rPr>
        <w:t xml:space="preserve">This suggestion is based on speculation and is hypothesis generating only. Future studies are needed to assess this treatment modality. </w:t>
      </w:r>
    </w:p>
    <w:p w14:paraId="400134C1" w14:textId="77777777" w:rsidR="00F267DC" w:rsidRPr="00F944E1" w:rsidRDefault="00F267DC">
      <w:pPr>
        <w:spacing w:line="360" w:lineRule="auto"/>
        <w:jc w:val="both"/>
        <w:rPr>
          <w:rFonts w:ascii="Times New Roman" w:hAnsi="Times New Roman" w:cs="Times New Roman"/>
        </w:rPr>
      </w:pPr>
    </w:p>
    <w:p w14:paraId="77951AC2" w14:textId="1288CBAA" w:rsidR="00324AFB" w:rsidRPr="00F944E1" w:rsidRDefault="00324AFB">
      <w:pPr>
        <w:spacing w:line="360" w:lineRule="auto"/>
        <w:jc w:val="both"/>
        <w:outlineLvl w:val="0"/>
        <w:rPr>
          <w:rFonts w:ascii="Times New Roman" w:hAnsi="Times New Roman" w:cs="Times New Roman"/>
        </w:rPr>
      </w:pPr>
      <w:r w:rsidRPr="00F944E1">
        <w:rPr>
          <w:rFonts w:ascii="Times New Roman" w:hAnsi="Times New Roman" w:cs="Times New Roman"/>
        </w:rPr>
        <w:t>This study was carried out using data</w:t>
      </w:r>
      <w:r w:rsidR="00BA361E">
        <w:rPr>
          <w:rFonts w:ascii="Times New Roman" w:hAnsi="Times New Roman" w:cs="Times New Roman"/>
        </w:rPr>
        <w:t xml:space="preserve"> from</w:t>
      </w:r>
      <w:r w:rsidRPr="00F944E1">
        <w:rPr>
          <w:rFonts w:ascii="Times New Roman" w:hAnsi="Times New Roman" w:cs="Times New Roman"/>
        </w:rPr>
        <w:t xml:space="preserve"> a large cohort of women with the specific combinations of risk factors (FDCS + </w:t>
      </w:r>
      <w:proofErr w:type="spellStart"/>
      <w:r w:rsidRPr="00F944E1">
        <w:rPr>
          <w:rFonts w:ascii="Times New Roman" w:hAnsi="Times New Roman" w:cs="Times New Roman"/>
        </w:rPr>
        <w:t>sPTB</w:t>
      </w:r>
      <w:proofErr w:type="spellEnd"/>
      <w:r w:rsidRPr="00F944E1">
        <w:rPr>
          <w:rFonts w:ascii="Times New Roman" w:hAnsi="Times New Roman" w:cs="Times New Roman"/>
        </w:rPr>
        <w:t xml:space="preserve">; first stage CS + </w:t>
      </w:r>
      <w:proofErr w:type="spellStart"/>
      <w:r w:rsidRPr="00F944E1">
        <w:rPr>
          <w:rFonts w:ascii="Times New Roman" w:hAnsi="Times New Roman" w:cs="Times New Roman"/>
        </w:rPr>
        <w:t>sPTB</w:t>
      </w:r>
      <w:proofErr w:type="spellEnd"/>
      <w:r w:rsidRPr="00F944E1">
        <w:rPr>
          <w:rFonts w:ascii="Times New Roman" w:hAnsi="Times New Roman" w:cs="Times New Roman"/>
        </w:rPr>
        <w:t xml:space="preserve"> risk). All women were managed during the index pregnancy “C” at a hospital with an established and experienced specialist preterm service. </w:t>
      </w:r>
    </w:p>
    <w:p w14:paraId="2E30776B" w14:textId="77777777" w:rsidR="00324AFB" w:rsidRPr="00F944E1" w:rsidRDefault="00324AFB">
      <w:pPr>
        <w:spacing w:line="360" w:lineRule="auto"/>
        <w:jc w:val="both"/>
        <w:rPr>
          <w:rFonts w:ascii="Times New Roman" w:hAnsi="Times New Roman" w:cs="Times New Roman"/>
        </w:rPr>
      </w:pPr>
    </w:p>
    <w:p w14:paraId="14620FED" w14:textId="72BAC33C" w:rsidR="00324AFB" w:rsidRPr="00F944E1" w:rsidRDefault="00324AFB">
      <w:pPr>
        <w:spacing w:line="360" w:lineRule="auto"/>
        <w:jc w:val="both"/>
        <w:rPr>
          <w:rFonts w:ascii="Times New Roman" w:hAnsi="Times New Roman" w:cs="Times New Roman"/>
        </w:rPr>
      </w:pPr>
      <w:r w:rsidRPr="00F944E1">
        <w:rPr>
          <w:rFonts w:ascii="Times New Roman" w:hAnsi="Times New Roman" w:cs="Times New Roman"/>
        </w:rPr>
        <w:t xml:space="preserve">Selection bias is a possible limitation due to the retrospective nature of the study and because of the indications for the TVC. However, we have selected a study group with only one risk factor and the numbers in this study are large and therefore we do not believe it would have had a large effect. The reference group was managed by the same research team as this study population. The decision-making with regards to criteria for cerclage insertion would therefore be comparable for all groups.  Cerclages were inserted according to a standard protocol for both history and ultrasound indications. At the time these women were seen in the preterm clinic, the risks of FDCS were not well established, therefore this was not the indication for cerclage. Although the two groups were not perfectly matched and there is the possibility of confounding factors such as ethnicity, we believe this is unlikely due to the high rate of failure, suggesting this is a real entity. This should be considered in future studies.  The reference group and study group had similar histories, approximately 88% of the </w:t>
      </w:r>
      <w:r w:rsidR="00452E62">
        <w:rPr>
          <w:rFonts w:ascii="Times New Roman" w:hAnsi="Times New Roman" w:cs="Times New Roman"/>
        </w:rPr>
        <w:t>reference</w:t>
      </w:r>
      <w:r w:rsidRPr="00F944E1">
        <w:rPr>
          <w:rFonts w:ascii="Times New Roman" w:hAnsi="Times New Roman" w:cs="Times New Roman"/>
        </w:rPr>
        <w:t xml:space="preserve"> group had a previous preterm birth and approximately 70% had a previous late miscarriage.  </w:t>
      </w:r>
    </w:p>
    <w:p w14:paraId="1109B897" w14:textId="77777777" w:rsidR="00324AFB" w:rsidRPr="00F944E1" w:rsidRDefault="00324AFB">
      <w:pPr>
        <w:spacing w:line="360" w:lineRule="auto"/>
        <w:jc w:val="both"/>
        <w:rPr>
          <w:rFonts w:ascii="Times New Roman" w:hAnsi="Times New Roman" w:cs="Times New Roman"/>
        </w:rPr>
      </w:pPr>
    </w:p>
    <w:p w14:paraId="3CFB22E4" w14:textId="01E0D933" w:rsidR="00324AFB" w:rsidRPr="00F944E1" w:rsidRDefault="00324AFB">
      <w:pPr>
        <w:spacing w:line="360" w:lineRule="auto"/>
        <w:jc w:val="both"/>
        <w:rPr>
          <w:rFonts w:ascii="Times New Roman" w:hAnsi="Times New Roman" w:cs="Times New Roman"/>
        </w:rPr>
      </w:pPr>
      <w:r w:rsidRPr="00F944E1">
        <w:rPr>
          <w:rFonts w:ascii="Times New Roman" w:hAnsi="Times New Roman" w:cs="Times New Roman"/>
        </w:rPr>
        <w:t xml:space="preserve">The mode of delivery in the reference group was in some cases unconfirmed. It is therefore possible that some women in the reference group may have had an EMCS however if so, this would increase the significance of our findings. Prospective confirmation of our findings is </w:t>
      </w:r>
      <w:r w:rsidRPr="00F944E1">
        <w:rPr>
          <w:rFonts w:ascii="Times New Roman" w:hAnsi="Times New Roman" w:cs="Times New Roman"/>
        </w:rPr>
        <w:lastRenderedPageBreak/>
        <w:t xml:space="preserve">needed. Some women in our study group did not have dilatation at CS recorded. Therefore, lack of differences in efficacy of cerclage between EMCS and FDCS needs confirmation. </w:t>
      </w:r>
    </w:p>
    <w:p w14:paraId="0EAFBB59" w14:textId="2CC2C054" w:rsidR="004214CE" w:rsidRPr="00F944E1" w:rsidRDefault="004214CE">
      <w:pPr>
        <w:spacing w:line="360" w:lineRule="auto"/>
        <w:jc w:val="both"/>
        <w:rPr>
          <w:rFonts w:ascii="Times New Roman" w:hAnsi="Times New Roman" w:cs="Times New Roman"/>
        </w:rPr>
      </w:pPr>
    </w:p>
    <w:p w14:paraId="386EF1DB" w14:textId="59996C75" w:rsidR="004214CE" w:rsidRPr="00F944E1" w:rsidRDefault="004214CE" w:rsidP="00C4693B">
      <w:pPr>
        <w:spacing w:line="360" w:lineRule="auto"/>
        <w:jc w:val="both"/>
        <w:rPr>
          <w:rFonts w:ascii="Times New Roman" w:hAnsi="Times New Roman" w:cs="Times New Roman"/>
        </w:rPr>
      </w:pPr>
      <w:r w:rsidRPr="00F944E1">
        <w:rPr>
          <w:rFonts w:ascii="Times New Roman" w:hAnsi="Times New Roman" w:cs="Times New Roman"/>
        </w:rPr>
        <w:t>Whether or not the caesarean section in pregnancy A was carried out at term or preterm could be a possible confounding factor for the outcomes in pregnancy C. Previous preterm birth is a risk factor for subsequent spontaneous preterm birth</w:t>
      </w:r>
      <w:r w:rsidR="007A3CF5" w:rsidRPr="00F944E1">
        <w:rPr>
          <w:rFonts w:ascii="Times New Roman" w:hAnsi="Times New Roman" w:cs="Times New Roman"/>
        </w:rPr>
        <w:t>.</w:t>
      </w:r>
      <w:r w:rsidR="00EB0A4E" w:rsidRPr="00CD047D">
        <w:rPr>
          <w:rFonts w:ascii="Times New Roman" w:hAnsi="Times New Roman" w:cs="Times New Roman"/>
        </w:rPr>
        <w:fldChar w:fldCharType="begin" w:fldLock="1"/>
      </w:r>
      <w:r w:rsidR="00273B8E" w:rsidRPr="00F944E1">
        <w:rPr>
          <w:rFonts w:ascii="Times New Roman" w:hAnsi="Times New Roman" w:cs="Times New Roman"/>
        </w:rPr>
        <w:instrText>ADDIN CSL_CITATION {"citationItems":[{"id":"ITEM-1","itemData":{"DOI":"10.1016/S0140-6736(08)60074-4","ISSN":"01406736","abstract":"This paper is the first in a three-part series on preterm birth, which is the leading cause of perinatal morbidity and mortality in developed countries. Infants are born preterm at less than 37 weeks' gestational age after: (1) spontaneous labour with intact membranes, (2) preterm premature rupture of the membranes (PPROM), and (3) labour induction or caesarean delivery for maternal or fetal indications. The frequency of preterm births is about 12-13% in the USA and 5-9% in many other developed countries; however, the rate of preterm birth has increased in many locations, predominantly because of increasing indicated preterm births and preterm delivery of artificially conceived multiple pregnancies. Common reasons for indicated preterm births include pre-eclampsia or eclampsia, and intrauterine growth restriction. Births that follow spontaneous preterm labour and PPROM-together called spontaneous preterm births-are regarded as a syndrome resulting from multiple causes, including infection or inflammation, vascular disease, and uterine overdistension. Risk factors for spontaneous preterm births include a previous preterm birth, black race, periodontal disease, and low maternal body-mass index. A short cervical length and a raised cervical-vaginal fetal fibronectin concentration are the strongest predictors of spontaneous preterm birth. © 2008 Elsevier Ltd. All rights reserved.","author":[{"dropping-particle":"","family":"Goldenberg","given":"Robert L.","non-dropping-particle":"","parse-names":false,"suffix":""},{"dropping-particle":"","family":"Culhane","given":"Jennifer F.","non-dropping-particle":"","parse-names":false,"suffix":""},{"dropping-particle":"","family":"Iams","given":"Jay D.","non-dropping-particle":"","parse-names":false,"suffix":""},{"dropping-particle":"","family":"Romero","given":"Roberto","non-dropping-particle":"","parse-names":false,"suffix":""}],"container-title":"The Lancet","id":"ITEM-1","issued":{"date-parts":[["2008"]]},"title":"Epidemiology and causes of preterm birth","type":"article"},"uris":["http://www.mendeley.com/documents/?uuid=b4f77dbe-f8be-470f-a145-358558cef34d"]}],"mendeley":{"formattedCitation":"&lt;sup&gt;17&lt;/sup&gt;","plainTextFormattedCitation":"17","previouslyFormattedCitation":"&lt;sup&gt;17&lt;/sup&gt;"},"properties":{"noteIndex":0},"schema":"https://github.com/citation-style-language/schema/raw/master/csl-citation.json"}</w:instrText>
      </w:r>
      <w:r w:rsidR="00EB0A4E" w:rsidRPr="00CD047D">
        <w:rPr>
          <w:rFonts w:ascii="Times New Roman" w:hAnsi="Times New Roman" w:cs="Times New Roman"/>
        </w:rPr>
        <w:fldChar w:fldCharType="separate"/>
      </w:r>
      <w:r w:rsidR="001C3799" w:rsidRPr="00F944E1">
        <w:rPr>
          <w:rFonts w:ascii="Times New Roman" w:hAnsi="Times New Roman" w:cs="Times New Roman"/>
          <w:noProof/>
          <w:vertAlign w:val="superscript"/>
        </w:rPr>
        <w:t>17</w:t>
      </w:r>
      <w:r w:rsidR="00EB0A4E" w:rsidRPr="00CD047D">
        <w:rPr>
          <w:rFonts w:ascii="Times New Roman" w:hAnsi="Times New Roman" w:cs="Times New Roman"/>
        </w:rPr>
        <w:fldChar w:fldCharType="end"/>
      </w:r>
      <w:r w:rsidR="007A3CF5" w:rsidRPr="00F944E1">
        <w:rPr>
          <w:rFonts w:ascii="Times New Roman" w:hAnsi="Times New Roman" w:cs="Times New Roman"/>
        </w:rPr>
        <w:t xml:space="preserve"> </w:t>
      </w:r>
      <w:r w:rsidR="00EB0A4E" w:rsidRPr="00F944E1">
        <w:rPr>
          <w:rFonts w:ascii="Times New Roman" w:hAnsi="Times New Roman" w:cs="Times New Roman"/>
        </w:rPr>
        <w:t>6</w:t>
      </w:r>
      <w:r w:rsidRPr="00F944E1">
        <w:rPr>
          <w:rFonts w:ascii="Times New Roman" w:hAnsi="Times New Roman" w:cs="Times New Roman"/>
        </w:rPr>
        <w:t xml:space="preserve"> out of 56 women in the study group delivered preterm in pregnancy A.  The sub analysis carried out on this population did not find any significant differences in outcomes between these two groups of women.</w:t>
      </w:r>
    </w:p>
    <w:p w14:paraId="4932AD28" w14:textId="77777777" w:rsidR="00324AFB" w:rsidRPr="00F944E1" w:rsidRDefault="00324AFB" w:rsidP="00F944E1">
      <w:pPr>
        <w:spacing w:line="360" w:lineRule="auto"/>
        <w:jc w:val="both"/>
        <w:rPr>
          <w:rFonts w:ascii="Times New Roman" w:hAnsi="Times New Roman" w:cs="Times New Roman"/>
        </w:rPr>
      </w:pPr>
    </w:p>
    <w:p w14:paraId="47371140" w14:textId="29F92B82" w:rsidR="00F267DC" w:rsidRPr="00F944E1" w:rsidRDefault="00691E24" w:rsidP="00F944E1">
      <w:pPr>
        <w:spacing w:line="360" w:lineRule="auto"/>
        <w:jc w:val="both"/>
        <w:rPr>
          <w:rFonts w:ascii="Times New Roman" w:hAnsi="Times New Roman" w:cs="Times New Roman"/>
        </w:rPr>
      </w:pPr>
      <w:r w:rsidRPr="00F944E1">
        <w:rPr>
          <w:rFonts w:ascii="Times New Roman" w:hAnsi="Times New Roman" w:cs="Times New Roman"/>
        </w:rPr>
        <w:t xml:space="preserve">Women may have an EMCS for diverse reasons and may suffer a range of </w:t>
      </w:r>
      <w:r w:rsidR="00FB5A14" w:rsidRPr="00F944E1">
        <w:rPr>
          <w:rFonts w:ascii="Times New Roman" w:hAnsi="Times New Roman" w:cs="Times New Roman"/>
        </w:rPr>
        <w:t>complications</w:t>
      </w:r>
      <w:r w:rsidRPr="00F944E1">
        <w:rPr>
          <w:rFonts w:ascii="Times New Roman" w:hAnsi="Times New Roman" w:cs="Times New Roman"/>
        </w:rPr>
        <w:t xml:space="preserve">. </w:t>
      </w:r>
      <w:r w:rsidR="00D33D06" w:rsidRPr="00F944E1">
        <w:rPr>
          <w:rFonts w:ascii="Times New Roman" w:hAnsi="Times New Roman" w:cs="Times New Roman"/>
        </w:rPr>
        <w:t>Prospective and longitudinal studies are required to investigate which elements of the EMCS (</w:t>
      </w:r>
      <w:r w:rsidRPr="00F944E1">
        <w:rPr>
          <w:rFonts w:ascii="Times New Roman" w:hAnsi="Times New Roman" w:cs="Times New Roman"/>
        </w:rPr>
        <w:t xml:space="preserve">BMI, </w:t>
      </w:r>
      <w:r w:rsidR="00D33D06" w:rsidRPr="00F944E1">
        <w:rPr>
          <w:rFonts w:ascii="Times New Roman" w:hAnsi="Times New Roman" w:cs="Times New Roman"/>
        </w:rPr>
        <w:t xml:space="preserve">indication, uterine trauma, dilatation, chorioamnionitis, </w:t>
      </w:r>
      <w:r w:rsidR="00D96A5A" w:rsidRPr="00F944E1">
        <w:rPr>
          <w:rFonts w:ascii="Times New Roman" w:hAnsi="Times New Roman" w:cs="Times New Roman"/>
        </w:rPr>
        <w:t>vaginal birth after c</w:t>
      </w:r>
      <w:r w:rsidR="008807A4" w:rsidRPr="00F944E1">
        <w:rPr>
          <w:rFonts w:ascii="Times New Roman" w:hAnsi="Times New Roman" w:cs="Times New Roman"/>
        </w:rPr>
        <w:t>esarean</w:t>
      </w:r>
      <w:r w:rsidR="00D33D06" w:rsidRPr="00F944E1">
        <w:rPr>
          <w:rFonts w:ascii="Times New Roman" w:hAnsi="Times New Roman" w:cs="Times New Roman"/>
        </w:rPr>
        <w:t>,</w:t>
      </w:r>
      <w:r w:rsidR="008807A4" w:rsidRPr="00F944E1">
        <w:rPr>
          <w:rFonts w:ascii="Times New Roman" w:hAnsi="Times New Roman" w:cs="Times New Roman"/>
        </w:rPr>
        <w:t xml:space="preserve"> post-partum </w:t>
      </w:r>
      <w:r w:rsidR="00DD2D4E" w:rsidRPr="00F944E1">
        <w:rPr>
          <w:rFonts w:ascii="Times New Roman" w:hAnsi="Times New Roman" w:cs="Times New Roman"/>
        </w:rPr>
        <w:t>hemorrhage</w:t>
      </w:r>
      <w:r w:rsidR="00D33D06" w:rsidRPr="00F944E1">
        <w:rPr>
          <w:rFonts w:ascii="Times New Roman" w:hAnsi="Times New Roman" w:cs="Times New Roman"/>
        </w:rPr>
        <w:t xml:space="preserve">) are most associated with subsequent PTB </w:t>
      </w:r>
      <w:r w:rsidR="005A3BEE" w:rsidRPr="00F944E1">
        <w:rPr>
          <w:rFonts w:ascii="Times New Roman" w:hAnsi="Times New Roman" w:cs="Times New Roman"/>
        </w:rPr>
        <w:t>outcomes and</w:t>
      </w:r>
      <w:r w:rsidRPr="00F944E1">
        <w:rPr>
          <w:rFonts w:ascii="Times New Roman" w:hAnsi="Times New Roman" w:cs="Times New Roman"/>
        </w:rPr>
        <w:t xml:space="preserve"> target preventative strategies. </w:t>
      </w:r>
      <w:r w:rsidR="00F267DC" w:rsidRPr="00F944E1">
        <w:rPr>
          <w:rFonts w:ascii="Times New Roman" w:hAnsi="Times New Roman" w:cs="Times New Roman"/>
        </w:rPr>
        <w:t xml:space="preserve">Prospective evaluation of cervical length and other predictors of preterm delivery such as fetal fibronectin in women who have had a previous EMCS are urgently required in order to predict outcome in future pregnancies.  Prospective </w:t>
      </w:r>
      <w:r w:rsidR="00CD3997" w:rsidRPr="00F944E1">
        <w:rPr>
          <w:rFonts w:ascii="Times New Roman" w:hAnsi="Times New Roman" w:cs="Times New Roman"/>
        </w:rPr>
        <w:t>trials</w:t>
      </w:r>
      <w:r w:rsidR="00F267DC" w:rsidRPr="00F944E1">
        <w:rPr>
          <w:rFonts w:ascii="Times New Roman" w:hAnsi="Times New Roman" w:cs="Times New Roman"/>
        </w:rPr>
        <w:t xml:space="preserve"> are also required to assess the efficacy of treatment modalities </w:t>
      </w:r>
      <w:r w:rsidR="00D96A5A" w:rsidRPr="00F944E1">
        <w:rPr>
          <w:rFonts w:ascii="Times New Roman" w:hAnsi="Times New Roman" w:cs="Times New Roman"/>
        </w:rPr>
        <w:t>(</w:t>
      </w:r>
      <w:proofErr w:type="spellStart"/>
      <w:r w:rsidR="00D96A5A" w:rsidRPr="00F944E1">
        <w:rPr>
          <w:rFonts w:ascii="Times New Roman" w:hAnsi="Times New Roman" w:cs="Times New Roman"/>
        </w:rPr>
        <w:t>eg</w:t>
      </w:r>
      <w:proofErr w:type="spellEnd"/>
      <w:r w:rsidR="00CD3997" w:rsidRPr="00F944E1">
        <w:rPr>
          <w:rFonts w:ascii="Times New Roman" w:hAnsi="Times New Roman" w:cs="Times New Roman"/>
        </w:rPr>
        <w:t xml:space="preserve"> </w:t>
      </w:r>
      <w:r w:rsidR="004214CE" w:rsidRPr="00F944E1">
        <w:rPr>
          <w:rFonts w:ascii="Times New Roman" w:hAnsi="Times New Roman" w:cs="Times New Roman"/>
        </w:rPr>
        <w:t>transabdominal cerclage</w:t>
      </w:r>
      <w:r w:rsidR="00CD3997" w:rsidRPr="00F944E1">
        <w:rPr>
          <w:rFonts w:ascii="Times New Roman" w:hAnsi="Times New Roman" w:cs="Times New Roman"/>
        </w:rPr>
        <w:t>, vaginal pessaries and progesterone) in these women</w:t>
      </w:r>
      <w:r w:rsidR="00F267DC" w:rsidRPr="00F944E1">
        <w:rPr>
          <w:rFonts w:ascii="Times New Roman" w:hAnsi="Times New Roman" w:cs="Times New Roman"/>
        </w:rPr>
        <w:t xml:space="preserve"> if they are identified as being a</w:t>
      </w:r>
      <w:r w:rsidR="00CD3997" w:rsidRPr="00F944E1">
        <w:rPr>
          <w:rFonts w:ascii="Times New Roman" w:hAnsi="Times New Roman" w:cs="Times New Roman"/>
        </w:rPr>
        <w:t>t high risk of preterm delivery.</w:t>
      </w:r>
      <w:r w:rsidR="00B511CB" w:rsidRPr="00F944E1">
        <w:rPr>
          <w:rFonts w:ascii="Times New Roman" w:hAnsi="Times New Roman" w:cs="Times New Roman"/>
        </w:rPr>
        <w:t xml:space="preserve"> Future studies should also include the impact on</w:t>
      </w:r>
      <w:r w:rsidR="00C77C3C" w:rsidRPr="00F944E1">
        <w:rPr>
          <w:rFonts w:ascii="Times New Roman" w:hAnsi="Times New Roman" w:cs="Times New Roman"/>
        </w:rPr>
        <w:t xml:space="preserve"> both recurrent and</w:t>
      </w:r>
      <w:r w:rsidR="00B511CB" w:rsidRPr="00F944E1">
        <w:rPr>
          <w:rFonts w:ascii="Times New Roman" w:hAnsi="Times New Roman" w:cs="Times New Roman"/>
        </w:rPr>
        <w:t xml:space="preserve"> mid-trimester </w:t>
      </w:r>
      <w:r w:rsidR="00C77C3C" w:rsidRPr="00F944E1">
        <w:rPr>
          <w:rFonts w:ascii="Times New Roman" w:hAnsi="Times New Roman" w:cs="Times New Roman"/>
        </w:rPr>
        <w:t>events</w:t>
      </w:r>
      <w:r w:rsidR="00B511CB" w:rsidRPr="00F944E1">
        <w:rPr>
          <w:rFonts w:ascii="Times New Roman" w:hAnsi="Times New Roman" w:cs="Times New Roman"/>
        </w:rPr>
        <w:t xml:space="preserve">. </w:t>
      </w:r>
    </w:p>
    <w:p w14:paraId="269DB073" w14:textId="77777777" w:rsidR="00F267DC" w:rsidRPr="00F944E1" w:rsidRDefault="00F267DC" w:rsidP="00F944E1">
      <w:pPr>
        <w:spacing w:line="360" w:lineRule="auto"/>
        <w:jc w:val="both"/>
        <w:rPr>
          <w:rFonts w:ascii="Times New Roman" w:hAnsi="Times New Roman" w:cs="Times New Roman"/>
        </w:rPr>
      </w:pPr>
    </w:p>
    <w:p w14:paraId="0A86EA59" w14:textId="5706D39F" w:rsidR="00F267DC" w:rsidRPr="00F944E1" w:rsidRDefault="00033E90">
      <w:pPr>
        <w:spacing w:line="360" w:lineRule="auto"/>
        <w:jc w:val="both"/>
        <w:rPr>
          <w:rFonts w:ascii="Times New Roman" w:hAnsi="Times New Roman" w:cs="Times New Roman"/>
        </w:rPr>
      </w:pPr>
      <w:r w:rsidRPr="00F944E1">
        <w:rPr>
          <w:rFonts w:ascii="Times New Roman" w:hAnsi="Times New Roman" w:cs="Times New Roman"/>
        </w:rPr>
        <w:t>Concurrently</w:t>
      </w:r>
      <w:r w:rsidR="00F267DC" w:rsidRPr="00F944E1">
        <w:rPr>
          <w:rFonts w:ascii="Times New Roman" w:hAnsi="Times New Roman" w:cs="Times New Roman"/>
        </w:rPr>
        <w:t>, strategies should be deployed to r</w:t>
      </w:r>
      <w:r w:rsidR="0024269D" w:rsidRPr="00F944E1">
        <w:rPr>
          <w:rFonts w:ascii="Times New Roman" w:hAnsi="Times New Roman" w:cs="Times New Roman"/>
        </w:rPr>
        <w:t>edu</w:t>
      </w:r>
      <w:r w:rsidR="00CD3997" w:rsidRPr="00F944E1">
        <w:rPr>
          <w:rFonts w:ascii="Times New Roman" w:hAnsi="Times New Roman" w:cs="Times New Roman"/>
        </w:rPr>
        <w:t xml:space="preserve">ce CS </w:t>
      </w:r>
      <w:r w:rsidR="00F267DC" w:rsidRPr="00F944E1">
        <w:rPr>
          <w:rFonts w:ascii="Times New Roman" w:hAnsi="Times New Roman" w:cs="Times New Roman"/>
        </w:rPr>
        <w:t>rate</w:t>
      </w:r>
      <w:r w:rsidR="00CD3997" w:rsidRPr="00F944E1">
        <w:rPr>
          <w:rFonts w:ascii="Times New Roman" w:hAnsi="Times New Roman" w:cs="Times New Roman"/>
        </w:rPr>
        <w:t>s</w:t>
      </w:r>
      <w:r w:rsidR="00F267DC" w:rsidRPr="00F944E1">
        <w:rPr>
          <w:rFonts w:ascii="Times New Roman" w:hAnsi="Times New Roman" w:cs="Times New Roman"/>
        </w:rPr>
        <w:t xml:space="preserve">. A recent </w:t>
      </w:r>
      <w:r w:rsidR="00CD3997" w:rsidRPr="00F944E1">
        <w:rPr>
          <w:rFonts w:ascii="Times New Roman" w:hAnsi="Times New Roman" w:cs="Times New Roman"/>
        </w:rPr>
        <w:t xml:space="preserve">WHO guideline </w:t>
      </w:r>
      <w:r w:rsidR="00F267DC" w:rsidRPr="00F944E1">
        <w:rPr>
          <w:rFonts w:ascii="Times New Roman" w:hAnsi="Times New Roman" w:cs="Times New Roman"/>
        </w:rPr>
        <w:t xml:space="preserve">provides guidance on </w:t>
      </w:r>
      <w:r w:rsidR="00B73EEB" w:rsidRPr="00F944E1">
        <w:rPr>
          <w:rFonts w:ascii="Times New Roman" w:hAnsi="Times New Roman" w:cs="Times New Roman"/>
        </w:rPr>
        <w:t>a range of</w:t>
      </w:r>
      <w:r w:rsidR="00F267DC" w:rsidRPr="00F944E1">
        <w:rPr>
          <w:rFonts w:ascii="Times New Roman" w:hAnsi="Times New Roman" w:cs="Times New Roman"/>
        </w:rPr>
        <w:t xml:space="preserve"> interventions designed to reduce unnecessary </w:t>
      </w:r>
      <w:r w:rsidR="00D834AB" w:rsidRPr="00F944E1">
        <w:rPr>
          <w:rFonts w:ascii="Times New Roman" w:hAnsi="Times New Roman" w:cs="Times New Roman"/>
        </w:rPr>
        <w:t>CS</w:t>
      </w:r>
      <w:r w:rsidR="00B73EEB" w:rsidRPr="00F944E1">
        <w:rPr>
          <w:rFonts w:ascii="Times New Roman" w:hAnsi="Times New Roman" w:cs="Times New Roman"/>
        </w:rPr>
        <w:t>, including educational interventions;</w:t>
      </w:r>
      <w:r w:rsidR="00F267DC" w:rsidRPr="00F944E1">
        <w:rPr>
          <w:rFonts w:ascii="Times New Roman" w:hAnsi="Times New Roman" w:cs="Times New Roman"/>
        </w:rPr>
        <w:t xml:space="preserve"> the use of clinical guidelines, audit and feedb</w:t>
      </w:r>
      <w:r w:rsidR="00B73EEB" w:rsidRPr="00F944E1">
        <w:rPr>
          <w:rFonts w:ascii="Times New Roman" w:hAnsi="Times New Roman" w:cs="Times New Roman"/>
        </w:rPr>
        <w:t>ack to healthcare professionals;</w:t>
      </w:r>
      <w:r w:rsidR="00F267DC" w:rsidRPr="00F944E1">
        <w:rPr>
          <w:rFonts w:ascii="Times New Roman" w:hAnsi="Times New Roman" w:cs="Times New Roman"/>
        </w:rPr>
        <w:t xml:space="preserve"> and the possib</w:t>
      </w:r>
      <w:r w:rsidR="0024269D" w:rsidRPr="00F944E1">
        <w:rPr>
          <w:rFonts w:ascii="Times New Roman" w:hAnsi="Times New Roman" w:cs="Times New Roman"/>
        </w:rPr>
        <w:t xml:space="preserve">le use of second opinions for </w:t>
      </w:r>
      <w:r w:rsidR="00CD3997" w:rsidRPr="00F944E1">
        <w:rPr>
          <w:rFonts w:ascii="Times New Roman" w:hAnsi="Times New Roman" w:cs="Times New Roman"/>
        </w:rPr>
        <w:t>CS</w:t>
      </w:r>
      <w:r w:rsidR="00F267DC" w:rsidRPr="00F944E1">
        <w:rPr>
          <w:rFonts w:ascii="Times New Roman" w:hAnsi="Times New Roman" w:cs="Times New Roman"/>
        </w:rPr>
        <w:t xml:space="preserve"> where resources are adequate to support this</w:t>
      </w:r>
      <w:r w:rsidR="007A3CF5" w:rsidRPr="00F944E1">
        <w:rPr>
          <w:rFonts w:ascii="Times New Roman" w:hAnsi="Times New Roman" w:cs="Times New Roman"/>
        </w:rPr>
        <w:t>.</w:t>
      </w:r>
      <w:r w:rsidR="00F267DC" w:rsidRPr="00CD047D">
        <w:rPr>
          <w:rFonts w:ascii="Times New Roman" w:hAnsi="Times New Roman" w:cs="Times New Roman"/>
        </w:rPr>
        <w:fldChar w:fldCharType="begin" w:fldLock="1"/>
      </w:r>
      <w:r w:rsidR="00273B8E" w:rsidRPr="00F944E1">
        <w:rPr>
          <w:rFonts w:ascii="Times New Roman" w:hAnsi="Times New Roman" w:cs="Times New Roman"/>
        </w:rPr>
        <w:instrText>ADDIN CSL_CITATION {"citationItems":[{"id":"ITEM-1","itemData":{"author":[{"dropping-particle":"","family":"World Health Organization","given":"","non-dropping-particle":"","parse-names":false,"suffix":""}],"id":"ITEM-1","issued":{"date-parts":[["2018"]]},"title":"New WHO guidance on non-clinical interventions specifically designed to reduce unnecessary caesarean sections","type":"webpage"},"uris":["http://www.mendeley.com/documents/?uuid=c73cb2b1-925e-4ff3-82b7-ef016a7d8d4d"]}],"mendeley":{"formattedCitation":"&lt;sup&gt;18&lt;/sup&gt;","plainTextFormattedCitation":"18","previouslyFormattedCitation":"&lt;sup&gt;18&lt;/sup&gt;"},"properties":{"noteIndex":0},"schema":"https://github.com/citation-style-language/schema/raw/master/csl-citation.json"}</w:instrText>
      </w:r>
      <w:r w:rsidR="00F267DC" w:rsidRPr="00CD047D">
        <w:rPr>
          <w:rFonts w:ascii="Times New Roman" w:hAnsi="Times New Roman" w:cs="Times New Roman"/>
        </w:rPr>
        <w:fldChar w:fldCharType="separate"/>
      </w:r>
      <w:r w:rsidR="001C3799" w:rsidRPr="00F944E1">
        <w:rPr>
          <w:rFonts w:ascii="Times New Roman" w:hAnsi="Times New Roman" w:cs="Times New Roman"/>
          <w:noProof/>
          <w:vertAlign w:val="superscript"/>
        </w:rPr>
        <w:t>18</w:t>
      </w:r>
      <w:r w:rsidR="00F267DC" w:rsidRPr="00CD047D">
        <w:rPr>
          <w:rFonts w:ascii="Times New Roman" w:hAnsi="Times New Roman" w:cs="Times New Roman"/>
        </w:rPr>
        <w:fldChar w:fldCharType="end"/>
      </w:r>
      <w:r w:rsidR="00F267DC" w:rsidRPr="00F944E1">
        <w:rPr>
          <w:rFonts w:ascii="Times New Roman" w:hAnsi="Times New Roman" w:cs="Times New Roman"/>
        </w:rPr>
        <w:t xml:space="preserve"> For this issue, maintaining skills for operative vaginal delivery are required. </w:t>
      </w:r>
    </w:p>
    <w:p w14:paraId="005AFCB6" w14:textId="77777777" w:rsidR="00D94A27" w:rsidRPr="00F944E1" w:rsidRDefault="00D94A27">
      <w:pPr>
        <w:spacing w:line="360" w:lineRule="auto"/>
        <w:jc w:val="both"/>
        <w:rPr>
          <w:rFonts w:ascii="Times New Roman" w:hAnsi="Times New Roman" w:cs="Times New Roman"/>
        </w:rPr>
      </w:pPr>
    </w:p>
    <w:p w14:paraId="74D8FF24" w14:textId="3EED4C0D" w:rsidR="00F267DC" w:rsidRPr="00F944E1" w:rsidRDefault="00B73EEB">
      <w:pPr>
        <w:spacing w:line="360" w:lineRule="auto"/>
        <w:jc w:val="both"/>
        <w:rPr>
          <w:rFonts w:ascii="Times New Roman" w:hAnsi="Times New Roman" w:cs="Times New Roman"/>
        </w:rPr>
      </w:pPr>
      <w:r w:rsidRPr="00F944E1">
        <w:rPr>
          <w:rFonts w:ascii="Times New Roman" w:hAnsi="Times New Roman" w:cs="Times New Roman"/>
        </w:rPr>
        <w:t>The incidence</w:t>
      </w:r>
      <w:r w:rsidR="00F267DC" w:rsidRPr="00F944E1">
        <w:rPr>
          <w:rFonts w:ascii="Times New Roman" w:hAnsi="Times New Roman" w:cs="Times New Roman"/>
        </w:rPr>
        <w:t xml:space="preserve"> of FDCS has been steadily increasing and it is estimated that at least </w:t>
      </w:r>
      <w:r w:rsidR="009E2AEA" w:rsidRPr="00F944E1">
        <w:rPr>
          <w:rFonts w:ascii="Times New Roman" w:hAnsi="Times New Roman" w:cs="Times New Roman"/>
        </w:rPr>
        <w:t>6</w:t>
      </w:r>
      <w:r w:rsidR="00F267DC" w:rsidRPr="00F944E1">
        <w:rPr>
          <w:rFonts w:ascii="Times New Roman" w:hAnsi="Times New Roman" w:cs="Times New Roman"/>
        </w:rPr>
        <w:t xml:space="preserve">% of all </w:t>
      </w:r>
      <w:r w:rsidR="009E2AEA" w:rsidRPr="00F944E1">
        <w:rPr>
          <w:rFonts w:ascii="Times New Roman" w:hAnsi="Times New Roman" w:cs="Times New Roman"/>
        </w:rPr>
        <w:t>emergency CS</w:t>
      </w:r>
      <w:r w:rsidR="00F267DC" w:rsidRPr="00F944E1">
        <w:rPr>
          <w:rFonts w:ascii="Times New Roman" w:hAnsi="Times New Roman" w:cs="Times New Roman"/>
        </w:rPr>
        <w:t xml:space="preserve"> in the UK are carried out at full dilatation</w:t>
      </w:r>
      <w:r w:rsidR="007A3CF5" w:rsidRPr="00F944E1">
        <w:rPr>
          <w:rFonts w:ascii="Times New Roman" w:hAnsi="Times New Roman" w:cs="Times New Roman"/>
        </w:rPr>
        <w:t>.</w:t>
      </w:r>
      <w:r w:rsidR="00F267DC" w:rsidRPr="00CD047D">
        <w:rPr>
          <w:rFonts w:ascii="Times New Roman" w:hAnsi="Times New Roman" w:cs="Times New Roman"/>
        </w:rPr>
        <w:fldChar w:fldCharType="begin" w:fldLock="1"/>
      </w:r>
      <w:r w:rsidR="00273B8E" w:rsidRPr="00F944E1">
        <w:rPr>
          <w:rFonts w:ascii="Times New Roman" w:hAnsi="Times New Roman" w:cs="Times New Roman"/>
        </w:rPr>
        <w:instrText>ADDIN CSL_CITATION {"citationItems":[{"id":"ITEM-1","itemData":{"DOI":"10.3109/01443611003628411","ISSN":"01443615","abstract":"This study was a systematic anonymous audit of routinely collected data in a tertiary referral obstetric unit in London and included data from deliveries over a 10-year period (19922001). Data for all caesarean sections at full dilatation were collected, including maternal demographic information, the grade of operating clinician, and the place of delivery. Neonatal data collected included birth weight and umbilical arterial pH. No changes in the demographics of the population were observed. No increased rates of malposition were observed. Birth weight did not change. Increasing preference for the ventouse over forceps (ratio 0.2:1 to 1.9:1) over the decade (p = 0.002) was seen with an increased tendency to conduct the delivery in the operating theatre (p = 0.0025). Rate of caesarean section at full dilatation increased (2% by 2001). Increasing failures of operative vaginal delivery, especially using the ventouse (regression coefficient p = 0.025), and reduced attempts at instrumentation (regression coefficient p = 0.002) were seen. ? 2010 Informa UK Ltd.","author":[{"dropping-particle":"","family":"Loudon","given":"J. A.Z.","non-dropping-particle":"","parse-names":false,"suffix":""},{"dropping-particle":"","family":"Groom","given":"K. M.","non-dropping-particle":"","parse-names":false,"suffix":""},{"dropping-particle":"","family":"Hinkson","given":"L.","non-dropping-particle":"","parse-names":false,"suffix":""},{"dropping-particle":"","family":"Harrington","given":"D.","non-dropping-particle":"","parse-names":false,"suffix":""},{"dropping-particle":"","family":"Paterson-Brown","given":"S.","non-dropping-particle":"","parse-names":false,"suffix":""}],"container-title":"Journal of Obstetrics and Gynaecology","id":"ITEM-1","issued":{"date-parts":[["2010"]]},"title":"Changing trends in operative delivery performed at full dilatation over a 10-year period","type":"article-journal"},"uris":["http://www.mendeley.com/documents/?uuid=777f2557-41bb-48eb-aac7-eb360186a18a"]}],"mendeley":{"formattedCitation":"&lt;sup&gt;11&lt;/sup&gt;","plainTextFormattedCitation":"11","previouslyFormattedCitation":"&lt;sup&gt;11&lt;/sup&gt;"},"properties":{"noteIndex":0},"schema":"https://github.com/citation-style-language/schema/raw/master/csl-citation.json"}</w:instrText>
      </w:r>
      <w:r w:rsidR="00F267DC" w:rsidRPr="00CD047D">
        <w:rPr>
          <w:rFonts w:ascii="Times New Roman" w:hAnsi="Times New Roman" w:cs="Times New Roman"/>
        </w:rPr>
        <w:fldChar w:fldCharType="separate"/>
      </w:r>
      <w:r w:rsidR="001C3799" w:rsidRPr="00F944E1">
        <w:rPr>
          <w:rFonts w:ascii="Times New Roman" w:hAnsi="Times New Roman" w:cs="Times New Roman"/>
          <w:noProof/>
          <w:vertAlign w:val="superscript"/>
        </w:rPr>
        <w:t>11</w:t>
      </w:r>
      <w:r w:rsidR="00F267DC" w:rsidRPr="00CD047D">
        <w:rPr>
          <w:rFonts w:ascii="Times New Roman" w:hAnsi="Times New Roman" w:cs="Times New Roman"/>
        </w:rPr>
        <w:fldChar w:fldCharType="end"/>
      </w:r>
      <w:r w:rsidR="00F267DC" w:rsidRPr="00F944E1">
        <w:rPr>
          <w:rFonts w:ascii="Times New Roman" w:hAnsi="Times New Roman" w:cs="Times New Roman"/>
        </w:rPr>
        <w:t xml:space="preserve"> A prospective evaluation of risk would enhance our understanding of the problem. The reason for this rise is multifactorial, and includes an increase in failure rates of instrumental delivery accompanied by a decline in attempts at instrumental delivery</w:t>
      </w:r>
      <w:r w:rsidR="007A3CF5" w:rsidRPr="00F944E1">
        <w:rPr>
          <w:rFonts w:ascii="Times New Roman" w:hAnsi="Times New Roman" w:cs="Times New Roman"/>
        </w:rPr>
        <w:t>.</w:t>
      </w:r>
      <w:r w:rsidR="00F267DC" w:rsidRPr="00CD047D">
        <w:rPr>
          <w:rFonts w:ascii="Times New Roman" w:hAnsi="Times New Roman" w:cs="Times New Roman"/>
        </w:rPr>
        <w:fldChar w:fldCharType="begin" w:fldLock="1"/>
      </w:r>
      <w:r w:rsidR="00273B8E" w:rsidRPr="00F944E1">
        <w:rPr>
          <w:rFonts w:ascii="Times New Roman" w:hAnsi="Times New Roman" w:cs="Times New Roman"/>
        </w:rPr>
        <w:instrText>ADDIN CSL_CITATION {"citationItems":[{"id":"ITEM-1","itemData":{"DOI":"10.1111/tog.12112","abstract":"Key contentThe incidence of caesarean sections performed at full dilatation is increasing, and may now represent around 8000 deliveries in the UK each year.Delivery can be technically challenging due to fetal impaction into the pelvis, and may be associated with greater maternal and fetal morbidity even without failed attempt at vaginal delivery.Guidelines are needed to define optimal management, including the use of new devices to teach or assist safe delivery.Best practice should be incorporated into structured training programmes such as Managing Obstetric Emergencies and Trauma (MOET).Learning objectivesAssess the reasons for the increasing incidence of full dilatation caesarean section at full dilatation.Describe the associated maternal and neonatal risks compared with operative vaginal delivery.Describe the current evidence for optimal management and define areas for research.Ethical issuesFurther research is needed to define long-term morbidity and address the risk/benefit of second-stage caesarean section at full dilatation versus attempted vaginal delivery. (Author)","author":[{"dropping-particle":"","family":"Vousden","given":"Nicola","non-dropping-particle":"","parse-names":false,"suffix":""},{"dropping-particle":"","family":"Cargill","given":"Zillah","non-dropping-particle":"","parse-names":false,"suffix":""},{"dropping-particle":"","family":"Briley","given":"Annette","non-dropping-particle":"","parse-names":false,"suffix":""},{"dropping-particle":"","family":"Tydeman","given":"Graham","non-dropping-particle":"","parse-names":false,"suffix":""},{"dropping-particle":"","family":"Shennan","given":"Andrew H","non-dropping-particle":"","parse-names":false,"suffix":""}],"container-title":"The Obstetrician &amp; Gynaecologist","id":"ITEM-1","issued":{"date-parts":[["2014"]]},"title":"Caesarean section at full dilatation: incidence, impact and current management","type":"article-journal"},"uris":["http://www.mendeley.com/documents/?uuid=52f892de-f6d2-443a-901e-a7a645c8ae02"]}],"mendeley":{"formattedCitation":"&lt;sup&gt;10&lt;/sup&gt;","plainTextFormattedCitation":"10","previouslyFormattedCitation":"&lt;sup&gt;10&lt;/sup&gt;"},"properties":{"noteIndex":0},"schema":"https://github.com/citation-style-language/schema/raw/master/csl-citation.json"}</w:instrText>
      </w:r>
      <w:r w:rsidR="00F267DC" w:rsidRPr="00CD047D">
        <w:rPr>
          <w:rFonts w:ascii="Times New Roman" w:hAnsi="Times New Roman" w:cs="Times New Roman"/>
        </w:rPr>
        <w:fldChar w:fldCharType="separate"/>
      </w:r>
      <w:r w:rsidR="001C3799" w:rsidRPr="00F944E1">
        <w:rPr>
          <w:rFonts w:ascii="Times New Roman" w:hAnsi="Times New Roman" w:cs="Times New Roman"/>
          <w:noProof/>
          <w:vertAlign w:val="superscript"/>
        </w:rPr>
        <w:t>10</w:t>
      </w:r>
      <w:r w:rsidR="00F267DC" w:rsidRPr="00CD047D">
        <w:rPr>
          <w:rFonts w:ascii="Times New Roman" w:hAnsi="Times New Roman" w:cs="Times New Roman"/>
        </w:rPr>
        <w:fldChar w:fldCharType="end"/>
      </w:r>
      <w:r w:rsidR="005871CD" w:rsidRPr="00F944E1">
        <w:rPr>
          <w:rFonts w:ascii="Times New Roman" w:hAnsi="Times New Roman" w:cs="Times New Roman"/>
        </w:rPr>
        <w:t xml:space="preserve"> </w:t>
      </w:r>
      <w:r w:rsidR="00F267DC" w:rsidRPr="00F944E1">
        <w:rPr>
          <w:rFonts w:ascii="Times New Roman" w:hAnsi="Times New Roman" w:cs="Times New Roman"/>
        </w:rPr>
        <w:t>These may be a result of reduced exposure and opportunities for training under the supervision of more senior and experienced colleagues, in part due to rising CS rates. Furthermore, tackling the maternal obesity crisis has</w:t>
      </w:r>
      <w:r w:rsidR="00A13454" w:rsidRPr="00F944E1">
        <w:rPr>
          <w:rFonts w:ascii="Times New Roman" w:hAnsi="Times New Roman" w:cs="Times New Roman"/>
        </w:rPr>
        <w:t xml:space="preserve"> the potential </w:t>
      </w:r>
      <w:r w:rsidR="00A13454" w:rsidRPr="00F944E1">
        <w:rPr>
          <w:rFonts w:ascii="Times New Roman" w:hAnsi="Times New Roman" w:cs="Times New Roman"/>
        </w:rPr>
        <w:lastRenderedPageBreak/>
        <w:t>to have a two-</w:t>
      </w:r>
      <w:r w:rsidR="00F267DC" w:rsidRPr="00F944E1">
        <w:rPr>
          <w:rFonts w:ascii="Times New Roman" w:hAnsi="Times New Roman" w:cs="Times New Roman"/>
        </w:rPr>
        <w:t>tiered ef</w:t>
      </w:r>
      <w:r w:rsidR="0024269D" w:rsidRPr="00F944E1">
        <w:rPr>
          <w:rFonts w:ascii="Times New Roman" w:hAnsi="Times New Roman" w:cs="Times New Roman"/>
        </w:rPr>
        <w:t xml:space="preserve">fect at reducing the </w:t>
      </w:r>
      <w:r w:rsidR="00CD3997" w:rsidRPr="00F944E1">
        <w:rPr>
          <w:rFonts w:ascii="Times New Roman" w:hAnsi="Times New Roman" w:cs="Times New Roman"/>
        </w:rPr>
        <w:t>CS</w:t>
      </w:r>
      <w:r w:rsidR="00F267DC" w:rsidRPr="00F944E1">
        <w:rPr>
          <w:rFonts w:ascii="Times New Roman" w:hAnsi="Times New Roman" w:cs="Times New Roman"/>
        </w:rPr>
        <w:t xml:space="preserve"> rate. Firstly, by </w:t>
      </w:r>
      <w:r w:rsidR="0024269D" w:rsidRPr="00F944E1">
        <w:rPr>
          <w:rFonts w:ascii="Times New Roman" w:hAnsi="Times New Roman" w:cs="Times New Roman"/>
        </w:rPr>
        <w:t xml:space="preserve">directly reducing the risk of </w:t>
      </w:r>
      <w:r w:rsidR="00CD3997" w:rsidRPr="00F944E1">
        <w:rPr>
          <w:rFonts w:ascii="Times New Roman" w:hAnsi="Times New Roman" w:cs="Times New Roman"/>
        </w:rPr>
        <w:t>CS</w:t>
      </w:r>
      <w:r w:rsidR="00F267DC" w:rsidRPr="00F944E1">
        <w:rPr>
          <w:rFonts w:ascii="Times New Roman" w:hAnsi="Times New Roman" w:cs="Times New Roman"/>
        </w:rPr>
        <w:t xml:space="preserve"> which is higher in obese women</w:t>
      </w:r>
      <w:r w:rsidR="00320616" w:rsidRPr="00F944E1">
        <w:rPr>
          <w:rFonts w:ascii="Times New Roman" w:hAnsi="Times New Roman" w:cs="Times New Roman"/>
        </w:rPr>
        <w:t>,</w:t>
      </w:r>
      <w:r w:rsidR="00F267DC" w:rsidRPr="00CD047D">
        <w:rPr>
          <w:rFonts w:ascii="Times New Roman" w:hAnsi="Times New Roman" w:cs="Times New Roman"/>
        </w:rPr>
        <w:fldChar w:fldCharType="begin" w:fldLock="1"/>
      </w:r>
      <w:r w:rsidR="00273B8E" w:rsidRPr="00F944E1">
        <w:rPr>
          <w:rFonts w:ascii="Times New Roman" w:hAnsi="Times New Roman" w:cs="Times New Roman"/>
        </w:rPr>
        <w:instrText>ADDIN CSL_CITATION {"citationItems":[{"id":"ITEM-1","itemData":{"DOI":"10.1111/j.1365-3016.2004.00557.x","ISSN":"02695022","abstract":"The present study was aimed to investigate pregnancy outcome among obese women and specifically the correlation between maternal obesity and incidence of caesarean section (CS) while controlling for the potential confounding effects of other variables associated with obesity. A population-based study was performed comparing all pregnancies of obese (maternal pre-pregnancy body mass index (BMI) of 30 kg/m 2 or more) and non-obese patients, between the years 1988 and 2002. Patients with hypertensive disorders and diabetes mellitus as well as patients lacking prenatal care were excluded from the analysis. Stratified analyses, using the Mantel-Haenszel technique, and a multiple logistic regression model were performed to control for confounders. During the study period there were 126 080 deliveries meeting the inclusion criteria, of which 1769 (1.4%) occurred in obese patients. Using a multivariable analysis, the following conditions were significantly associated with maternal obesity: failure to progress during the first stage (odds ratio (OR) = 3.1; 95% confidence interval [CI] 2.5, 3.8; P  &lt;  0.001), fertility treatments (OR = 2.0; [95% CI 1.6, 2.5]; P  &lt;  0.001), previous CS (OR = 1.7; [95% CI 1.5, 1.9]; P  &lt;  0.001), malpresentations (OR = 1.4; [95% CI 1.2, 1.6]; P  &lt;  0.001), recurrent miscarriages (OR = 1.4; [95% CI 1.2, 1.7]; P  &lt;  0.001) and fetal macrosomia (OR = 1.4; [95% CI 1.2, 1.7]; P  &lt;  0.001). Higher rates of caesarean deliveries were found among obese parturients (27.8% vs. 10.8%; OR = 3.2; [95% CI 2.9, 3.5]; P  &lt;  0.001). When controlling for possible confounders, using the Mantel-Haenszel technique, the association between maternal obesity and CS remained significant. No significant differences were noted between the groups regarding perinatal complications such as perinatal mortality, congenital malformations, shoulder dystocia and low Apgar scores. In conclusion, a significant association was found between obesity and CS even after the exclusion of hypertensive disorders and diabetes mellitus. Importantly, obesity alone was not associated with adverse perinatal outcome. Obstetricians should be encouraged to allow obese patients not suffering from diabetes or hypertensive disorders an adequate trial of labour.","author":[{"dropping-particle":"","family":"Sheiner","given":"Eyal","non-dropping-particle":"","parse-names":false,"suffix":""},{"dropping-particle":"","family":"Levy","given":"Amalia","non-dropping-particle":"","parse-names":false,"suffix":""},{"dropping-particle":"","family":"Menes","given":"Tehillah S.","non-dropping-particle":"","parse-names":false,"suffix":""},{"dropping-particle":"","family":"Silverberg","given":"Daniel","non-dropping-particle":"","parse-names":false,"suffix":""},{"dropping-particle":"","family":"Katz","given":"Miriam","non-dropping-particle":"","parse-names":false,"suffix":""},{"dropping-particle":"","family":"Mazor","given":"Moshe","non-dropping-particle":"","parse-names":false,"suffix":""}],"container-title":"Paediatric and Perinatal Epidemiology","id":"ITEM-1","issued":{"date-parts":[["2004"]]},"title":"Maternal obesity as an independent risk factor for caesarean delivery","type":"article-journal"},"uris":["http://www.mendeley.com/documents/?uuid=2926b6f9-8a26-4fd3-9488-8a83f9fdceef"]}],"mendeley":{"formattedCitation":"&lt;sup&gt;20&lt;/sup&gt;","plainTextFormattedCitation":"20","previouslyFormattedCitation":"&lt;sup&gt;20&lt;/sup&gt;"},"properties":{"noteIndex":0},"schema":"https://github.com/citation-style-language/schema/raw/master/csl-citation.json"}</w:instrText>
      </w:r>
      <w:r w:rsidR="00F267DC" w:rsidRPr="00CD047D">
        <w:rPr>
          <w:rFonts w:ascii="Times New Roman" w:hAnsi="Times New Roman" w:cs="Times New Roman"/>
        </w:rPr>
        <w:fldChar w:fldCharType="separate"/>
      </w:r>
      <w:r w:rsidR="001C3799" w:rsidRPr="00F944E1">
        <w:rPr>
          <w:rFonts w:ascii="Times New Roman" w:hAnsi="Times New Roman" w:cs="Times New Roman"/>
          <w:noProof/>
          <w:vertAlign w:val="superscript"/>
        </w:rPr>
        <w:t>20</w:t>
      </w:r>
      <w:r w:rsidR="00F267DC" w:rsidRPr="00CD047D">
        <w:rPr>
          <w:rFonts w:ascii="Times New Roman" w:hAnsi="Times New Roman" w:cs="Times New Roman"/>
        </w:rPr>
        <w:fldChar w:fldCharType="end"/>
      </w:r>
      <w:r w:rsidR="00F267DC" w:rsidRPr="00F944E1">
        <w:rPr>
          <w:rFonts w:ascii="Times New Roman" w:hAnsi="Times New Roman" w:cs="Times New Roman"/>
        </w:rPr>
        <w:t xml:space="preserve"> and secondly by improving the success rate of instrumental deliveries which are more likely to be unsuccessful</w:t>
      </w:r>
      <w:r w:rsidR="00320616" w:rsidRPr="00F944E1">
        <w:rPr>
          <w:rFonts w:ascii="Times New Roman" w:hAnsi="Times New Roman" w:cs="Times New Roman"/>
        </w:rPr>
        <w:t>.</w:t>
      </w:r>
      <w:r w:rsidR="00F267DC" w:rsidRPr="00CD047D">
        <w:rPr>
          <w:rFonts w:ascii="Times New Roman" w:hAnsi="Times New Roman" w:cs="Times New Roman"/>
        </w:rPr>
        <w:fldChar w:fldCharType="begin" w:fldLock="1"/>
      </w:r>
      <w:r w:rsidR="00273B8E" w:rsidRPr="00F944E1">
        <w:rPr>
          <w:rFonts w:ascii="Times New Roman" w:hAnsi="Times New Roman" w:cs="Times New Roman"/>
        </w:rPr>
        <w:instrText>ADDIN CSL_CITATION {"citationItems":[{"id":"ITEM-1","itemData":{"DOI":"10.1111/j.1471-0528.2004.00546.x","ISSN":"14700328","abstract":"Objective To show the increased risk of adverse outcomes in labour and fetomaternal morbidity in obese women (BMI &gt; 30). Design A population-based observational study. Setting University Hospital of Wales. The study sample was drawn from the Cardiff Births Survey, a population-based database comprising of a total of 60,167 deliveries in the South Glamorgan area between 1990 and 1999. Population Primigravid women with a singleton uncomplicated pregnancy with cephalic presentation of 37 or more weeks of gestation with accurate information regarding height and weight recorded at the booking visit (measured by the midwives) were included in the study. Methods Comparisons were made between women with a body mass index of 20–30 and those with more than 30. SPSS version 10 was used for statistical analysis. Student's t test, χ2 and Fisher's exact tests were used wherever appropriate. Main outcome measures Labour outcomes assessed were risk of postdates, induction of labour, mode of delivery, failed instrumental delivery, macrosomia and shoulder dystocia. Maternal adverse outcomes assessed were postpartum haemorrhage, blood transfusion, uterine and wound infection, urinary tract infection, evacuation of uterus, thromboembolism and third- or fourth-degree perineal tears. Fetal wellbeing was assessed using Apgar &lt;7 at 5 minutes, trauma and asphyxia, cord pH &lt; 7.2, babies requiring neonatal ward admissions, tube feeding and incubator. Results We report an increased risk [quoted as odds ratio (OR) and confidence intervals CI)] of postdates, 1.4 (1.2–1.7); induction of labour, 1.6 (1.3–1.9); caesarean section, 1.6 (1.4–2); macrosomia, 2.1 (1.6–2.6); shoulder dystocia, 2.9 (1.4–5.8); failed instrumental delivery, 1.75 (1.1–2.9); increased maternal complications such as blood loss of more than 500 mL, 1.5 (1.2–1.8); urinary tract infections, 1.9 (1.1–3.4); and increased neonatal admissions with complications such as neonatal trauma, feeding difficulties and incubator requirement. Conclusion Obese women appear to be at risk of intrapartum and postpartum complications. Induction of labour appears to be the starting point in the cascade of events. They should be considered as high risk and counselled accordingly.","author":[{"dropping-particle":"","family":"Usha Kiran","given":"T. S.","non-dropping-particle":"","parse-names":false,"suffix":""},{"dropping-particle":"","family":"Hemmadi","given":"S.","non-dropping-particle":"","parse-names":false,"suffix":""},{"dropping-particle":"","family":"Bethel","given":"J.","non-dropping-particle":"","parse-names":false,"suffix":""},{"dropping-particle":"","family":"Evans","given":"J.","non-dropping-particle":"","parse-names":false,"suffix":""}],"container-title":"BJOG: An International Journal of Obstetrics and Gynaecology","id":"ITEM-1","issued":{"date-parts":[["2005"]]},"title":"Outcome of pregnancy in a woman with an increased body mass index","type":"article-journal"},"uris":["http://www.mendeley.com/documents/?uuid=e91da3b5-ed71-40d0-9ddf-63c20c057690"]}],"mendeley":{"formattedCitation":"&lt;sup&gt;21&lt;/sup&gt;","plainTextFormattedCitation":"21","previouslyFormattedCitation":"&lt;sup&gt;21&lt;/sup&gt;"},"properties":{"noteIndex":0},"schema":"https://github.com/citation-style-language/schema/raw/master/csl-citation.json"}</w:instrText>
      </w:r>
      <w:r w:rsidR="00F267DC" w:rsidRPr="00CD047D">
        <w:rPr>
          <w:rFonts w:ascii="Times New Roman" w:hAnsi="Times New Roman" w:cs="Times New Roman"/>
        </w:rPr>
        <w:fldChar w:fldCharType="separate"/>
      </w:r>
      <w:r w:rsidR="001C3799" w:rsidRPr="00F944E1">
        <w:rPr>
          <w:rFonts w:ascii="Times New Roman" w:hAnsi="Times New Roman" w:cs="Times New Roman"/>
          <w:noProof/>
          <w:vertAlign w:val="superscript"/>
        </w:rPr>
        <w:t>21</w:t>
      </w:r>
      <w:r w:rsidR="00F267DC" w:rsidRPr="00CD047D">
        <w:rPr>
          <w:rFonts w:ascii="Times New Roman" w:hAnsi="Times New Roman" w:cs="Times New Roman"/>
        </w:rPr>
        <w:fldChar w:fldCharType="end"/>
      </w:r>
    </w:p>
    <w:p w14:paraId="59FEC0D5" w14:textId="77777777" w:rsidR="002E6254" w:rsidRPr="00F944E1" w:rsidRDefault="002E6254">
      <w:pPr>
        <w:spacing w:line="360" w:lineRule="auto"/>
        <w:jc w:val="both"/>
        <w:outlineLvl w:val="0"/>
        <w:rPr>
          <w:rFonts w:ascii="Times New Roman" w:hAnsi="Times New Roman" w:cs="Times New Roman"/>
          <w:b/>
          <w:i/>
        </w:rPr>
      </w:pPr>
    </w:p>
    <w:p w14:paraId="417FCF94" w14:textId="77777777" w:rsidR="004415AA" w:rsidRPr="00F944E1" w:rsidRDefault="004415AA">
      <w:pPr>
        <w:spacing w:line="360" w:lineRule="auto"/>
        <w:jc w:val="both"/>
        <w:rPr>
          <w:rFonts w:ascii="Times New Roman" w:hAnsi="Times New Roman" w:cs="Times New Roman"/>
        </w:rPr>
      </w:pPr>
    </w:p>
    <w:p w14:paraId="537DA31E" w14:textId="3EF064AC" w:rsidR="00453BA8" w:rsidRPr="00F944E1" w:rsidRDefault="001A4475">
      <w:pPr>
        <w:spacing w:line="360" w:lineRule="auto"/>
        <w:jc w:val="both"/>
        <w:outlineLvl w:val="0"/>
        <w:rPr>
          <w:rFonts w:ascii="Times New Roman" w:hAnsi="Times New Roman" w:cs="Times New Roman"/>
        </w:rPr>
      </w:pPr>
      <w:r w:rsidRPr="00F944E1">
        <w:rPr>
          <w:rFonts w:ascii="Times New Roman" w:hAnsi="Times New Roman" w:cs="Times New Roman"/>
          <w:b/>
        </w:rPr>
        <w:t>CONCLUSION:</w:t>
      </w:r>
    </w:p>
    <w:p w14:paraId="403C6644" w14:textId="0DD50088" w:rsidR="00CD3997" w:rsidRPr="00F944E1" w:rsidRDefault="009562AA">
      <w:pPr>
        <w:spacing w:line="360" w:lineRule="auto"/>
        <w:jc w:val="both"/>
        <w:rPr>
          <w:rFonts w:ascii="Times New Roman" w:hAnsi="Times New Roman" w:cs="Times New Roman"/>
        </w:rPr>
      </w:pPr>
      <w:r w:rsidRPr="00F944E1">
        <w:rPr>
          <w:rFonts w:ascii="Times New Roman" w:hAnsi="Times New Roman" w:cs="Times New Roman"/>
        </w:rPr>
        <w:t xml:space="preserve">Women with a history of </w:t>
      </w:r>
      <w:r w:rsidR="00CD3997" w:rsidRPr="00F944E1">
        <w:rPr>
          <w:rFonts w:ascii="Times New Roman" w:hAnsi="Times New Roman" w:cs="Times New Roman"/>
        </w:rPr>
        <w:t xml:space="preserve">CS </w:t>
      </w:r>
      <w:r w:rsidRPr="00F944E1">
        <w:rPr>
          <w:rFonts w:ascii="Times New Roman" w:hAnsi="Times New Roman" w:cs="Times New Roman"/>
        </w:rPr>
        <w:t xml:space="preserve">carried out in labor, </w:t>
      </w:r>
      <w:r w:rsidR="00B511CB" w:rsidRPr="00F944E1">
        <w:rPr>
          <w:rFonts w:ascii="Times New Roman" w:hAnsi="Times New Roman" w:cs="Times New Roman"/>
        </w:rPr>
        <w:t xml:space="preserve">regardless of dilatation at </w:t>
      </w:r>
      <w:r w:rsidR="00314B5A" w:rsidRPr="00F944E1">
        <w:rPr>
          <w:rFonts w:ascii="Times New Roman" w:hAnsi="Times New Roman" w:cs="Times New Roman"/>
        </w:rPr>
        <w:t>time of procedure remain high risk of early preterm birth following TVC</w:t>
      </w:r>
      <w:r w:rsidRPr="00F944E1">
        <w:rPr>
          <w:rFonts w:ascii="Times New Roman" w:hAnsi="Times New Roman" w:cs="Times New Roman"/>
        </w:rPr>
        <w:t>.</w:t>
      </w:r>
      <w:r w:rsidR="007A0EC8" w:rsidRPr="00F944E1">
        <w:rPr>
          <w:rFonts w:ascii="Times New Roman" w:hAnsi="Times New Roman" w:cs="Times New Roman"/>
        </w:rPr>
        <w:t xml:space="preserve"> </w:t>
      </w:r>
      <w:r w:rsidR="000D5D2A" w:rsidRPr="00F944E1">
        <w:rPr>
          <w:rFonts w:ascii="Times New Roman" w:hAnsi="Times New Roman" w:cs="Times New Roman"/>
        </w:rPr>
        <w:t xml:space="preserve">This study has highlighted an important clinical </w:t>
      </w:r>
      <w:r w:rsidR="00453BA8" w:rsidRPr="00F944E1">
        <w:rPr>
          <w:rFonts w:ascii="Times New Roman" w:hAnsi="Times New Roman" w:cs="Times New Roman"/>
        </w:rPr>
        <w:t>issue, suggesting that TVC is not as e</w:t>
      </w:r>
      <w:r w:rsidR="00CD3997" w:rsidRPr="00F944E1">
        <w:rPr>
          <w:rFonts w:ascii="Times New Roman" w:hAnsi="Times New Roman" w:cs="Times New Roman"/>
        </w:rPr>
        <w:t>ffective</w:t>
      </w:r>
      <w:r w:rsidR="007A0EC8" w:rsidRPr="00F944E1">
        <w:rPr>
          <w:rFonts w:ascii="Times New Roman" w:hAnsi="Times New Roman" w:cs="Times New Roman"/>
        </w:rPr>
        <w:t xml:space="preserve"> </w:t>
      </w:r>
      <w:r w:rsidR="00CD3997" w:rsidRPr="00F944E1">
        <w:rPr>
          <w:rFonts w:ascii="Times New Roman" w:hAnsi="Times New Roman" w:cs="Times New Roman"/>
        </w:rPr>
        <w:t>in</w:t>
      </w:r>
      <w:r w:rsidR="007A0EC8" w:rsidRPr="00F944E1">
        <w:rPr>
          <w:rFonts w:ascii="Times New Roman" w:hAnsi="Times New Roman" w:cs="Times New Roman"/>
        </w:rPr>
        <w:t xml:space="preserve"> women with an EM</w:t>
      </w:r>
      <w:r w:rsidR="00453BA8" w:rsidRPr="00F944E1">
        <w:rPr>
          <w:rFonts w:ascii="Times New Roman" w:hAnsi="Times New Roman" w:cs="Times New Roman"/>
        </w:rPr>
        <w:t xml:space="preserve">CS followed by </w:t>
      </w:r>
      <w:proofErr w:type="spellStart"/>
      <w:r w:rsidR="00453BA8" w:rsidRPr="00F944E1">
        <w:rPr>
          <w:rFonts w:ascii="Times New Roman" w:hAnsi="Times New Roman" w:cs="Times New Roman"/>
        </w:rPr>
        <w:t>sPTB</w:t>
      </w:r>
      <w:proofErr w:type="spellEnd"/>
      <w:r w:rsidR="00453BA8" w:rsidRPr="00F944E1">
        <w:rPr>
          <w:rFonts w:ascii="Times New Roman" w:hAnsi="Times New Roman" w:cs="Times New Roman"/>
        </w:rPr>
        <w:t xml:space="preserve">/LM compared to other </w:t>
      </w:r>
      <w:proofErr w:type="gramStart"/>
      <w:r w:rsidR="00AE7C33" w:rsidRPr="00F944E1">
        <w:rPr>
          <w:rFonts w:ascii="Times New Roman" w:hAnsi="Times New Roman" w:cs="Times New Roman"/>
        </w:rPr>
        <w:t xml:space="preserve">high </w:t>
      </w:r>
      <w:r w:rsidR="008978D8" w:rsidRPr="00F944E1">
        <w:rPr>
          <w:rFonts w:ascii="Times New Roman" w:hAnsi="Times New Roman" w:cs="Times New Roman"/>
        </w:rPr>
        <w:t>risk</w:t>
      </w:r>
      <w:proofErr w:type="gramEnd"/>
      <w:r w:rsidR="00453BA8" w:rsidRPr="00F944E1">
        <w:rPr>
          <w:rFonts w:ascii="Times New Roman" w:hAnsi="Times New Roman" w:cs="Times New Roman"/>
        </w:rPr>
        <w:t xml:space="preserve"> groups of women. </w:t>
      </w:r>
      <w:r w:rsidR="00CD3997" w:rsidRPr="00F944E1">
        <w:rPr>
          <w:rFonts w:ascii="Times New Roman" w:hAnsi="Times New Roman" w:cs="Times New Roman"/>
        </w:rPr>
        <w:t xml:space="preserve">Following recent </w:t>
      </w:r>
      <w:r w:rsidR="00B73EEB" w:rsidRPr="00F944E1">
        <w:rPr>
          <w:rFonts w:ascii="Times New Roman" w:hAnsi="Times New Roman" w:cs="Times New Roman"/>
        </w:rPr>
        <w:t>publication</w:t>
      </w:r>
      <w:r w:rsidR="00CD3997" w:rsidRPr="00F944E1">
        <w:rPr>
          <w:rFonts w:ascii="Times New Roman" w:hAnsi="Times New Roman" w:cs="Times New Roman"/>
        </w:rPr>
        <w:t xml:space="preserve"> of the Saving Babies Lives Care Bundle v.2</w:t>
      </w:r>
      <w:r w:rsidR="00320616" w:rsidRPr="00F944E1">
        <w:rPr>
          <w:rFonts w:ascii="Times New Roman" w:hAnsi="Times New Roman" w:cs="Times New Roman"/>
        </w:rPr>
        <w:t xml:space="preserve"> in March 2019,</w:t>
      </w:r>
      <w:r w:rsidR="00147EC7" w:rsidRPr="00CD047D">
        <w:rPr>
          <w:rFonts w:ascii="Times New Roman" w:hAnsi="Times New Roman" w:cs="Times New Roman"/>
        </w:rPr>
        <w:fldChar w:fldCharType="begin" w:fldLock="1"/>
      </w:r>
      <w:r w:rsidR="00273B8E" w:rsidRPr="00F944E1">
        <w:rPr>
          <w:rFonts w:ascii="Times New Roman" w:hAnsi="Times New Roman" w:cs="Times New Roman"/>
        </w:rPr>
        <w:instrText>ADDIN CSL_CITATION {"citationItems":[{"id":"ITEM-1","itemData":{"author":[{"dropping-particle":"","family":"NHS England","given":"","non-dropping-particle":"","parse-names":false,"suffix":""}],"id":"ITEM-1","issued":{"date-parts":[["2019"]]},"title":"Saving babies lives: A care bundle for reducing perinatal mortality version 2","type":"webpage"},"uris":["http://www.mendeley.com/documents/?uuid=29d4b8a9-21b8-4d3f-8f7a-7a4b4f670ca3"]}],"mendeley":{"formattedCitation":"&lt;sup&gt;22&lt;/sup&gt;","plainTextFormattedCitation":"22","previouslyFormattedCitation":"&lt;sup&gt;22&lt;/sup&gt;"},"properties":{"noteIndex":0},"schema":"https://github.com/citation-style-language/schema/raw/master/csl-citation.json"}</w:instrText>
      </w:r>
      <w:r w:rsidR="00147EC7" w:rsidRPr="00CD047D">
        <w:rPr>
          <w:rFonts w:ascii="Times New Roman" w:hAnsi="Times New Roman" w:cs="Times New Roman"/>
        </w:rPr>
        <w:fldChar w:fldCharType="separate"/>
      </w:r>
      <w:r w:rsidR="001C3799" w:rsidRPr="00F944E1">
        <w:rPr>
          <w:rFonts w:ascii="Times New Roman" w:hAnsi="Times New Roman" w:cs="Times New Roman"/>
          <w:noProof/>
          <w:vertAlign w:val="superscript"/>
        </w:rPr>
        <w:t>22</w:t>
      </w:r>
      <w:r w:rsidR="00147EC7" w:rsidRPr="00CD047D">
        <w:rPr>
          <w:rFonts w:ascii="Times New Roman" w:hAnsi="Times New Roman" w:cs="Times New Roman"/>
        </w:rPr>
        <w:fldChar w:fldCharType="end"/>
      </w:r>
      <w:r w:rsidR="00147EC7" w:rsidRPr="00F944E1">
        <w:rPr>
          <w:rFonts w:ascii="Times New Roman" w:hAnsi="Times New Roman" w:cs="Times New Roman"/>
        </w:rPr>
        <w:t xml:space="preserve"> </w:t>
      </w:r>
      <w:r w:rsidR="00CD3997" w:rsidRPr="00F944E1">
        <w:rPr>
          <w:rFonts w:ascii="Times New Roman" w:hAnsi="Times New Roman" w:cs="Times New Roman"/>
        </w:rPr>
        <w:t>in the UK, women with a history of FDCS will be offered screening (transvaginal ultrasound cervical length measurement) but the optimum management for these women is not yet established.</w:t>
      </w:r>
      <w:r w:rsidR="00314B5A" w:rsidRPr="00F944E1">
        <w:rPr>
          <w:rFonts w:ascii="Times New Roman" w:hAnsi="Times New Roman" w:cs="Times New Roman"/>
        </w:rPr>
        <w:t xml:space="preserve"> Both the identification, preferably prior to an adverse event, and treatment of these women require further research.</w:t>
      </w:r>
    </w:p>
    <w:p w14:paraId="6D201411" w14:textId="05BD00AF" w:rsidR="00CD3997" w:rsidRPr="00F944E1" w:rsidRDefault="00CD3997">
      <w:pPr>
        <w:spacing w:line="360" w:lineRule="auto"/>
        <w:jc w:val="both"/>
        <w:rPr>
          <w:rFonts w:ascii="Times New Roman" w:hAnsi="Times New Roman" w:cs="Times New Roman"/>
        </w:rPr>
      </w:pPr>
    </w:p>
    <w:p w14:paraId="26501FC2" w14:textId="1CD97D17" w:rsidR="001A4475" w:rsidRPr="00F944E1" w:rsidRDefault="001A4475">
      <w:pPr>
        <w:spacing w:line="360" w:lineRule="auto"/>
        <w:jc w:val="both"/>
        <w:outlineLvl w:val="0"/>
        <w:rPr>
          <w:rFonts w:ascii="Times New Roman" w:hAnsi="Times New Roman" w:cs="Times New Roman"/>
          <w:b/>
        </w:rPr>
      </w:pPr>
      <w:r w:rsidRPr="00F944E1">
        <w:rPr>
          <w:rFonts w:ascii="Times New Roman" w:hAnsi="Times New Roman" w:cs="Times New Roman"/>
          <w:b/>
        </w:rPr>
        <w:t>ACKNOWLEDGEMENTS</w:t>
      </w:r>
    </w:p>
    <w:p w14:paraId="6ADF2559" w14:textId="77777777" w:rsidR="001A4475" w:rsidRPr="00F944E1" w:rsidRDefault="001A4475">
      <w:pPr>
        <w:spacing w:line="360" w:lineRule="auto"/>
        <w:jc w:val="both"/>
        <w:rPr>
          <w:rFonts w:ascii="Times New Roman" w:hAnsi="Times New Roman" w:cs="Times New Roman"/>
        </w:rPr>
      </w:pPr>
      <w:r w:rsidRPr="00F944E1">
        <w:rPr>
          <w:rFonts w:ascii="Times New Roman" w:hAnsi="Times New Roman" w:cs="Times New Roman"/>
        </w:rPr>
        <w:t xml:space="preserve">We would like to thank the women and staff at the Preterm Surveillance Clinic at St Thomas’ Hospital. National Institute of Clinical Health Research, Tommy’s Charity.  </w:t>
      </w:r>
      <w:r w:rsidRPr="00F944E1">
        <w:rPr>
          <w:rFonts w:ascii="Times New Roman" w:hAnsi="Times New Roman" w:cs="Times New Roman"/>
          <w:color w:val="333333"/>
        </w:rPr>
        <w:t>This work is supported by </w:t>
      </w:r>
      <w:r w:rsidRPr="00F944E1">
        <w:rPr>
          <w:rFonts w:ascii="Times New Roman" w:hAnsi="Times New Roman" w:cs="Times New Roman"/>
          <w:iCs/>
          <w:color w:val="333333"/>
        </w:rPr>
        <w:t>Biomedical Research Centre at Guy's and St Thomas' NHS Foundation Trust and King's College London. The views expressed are those of the author and not necessarily those of the NHS, the NIHR or the Department of Health and Social Care.</w:t>
      </w:r>
    </w:p>
    <w:p w14:paraId="3ECFE3FC" w14:textId="486A0D0B" w:rsidR="00DD2D4E" w:rsidRPr="00F944E1" w:rsidRDefault="00DD2D4E">
      <w:pPr>
        <w:spacing w:line="360" w:lineRule="auto"/>
        <w:jc w:val="both"/>
        <w:rPr>
          <w:rFonts w:ascii="Times New Roman" w:hAnsi="Times New Roman" w:cs="Times New Roman"/>
        </w:rPr>
      </w:pPr>
    </w:p>
    <w:p w14:paraId="39F2667D" w14:textId="53EA0CA4" w:rsidR="00C628B6" w:rsidRPr="00F944E1" w:rsidRDefault="001A4475">
      <w:pPr>
        <w:spacing w:line="360" w:lineRule="auto"/>
        <w:jc w:val="both"/>
        <w:outlineLvl w:val="0"/>
        <w:rPr>
          <w:rFonts w:ascii="Times New Roman" w:hAnsi="Times New Roman" w:cs="Times New Roman"/>
          <w:b/>
        </w:rPr>
      </w:pPr>
      <w:r w:rsidRPr="00F944E1">
        <w:rPr>
          <w:rFonts w:ascii="Times New Roman" w:hAnsi="Times New Roman" w:cs="Times New Roman"/>
          <w:b/>
        </w:rPr>
        <w:t>TWEETABLE ABSTRACT:</w:t>
      </w:r>
    </w:p>
    <w:p w14:paraId="2352A3A0" w14:textId="44EAE91A" w:rsidR="00C628B6" w:rsidRPr="00F944E1" w:rsidRDefault="00C628B6">
      <w:pPr>
        <w:spacing w:line="360" w:lineRule="auto"/>
        <w:jc w:val="both"/>
        <w:outlineLvl w:val="0"/>
        <w:rPr>
          <w:rFonts w:ascii="Times New Roman" w:hAnsi="Times New Roman" w:cs="Times New Roman"/>
          <w:color w:val="333333"/>
          <w:shd w:val="clear" w:color="auto" w:fill="FFFFFF"/>
        </w:rPr>
      </w:pPr>
      <w:r w:rsidRPr="00F944E1">
        <w:rPr>
          <w:rFonts w:ascii="Times New Roman" w:hAnsi="Times New Roman" w:cs="Times New Roman"/>
          <w:color w:val="333333"/>
          <w:shd w:val="clear" w:color="auto" w:fill="FFFFFF"/>
        </w:rPr>
        <w:t>Transvaginal cervical cerclage appears less effective when preterm bi</w:t>
      </w:r>
      <w:r w:rsidR="001A4475" w:rsidRPr="00F944E1">
        <w:rPr>
          <w:rFonts w:ascii="Times New Roman" w:hAnsi="Times New Roman" w:cs="Times New Roman"/>
          <w:color w:val="333333"/>
          <w:shd w:val="clear" w:color="auto" w:fill="FFFFFF"/>
        </w:rPr>
        <w:t xml:space="preserve">rth occurs after an emergency </w:t>
      </w:r>
      <w:r w:rsidR="00C07FE2" w:rsidRPr="00F944E1">
        <w:rPr>
          <w:rFonts w:ascii="Times New Roman" w:hAnsi="Times New Roman" w:cs="Times New Roman"/>
          <w:color w:val="333333"/>
          <w:shd w:val="clear" w:color="auto" w:fill="FFFFFF"/>
        </w:rPr>
        <w:t>cesarean</w:t>
      </w:r>
      <w:r w:rsidR="001A4475" w:rsidRPr="00F944E1">
        <w:rPr>
          <w:rFonts w:ascii="Times New Roman" w:hAnsi="Times New Roman" w:cs="Times New Roman"/>
          <w:color w:val="333333"/>
          <w:shd w:val="clear" w:color="auto" w:fill="FFFFFF"/>
        </w:rPr>
        <w:t xml:space="preserve"> </w:t>
      </w:r>
      <w:r w:rsidRPr="00F944E1">
        <w:rPr>
          <w:rFonts w:ascii="Times New Roman" w:hAnsi="Times New Roman" w:cs="Times New Roman"/>
          <w:color w:val="333333"/>
          <w:shd w:val="clear" w:color="auto" w:fill="FFFFFF"/>
        </w:rPr>
        <w:t>section</w:t>
      </w:r>
      <w:r w:rsidR="001A4475" w:rsidRPr="00F944E1">
        <w:rPr>
          <w:rFonts w:ascii="Times New Roman" w:hAnsi="Times New Roman" w:cs="Times New Roman"/>
          <w:color w:val="333333"/>
          <w:shd w:val="clear" w:color="auto" w:fill="FFFFFF"/>
        </w:rPr>
        <w:t xml:space="preserve">. </w:t>
      </w:r>
    </w:p>
    <w:p w14:paraId="27833850" w14:textId="70141C51" w:rsidR="00DD2D4E" w:rsidRPr="00F944E1" w:rsidRDefault="00DD2D4E">
      <w:pPr>
        <w:spacing w:line="360" w:lineRule="auto"/>
        <w:jc w:val="both"/>
        <w:rPr>
          <w:rFonts w:ascii="Times New Roman" w:hAnsi="Times New Roman" w:cs="Times New Roman"/>
        </w:rPr>
      </w:pPr>
    </w:p>
    <w:p w14:paraId="15B3AB92" w14:textId="28C9BA8F" w:rsidR="00DD2D4E" w:rsidRPr="00F944E1" w:rsidRDefault="00DD2D4E">
      <w:pPr>
        <w:spacing w:line="360" w:lineRule="auto"/>
        <w:jc w:val="both"/>
        <w:rPr>
          <w:rFonts w:ascii="Times New Roman" w:hAnsi="Times New Roman" w:cs="Times New Roman"/>
        </w:rPr>
      </w:pPr>
    </w:p>
    <w:p w14:paraId="5E06D478" w14:textId="4711D53D" w:rsidR="00DD2D4E" w:rsidRPr="00D96A5A" w:rsidRDefault="00DD2D4E" w:rsidP="00D96A5A">
      <w:pPr>
        <w:spacing w:line="360" w:lineRule="auto"/>
        <w:jc w:val="both"/>
        <w:rPr>
          <w:rFonts w:ascii="Times New Roman" w:hAnsi="Times New Roman" w:cs="Times New Roman"/>
        </w:rPr>
      </w:pPr>
    </w:p>
    <w:p w14:paraId="122E503E" w14:textId="15C90E27" w:rsidR="00DD2D4E" w:rsidRPr="00D96A5A" w:rsidRDefault="00DD2D4E" w:rsidP="00D96A5A">
      <w:pPr>
        <w:spacing w:line="360" w:lineRule="auto"/>
        <w:jc w:val="both"/>
        <w:rPr>
          <w:rFonts w:ascii="Times New Roman" w:hAnsi="Times New Roman" w:cs="Times New Roman"/>
        </w:rPr>
      </w:pPr>
    </w:p>
    <w:p w14:paraId="48076704" w14:textId="0139C3E1" w:rsidR="0053196E" w:rsidRPr="001A4475" w:rsidRDefault="0053196E" w:rsidP="00D96A5A">
      <w:pPr>
        <w:spacing w:line="360" w:lineRule="auto"/>
        <w:rPr>
          <w:rFonts w:ascii="Times New Roman" w:hAnsi="Times New Roman" w:cs="Times New Roman"/>
        </w:rPr>
      </w:pPr>
      <w:r w:rsidRPr="00D96A5A">
        <w:rPr>
          <w:rFonts w:ascii="Times New Roman" w:hAnsi="Times New Roman" w:cs="Times New Roman"/>
          <w:b/>
          <w:u w:val="single"/>
        </w:rPr>
        <w:br w:type="page"/>
      </w:r>
    </w:p>
    <w:p w14:paraId="53A73BB2" w14:textId="6B69D5A4" w:rsidR="00991EEA" w:rsidRPr="001A4475" w:rsidRDefault="001A4475" w:rsidP="00D96A5A">
      <w:pPr>
        <w:widowControl w:val="0"/>
        <w:autoSpaceDE w:val="0"/>
        <w:autoSpaceDN w:val="0"/>
        <w:adjustRightInd w:val="0"/>
        <w:spacing w:line="360" w:lineRule="auto"/>
        <w:jc w:val="center"/>
        <w:rPr>
          <w:rFonts w:ascii="Times New Roman" w:hAnsi="Times New Roman" w:cs="Times New Roman"/>
          <w:b/>
        </w:rPr>
      </w:pPr>
      <w:r w:rsidRPr="001A4475">
        <w:rPr>
          <w:rFonts w:ascii="Times New Roman" w:hAnsi="Times New Roman" w:cs="Times New Roman"/>
          <w:b/>
        </w:rPr>
        <w:lastRenderedPageBreak/>
        <w:t xml:space="preserve">REFERENCES  </w:t>
      </w:r>
    </w:p>
    <w:p w14:paraId="591F4A1F" w14:textId="2DD1C440" w:rsidR="00816945" w:rsidRPr="00816945" w:rsidRDefault="00991EEA" w:rsidP="00816945">
      <w:pPr>
        <w:widowControl w:val="0"/>
        <w:autoSpaceDE w:val="0"/>
        <w:autoSpaceDN w:val="0"/>
        <w:adjustRightInd w:val="0"/>
        <w:spacing w:line="360" w:lineRule="auto"/>
        <w:ind w:left="640" w:hanging="640"/>
        <w:rPr>
          <w:rFonts w:ascii="Times New Roman" w:hAnsi="Times New Roman" w:cs="Times New Roman"/>
          <w:noProof/>
        </w:rPr>
      </w:pPr>
      <w:r w:rsidRPr="00D96A5A">
        <w:rPr>
          <w:rFonts w:ascii="Times New Roman" w:hAnsi="Times New Roman" w:cs="Times New Roman"/>
        </w:rPr>
        <w:fldChar w:fldCharType="begin" w:fldLock="1"/>
      </w:r>
      <w:r w:rsidRPr="00D96A5A">
        <w:rPr>
          <w:rFonts w:ascii="Times New Roman" w:hAnsi="Times New Roman" w:cs="Times New Roman"/>
        </w:rPr>
        <w:instrText xml:space="preserve">ADDIN Mendeley Bibliography CSL_BIBLIOGRAPHY </w:instrText>
      </w:r>
      <w:r w:rsidRPr="00D96A5A">
        <w:rPr>
          <w:rFonts w:ascii="Times New Roman" w:hAnsi="Times New Roman" w:cs="Times New Roman"/>
        </w:rPr>
        <w:fldChar w:fldCharType="separate"/>
      </w:r>
      <w:r w:rsidR="00816945" w:rsidRPr="00816945">
        <w:rPr>
          <w:rFonts w:ascii="Times New Roman" w:hAnsi="Times New Roman" w:cs="Times New Roman"/>
          <w:noProof/>
        </w:rPr>
        <w:t xml:space="preserve">1. </w:t>
      </w:r>
      <w:r w:rsidR="00816945" w:rsidRPr="00816945">
        <w:rPr>
          <w:rFonts w:ascii="Times New Roman" w:hAnsi="Times New Roman" w:cs="Times New Roman"/>
          <w:noProof/>
        </w:rPr>
        <w:tab/>
        <w:t xml:space="preserve">Mangham LJ, Petrou S, Doyle LW, Draper ES, Marlow N. The cost of preterm birth throughout childhood in England and Wales. Pediatrics. 2009;123(2). </w:t>
      </w:r>
    </w:p>
    <w:p w14:paraId="206B6A8B" w14:textId="77777777" w:rsidR="00816945" w:rsidRPr="00816945" w:rsidRDefault="00816945" w:rsidP="00816945">
      <w:pPr>
        <w:widowControl w:val="0"/>
        <w:autoSpaceDE w:val="0"/>
        <w:autoSpaceDN w:val="0"/>
        <w:adjustRightInd w:val="0"/>
        <w:spacing w:line="360" w:lineRule="auto"/>
        <w:ind w:left="640" w:hanging="640"/>
        <w:rPr>
          <w:rFonts w:ascii="Times New Roman" w:hAnsi="Times New Roman" w:cs="Times New Roman"/>
          <w:noProof/>
        </w:rPr>
      </w:pPr>
      <w:r w:rsidRPr="00816945">
        <w:rPr>
          <w:rFonts w:ascii="Times New Roman" w:hAnsi="Times New Roman" w:cs="Times New Roman"/>
          <w:noProof/>
        </w:rPr>
        <w:t xml:space="preserve">2. </w:t>
      </w:r>
      <w:r w:rsidRPr="00816945">
        <w:rPr>
          <w:rFonts w:ascii="Times New Roman" w:hAnsi="Times New Roman" w:cs="Times New Roman"/>
          <w:noProof/>
        </w:rPr>
        <w:tab/>
        <w:t xml:space="preserve">Saigal S, Doyle LW. An overview of mortality and sequelae of preterm birth from infancy to adulthood. The Lancet. 2008. </w:t>
      </w:r>
    </w:p>
    <w:p w14:paraId="53E323D2" w14:textId="77777777" w:rsidR="00816945" w:rsidRPr="00816945" w:rsidRDefault="00816945" w:rsidP="00816945">
      <w:pPr>
        <w:widowControl w:val="0"/>
        <w:autoSpaceDE w:val="0"/>
        <w:autoSpaceDN w:val="0"/>
        <w:adjustRightInd w:val="0"/>
        <w:spacing w:line="360" w:lineRule="auto"/>
        <w:ind w:left="640" w:hanging="640"/>
        <w:rPr>
          <w:rFonts w:ascii="Times New Roman" w:hAnsi="Times New Roman" w:cs="Times New Roman"/>
          <w:noProof/>
        </w:rPr>
      </w:pPr>
      <w:r w:rsidRPr="00816945">
        <w:rPr>
          <w:rFonts w:ascii="Times New Roman" w:hAnsi="Times New Roman" w:cs="Times New Roman"/>
          <w:noProof/>
        </w:rPr>
        <w:t xml:space="preserve">3. </w:t>
      </w:r>
      <w:r w:rsidRPr="00816945">
        <w:rPr>
          <w:rFonts w:ascii="Times New Roman" w:hAnsi="Times New Roman" w:cs="Times New Roman"/>
          <w:noProof/>
        </w:rPr>
        <w:tab/>
        <w:t xml:space="preserve">Office for National Statistics. Birth Characteristics 2018 [Internet]. 2018 [cited 2020 Jun 10]. Available from: https://www.ons.gov.uk/peoplepopulationandcommunity/birthsdeathsandmarriages/livebirths/datasets/birthcharacteristicsinenglandandwales </w:t>
      </w:r>
    </w:p>
    <w:p w14:paraId="4BE21A83" w14:textId="77777777" w:rsidR="00816945" w:rsidRPr="00816945" w:rsidRDefault="00816945" w:rsidP="00816945">
      <w:pPr>
        <w:widowControl w:val="0"/>
        <w:autoSpaceDE w:val="0"/>
        <w:autoSpaceDN w:val="0"/>
        <w:adjustRightInd w:val="0"/>
        <w:spacing w:line="360" w:lineRule="auto"/>
        <w:ind w:left="640" w:hanging="640"/>
        <w:rPr>
          <w:rFonts w:ascii="Times New Roman" w:hAnsi="Times New Roman" w:cs="Times New Roman"/>
          <w:noProof/>
        </w:rPr>
      </w:pPr>
      <w:r w:rsidRPr="00816945">
        <w:rPr>
          <w:rFonts w:ascii="Times New Roman" w:hAnsi="Times New Roman" w:cs="Times New Roman"/>
          <w:noProof/>
        </w:rPr>
        <w:t xml:space="preserve">4. </w:t>
      </w:r>
      <w:r w:rsidRPr="00816945">
        <w:rPr>
          <w:rFonts w:ascii="Times New Roman" w:hAnsi="Times New Roman" w:cs="Times New Roman"/>
          <w:noProof/>
        </w:rPr>
        <w:tab/>
        <w:t xml:space="preserve">Levine LD, Sammel MD, Hirshberg A, Elovitz MA, Srinivas SK. Does stage of labor at time of cesarean delivery affect risk of subsequent preterm birth? Am J Obstet Gynecol. 2015; </w:t>
      </w:r>
    </w:p>
    <w:p w14:paraId="3C1FEAA8" w14:textId="77777777" w:rsidR="00816945" w:rsidRPr="00816945" w:rsidRDefault="00816945" w:rsidP="00816945">
      <w:pPr>
        <w:widowControl w:val="0"/>
        <w:autoSpaceDE w:val="0"/>
        <w:autoSpaceDN w:val="0"/>
        <w:adjustRightInd w:val="0"/>
        <w:spacing w:line="360" w:lineRule="auto"/>
        <w:ind w:left="640" w:hanging="640"/>
        <w:rPr>
          <w:rFonts w:ascii="Times New Roman" w:hAnsi="Times New Roman" w:cs="Times New Roman"/>
          <w:noProof/>
        </w:rPr>
      </w:pPr>
      <w:r w:rsidRPr="00816945">
        <w:rPr>
          <w:rFonts w:ascii="Times New Roman" w:hAnsi="Times New Roman" w:cs="Times New Roman"/>
          <w:noProof/>
        </w:rPr>
        <w:t xml:space="preserve">5. </w:t>
      </w:r>
      <w:r w:rsidRPr="00816945">
        <w:rPr>
          <w:rFonts w:ascii="Times New Roman" w:hAnsi="Times New Roman" w:cs="Times New Roman"/>
          <w:noProof/>
        </w:rPr>
        <w:tab/>
        <w:t xml:space="preserve">Watson HA, Carter J, David AL, Seed PT, Shennan AH. Full dilation cesarean section: a risk factor for recurrent second-trimester loss and preterm birth. Acta Obstet Gynecol Scand. 2017; </w:t>
      </w:r>
    </w:p>
    <w:p w14:paraId="2F7A0B6B" w14:textId="77777777" w:rsidR="00816945" w:rsidRPr="00816945" w:rsidRDefault="00816945" w:rsidP="00816945">
      <w:pPr>
        <w:widowControl w:val="0"/>
        <w:autoSpaceDE w:val="0"/>
        <w:autoSpaceDN w:val="0"/>
        <w:adjustRightInd w:val="0"/>
        <w:spacing w:line="360" w:lineRule="auto"/>
        <w:ind w:left="640" w:hanging="640"/>
        <w:rPr>
          <w:rFonts w:ascii="Times New Roman" w:hAnsi="Times New Roman" w:cs="Times New Roman"/>
          <w:noProof/>
        </w:rPr>
      </w:pPr>
      <w:r w:rsidRPr="00816945">
        <w:rPr>
          <w:rFonts w:ascii="Times New Roman" w:hAnsi="Times New Roman" w:cs="Times New Roman"/>
          <w:noProof/>
        </w:rPr>
        <w:t xml:space="preserve">6. </w:t>
      </w:r>
      <w:r w:rsidRPr="00816945">
        <w:rPr>
          <w:rFonts w:ascii="Times New Roman" w:hAnsi="Times New Roman" w:cs="Times New Roman"/>
          <w:noProof/>
        </w:rPr>
        <w:tab/>
        <w:t xml:space="preserve">Wood SL, Tang S, Crawford S. Cesarean delivery in the second stage of labor and the risk of subsequent premature birth. Am J Obstet Gynecol. 2017; </w:t>
      </w:r>
    </w:p>
    <w:p w14:paraId="7814E049" w14:textId="77777777" w:rsidR="00816945" w:rsidRPr="00816945" w:rsidRDefault="00816945" w:rsidP="00816945">
      <w:pPr>
        <w:widowControl w:val="0"/>
        <w:autoSpaceDE w:val="0"/>
        <w:autoSpaceDN w:val="0"/>
        <w:adjustRightInd w:val="0"/>
        <w:spacing w:line="360" w:lineRule="auto"/>
        <w:ind w:left="640" w:hanging="640"/>
        <w:rPr>
          <w:rFonts w:ascii="Times New Roman" w:hAnsi="Times New Roman" w:cs="Times New Roman"/>
          <w:noProof/>
        </w:rPr>
      </w:pPr>
      <w:r w:rsidRPr="00816945">
        <w:rPr>
          <w:rFonts w:ascii="Times New Roman" w:hAnsi="Times New Roman" w:cs="Times New Roman"/>
          <w:noProof/>
        </w:rPr>
        <w:t xml:space="preserve">7. </w:t>
      </w:r>
      <w:r w:rsidRPr="00816945">
        <w:rPr>
          <w:rFonts w:ascii="Times New Roman" w:hAnsi="Times New Roman" w:cs="Times New Roman"/>
          <w:noProof/>
        </w:rPr>
        <w:tab/>
        <w:t xml:space="preserve">NHS Digital. NHS Maternity Statistics, England 2017-18. 2018. </w:t>
      </w:r>
    </w:p>
    <w:p w14:paraId="53ED373F" w14:textId="77777777" w:rsidR="00816945" w:rsidRPr="00816945" w:rsidRDefault="00816945" w:rsidP="00816945">
      <w:pPr>
        <w:widowControl w:val="0"/>
        <w:autoSpaceDE w:val="0"/>
        <w:autoSpaceDN w:val="0"/>
        <w:adjustRightInd w:val="0"/>
        <w:spacing w:line="360" w:lineRule="auto"/>
        <w:ind w:left="640" w:hanging="640"/>
        <w:rPr>
          <w:rFonts w:ascii="Times New Roman" w:hAnsi="Times New Roman" w:cs="Times New Roman"/>
          <w:noProof/>
        </w:rPr>
      </w:pPr>
      <w:r w:rsidRPr="00816945">
        <w:rPr>
          <w:rFonts w:ascii="Times New Roman" w:hAnsi="Times New Roman" w:cs="Times New Roman"/>
          <w:noProof/>
        </w:rPr>
        <w:t xml:space="preserve">8. </w:t>
      </w:r>
      <w:r w:rsidRPr="00816945">
        <w:rPr>
          <w:rFonts w:ascii="Times New Roman" w:hAnsi="Times New Roman" w:cs="Times New Roman"/>
          <w:noProof/>
        </w:rPr>
        <w:tab/>
        <w:t xml:space="preserve">Martin JA, Hamilton BE, Osterman MJ, Driscoll AK, Matthews TJ. National Vital Statistics Reports, Volume 66, Number 1, January 5, 2017. Natl Vital Stat Reports. 2017; </w:t>
      </w:r>
    </w:p>
    <w:p w14:paraId="4E6D46ED" w14:textId="77777777" w:rsidR="00816945" w:rsidRPr="00816945" w:rsidRDefault="00816945" w:rsidP="00816945">
      <w:pPr>
        <w:widowControl w:val="0"/>
        <w:autoSpaceDE w:val="0"/>
        <w:autoSpaceDN w:val="0"/>
        <w:adjustRightInd w:val="0"/>
        <w:spacing w:line="360" w:lineRule="auto"/>
        <w:ind w:left="640" w:hanging="640"/>
        <w:rPr>
          <w:rFonts w:ascii="Times New Roman" w:hAnsi="Times New Roman" w:cs="Times New Roman"/>
          <w:noProof/>
        </w:rPr>
      </w:pPr>
      <w:r w:rsidRPr="00816945">
        <w:rPr>
          <w:rFonts w:ascii="Times New Roman" w:hAnsi="Times New Roman" w:cs="Times New Roman"/>
          <w:noProof/>
        </w:rPr>
        <w:t xml:space="preserve">9. </w:t>
      </w:r>
      <w:r w:rsidRPr="00816945">
        <w:rPr>
          <w:rFonts w:ascii="Times New Roman" w:hAnsi="Times New Roman" w:cs="Times New Roman"/>
          <w:noProof/>
        </w:rPr>
        <w:tab/>
        <w:t xml:space="preserve">Unterscheider J, McMenamin M, Cullinane F. Rising rates of caesarean deliveries at full cervical dilatation: A concerning trend. Eur J Obstet Gynecol Reprod Biol. 2011; </w:t>
      </w:r>
    </w:p>
    <w:p w14:paraId="5146C02C" w14:textId="77777777" w:rsidR="00816945" w:rsidRPr="00816945" w:rsidRDefault="00816945" w:rsidP="00816945">
      <w:pPr>
        <w:widowControl w:val="0"/>
        <w:autoSpaceDE w:val="0"/>
        <w:autoSpaceDN w:val="0"/>
        <w:adjustRightInd w:val="0"/>
        <w:spacing w:line="360" w:lineRule="auto"/>
        <w:ind w:left="640" w:hanging="640"/>
        <w:rPr>
          <w:rFonts w:ascii="Times New Roman" w:hAnsi="Times New Roman" w:cs="Times New Roman"/>
          <w:noProof/>
        </w:rPr>
      </w:pPr>
      <w:r w:rsidRPr="00816945">
        <w:rPr>
          <w:rFonts w:ascii="Times New Roman" w:hAnsi="Times New Roman" w:cs="Times New Roman"/>
          <w:noProof/>
        </w:rPr>
        <w:t xml:space="preserve">10. </w:t>
      </w:r>
      <w:r w:rsidRPr="00816945">
        <w:rPr>
          <w:rFonts w:ascii="Times New Roman" w:hAnsi="Times New Roman" w:cs="Times New Roman"/>
          <w:noProof/>
        </w:rPr>
        <w:tab/>
        <w:t xml:space="preserve">Vousden N, Cargill Z, Briley A, Tydeman G, Shennan AH. Caesarean section at full dilatation: incidence, impact and current management. Obstet Gynaecol. 2014; </w:t>
      </w:r>
    </w:p>
    <w:p w14:paraId="22473C2A" w14:textId="77777777" w:rsidR="00816945" w:rsidRPr="00816945" w:rsidRDefault="00816945" w:rsidP="00816945">
      <w:pPr>
        <w:widowControl w:val="0"/>
        <w:autoSpaceDE w:val="0"/>
        <w:autoSpaceDN w:val="0"/>
        <w:adjustRightInd w:val="0"/>
        <w:spacing w:line="360" w:lineRule="auto"/>
        <w:ind w:left="640" w:hanging="640"/>
        <w:rPr>
          <w:rFonts w:ascii="Times New Roman" w:hAnsi="Times New Roman" w:cs="Times New Roman"/>
          <w:noProof/>
        </w:rPr>
      </w:pPr>
      <w:r w:rsidRPr="00816945">
        <w:rPr>
          <w:rFonts w:ascii="Times New Roman" w:hAnsi="Times New Roman" w:cs="Times New Roman"/>
          <w:noProof/>
        </w:rPr>
        <w:t xml:space="preserve">11. </w:t>
      </w:r>
      <w:r w:rsidRPr="00816945">
        <w:rPr>
          <w:rFonts w:ascii="Times New Roman" w:hAnsi="Times New Roman" w:cs="Times New Roman"/>
          <w:noProof/>
        </w:rPr>
        <w:tab/>
        <w:t xml:space="preserve">Loudon JAZ, Groom KM, Hinkson L, Harrington D, Paterson-Brown S. Changing trends in operative delivery performed at full dilatation over a 10-year period. J Obstet Gynaecol (Lahore). 2010; </w:t>
      </w:r>
    </w:p>
    <w:p w14:paraId="21DBEB7B" w14:textId="77777777" w:rsidR="00816945" w:rsidRPr="00816945" w:rsidRDefault="00816945" w:rsidP="00816945">
      <w:pPr>
        <w:widowControl w:val="0"/>
        <w:autoSpaceDE w:val="0"/>
        <w:autoSpaceDN w:val="0"/>
        <w:adjustRightInd w:val="0"/>
        <w:spacing w:line="360" w:lineRule="auto"/>
        <w:ind w:left="640" w:hanging="640"/>
        <w:rPr>
          <w:rFonts w:ascii="Times New Roman" w:hAnsi="Times New Roman" w:cs="Times New Roman"/>
          <w:noProof/>
        </w:rPr>
      </w:pPr>
      <w:r w:rsidRPr="00816945">
        <w:rPr>
          <w:rFonts w:ascii="Times New Roman" w:hAnsi="Times New Roman" w:cs="Times New Roman"/>
          <w:noProof/>
        </w:rPr>
        <w:t xml:space="preserve">12. </w:t>
      </w:r>
      <w:r w:rsidRPr="00816945">
        <w:rPr>
          <w:rFonts w:ascii="Times New Roman" w:hAnsi="Times New Roman" w:cs="Times New Roman"/>
          <w:noProof/>
        </w:rPr>
        <w:tab/>
        <w:t xml:space="preserve">Hall M, Vousden N, Carter J, Hezelgrave N, Shennan AH. Prevention of mid-trimester loss following full dilatation caesarean section: A potential role for transabdominal cervical cerclage. J Obstet Gynaecol (Lahore). 2015; </w:t>
      </w:r>
    </w:p>
    <w:p w14:paraId="0CE58775" w14:textId="77777777" w:rsidR="00816945" w:rsidRPr="00816945" w:rsidRDefault="00816945" w:rsidP="00816945">
      <w:pPr>
        <w:widowControl w:val="0"/>
        <w:autoSpaceDE w:val="0"/>
        <w:autoSpaceDN w:val="0"/>
        <w:adjustRightInd w:val="0"/>
        <w:spacing w:line="360" w:lineRule="auto"/>
        <w:ind w:left="640" w:hanging="640"/>
        <w:rPr>
          <w:rFonts w:ascii="Times New Roman" w:hAnsi="Times New Roman" w:cs="Times New Roman"/>
          <w:noProof/>
        </w:rPr>
      </w:pPr>
      <w:r w:rsidRPr="00816945">
        <w:rPr>
          <w:rFonts w:ascii="Times New Roman" w:hAnsi="Times New Roman" w:cs="Times New Roman"/>
          <w:noProof/>
        </w:rPr>
        <w:t xml:space="preserve">13. </w:t>
      </w:r>
      <w:r w:rsidRPr="00816945">
        <w:rPr>
          <w:rFonts w:ascii="Times New Roman" w:hAnsi="Times New Roman" w:cs="Times New Roman"/>
          <w:noProof/>
        </w:rPr>
        <w:tab/>
        <w:t xml:space="preserve">Koyama S, Tomimatsu T, Kanagawa T, Sawada K, Tsutsui T, Kimura T. Cervical insufficiency following cesarean delivery after prolonged second stage of labor: Experiences of two cases. J Obstet Gynaecol Res. 2010; </w:t>
      </w:r>
    </w:p>
    <w:p w14:paraId="5C8A48B4" w14:textId="77777777" w:rsidR="00816945" w:rsidRPr="00816945" w:rsidRDefault="00816945" w:rsidP="00816945">
      <w:pPr>
        <w:widowControl w:val="0"/>
        <w:autoSpaceDE w:val="0"/>
        <w:autoSpaceDN w:val="0"/>
        <w:adjustRightInd w:val="0"/>
        <w:spacing w:line="360" w:lineRule="auto"/>
        <w:ind w:left="640" w:hanging="640"/>
        <w:rPr>
          <w:rFonts w:ascii="Times New Roman" w:hAnsi="Times New Roman" w:cs="Times New Roman"/>
          <w:noProof/>
        </w:rPr>
      </w:pPr>
      <w:r w:rsidRPr="00816945">
        <w:rPr>
          <w:rFonts w:ascii="Times New Roman" w:hAnsi="Times New Roman" w:cs="Times New Roman"/>
          <w:noProof/>
        </w:rPr>
        <w:lastRenderedPageBreak/>
        <w:t xml:space="preserve">14. </w:t>
      </w:r>
      <w:r w:rsidRPr="00816945">
        <w:rPr>
          <w:rFonts w:ascii="Times New Roman" w:hAnsi="Times New Roman" w:cs="Times New Roman"/>
          <w:noProof/>
        </w:rPr>
        <w:tab/>
        <w:t xml:space="preserve">National Institute for Health and Care Excellence. Preterm Labour and Birth. NICE Guideline (NG25). 2015. </w:t>
      </w:r>
    </w:p>
    <w:p w14:paraId="4013F9E2" w14:textId="77777777" w:rsidR="00816945" w:rsidRPr="00816945" w:rsidRDefault="00816945" w:rsidP="00816945">
      <w:pPr>
        <w:widowControl w:val="0"/>
        <w:autoSpaceDE w:val="0"/>
        <w:autoSpaceDN w:val="0"/>
        <w:adjustRightInd w:val="0"/>
        <w:spacing w:line="360" w:lineRule="auto"/>
        <w:ind w:left="640" w:hanging="640"/>
        <w:rPr>
          <w:rFonts w:ascii="Times New Roman" w:hAnsi="Times New Roman" w:cs="Times New Roman"/>
          <w:noProof/>
        </w:rPr>
      </w:pPr>
      <w:r w:rsidRPr="00816945">
        <w:rPr>
          <w:rFonts w:ascii="Times New Roman" w:hAnsi="Times New Roman" w:cs="Times New Roman"/>
          <w:noProof/>
        </w:rPr>
        <w:t xml:space="preserve">15. </w:t>
      </w:r>
      <w:r w:rsidRPr="00816945">
        <w:rPr>
          <w:rFonts w:ascii="Times New Roman" w:hAnsi="Times New Roman" w:cs="Times New Roman"/>
          <w:noProof/>
        </w:rPr>
        <w:tab/>
        <w:t xml:space="preserve">Marshall CM. Caesarean section lower segment operation. Bristol: John Wright &amp; Sons; 1939. </w:t>
      </w:r>
    </w:p>
    <w:p w14:paraId="59661A6F" w14:textId="77777777" w:rsidR="00816945" w:rsidRPr="00816945" w:rsidRDefault="00816945" w:rsidP="00816945">
      <w:pPr>
        <w:widowControl w:val="0"/>
        <w:autoSpaceDE w:val="0"/>
        <w:autoSpaceDN w:val="0"/>
        <w:adjustRightInd w:val="0"/>
        <w:spacing w:line="360" w:lineRule="auto"/>
        <w:ind w:left="640" w:hanging="640"/>
        <w:rPr>
          <w:rFonts w:ascii="Times New Roman" w:hAnsi="Times New Roman" w:cs="Times New Roman"/>
          <w:noProof/>
        </w:rPr>
      </w:pPr>
      <w:r w:rsidRPr="00816945">
        <w:rPr>
          <w:rFonts w:ascii="Times New Roman" w:hAnsi="Times New Roman" w:cs="Times New Roman"/>
          <w:noProof/>
        </w:rPr>
        <w:t xml:space="preserve">16. </w:t>
      </w:r>
      <w:r w:rsidRPr="00816945">
        <w:rPr>
          <w:rFonts w:ascii="Times New Roman" w:hAnsi="Times New Roman" w:cs="Times New Roman"/>
          <w:noProof/>
        </w:rPr>
        <w:tab/>
        <w:t xml:space="preserve">Zimmer EZ, Bardin R, Tamir A, Bronshtein M. Sonographic imaging of cervical scars after Cesarean section. Ultrasound Obstet Gynecol. 2004; </w:t>
      </w:r>
    </w:p>
    <w:p w14:paraId="3D10EB2B" w14:textId="77777777" w:rsidR="00816945" w:rsidRPr="00816945" w:rsidRDefault="00816945" w:rsidP="00816945">
      <w:pPr>
        <w:widowControl w:val="0"/>
        <w:autoSpaceDE w:val="0"/>
        <w:autoSpaceDN w:val="0"/>
        <w:adjustRightInd w:val="0"/>
        <w:spacing w:line="360" w:lineRule="auto"/>
        <w:ind w:left="640" w:hanging="640"/>
        <w:rPr>
          <w:rFonts w:ascii="Times New Roman" w:hAnsi="Times New Roman" w:cs="Times New Roman"/>
          <w:noProof/>
        </w:rPr>
      </w:pPr>
      <w:r w:rsidRPr="00816945">
        <w:rPr>
          <w:rFonts w:ascii="Times New Roman" w:hAnsi="Times New Roman" w:cs="Times New Roman"/>
          <w:noProof/>
        </w:rPr>
        <w:t xml:space="preserve">17. </w:t>
      </w:r>
      <w:r w:rsidRPr="00816945">
        <w:rPr>
          <w:rFonts w:ascii="Times New Roman" w:hAnsi="Times New Roman" w:cs="Times New Roman"/>
          <w:noProof/>
        </w:rPr>
        <w:tab/>
        <w:t xml:space="preserve">Goldenberg RL, Culhane JF, Iams JD, Romero R. Epidemiology and causes of preterm birth. The Lancet. 2008. </w:t>
      </w:r>
    </w:p>
    <w:p w14:paraId="4D1A981A" w14:textId="77777777" w:rsidR="00816945" w:rsidRPr="00816945" w:rsidRDefault="00816945" w:rsidP="00816945">
      <w:pPr>
        <w:widowControl w:val="0"/>
        <w:autoSpaceDE w:val="0"/>
        <w:autoSpaceDN w:val="0"/>
        <w:adjustRightInd w:val="0"/>
        <w:spacing w:line="360" w:lineRule="auto"/>
        <w:ind w:left="640" w:hanging="640"/>
        <w:rPr>
          <w:rFonts w:ascii="Times New Roman" w:hAnsi="Times New Roman" w:cs="Times New Roman"/>
          <w:noProof/>
        </w:rPr>
      </w:pPr>
      <w:r w:rsidRPr="00816945">
        <w:rPr>
          <w:rFonts w:ascii="Times New Roman" w:hAnsi="Times New Roman" w:cs="Times New Roman"/>
          <w:noProof/>
        </w:rPr>
        <w:t xml:space="preserve">18. </w:t>
      </w:r>
      <w:r w:rsidRPr="00816945">
        <w:rPr>
          <w:rFonts w:ascii="Times New Roman" w:hAnsi="Times New Roman" w:cs="Times New Roman"/>
          <w:noProof/>
        </w:rPr>
        <w:tab/>
        <w:t xml:space="preserve">World Health Organization. New WHO guidance on non-clinical interventions specifically designed to reduce unnecessary caesarean sections. 2018. </w:t>
      </w:r>
    </w:p>
    <w:p w14:paraId="104A023A" w14:textId="77777777" w:rsidR="00816945" w:rsidRPr="00816945" w:rsidRDefault="00816945" w:rsidP="00816945">
      <w:pPr>
        <w:widowControl w:val="0"/>
        <w:autoSpaceDE w:val="0"/>
        <w:autoSpaceDN w:val="0"/>
        <w:adjustRightInd w:val="0"/>
        <w:spacing w:line="360" w:lineRule="auto"/>
        <w:ind w:left="640" w:hanging="640"/>
        <w:rPr>
          <w:rFonts w:ascii="Times New Roman" w:hAnsi="Times New Roman" w:cs="Times New Roman"/>
          <w:noProof/>
        </w:rPr>
      </w:pPr>
      <w:r w:rsidRPr="00816945">
        <w:rPr>
          <w:rFonts w:ascii="Times New Roman" w:hAnsi="Times New Roman" w:cs="Times New Roman"/>
          <w:noProof/>
        </w:rPr>
        <w:t xml:space="preserve">19. </w:t>
      </w:r>
      <w:r w:rsidRPr="00816945">
        <w:rPr>
          <w:rFonts w:ascii="Times New Roman" w:hAnsi="Times New Roman" w:cs="Times New Roman"/>
          <w:noProof/>
        </w:rPr>
        <w:tab/>
        <w:t xml:space="preserve">Merriam AA, Ananth C V., Wright JD, Siddiq Z, D’Alton ME, Friedman AM. Trends in operative vaginal delivery, 2005–2013: a population-based study. BJOG An Int J Obstet Gynaecol. 2017; </w:t>
      </w:r>
    </w:p>
    <w:p w14:paraId="02442A50" w14:textId="77777777" w:rsidR="00816945" w:rsidRPr="00816945" w:rsidRDefault="00816945" w:rsidP="00816945">
      <w:pPr>
        <w:widowControl w:val="0"/>
        <w:autoSpaceDE w:val="0"/>
        <w:autoSpaceDN w:val="0"/>
        <w:adjustRightInd w:val="0"/>
        <w:spacing w:line="360" w:lineRule="auto"/>
        <w:ind w:left="640" w:hanging="640"/>
        <w:rPr>
          <w:rFonts w:ascii="Times New Roman" w:hAnsi="Times New Roman" w:cs="Times New Roman"/>
          <w:noProof/>
        </w:rPr>
      </w:pPr>
      <w:r w:rsidRPr="00816945">
        <w:rPr>
          <w:rFonts w:ascii="Times New Roman" w:hAnsi="Times New Roman" w:cs="Times New Roman"/>
          <w:noProof/>
        </w:rPr>
        <w:t xml:space="preserve">20. </w:t>
      </w:r>
      <w:r w:rsidRPr="00816945">
        <w:rPr>
          <w:rFonts w:ascii="Times New Roman" w:hAnsi="Times New Roman" w:cs="Times New Roman"/>
          <w:noProof/>
        </w:rPr>
        <w:tab/>
        <w:t xml:space="preserve">Sheiner E, Levy A, Menes TS, Silverberg D, Katz M, Mazor M. Maternal obesity as an independent risk factor for caesarean delivery. Paediatr Perinat Epidemiol. 2004; </w:t>
      </w:r>
    </w:p>
    <w:p w14:paraId="0C17FE3B" w14:textId="77777777" w:rsidR="00816945" w:rsidRPr="00816945" w:rsidRDefault="00816945" w:rsidP="00816945">
      <w:pPr>
        <w:widowControl w:val="0"/>
        <w:autoSpaceDE w:val="0"/>
        <w:autoSpaceDN w:val="0"/>
        <w:adjustRightInd w:val="0"/>
        <w:spacing w:line="360" w:lineRule="auto"/>
        <w:ind w:left="640" w:hanging="640"/>
        <w:rPr>
          <w:rFonts w:ascii="Times New Roman" w:hAnsi="Times New Roman" w:cs="Times New Roman"/>
          <w:noProof/>
        </w:rPr>
      </w:pPr>
      <w:r w:rsidRPr="00816945">
        <w:rPr>
          <w:rFonts w:ascii="Times New Roman" w:hAnsi="Times New Roman" w:cs="Times New Roman"/>
          <w:noProof/>
        </w:rPr>
        <w:t xml:space="preserve">21. </w:t>
      </w:r>
      <w:r w:rsidRPr="00816945">
        <w:rPr>
          <w:rFonts w:ascii="Times New Roman" w:hAnsi="Times New Roman" w:cs="Times New Roman"/>
          <w:noProof/>
        </w:rPr>
        <w:tab/>
        <w:t xml:space="preserve">Usha Kiran TS, Hemmadi S, Bethel J, Evans J. Outcome of pregnancy in a woman with an increased body mass index. BJOG An Int J Obstet Gynaecol. 2005; </w:t>
      </w:r>
    </w:p>
    <w:p w14:paraId="0F80D5A3" w14:textId="77777777" w:rsidR="00816945" w:rsidRPr="00816945" w:rsidRDefault="00816945" w:rsidP="00816945">
      <w:pPr>
        <w:widowControl w:val="0"/>
        <w:autoSpaceDE w:val="0"/>
        <w:autoSpaceDN w:val="0"/>
        <w:adjustRightInd w:val="0"/>
        <w:spacing w:line="360" w:lineRule="auto"/>
        <w:ind w:left="640" w:hanging="640"/>
        <w:rPr>
          <w:rFonts w:ascii="Times New Roman" w:hAnsi="Times New Roman" w:cs="Times New Roman"/>
          <w:noProof/>
        </w:rPr>
      </w:pPr>
      <w:r w:rsidRPr="00816945">
        <w:rPr>
          <w:rFonts w:ascii="Times New Roman" w:hAnsi="Times New Roman" w:cs="Times New Roman"/>
          <w:noProof/>
        </w:rPr>
        <w:t xml:space="preserve">22. </w:t>
      </w:r>
      <w:r w:rsidRPr="00816945">
        <w:rPr>
          <w:rFonts w:ascii="Times New Roman" w:hAnsi="Times New Roman" w:cs="Times New Roman"/>
          <w:noProof/>
        </w:rPr>
        <w:tab/>
        <w:t xml:space="preserve">NHS England. Saving babies lives: A care bundle for reducing perinatal mortality version 2. 2019. </w:t>
      </w:r>
    </w:p>
    <w:p w14:paraId="788CC927" w14:textId="5C907B29" w:rsidR="00991EEA" w:rsidRPr="00D96A5A" w:rsidRDefault="00991EEA" w:rsidP="00816945">
      <w:pPr>
        <w:widowControl w:val="0"/>
        <w:autoSpaceDE w:val="0"/>
        <w:autoSpaceDN w:val="0"/>
        <w:adjustRightInd w:val="0"/>
        <w:spacing w:line="360" w:lineRule="auto"/>
        <w:ind w:left="640" w:hanging="640"/>
        <w:rPr>
          <w:rFonts w:ascii="Times New Roman" w:hAnsi="Times New Roman" w:cs="Times New Roman"/>
        </w:rPr>
      </w:pPr>
      <w:r w:rsidRPr="00D96A5A">
        <w:rPr>
          <w:rFonts w:ascii="Times New Roman" w:hAnsi="Times New Roman" w:cs="Times New Roman"/>
        </w:rPr>
        <w:fldChar w:fldCharType="end"/>
      </w:r>
    </w:p>
    <w:p w14:paraId="36B174D6" w14:textId="169A86BB" w:rsidR="007E3170" w:rsidRPr="00D96A5A" w:rsidRDefault="007E3170" w:rsidP="00D96A5A">
      <w:pPr>
        <w:widowControl w:val="0"/>
        <w:autoSpaceDE w:val="0"/>
        <w:autoSpaceDN w:val="0"/>
        <w:adjustRightInd w:val="0"/>
        <w:spacing w:line="360" w:lineRule="auto"/>
        <w:ind w:left="640" w:hanging="640"/>
        <w:rPr>
          <w:rFonts w:ascii="Times New Roman" w:hAnsi="Times New Roman" w:cs="Times New Roman"/>
        </w:rPr>
      </w:pPr>
    </w:p>
    <w:p w14:paraId="22ADF711" w14:textId="08C7A6C2" w:rsidR="007E3170" w:rsidRPr="00D96A5A" w:rsidRDefault="007E3170" w:rsidP="00D96A5A">
      <w:pPr>
        <w:widowControl w:val="0"/>
        <w:autoSpaceDE w:val="0"/>
        <w:autoSpaceDN w:val="0"/>
        <w:adjustRightInd w:val="0"/>
        <w:spacing w:line="360" w:lineRule="auto"/>
        <w:ind w:left="640" w:hanging="640"/>
        <w:rPr>
          <w:rFonts w:ascii="Times New Roman" w:hAnsi="Times New Roman" w:cs="Times New Roman"/>
        </w:rPr>
      </w:pPr>
    </w:p>
    <w:p w14:paraId="26B3A211" w14:textId="4BD11727" w:rsidR="007E3170" w:rsidRPr="00D96A5A" w:rsidRDefault="007E3170" w:rsidP="00D96A5A">
      <w:pPr>
        <w:widowControl w:val="0"/>
        <w:autoSpaceDE w:val="0"/>
        <w:autoSpaceDN w:val="0"/>
        <w:adjustRightInd w:val="0"/>
        <w:spacing w:line="360" w:lineRule="auto"/>
        <w:ind w:left="640" w:hanging="640"/>
        <w:rPr>
          <w:rFonts w:ascii="Times New Roman" w:hAnsi="Times New Roman" w:cs="Times New Roman"/>
        </w:rPr>
      </w:pPr>
    </w:p>
    <w:p w14:paraId="1354A5D8" w14:textId="35F3D205" w:rsidR="007E3170" w:rsidRPr="00D96A5A" w:rsidRDefault="007E3170" w:rsidP="00D96A5A">
      <w:pPr>
        <w:widowControl w:val="0"/>
        <w:autoSpaceDE w:val="0"/>
        <w:autoSpaceDN w:val="0"/>
        <w:adjustRightInd w:val="0"/>
        <w:spacing w:line="360" w:lineRule="auto"/>
        <w:ind w:left="640" w:hanging="640"/>
        <w:rPr>
          <w:rFonts w:ascii="Times New Roman" w:hAnsi="Times New Roman" w:cs="Times New Roman"/>
        </w:rPr>
      </w:pPr>
    </w:p>
    <w:p w14:paraId="6FF85F9F" w14:textId="607976B7" w:rsidR="007E3170" w:rsidRPr="00D96A5A" w:rsidRDefault="007E3170" w:rsidP="00D96A5A">
      <w:pPr>
        <w:widowControl w:val="0"/>
        <w:autoSpaceDE w:val="0"/>
        <w:autoSpaceDN w:val="0"/>
        <w:adjustRightInd w:val="0"/>
        <w:spacing w:line="360" w:lineRule="auto"/>
        <w:ind w:left="640" w:hanging="640"/>
        <w:rPr>
          <w:rFonts w:ascii="Times New Roman" w:hAnsi="Times New Roman" w:cs="Times New Roman"/>
        </w:rPr>
      </w:pPr>
    </w:p>
    <w:p w14:paraId="14108143" w14:textId="680ECBEA" w:rsidR="007E3170" w:rsidRPr="00D96A5A" w:rsidRDefault="007E3170" w:rsidP="00D96A5A">
      <w:pPr>
        <w:widowControl w:val="0"/>
        <w:autoSpaceDE w:val="0"/>
        <w:autoSpaceDN w:val="0"/>
        <w:adjustRightInd w:val="0"/>
        <w:spacing w:line="360" w:lineRule="auto"/>
        <w:ind w:left="640" w:hanging="640"/>
        <w:rPr>
          <w:rFonts w:ascii="Times New Roman" w:hAnsi="Times New Roman" w:cs="Times New Roman"/>
        </w:rPr>
      </w:pPr>
    </w:p>
    <w:p w14:paraId="02D1688A" w14:textId="5BCD03C2" w:rsidR="007E3170" w:rsidRPr="00D96A5A" w:rsidRDefault="007E3170" w:rsidP="00D96A5A">
      <w:pPr>
        <w:widowControl w:val="0"/>
        <w:autoSpaceDE w:val="0"/>
        <w:autoSpaceDN w:val="0"/>
        <w:adjustRightInd w:val="0"/>
        <w:spacing w:line="360" w:lineRule="auto"/>
        <w:ind w:left="640" w:hanging="640"/>
        <w:rPr>
          <w:rFonts w:ascii="Times New Roman" w:hAnsi="Times New Roman" w:cs="Times New Roman"/>
        </w:rPr>
      </w:pPr>
    </w:p>
    <w:p w14:paraId="53A92E2A" w14:textId="58AF6DFF" w:rsidR="007E3170" w:rsidRDefault="007E3170" w:rsidP="00D96A5A">
      <w:pPr>
        <w:widowControl w:val="0"/>
        <w:autoSpaceDE w:val="0"/>
        <w:autoSpaceDN w:val="0"/>
        <w:adjustRightInd w:val="0"/>
        <w:spacing w:line="360" w:lineRule="auto"/>
        <w:ind w:left="640" w:hanging="640"/>
        <w:rPr>
          <w:rFonts w:ascii="Times New Roman" w:hAnsi="Times New Roman" w:cs="Times New Roman"/>
        </w:rPr>
      </w:pPr>
    </w:p>
    <w:p w14:paraId="5D1BB1B7" w14:textId="5EE07456" w:rsidR="001E3E4E" w:rsidRDefault="001E3E4E" w:rsidP="00D96A5A">
      <w:pPr>
        <w:widowControl w:val="0"/>
        <w:autoSpaceDE w:val="0"/>
        <w:autoSpaceDN w:val="0"/>
        <w:adjustRightInd w:val="0"/>
        <w:spacing w:line="360" w:lineRule="auto"/>
        <w:ind w:left="640" w:hanging="640"/>
        <w:rPr>
          <w:rFonts w:ascii="Times New Roman" w:hAnsi="Times New Roman" w:cs="Times New Roman"/>
        </w:rPr>
      </w:pPr>
    </w:p>
    <w:p w14:paraId="63DBE9FF" w14:textId="53770A88" w:rsidR="001E3E4E" w:rsidRDefault="001E3E4E" w:rsidP="00D96A5A">
      <w:pPr>
        <w:widowControl w:val="0"/>
        <w:autoSpaceDE w:val="0"/>
        <w:autoSpaceDN w:val="0"/>
        <w:adjustRightInd w:val="0"/>
        <w:spacing w:line="360" w:lineRule="auto"/>
        <w:ind w:left="640" w:hanging="640"/>
        <w:rPr>
          <w:rFonts w:ascii="Times New Roman" w:hAnsi="Times New Roman" w:cs="Times New Roman"/>
        </w:rPr>
      </w:pPr>
    </w:p>
    <w:p w14:paraId="18DBF30D" w14:textId="507E4836" w:rsidR="0043165C" w:rsidRDefault="0043165C" w:rsidP="00D96A5A">
      <w:pPr>
        <w:widowControl w:val="0"/>
        <w:autoSpaceDE w:val="0"/>
        <w:autoSpaceDN w:val="0"/>
        <w:adjustRightInd w:val="0"/>
        <w:spacing w:line="360" w:lineRule="auto"/>
        <w:ind w:left="640" w:hanging="640"/>
        <w:rPr>
          <w:rFonts w:ascii="Times New Roman" w:hAnsi="Times New Roman" w:cs="Times New Roman"/>
        </w:rPr>
      </w:pPr>
    </w:p>
    <w:p w14:paraId="17A532C9" w14:textId="77777777" w:rsidR="0043165C" w:rsidRPr="00D96A5A" w:rsidRDefault="0043165C" w:rsidP="00D96A5A">
      <w:pPr>
        <w:widowControl w:val="0"/>
        <w:autoSpaceDE w:val="0"/>
        <w:autoSpaceDN w:val="0"/>
        <w:adjustRightInd w:val="0"/>
        <w:spacing w:line="360" w:lineRule="auto"/>
        <w:ind w:left="640" w:hanging="640"/>
        <w:rPr>
          <w:rFonts w:ascii="Times New Roman" w:hAnsi="Times New Roman" w:cs="Times New Roman"/>
        </w:rPr>
      </w:pPr>
    </w:p>
    <w:p w14:paraId="3114A257" w14:textId="50C7074E" w:rsidR="007E3170" w:rsidRPr="00D96A5A" w:rsidRDefault="007E3170" w:rsidP="00D96A5A">
      <w:pPr>
        <w:widowControl w:val="0"/>
        <w:autoSpaceDE w:val="0"/>
        <w:autoSpaceDN w:val="0"/>
        <w:adjustRightInd w:val="0"/>
        <w:spacing w:line="360" w:lineRule="auto"/>
        <w:ind w:left="640" w:hanging="640"/>
        <w:rPr>
          <w:rFonts w:ascii="Times New Roman" w:hAnsi="Times New Roman" w:cs="Times New Roman"/>
        </w:rPr>
      </w:pPr>
    </w:p>
    <w:p w14:paraId="0970AC16" w14:textId="0F2F6FBD" w:rsidR="007E3170" w:rsidRPr="00D96A5A" w:rsidRDefault="007E3170" w:rsidP="00D96A5A">
      <w:pPr>
        <w:widowControl w:val="0"/>
        <w:autoSpaceDE w:val="0"/>
        <w:autoSpaceDN w:val="0"/>
        <w:adjustRightInd w:val="0"/>
        <w:spacing w:line="360" w:lineRule="auto"/>
        <w:rPr>
          <w:rFonts w:ascii="Times New Roman" w:hAnsi="Times New Roman" w:cs="Times New Roman"/>
        </w:rPr>
      </w:pPr>
    </w:p>
    <w:p w14:paraId="1D98CCB0" w14:textId="0BA14DFF" w:rsidR="007E3170" w:rsidRPr="00D96A5A" w:rsidRDefault="007E3170" w:rsidP="00D96A5A">
      <w:pPr>
        <w:widowControl w:val="0"/>
        <w:autoSpaceDE w:val="0"/>
        <w:autoSpaceDN w:val="0"/>
        <w:adjustRightInd w:val="0"/>
        <w:spacing w:line="360" w:lineRule="auto"/>
        <w:ind w:left="640" w:hanging="640"/>
        <w:jc w:val="center"/>
        <w:rPr>
          <w:rFonts w:ascii="Times New Roman" w:hAnsi="Times New Roman" w:cs="Times New Roman"/>
          <w:b/>
          <w:bCs/>
          <w:u w:val="single"/>
        </w:rPr>
      </w:pPr>
      <w:r w:rsidRPr="00D96A5A">
        <w:rPr>
          <w:rFonts w:ascii="Times New Roman" w:hAnsi="Times New Roman" w:cs="Times New Roman"/>
          <w:b/>
          <w:bCs/>
          <w:u w:val="single"/>
        </w:rPr>
        <w:lastRenderedPageBreak/>
        <w:t xml:space="preserve">Tables </w:t>
      </w:r>
    </w:p>
    <w:tbl>
      <w:tblPr>
        <w:tblpPr w:leftFromText="180" w:rightFromText="180" w:vertAnchor="page" w:horzAnchor="margin" w:tblpY="4523"/>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3330"/>
        <w:gridCol w:w="2610"/>
        <w:gridCol w:w="1530"/>
      </w:tblGrid>
      <w:tr w:rsidR="0053196E" w:rsidRPr="00D96A5A" w14:paraId="1F47D244" w14:textId="77777777" w:rsidTr="0043165C">
        <w:tc>
          <w:tcPr>
            <w:tcW w:w="1998" w:type="dxa"/>
            <w:shd w:val="clear" w:color="auto" w:fill="auto"/>
          </w:tcPr>
          <w:p w14:paraId="6E4E5E4B" w14:textId="769B453E" w:rsidR="0053196E" w:rsidRPr="00D96A5A" w:rsidRDefault="0053196E" w:rsidP="0043165C">
            <w:pPr>
              <w:spacing w:line="360" w:lineRule="auto"/>
              <w:rPr>
                <w:rFonts w:ascii="Times New Roman" w:hAnsi="Times New Roman" w:cs="Times New Roman"/>
                <w:b/>
              </w:rPr>
            </w:pPr>
          </w:p>
        </w:tc>
        <w:tc>
          <w:tcPr>
            <w:tcW w:w="3330" w:type="dxa"/>
            <w:shd w:val="clear" w:color="auto" w:fill="auto"/>
          </w:tcPr>
          <w:p w14:paraId="4F84567C" w14:textId="77777777" w:rsidR="0053196E" w:rsidRPr="00D96A5A" w:rsidRDefault="0053196E" w:rsidP="0043165C">
            <w:pPr>
              <w:spacing w:line="360" w:lineRule="auto"/>
              <w:rPr>
                <w:rFonts w:ascii="Times New Roman" w:hAnsi="Times New Roman" w:cs="Times New Roman"/>
                <w:b/>
              </w:rPr>
            </w:pPr>
            <w:r w:rsidRPr="00D96A5A">
              <w:rPr>
                <w:rFonts w:ascii="Times New Roman" w:hAnsi="Times New Roman" w:cs="Times New Roman"/>
                <w:b/>
              </w:rPr>
              <w:t xml:space="preserve">Previous Emergency Cesarean Section and spontaneous preterm birth/late miscarriage </w:t>
            </w:r>
          </w:p>
          <w:p w14:paraId="22F6BAF9" w14:textId="77777777" w:rsidR="0053196E" w:rsidRPr="00D96A5A" w:rsidRDefault="0053196E" w:rsidP="0043165C">
            <w:pPr>
              <w:spacing w:line="360" w:lineRule="auto"/>
              <w:rPr>
                <w:rFonts w:ascii="Times New Roman" w:hAnsi="Times New Roman" w:cs="Times New Roman"/>
                <w:b/>
              </w:rPr>
            </w:pPr>
            <w:r w:rsidRPr="00D96A5A">
              <w:rPr>
                <w:rFonts w:ascii="Times New Roman" w:hAnsi="Times New Roman" w:cs="Times New Roman"/>
                <w:b/>
              </w:rPr>
              <w:t>(N = 56)</w:t>
            </w:r>
          </w:p>
        </w:tc>
        <w:tc>
          <w:tcPr>
            <w:tcW w:w="2610" w:type="dxa"/>
            <w:shd w:val="clear" w:color="auto" w:fill="auto"/>
          </w:tcPr>
          <w:p w14:paraId="6E6FB9D2" w14:textId="7930F809" w:rsidR="0053196E" w:rsidRPr="00D96A5A" w:rsidRDefault="00BB4A5E" w:rsidP="0043165C">
            <w:pPr>
              <w:spacing w:line="360" w:lineRule="auto"/>
              <w:rPr>
                <w:rFonts w:ascii="Times New Roman" w:hAnsi="Times New Roman" w:cs="Times New Roman"/>
                <w:b/>
                <w:color w:val="000000" w:themeColor="text1"/>
              </w:rPr>
            </w:pPr>
            <w:r>
              <w:rPr>
                <w:rFonts w:ascii="Times New Roman" w:hAnsi="Times New Roman" w:cs="Times New Roman"/>
                <w:b/>
                <w:color w:val="000000" w:themeColor="text1"/>
              </w:rPr>
              <w:t>Reference group</w:t>
            </w:r>
            <w:r w:rsidR="0053196E" w:rsidRPr="00D96A5A">
              <w:rPr>
                <w:rFonts w:ascii="Times New Roman" w:hAnsi="Times New Roman" w:cs="Times New Roman"/>
                <w:b/>
                <w:color w:val="000000" w:themeColor="text1"/>
              </w:rPr>
              <w:t xml:space="preserve"> with risk factor for spontaneous preterm birth</w:t>
            </w:r>
          </w:p>
          <w:p w14:paraId="4F38A58C" w14:textId="77777777" w:rsidR="0053196E" w:rsidRPr="00D96A5A" w:rsidRDefault="0053196E" w:rsidP="0043165C">
            <w:pPr>
              <w:spacing w:line="360" w:lineRule="auto"/>
              <w:rPr>
                <w:rFonts w:ascii="Times New Roman" w:hAnsi="Times New Roman" w:cs="Times New Roman"/>
                <w:b/>
              </w:rPr>
            </w:pPr>
            <w:r w:rsidRPr="00D96A5A">
              <w:rPr>
                <w:rFonts w:ascii="Times New Roman" w:hAnsi="Times New Roman" w:cs="Times New Roman"/>
                <w:b/>
              </w:rPr>
              <w:t>(N=154)</w:t>
            </w:r>
          </w:p>
        </w:tc>
        <w:tc>
          <w:tcPr>
            <w:tcW w:w="1530" w:type="dxa"/>
            <w:shd w:val="clear" w:color="auto" w:fill="auto"/>
          </w:tcPr>
          <w:p w14:paraId="4B33DA3A" w14:textId="77777777" w:rsidR="0053196E" w:rsidRPr="00D96A5A" w:rsidRDefault="0053196E" w:rsidP="0043165C">
            <w:pPr>
              <w:spacing w:line="360" w:lineRule="auto"/>
              <w:rPr>
                <w:rFonts w:ascii="Times New Roman" w:hAnsi="Times New Roman" w:cs="Times New Roman"/>
                <w:b/>
              </w:rPr>
            </w:pPr>
            <w:r w:rsidRPr="00D96A5A">
              <w:rPr>
                <w:rFonts w:ascii="Times New Roman" w:hAnsi="Times New Roman" w:cs="Times New Roman"/>
                <w:b/>
              </w:rPr>
              <w:t>P value</w:t>
            </w:r>
          </w:p>
        </w:tc>
      </w:tr>
      <w:tr w:rsidR="0053196E" w:rsidRPr="00D96A5A" w14:paraId="25C58DF0" w14:textId="77777777" w:rsidTr="0043165C">
        <w:tc>
          <w:tcPr>
            <w:tcW w:w="1998" w:type="dxa"/>
            <w:shd w:val="clear" w:color="auto" w:fill="auto"/>
          </w:tcPr>
          <w:p w14:paraId="215A4376" w14:textId="69108015" w:rsidR="0053196E" w:rsidRPr="00D96A5A" w:rsidRDefault="0053196E" w:rsidP="0043165C">
            <w:pPr>
              <w:spacing w:line="360" w:lineRule="auto"/>
              <w:rPr>
                <w:rFonts w:ascii="Times New Roman" w:hAnsi="Times New Roman" w:cs="Times New Roman"/>
              </w:rPr>
            </w:pPr>
            <w:r w:rsidRPr="00D96A5A">
              <w:rPr>
                <w:rFonts w:ascii="Times New Roman" w:hAnsi="Times New Roman" w:cs="Times New Roman"/>
              </w:rPr>
              <w:t>Age (years)</w:t>
            </w:r>
          </w:p>
          <w:p w14:paraId="1EDAC7A8" w14:textId="0B81F7CE" w:rsidR="0053196E" w:rsidRPr="00D96A5A" w:rsidRDefault="0053196E" w:rsidP="0043165C">
            <w:pPr>
              <w:spacing w:line="360" w:lineRule="auto"/>
              <w:rPr>
                <w:rFonts w:ascii="Times New Roman" w:hAnsi="Times New Roman" w:cs="Times New Roman"/>
              </w:rPr>
            </w:pPr>
            <w:r w:rsidRPr="00D96A5A">
              <w:rPr>
                <w:rFonts w:ascii="Times New Roman" w:hAnsi="Times New Roman" w:cs="Times New Roman"/>
              </w:rPr>
              <w:t>Mean (SD)</w:t>
            </w:r>
          </w:p>
        </w:tc>
        <w:tc>
          <w:tcPr>
            <w:tcW w:w="3330" w:type="dxa"/>
            <w:shd w:val="clear" w:color="auto" w:fill="auto"/>
          </w:tcPr>
          <w:p w14:paraId="4A2A3DF0" w14:textId="77777777" w:rsidR="0053196E" w:rsidRPr="00D96A5A" w:rsidRDefault="0053196E" w:rsidP="0043165C">
            <w:pPr>
              <w:spacing w:line="360" w:lineRule="auto"/>
              <w:rPr>
                <w:rFonts w:ascii="Times New Roman" w:hAnsi="Times New Roman" w:cs="Times New Roman"/>
              </w:rPr>
            </w:pPr>
            <w:r w:rsidRPr="00D96A5A">
              <w:rPr>
                <w:rFonts w:ascii="Times New Roman" w:hAnsi="Times New Roman" w:cs="Times New Roman"/>
              </w:rPr>
              <w:t>(n = 55)</w:t>
            </w:r>
          </w:p>
          <w:p w14:paraId="51970C15" w14:textId="77777777" w:rsidR="0053196E" w:rsidRPr="00D96A5A" w:rsidRDefault="0053196E" w:rsidP="0043165C">
            <w:pPr>
              <w:spacing w:line="360" w:lineRule="auto"/>
              <w:rPr>
                <w:rFonts w:ascii="Times New Roman" w:hAnsi="Times New Roman" w:cs="Times New Roman"/>
              </w:rPr>
            </w:pPr>
            <w:r w:rsidRPr="00D96A5A">
              <w:rPr>
                <w:rFonts w:ascii="Times New Roman" w:hAnsi="Times New Roman" w:cs="Times New Roman"/>
              </w:rPr>
              <w:t>35.4 (7.1)</w:t>
            </w:r>
          </w:p>
        </w:tc>
        <w:tc>
          <w:tcPr>
            <w:tcW w:w="2610" w:type="dxa"/>
            <w:shd w:val="clear" w:color="auto" w:fill="auto"/>
          </w:tcPr>
          <w:p w14:paraId="2AB7710D" w14:textId="77777777" w:rsidR="0053196E" w:rsidRPr="00D96A5A" w:rsidRDefault="0053196E" w:rsidP="0043165C">
            <w:pPr>
              <w:spacing w:line="360" w:lineRule="auto"/>
              <w:rPr>
                <w:rFonts w:ascii="Times New Roman" w:hAnsi="Times New Roman" w:cs="Times New Roman"/>
              </w:rPr>
            </w:pPr>
            <w:r w:rsidRPr="00D96A5A">
              <w:rPr>
                <w:rFonts w:ascii="Times New Roman" w:hAnsi="Times New Roman" w:cs="Times New Roman"/>
              </w:rPr>
              <w:t xml:space="preserve">(n = 138) </w:t>
            </w:r>
          </w:p>
          <w:p w14:paraId="5A78B705" w14:textId="77777777" w:rsidR="0053196E" w:rsidRPr="00D96A5A" w:rsidRDefault="0053196E" w:rsidP="0043165C">
            <w:pPr>
              <w:spacing w:line="360" w:lineRule="auto"/>
              <w:rPr>
                <w:rFonts w:ascii="Times New Roman" w:hAnsi="Times New Roman" w:cs="Times New Roman"/>
              </w:rPr>
            </w:pPr>
            <w:r w:rsidRPr="00D96A5A">
              <w:rPr>
                <w:rFonts w:ascii="Times New Roman" w:hAnsi="Times New Roman" w:cs="Times New Roman"/>
              </w:rPr>
              <w:t>31.2 (5.0)</w:t>
            </w:r>
          </w:p>
        </w:tc>
        <w:tc>
          <w:tcPr>
            <w:tcW w:w="1530" w:type="dxa"/>
            <w:shd w:val="clear" w:color="auto" w:fill="auto"/>
          </w:tcPr>
          <w:p w14:paraId="6412169A" w14:textId="77777777" w:rsidR="0053196E" w:rsidRPr="00D96A5A" w:rsidRDefault="0053196E" w:rsidP="0043165C">
            <w:pPr>
              <w:spacing w:line="360" w:lineRule="auto"/>
              <w:rPr>
                <w:rFonts w:ascii="Times New Roman" w:hAnsi="Times New Roman" w:cs="Times New Roman"/>
              </w:rPr>
            </w:pPr>
          </w:p>
          <w:p w14:paraId="24F9FF58" w14:textId="77777777" w:rsidR="0053196E" w:rsidRPr="00D96A5A" w:rsidRDefault="0053196E" w:rsidP="0043165C">
            <w:pPr>
              <w:spacing w:line="360" w:lineRule="auto"/>
              <w:rPr>
                <w:rFonts w:ascii="Times New Roman" w:hAnsi="Times New Roman" w:cs="Times New Roman"/>
              </w:rPr>
            </w:pPr>
            <w:r w:rsidRPr="00D96A5A">
              <w:rPr>
                <w:rFonts w:ascii="Times New Roman" w:hAnsi="Times New Roman" w:cs="Times New Roman"/>
              </w:rPr>
              <w:t>0.944</w:t>
            </w:r>
          </w:p>
        </w:tc>
      </w:tr>
      <w:tr w:rsidR="0053196E" w:rsidRPr="00D96A5A" w14:paraId="68A325C5" w14:textId="77777777" w:rsidTr="0043165C">
        <w:trPr>
          <w:trHeight w:val="674"/>
        </w:trPr>
        <w:tc>
          <w:tcPr>
            <w:tcW w:w="1998" w:type="dxa"/>
            <w:shd w:val="clear" w:color="auto" w:fill="auto"/>
          </w:tcPr>
          <w:p w14:paraId="26E30828" w14:textId="15C1E128" w:rsidR="0053196E" w:rsidRPr="00D96A5A" w:rsidRDefault="0053196E" w:rsidP="0043165C">
            <w:pPr>
              <w:spacing w:line="360" w:lineRule="auto"/>
              <w:rPr>
                <w:rFonts w:ascii="Times New Roman" w:hAnsi="Times New Roman" w:cs="Times New Roman"/>
              </w:rPr>
            </w:pPr>
            <w:r w:rsidRPr="00D96A5A">
              <w:rPr>
                <w:rFonts w:ascii="Times New Roman" w:hAnsi="Times New Roman" w:cs="Times New Roman"/>
              </w:rPr>
              <w:t>BMI</w:t>
            </w:r>
          </w:p>
          <w:p w14:paraId="6EBCA372" w14:textId="77777777" w:rsidR="0053196E" w:rsidRPr="00D96A5A" w:rsidRDefault="0053196E" w:rsidP="0043165C">
            <w:pPr>
              <w:spacing w:line="360" w:lineRule="auto"/>
              <w:rPr>
                <w:rFonts w:ascii="Times New Roman" w:hAnsi="Times New Roman" w:cs="Times New Roman"/>
              </w:rPr>
            </w:pPr>
            <w:r w:rsidRPr="00D96A5A">
              <w:rPr>
                <w:rFonts w:ascii="Times New Roman" w:hAnsi="Times New Roman" w:cs="Times New Roman"/>
              </w:rPr>
              <w:t>Mean (SD)</w:t>
            </w:r>
          </w:p>
        </w:tc>
        <w:tc>
          <w:tcPr>
            <w:tcW w:w="3330" w:type="dxa"/>
            <w:shd w:val="clear" w:color="auto" w:fill="auto"/>
          </w:tcPr>
          <w:p w14:paraId="55D7401A" w14:textId="77777777" w:rsidR="0053196E" w:rsidRPr="00D96A5A" w:rsidRDefault="0053196E" w:rsidP="0043165C">
            <w:pPr>
              <w:spacing w:line="360" w:lineRule="auto"/>
              <w:rPr>
                <w:rFonts w:ascii="Times New Roman" w:hAnsi="Times New Roman" w:cs="Times New Roman"/>
              </w:rPr>
            </w:pPr>
            <w:r w:rsidRPr="00D96A5A">
              <w:rPr>
                <w:rFonts w:ascii="Times New Roman" w:hAnsi="Times New Roman" w:cs="Times New Roman"/>
              </w:rPr>
              <w:t>(n = 49)</w:t>
            </w:r>
          </w:p>
          <w:p w14:paraId="3DC310AB" w14:textId="77777777" w:rsidR="0053196E" w:rsidRPr="00D96A5A" w:rsidRDefault="0053196E" w:rsidP="0043165C">
            <w:pPr>
              <w:spacing w:line="360" w:lineRule="auto"/>
              <w:rPr>
                <w:rFonts w:ascii="Times New Roman" w:hAnsi="Times New Roman" w:cs="Times New Roman"/>
              </w:rPr>
            </w:pPr>
            <w:r w:rsidRPr="00D96A5A">
              <w:rPr>
                <w:rFonts w:ascii="Times New Roman" w:hAnsi="Times New Roman" w:cs="Times New Roman"/>
              </w:rPr>
              <w:t>28.3 (6.8)</w:t>
            </w:r>
          </w:p>
        </w:tc>
        <w:tc>
          <w:tcPr>
            <w:tcW w:w="2610" w:type="dxa"/>
            <w:shd w:val="clear" w:color="auto" w:fill="auto"/>
          </w:tcPr>
          <w:p w14:paraId="7F63472F" w14:textId="057A20B4" w:rsidR="0053196E" w:rsidRPr="00D96A5A" w:rsidRDefault="0053196E" w:rsidP="0043165C">
            <w:pPr>
              <w:spacing w:line="360" w:lineRule="auto"/>
              <w:rPr>
                <w:rFonts w:ascii="Times New Roman" w:hAnsi="Times New Roman" w:cs="Times New Roman"/>
              </w:rPr>
            </w:pPr>
            <w:r w:rsidRPr="00D96A5A">
              <w:rPr>
                <w:rFonts w:ascii="Times New Roman" w:hAnsi="Times New Roman" w:cs="Times New Roman"/>
              </w:rPr>
              <w:t xml:space="preserve">(n = 111) </w:t>
            </w:r>
          </w:p>
          <w:p w14:paraId="1EAED8D4" w14:textId="77777777" w:rsidR="0053196E" w:rsidRPr="00D96A5A" w:rsidRDefault="0053196E" w:rsidP="0043165C">
            <w:pPr>
              <w:spacing w:line="360" w:lineRule="auto"/>
              <w:rPr>
                <w:rFonts w:ascii="Times New Roman" w:hAnsi="Times New Roman" w:cs="Times New Roman"/>
              </w:rPr>
            </w:pPr>
            <w:r w:rsidRPr="00D96A5A">
              <w:rPr>
                <w:rFonts w:ascii="Times New Roman" w:hAnsi="Times New Roman" w:cs="Times New Roman"/>
              </w:rPr>
              <w:t>26.7 (5.1)</w:t>
            </w:r>
          </w:p>
        </w:tc>
        <w:tc>
          <w:tcPr>
            <w:tcW w:w="1530" w:type="dxa"/>
            <w:shd w:val="clear" w:color="auto" w:fill="auto"/>
          </w:tcPr>
          <w:p w14:paraId="34C0EF25" w14:textId="77777777" w:rsidR="0053196E" w:rsidRPr="00D96A5A" w:rsidRDefault="0053196E" w:rsidP="0043165C">
            <w:pPr>
              <w:spacing w:line="360" w:lineRule="auto"/>
              <w:rPr>
                <w:rFonts w:ascii="Times New Roman" w:hAnsi="Times New Roman" w:cs="Times New Roman"/>
              </w:rPr>
            </w:pPr>
            <w:r w:rsidRPr="00D96A5A">
              <w:rPr>
                <w:rFonts w:ascii="Times New Roman" w:hAnsi="Times New Roman" w:cs="Times New Roman"/>
              </w:rPr>
              <w:t>0.201</w:t>
            </w:r>
          </w:p>
        </w:tc>
      </w:tr>
      <w:tr w:rsidR="0053196E" w:rsidRPr="00D96A5A" w14:paraId="6AE7989F" w14:textId="77777777" w:rsidTr="0043165C">
        <w:tc>
          <w:tcPr>
            <w:tcW w:w="1998" w:type="dxa"/>
            <w:shd w:val="clear" w:color="auto" w:fill="auto"/>
          </w:tcPr>
          <w:p w14:paraId="55ECF3C5" w14:textId="77777777" w:rsidR="0053196E" w:rsidRPr="00D96A5A" w:rsidRDefault="0053196E" w:rsidP="0043165C">
            <w:pPr>
              <w:spacing w:line="360" w:lineRule="auto"/>
              <w:rPr>
                <w:rFonts w:ascii="Times New Roman" w:hAnsi="Times New Roman" w:cs="Times New Roman"/>
              </w:rPr>
            </w:pPr>
            <w:r w:rsidRPr="00D96A5A">
              <w:rPr>
                <w:rFonts w:ascii="Times New Roman" w:hAnsi="Times New Roman" w:cs="Times New Roman"/>
              </w:rPr>
              <w:t>Gravidity</w:t>
            </w:r>
          </w:p>
          <w:p w14:paraId="7E50BA68" w14:textId="77777777" w:rsidR="0053196E" w:rsidRPr="00D96A5A" w:rsidRDefault="0053196E" w:rsidP="0043165C">
            <w:pPr>
              <w:spacing w:line="360" w:lineRule="auto"/>
              <w:rPr>
                <w:rFonts w:ascii="Times New Roman" w:hAnsi="Times New Roman" w:cs="Times New Roman"/>
              </w:rPr>
            </w:pPr>
            <w:r w:rsidRPr="00D96A5A">
              <w:rPr>
                <w:rFonts w:ascii="Times New Roman" w:hAnsi="Times New Roman" w:cs="Times New Roman"/>
              </w:rPr>
              <w:t>1</w:t>
            </w:r>
          </w:p>
          <w:p w14:paraId="7A0C32EB" w14:textId="77777777" w:rsidR="0053196E" w:rsidRPr="00D96A5A" w:rsidRDefault="0053196E" w:rsidP="0043165C">
            <w:pPr>
              <w:spacing w:line="360" w:lineRule="auto"/>
              <w:rPr>
                <w:rFonts w:ascii="Times New Roman" w:hAnsi="Times New Roman" w:cs="Times New Roman"/>
              </w:rPr>
            </w:pPr>
            <w:r w:rsidRPr="00D96A5A">
              <w:rPr>
                <w:rFonts w:ascii="Times New Roman" w:hAnsi="Times New Roman" w:cs="Times New Roman"/>
              </w:rPr>
              <w:t>2</w:t>
            </w:r>
          </w:p>
          <w:p w14:paraId="410A6D6A" w14:textId="0EBF9F76" w:rsidR="0053196E" w:rsidRPr="00D96A5A" w:rsidRDefault="0053196E" w:rsidP="0043165C">
            <w:pPr>
              <w:spacing w:line="360" w:lineRule="auto"/>
              <w:rPr>
                <w:rFonts w:ascii="Times New Roman" w:hAnsi="Times New Roman" w:cs="Times New Roman"/>
              </w:rPr>
            </w:pPr>
            <w:r w:rsidRPr="00D96A5A">
              <w:rPr>
                <w:rFonts w:ascii="Times New Roman" w:hAnsi="Times New Roman" w:cs="Times New Roman"/>
              </w:rPr>
              <w:t>3</w:t>
            </w:r>
          </w:p>
          <w:p w14:paraId="481441B7" w14:textId="77777777" w:rsidR="0053196E" w:rsidRPr="00D96A5A" w:rsidRDefault="0053196E" w:rsidP="0043165C">
            <w:pPr>
              <w:spacing w:line="360" w:lineRule="auto"/>
              <w:rPr>
                <w:rFonts w:ascii="Times New Roman" w:hAnsi="Times New Roman" w:cs="Times New Roman"/>
              </w:rPr>
            </w:pPr>
            <w:r w:rsidRPr="00D96A5A">
              <w:rPr>
                <w:rFonts w:ascii="Times New Roman" w:hAnsi="Times New Roman" w:cs="Times New Roman"/>
              </w:rPr>
              <w:t>&gt;3</w:t>
            </w:r>
          </w:p>
        </w:tc>
        <w:tc>
          <w:tcPr>
            <w:tcW w:w="3330" w:type="dxa"/>
            <w:shd w:val="clear" w:color="auto" w:fill="auto"/>
          </w:tcPr>
          <w:p w14:paraId="4C29EAE3" w14:textId="77777777" w:rsidR="0053196E" w:rsidRPr="00D96A5A" w:rsidRDefault="0053196E" w:rsidP="0043165C">
            <w:pPr>
              <w:spacing w:line="360" w:lineRule="auto"/>
              <w:rPr>
                <w:rFonts w:ascii="Times New Roman" w:hAnsi="Times New Roman" w:cs="Times New Roman"/>
              </w:rPr>
            </w:pPr>
            <w:r w:rsidRPr="00D96A5A">
              <w:rPr>
                <w:rFonts w:ascii="Times New Roman" w:hAnsi="Times New Roman" w:cs="Times New Roman"/>
              </w:rPr>
              <w:t>(n = 56)</w:t>
            </w:r>
          </w:p>
          <w:p w14:paraId="7F24E565" w14:textId="77777777" w:rsidR="0053196E" w:rsidRPr="00D96A5A" w:rsidRDefault="0053196E" w:rsidP="0043165C">
            <w:pPr>
              <w:spacing w:line="360" w:lineRule="auto"/>
              <w:rPr>
                <w:rFonts w:ascii="Times New Roman" w:hAnsi="Times New Roman" w:cs="Times New Roman"/>
              </w:rPr>
            </w:pPr>
            <w:r w:rsidRPr="00D96A5A">
              <w:rPr>
                <w:rFonts w:ascii="Times New Roman" w:hAnsi="Times New Roman" w:cs="Times New Roman"/>
              </w:rPr>
              <w:t>0</w:t>
            </w:r>
          </w:p>
          <w:p w14:paraId="45815937" w14:textId="77777777" w:rsidR="0053196E" w:rsidRPr="00D96A5A" w:rsidRDefault="0053196E" w:rsidP="0043165C">
            <w:pPr>
              <w:spacing w:line="360" w:lineRule="auto"/>
              <w:rPr>
                <w:rFonts w:ascii="Times New Roman" w:hAnsi="Times New Roman" w:cs="Times New Roman"/>
              </w:rPr>
            </w:pPr>
            <w:r w:rsidRPr="00D96A5A">
              <w:rPr>
                <w:rFonts w:ascii="Times New Roman" w:hAnsi="Times New Roman" w:cs="Times New Roman"/>
              </w:rPr>
              <w:t>0</w:t>
            </w:r>
          </w:p>
          <w:p w14:paraId="0E4860D6" w14:textId="77777777" w:rsidR="0053196E" w:rsidRPr="00D96A5A" w:rsidRDefault="0053196E" w:rsidP="0043165C">
            <w:pPr>
              <w:spacing w:line="360" w:lineRule="auto"/>
              <w:rPr>
                <w:rFonts w:ascii="Times New Roman" w:hAnsi="Times New Roman" w:cs="Times New Roman"/>
              </w:rPr>
            </w:pPr>
            <w:r w:rsidRPr="00D96A5A">
              <w:rPr>
                <w:rFonts w:ascii="Times New Roman" w:hAnsi="Times New Roman" w:cs="Times New Roman"/>
              </w:rPr>
              <w:t>7</w:t>
            </w:r>
          </w:p>
          <w:p w14:paraId="09B79AA8" w14:textId="77777777" w:rsidR="0053196E" w:rsidRPr="00D96A5A" w:rsidRDefault="0053196E" w:rsidP="0043165C">
            <w:pPr>
              <w:spacing w:line="360" w:lineRule="auto"/>
              <w:rPr>
                <w:rFonts w:ascii="Times New Roman" w:hAnsi="Times New Roman" w:cs="Times New Roman"/>
              </w:rPr>
            </w:pPr>
            <w:r w:rsidRPr="00D96A5A">
              <w:rPr>
                <w:rFonts w:ascii="Times New Roman" w:hAnsi="Times New Roman" w:cs="Times New Roman"/>
              </w:rPr>
              <w:t>49</w:t>
            </w:r>
          </w:p>
        </w:tc>
        <w:tc>
          <w:tcPr>
            <w:tcW w:w="2610" w:type="dxa"/>
            <w:shd w:val="clear" w:color="auto" w:fill="auto"/>
          </w:tcPr>
          <w:p w14:paraId="63B4D940" w14:textId="77777777" w:rsidR="0053196E" w:rsidRPr="00D96A5A" w:rsidRDefault="0053196E" w:rsidP="0043165C">
            <w:pPr>
              <w:spacing w:line="360" w:lineRule="auto"/>
              <w:rPr>
                <w:rFonts w:ascii="Times New Roman" w:hAnsi="Times New Roman" w:cs="Times New Roman"/>
              </w:rPr>
            </w:pPr>
            <w:r w:rsidRPr="00D96A5A">
              <w:rPr>
                <w:rFonts w:ascii="Times New Roman" w:hAnsi="Times New Roman" w:cs="Times New Roman"/>
              </w:rPr>
              <w:t>(n =139)</w:t>
            </w:r>
          </w:p>
          <w:p w14:paraId="2BFF4B43" w14:textId="77777777" w:rsidR="0053196E" w:rsidRPr="00D96A5A" w:rsidRDefault="0053196E" w:rsidP="0043165C">
            <w:pPr>
              <w:spacing w:line="360" w:lineRule="auto"/>
              <w:rPr>
                <w:rFonts w:ascii="Times New Roman" w:hAnsi="Times New Roman" w:cs="Times New Roman"/>
              </w:rPr>
            </w:pPr>
            <w:r w:rsidRPr="00D96A5A">
              <w:rPr>
                <w:rFonts w:ascii="Times New Roman" w:hAnsi="Times New Roman" w:cs="Times New Roman"/>
              </w:rPr>
              <w:t>11</w:t>
            </w:r>
          </w:p>
          <w:p w14:paraId="7BF7091A" w14:textId="77777777" w:rsidR="0053196E" w:rsidRPr="00D96A5A" w:rsidRDefault="0053196E" w:rsidP="0043165C">
            <w:pPr>
              <w:spacing w:line="360" w:lineRule="auto"/>
              <w:rPr>
                <w:rFonts w:ascii="Times New Roman" w:hAnsi="Times New Roman" w:cs="Times New Roman"/>
              </w:rPr>
            </w:pPr>
            <w:r w:rsidRPr="00D96A5A">
              <w:rPr>
                <w:rFonts w:ascii="Times New Roman" w:hAnsi="Times New Roman" w:cs="Times New Roman"/>
              </w:rPr>
              <w:t>49</w:t>
            </w:r>
          </w:p>
          <w:p w14:paraId="4F251A63" w14:textId="77777777" w:rsidR="0053196E" w:rsidRPr="00D96A5A" w:rsidRDefault="0053196E" w:rsidP="0043165C">
            <w:pPr>
              <w:spacing w:line="360" w:lineRule="auto"/>
              <w:rPr>
                <w:rFonts w:ascii="Times New Roman" w:hAnsi="Times New Roman" w:cs="Times New Roman"/>
              </w:rPr>
            </w:pPr>
            <w:r w:rsidRPr="00D96A5A">
              <w:rPr>
                <w:rFonts w:ascii="Times New Roman" w:hAnsi="Times New Roman" w:cs="Times New Roman"/>
              </w:rPr>
              <w:t>35</w:t>
            </w:r>
          </w:p>
          <w:p w14:paraId="5D723030" w14:textId="77777777" w:rsidR="0053196E" w:rsidRPr="00D96A5A" w:rsidRDefault="0053196E" w:rsidP="0043165C">
            <w:pPr>
              <w:spacing w:line="360" w:lineRule="auto"/>
              <w:rPr>
                <w:rFonts w:ascii="Times New Roman" w:hAnsi="Times New Roman" w:cs="Times New Roman"/>
              </w:rPr>
            </w:pPr>
            <w:r w:rsidRPr="00D96A5A">
              <w:rPr>
                <w:rFonts w:ascii="Times New Roman" w:hAnsi="Times New Roman" w:cs="Times New Roman"/>
              </w:rPr>
              <w:t>44</w:t>
            </w:r>
          </w:p>
        </w:tc>
        <w:tc>
          <w:tcPr>
            <w:tcW w:w="1530" w:type="dxa"/>
            <w:shd w:val="clear" w:color="auto" w:fill="auto"/>
          </w:tcPr>
          <w:p w14:paraId="00AF94AE" w14:textId="77777777" w:rsidR="0053196E" w:rsidRPr="00D96A5A" w:rsidRDefault="0053196E" w:rsidP="0043165C">
            <w:pPr>
              <w:spacing w:line="360" w:lineRule="auto"/>
              <w:rPr>
                <w:rFonts w:ascii="Times New Roman" w:hAnsi="Times New Roman" w:cs="Times New Roman"/>
                <w:b/>
              </w:rPr>
            </w:pPr>
            <w:r w:rsidRPr="00D96A5A">
              <w:rPr>
                <w:rFonts w:ascii="Times New Roman" w:hAnsi="Times New Roman" w:cs="Times New Roman"/>
                <w:b/>
              </w:rPr>
              <w:t>&lt;0.001</w:t>
            </w:r>
          </w:p>
        </w:tc>
      </w:tr>
      <w:tr w:rsidR="0053196E" w:rsidRPr="00D96A5A" w14:paraId="2BD84EF5" w14:textId="77777777" w:rsidTr="0043165C">
        <w:trPr>
          <w:trHeight w:val="1493"/>
        </w:trPr>
        <w:tc>
          <w:tcPr>
            <w:tcW w:w="1998" w:type="dxa"/>
            <w:shd w:val="clear" w:color="auto" w:fill="auto"/>
          </w:tcPr>
          <w:p w14:paraId="51D6FB8E" w14:textId="77777777" w:rsidR="0053196E" w:rsidRPr="00D96A5A" w:rsidRDefault="0053196E" w:rsidP="0043165C">
            <w:pPr>
              <w:spacing w:line="360" w:lineRule="auto"/>
              <w:rPr>
                <w:rFonts w:ascii="Times New Roman" w:hAnsi="Times New Roman" w:cs="Times New Roman"/>
              </w:rPr>
            </w:pPr>
            <w:r w:rsidRPr="00D96A5A">
              <w:rPr>
                <w:rFonts w:ascii="Times New Roman" w:hAnsi="Times New Roman" w:cs="Times New Roman"/>
              </w:rPr>
              <w:t xml:space="preserve">Ethnicity (n, %) </w:t>
            </w:r>
          </w:p>
          <w:p w14:paraId="3F7D5C44" w14:textId="77777777" w:rsidR="0053196E" w:rsidRPr="00D96A5A" w:rsidRDefault="0053196E" w:rsidP="0043165C">
            <w:pPr>
              <w:spacing w:line="360" w:lineRule="auto"/>
              <w:rPr>
                <w:rFonts w:ascii="Times New Roman" w:hAnsi="Times New Roman" w:cs="Times New Roman"/>
              </w:rPr>
            </w:pPr>
            <w:r w:rsidRPr="00D96A5A">
              <w:rPr>
                <w:rFonts w:ascii="Times New Roman" w:hAnsi="Times New Roman" w:cs="Times New Roman"/>
              </w:rPr>
              <w:t>White</w:t>
            </w:r>
          </w:p>
          <w:p w14:paraId="474962D6" w14:textId="77777777" w:rsidR="0053196E" w:rsidRPr="00D96A5A" w:rsidRDefault="0053196E" w:rsidP="0043165C">
            <w:pPr>
              <w:spacing w:line="360" w:lineRule="auto"/>
              <w:rPr>
                <w:rFonts w:ascii="Times New Roman" w:hAnsi="Times New Roman" w:cs="Times New Roman"/>
              </w:rPr>
            </w:pPr>
            <w:r w:rsidRPr="00D96A5A">
              <w:rPr>
                <w:rFonts w:ascii="Times New Roman" w:hAnsi="Times New Roman" w:cs="Times New Roman"/>
              </w:rPr>
              <w:t>Black</w:t>
            </w:r>
          </w:p>
          <w:p w14:paraId="6561862E" w14:textId="77777777" w:rsidR="0053196E" w:rsidRPr="00D96A5A" w:rsidRDefault="0053196E" w:rsidP="0043165C">
            <w:pPr>
              <w:spacing w:line="360" w:lineRule="auto"/>
              <w:rPr>
                <w:rFonts w:ascii="Times New Roman" w:hAnsi="Times New Roman" w:cs="Times New Roman"/>
              </w:rPr>
            </w:pPr>
            <w:r w:rsidRPr="00D96A5A">
              <w:rPr>
                <w:rFonts w:ascii="Times New Roman" w:hAnsi="Times New Roman" w:cs="Times New Roman"/>
              </w:rPr>
              <w:t>Asian</w:t>
            </w:r>
          </w:p>
          <w:p w14:paraId="696575C4" w14:textId="77777777" w:rsidR="0053196E" w:rsidRPr="00D96A5A" w:rsidRDefault="0053196E" w:rsidP="0043165C">
            <w:pPr>
              <w:spacing w:line="360" w:lineRule="auto"/>
              <w:rPr>
                <w:rFonts w:ascii="Times New Roman" w:hAnsi="Times New Roman" w:cs="Times New Roman"/>
              </w:rPr>
            </w:pPr>
            <w:r w:rsidRPr="00D96A5A">
              <w:rPr>
                <w:rFonts w:ascii="Times New Roman" w:hAnsi="Times New Roman" w:cs="Times New Roman"/>
              </w:rPr>
              <w:t>Unknown</w:t>
            </w:r>
          </w:p>
        </w:tc>
        <w:tc>
          <w:tcPr>
            <w:tcW w:w="3330" w:type="dxa"/>
            <w:shd w:val="clear" w:color="auto" w:fill="auto"/>
          </w:tcPr>
          <w:p w14:paraId="7463BEFC" w14:textId="77777777" w:rsidR="0053196E" w:rsidRPr="00D96A5A" w:rsidRDefault="0053196E" w:rsidP="0043165C">
            <w:pPr>
              <w:spacing w:line="360" w:lineRule="auto"/>
              <w:rPr>
                <w:rFonts w:ascii="Times New Roman" w:hAnsi="Times New Roman" w:cs="Times New Roman"/>
              </w:rPr>
            </w:pPr>
            <w:r w:rsidRPr="00D96A5A">
              <w:rPr>
                <w:rFonts w:ascii="Times New Roman" w:hAnsi="Times New Roman" w:cs="Times New Roman"/>
              </w:rPr>
              <w:t xml:space="preserve"> </w:t>
            </w:r>
          </w:p>
          <w:p w14:paraId="31A2C122" w14:textId="77777777" w:rsidR="0053196E" w:rsidRPr="00D96A5A" w:rsidRDefault="0053196E" w:rsidP="0043165C">
            <w:pPr>
              <w:spacing w:line="360" w:lineRule="auto"/>
              <w:rPr>
                <w:rFonts w:ascii="Times New Roman" w:hAnsi="Times New Roman" w:cs="Times New Roman"/>
              </w:rPr>
            </w:pPr>
            <w:r w:rsidRPr="00D96A5A">
              <w:rPr>
                <w:rFonts w:ascii="Times New Roman" w:hAnsi="Times New Roman" w:cs="Times New Roman"/>
              </w:rPr>
              <w:t>15, 27%</w:t>
            </w:r>
          </w:p>
          <w:p w14:paraId="4BD80B4B" w14:textId="77777777" w:rsidR="0053196E" w:rsidRPr="00D96A5A" w:rsidRDefault="0053196E" w:rsidP="0043165C">
            <w:pPr>
              <w:spacing w:line="360" w:lineRule="auto"/>
              <w:rPr>
                <w:rFonts w:ascii="Times New Roman" w:hAnsi="Times New Roman" w:cs="Times New Roman"/>
              </w:rPr>
            </w:pPr>
            <w:r w:rsidRPr="00D96A5A">
              <w:rPr>
                <w:rFonts w:ascii="Times New Roman" w:hAnsi="Times New Roman" w:cs="Times New Roman"/>
              </w:rPr>
              <w:t xml:space="preserve">31, 55% </w:t>
            </w:r>
          </w:p>
          <w:p w14:paraId="3A362333" w14:textId="77777777" w:rsidR="0053196E" w:rsidRPr="00D96A5A" w:rsidRDefault="0053196E" w:rsidP="0043165C">
            <w:pPr>
              <w:spacing w:line="360" w:lineRule="auto"/>
              <w:rPr>
                <w:rFonts w:ascii="Times New Roman" w:hAnsi="Times New Roman" w:cs="Times New Roman"/>
              </w:rPr>
            </w:pPr>
            <w:r w:rsidRPr="00D96A5A">
              <w:rPr>
                <w:rFonts w:ascii="Times New Roman" w:hAnsi="Times New Roman" w:cs="Times New Roman"/>
              </w:rPr>
              <w:t xml:space="preserve">2, 4% </w:t>
            </w:r>
          </w:p>
          <w:p w14:paraId="49F12508" w14:textId="77777777" w:rsidR="0053196E" w:rsidRPr="00D96A5A" w:rsidRDefault="0053196E" w:rsidP="0043165C">
            <w:pPr>
              <w:spacing w:line="360" w:lineRule="auto"/>
              <w:rPr>
                <w:rFonts w:ascii="Times New Roman" w:hAnsi="Times New Roman" w:cs="Times New Roman"/>
              </w:rPr>
            </w:pPr>
            <w:r w:rsidRPr="00D96A5A">
              <w:rPr>
                <w:rFonts w:ascii="Times New Roman" w:hAnsi="Times New Roman" w:cs="Times New Roman"/>
              </w:rPr>
              <w:t>8, 14%</w:t>
            </w:r>
          </w:p>
        </w:tc>
        <w:tc>
          <w:tcPr>
            <w:tcW w:w="2610" w:type="dxa"/>
            <w:shd w:val="clear" w:color="auto" w:fill="auto"/>
          </w:tcPr>
          <w:p w14:paraId="43268503" w14:textId="77777777" w:rsidR="0053196E" w:rsidRPr="00D96A5A" w:rsidRDefault="0053196E" w:rsidP="0043165C">
            <w:pPr>
              <w:spacing w:line="360" w:lineRule="auto"/>
              <w:rPr>
                <w:rFonts w:ascii="Times New Roman" w:hAnsi="Times New Roman" w:cs="Times New Roman"/>
              </w:rPr>
            </w:pPr>
            <w:r w:rsidRPr="00D96A5A">
              <w:rPr>
                <w:rFonts w:ascii="Times New Roman" w:hAnsi="Times New Roman" w:cs="Times New Roman"/>
              </w:rPr>
              <w:t xml:space="preserve"> </w:t>
            </w:r>
          </w:p>
          <w:p w14:paraId="37C9AD84" w14:textId="77777777" w:rsidR="0053196E" w:rsidRPr="00D96A5A" w:rsidRDefault="0053196E" w:rsidP="0043165C">
            <w:pPr>
              <w:spacing w:line="360" w:lineRule="auto"/>
              <w:rPr>
                <w:rFonts w:ascii="Times New Roman" w:hAnsi="Times New Roman" w:cs="Times New Roman"/>
              </w:rPr>
            </w:pPr>
            <w:r w:rsidRPr="00D96A5A">
              <w:rPr>
                <w:rFonts w:ascii="Times New Roman" w:hAnsi="Times New Roman" w:cs="Times New Roman"/>
              </w:rPr>
              <w:t>121, 78%</w:t>
            </w:r>
          </w:p>
          <w:p w14:paraId="4F126A3B" w14:textId="77777777" w:rsidR="0053196E" w:rsidRPr="00D96A5A" w:rsidRDefault="0053196E" w:rsidP="0043165C">
            <w:pPr>
              <w:spacing w:line="360" w:lineRule="auto"/>
              <w:rPr>
                <w:rFonts w:ascii="Times New Roman" w:hAnsi="Times New Roman" w:cs="Times New Roman"/>
              </w:rPr>
            </w:pPr>
            <w:r w:rsidRPr="00D96A5A">
              <w:rPr>
                <w:rFonts w:ascii="Times New Roman" w:hAnsi="Times New Roman" w:cs="Times New Roman"/>
              </w:rPr>
              <w:t>13, 8%</w:t>
            </w:r>
          </w:p>
          <w:p w14:paraId="10824C01" w14:textId="77777777" w:rsidR="0053196E" w:rsidRPr="00D96A5A" w:rsidRDefault="0053196E" w:rsidP="0043165C">
            <w:pPr>
              <w:spacing w:line="360" w:lineRule="auto"/>
              <w:rPr>
                <w:rFonts w:ascii="Times New Roman" w:hAnsi="Times New Roman" w:cs="Times New Roman"/>
              </w:rPr>
            </w:pPr>
            <w:r w:rsidRPr="00D96A5A">
              <w:rPr>
                <w:rFonts w:ascii="Times New Roman" w:hAnsi="Times New Roman" w:cs="Times New Roman"/>
              </w:rPr>
              <w:t>6, 4%</w:t>
            </w:r>
          </w:p>
          <w:p w14:paraId="71AA6B6C" w14:textId="02FD541B" w:rsidR="0053196E" w:rsidRPr="00D96A5A" w:rsidRDefault="0053196E" w:rsidP="0043165C">
            <w:pPr>
              <w:spacing w:line="360" w:lineRule="auto"/>
              <w:rPr>
                <w:rFonts w:ascii="Times New Roman" w:hAnsi="Times New Roman" w:cs="Times New Roman"/>
              </w:rPr>
            </w:pPr>
            <w:r w:rsidRPr="00D96A5A">
              <w:rPr>
                <w:rFonts w:ascii="Times New Roman" w:hAnsi="Times New Roman" w:cs="Times New Roman"/>
              </w:rPr>
              <w:t>1</w:t>
            </w:r>
            <w:r w:rsidR="000B4D16">
              <w:rPr>
                <w:rFonts w:ascii="Times New Roman" w:hAnsi="Times New Roman" w:cs="Times New Roman"/>
              </w:rPr>
              <w:t>4</w:t>
            </w:r>
            <w:r w:rsidRPr="00D96A5A">
              <w:rPr>
                <w:rFonts w:ascii="Times New Roman" w:hAnsi="Times New Roman" w:cs="Times New Roman"/>
              </w:rPr>
              <w:t>, 10%</w:t>
            </w:r>
          </w:p>
        </w:tc>
        <w:tc>
          <w:tcPr>
            <w:tcW w:w="1530" w:type="dxa"/>
            <w:shd w:val="clear" w:color="auto" w:fill="auto"/>
          </w:tcPr>
          <w:p w14:paraId="31E7FCC1" w14:textId="77777777" w:rsidR="0053196E" w:rsidRPr="00D96A5A" w:rsidRDefault="0053196E" w:rsidP="0043165C">
            <w:pPr>
              <w:spacing w:line="360" w:lineRule="auto"/>
              <w:rPr>
                <w:rFonts w:ascii="Times New Roman" w:hAnsi="Times New Roman" w:cs="Times New Roman"/>
                <w:b/>
              </w:rPr>
            </w:pPr>
            <w:r w:rsidRPr="00D96A5A">
              <w:rPr>
                <w:rFonts w:ascii="Times New Roman" w:hAnsi="Times New Roman" w:cs="Times New Roman"/>
                <w:b/>
              </w:rPr>
              <w:t>&lt;0.001</w:t>
            </w:r>
          </w:p>
        </w:tc>
      </w:tr>
    </w:tbl>
    <w:p w14:paraId="2CA9EAEE" w14:textId="3F626D3D" w:rsidR="0053196E" w:rsidRPr="00D96A5A" w:rsidRDefault="0053196E" w:rsidP="00D96A5A">
      <w:pPr>
        <w:widowControl w:val="0"/>
        <w:autoSpaceDE w:val="0"/>
        <w:autoSpaceDN w:val="0"/>
        <w:adjustRightInd w:val="0"/>
        <w:spacing w:line="360" w:lineRule="auto"/>
        <w:rPr>
          <w:rFonts w:ascii="Times New Roman" w:hAnsi="Times New Roman" w:cs="Times New Roman"/>
        </w:rPr>
      </w:pPr>
    </w:p>
    <w:p w14:paraId="4CAC37C4" w14:textId="19DA5BFF" w:rsidR="0053196E" w:rsidRDefault="0053196E" w:rsidP="00D96A5A">
      <w:pPr>
        <w:widowControl w:val="0"/>
        <w:autoSpaceDE w:val="0"/>
        <w:autoSpaceDN w:val="0"/>
        <w:adjustRightInd w:val="0"/>
        <w:spacing w:line="360" w:lineRule="auto"/>
        <w:ind w:left="640" w:hanging="640"/>
        <w:rPr>
          <w:rFonts w:ascii="Times New Roman" w:hAnsi="Times New Roman" w:cs="Times New Roman"/>
        </w:rPr>
      </w:pPr>
    </w:p>
    <w:p w14:paraId="66A86854" w14:textId="6908162F" w:rsidR="00BB4A5E" w:rsidRDefault="0043165C" w:rsidP="00D96A5A">
      <w:pPr>
        <w:widowControl w:val="0"/>
        <w:autoSpaceDE w:val="0"/>
        <w:autoSpaceDN w:val="0"/>
        <w:adjustRightInd w:val="0"/>
        <w:spacing w:line="360" w:lineRule="auto"/>
        <w:ind w:left="640" w:hanging="640"/>
        <w:rPr>
          <w:rFonts w:ascii="Times New Roman" w:hAnsi="Times New Roman" w:cs="Times New Roman"/>
        </w:rPr>
      </w:pPr>
      <w:r w:rsidRPr="00D96A5A">
        <w:rPr>
          <w:rFonts w:ascii="Times New Roman" w:hAnsi="Times New Roman" w:cs="Times New Roman"/>
          <w:noProof/>
          <w:lang w:val="en-GB" w:eastAsia="en-GB"/>
        </w:rPr>
        <mc:AlternateContent>
          <mc:Choice Requires="wps">
            <w:drawing>
              <wp:anchor distT="0" distB="0" distL="114300" distR="114300" simplePos="0" relativeHeight="251658240" behindDoc="0" locked="0" layoutInCell="1" allowOverlap="1" wp14:anchorId="23019BAC" wp14:editId="74FB0F16">
                <wp:simplePos x="0" y="0"/>
                <wp:positionH relativeFrom="column">
                  <wp:posOffset>19685</wp:posOffset>
                </wp:positionH>
                <wp:positionV relativeFrom="paragraph">
                  <wp:posOffset>325060</wp:posOffset>
                </wp:positionV>
                <wp:extent cx="5724525" cy="45974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724525" cy="459740"/>
                        </a:xfrm>
                        <a:prstGeom prst="rect">
                          <a:avLst/>
                        </a:prstGeom>
                        <a:noFill/>
                        <a:ln>
                          <a:noFill/>
                        </a:ln>
                        <a:effectLst/>
                      </wps:spPr>
                      <wps:txbx>
                        <w:txbxContent>
                          <w:p w14:paraId="418C46F7" w14:textId="09AA0109" w:rsidR="00F66A5E" w:rsidRPr="00BB4A5E" w:rsidRDefault="00F66A5E" w:rsidP="0053196E">
                            <w:pPr>
                              <w:rPr>
                                <w:rFonts w:ascii="Times New Roman" w:hAnsi="Times New Roman" w:cs="Times New Roman"/>
                              </w:rPr>
                            </w:pPr>
                            <w:r w:rsidRPr="00BB4A5E">
                              <w:rPr>
                                <w:rFonts w:ascii="Times New Roman" w:hAnsi="Times New Roman" w:cs="Times New Roman"/>
                                <w:b/>
                              </w:rPr>
                              <w:t xml:space="preserve">Table 1: </w:t>
                            </w:r>
                            <w:r w:rsidRPr="00BB4A5E">
                              <w:rPr>
                                <w:rFonts w:ascii="Times New Roman" w:hAnsi="Times New Roman" w:cs="Times New Roman"/>
                              </w:rPr>
                              <w:t xml:space="preserve">Maternal demographics comparing </w:t>
                            </w:r>
                            <w:r>
                              <w:rPr>
                                <w:rFonts w:ascii="Times New Roman" w:hAnsi="Times New Roman" w:cs="Times New Roman"/>
                              </w:rPr>
                              <w:t xml:space="preserve">women who had transvaginal cerclage in </w:t>
                            </w:r>
                            <w:r w:rsidRPr="00BB4A5E">
                              <w:rPr>
                                <w:rFonts w:ascii="Times New Roman" w:hAnsi="Times New Roman" w:cs="Times New Roman"/>
                              </w:rPr>
                              <w:t>emergency cesarean se</w:t>
                            </w:r>
                            <w:r>
                              <w:rPr>
                                <w:rFonts w:ascii="Times New Roman" w:hAnsi="Times New Roman" w:cs="Times New Roman"/>
                              </w:rPr>
                              <w:t xml:space="preserve">ction population (EMCS) and reference population.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19BAC" id="_x0000_t202" coordsize="21600,21600" o:spt="202" path="m,l,21600r21600,l21600,xe">
                <v:stroke joinstyle="miter"/>
                <v:path gradientshapeok="t" o:connecttype="rect"/>
              </v:shapetype>
              <v:shape id="Text Box 2" o:spid="_x0000_s1026" type="#_x0000_t202" style="position:absolute;left:0;text-align:left;margin-left:1.55pt;margin-top:25.6pt;width:450.75pt;height:3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" filled="f" stroked="f">
                <v:textbox>
                  <w:txbxContent>
                    <w:p w14:paraId="418C46F7" w14:textId="09AA0109" w:rsidR="00F66A5E" w:rsidRPr="00BB4A5E" w:rsidRDefault="00F66A5E" w:rsidP="0053196E">
                      <w:pPr>
                        <w:rPr>
                          <w:rFonts w:ascii="Times New Roman" w:hAnsi="Times New Roman" w:cs="Times New Roman"/>
                        </w:rPr>
                      </w:pPr>
                      <w:r w:rsidRPr="00BB4A5E">
                        <w:rPr>
                          <w:rFonts w:ascii="Times New Roman" w:hAnsi="Times New Roman" w:cs="Times New Roman"/>
                          <w:b/>
                        </w:rPr>
                        <w:t xml:space="preserve">Table 1: </w:t>
                      </w:r>
                      <w:r w:rsidRPr="00BB4A5E">
                        <w:rPr>
                          <w:rFonts w:ascii="Times New Roman" w:hAnsi="Times New Roman" w:cs="Times New Roman"/>
                        </w:rPr>
                        <w:t xml:space="preserve">Maternal demographics comparing </w:t>
                      </w:r>
                      <w:r>
                        <w:rPr>
                          <w:rFonts w:ascii="Times New Roman" w:hAnsi="Times New Roman" w:cs="Times New Roman"/>
                        </w:rPr>
                        <w:t xml:space="preserve">women who had transvaginal cerclage in </w:t>
                      </w:r>
                      <w:r w:rsidRPr="00BB4A5E">
                        <w:rPr>
                          <w:rFonts w:ascii="Times New Roman" w:hAnsi="Times New Roman" w:cs="Times New Roman"/>
                        </w:rPr>
                        <w:t>emergency cesarean se</w:t>
                      </w:r>
                      <w:r>
                        <w:rPr>
                          <w:rFonts w:ascii="Times New Roman" w:hAnsi="Times New Roman" w:cs="Times New Roman"/>
                        </w:rPr>
                        <w:t xml:space="preserve">ction population (EMCS) and reference population. </w:t>
                      </w:r>
                    </w:p>
                  </w:txbxContent>
                </v:textbox>
                <w10:wrap type="square"/>
              </v:shape>
            </w:pict>
          </mc:Fallback>
        </mc:AlternateContent>
      </w:r>
    </w:p>
    <w:p w14:paraId="65B7507B" w14:textId="77777777" w:rsidR="00BB4A5E" w:rsidRDefault="00BB4A5E" w:rsidP="00D96A5A">
      <w:pPr>
        <w:widowControl w:val="0"/>
        <w:autoSpaceDE w:val="0"/>
        <w:autoSpaceDN w:val="0"/>
        <w:adjustRightInd w:val="0"/>
        <w:spacing w:line="360" w:lineRule="auto"/>
        <w:ind w:left="640" w:hanging="640"/>
        <w:rPr>
          <w:rFonts w:ascii="Times New Roman" w:hAnsi="Times New Roman" w:cs="Times New Roman"/>
        </w:rPr>
      </w:pPr>
    </w:p>
    <w:p w14:paraId="44976316" w14:textId="77777777" w:rsidR="00BB4A5E" w:rsidRDefault="00BB4A5E" w:rsidP="00D96A5A">
      <w:pPr>
        <w:widowControl w:val="0"/>
        <w:autoSpaceDE w:val="0"/>
        <w:autoSpaceDN w:val="0"/>
        <w:adjustRightInd w:val="0"/>
        <w:spacing w:line="360" w:lineRule="auto"/>
        <w:ind w:left="640" w:hanging="640"/>
        <w:rPr>
          <w:rFonts w:ascii="Times New Roman" w:hAnsi="Times New Roman" w:cs="Times New Roman"/>
        </w:rPr>
      </w:pPr>
    </w:p>
    <w:p w14:paraId="7EC12C1D" w14:textId="77777777" w:rsidR="00BB4A5E" w:rsidRDefault="00BB4A5E" w:rsidP="00D96A5A">
      <w:pPr>
        <w:widowControl w:val="0"/>
        <w:autoSpaceDE w:val="0"/>
        <w:autoSpaceDN w:val="0"/>
        <w:adjustRightInd w:val="0"/>
        <w:spacing w:line="360" w:lineRule="auto"/>
        <w:ind w:left="640" w:hanging="640"/>
        <w:rPr>
          <w:rFonts w:ascii="Times New Roman" w:hAnsi="Times New Roman" w:cs="Times New Roman"/>
        </w:rPr>
      </w:pPr>
    </w:p>
    <w:p w14:paraId="53C64EAB" w14:textId="77777777" w:rsidR="00BB4A5E" w:rsidRDefault="00BB4A5E" w:rsidP="00D96A5A">
      <w:pPr>
        <w:widowControl w:val="0"/>
        <w:autoSpaceDE w:val="0"/>
        <w:autoSpaceDN w:val="0"/>
        <w:adjustRightInd w:val="0"/>
        <w:spacing w:line="360" w:lineRule="auto"/>
        <w:ind w:left="640" w:hanging="640"/>
        <w:rPr>
          <w:rFonts w:ascii="Times New Roman" w:hAnsi="Times New Roman" w:cs="Times New Roman"/>
        </w:rPr>
      </w:pPr>
    </w:p>
    <w:p w14:paraId="79C4D2F4" w14:textId="77777777" w:rsidR="00BB4A5E" w:rsidRDefault="00BB4A5E" w:rsidP="00D96A5A">
      <w:pPr>
        <w:widowControl w:val="0"/>
        <w:autoSpaceDE w:val="0"/>
        <w:autoSpaceDN w:val="0"/>
        <w:adjustRightInd w:val="0"/>
        <w:spacing w:line="360" w:lineRule="auto"/>
        <w:ind w:left="640" w:hanging="640"/>
        <w:rPr>
          <w:rFonts w:ascii="Times New Roman" w:hAnsi="Times New Roman" w:cs="Times New Roman"/>
        </w:rPr>
      </w:pPr>
    </w:p>
    <w:p w14:paraId="0EDDDCDF" w14:textId="146CFB01" w:rsidR="0043165C" w:rsidRDefault="0043165C" w:rsidP="00D96A5A">
      <w:pPr>
        <w:widowControl w:val="0"/>
        <w:autoSpaceDE w:val="0"/>
        <w:autoSpaceDN w:val="0"/>
        <w:adjustRightInd w:val="0"/>
        <w:spacing w:line="360" w:lineRule="auto"/>
        <w:ind w:left="640" w:hanging="640"/>
        <w:rPr>
          <w:rFonts w:ascii="Times New Roman" w:hAnsi="Times New Roman" w:cs="Times New Roman"/>
        </w:rPr>
      </w:pPr>
      <w:r>
        <w:rPr>
          <w:rFonts w:ascii="Times New Roman" w:hAnsi="Times New Roman" w:cs="Times New Roman"/>
        </w:rPr>
        <w:br w:type="page"/>
      </w:r>
    </w:p>
    <w:p w14:paraId="33E61414" w14:textId="77777777" w:rsidR="00BB4A5E" w:rsidRDefault="00BB4A5E" w:rsidP="00D96A5A">
      <w:pPr>
        <w:widowControl w:val="0"/>
        <w:autoSpaceDE w:val="0"/>
        <w:autoSpaceDN w:val="0"/>
        <w:adjustRightInd w:val="0"/>
        <w:spacing w:line="360" w:lineRule="auto"/>
        <w:ind w:left="640" w:hanging="640"/>
        <w:rPr>
          <w:rFonts w:ascii="Times New Roman" w:hAnsi="Times New Roman" w:cs="Times New Roman"/>
        </w:rPr>
      </w:pPr>
    </w:p>
    <w:p w14:paraId="706EFECC" w14:textId="77777777" w:rsidR="00BB4A5E" w:rsidRDefault="00BB4A5E" w:rsidP="00D96A5A">
      <w:pPr>
        <w:widowControl w:val="0"/>
        <w:autoSpaceDE w:val="0"/>
        <w:autoSpaceDN w:val="0"/>
        <w:adjustRightInd w:val="0"/>
        <w:spacing w:line="360" w:lineRule="auto"/>
        <w:ind w:left="640" w:hanging="640"/>
        <w:rPr>
          <w:rFonts w:ascii="Times New Roman" w:hAnsi="Times New Roman" w:cs="Times New Roman"/>
        </w:rPr>
      </w:pPr>
    </w:p>
    <w:p w14:paraId="291C8B3A" w14:textId="34CBA72E" w:rsidR="00BB4A5E" w:rsidRPr="00D96A5A" w:rsidRDefault="00BB4A5E" w:rsidP="00D96A5A">
      <w:pPr>
        <w:widowControl w:val="0"/>
        <w:autoSpaceDE w:val="0"/>
        <w:autoSpaceDN w:val="0"/>
        <w:adjustRightInd w:val="0"/>
        <w:spacing w:line="360" w:lineRule="auto"/>
        <w:ind w:left="640" w:hanging="640"/>
        <w:rPr>
          <w:rFonts w:ascii="Times New Roman" w:hAnsi="Times New Roman" w:cs="Times New Roman"/>
        </w:rPr>
      </w:pPr>
    </w:p>
    <w:tbl>
      <w:tblPr>
        <w:tblpPr w:leftFromText="180" w:rightFromText="180" w:vertAnchor="page" w:horzAnchor="page" w:tblpX="730" w:tblpY="3965"/>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610"/>
        <w:gridCol w:w="2700"/>
        <w:gridCol w:w="2700"/>
        <w:gridCol w:w="1170"/>
      </w:tblGrid>
      <w:tr w:rsidR="00B916CF" w:rsidRPr="00D96A5A" w14:paraId="47082AEB" w14:textId="77777777" w:rsidTr="00B916CF">
        <w:tc>
          <w:tcPr>
            <w:tcW w:w="1818" w:type="dxa"/>
            <w:shd w:val="clear" w:color="auto" w:fill="auto"/>
            <w:vAlign w:val="center"/>
          </w:tcPr>
          <w:p w14:paraId="1A4A5CE9" w14:textId="77777777" w:rsidR="001E64EE" w:rsidRPr="00D96A5A" w:rsidRDefault="001E64EE" w:rsidP="00B916CF">
            <w:pPr>
              <w:spacing w:line="360" w:lineRule="auto"/>
              <w:jc w:val="center"/>
              <w:rPr>
                <w:rFonts w:ascii="Times New Roman" w:hAnsi="Times New Roman" w:cs="Times New Roman"/>
                <w:b/>
              </w:rPr>
            </w:pPr>
          </w:p>
        </w:tc>
        <w:tc>
          <w:tcPr>
            <w:tcW w:w="2610" w:type="dxa"/>
            <w:shd w:val="clear" w:color="auto" w:fill="auto"/>
            <w:vAlign w:val="center"/>
          </w:tcPr>
          <w:p w14:paraId="31DB0507" w14:textId="63D24E7B" w:rsidR="001E64EE" w:rsidRPr="00D96A5A" w:rsidRDefault="001E64EE" w:rsidP="00B916CF">
            <w:pPr>
              <w:spacing w:line="360" w:lineRule="auto"/>
              <w:jc w:val="center"/>
              <w:rPr>
                <w:rFonts w:ascii="Times New Roman" w:hAnsi="Times New Roman" w:cs="Times New Roman"/>
                <w:b/>
              </w:rPr>
            </w:pPr>
            <w:r w:rsidRPr="00D96A5A">
              <w:rPr>
                <w:rFonts w:ascii="Times New Roman" w:hAnsi="Times New Roman" w:cs="Times New Roman"/>
                <w:b/>
              </w:rPr>
              <w:t>Previous Emergency Cesarean Section and spontaneous preterm birth/late miscarriage</w:t>
            </w:r>
          </w:p>
          <w:p w14:paraId="3A5CA1BA" w14:textId="77777777" w:rsidR="001E64EE" w:rsidRPr="00D96A5A" w:rsidRDefault="001E64EE" w:rsidP="00B916CF">
            <w:pPr>
              <w:spacing w:line="360" w:lineRule="auto"/>
              <w:jc w:val="center"/>
              <w:rPr>
                <w:rFonts w:ascii="Times New Roman" w:hAnsi="Times New Roman" w:cs="Times New Roman"/>
                <w:b/>
              </w:rPr>
            </w:pPr>
            <w:r w:rsidRPr="00D96A5A">
              <w:rPr>
                <w:rFonts w:ascii="Times New Roman" w:hAnsi="Times New Roman" w:cs="Times New Roman"/>
                <w:b/>
              </w:rPr>
              <w:t>(N = 56)</w:t>
            </w:r>
          </w:p>
        </w:tc>
        <w:tc>
          <w:tcPr>
            <w:tcW w:w="2700" w:type="dxa"/>
            <w:shd w:val="clear" w:color="auto" w:fill="auto"/>
            <w:vAlign w:val="center"/>
          </w:tcPr>
          <w:p w14:paraId="0EB541A7" w14:textId="77777777" w:rsidR="001E64EE" w:rsidRPr="00D96A5A" w:rsidRDefault="001E64EE" w:rsidP="00B916CF">
            <w:pPr>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t>Reference group</w:t>
            </w:r>
            <w:r w:rsidRPr="00D96A5A">
              <w:rPr>
                <w:rFonts w:ascii="Times New Roman" w:hAnsi="Times New Roman" w:cs="Times New Roman"/>
                <w:b/>
                <w:color w:val="000000" w:themeColor="text1"/>
              </w:rPr>
              <w:t xml:space="preserve"> with risk factor for spontaneous preterm birth</w:t>
            </w:r>
          </w:p>
          <w:p w14:paraId="5AA4586B" w14:textId="77777777" w:rsidR="001E64EE" w:rsidRPr="00D96A5A" w:rsidRDefault="001E64EE" w:rsidP="00B916CF">
            <w:pPr>
              <w:spacing w:line="360" w:lineRule="auto"/>
              <w:jc w:val="center"/>
              <w:rPr>
                <w:rFonts w:ascii="Times New Roman" w:hAnsi="Times New Roman" w:cs="Times New Roman"/>
                <w:b/>
              </w:rPr>
            </w:pPr>
            <w:r w:rsidRPr="00D96A5A">
              <w:rPr>
                <w:rFonts w:ascii="Times New Roman" w:hAnsi="Times New Roman" w:cs="Times New Roman"/>
                <w:b/>
              </w:rPr>
              <w:t>(N=154)</w:t>
            </w:r>
          </w:p>
        </w:tc>
        <w:tc>
          <w:tcPr>
            <w:tcW w:w="2700" w:type="dxa"/>
            <w:vAlign w:val="center"/>
          </w:tcPr>
          <w:p w14:paraId="6DE0D5EA" w14:textId="2D638134" w:rsidR="001E64EE" w:rsidRPr="00D96A5A" w:rsidRDefault="001E64EE" w:rsidP="00B916CF">
            <w:pPr>
              <w:spacing w:line="360" w:lineRule="auto"/>
              <w:jc w:val="center"/>
              <w:rPr>
                <w:rFonts w:ascii="Times New Roman" w:hAnsi="Times New Roman" w:cs="Times New Roman"/>
                <w:b/>
              </w:rPr>
            </w:pPr>
            <w:r w:rsidRPr="00D96A5A">
              <w:rPr>
                <w:rFonts w:ascii="Times New Roman" w:hAnsi="Times New Roman" w:cs="Times New Roman"/>
                <w:b/>
              </w:rPr>
              <w:t>Relative Risk</w:t>
            </w:r>
            <w:r w:rsidR="00B916CF">
              <w:rPr>
                <w:rFonts w:ascii="Times New Roman" w:hAnsi="Times New Roman" w:cs="Times New Roman"/>
                <w:b/>
              </w:rPr>
              <w:br/>
            </w:r>
            <w:r w:rsidRPr="00D96A5A">
              <w:rPr>
                <w:rFonts w:ascii="Times New Roman" w:hAnsi="Times New Roman" w:cs="Times New Roman"/>
                <w:b/>
              </w:rPr>
              <w:t xml:space="preserve"> [95% CI]</w:t>
            </w:r>
          </w:p>
        </w:tc>
        <w:tc>
          <w:tcPr>
            <w:tcW w:w="1170" w:type="dxa"/>
            <w:shd w:val="clear" w:color="auto" w:fill="auto"/>
            <w:vAlign w:val="center"/>
          </w:tcPr>
          <w:p w14:paraId="657B5210" w14:textId="77777777" w:rsidR="001E64EE" w:rsidRPr="00D96A5A" w:rsidRDefault="001E64EE" w:rsidP="00B916CF">
            <w:pPr>
              <w:spacing w:line="360" w:lineRule="auto"/>
              <w:jc w:val="center"/>
              <w:rPr>
                <w:rFonts w:ascii="Times New Roman" w:hAnsi="Times New Roman" w:cs="Times New Roman"/>
                <w:b/>
              </w:rPr>
            </w:pPr>
            <w:r w:rsidRPr="00D96A5A">
              <w:rPr>
                <w:rFonts w:ascii="Times New Roman" w:hAnsi="Times New Roman" w:cs="Times New Roman"/>
                <w:b/>
              </w:rPr>
              <w:t>P value</w:t>
            </w:r>
          </w:p>
        </w:tc>
      </w:tr>
      <w:tr w:rsidR="00B916CF" w:rsidRPr="00D96A5A" w14:paraId="6813D7DE" w14:textId="77777777" w:rsidTr="00B916CF">
        <w:tc>
          <w:tcPr>
            <w:tcW w:w="1818" w:type="dxa"/>
            <w:shd w:val="clear" w:color="auto" w:fill="auto"/>
            <w:vAlign w:val="center"/>
          </w:tcPr>
          <w:p w14:paraId="603302CE" w14:textId="77777777" w:rsidR="00B916CF" w:rsidRDefault="001E64EE" w:rsidP="00B916CF">
            <w:pPr>
              <w:spacing w:line="360" w:lineRule="auto"/>
              <w:jc w:val="center"/>
              <w:rPr>
                <w:rFonts w:ascii="Times New Roman" w:hAnsi="Times New Roman" w:cs="Times New Roman"/>
              </w:rPr>
            </w:pPr>
            <w:r>
              <w:rPr>
                <w:rFonts w:ascii="Times New Roman" w:hAnsi="Times New Roman" w:cs="Times New Roman"/>
              </w:rPr>
              <w:t>Gestation at delivery &lt; 30 weeks</w:t>
            </w:r>
            <w:r w:rsidR="00B916CF">
              <w:rPr>
                <w:rFonts w:ascii="Times New Roman" w:hAnsi="Times New Roman" w:cs="Times New Roman"/>
              </w:rPr>
              <w:t xml:space="preserve">, </w:t>
            </w:r>
          </w:p>
          <w:p w14:paraId="012A6AC3" w14:textId="77777777" w:rsidR="00B916CF" w:rsidRDefault="00B916CF" w:rsidP="00B916CF">
            <w:pPr>
              <w:spacing w:line="360" w:lineRule="auto"/>
              <w:jc w:val="center"/>
              <w:rPr>
                <w:rFonts w:ascii="Times New Roman" w:hAnsi="Times New Roman" w:cs="Times New Roman"/>
              </w:rPr>
            </w:pPr>
            <w:r>
              <w:rPr>
                <w:rFonts w:ascii="Times New Roman" w:hAnsi="Times New Roman" w:cs="Times New Roman"/>
              </w:rPr>
              <w:t xml:space="preserve">n </w:t>
            </w:r>
          </w:p>
          <w:p w14:paraId="1F6363EC" w14:textId="534E62ED" w:rsidR="001E64EE" w:rsidRPr="00D96A5A" w:rsidRDefault="00B916CF" w:rsidP="00B916CF">
            <w:pPr>
              <w:spacing w:line="360" w:lineRule="auto"/>
              <w:jc w:val="center"/>
              <w:rPr>
                <w:rFonts w:ascii="Times New Roman" w:hAnsi="Times New Roman" w:cs="Times New Roman"/>
              </w:rPr>
            </w:pPr>
            <w:r>
              <w:rPr>
                <w:rFonts w:ascii="Times New Roman" w:hAnsi="Times New Roman" w:cs="Times New Roman"/>
              </w:rPr>
              <w:t>(%)</w:t>
            </w:r>
          </w:p>
        </w:tc>
        <w:tc>
          <w:tcPr>
            <w:tcW w:w="2610" w:type="dxa"/>
            <w:shd w:val="clear" w:color="auto" w:fill="auto"/>
            <w:vAlign w:val="center"/>
          </w:tcPr>
          <w:p w14:paraId="1FA70364" w14:textId="78BC0343" w:rsidR="00B916CF" w:rsidRDefault="00B916CF" w:rsidP="00B916CF">
            <w:pPr>
              <w:spacing w:line="360" w:lineRule="auto"/>
              <w:jc w:val="center"/>
              <w:rPr>
                <w:rFonts w:ascii="Times New Roman" w:hAnsi="Times New Roman" w:cs="Times New Roman"/>
              </w:rPr>
            </w:pPr>
            <w:r>
              <w:rPr>
                <w:rFonts w:ascii="Times New Roman" w:hAnsi="Times New Roman" w:cs="Times New Roman"/>
              </w:rPr>
              <w:t>17</w:t>
            </w:r>
            <w:r w:rsidR="001E64EE">
              <w:rPr>
                <w:rFonts w:ascii="Times New Roman" w:hAnsi="Times New Roman" w:cs="Times New Roman"/>
              </w:rPr>
              <w:t xml:space="preserve"> </w:t>
            </w:r>
          </w:p>
          <w:p w14:paraId="01DFFDE5" w14:textId="46F174AF" w:rsidR="001E64EE" w:rsidRPr="00D96A5A" w:rsidRDefault="00B916CF" w:rsidP="00B916CF">
            <w:pPr>
              <w:spacing w:line="360" w:lineRule="auto"/>
              <w:jc w:val="center"/>
              <w:rPr>
                <w:rFonts w:ascii="Times New Roman" w:hAnsi="Times New Roman" w:cs="Times New Roman"/>
              </w:rPr>
            </w:pPr>
            <w:r>
              <w:rPr>
                <w:rFonts w:ascii="Times New Roman" w:hAnsi="Times New Roman" w:cs="Times New Roman"/>
              </w:rPr>
              <w:t>(30</w:t>
            </w:r>
            <w:r w:rsidR="001E64EE">
              <w:rPr>
                <w:rFonts w:ascii="Times New Roman" w:hAnsi="Times New Roman" w:cs="Times New Roman"/>
              </w:rPr>
              <w:t>)</w:t>
            </w:r>
          </w:p>
        </w:tc>
        <w:tc>
          <w:tcPr>
            <w:tcW w:w="2700" w:type="dxa"/>
            <w:shd w:val="clear" w:color="auto" w:fill="auto"/>
            <w:vAlign w:val="center"/>
          </w:tcPr>
          <w:p w14:paraId="197F5474" w14:textId="77777777" w:rsidR="00B916CF" w:rsidRDefault="001E64EE" w:rsidP="00B916CF">
            <w:pPr>
              <w:spacing w:line="360" w:lineRule="auto"/>
              <w:jc w:val="center"/>
              <w:rPr>
                <w:rFonts w:ascii="Times New Roman" w:hAnsi="Times New Roman" w:cs="Times New Roman"/>
              </w:rPr>
            </w:pPr>
            <w:r>
              <w:rPr>
                <w:rFonts w:ascii="Times New Roman" w:hAnsi="Times New Roman" w:cs="Times New Roman"/>
              </w:rPr>
              <w:t xml:space="preserve">5 </w:t>
            </w:r>
          </w:p>
          <w:p w14:paraId="091BE8E0" w14:textId="556CB891" w:rsidR="001E64EE" w:rsidRPr="00D96A5A" w:rsidRDefault="00B916CF" w:rsidP="00B916CF">
            <w:pPr>
              <w:spacing w:line="360" w:lineRule="auto"/>
              <w:jc w:val="center"/>
              <w:rPr>
                <w:rFonts w:ascii="Times New Roman" w:hAnsi="Times New Roman" w:cs="Times New Roman"/>
              </w:rPr>
            </w:pPr>
            <w:r>
              <w:rPr>
                <w:rFonts w:ascii="Times New Roman" w:hAnsi="Times New Roman" w:cs="Times New Roman"/>
              </w:rPr>
              <w:t>(3</w:t>
            </w:r>
            <w:r w:rsidR="001E64EE">
              <w:rPr>
                <w:rFonts w:ascii="Times New Roman" w:hAnsi="Times New Roman" w:cs="Times New Roman"/>
              </w:rPr>
              <w:t>)</w:t>
            </w:r>
          </w:p>
        </w:tc>
        <w:tc>
          <w:tcPr>
            <w:tcW w:w="2700" w:type="dxa"/>
            <w:vAlign w:val="center"/>
          </w:tcPr>
          <w:p w14:paraId="0135FEC3" w14:textId="4B903220" w:rsidR="00B916CF" w:rsidRDefault="001E64EE" w:rsidP="00B916CF">
            <w:pPr>
              <w:spacing w:line="360" w:lineRule="auto"/>
              <w:jc w:val="center"/>
              <w:rPr>
                <w:rFonts w:ascii="Times New Roman" w:hAnsi="Times New Roman" w:cs="Times New Roman"/>
              </w:rPr>
            </w:pPr>
            <w:r w:rsidRPr="00D96A5A">
              <w:rPr>
                <w:rFonts w:ascii="Times New Roman" w:hAnsi="Times New Roman" w:cs="Times New Roman"/>
              </w:rPr>
              <w:t>9.</w:t>
            </w:r>
            <w:r w:rsidR="00557AC5">
              <w:rPr>
                <w:rFonts w:ascii="Times New Roman" w:hAnsi="Times New Roman" w:cs="Times New Roman"/>
              </w:rPr>
              <w:t>4</w:t>
            </w:r>
            <w:r w:rsidRPr="00D96A5A">
              <w:rPr>
                <w:rFonts w:ascii="Times New Roman" w:hAnsi="Times New Roman" w:cs="Times New Roman"/>
              </w:rPr>
              <w:t xml:space="preserve"> </w:t>
            </w:r>
          </w:p>
          <w:p w14:paraId="0EC19313" w14:textId="2740A43C" w:rsidR="001E64EE" w:rsidRPr="00D96A5A" w:rsidRDefault="001E64EE" w:rsidP="00B916CF">
            <w:pPr>
              <w:spacing w:line="360" w:lineRule="auto"/>
              <w:jc w:val="center"/>
              <w:rPr>
                <w:rFonts w:ascii="Times New Roman" w:hAnsi="Times New Roman" w:cs="Times New Roman"/>
              </w:rPr>
            </w:pPr>
            <w:r w:rsidRPr="00D96A5A">
              <w:rPr>
                <w:rFonts w:ascii="Times New Roman" w:hAnsi="Times New Roman" w:cs="Times New Roman"/>
              </w:rPr>
              <w:t>[3.6 – 24.</w:t>
            </w:r>
            <w:r w:rsidR="000B3A42">
              <w:rPr>
                <w:rFonts w:ascii="Times New Roman" w:hAnsi="Times New Roman" w:cs="Times New Roman"/>
              </w:rPr>
              <w:t>2</w:t>
            </w:r>
            <w:r w:rsidRPr="00D96A5A">
              <w:rPr>
                <w:rFonts w:ascii="Times New Roman" w:hAnsi="Times New Roman" w:cs="Times New Roman"/>
              </w:rPr>
              <w:t>]</w:t>
            </w:r>
          </w:p>
        </w:tc>
        <w:tc>
          <w:tcPr>
            <w:tcW w:w="1170" w:type="dxa"/>
            <w:shd w:val="clear" w:color="auto" w:fill="auto"/>
            <w:vAlign w:val="center"/>
          </w:tcPr>
          <w:p w14:paraId="33340521" w14:textId="77777777" w:rsidR="001E64EE" w:rsidRPr="00D96A5A" w:rsidRDefault="001E64EE" w:rsidP="00B916CF">
            <w:pPr>
              <w:spacing w:line="360" w:lineRule="auto"/>
              <w:jc w:val="center"/>
              <w:rPr>
                <w:rFonts w:ascii="Times New Roman" w:hAnsi="Times New Roman" w:cs="Times New Roman"/>
              </w:rPr>
            </w:pPr>
          </w:p>
          <w:p w14:paraId="6DB58748" w14:textId="77777777" w:rsidR="001E64EE" w:rsidRPr="00D96A5A" w:rsidRDefault="001E64EE" w:rsidP="00B916CF">
            <w:pPr>
              <w:spacing w:line="360" w:lineRule="auto"/>
              <w:jc w:val="center"/>
              <w:rPr>
                <w:rFonts w:ascii="Times New Roman" w:hAnsi="Times New Roman" w:cs="Times New Roman"/>
              </w:rPr>
            </w:pPr>
            <w:r>
              <w:rPr>
                <w:rFonts w:ascii="Times New Roman" w:hAnsi="Times New Roman" w:cs="Times New Roman"/>
              </w:rPr>
              <w:t>&lt;0.001</w:t>
            </w:r>
          </w:p>
        </w:tc>
      </w:tr>
      <w:tr w:rsidR="00B916CF" w:rsidRPr="00D96A5A" w14:paraId="23BA27C4" w14:textId="77777777" w:rsidTr="00B916CF">
        <w:trPr>
          <w:trHeight w:val="674"/>
        </w:trPr>
        <w:tc>
          <w:tcPr>
            <w:tcW w:w="1818" w:type="dxa"/>
            <w:shd w:val="clear" w:color="auto" w:fill="auto"/>
            <w:vAlign w:val="center"/>
          </w:tcPr>
          <w:p w14:paraId="2799D49B" w14:textId="77777777" w:rsidR="00B916CF" w:rsidRDefault="001E64EE" w:rsidP="00B916CF">
            <w:pPr>
              <w:spacing w:line="360" w:lineRule="auto"/>
              <w:jc w:val="center"/>
              <w:rPr>
                <w:rFonts w:ascii="Times New Roman" w:hAnsi="Times New Roman" w:cs="Times New Roman"/>
              </w:rPr>
            </w:pPr>
            <w:r>
              <w:rPr>
                <w:rFonts w:ascii="Times New Roman" w:hAnsi="Times New Roman" w:cs="Times New Roman"/>
              </w:rPr>
              <w:t>G</w:t>
            </w:r>
            <w:r w:rsidR="00B916CF">
              <w:rPr>
                <w:rFonts w:ascii="Times New Roman" w:hAnsi="Times New Roman" w:cs="Times New Roman"/>
              </w:rPr>
              <w:t xml:space="preserve">estation at delivery &lt; 37 weeks, </w:t>
            </w:r>
          </w:p>
          <w:p w14:paraId="2440E035" w14:textId="77777777" w:rsidR="00B916CF" w:rsidRDefault="00B916CF" w:rsidP="00B916CF">
            <w:pPr>
              <w:spacing w:line="360" w:lineRule="auto"/>
              <w:jc w:val="center"/>
              <w:rPr>
                <w:rFonts w:ascii="Times New Roman" w:hAnsi="Times New Roman" w:cs="Times New Roman"/>
              </w:rPr>
            </w:pPr>
            <w:r>
              <w:rPr>
                <w:rFonts w:ascii="Times New Roman" w:hAnsi="Times New Roman" w:cs="Times New Roman"/>
              </w:rPr>
              <w:t xml:space="preserve">n </w:t>
            </w:r>
          </w:p>
          <w:p w14:paraId="5C4D47DF" w14:textId="67E617C2" w:rsidR="001E64EE" w:rsidRPr="00D96A5A" w:rsidRDefault="00B916CF" w:rsidP="00B916CF">
            <w:pPr>
              <w:spacing w:line="360" w:lineRule="auto"/>
              <w:jc w:val="center"/>
              <w:rPr>
                <w:rFonts w:ascii="Times New Roman" w:hAnsi="Times New Roman" w:cs="Times New Roman"/>
              </w:rPr>
            </w:pPr>
            <w:r>
              <w:rPr>
                <w:rFonts w:ascii="Times New Roman" w:hAnsi="Times New Roman" w:cs="Times New Roman"/>
              </w:rPr>
              <w:t>(%)</w:t>
            </w:r>
          </w:p>
        </w:tc>
        <w:tc>
          <w:tcPr>
            <w:tcW w:w="2610" w:type="dxa"/>
            <w:shd w:val="clear" w:color="auto" w:fill="auto"/>
            <w:vAlign w:val="center"/>
          </w:tcPr>
          <w:p w14:paraId="640E8A70" w14:textId="77777777" w:rsidR="00B916CF" w:rsidRDefault="001E64EE" w:rsidP="00B916CF">
            <w:pPr>
              <w:spacing w:line="360" w:lineRule="auto"/>
              <w:jc w:val="center"/>
              <w:rPr>
                <w:rFonts w:ascii="Times New Roman" w:hAnsi="Times New Roman" w:cs="Times New Roman"/>
              </w:rPr>
            </w:pPr>
            <w:r>
              <w:rPr>
                <w:rFonts w:ascii="Times New Roman" w:hAnsi="Times New Roman" w:cs="Times New Roman"/>
              </w:rPr>
              <w:t>33</w:t>
            </w:r>
          </w:p>
          <w:p w14:paraId="1BCB2941" w14:textId="05E76D57" w:rsidR="001E64EE" w:rsidRPr="00D96A5A" w:rsidRDefault="00B916CF" w:rsidP="00B916CF">
            <w:pPr>
              <w:spacing w:line="360" w:lineRule="auto"/>
              <w:jc w:val="center"/>
              <w:rPr>
                <w:rFonts w:ascii="Times New Roman" w:hAnsi="Times New Roman" w:cs="Times New Roman"/>
              </w:rPr>
            </w:pPr>
            <w:r>
              <w:rPr>
                <w:rFonts w:ascii="Times New Roman" w:hAnsi="Times New Roman" w:cs="Times New Roman"/>
              </w:rPr>
              <w:t xml:space="preserve"> (59</w:t>
            </w:r>
            <w:r w:rsidR="001E64EE">
              <w:rPr>
                <w:rFonts w:ascii="Times New Roman" w:hAnsi="Times New Roman" w:cs="Times New Roman"/>
              </w:rPr>
              <w:t>)</w:t>
            </w:r>
          </w:p>
        </w:tc>
        <w:tc>
          <w:tcPr>
            <w:tcW w:w="2700" w:type="dxa"/>
            <w:shd w:val="clear" w:color="auto" w:fill="auto"/>
            <w:vAlign w:val="center"/>
          </w:tcPr>
          <w:p w14:paraId="44F74A99" w14:textId="77777777" w:rsidR="00B916CF" w:rsidRDefault="001E64EE" w:rsidP="00B916CF">
            <w:pPr>
              <w:spacing w:line="360" w:lineRule="auto"/>
              <w:jc w:val="center"/>
              <w:rPr>
                <w:rFonts w:ascii="Times New Roman" w:hAnsi="Times New Roman" w:cs="Times New Roman"/>
              </w:rPr>
            </w:pPr>
            <w:r>
              <w:rPr>
                <w:rFonts w:ascii="Times New Roman" w:hAnsi="Times New Roman" w:cs="Times New Roman"/>
              </w:rPr>
              <w:t>37</w:t>
            </w:r>
          </w:p>
          <w:p w14:paraId="5BFA6406" w14:textId="6FD0D802" w:rsidR="001E64EE" w:rsidRPr="00D96A5A" w:rsidRDefault="00B916CF" w:rsidP="00B916CF">
            <w:pPr>
              <w:spacing w:line="360" w:lineRule="auto"/>
              <w:jc w:val="center"/>
              <w:rPr>
                <w:rFonts w:ascii="Times New Roman" w:hAnsi="Times New Roman" w:cs="Times New Roman"/>
              </w:rPr>
            </w:pPr>
            <w:r>
              <w:rPr>
                <w:rFonts w:ascii="Times New Roman" w:hAnsi="Times New Roman" w:cs="Times New Roman"/>
              </w:rPr>
              <w:t xml:space="preserve"> (24</w:t>
            </w:r>
            <w:r w:rsidR="001E64EE">
              <w:rPr>
                <w:rFonts w:ascii="Times New Roman" w:hAnsi="Times New Roman" w:cs="Times New Roman"/>
              </w:rPr>
              <w:t>)</w:t>
            </w:r>
          </w:p>
        </w:tc>
        <w:tc>
          <w:tcPr>
            <w:tcW w:w="2700" w:type="dxa"/>
            <w:vAlign w:val="center"/>
          </w:tcPr>
          <w:p w14:paraId="020FD895" w14:textId="75E94DF6" w:rsidR="00B916CF" w:rsidRDefault="001E64EE" w:rsidP="00B916CF">
            <w:pPr>
              <w:spacing w:line="360" w:lineRule="auto"/>
              <w:jc w:val="center"/>
              <w:rPr>
                <w:rFonts w:ascii="Times New Roman" w:hAnsi="Times New Roman" w:cs="Times New Roman"/>
              </w:rPr>
            </w:pPr>
            <w:r w:rsidRPr="00D96A5A">
              <w:rPr>
                <w:rFonts w:ascii="Times New Roman" w:hAnsi="Times New Roman" w:cs="Times New Roman"/>
              </w:rPr>
              <w:t>2.</w:t>
            </w:r>
            <w:r w:rsidR="00557AC5">
              <w:rPr>
                <w:rFonts w:ascii="Times New Roman" w:hAnsi="Times New Roman" w:cs="Times New Roman"/>
              </w:rPr>
              <w:t>5</w:t>
            </w:r>
            <w:r w:rsidRPr="00D96A5A">
              <w:rPr>
                <w:rFonts w:ascii="Times New Roman" w:hAnsi="Times New Roman" w:cs="Times New Roman"/>
              </w:rPr>
              <w:t xml:space="preserve"> </w:t>
            </w:r>
          </w:p>
          <w:p w14:paraId="2FDC29F9" w14:textId="1260D11A" w:rsidR="001E64EE" w:rsidRPr="00D96A5A" w:rsidRDefault="001E64EE" w:rsidP="00B916CF">
            <w:pPr>
              <w:spacing w:line="360" w:lineRule="auto"/>
              <w:jc w:val="center"/>
              <w:rPr>
                <w:rFonts w:ascii="Times New Roman" w:hAnsi="Times New Roman" w:cs="Times New Roman"/>
              </w:rPr>
            </w:pPr>
            <w:r w:rsidRPr="00D96A5A">
              <w:rPr>
                <w:rFonts w:ascii="Times New Roman" w:hAnsi="Times New Roman" w:cs="Times New Roman"/>
              </w:rPr>
              <w:t>[1.7 – 3.5]</w:t>
            </w:r>
          </w:p>
        </w:tc>
        <w:tc>
          <w:tcPr>
            <w:tcW w:w="1170" w:type="dxa"/>
            <w:shd w:val="clear" w:color="auto" w:fill="auto"/>
            <w:vAlign w:val="center"/>
          </w:tcPr>
          <w:p w14:paraId="2C430F99" w14:textId="77777777" w:rsidR="001E64EE" w:rsidRPr="00D96A5A" w:rsidRDefault="001E64EE" w:rsidP="00B916CF">
            <w:pPr>
              <w:spacing w:line="360" w:lineRule="auto"/>
              <w:jc w:val="center"/>
              <w:rPr>
                <w:rFonts w:ascii="Times New Roman" w:hAnsi="Times New Roman" w:cs="Times New Roman"/>
              </w:rPr>
            </w:pPr>
            <w:r>
              <w:rPr>
                <w:rFonts w:ascii="Times New Roman" w:hAnsi="Times New Roman" w:cs="Times New Roman"/>
              </w:rPr>
              <w:t>&lt;0.001</w:t>
            </w:r>
          </w:p>
        </w:tc>
      </w:tr>
    </w:tbl>
    <w:p w14:paraId="0777028B" w14:textId="27429A4E" w:rsidR="0053196E" w:rsidRPr="00D96A5A" w:rsidRDefault="001E64EE" w:rsidP="0043165C">
      <w:pPr>
        <w:widowControl w:val="0"/>
        <w:autoSpaceDE w:val="0"/>
        <w:autoSpaceDN w:val="0"/>
        <w:adjustRightInd w:val="0"/>
        <w:spacing w:line="360" w:lineRule="auto"/>
        <w:rPr>
          <w:rFonts w:ascii="Times New Roman" w:hAnsi="Times New Roman" w:cs="Times New Roman"/>
        </w:rPr>
      </w:pPr>
      <w:r w:rsidRPr="00D96A5A">
        <w:rPr>
          <w:rFonts w:ascii="Times New Roman" w:hAnsi="Times New Roman" w:cs="Times New Roman"/>
          <w:noProof/>
          <w:lang w:val="en-GB" w:eastAsia="en-GB"/>
        </w:rPr>
        <mc:AlternateContent>
          <mc:Choice Requires="wps">
            <w:drawing>
              <wp:anchor distT="0" distB="0" distL="114300" distR="114300" simplePos="0" relativeHeight="251658241" behindDoc="0" locked="0" layoutInCell="1" allowOverlap="1" wp14:anchorId="4406E073" wp14:editId="7291CE39">
                <wp:simplePos x="0" y="0"/>
                <wp:positionH relativeFrom="column">
                  <wp:posOffset>92075</wp:posOffset>
                </wp:positionH>
                <wp:positionV relativeFrom="paragraph">
                  <wp:posOffset>464185</wp:posOffset>
                </wp:positionV>
                <wp:extent cx="5607685" cy="36068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5607685" cy="360680"/>
                        </a:xfrm>
                        <a:prstGeom prst="rect">
                          <a:avLst/>
                        </a:prstGeom>
                        <a:noFill/>
                        <a:ln>
                          <a:noFill/>
                        </a:ln>
                        <a:effectLst/>
                      </wps:spPr>
                      <wps:txbx>
                        <w:txbxContent>
                          <w:p w14:paraId="3933D847" w14:textId="30E09FD7" w:rsidR="00F66A5E" w:rsidRPr="00BB4A5E" w:rsidRDefault="00F66A5E" w:rsidP="0053196E">
                            <w:pPr>
                              <w:rPr>
                                <w:rFonts w:ascii="Times New Roman" w:hAnsi="Times New Roman" w:cs="Times New Roman"/>
                              </w:rPr>
                            </w:pPr>
                            <w:r w:rsidRPr="00BB4A5E">
                              <w:rPr>
                                <w:rFonts w:ascii="Times New Roman" w:hAnsi="Times New Roman" w:cs="Times New Roman"/>
                                <w:b/>
                              </w:rPr>
                              <w:t xml:space="preserve">Table 2: </w:t>
                            </w:r>
                            <w:r w:rsidRPr="00BB4A5E">
                              <w:rPr>
                                <w:rFonts w:ascii="Times New Roman" w:hAnsi="Times New Roman" w:cs="Times New Roman"/>
                              </w:rPr>
                              <w:t>Delivery prior to 30 a</w:t>
                            </w:r>
                            <w:r>
                              <w:rPr>
                                <w:rFonts w:ascii="Times New Roman" w:hAnsi="Times New Roman" w:cs="Times New Roman"/>
                              </w:rPr>
                              <w:t>nd 37 weeks’ in EMCS and reference</w:t>
                            </w:r>
                            <w:r w:rsidRPr="00BB4A5E">
                              <w:rPr>
                                <w:rFonts w:ascii="Times New Roman" w:hAnsi="Times New Roman" w:cs="Times New Roman"/>
                              </w:rPr>
                              <w:t xml:space="preserve"> populations.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6E073" id="Text Box 13" o:spid="_x0000_s1027" type="#_x0000_t202" style="position:absolute;margin-left:7.25pt;margin-top:36.55pt;width:441.55pt;height:28.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" filled="f" stroked="f">
                <v:textbox>
                  <w:txbxContent>
                    <w:p w14:paraId="3933D847" w14:textId="30E09FD7" w:rsidR="00F66A5E" w:rsidRPr="00BB4A5E" w:rsidRDefault="00F66A5E" w:rsidP="0053196E">
                      <w:pPr>
                        <w:rPr>
                          <w:rFonts w:ascii="Times New Roman" w:hAnsi="Times New Roman" w:cs="Times New Roman"/>
                        </w:rPr>
                      </w:pPr>
                      <w:r w:rsidRPr="00BB4A5E">
                        <w:rPr>
                          <w:rFonts w:ascii="Times New Roman" w:hAnsi="Times New Roman" w:cs="Times New Roman"/>
                          <w:b/>
                        </w:rPr>
                        <w:t xml:space="preserve">Table 2: </w:t>
                      </w:r>
                      <w:r w:rsidRPr="00BB4A5E">
                        <w:rPr>
                          <w:rFonts w:ascii="Times New Roman" w:hAnsi="Times New Roman" w:cs="Times New Roman"/>
                        </w:rPr>
                        <w:t>Delivery prior to 30 a</w:t>
                      </w:r>
                      <w:r>
                        <w:rPr>
                          <w:rFonts w:ascii="Times New Roman" w:hAnsi="Times New Roman" w:cs="Times New Roman"/>
                        </w:rPr>
                        <w:t>nd 37 weeks’ in EMCS and reference</w:t>
                      </w:r>
                      <w:r w:rsidRPr="00BB4A5E">
                        <w:rPr>
                          <w:rFonts w:ascii="Times New Roman" w:hAnsi="Times New Roman" w:cs="Times New Roman"/>
                        </w:rPr>
                        <w:t xml:space="preserve"> populations. </w:t>
                      </w:r>
                    </w:p>
                  </w:txbxContent>
                </v:textbox>
                <w10:wrap type="square"/>
              </v:shape>
            </w:pict>
          </mc:Fallback>
        </mc:AlternateContent>
      </w:r>
    </w:p>
    <w:p w14:paraId="06BD81E5" w14:textId="5C4B436D" w:rsidR="0053196E" w:rsidRPr="00D96A5A" w:rsidRDefault="0053196E" w:rsidP="00D96A5A">
      <w:pPr>
        <w:widowControl w:val="0"/>
        <w:autoSpaceDE w:val="0"/>
        <w:autoSpaceDN w:val="0"/>
        <w:adjustRightInd w:val="0"/>
        <w:spacing w:line="360" w:lineRule="auto"/>
        <w:rPr>
          <w:rFonts w:ascii="Times New Roman" w:hAnsi="Times New Roman" w:cs="Times New Roman"/>
        </w:rPr>
      </w:pPr>
    </w:p>
    <w:p w14:paraId="696F7C8E" w14:textId="737A6209" w:rsidR="0053196E" w:rsidRPr="00D96A5A" w:rsidRDefault="0053196E" w:rsidP="00D96A5A">
      <w:pPr>
        <w:widowControl w:val="0"/>
        <w:autoSpaceDE w:val="0"/>
        <w:autoSpaceDN w:val="0"/>
        <w:adjustRightInd w:val="0"/>
        <w:spacing w:line="360" w:lineRule="auto"/>
        <w:ind w:left="640" w:hanging="640"/>
        <w:rPr>
          <w:rFonts w:ascii="Times New Roman" w:hAnsi="Times New Roman" w:cs="Times New Roman"/>
        </w:rPr>
      </w:pPr>
    </w:p>
    <w:p w14:paraId="15F37DF5" w14:textId="0DAE679C" w:rsidR="0053196E" w:rsidRPr="00D96A5A" w:rsidRDefault="0053196E" w:rsidP="00D96A5A">
      <w:pPr>
        <w:widowControl w:val="0"/>
        <w:autoSpaceDE w:val="0"/>
        <w:autoSpaceDN w:val="0"/>
        <w:adjustRightInd w:val="0"/>
        <w:spacing w:line="360" w:lineRule="auto"/>
        <w:ind w:left="640" w:hanging="640"/>
        <w:rPr>
          <w:rFonts w:ascii="Times New Roman" w:hAnsi="Times New Roman" w:cs="Times New Roman"/>
        </w:rPr>
      </w:pPr>
    </w:p>
    <w:p w14:paraId="76C97EFF" w14:textId="609EE8BE" w:rsidR="0053196E" w:rsidRPr="00D96A5A" w:rsidRDefault="0053196E" w:rsidP="00D96A5A">
      <w:pPr>
        <w:widowControl w:val="0"/>
        <w:autoSpaceDE w:val="0"/>
        <w:autoSpaceDN w:val="0"/>
        <w:adjustRightInd w:val="0"/>
        <w:spacing w:line="360" w:lineRule="auto"/>
        <w:ind w:left="640" w:hanging="640"/>
        <w:rPr>
          <w:rFonts w:ascii="Times New Roman" w:hAnsi="Times New Roman" w:cs="Times New Roman"/>
        </w:rPr>
      </w:pPr>
    </w:p>
    <w:p w14:paraId="4B539E9C" w14:textId="61F8A6F4" w:rsidR="009A00B9" w:rsidRPr="00D96A5A" w:rsidRDefault="009A00B9" w:rsidP="00D96A5A">
      <w:pPr>
        <w:widowControl w:val="0"/>
        <w:autoSpaceDE w:val="0"/>
        <w:autoSpaceDN w:val="0"/>
        <w:adjustRightInd w:val="0"/>
        <w:spacing w:line="360" w:lineRule="auto"/>
        <w:ind w:left="640" w:hanging="640"/>
        <w:rPr>
          <w:rFonts w:ascii="Times New Roman" w:hAnsi="Times New Roman" w:cs="Times New Roman"/>
        </w:rPr>
      </w:pPr>
    </w:p>
    <w:p w14:paraId="1B29C824" w14:textId="2CEFDD54" w:rsidR="009A00B9" w:rsidRPr="00D96A5A" w:rsidRDefault="009A00B9" w:rsidP="00D96A5A">
      <w:pPr>
        <w:widowControl w:val="0"/>
        <w:autoSpaceDE w:val="0"/>
        <w:autoSpaceDN w:val="0"/>
        <w:adjustRightInd w:val="0"/>
        <w:spacing w:line="360" w:lineRule="auto"/>
        <w:ind w:left="640" w:hanging="640"/>
        <w:rPr>
          <w:rFonts w:ascii="Times New Roman" w:hAnsi="Times New Roman" w:cs="Times New Roman"/>
        </w:rPr>
      </w:pPr>
    </w:p>
    <w:p w14:paraId="090AA79A" w14:textId="32C18E43" w:rsidR="009A00B9" w:rsidRPr="00D96A5A" w:rsidRDefault="009A00B9" w:rsidP="00D96A5A">
      <w:pPr>
        <w:widowControl w:val="0"/>
        <w:autoSpaceDE w:val="0"/>
        <w:autoSpaceDN w:val="0"/>
        <w:adjustRightInd w:val="0"/>
        <w:spacing w:line="360" w:lineRule="auto"/>
        <w:ind w:left="640" w:hanging="640"/>
        <w:rPr>
          <w:rFonts w:ascii="Times New Roman" w:hAnsi="Times New Roman" w:cs="Times New Roman"/>
        </w:rPr>
      </w:pPr>
    </w:p>
    <w:p w14:paraId="467B60DA" w14:textId="063F7419" w:rsidR="005A3BEE" w:rsidRPr="00D96A5A" w:rsidRDefault="005A3BEE" w:rsidP="00D96A5A">
      <w:pPr>
        <w:widowControl w:val="0"/>
        <w:autoSpaceDE w:val="0"/>
        <w:autoSpaceDN w:val="0"/>
        <w:adjustRightInd w:val="0"/>
        <w:spacing w:line="360" w:lineRule="auto"/>
        <w:ind w:left="640" w:hanging="640"/>
        <w:rPr>
          <w:rFonts w:ascii="Times New Roman" w:hAnsi="Times New Roman" w:cs="Times New Roman"/>
        </w:rPr>
      </w:pPr>
    </w:p>
    <w:p w14:paraId="4B55A1F2" w14:textId="77777777" w:rsidR="005A3BEE" w:rsidRPr="00D96A5A" w:rsidRDefault="005A3BEE" w:rsidP="00D96A5A">
      <w:pPr>
        <w:widowControl w:val="0"/>
        <w:autoSpaceDE w:val="0"/>
        <w:autoSpaceDN w:val="0"/>
        <w:adjustRightInd w:val="0"/>
        <w:spacing w:line="360" w:lineRule="auto"/>
        <w:ind w:left="640" w:hanging="640"/>
        <w:rPr>
          <w:rFonts w:ascii="Times New Roman" w:hAnsi="Times New Roman" w:cs="Times New Roman"/>
        </w:rPr>
      </w:pPr>
    </w:p>
    <w:p w14:paraId="54CD3C3C" w14:textId="608CB252" w:rsidR="009A00B9" w:rsidRPr="00D96A5A" w:rsidRDefault="009A00B9" w:rsidP="00D96A5A">
      <w:pPr>
        <w:widowControl w:val="0"/>
        <w:autoSpaceDE w:val="0"/>
        <w:autoSpaceDN w:val="0"/>
        <w:adjustRightInd w:val="0"/>
        <w:spacing w:line="360" w:lineRule="auto"/>
        <w:ind w:left="640" w:hanging="640"/>
        <w:rPr>
          <w:rFonts w:ascii="Times New Roman" w:hAnsi="Times New Roman" w:cs="Times New Roman"/>
        </w:rPr>
      </w:pPr>
    </w:p>
    <w:p w14:paraId="10A1DC8B" w14:textId="2E8ECB11" w:rsidR="009A00B9" w:rsidRDefault="009A00B9" w:rsidP="00D96A5A">
      <w:pPr>
        <w:widowControl w:val="0"/>
        <w:autoSpaceDE w:val="0"/>
        <w:autoSpaceDN w:val="0"/>
        <w:adjustRightInd w:val="0"/>
        <w:spacing w:line="360" w:lineRule="auto"/>
        <w:ind w:left="640" w:hanging="640"/>
        <w:rPr>
          <w:rFonts w:ascii="Times New Roman" w:hAnsi="Times New Roman" w:cs="Times New Roman"/>
        </w:rPr>
      </w:pPr>
    </w:p>
    <w:p w14:paraId="37110D43" w14:textId="77777777" w:rsidR="000B3A42" w:rsidRPr="00D96A5A" w:rsidRDefault="000B3A42" w:rsidP="00D96A5A">
      <w:pPr>
        <w:widowControl w:val="0"/>
        <w:autoSpaceDE w:val="0"/>
        <w:autoSpaceDN w:val="0"/>
        <w:adjustRightInd w:val="0"/>
        <w:spacing w:line="360" w:lineRule="auto"/>
        <w:ind w:left="640" w:hanging="640"/>
        <w:rPr>
          <w:rFonts w:ascii="Times New Roman" w:hAnsi="Times New Roman" w:cs="Times New Roman"/>
        </w:rPr>
      </w:pPr>
    </w:p>
    <w:p w14:paraId="228A2D87" w14:textId="2A016019" w:rsidR="009A00B9" w:rsidRPr="00D96A5A" w:rsidRDefault="009A00B9" w:rsidP="00D96A5A">
      <w:pPr>
        <w:widowControl w:val="0"/>
        <w:autoSpaceDE w:val="0"/>
        <w:autoSpaceDN w:val="0"/>
        <w:adjustRightInd w:val="0"/>
        <w:spacing w:line="360" w:lineRule="auto"/>
        <w:ind w:left="640" w:hanging="640"/>
        <w:rPr>
          <w:rFonts w:ascii="Times New Roman" w:hAnsi="Times New Roman" w:cs="Times New Roman"/>
        </w:rPr>
      </w:pPr>
    </w:p>
    <w:p w14:paraId="11D06093" w14:textId="77777777" w:rsidR="009A00B9" w:rsidRPr="00D96A5A" w:rsidRDefault="009A00B9" w:rsidP="00D96A5A">
      <w:pPr>
        <w:widowControl w:val="0"/>
        <w:autoSpaceDE w:val="0"/>
        <w:autoSpaceDN w:val="0"/>
        <w:adjustRightInd w:val="0"/>
        <w:spacing w:line="360" w:lineRule="auto"/>
        <w:ind w:left="640" w:hanging="640"/>
        <w:rPr>
          <w:rFonts w:ascii="Times New Roman" w:hAnsi="Times New Roman" w:cs="Times New Roman"/>
        </w:rPr>
      </w:pPr>
    </w:p>
    <w:p w14:paraId="1BB59BEE" w14:textId="707B15D3" w:rsidR="0053196E" w:rsidRPr="00D96A5A" w:rsidRDefault="00B96D0A" w:rsidP="00D96A5A">
      <w:pPr>
        <w:widowControl w:val="0"/>
        <w:autoSpaceDE w:val="0"/>
        <w:autoSpaceDN w:val="0"/>
        <w:adjustRightInd w:val="0"/>
        <w:spacing w:line="360" w:lineRule="auto"/>
        <w:ind w:left="640" w:hanging="640"/>
        <w:jc w:val="center"/>
        <w:rPr>
          <w:rFonts w:ascii="Times New Roman" w:hAnsi="Times New Roman" w:cs="Times New Roman"/>
          <w:b/>
          <w:bCs/>
          <w:u w:val="single"/>
        </w:rPr>
      </w:pPr>
      <w:r w:rsidRPr="00D96A5A">
        <w:rPr>
          <w:rFonts w:ascii="Times New Roman" w:hAnsi="Times New Roman" w:cs="Times New Roman"/>
          <w:noProof/>
          <w:lang w:val="en-GB" w:eastAsia="en-GB"/>
        </w:rPr>
        <mc:AlternateContent>
          <mc:Choice Requires="wps">
            <w:drawing>
              <wp:anchor distT="0" distB="0" distL="114300" distR="114300" simplePos="0" relativeHeight="251658242" behindDoc="0" locked="0" layoutInCell="1" allowOverlap="1" wp14:anchorId="6FDBECB3" wp14:editId="72C23479">
                <wp:simplePos x="0" y="0"/>
                <wp:positionH relativeFrom="column">
                  <wp:posOffset>-161925</wp:posOffset>
                </wp:positionH>
                <wp:positionV relativeFrom="paragraph">
                  <wp:posOffset>504825</wp:posOffset>
                </wp:positionV>
                <wp:extent cx="5886450" cy="3619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886450" cy="361950"/>
                        </a:xfrm>
                        <a:prstGeom prst="rect">
                          <a:avLst/>
                        </a:prstGeom>
                        <a:noFill/>
                        <a:ln>
                          <a:noFill/>
                        </a:ln>
                        <a:effectLst/>
                      </wps:spPr>
                      <wps:txbx>
                        <w:txbxContent>
                          <w:p w14:paraId="595B4DB6" w14:textId="41265D3B" w:rsidR="00F66A5E" w:rsidRPr="00B916CF" w:rsidRDefault="00F66A5E" w:rsidP="009A00B9">
                            <w:pPr>
                              <w:rPr>
                                <w:rFonts w:ascii="Times New Roman" w:hAnsi="Times New Roman" w:cs="Times New Roman"/>
                              </w:rPr>
                            </w:pPr>
                            <w:r w:rsidRPr="00B916CF">
                              <w:rPr>
                                <w:rFonts w:ascii="Times New Roman" w:hAnsi="Times New Roman" w:cs="Times New Roman"/>
                                <w:b/>
                              </w:rPr>
                              <w:t>Figure 1:</w:t>
                            </w:r>
                            <w:r w:rsidRPr="00B916CF">
                              <w:rPr>
                                <w:rFonts w:ascii="Times New Roman" w:hAnsi="Times New Roman" w:cs="Times New Roman"/>
                              </w:rPr>
                              <w:t xml:space="preserve"> Schematic of how study and </w:t>
                            </w:r>
                            <w:r w:rsidR="00452E62">
                              <w:rPr>
                                <w:rFonts w:ascii="Times New Roman" w:hAnsi="Times New Roman" w:cs="Times New Roman"/>
                              </w:rPr>
                              <w:t>reference</w:t>
                            </w:r>
                            <w:r w:rsidRPr="00B916CF">
                              <w:rPr>
                                <w:rFonts w:ascii="Times New Roman" w:hAnsi="Times New Roman" w:cs="Times New Roman"/>
                              </w:rPr>
                              <w:t xml:space="preserve"> groups were derived</w:t>
                            </w:r>
                          </w:p>
                          <w:p w14:paraId="73E49EFF" w14:textId="199840F5" w:rsidR="00F66A5E" w:rsidRPr="00B916CF" w:rsidRDefault="00F66A5E" w:rsidP="009A00B9">
                            <w:pPr>
                              <w:rPr>
                                <w:rFonts w:ascii="Times New Roman" w:hAnsi="Times New Roman" w:cs="Times New Roman"/>
                              </w:rPr>
                            </w:pPr>
                          </w:p>
                          <w:p w14:paraId="0100AF47" w14:textId="1250FA15" w:rsidR="00F66A5E" w:rsidRPr="00B916CF" w:rsidRDefault="00F66A5E" w:rsidP="009A00B9">
                            <w:pPr>
                              <w:rPr>
                                <w:rFonts w:ascii="Times New Roman" w:hAnsi="Times New Roman" w:cs="Times New Roman"/>
                              </w:rPr>
                            </w:pPr>
                          </w:p>
                          <w:p w14:paraId="4796AF74" w14:textId="7AD5C07A" w:rsidR="00F66A5E" w:rsidRPr="00B916CF" w:rsidRDefault="00F66A5E" w:rsidP="009A00B9">
                            <w:pPr>
                              <w:rPr>
                                <w:rFonts w:ascii="Times New Roman" w:hAnsi="Times New Roman" w:cs="Times New Roman"/>
                              </w:rPr>
                            </w:pPr>
                          </w:p>
                          <w:p w14:paraId="75460DD7" w14:textId="77777777" w:rsidR="00F66A5E" w:rsidRPr="00B916CF" w:rsidRDefault="00F66A5E" w:rsidP="009A00B9">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BECB3" id="Text Box 1" o:spid="_x0000_s1028" type="#_x0000_t202" style="position:absolute;left:0;text-align:left;margin-left:-12.75pt;margin-top:39.75pt;width:463.5pt;height:2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" filled="f" stroked="f">
                <v:textbox>
                  <w:txbxContent>
                    <w:p w14:paraId="595B4DB6" w14:textId="41265D3B" w:rsidR="00F66A5E" w:rsidRPr="00B916CF" w:rsidRDefault="00F66A5E" w:rsidP="009A00B9">
                      <w:pPr>
                        <w:rPr>
                          <w:rFonts w:ascii="Times New Roman" w:hAnsi="Times New Roman" w:cs="Times New Roman"/>
                        </w:rPr>
                      </w:pPr>
                      <w:r w:rsidRPr="00B916CF">
                        <w:rPr>
                          <w:rFonts w:ascii="Times New Roman" w:hAnsi="Times New Roman" w:cs="Times New Roman"/>
                          <w:b/>
                        </w:rPr>
                        <w:t>Figure 1:</w:t>
                      </w:r>
                      <w:r w:rsidRPr="00B916CF">
                        <w:rPr>
                          <w:rFonts w:ascii="Times New Roman" w:hAnsi="Times New Roman" w:cs="Times New Roman"/>
                        </w:rPr>
                        <w:t xml:space="preserve"> Schematic of how study and </w:t>
                      </w:r>
                      <w:r w:rsidR="00452E62">
                        <w:rPr>
                          <w:rFonts w:ascii="Times New Roman" w:hAnsi="Times New Roman" w:cs="Times New Roman"/>
                        </w:rPr>
                        <w:t>reference</w:t>
                      </w:r>
                      <w:r w:rsidRPr="00B916CF">
                        <w:rPr>
                          <w:rFonts w:ascii="Times New Roman" w:hAnsi="Times New Roman" w:cs="Times New Roman"/>
                        </w:rPr>
                        <w:t xml:space="preserve"> groups were derived</w:t>
                      </w:r>
                    </w:p>
                    <w:p w14:paraId="73E49EFF" w14:textId="199840F5" w:rsidR="00F66A5E" w:rsidRPr="00B916CF" w:rsidRDefault="00F66A5E" w:rsidP="009A00B9">
                      <w:pPr>
                        <w:rPr>
                          <w:rFonts w:ascii="Times New Roman" w:hAnsi="Times New Roman" w:cs="Times New Roman"/>
                        </w:rPr>
                      </w:pPr>
                    </w:p>
                    <w:p w14:paraId="0100AF47" w14:textId="1250FA15" w:rsidR="00F66A5E" w:rsidRPr="00B916CF" w:rsidRDefault="00F66A5E" w:rsidP="009A00B9">
                      <w:pPr>
                        <w:rPr>
                          <w:rFonts w:ascii="Times New Roman" w:hAnsi="Times New Roman" w:cs="Times New Roman"/>
                        </w:rPr>
                      </w:pPr>
                    </w:p>
                    <w:p w14:paraId="4796AF74" w14:textId="7AD5C07A" w:rsidR="00F66A5E" w:rsidRPr="00B916CF" w:rsidRDefault="00F66A5E" w:rsidP="009A00B9">
                      <w:pPr>
                        <w:rPr>
                          <w:rFonts w:ascii="Times New Roman" w:hAnsi="Times New Roman" w:cs="Times New Roman"/>
                        </w:rPr>
                      </w:pPr>
                    </w:p>
                    <w:p w14:paraId="75460DD7" w14:textId="77777777" w:rsidR="00F66A5E" w:rsidRPr="00B916CF" w:rsidRDefault="00F66A5E" w:rsidP="009A00B9">
                      <w:pPr>
                        <w:rPr>
                          <w:rFonts w:ascii="Times New Roman" w:hAnsi="Times New Roman" w:cs="Times New Roman"/>
                        </w:rPr>
                      </w:pPr>
                    </w:p>
                  </w:txbxContent>
                </v:textbox>
                <w10:wrap type="square"/>
              </v:shape>
            </w:pict>
          </mc:Fallback>
        </mc:AlternateContent>
      </w:r>
      <w:r w:rsidR="009A00B9" w:rsidRPr="00D96A5A">
        <w:rPr>
          <w:rFonts w:ascii="Times New Roman" w:hAnsi="Times New Roman" w:cs="Times New Roman"/>
          <w:b/>
          <w:bCs/>
          <w:u w:val="single"/>
        </w:rPr>
        <w:t xml:space="preserve">Figure Legends </w:t>
      </w:r>
    </w:p>
    <w:p w14:paraId="3D489D5E" w14:textId="3618220E" w:rsidR="009A00B9" w:rsidRPr="00D96A5A" w:rsidRDefault="000B3A42" w:rsidP="00D96A5A">
      <w:pPr>
        <w:widowControl w:val="0"/>
        <w:autoSpaceDE w:val="0"/>
        <w:autoSpaceDN w:val="0"/>
        <w:adjustRightInd w:val="0"/>
        <w:spacing w:line="360" w:lineRule="auto"/>
        <w:ind w:left="640" w:hanging="640"/>
        <w:jc w:val="center"/>
        <w:rPr>
          <w:rFonts w:ascii="Times New Roman" w:hAnsi="Times New Roman" w:cs="Times New Roman"/>
          <w:b/>
          <w:bCs/>
          <w:u w:val="single"/>
        </w:rPr>
      </w:pPr>
      <w:r w:rsidRPr="00D96A5A">
        <w:rPr>
          <w:rFonts w:ascii="Times New Roman" w:hAnsi="Times New Roman" w:cs="Times New Roman"/>
          <w:noProof/>
          <w:lang w:val="en-GB" w:eastAsia="en-GB"/>
        </w:rPr>
        <mc:AlternateContent>
          <mc:Choice Requires="wps">
            <w:drawing>
              <wp:anchor distT="45720" distB="45720" distL="114300" distR="114300" simplePos="0" relativeHeight="251658243" behindDoc="0" locked="0" layoutInCell="1" allowOverlap="1" wp14:anchorId="2558C893" wp14:editId="3799CFBB">
                <wp:simplePos x="0" y="0"/>
                <wp:positionH relativeFrom="column">
                  <wp:posOffset>-132715</wp:posOffset>
                </wp:positionH>
                <wp:positionV relativeFrom="paragraph">
                  <wp:posOffset>719871</wp:posOffset>
                </wp:positionV>
                <wp:extent cx="6019800" cy="8013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801370"/>
                        </a:xfrm>
                        <a:prstGeom prst="rect">
                          <a:avLst/>
                        </a:prstGeom>
                        <a:solidFill>
                          <a:srgbClr val="FFFFFF"/>
                        </a:solidFill>
                        <a:ln w="9525">
                          <a:noFill/>
                          <a:miter lim="800000"/>
                          <a:headEnd/>
                          <a:tailEnd/>
                        </a:ln>
                      </wps:spPr>
                      <wps:txbx>
                        <w:txbxContent>
                          <w:p w14:paraId="21C9A597" w14:textId="77777777" w:rsidR="00F66A5E" w:rsidRPr="00B916CF" w:rsidRDefault="00F66A5E" w:rsidP="00795BF3">
                            <w:pPr>
                              <w:rPr>
                                <w:rFonts w:ascii="Times New Roman" w:hAnsi="Times New Roman" w:cs="Times New Roman"/>
                                <w:lang w:val="en-GB"/>
                              </w:rPr>
                            </w:pPr>
                            <w:r w:rsidRPr="00B916CF">
                              <w:rPr>
                                <w:rFonts w:ascii="Times New Roman" w:hAnsi="Times New Roman" w:cs="Times New Roman"/>
                                <w:b/>
                                <w:bCs/>
                                <w:lang w:val="en-GB"/>
                              </w:rPr>
                              <w:t xml:space="preserve">Key: </w:t>
                            </w:r>
                            <w:r w:rsidRPr="00B916CF">
                              <w:rPr>
                                <w:rFonts w:ascii="Times New Roman" w:hAnsi="Times New Roman" w:cs="Times New Roman"/>
                                <w:lang w:val="en-GB"/>
                              </w:rPr>
                              <w:t xml:space="preserve"> </w:t>
                            </w:r>
                          </w:p>
                          <w:p w14:paraId="022AD71A" w14:textId="77CA064D" w:rsidR="00F66A5E" w:rsidRPr="00B916CF" w:rsidRDefault="00F66A5E" w:rsidP="00795BF3">
                            <w:pPr>
                              <w:rPr>
                                <w:rFonts w:ascii="Times New Roman" w:hAnsi="Times New Roman" w:cs="Times New Roman"/>
                                <w:lang w:val="en-GB"/>
                              </w:rPr>
                            </w:pPr>
                            <w:r w:rsidRPr="00B916CF">
                              <w:rPr>
                                <w:rFonts w:ascii="Times New Roman" w:hAnsi="Times New Roman" w:cs="Times New Roman"/>
                                <w:lang w:val="en-GB"/>
                              </w:rPr>
                              <w:t xml:space="preserve">EMCS – emergency </w:t>
                            </w:r>
                            <w:r w:rsidRPr="00B916CF">
                              <w:rPr>
                                <w:rFonts w:ascii="Times New Roman" w:hAnsi="Times New Roman" w:cs="Times New Roman"/>
                              </w:rPr>
                              <w:t>cesearean</w:t>
                            </w:r>
                            <w:r w:rsidRPr="00B916CF">
                              <w:rPr>
                                <w:rFonts w:ascii="Times New Roman" w:hAnsi="Times New Roman" w:cs="Times New Roman"/>
                                <w:lang w:val="en-GB"/>
                              </w:rPr>
                              <w:t xml:space="preserve"> section;</w:t>
                            </w:r>
                            <w:r w:rsidR="000B3A42">
                              <w:rPr>
                                <w:rFonts w:ascii="Times New Roman" w:hAnsi="Times New Roman" w:cs="Times New Roman"/>
                                <w:lang w:val="en-GB"/>
                              </w:rPr>
                              <w:t xml:space="preserve"> </w:t>
                            </w:r>
                            <w:r w:rsidRPr="00B916CF">
                              <w:rPr>
                                <w:rFonts w:ascii="Times New Roman" w:hAnsi="Times New Roman" w:cs="Times New Roman"/>
                                <w:lang w:val="en-GB"/>
                              </w:rPr>
                              <w:t xml:space="preserve">PTB – preterm birth; sPTB – spontaneous preterm birth; TVC – transvaginal cerclage.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58C893" id="_x0000_s1029" type="#_x0000_t202" style="position:absolute;left:0;text-align:left;margin-left:-10.45pt;margin-top:56.7pt;width:474pt;height:63.1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" stroked="f">
                <v:textbox style="mso-fit-shape-to-text:t">
                  <w:txbxContent>
                    <w:p w14:paraId="21C9A597" w14:textId="77777777" w:rsidR="00F66A5E" w:rsidRPr="00B916CF" w:rsidRDefault="00F66A5E" w:rsidP="00795BF3">
                      <w:pPr>
                        <w:rPr>
                          <w:rFonts w:ascii="Times New Roman" w:hAnsi="Times New Roman" w:cs="Times New Roman"/>
                          <w:lang w:val="en-GB"/>
                        </w:rPr>
                      </w:pPr>
                      <w:r w:rsidRPr="00B916CF">
                        <w:rPr>
                          <w:rFonts w:ascii="Times New Roman" w:hAnsi="Times New Roman" w:cs="Times New Roman"/>
                          <w:b/>
                          <w:bCs/>
                          <w:lang w:val="en-GB"/>
                        </w:rPr>
                        <w:t xml:space="preserve">Key: </w:t>
                      </w:r>
                      <w:r w:rsidRPr="00B916CF">
                        <w:rPr>
                          <w:rFonts w:ascii="Times New Roman" w:hAnsi="Times New Roman" w:cs="Times New Roman"/>
                          <w:lang w:val="en-GB"/>
                        </w:rPr>
                        <w:t xml:space="preserve"> </w:t>
                      </w:r>
                    </w:p>
                    <w:p w14:paraId="022AD71A" w14:textId="77CA064D" w:rsidR="00F66A5E" w:rsidRPr="00B916CF" w:rsidRDefault="00F66A5E" w:rsidP="00795BF3">
                      <w:pPr>
                        <w:rPr>
                          <w:rFonts w:ascii="Times New Roman" w:hAnsi="Times New Roman" w:cs="Times New Roman"/>
                          <w:lang w:val="en-GB"/>
                        </w:rPr>
                      </w:pPr>
                      <w:r w:rsidRPr="00B916CF">
                        <w:rPr>
                          <w:rFonts w:ascii="Times New Roman" w:hAnsi="Times New Roman" w:cs="Times New Roman"/>
                          <w:lang w:val="en-GB"/>
                        </w:rPr>
                        <w:t xml:space="preserve">EMCS – emergency </w:t>
                      </w:r>
                      <w:proofErr w:type="spellStart"/>
                      <w:r w:rsidRPr="00B916CF">
                        <w:rPr>
                          <w:rFonts w:ascii="Times New Roman" w:hAnsi="Times New Roman" w:cs="Times New Roman"/>
                        </w:rPr>
                        <w:t>cesearean</w:t>
                      </w:r>
                      <w:proofErr w:type="spellEnd"/>
                      <w:r w:rsidRPr="00B916CF">
                        <w:rPr>
                          <w:rFonts w:ascii="Times New Roman" w:hAnsi="Times New Roman" w:cs="Times New Roman"/>
                          <w:lang w:val="en-GB"/>
                        </w:rPr>
                        <w:t xml:space="preserve"> section;</w:t>
                      </w:r>
                      <w:r w:rsidR="000B3A42">
                        <w:rPr>
                          <w:rFonts w:ascii="Times New Roman" w:hAnsi="Times New Roman" w:cs="Times New Roman"/>
                          <w:lang w:val="en-GB"/>
                        </w:rPr>
                        <w:t xml:space="preserve"> </w:t>
                      </w:r>
                      <w:r w:rsidRPr="00B916CF">
                        <w:rPr>
                          <w:rFonts w:ascii="Times New Roman" w:hAnsi="Times New Roman" w:cs="Times New Roman"/>
                          <w:lang w:val="en-GB"/>
                        </w:rPr>
                        <w:t xml:space="preserve">PTB – preterm birth; </w:t>
                      </w:r>
                      <w:proofErr w:type="spellStart"/>
                      <w:r w:rsidRPr="00B916CF">
                        <w:rPr>
                          <w:rFonts w:ascii="Times New Roman" w:hAnsi="Times New Roman" w:cs="Times New Roman"/>
                          <w:lang w:val="en-GB"/>
                        </w:rPr>
                        <w:t>sPTB</w:t>
                      </w:r>
                      <w:proofErr w:type="spellEnd"/>
                      <w:r w:rsidRPr="00B916CF">
                        <w:rPr>
                          <w:rFonts w:ascii="Times New Roman" w:hAnsi="Times New Roman" w:cs="Times New Roman"/>
                          <w:lang w:val="en-GB"/>
                        </w:rPr>
                        <w:t xml:space="preserve"> – spontaneous preterm birth; TVC – transvaginal cerclage. </w:t>
                      </w:r>
                    </w:p>
                  </w:txbxContent>
                </v:textbox>
                <w10:wrap type="square"/>
              </v:shape>
            </w:pict>
          </mc:Fallback>
        </mc:AlternateContent>
      </w:r>
    </w:p>
    <w:p w14:paraId="4D9EB365" w14:textId="4B0E5301" w:rsidR="009A00B9" w:rsidRPr="00D96A5A" w:rsidRDefault="009A00B9" w:rsidP="00D96A5A">
      <w:pPr>
        <w:widowControl w:val="0"/>
        <w:autoSpaceDE w:val="0"/>
        <w:autoSpaceDN w:val="0"/>
        <w:adjustRightInd w:val="0"/>
        <w:spacing w:line="360" w:lineRule="auto"/>
        <w:ind w:left="640" w:hanging="640"/>
        <w:jc w:val="center"/>
        <w:rPr>
          <w:rFonts w:ascii="Times New Roman" w:hAnsi="Times New Roman" w:cs="Times New Roman"/>
          <w:b/>
          <w:bCs/>
          <w:u w:val="single"/>
        </w:rPr>
      </w:pPr>
    </w:p>
    <w:p w14:paraId="277BB7FC" w14:textId="25F7FFAC" w:rsidR="0053196E" w:rsidRPr="00D96A5A" w:rsidRDefault="0053196E" w:rsidP="00D96A5A">
      <w:pPr>
        <w:widowControl w:val="0"/>
        <w:autoSpaceDE w:val="0"/>
        <w:autoSpaceDN w:val="0"/>
        <w:adjustRightInd w:val="0"/>
        <w:spacing w:line="360" w:lineRule="auto"/>
        <w:ind w:left="640" w:hanging="640"/>
        <w:rPr>
          <w:rFonts w:ascii="Times New Roman" w:hAnsi="Times New Roman" w:cs="Times New Roman"/>
        </w:rPr>
      </w:pPr>
    </w:p>
    <w:sectPr w:rsidR="0053196E" w:rsidRPr="00D96A5A" w:rsidSect="00A642F9">
      <w:pgSz w:w="11900" w:h="16840"/>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12172" w14:textId="77777777" w:rsidR="00A0061A" w:rsidRDefault="00A0061A" w:rsidP="002D1F81">
      <w:r>
        <w:separator/>
      </w:r>
    </w:p>
  </w:endnote>
  <w:endnote w:type="continuationSeparator" w:id="0">
    <w:p w14:paraId="3FC0D211" w14:textId="77777777" w:rsidR="00A0061A" w:rsidRDefault="00A0061A" w:rsidP="002D1F81">
      <w:r>
        <w:continuationSeparator/>
      </w:r>
    </w:p>
  </w:endnote>
  <w:endnote w:type="continuationNotice" w:id="1">
    <w:p w14:paraId="5074B869" w14:textId="77777777" w:rsidR="00A0061A" w:rsidRDefault="00A006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7919775"/>
      <w:docPartObj>
        <w:docPartGallery w:val="Page Numbers (Bottom of Page)"/>
        <w:docPartUnique/>
      </w:docPartObj>
    </w:sdtPr>
    <w:sdtEndPr>
      <w:rPr>
        <w:noProof/>
      </w:rPr>
    </w:sdtEndPr>
    <w:sdtContent>
      <w:p w14:paraId="295CFB87" w14:textId="3F001A60" w:rsidR="00F66A5E" w:rsidRDefault="00F66A5E">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44F16F0B" w14:textId="77777777" w:rsidR="00F66A5E" w:rsidRDefault="00F66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A7DD3" w14:textId="77777777" w:rsidR="00A0061A" w:rsidRDefault="00A0061A" w:rsidP="002D1F81">
      <w:r>
        <w:separator/>
      </w:r>
    </w:p>
  </w:footnote>
  <w:footnote w:type="continuationSeparator" w:id="0">
    <w:p w14:paraId="5B4E8D78" w14:textId="77777777" w:rsidR="00A0061A" w:rsidRDefault="00A0061A" w:rsidP="002D1F81">
      <w:r>
        <w:continuationSeparator/>
      </w:r>
    </w:p>
  </w:footnote>
  <w:footnote w:type="continuationNotice" w:id="1">
    <w:p w14:paraId="6DAE47B9" w14:textId="77777777" w:rsidR="00A0061A" w:rsidRDefault="00A006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12F01"/>
    <w:multiLevelType w:val="hybridMultilevel"/>
    <w:tmpl w:val="CA7EFB14"/>
    <w:lvl w:ilvl="0" w:tplc="BC024258">
      <w:start w:val="1"/>
      <w:numFmt w:val="decimal"/>
      <w:lvlText w:val="%1."/>
      <w:lvlJc w:val="left"/>
      <w:pPr>
        <w:tabs>
          <w:tab w:val="num" w:pos="720"/>
        </w:tabs>
        <w:ind w:left="720" w:hanging="360"/>
      </w:pPr>
    </w:lvl>
    <w:lvl w:ilvl="1" w:tplc="77043334" w:tentative="1">
      <w:start w:val="1"/>
      <w:numFmt w:val="decimal"/>
      <w:lvlText w:val="%2."/>
      <w:lvlJc w:val="left"/>
      <w:pPr>
        <w:tabs>
          <w:tab w:val="num" w:pos="1440"/>
        </w:tabs>
        <w:ind w:left="1440" w:hanging="360"/>
      </w:pPr>
    </w:lvl>
    <w:lvl w:ilvl="2" w:tplc="DA78BC34" w:tentative="1">
      <w:start w:val="1"/>
      <w:numFmt w:val="decimal"/>
      <w:lvlText w:val="%3."/>
      <w:lvlJc w:val="left"/>
      <w:pPr>
        <w:tabs>
          <w:tab w:val="num" w:pos="2160"/>
        </w:tabs>
        <w:ind w:left="2160" w:hanging="360"/>
      </w:pPr>
    </w:lvl>
    <w:lvl w:ilvl="3" w:tplc="CCA8ED9E" w:tentative="1">
      <w:start w:val="1"/>
      <w:numFmt w:val="decimal"/>
      <w:lvlText w:val="%4."/>
      <w:lvlJc w:val="left"/>
      <w:pPr>
        <w:tabs>
          <w:tab w:val="num" w:pos="2880"/>
        </w:tabs>
        <w:ind w:left="2880" w:hanging="360"/>
      </w:pPr>
    </w:lvl>
    <w:lvl w:ilvl="4" w:tplc="7A26A432" w:tentative="1">
      <w:start w:val="1"/>
      <w:numFmt w:val="decimal"/>
      <w:lvlText w:val="%5."/>
      <w:lvlJc w:val="left"/>
      <w:pPr>
        <w:tabs>
          <w:tab w:val="num" w:pos="3600"/>
        </w:tabs>
        <w:ind w:left="3600" w:hanging="360"/>
      </w:pPr>
    </w:lvl>
    <w:lvl w:ilvl="5" w:tplc="84D208C0" w:tentative="1">
      <w:start w:val="1"/>
      <w:numFmt w:val="decimal"/>
      <w:lvlText w:val="%6."/>
      <w:lvlJc w:val="left"/>
      <w:pPr>
        <w:tabs>
          <w:tab w:val="num" w:pos="4320"/>
        </w:tabs>
        <w:ind w:left="4320" w:hanging="360"/>
      </w:pPr>
    </w:lvl>
    <w:lvl w:ilvl="6" w:tplc="30384FD0" w:tentative="1">
      <w:start w:val="1"/>
      <w:numFmt w:val="decimal"/>
      <w:lvlText w:val="%7."/>
      <w:lvlJc w:val="left"/>
      <w:pPr>
        <w:tabs>
          <w:tab w:val="num" w:pos="5040"/>
        </w:tabs>
        <w:ind w:left="5040" w:hanging="360"/>
      </w:pPr>
    </w:lvl>
    <w:lvl w:ilvl="7" w:tplc="66FC72F0" w:tentative="1">
      <w:start w:val="1"/>
      <w:numFmt w:val="decimal"/>
      <w:lvlText w:val="%8."/>
      <w:lvlJc w:val="left"/>
      <w:pPr>
        <w:tabs>
          <w:tab w:val="num" w:pos="5760"/>
        </w:tabs>
        <w:ind w:left="5760" w:hanging="360"/>
      </w:pPr>
    </w:lvl>
    <w:lvl w:ilvl="8" w:tplc="D1B6EC00" w:tentative="1">
      <w:start w:val="1"/>
      <w:numFmt w:val="decimal"/>
      <w:lvlText w:val="%9."/>
      <w:lvlJc w:val="left"/>
      <w:pPr>
        <w:tabs>
          <w:tab w:val="num" w:pos="6480"/>
        </w:tabs>
        <w:ind w:left="6480" w:hanging="360"/>
      </w:pPr>
    </w:lvl>
  </w:abstractNum>
  <w:abstractNum w:abstractNumId="1" w15:restartNumberingAfterBreak="0">
    <w:nsid w:val="1F6A530E"/>
    <w:multiLevelType w:val="multilevel"/>
    <w:tmpl w:val="24E4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B73F85"/>
    <w:multiLevelType w:val="hybridMultilevel"/>
    <w:tmpl w:val="4132A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622FD0"/>
    <w:multiLevelType w:val="hybridMultilevel"/>
    <w:tmpl w:val="AE4040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964F2C"/>
    <w:multiLevelType w:val="hybridMultilevel"/>
    <w:tmpl w:val="A17A6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3D7534"/>
    <w:multiLevelType w:val="hybridMultilevel"/>
    <w:tmpl w:val="6966CB58"/>
    <w:lvl w:ilvl="0" w:tplc="DEEE12B0">
      <w:start w:val="20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9571F1"/>
    <w:multiLevelType w:val="hybridMultilevel"/>
    <w:tmpl w:val="DA28F322"/>
    <w:lvl w:ilvl="0" w:tplc="128E4AB8">
      <w:start w:val="1"/>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E178DA"/>
    <w:multiLevelType w:val="hybridMultilevel"/>
    <w:tmpl w:val="05B65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3"/>
  </w:num>
  <w:num w:numId="5">
    <w:abstractNumId w:val="6"/>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activeWritingStyle w:appName="MSWord" w:lang="en-US" w:vendorID="64" w:dllVersion="4096" w:nlCheck="1" w:checkStyle="0"/>
  <w:activeWritingStyle w:appName="MSWord" w:lang="en-GB" w:vendorID="64" w:dllVersion="4096" w:nlCheck="1" w:checkStyle="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Lancet&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6948E8"/>
    <w:rsid w:val="00001480"/>
    <w:rsid w:val="00001729"/>
    <w:rsid w:val="000021AF"/>
    <w:rsid w:val="00017111"/>
    <w:rsid w:val="00017D03"/>
    <w:rsid w:val="00022A91"/>
    <w:rsid w:val="00023BC5"/>
    <w:rsid w:val="00026CA8"/>
    <w:rsid w:val="00027540"/>
    <w:rsid w:val="0002765D"/>
    <w:rsid w:val="00033180"/>
    <w:rsid w:val="0003367C"/>
    <w:rsid w:val="00033E90"/>
    <w:rsid w:val="00034E75"/>
    <w:rsid w:val="0003571A"/>
    <w:rsid w:val="000364D4"/>
    <w:rsid w:val="00044A01"/>
    <w:rsid w:val="0004503F"/>
    <w:rsid w:val="00047AF4"/>
    <w:rsid w:val="00050F90"/>
    <w:rsid w:val="00065D47"/>
    <w:rsid w:val="00086D43"/>
    <w:rsid w:val="00091E9C"/>
    <w:rsid w:val="00092C12"/>
    <w:rsid w:val="000958DD"/>
    <w:rsid w:val="000A1D3C"/>
    <w:rsid w:val="000A5358"/>
    <w:rsid w:val="000B3A42"/>
    <w:rsid w:val="000B4456"/>
    <w:rsid w:val="000B4D16"/>
    <w:rsid w:val="000C13F3"/>
    <w:rsid w:val="000D3DDE"/>
    <w:rsid w:val="000D5D2A"/>
    <w:rsid w:val="000D7D1B"/>
    <w:rsid w:val="000E5B95"/>
    <w:rsid w:val="000F2342"/>
    <w:rsid w:val="000F5124"/>
    <w:rsid w:val="00103D18"/>
    <w:rsid w:val="001046DA"/>
    <w:rsid w:val="00106F51"/>
    <w:rsid w:val="00112E14"/>
    <w:rsid w:val="00113E46"/>
    <w:rsid w:val="001178CD"/>
    <w:rsid w:val="00120A27"/>
    <w:rsid w:val="0012279F"/>
    <w:rsid w:val="001238F9"/>
    <w:rsid w:val="00124181"/>
    <w:rsid w:val="00125018"/>
    <w:rsid w:val="001251DC"/>
    <w:rsid w:val="001358F0"/>
    <w:rsid w:val="00140DCD"/>
    <w:rsid w:val="0014130A"/>
    <w:rsid w:val="0014280E"/>
    <w:rsid w:val="00147EC7"/>
    <w:rsid w:val="001669CD"/>
    <w:rsid w:val="001714E7"/>
    <w:rsid w:val="0017178D"/>
    <w:rsid w:val="001814CA"/>
    <w:rsid w:val="001823C9"/>
    <w:rsid w:val="001841CB"/>
    <w:rsid w:val="00184A56"/>
    <w:rsid w:val="001917A0"/>
    <w:rsid w:val="00192FFD"/>
    <w:rsid w:val="001A17AC"/>
    <w:rsid w:val="001A2257"/>
    <w:rsid w:val="001A4475"/>
    <w:rsid w:val="001A73EA"/>
    <w:rsid w:val="001B0877"/>
    <w:rsid w:val="001B120E"/>
    <w:rsid w:val="001B1281"/>
    <w:rsid w:val="001B61C7"/>
    <w:rsid w:val="001C02C6"/>
    <w:rsid w:val="001C03E6"/>
    <w:rsid w:val="001C3799"/>
    <w:rsid w:val="001C70F3"/>
    <w:rsid w:val="001D3DC0"/>
    <w:rsid w:val="001D5B52"/>
    <w:rsid w:val="001D5C3C"/>
    <w:rsid w:val="001D701C"/>
    <w:rsid w:val="001E08F4"/>
    <w:rsid w:val="001E3E4E"/>
    <w:rsid w:val="001E64EE"/>
    <w:rsid w:val="001E7AD5"/>
    <w:rsid w:val="001F311F"/>
    <w:rsid w:val="001F3A1E"/>
    <w:rsid w:val="001F661F"/>
    <w:rsid w:val="00200E92"/>
    <w:rsid w:val="0021147B"/>
    <w:rsid w:val="0022097E"/>
    <w:rsid w:val="00220AB4"/>
    <w:rsid w:val="0022547B"/>
    <w:rsid w:val="002259FF"/>
    <w:rsid w:val="00226455"/>
    <w:rsid w:val="00227502"/>
    <w:rsid w:val="00230AC6"/>
    <w:rsid w:val="002334D0"/>
    <w:rsid w:val="00240B57"/>
    <w:rsid w:val="0024269D"/>
    <w:rsid w:val="00254D6E"/>
    <w:rsid w:val="0025690F"/>
    <w:rsid w:val="00257EF4"/>
    <w:rsid w:val="00261411"/>
    <w:rsid w:val="002636E5"/>
    <w:rsid w:val="002656A4"/>
    <w:rsid w:val="0026798D"/>
    <w:rsid w:val="00271E39"/>
    <w:rsid w:val="00272D99"/>
    <w:rsid w:val="00273B8E"/>
    <w:rsid w:val="00275025"/>
    <w:rsid w:val="0028321A"/>
    <w:rsid w:val="00283A36"/>
    <w:rsid w:val="00290C28"/>
    <w:rsid w:val="00291B52"/>
    <w:rsid w:val="0029393F"/>
    <w:rsid w:val="002A796D"/>
    <w:rsid w:val="002B48F0"/>
    <w:rsid w:val="002B74A5"/>
    <w:rsid w:val="002C0CEE"/>
    <w:rsid w:val="002D1F81"/>
    <w:rsid w:val="002D568E"/>
    <w:rsid w:val="002D5712"/>
    <w:rsid w:val="002E140D"/>
    <w:rsid w:val="002E31F4"/>
    <w:rsid w:val="002E6254"/>
    <w:rsid w:val="002E7816"/>
    <w:rsid w:val="002E7A26"/>
    <w:rsid w:val="002F0FA1"/>
    <w:rsid w:val="002F2A58"/>
    <w:rsid w:val="002F56B2"/>
    <w:rsid w:val="00304E0D"/>
    <w:rsid w:val="003078FB"/>
    <w:rsid w:val="0031023C"/>
    <w:rsid w:val="00310367"/>
    <w:rsid w:val="003130C0"/>
    <w:rsid w:val="00314B5A"/>
    <w:rsid w:val="00320616"/>
    <w:rsid w:val="00323A70"/>
    <w:rsid w:val="00323C19"/>
    <w:rsid w:val="00324AFB"/>
    <w:rsid w:val="00325CAC"/>
    <w:rsid w:val="00326C06"/>
    <w:rsid w:val="00330404"/>
    <w:rsid w:val="00330FA3"/>
    <w:rsid w:val="00331262"/>
    <w:rsid w:val="003361A9"/>
    <w:rsid w:val="00336A99"/>
    <w:rsid w:val="00343F07"/>
    <w:rsid w:val="00345AA2"/>
    <w:rsid w:val="00345F16"/>
    <w:rsid w:val="003465B8"/>
    <w:rsid w:val="00346E07"/>
    <w:rsid w:val="00352DC5"/>
    <w:rsid w:val="00353B06"/>
    <w:rsid w:val="0035602E"/>
    <w:rsid w:val="00357EA6"/>
    <w:rsid w:val="00364D99"/>
    <w:rsid w:val="00370DEB"/>
    <w:rsid w:val="003715D3"/>
    <w:rsid w:val="00372FD0"/>
    <w:rsid w:val="00375E40"/>
    <w:rsid w:val="00382BF1"/>
    <w:rsid w:val="00386595"/>
    <w:rsid w:val="00390684"/>
    <w:rsid w:val="00390B34"/>
    <w:rsid w:val="0039122C"/>
    <w:rsid w:val="0039167F"/>
    <w:rsid w:val="00391E48"/>
    <w:rsid w:val="00393543"/>
    <w:rsid w:val="003954F4"/>
    <w:rsid w:val="00397CE6"/>
    <w:rsid w:val="003A15AF"/>
    <w:rsid w:val="003A2887"/>
    <w:rsid w:val="003A72D9"/>
    <w:rsid w:val="003B01A8"/>
    <w:rsid w:val="003B11BE"/>
    <w:rsid w:val="003B3887"/>
    <w:rsid w:val="003C13FB"/>
    <w:rsid w:val="003C3F5D"/>
    <w:rsid w:val="003C62E8"/>
    <w:rsid w:val="003C7A11"/>
    <w:rsid w:val="003D2E35"/>
    <w:rsid w:val="003D5D99"/>
    <w:rsid w:val="003E174A"/>
    <w:rsid w:val="003E7B2F"/>
    <w:rsid w:val="003F2D7E"/>
    <w:rsid w:val="003F3374"/>
    <w:rsid w:val="003F4065"/>
    <w:rsid w:val="00405ADA"/>
    <w:rsid w:val="00412164"/>
    <w:rsid w:val="00412E00"/>
    <w:rsid w:val="004214CE"/>
    <w:rsid w:val="0043165C"/>
    <w:rsid w:val="00434831"/>
    <w:rsid w:val="00435315"/>
    <w:rsid w:val="00436A7C"/>
    <w:rsid w:val="004415AA"/>
    <w:rsid w:val="004421BF"/>
    <w:rsid w:val="00443D84"/>
    <w:rsid w:val="004468D1"/>
    <w:rsid w:val="00452E62"/>
    <w:rsid w:val="00453BA8"/>
    <w:rsid w:val="00457839"/>
    <w:rsid w:val="0046087E"/>
    <w:rsid w:val="0046111C"/>
    <w:rsid w:val="00467946"/>
    <w:rsid w:val="00472CD7"/>
    <w:rsid w:val="00473501"/>
    <w:rsid w:val="00475E4C"/>
    <w:rsid w:val="00482BBD"/>
    <w:rsid w:val="0049050D"/>
    <w:rsid w:val="004947A5"/>
    <w:rsid w:val="004973DE"/>
    <w:rsid w:val="004B1150"/>
    <w:rsid w:val="004B1EF0"/>
    <w:rsid w:val="004B519F"/>
    <w:rsid w:val="004C1AD0"/>
    <w:rsid w:val="004C20A1"/>
    <w:rsid w:val="004C6B5A"/>
    <w:rsid w:val="004E2427"/>
    <w:rsid w:val="004E3364"/>
    <w:rsid w:val="004E3601"/>
    <w:rsid w:val="004E3E6B"/>
    <w:rsid w:val="00500E8F"/>
    <w:rsid w:val="00503ACC"/>
    <w:rsid w:val="005046A0"/>
    <w:rsid w:val="005076AD"/>
    <w:rsid w:val="00512404"/>
    <w:rsid w:val="00514017"/>
    <w:rsid w:val="00515D05"/>
    <w:rsid w:val="0051754E"/>
    <w:rsid w:val="00520C2A"/>
    <w:rsid w:val="00526461"/>
    <w:rsid w:val="0052766C"/>
    <w:rsid w:val="00527872"/>
    <w:rsid w:val="0053196E"/>
    <w:rsid w:val="0053213E"/>
    <w:rsid w:val="00540118"/>
    <w:rsid w:val="0054043B"/>
    <w:rsid w:val="005456AD"/>
    <w:rsid w:val="00557AC5"/>
    <w:rsid w:val="00561ED7"/>
    <w:rsid w:val="00566FE6"/>
    <w:rsid w:val="0057016E"/>
    <w:rsid w:val="00576C9A"/>
    <w:rsid w:val="00577B31"/>
    <w:rsid w:val="00584775"/>
    <w:rsid w:val="0058508A"/>
    <w:rsid w:val="005871CD"/>
    <w:rsid w:val="00587A64"/>
    <w:rsid w:val="00592A56"/>
    <w:rsid w:val="00593121"/>
    <w:rsid w:val="00593E72"/>
    <w:rsid w:val="00595FE3"/>
    <w:rsid w:val="005A3BEE"/>
    <w:rsid w:val="005A4354"/>
    <w:rsid w:val="005A658B"/>
    <w:rsid w:val="005B008F"/>
    <w:rsid w:val="005B2150"/>
    <w:rsid w:val="005B422F"/>
    <w:rsid w:val="005B5DF3"/>
    <w:rsid w:val="005C5584"/>
    <w:rsid w:val="005C6A3A"/>
    <w:rsid w:val="005C6EA0"/>
    <w:rsid w:val="005D0587"/>
    <w:rsid w:val="005D33D0"/>
    <w:rsid w:val="005E0D35"/>
    <w:rsid w:val="005E1BB4"/>
    <w:rsid w:val="005E633C"/>
    <w:rsid w:val="005F4023"/>
    <w:rsid w:val="005F567F"/>
    <w:rsid w:val="005F64F7"/>
    <w:rsid w:val="006001D8"/>
    <w:rsid w:val="006005F1"/>
    <w:rsid w:val="00603715"/>
    <w:rsid w:val="006073CC"/>
    <w:rsid w:val="00617F43"/>
    <w:rsid w:val="0062058E"/>
    <w:rsid w:val="00621E47"/>
    <w:rsid w:val="00626D09"/>
    <w:rsid w:val="006279CA"/>
    <w:rsid w:val="0063117C"/>
    <w:rsid w:val="00643DFA"/>
    <w:rsid w:val="006444D5"/>
    <w:rsid w:val="00644B15"/>
    <w:rsid w:val="00644E9B"/>
    <w:rsid w:val="00646AEA"/>
    <w:rsid w:val="00653B05"/>
    <w:rsid w:val="0065435D"/>
    <w:rsid w:val="00660E10"/>
    <w:rsid w:val="00662318"/>
    <w:rsid w:val="00662994"/>
    <w:rsid w:val="00666C21"/>
    <w:rsid w:val="00666EFF"/>
    <w:rsid w:val="006702F9"/>
    <w:rsid w:val="006703DD"/>
    <w:rsid w:val="00672EEF"/>
    <w:rsid w:val="00676126"/>
    <w:rsid w:val="00677F80"/>
    <w:rsid w:val="00680D16"/>
    <w:rsid w:val="00681604"/>
    <w:rsid w:val="0068468F"/>
    <w:rsid w:val="00685D80"/>
    <w:rsid w:val="00685F0D"/>
    <w:rsid w:val="00691951"/>
    <w:rsid w:val="00691E24"/>
    <w:rsid w:val="00693CBC"/>
    <w:rsid w:val="006948E8"/>
    <w:rsid w:val="00697AAA"/>
    <w:rsid w:val="006A3D94"/>
    <w:rsid w:val="006A4AC8"/>
    <w:rsid w:val="006B75F1"/>
    <w:rsid w:val="006C15C3"/>
    <w:rsid w:val="006C425D"/>
    <w:rsid w:val="006C4641"/>
    <w:rsid w:val="006C5924"/>
    <w:rsid w:val="006C62AF"/>
    <w:rsid w:val="006C6A3F"/>
    <w:rsid w:val="006D12C1"/>
    <w:rsid w:val="006D1DD2"/>
    <w:rsid w:val="006D28EF"/>
    <w:rsid w:val="006D6437"/>
    <w:rsid w:val="006D790F"/>
    <w:rsid w:val="006E1602"/>
    <w:rsid w:val="006E4B8A"/>
    <w:rsid w:val="006E61D7"/>
    <w:rsid w:val="006E6A21"/>
    <w:rsid w:val="006F2325"/>
    <w:rsid w:val="006F2CA5"/>
    <w:rsid w:val="006F4F67"/>
    <w:rsid w:val="006F6E4F"/>
    <w:rsid w:val="00702C6C"/>
    <w:rsid w:val="007038F7"/>
    <w:rsid w:val="00703BA9"/>
    <w:rsid w:val="00704291"/>
    <w:rsid w:val="00705600"/>
    <w:rsid w:val="00705DB7"/>
    <w:rsid w:val="00710957"/>
    <w:rsid w:val="00711DE3"/>
    <w:rsid w:val="0071284B"/>
    <w:rsid w:val="007135B0"/>
    <w:rsid w:val="007139DD"/>
    <w:rsid w:val="00715855"/>
    <w:rsid w:val="00715CB4"/>
    <w:rsid w:val="00716BE7"/>
    <w:rsid w:val="00721729"/>
    <w:rsid w:val="00723C35"/>
    <w:rsid w:val="007301F8"/>
    <w:rsid w:val="00730721"/>
    <w:rsid w:val="0073297D"/>
    <w:rsid w:val="00733626"/>
    <w:rsid w:val="0074597D"/>
    <w:rsid w:val="00747A06"/>
    <w:rsid w:val="00747D31"/>
    <w:rsid w:val="00753CB6"/>
    <w:rsid w:val="0075580B"/>
    <w:rsid w:val="007569FC"/>
    <w:rsid w:val="00761FA0"/>
    <w:rsid w:val="00766D10"/>
    <w:rsid w:val="0077570A"/>
    <w:rsid w:val="0078093F"/>
    <w:rsid w:val="0078177D"/>
    <w:rsid w:val="00781E01"/>
    <w:rsid w:val="0078270D"/>
    <w:rsid w:val="00783804"/>
    <w:rsid w:val="007870D1"/>
    <w:rsid w:val="00792651"/>
    <w:rsid w:val="00793A63"/>
    <w:rsid w:val="00795BF3"/>
    <w:rsid w:val="00797BFA"/>
    <w:rsid w:val="007A0EC8"/>
    <w:rsid w:val="007A39D3"/>
    <w:rsid w:val="007A3CF5"/>
    <w:rsid w:val="007B67BA"/>
    <w:rsid w:val="007B6EA8"/>
    <w:rsid w:val="007C3B64"/>
    <w:rsid w:val="007C74E9"/>
    <w:rsid w:val="007E261E"/>
    <w:rsid w:val="007E2F66"/>
    <w:rsid w:val="007E3170"/>
    <w:rsid w:val="007E5FBB"/>
    <w:rsid w:val="007F2F0A"/>
    <w:rsid w:val="007F3805"/>
    <w:rsid w:val="007F6196"/>
    <w:rsid w:val="007F6FCC"/>
    <w:rsid w:val="007F7A49"/>
    <w:rsid w:val="00801109"/>
    <w:rsid w:val="008014DA"/>
    <w:rsid w:val="00801DE7"/>
    <w:rsid w:val="008023C4"/>
    <w:rsid w:val="008068E1"/>
    <w:rsid w:val="00810DF5"/>
    <w:rsid w:val="00814C55"/>
    <w:rsid w:val="00816945"/>
    <w:rsid w:val="00823F56"/>
    <w:rsid w:val="00826719"/>
    <w:rsid w:val="00826C22"/>
    <w:rsid w:val="00832224"/>
    <w:rsid w:val="00840249"/>
    <w:rsid w:val="008436E0"/>
    <w:rsid w:val="00843D8C"/>
    <w:rsid w:val="00865702"/>
    <w:rsid w:val="00866BE6"/>
    <w:rsid w:val="00870073"/>
    <w:rsid w:val="00870933"/>
    <w:rsid w:val="00872272"/>
    <w:rsid w:val="008807A4"/>
    <w:rsid w:val="00882C68"/>
    <w:rsid w:val="00882E45"/>
    <w:rsid w:val="00885782"/>
    <w:rsid w:val="00885EE1"/>
    <w:rsid w:val="008873E5"/>
    <w:rsid w:val="008909D5"/>
    <w:rsid w:val="00894ABA"/>
    <w:rsid w:val="00895265"/>
    <w:rsid w:val="008959B3"/>
    <w:rsid w:val="00896C6E"/>
    <w:rsid w:val="008978D8"/>
    <w:rsid w:val="008A08FB"/>
    <w:rsid w:val="008A0D89"/>
    <w:rsid w:val="008A491C"/>
    <w:rsid w:val="008A609F"/>
    <w:rsid w:val="008B4B19"/>
    <w:rsid w:val="008B641F"/>
    <w:rsid w:val="008C1256"/>
    <w:rsid w:val="008C126C"/>
    <w:rsid w:val="008C5B4A"/>
    <w:rsid w:val="008C7193"/>
    <w:rsid w:val="008D13A7"/>
    <w:rsid w:val="008D404F"/>
    <w:rsid w:val="008E24FF"/>
    <w:rsid w:val="008E372D"/>
    <w:rsid w:val="008E4924"/>
    <w:rsid w:val="008F54EF"/>
    <w:rsid w:val="008F5626"/>
    <w:rsid w:val="0090138C"/>
    <w:rsid w:val="00901651"/>
    <w:rsid w:val="009030C4"/>
    <w:rsid w:val="0090632E"/>
    <w:rsid w:val="0091028B"/>
    <w:rsid w:val="009106C1"/>
    <w:rsid w:val="00914EC9"/>
    <w:rsid w:val="00920C54"/>
    <w:rsid w:val="00921DF9"/>
    <w:rsid w:val="00925E25"/>
    <w:rsid w:val="00926611"/>
    <w:rsid w:val="00927372"/>
    <w:rsid w:val="009354F5"/>
    <w:rsid w:val="00941157"/>
    <w:rsid w:val="00941887"/>
    <w:rsid w:val="00942CC7"/>
    <w:rsid w:val="00945B46"/>
    <w:rsid w:val="00947E20"/>
    <w:rsid w:val="00952574"/>
    <w:rsid w:val="009526D8"/>
    <w:rsid w:val="009562AA"/>
    <w:rsid w:val="009600F1"/>
    <w:rsid w:val="009712B4"/>
    <w:rsid w:val="0097434B"/>
    <w:rsid w:val="00981D03"/>
    <w:rsid w:val="00983961"/>
    <w:rsid w:val="00985F7F"/>
    <w:rsid w:val="00991EEA"/>
    <w:rsid w:val="0099544E"/>
    <w:rsid w:val="00995835"/>
    <w:rsid w:val="009A00B9"/>
    <w:rsid w:val="009A0D35"/>
    <w:rsid w:val="009A1C81"/>
    <w:rsid w:val="009A2929"/>
    <w:rsid w:val="009A45DB"/>
    <w:rsid w:val="009B05CA"/>
    <w:rsid w:val="009B2EBE"/>
    <w:rsid w:val="009C3AA8"/>
    <w:rsid w:val="009C4D40"/>
    <w:rsid w:val="009C4DC6"/>
    <w:rsid w:val="009C76F1"/>
    <w:rsid w:val="009D0AC7"/>
    <w:rsid w:val="009D5C52"/>
    <w:rsid w:val="009D7656"/>
    <w:rsid w:val="009E2AEA"/>
    <w:rsid w:val="009F139C"/>
    <w:rsid w:val="009F646D"/>
    <w:rsid w:val="00A0061A"/>
    <w:rsid w:val="00A031C6"/>
    <w:rsid w:val="00A07234"/>
    <w:rsid w:val="00A102BF"/>
    <w:rsid w:val="00A1272A"/>
    <w:rsid w:val="00A13454"/>
    <w:rsid w:val="00A318C0"/>
    <w:rsid w:val="00A33334"/>
    <w:rsid w:val="00A33FE3"/>
    <w:rsid w:val="00A41ACF"/>
    <w:rsid w:val="00A4299E"/>
    <w:rsid w:val="00A42AFC"/>
    <w:rsid w:val="00A42B4F"/>
    <w:rsid w:val="00A46985"/>
    <w:rsid w:val="00A524A3"/>
    <w:rsid w:val="00A52EFE"/>
    <w:rsid w:val="00A53489"/>
    <w:rsid w:val="00A642F9"/>
    <w:rsid w:val="00A813E8"/>
    <w:rsid w:val="00A83B3E"/>
    <w:rsid w:val="00A8482A"/>
    <w:rsid w:val="00A84AB3"/>
    <w:rsid w:val="00A84CE9"/>
    <w:rsid w:val="00A85E65"/>
    <w:rsid w:val="00AA1739"/>
    <w:rsid w:val="00AA1F67"/>
    <w:rsid w:val="00AA25EA"/>
    <w:rsid w:val="00AA45CA"/>
    <w:rsid w:val="00AA5792"/>
    <w:rsid w:val="00AB00BD"/>
    <w:rsid w:val="00AC3616"/>
    <w:rsid w:val="00AC4522"/>
    <w:rsid w:val="00AD3C54"/>
    <w:rsid w:val="00AD483E"/>
    <w:rsid w:val="00AD7195"/>
    <w:rsid w:val="00AE7C33"/>
    <w:rsid w:val="00AF08EF"/>
    <w:rsid w:val="00AF0A3C"/>
    <w:rsid w:val="00AF1144"/>
    <w:rsid w:val="00AF62A4"/>
    <w:rsid w:val="00B02C73"/>
    <w:rsid w:val="00B061B9"/>
    <w:rsid w:val="00B06A77"/>
    <w:rsid w:val="00B06C53"/>
    <w:rsid w:val="00B309C3"/>
    <w:rsid w:val="00B35AC5"/>
    <w:rsid w:val="00B375A6"/>
    <w:rsid w:val="00B406E1"/>
    <w:rsid w:val="00B511CB"/>
    <w:rsid w:val="00B531CF"/>
    <w:rsid w:val="00B71693"/>
    <w:rsid w:val="00B73EEB"/>
    <w:rsid w:val="00B7744C"/>
    <w:rsid w:val="00B84E58"/>
    <w:rsid w:val="00B851A7"/>
    <w:rsid w:val="00B916CF"/>
    <w:rsid w:val="00B91C64"/>
    <w:rsid w:val="00B95CB0"/>
    <w:rsid w:val="00B96673"/>
    <w:rsid w:val="00B96D0A"/>
    <w:rsid w:val="00B97147"/>
    <w:rsid w:val="00BA0186"/>
    <w:rsid w:val="00BA361E"/>
    <w:rsid w:val="00BA385E"/>
    <w:rsid w:val="00BA413C"/>
    <w:rsid w:val="00BA73DC"/>
    <w:rsid w:val="00BB4A5E"/>
    <w:rsid w:val="00BB7C67"/>
    <w:rsid w:val="00BC4A56"/>
    <w:rsid w:val="00BC5C76"/>
    <w:rsid w:val="00BD0B29"/>
    <w:rsid w:val="00BD0BA7"/>
    <w:rsid w:val="00BD10BD"/>
    <w:rsid w:val="00BD46E6"/>
    <w:rsid w:val="00BD54BF"/>
    <w:rsid w:val="00BD5D22"/>
    <w:rsid w:val="00BD5E40"/>
    <w:rsid w:val="00BE06C4"/>
    <w:rsid w:val="00BE1040"/>
    <w:rsid w:val="00BE1138"/>
    <w:rsid w:val="00BE2156"/>
    <w:rsid w:val="00BF4EF9"/>
    <w:rsid w:val="00BF5BBD"/>
    <w:rsid w:val="00BF7E22"/>
    <w:rsid w:val="00C06F42"/>
    <w:rsid w:val="00C07FE2"/>
    <w:rsid w:val="00C16609"/>
    <w:rsid w:val="00C17251"/>
    <w:rsid w:val="00C22E61"/>
    <w:rsid w:val="00C304BB"/>
    <w:rsid w:val="00C31AD8"/>
    <w:rsid w:val="00C32587"/>
    <w:rsid w:val="00C3302C"/>
    <w:rsid w:val="00C35388"/>
    <w:rsid w:val="00C41155"/>
    <w:rsid w:val="00C416BA"/>
    <w:rsid w:val="00C43316"/>
    <w:rsid w:val="00C43D5B"/>
    <w:rsid w:val="00C4693B"/>
    <w:rsid w:val="00C510D5"/>
    <w:rsid w:val="00C51623"/>
    <w:rsid w:val="00C51EBF"/>
    <w:rsid w:val="00C53634"/>
    <w:rsid w:val="00C53E9F"/>
    <w:rsid w:val="00C600D6"/>
    <w:rsid w:val="00C61E51"/>
    <w:rsid w:val="00C628B6"/>
    <w:rsid w:val="00C67A64"/>
    <w:rsid w:val="00C745E0"/>
    <w:rsid w:val="00C77C3C"/>
    <w:rsid w:val="00C8035A"/>
    <w:rsid w:val="00C80C3A"/>
    <w:rsid w:val="00C85367"/>
    <w:rsid w:val="00C929E1"/>
    <w:rsid w:val="00C95AF7"/>
    <w:rsid w:val="00C96776"/>
    <w:rsid w:val="00CA1C5A"/>
    <w:rsid w:val="00CA3433"/>
    <w:rsid w:val="00CA5265"/>
    <w:rsid w:val="00CA6FE3"/>
    <w:rsid w:val="00CB3C55"/>
    <w:rsid w:val="00CB598A"/>
    <w:rsid w:val="00CB7DF0"/>
    <w:rsid w:val="00CC2AEE"/>
    <w:rsid w:val="00CD047D"/>
    <w:rsid w:val="00CD3997"/>
    <w:rsid w:val="00CD6D59"/>
    <w:rsid w:val="00CD7703"/>
    <w:rsid w:val="00CE3A45"/>
    <w:rsid w:val="00CF09B1"/>
    <w:rsid w:val="00D00D4A"/>
    <w:rsid w:val="00D01059"/>
    <w:rsid w:val="00D021D9"/>
    <w:rsid w:val="00D1065F"/>
    <w:rsid w:val="00D11C0E"/>
    <w:rsid w:val="00D12141"/>
    <w:rsid w:val="00D12AB8"/>
    <w:rsid w:val="00D1726E"/>
    <w:rsid w:val="00D17A14"/>
    <w:rsid w:val="00D20E79"/>
    <w:rsid w:val="00D2220A"/>
    <w:rsid w:val="00D24213"/>
    <w:rsid w:val="00D32E4B"/>
    <w:rsid w:val="00D33D06"/>
    <w:rsid w:val="00D4054B"/>
    <w:rsid w:val="00D41350"/>
    <w:rsid w:val="00D50428"/>
    <w:rsid w:val="00D52D1D"/>
    <w:rsid w:val="00D54245"/>
    <w:rsid w:val="00D65982"/>
    <w:rsid w:val="00D707C1"/>
    <w:rsid w:val="00D7589E"/>
    <w:rsid w:val="00D76CCE"/>
    <w:rsid w:val="00D834AB"/>
    <w:rsid w:val="00D84555"/>
    <w:rsid w:val="00D853D6"/>
    <w:rsid w:val="00D902AE"/>
    <w:rsid w:val="00D94269"/>
    <w:rsid w:val="00D94277"/>
    <w:rsid w:val="00D94961"/>
    <w:rsid w:val="00D94A27"/>
    <w:rsid w:val="00D96A5A"/>
    <w:rsid w:val="00D97C67"/>
    <w:rsid w:val="00DA3544"/>
    <w:rsid w:val="00DA5BDC"/>
    <w:rsid w:val="00DC0988"/>
    <w:rsid w:val="00DC1A57"/>
    <w:rsid w:val="00DC3336"/>
    <w:rsid w:val="00DC3BBA"/>
    <w:rsid w:val="00DC47EF"/>
    <w:rsid w:val="00DC7464"/>
    <w:rsid w:val="00DD13F0"/>
    <w:rsid w:val="00DD1867"/>
    <w:rsid w:val="00DD2D4E"/>
    <w:rsid w:val="00DE306A"/>
    <w:rsid w:val="00DE697F"/>
    <w:rsid w:val="00E0003C"/>
    <w:rsid w:val="00E01A72"/>
    <w:rsid w:val="00E16F80"/>
    <w:rsid w:val="00E176DB"/>
    <w:rsid w:val="00E223C2"/>
    <w:rsid w:val="00E22959"/>
    <w:rsid w:val="00E2523E"/>
    <w:rsid w:val="00E3375C"/>
    <w:rsid w:val="00E3626C"/>
    <w:rsid w:val="00E43721"/>
    <w:rsid w:val="00E457C9"/>
    <w:rsid w:val="00E55821"/>
    <w:rsid w:val="00E5766D"/>
    <w:rsid w:val="00E65F82"/>
    <w:rsid w:val="00E7554D"/>
    <w:rsid w:val="00E7751E"/>
    <w:rsid w:val="00E801E5"/>
    <w:rsid w:val="00E87779"/>
    <w:rsid w:val="00E96301"/>
    <w:rsid w:val="00E965D5"/>
    <w:rsid w:val="00E9664F"/>
    <w:rsid w:val="00EA5563"/>
    <w:rsid w:val="00EA65F1"/>
    <w:rsid w:val="00EA7982"/>
    <w:rsid w:val="00EB0285"/>
    <w:rsid w:val="00EB0A4E"/>
    <w:rsid w:val="00EC159F"/>
    <w:rsid w:val="00EC2F9C"/>
    <w:rsid w:val="00ED172B"/>
    <w:rsid w:val="00ED2270"/>
    <w:rsid w:val="00EE3D90"/>
    <w:rsid w:val="00EE446B"/>
    <w:rsid w:val="00EE762D"/>
    <w:rsid w:val="00EF12D3"/>
    <w:rsid w:val="00EF29C1"/>
    <w:rsid w:val="00EF332F"/>
    <w:rsid w:val="00EF6600"/>
    <w:rsid w:val="00F00465"/>
    <w:rsid w:val="00F01B3E"/>
    <w:rsid w:val="00F062D7"/>
    <w:rsid w:val="00F10FAB"/>
    <w:rsid w:val="00F12937"/>
    <w:rsid w:val="00F15E09"/>
    <w:rsid w:val="00F200C6"/>
    <w:rsid w:val="00F21876"/>
    <w:rsid w:val="00F21AA0"/>
    <w:rsid w:val="00F2261E"/>
    <w:rsid w:val="00F25F68"/>
    <w:rsid w:val="00F267DC"/>
    <w:rsid w:val="00F316AB"/>
    <w:rsid w:val="00F3378A"/>
    <w:rsid w:val="00F34B75"/>
    <w:rsid w:val="00F45172"/>
    <w:rsid w:val="00F453D8"/>
    <w:rsid w:val="00F47222"/>
    <w:rsid w:val="00F542AA"/>
    <w:rsid w:val="00F5447C"/>
    <w:rsid w:val="00F545D4"/>
    <w:rsid w:val="00F54E49"/>
    <w:rsid w:val="00F63C10"/>
    <w:rsid w:val="00F66A5E"/>
    <w:rsid w:val="00F71006"/>
    <w:rsid w:val="00F74A06"/>
    <w:rsid w:val="00F76FA1"/>
    <w:rsid w:val="00F773E9"/>
    <w:rsid w:val="00F83257"/>
    <w:rsid w:val="00F854F3"/>
    <w:rsid w:val="00F944E1"/>
    <w:rsid w:val="00FA081F"/>
    <w:rsid w:val="00FA27E2"/>
    <w:rsid w:val="00FA3181"/>
    <w:rsid w:val="00FA4245"/>
    <w:rsid w:val="00FA4A52"/>
    <w:rsid w:val="00FA4F2C"/>
    <w:rsid w:val="00FB471C"/>
    <w:rsid w:val="00FB5A14"/>
    <w:rsid w:val="00FB7A8C"/>
    <w:rsid w:val="00FC155C"/>
    <w:rsid w:val="00FC1CF7"/>
    <w:rsid w:val="00FC50BB"/>
    <w:rsid w:val="00FC6DC0"/>
    <w:rsid w:val="00FC6F9F"/>
    <w:rsid w:val="00FD0AFD"/>
    <w:rsid w:val="00FD0FBB"/>
    <w:rsid w:val="00FD127B"/>
    <w:rsid w:val="00FF2796"/>
    <w:rsid w:val="00FF33E7"/>
    <w:rsid w:val="00FF4CBD"/>
    <w:rsid w:val="00FF733A"/>
    <w:rsid w:val="578926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660AD6"/>
  <w15:docId w15:val="{1306FE86-5C28-614A-8FFA-46380CD6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B74A5"/>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D1F81"/>
  </w:style>
  <w:style w:type="character" w:customStyle="1" w:styleId="FootnoteTextChar">
    <w:name w:val="Footnote Text Char"/>
    <w:basedOn w:val="DefaultParagraphFont"/>
    <w:link w:val="FootnoteText"/>
    <w:uiPriority w:val="99"/>
    <w:rsid w:val="002D1F81"/>
    <w:rPr>
      <w:lang w:val="en-GB"/>
    </w:rPr>
  </w:style>
  <w:style w:type="character" w:styleId="FootnoteReference">
    <w:name w:val="footnote reference"/>
    <w:basedOn w:val="DefaultParagraphFont"/>
    <w:uiPriority w:val="99"/>
    <w:unhideWhenUsed/>
    <w:rsid w:val="002D1F81"/>
    <w:rPr>
      <w:vertAlign w:val="superscript"/>
    </w:rPr>
  </w:style>
  <w:style w:type="paragraph" w:styleId="EndnoteText">
    <w:name w:val="endnote text"/>
    <w:basedOn w:val="Normal"/>
    <w:link w:val="EndnoteTextChar"/>
    <w:uiPriority w:val="99"/>
    <w:unhideWhenUsed/>
    <w:rsid w:val="002D1F81"/>
  </w:style>
  <w:style w:type="character" w:customStyle="1" w:styleId="EndnoteTextChar">
    <w:name w:val="Endnote Text Char"/>
    <w:basedOn w:val="DefaultParagraphFont"/>
    <w:link w:val="EndnoteText"/>
    <w:uiPriority w:val="99"/>
    <w:rsid w:val="002D1F81"/>
    <w:rPr>
      <w:lang w:val="en-GB"/>
    </w:rPr>
  </w:style>
  <w:style w:type="character" w:styleId="EndnoteReference">
    <w:name w:val="endnote reference"/>
    <w:basedOn w:val="DefaultParagraphFont"/>
    <w:uiPriority w:val="99"/>
    <w:unhideWhenUsed/>
    <w:rsid w:val="002D1F81"/>
    <w:rPr>
      <w:vertAlign w:val="superscript"/>
    </w:rPr>
  </w:style>
  <w:style w:type="paragraph" w:styleId="ListParagraph">
    <w:name w:val="List Paragraph"/>
    <w:basedOn w:val="Normal"/>
    <w:uiPriority w:val="34"/>
    <w:qFormat/>
    <w:rsid w:val="002D1F81"/>
    <w:pPr>
      <w:ind w:left="720"/>
      <w:contextualSpacing/>
    </w:pPr>
  </w:style>
  <w:style w:type="paragraph" w:customStyle="1" w:styleId="EndNoteBibliography">
    <w:name w:val="EndNote Bibliography"/>
    <w:basedOn w:val="Normal"/>
    <w:link w:val="EndNoteBibliographyChar"/>
    <w:rsid w:val="00390B34"/>
    <w:pPr>
      <w:jc w:val="center"/>
    </w:pPr>
    <w:rPr>
      <w:rFonts w:ascii="Calibri" w:hAnsi="Calibri" w:cs="Calibri"/>
      <w:noProof/>
    </w:rPr>
  </w:style>
  <w:style w:type="character" w:customStyle="1" w:styleId="EndNoteBibliographyChar">
    <w:name w:val="EndNote Bibliography Char"/>
    <w:basedOn w:val="DefaultParagraphFont"/>
    <w:link w:val="EndNoteBibliography"/>
    <w:rsid w:val="00390B34"/>
    <w:rPr>
      <w:rFonts w:ascii="Calibri" w:hAnsi="Calibri" w:cs="Calibri"/>
      <w:noProof/>
    </w:rPr>
  </w:style>
  <w:style w:type="character" w:styleId="CommentReference">
    <w:name w:val="annotation reference"/>
    <w:basedOn w:val="DefaultParagraphFont"/>
    <w:uiPriority w:val="99"/>
    <w:semiHidden/>
    <w:unhideWhenUsed/>
    <w:rsid w:val="002F56B2"/>
    <w:rPr>
      <w:sz w:val="18"/>
      <w:szCs w:val="18"/>
    </w:rPr>
  </w:style>
  <w:style w:type="paragraph" w:styleId="CommentText">
    <w:name w:val="annotation text"/>
    <w:basedOn w:val="Normal"/>
    <w:link w:val="CommentTextChar"/>
    <w:uiPriority w:val="99"/>
    <w:unhideWhenUsed/>
    <w:rsid w:val="002F56B2"/>
  </w:style>
  <w:style w:type="character" w:customStyle="1" w:styleId="CommentTextChar">
    <w:name w:val="Comment Text Char"/>
    <w:basedOn w:val="DefaultParagraphFont"/>
    <w:link w:val="CommentText"/>
    <w:uiPriority w:val="99"/>
    <w:rsid w:val="002F56B2"/>
    <w:rPr>
      <w:lang w:val="en-GB"/>
    </w:rPr>
  </w:style>
  <w:style w:type="paragraph" w:styleId="CommentSubject">
    <w:name w:val="annotation subject"/>
    <w:basedOn w:val="CommentText"/>
    <w:next w:val="CommentText"/>
    <w:link w:val="CommentSubjectChar"/>
    <w:uiPriority w:val="99"/>
    <w:semiHidden/>
    <w:unhideWhenUsed/>
    <w:rsid w:val="002F56B2"/>
    <w:rPr>
      <w:b/>
      <w:bCs/>
      <w:sz w:val="20"/>
      <w:szCs w:val="20"/>
    </w:rPr>
  </w:style>
  <w:style w:type="character" w:customStyle="1" w:styleId="CommentSubjectChar">
    <w:name w:val="Comment Subject Char"/>
    <w:basedOn w:val="CommentTextChar"/>
    <w:link w:val="CommentSubject"/>
    <w:uiPriority w:val="99"/>
    <w:semiHidden/>
    <w:rsid w:val="002F56B2"/>
    <w:rPr>
      <w:b/>
      <w:bCs/>
      <w:sz w:val="20"/>
      <w:szCs w:val="20"/>
      <w:lang w:val="en-GB"/>
    </w:rPr>
  </w:style>
  <w:style w:type="paragraph" w:styleId="BalloonText">
    <w:name w:val="Balloon Text"/>
    <w:basedOn w:val="Normal"/>
    <w:link w:val="BalloonTextChar"/>
    <w:uiPriority w:val="99"/>
    <w:semiHidden/>
    <w:unhideWhenUsed/>
    <w:rsid w:val="002F56B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56B2"/>
    <w:rPr>
      <w:rFonts w:ascii="Times New Roman" w:hAnsi="Times New Roman" w:cs="Times New Roman"/>
      <w:sz w:val="18"/>
      <w:szCs w:val="18"/>
      <w:lang w:val="en-GB"/>
    </w:rPr>
  </w:style>
  <w:style w:type="paragraph" w:customStyle="1" w:styleId="EndNoteBibliographyTitle">
    <w:name w:val="EndNote Bibliography Title"/>
    <w:basedOn w:val="Normal"/>
    <w:link w:val="EndNoteBibliographyTitleChar"/>
    <w:rsid w:val="00D32E4B"/>
    <w:pPr>
      <w:jc w:val="center"/>
    </w:pPr>
    <w:rPr>
      <w:rFonts w:ascii="Calibri" w:hAnsi="Calibri"/>
      <w:noProof/>
    </w:rPr>
  </w:style>
  <w:style w:type="character" w:customStyle="1" w:styleId="EndNoteBibliographyTitleChar">
    <w:name w:val="EndNote Bibliography Title Char"/>
    <w:basedOn w:val="DefaultParagraphFont"/>
    <w:link w:val="EndNoteBibliographyTitle"/>
    <w:rsid w:val="00D32E4B"/>
    <w:rPr>
      <w:rFonts w:ascii="Calibri" w:hAnsi="Calibri"/>
      <w:noProof/>
    </w:rPr>
  </w:style>
  <w:style w:type="character" w:styleId="Hyperlink">
    <w:name w:val="Hyperlink"/>
    <w:basedOn w:val="DefaultParagraphFont"/>
    <w:uiPriority w:val="99"/>
    <w:unhideWhenUsed/>
    <w:rsid w:val="00D32E4B"/>
    <w:rPr>
      <w:color w:val="0563C1" w:themeColor="hyperlink"/>
      <w:u w:val="single"/>
    </w:rPr>
  </w:style>
  <w:style w:type="paragraph" w:styleId="Revision">
    <w:name w:val="Revision"/>
    <w:hidden/>
    <w:uiPriority w:val="99"/>
    <w:semiHidden/>
    <w:rsid w:val="00405ADA"/>
    <w:rPr>
      <w:lang w:val="en-GB"/>
    </w:rPr>
  </w:style>
  <w:style w:type="paragraph" w:styleId="DocumentMap">
    <w:name w:val="Document Map"/>
    <w:basedOn w:val="Normal"/>
    <w:link w:val="DocumentMapChar"/>
    <w:uiPriority w:val="99"/>
    <w:semiHidden/>
    <w:unhideWhenUsed/>
    <w:rsid w:val="00947E20"/>
    <w:rPr>
      <w:rFonts w:ascii="Times New Roman" w:hAnsi="Times New Roman" w:cs="Times New Roman"/>
    </w:rPr>
  </w:style>
  <w:style w:type="character" w:customStyle="1" w:styleId="DocumentMapChar">
    <w:name w:val="Document Map Char"/>
    <w:basedOn w:val="DefaultParagraphFont"/>
    <w:link w:val="DocumentMap"/>
    <w:uiPriority w:val="99"/>
    <w:semiHidden/>
    <w:rsid w:val="00947E20"/>
    <w:rPr>
      <w:rFonts w:ascii="Times New Roman" w:hAnsi="Times New Roman" w:cs="Times New Roman"/>
      <w:lang w:val="en-GB"/>
    </w:rPr>
  </w:style>
  <w:style w:type="character" w:customStyle="1" w:styleId="Heading1Char">
    <w:name w:val="Heading 1 Char"/>
    <w:basedOn w:val="DefaultParagraphFont"/>
    <w:link w:val="Heading1"/>
    <w:uiPriority w:val="9"/>
    <w:rsid w:val="002B74A5"/>
    <w:rPr>
      <w:rFonts w:asciiTheme="majorHAnsi" w:eastAsiaTheme="majorEastAsia" w:hAnsiTheme="majorHAnsi" w:cstheme="majorBidi"/>
      <w:b/>
      <w:bCs/>
      <w:color w:val="2E74B5" w:themeColor="accent1" w:themeShade="BF"/>
      <w:sz w:val="28"/>
      <w:szCs w:val="28"/>
      <w:lang w:bidi="en-US"/>
    </w:rPr>
  </w:style>
  <w:style w:type="paragraph" w:styleId="Bibliography">
    <w:name w:val="Bibliography"/>
    <w:basedOn w:val="Normal"/>
    <w:next w:val="Normal"/>
    <w:uiPriority w:val="37"/>
    <w:unhideWhenUsed/>
    <w:rsid w:val="002B74A5"/>
  </w:style>
  <w:style w:type="character" w:styleId="FollowedHyperlink">
    <w:name w:val="FollowedHyperlink"/>
    <w:basedOn w:val="DefaultParagraphFont"/>
    <w:uiPriority w:val="99"/>
    <w:semiHidden/>
    <w:unhideWhenUsed/>
    <w:rsid w:val="004E3364"/>
    <w:rPr>
      <w:color w:val="954F72" w:themeColor="followedHyperlink"/>
      <w:u w:val="single"/>
    </w:rPr>
  </w:style>
  <w:style w:type="table" w:styleId="TableGrid">
    <w:name w:val="Table Grid"/>
    <w:basedOn w:val="TableNormal"/>
    <w:uiPriority w:val="39"/>
    <w:rsid w:val="00666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contentpara">
    <w:name w:val="commentcontentpara"/>
    <w:basedOn w:val="Normal"/>
    <w:rsid w:val="00F34B75"/>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7E3170"/>
    <w:pPr>
      <w:tabs>
        <w:tab w:val="center" w:pos="4513"/>
        <w:tab w:val="right" w:pos="9026"/>
      </w:tabs>
    </w:pPr>
  </w:style>
  <w:style w:type="character" w:customStyle="1" w:styleId="HeaderChar">
    <w:name w:val="Header Char"/>
    <w:basedOn w:val="DefaultParagraphFont"/>
    <w:link w:val="Header"/>
    <w:uiPriority w:val="99"/>
    <w:rsid w:val="007E3170"/>
  </w:style>
  <w:style w:type="paragraph" w:styleId="Footer">
    <w:name w:val="footer"/>
    <w:basedOn w:val="Normal"/>
    <w:link w:val="FooterChar"/>
    <w:uiPriority w:val="99"/>
    <w:unhideWhenUsed/>
    <w:rsid w:val="007E3170"/>
    <w:pPr>
      <w:tabs>
        <w:tab w:val="center" w:pos="4513"/>
        <w:tab w:val="right" w:pos="9026"/>
      </w:tabs>
    </w:pPr>
  </w:style>
  <w:style w:type="character" w:customStyle="1" w:styleId="FooterChar">
    <w:name w:val="Footer Char"/>
    <w:basedOn w:val="DefaultParagraphFont"/>
    <w:link w:val="Footer"/>
    <w:uiPriority w:val="99"/>
    <w:rsid w:val="007E3170"/>
  </w:style>
  <w:style w:type="character" w:styleId="UnresolvedMention">
    <w:name w:val="Unresolved Mention"/>
    <w:basedOn w:val="DefaultParagraphFont"/>
    <w:uiPriority w:val="99"/>
    <w:rsid w:val="00324AFB"/>
    <w:rPr>
      <w:color w:val="605E5C"/>
      <w:shd w:val="clear" w:color="auto" w:fill="E1DFDD"/>
    </w:rPr>
  </w:style>
  <w:style w:type="character" w:styleId="LineNumber">
    <w:name w:val="line number"/>
    <w:basedOn w:val="DefaultParagraphFont"/>
    <w:uiPriority w:val="99"/>
    <w:semiHidden/>
    <w:unhideWhenUsed/>
    <w:rsid w:val="005E0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5377">
      <w:bodyDiv w:val="1"/>
      <w:marLeft w:val="0"/>
      <w:marRight w:val="0"/>
      <w:marTop w:val="0"/>
      <w:marBottom w:val="0"/>
      <w:divBdr>
        <w:top w:val="none" w:sz="0" w:space="0" w:color="auto"/>
        <w:left w:val="none" w:sz="0" w:space="0" w:color="auto"/>
        <w:bottom w:val="none" w:sz="0" w:space="0" w:color="auto"/>
        <w:right w:val="none" w:sz="0" w:space="0" w:color="auto"/>
      </w:divBdr>
    </w:div>
    <w:div w:id="13700735">
      <w:bodyDiv w:val="1"/>
      <w:marLeft w:val="0"/>
      <w:marRight w:val="0"/>
      <w:marTop w:val="0"/>
      <w:marBottom w:val="0"/>
      <w:divBdr>
        <w:top w:val="none" w:sz="0" w:space="0" w:color="auto"/>
        <w:left w:val="none" w:sz="0" w:space="0" w:color="auto"/>
        <w:bottom w:val="none" w:sz="0" w:space="0" w:color="auto"/>
        <w:right w:val="none" w:sz="0" w:space="0" w:color="auto"/>
      </w:divBdr>
    </w:div>
    <w:div w:id="17240000">
      <w:bodyDiv w:val="1"/>
      <w:marLeft w:val="0"/>
      <w:marRight w:val="0"/>
      <w:marTop w:val="0"/>
      <w:marBottom w:val="0"/>
      <w:divBdr>
        <w:top w:val="none" w:sz="0" w:space="0" w:color="auto"/>
        <w:left w:val="none" w:sz="0" w:space="0" w:color="auto"/>
        <w:bottom w:val="none" w:sz="0" w:space="0" w:color="auto"/>
        <w:right w:val="none" w:sz="0" w:space="0" w:color="auto"/>
      </w:divBdr>
    </w:div>
    <w:div w:id="39600502">
      <w:bodyDiv w:val="1"/>
      <w:marLeft w:val="0"/>
      <w:marRight w:val="0"/>
      <w:marTop w:val="0"/>
      <w:marBottom w:val="0"/>
      <w:divBdr>
        <w:top w:val="none" w:sz="0" w:space="0" w:color="auto"/>
        <w:left w:val="none" w:sz="0" w:space="0" w:color="auto"/>
        <w:bottom w:val="none" w:sz="0" w:space="0" w:color="auto"/>
        <w:right w:val="none" w:sz="0" w:space="0" w:color="auto"/>
      </w:divBdr>
    </w:div>
    <w:div w:id="59136529">
      <w:bodyDiv w:val="1"/>
      <w:marLeft w:val="0"/>
      <w:marRight w:val="0"/>
      <w:marTop w:val="0"/>
      <w:marBottom w:val="0"/>
      <w:divBdr>
        <w:top w:val="none" w:sz="0" w:space="0" w:color="auto"/>
        <w:left w:val="none" w:sz="0" w:space="0" w:color="auto"/>
        <w:bottom w:val="none" w:sz="0" w:space="0" w:color="auto"/>
        <w:right w:val="none" w:sz="0" w:space="0" w:color="auto"/>
      </w:divBdr>
    </w:div>
    <w:div w:id="78068564">
      <w:bodyDiv w:val="1"/>
      <w:marLeft w:val="0"/>
      <w:marRight w:val="0"/>
      <w:marTop w:val="0"/>
      <w:marBottom w:val="0"/>
      <w:divBdr>
        <w:top w:val="none" w:sz="0" w:space="0" w:color="auto"/>
        <w:left w:val="none" w:sz="0" w:space="0" w:color="auto"/>
        <w:bottom w:val="none" w:sz="0" w:space="0" w:color="auto"/>
        <w:right w:val="none" w:sz="0" w:space="0" w:color="auto"/>
      </w:divBdr>
    </w:div>
    <w:div w:id="153690396">
      <w:bodyDiv w:val="1"/>
      <w:marLeft w:val="0"/>
      <w:marRight w:val="0"/>
      <w:marTop w:val="0"/>
      <w:marBottom w:val="0"/>
      <w:divBdr>
        <w:top w:val="none" w:sz="0" w:space="0" w:color="auto"/>
        <w:left w:val="none" w:sz="0" w:space="0" w:color="auto"/>
        <w:bottom w:val="none" w:sz="0" w:space="0" w:color="auto"/>
        <w:right w:val="none" w:sz="0" w:space="0" w:color="auto"/>
      </w:divBdr>
    </w:div>
    <w:div w:id="172378291">
      <w:bodyDiv w:val="1"/>
      <w:marLeft w:val="0"/>
      <w:marRight w:val="0"/>
      <w:marTop w:val="0"/>
      <w:marBottom w:val="0"/>
      <w:divBdr>
        <w:top w:val="none" w:sz="0" w:space="0" w:color="auto"/>
        <w:left w:val="none" w:sz="0" w:space="0" w:color="auto"/>
        <w:bottom w:val="none" w:sz="0" w:space="0" w:color="auto"/>
        <w:right w:val="none" w:sz="0" w:space="0" w:color="auto"/>
      </w:divBdr>
    </w:div>
    <w:div w:id="212353839">
      <w:bodyDiv w:val="1"/>
      <w:marLeft w:val="0"/>
      <w:marRight w:val="0"/>
      <w:marTop w:val="0"/>
      <w:marBottom w:val="0"/>
      <w:divBdr>
        <w:top w:val="none" w:sz="0" w:space="0" w:color="auto"/>
        <w:left w:val="none" w:sz="0" w:space="0" w:color="auto"/>
        <w:bottom w:val="none" w:sz="0" w:space="0" w:color="auto"/>
        <w:right w:val="none" w:sz="0" w:space="0" w:color="auto"/>
      </w:divBdr>
    </w:div>
    <w:div w:id="225922867">
      <w:bodyDiv w:val="1"/>
      <w:marLeft w:val="0"/>
      <w:marRight w:val="0"/>
      <w:marTop w:val="0"/>
      <w:marBottom w:val="0"/>
      <w:divBdr>
        <w:top w:val="none" w:sz="0" w:space="0" w:color="auto"/>
        <w:left w:val="none" w:sz="0" w:space="0" w:color="auto"/>
        <w:bottom w:val="none" w:sz="0" w:space="0" w:color="auto"/>
        <w:right w:val="none" w:sz="0" w:space="0" w:color="auto"/>
      </w:divBdr>
    </w:div>
    <w:div w:id="234777375">
      <w:bodyDiv w:val="1"/>
      <w:marLeft w:val="0"/>
      <w:marRight w:val="0"/>
      <w:marTop w:val="0"/>
      <w:marBottom w:val="0"/>
      <w:divBdr>
        <w:top w:val="none" w:sz="0" w:space="0" w:color="auto"/>
        <w:left w:val="none" w:sz="0" w:space="0" w:color="auto"/>
        <w:bottom w:val="none" w:sz="0" w:space="0" w:color="auto"/>
        <w:right w:val="none" w:sz="0" w:space="0" w:color="auto"/>
      </w:divBdr>
    </w:div>
    <w:div w:id="295260720">
      <w:bodyDiv w:val="1"/>
      <w:marLeft w:val="0"/>
      <w:marRight w:val="0"/>
      <w:marTop w:val="0"/>
      <w:marBottom w:val="0"/>
      <w:divBdr>
        <w:top w:val="none" w:sz="0" w:space="0" w:color="auto"/>
        <w:left w:val="none" w:sz="0" w:space="0" w:color="auto"/>
        <w:bottom w:val="none" w:sz="0" w:space="0" w:color="auto"/>
        <w:right w:val="none" w:sz="0" w:space="0" w:color="auto"/>
      </w:divBdr>
    </w:div>
    <w:div w:id="300622388">
      <w:bodyDiv w:val="1"/>
      <w:marLeft w:val="0"/>
      <w:marRight w:val="0"/>
      <w:marTop w:val="0"/>
      <w:marBottom w:val="0"/>
      <w:divBdr>
        <w:top w:val="none" w:sz="0" w:space="0" w:color="auto"/>
        <w:left w:val="none" w:sz="0" w:space="0" w:color="auto"/>
        <w:bottom w:val="none" w:sz="0" w:space="0" w:color="auto"/>
        <w:right w:val="none" w:sz="0" w:space="0" w:color="auto"/>
      </w:divBdr>
    </w:div>
    <w:div w:id="313605207">
      <w:bodyDiv w:val="1"/>
      <w:marLeft w:val="0"/>
      <w:marRight w:val="0"/>
      <w:marTop w:val="0"/>
      <w:marBottom w:val="0"/>
      <w:divBdr>
        <w:top w:val="none" w:sz="0" w:space="0" w:color="auto"/>
        <w:left w:val="none" w:sz="0" w:space="0" w:color="auto"/>
        <w:bottom w:val="none" w:sz="0" w:space="0" w:color="auto"/>
        <w:right w:val="none" w:sz="0" w:space="0" w:color="auto"/>
      </w:divBdr>
    </w:div>
    <w:div w:id="315305569">
      <w:bodyDiv w:val="1"/>
      <w:marLeft w:val="0"/>
      <w:marRight w:val="0"/>
      <w:marTop w:val="0"/>
      <w:marBottom w:val="0"/>
      <w:divBdr>
        <w:top w:val="none" w:sz="0" w:space="0" w:color="auto"/>
        <w:left w:val="none" w:sz="0" w:space="0" w:color="auto"/>
        <w:bottom w:val="none" w:sz="0" w:space="0" w:color="auto"/>
        <w:right w:val="none" w:sz="0" w:space="0" w:color="auto"/>
      </w:divBdr>
    </w:div>
    <w:div w:id="323511867">
      <w:bodyDiv w:val="1"/>
      <w:marLeft w:val="0"/>
      <w:marRight w:val="0"/>
      <w:marTop w:val="0"/>
      <w:marBottom w:val="0"/>
      <w:divBdr>
        <w:top w:val="none" w:sz="0" w:space="0" w:color="auto"/>
        <w:left w:val="none" w:sz="0" w:space="0" w:color="auto"/>
        <w:bottom w:val="none" w:sz="0" w:space="0" w:color="auto"/>
        <w:right w:val="none" w:sz="0" w:space="0" w:color="auto"/>
      </w:divBdr>
    </w:div>
    <w:div w:id="352271628">
      <w:bodyDiv w:val="1"/>
      <w:marLeft w:val="0"/>
      <w:marRight w:val="0"/>
      <w:marTop w:val="0"/>
      <w:marBottom w:val="0"/>
      <w:divBdr>
        <w:top w:val="none" w:sz="0" w:space="0" w:color="auto"/>
        <w:left w:val="none" w:sz="0" w:space="0" w:color="auto"/>
        <w:bottom w:val="none" w:sz="0" w:space="0" w:color="auto"/>
        <w:right w:val="none" w:sz="0" w:space="0" w:color="auto"/>
      </w:divBdr>
    </w:div>
    <w:div w:id="373189886">
      <w:bodyDiv w:val="1"/>
      <w:marLeft w:val="0"/>
      <w:marRight w:val="0"/>
      <w:marTop w:val="0"/>
      <w:marBottom w:val="0"/>
      <w:divBdr>
        <w:top w:val="none" w:sz="0" w:space="0" w:color="auto"/>
        <w:left w:val="none" w:sz="0" w:space="0" w:color="auto"/>
        <w:bottom w:val="none" w:sz="0" w:space="0" w:color="auto"/>
        <w:right w:val="none" w:sz="0" w:space="0" w:color="auto"/>
      </w:divBdr>
    </w:div>
    <w:div w:id="383720970">
      <w:bodyDiv w:val="1"/>
      <w:marLeft w:val="0"/>
      <w:marRight w:val="0"/>
      <w:marTop w:val="0"/>
      <w:marBottom w:val="0"/>
      <w:divBdr>
        <w:top w:val="none" w:sz="0" w:space="0" w:color="auto"/>
        <w:left w:val="none" w:sz="0" w:space="0" w:color="auto"/>
        <w:bottom w:val="none" w:sz="0" w:space="0" w:color="auto"/>
        <w:right w:val="none" w:sz="0" w:space="0" w:color="auto"/>
      </w:divBdr>
    </w:div>
    <w:div w:id="393817242">
      <w:bodyDiv w:val="1"/>
      <w:marLeft w:val="0"/>
      <w:marRight w:val="0"/>
      <w:marTop w:val="0"/>
      <w:marBottom w:val="0"/>
      <w:divBdr>
        <w:top w:val="none" w:sz="0" w:space="0" w:color="auto"/>
        <w:left w:val="none" w:sz="0" w:space="0" w:color="auto"/>
        <w:bottom w:val="none" w:sz="0" w:space="0" w:color="auto"/>
        <w:right w:val="none" w:sz="0" w:space="0" w:color="auto"/>
      </w:divBdr>
    </w:div>
    <w:div w:id="400636355">
      <w:bodyDiv w:val="1"/>
      <w:marLeft w:val="0"/>
      <w:marRight w:val="0"/>
      <w:marTop w:val="0"/>
      <w:marBottom w:val="0"/>
      <w:divBdr>
        <w:top w:val="none" w:sz="0" w:space="0" w:color="auto"/>
        <w:left w:val="none" w:sz="0" w:space="0" w:color="auto"/>
        <w:bottom w:val="none" w:sz="0" w:space="0" w:color="auto"/>
        <w:right w:val="none" w:sz="0" w:space="0" w:color="auto"/>
      </w:divBdr>
    </w:div>
    <w:div w:id="410811696">
      <w:bodyDiv w:val="1"/>
      <w:marLeft w:val="0"/>
      <w:marRight w:val="0"/>
      <w:marTop w:val="0"/>
      <w:marBottom w:val="0"/>
      <w:divBdr>
        <w:top w:val="none" w:sz="0" w:space="0" w:color="auto"/>
        <w:left w:val="none" w:sz="0" w:space="0" w:color="auto"/>
        <w:bottom w:val="none" w:sz="0" w:space="0" w:color="auto"/>
        <w:right w:val="none" w:sz="0" w:space="0" w:color="auto"/>
      </w:divBdr>
    </w:div>
    <w:div w:id="443038983">
      <w:bodyDiv w:val="1"/>
      <w:marLeft w:val="0"/>
      <w:marRight w:val="0"/>
      <w:marTop w:val="0"/>
      <w:marBottom w:val="0"/>
      <w:divBdr>
        <w:top w:val="none" w:sz="0" w:space="0" w:color="auto"/>
        <w:left w:val="none" w:sz="0" w:space="0" w:color="auto"/>
        <w:bottom w:val="none" w:sz="0" w:space="0" w:color="auto"/>
        <w:right w:val="none" w:sz="0" w:space="0" w:color="auto"/>
      </w:divBdr>
    </w:div>
    <w:div w:id="449125743">
      <w:bodyDiv w:val="1"/>
      <w:marLeft w:val="0"/>
      <w:marRight w:val="0"/>
      <w:marTop w:val="0"/>
      <w:marBottom w:val="0"/>
      <w:divBdr>
        <w:top w:val="none" w:sz="0" w:space="0" w:color="auto"/>
        <w:left w:val="none" w:sz="0" w:space="0" w:color="auto"/>
        <w:bottom w:val="none" w:sz="0" w:space="0" w:color="auto"/>
        <w:right w:val="none" w:sz="0" w:space="0" w:color="auto"/>
      </w:divBdr>
    </w:div>
    <w:div w:id="455879180">
      <w:bodyDiv w:val="1"/>
      <w:marLeft w:val="0"/>
      <w:marRight w:val="0"/>
      <w:marTop w:val="0"/>
      <w:marBottom w:val="0"/>
      <w:divBdr>
        <w:top w:val="none" w:sz="0" w:space="0" w:color="auto"/>
        <w:left w:val="none" w:sz="0" w:space="0" w:color="auto"/>
        <w:bottom w:val="none" w:sz="0" w:space="0" w:color="auto"/>
        <w:right w:val="none" w:sz="0" w:space="0" w:color="auto"/>
      </w:divBdr>
      <w:divsChild>
        <w:div w:id="1845899862">
          <w:marLeft w:val="0"/>
          <w:marRight w:val="0"/>
          <w:marTop w:val="0"/>
          <w:marBottom w:val="0"/>
          <w:divBdr>
            <w:top w:val="none" w:sz="0" w:space="0" w:color="auto"/>
            <w:left w:val="none" w:sz="0" w:space="0" w:color="auto"/>
            <w:bottom w:val="none" w:sz="0" w:space="0" w:color="auto"/>
            <w:right w:val="none" w:sz="0" w:space="0" w:color="auto"/>
          </w:divBdr>
        </w:div>
      </w:divsChild>
    </w:div>
    <w:div w:id="475805254">
      <w:bodyDiv w:val="1"/>
      <w:marLeft w:val="0"/>
      <w:marRight w:val="0"/>
      <w:marTop w:val="0"/>
      <w:marBottom w:val="0"/>
      <w:divBdr>
        <w:top w:val="none" w:sz="0" w:space="0" w:color="auto"/>
        <w:left w:val="none" w:sz="0" w:space="0" w:color="auto"/>
        <w:bottom w:val="none" w:sz="0" w:space="0" w:color="auto"/>
        <w:right w:val="none" w:sz="0" w:space="0" w:color="auto"/>
      </w:divBdr>
    </w:div>
    <w:div w:id="495267215">
      <w:bodyDiv w:val="1"/>
      <w:marLeft w:val="0"/>
      <w:marRight w:val="0"/>
      <w:marTop w:val="0"/>
      <w:marBottom w:val="0"/>
      <w:divBdr>
        <w:top w:val="none" w:sz="0" w:space="0" w:color="auto"/>
        <w:left w:val="none" w:sz="0" w:space="0" w:color="auto"/>
        <w:bottom w:val="none" w:sz="0" w:space="0" w:color="auto"/>
        <w:right w:val="none" w:sz="0" w:space="0" w:color="auto"/>
      </w:divBdr>
    </w:div>
    <w:div w:id="502669629">
      <w:bodyDiv w:val="1"/>
      <w:marLeft w:val="0"/>
      <w:marRight w:val="0"/>
      <w:marTop w:val="0"/>
      <w:marBottom w:val="0"/>
      <w:divBdr>
        <w:top w:val="none" w:sz="0" w:space="0" w:color="auto"/>
        <w:left w:val="none" w:sz="0" w:space="0" w:color="auto"/>
        <w:bottom w:val="none" w:sz="0" w:space="0" w:color="auto"/>
        <w:right w:val="none" w:sz="0" w:space="0" w:color="auto"/>
      </w:divBdr>
    </w:div>
    <w:div w:id="522091583">
      <w:bodyDiv w:val="1"/>
      <w:marLeft w:val="0"/>
      <w:marRight w:val="0"/>
      <w:marTop w:val="0"/>
      <w:marBottom w:val="0"/>
      <w:divBdr>
        <w:top w:val="none" w:sz="0" w:space="0" w:color="auto"/>
        <w:left w:val="none" w:sz="0" w:space="0" w:color="auto"/>
        <w:bottom w:val="none" w:sz="0" w:space="0" w:color="auto"/>
        <w:right w:val="none" w:sz="0" w:space="0" w:color="auto"/>
      </w:divBdr>
    </w:div>
    <w:div w:id="531958534">
      <w:bodyDiv w:val="1"/>
      <w:marLeft w:val="0"/>
      <w:marRight w:val="0"/>
      <w:marTop w:val="0"/>
      <w:marBottom w:val="0"/>
      <w:divBdr>
        <w:top w:val="none" w:sz="0" w:space="0" w:color="auto"/>
        <w:left w:val="none" w:sz="0" w:space="0" w:color="auto"/>
        <w:bottom w:val="none" w:sz="0" w:space="0" w:color="auto"/>
        <w:right w:val="none" w:sz="0" w:space="0" w:color="auto"/>
      </w:divBdr>
    </w:div>
    <w:div w:id="549074853">
      <w:bodyDiv w:val="1"/>
      <w:marLeft w:val="0"/>
      <w:marRight w:val="0"/>
      <w:marTop w:val="0"/>
      <w:marBottom w:val="0"/>
      <w:divBdr>
        <w:top w:val="none" w:sz="0" w:space="0" w:color="auto"/>
        <w:left w:val="none" w:sz="0" w:space="0" w:color="auto"/>
        <w:bottom w:val="none" w:sz="0" w:space="0" w:color="auto"/>
        <w:right w:val="none" w:sz="0" w:space="0" w:color="auto"/>
      </w:divBdr>
    </w:div>
    <w:div w:id="571429179">
      <w:bodyDiv w:val="1"/>
      <w:marLeft w:val="0"/>
      <w:marRight w:val="0"/>
      <w:marTop w:val="0"/>
      <w:marBottom w:val="0"/>
      <w:divBdr>
        <w:top w:val="none" w:sz="0" w:space="0" w:color="auto"/>
        <w:left w:val="none" w:sz="0" w:space="0" w:color="auto"/>
        <w:bottom w:val="none" w:sz="0" w:space="0" w:color="auto"/>
        <w:right w:val="none" w:sz="0" w:space="0" w:color="auto"/>
      </w:divBdr>
    </w:div>
    <w:div w:id="574047721">
      <w:bodyDiv w:val="1"/>
      <w:marLeft w:val="0"/>
      <w:marRight w:val="0"/>
      <w:marTop w:val="0"/>
      <w:marBottom w:val="0"/>
      <w:divBdr>
        <w:top w:val="none" w:sz="0" w:space="0" w:color="auto"/>
        <w:left w:val="none" w:sz="0" w:space="0" w:color="auto"/>
        <w:bottom w:val="none" w:sz="0" w:space="0" w:color="auto"/>
        <w:right w:val="none" w:sz="0" w:space="0" w:color="auto"/>
      </w:divBdr>
    </w:div>
    <w:div w:id="580214271">
      <w:bodyDiv w:val="1"/>
      <w:marLeft w:val="0"/>
      <w:marRight w:val="0"/>
      <w:marTop w:val="0"/>
      <w:marBottom w:val="0"/>
      <w:divBdr>
        <w:top w:val="none" w:sz="0" w:space="0" w:color="auto"/>
        <w:left w:val="none" w:sz="0" w:space="0" w:color="auto"/>
        <w:bottom w:val="none" w:sz="0" w:space="0" w:color="auto"/>
        <w:right w:val="none" w:sz="0" w:space="0" w:color="auto"/>
      </w:divBdr>
    </w:div>
    <w:div w:id="602613864">
      <w:bodyDiv w:val="1"/>
      <w:marLeft w:val="0"/>
      <w:marRight w:val="0"/>
      <w:marTop w:val="0"/>
      <w:marBottom w:val="0"/>
      <w:divBdr>
        <w:top w:val="none" w:sz="0" w:space="0" w:color="auto"/>
        <w:left w:val="none" w:sz="0" w:space="0" w:color="auto"/>
        <w:bottom w:val="none" w:sz="0" w:space="0" w:color="auto"/>
        <w:right w:val="none" w:sz="0" w:space="0" w:color="auto"/>
      </w:divBdr>
    </w:div>
    <w:div w:id="621887389">
      <w:bodyDiv w:val="1"/>
      <w:marLeft w:val="0"/>
      <w:marRight w:val="0"/>
      <w:marTop w:val="0"/>
      <w:marBottom w:val="0"/>
      <w:divBdr>
        <w:top w:val="none" w:sz="0" w:space="0" w:color="auto"/>
        <w:left w:val="none" w:sz="0" w:space="0" w:color="auto"/>
        <w:bottom w:val="none" w:sz="0" w:space="0" w:color="auto"/>
        <w:right w:val="none" w:sz="0" w:space="0" w:color="auto"/>
      </w:divBdr>
    </w:div>
    <w:div w:id="657928520">
      <w:bodyDiv w:val="1"/>
      <w:marLeft w:val="0"/>
      <w:marRight w:val="0"/>
      <w:marTop w:val="0"/>
      <w:marBottom w:val="0"/>
      <w:divBdr>
        <w:top w:val="none" w:sz="0" w:space="0" w:color="auto"/>
        <w:left w:val="none" w:sz="0" w:space="0" w:color="auto"/>
        <w:bottom w:val="none" w:sz="0" w:space="0" w:color="auto"/>
        <w:right w:val="none" w:sz="0" w:space="0" w:color="auto"/>
      </w:divBdr>
    </w:div>
    <w:div w:id="664164752">
      <w:bodyDiv w:val="1"/>
      <w:marLeft w:val="0"/>
      <w:marRight w:val="0"/>
      <w:marTop w:val="0"/>
      <w:marBottom w:val="0"/>
      <w:divBdr>
        <w:top w:val="none" w:sz="0" w:space="0" w:color="auto"/>
        <w:left w:val="none" w:sz="0" w:space="0" w:color="auto"/>
        <w:bottom w:val="none" w:sz="0" w:space="0" w:color="auto"/>
        <w:right w:val="none" w:sz="0" w:space="0" w:color="auto"/>
      </w:divBdr>
    </w:div>
    <w:div w:id="680815529">
      <w:bodyDiv w:val="1"/>
      <w:marLeft w:val="0"/>
      <w:marRight w:val="0"/>
      <w:marTop w:val="0"/>
      <w:marBottom w:val="0"/>
      <w:divBdr>
        <w:top w:val="none" w:sz="0" w:space="0" w:color="auto"/>
        <w:left w:val="none" w:sz="0" w:space="0" w:color="auto"/>
        <w:bottom w:val="none" w:sz="0" w:space="0" w:color="auto"/>
        <w:right w:val="none" w:sz="0" w:space="0" w:color="auto"/>
      </w:divBdr>
    </w:div>
    <w:div w:id="695665971">
      <w:bodyDiv w:val="1"/>
      <w:marLeft w:val="0"/>
      <w:marRight w:val="0"/>
      <w:marTop w:val="0"/>
      <w:marBottom w:val="0"/>
      <w:divBdr>
        <w:top w:val="none" w:sz="0" w:space="0" w:color="auto"/>
        <w:left w:val="none" w:sz="0" w:space="0" w:color="auto"/>
        <w:bottom w:val="none" w:sz="0" w:space="0" w:color="auto"/>
        <w:right w:val="none" w:sz="0" w:space="0" w:color="auto"/>
      </w:divBdr>
    </w:div>
    <w:div w:id="700083400">
      <w:bodyDiv w:val="1"/>
      <w:marLeft w:val="0"/>
      <w:marRight w:val="0"/>
      <w:marTop w:val="0"/>
      <w:marBottom w:val="0"/>
      <w:divBdr>
        <w:top w:val="none" w:sz="0" w:space="0" w:color="auto"/>
        <w:left w:val="none" w:sz="0" w:space="0" w:color="auto"/>
        <w:bottom w:val="none" w:sz="0" w:space="0" w:color="auto"/>
        <w:right w:val="none" w:sz="0" w:space="0" w:color="auto"/>
      </w:divBdr>
    </w:div>
    <w:div w:id="703671504">
      <w:bodyDiv w:val="1"/>
      <w:marLeft w:val="0"/>
      <w:marRight w:val="0"/>
      <w:marTop w:val="0"/>
      <w:marBottom w:val="0"/>
      <w:divBdr>
        <w:top w:val="none" w:sz="0" w:space="0" w:color="auto"/>
        <w:left w:val="none" w:sz="0" w:space="0" w:color="auto"/>
        <w:bottom w:val="none" w:sz="0" w:space="0" w:color="auto"/>
        <w:right w:val="none" w:sz="0" w:space="0" w:color="auto"/>
      </w:divBdr>
    </w:div>
    <w:div w:id="730352481">
      <w:bodyDiv w:val="1"/>
      <w:marLeft w:val="0"/>
      <w:marRight w:val="0"/>
      <w:marTop w:val="0"/>
      <w:marBottom w:val="0"/>
      <w:divBdr>
        <w:top w:val="none" w:sz="0" w:space="0" w:color="auto"/>
        <w:left w:val="none" w:sz="0" w:space="0" w:color="auto"/>
        <w:bottom w:val="none" w:sz="0" w:space="0" w:color="auto"/>
        <w:right w:val="none" w:sz="0" w:space="0" w:color="auto"/>
      </w:divBdr>
    </w:div>
    <w:div w:id="764232841">
      <w:bodyDiv w:val="1"/>
      <w:marLeft w:val="0"/>
      <w:marRight w:val="0"/>
      <w:marTop w:val="0"/>
      <w:marBottom w:val="0"/>
      <w:divBdr>
        <w:top w:val="none" w:sz="0" w:space="0" w:color="auto"/>
        <w:left w:val="none" w:sz="0" w:space="0" w:color="auto"/>
        <w:bottom w:val="none" w:sz="0" w:space="0" w:color="auto"/>
        <w:right w:val="none" w:sz="0" w:space="0" w:color="auto"/>
      </w:divBdr>
    </w:div>
    <w:div w:id="806624701">
      <w:bodyDiv w:val="1"/>
      <w:marLeft w:val="0"/>
      <w:marRight w:val="0"/>
      <w:marTop w:val="0"/>
      <w:marBottom w:val="0"/>
      <w:divBdr>
        <w:top w:val="none" w:sz="0" w:space="0" w:color="auto"/>
        <w:left w:val="none" w:sz="0" w:space="0" w:color="auto"/>
        <w:bottom w:val="none" w:sz="0" w:space="0" w:color="auto"/>
        <w:right w:val="none" w:sz="0" w:space="0" w:color="auto"/>
      </w:divBdr>
    </w:div>
    <w:div w:id="816845846">
      <w:bodyDiv w:val="1"/>
      <w:marLeft w:val="0"/>
      <w:marRight w:val="0"/>
      <w:marTop w:val="0"/>
      <w:marBottom w:val="0"/>
      <w:divBdr>
        <w:top w:val="none" w:sz="0" w:space="0" w:color="auto"/>
        <w:left w:val="none" w:sz="0" w:space="0" w:color="auto"/>
        <w:bottom w:val="none" w:sz="0" w:space="0" w:color="auto"/>
        <w:right w:val="none" w:sz="0" w:space="0" w:color="auto"/>
      </w:divBdr>
    </w:div>
    <w:div w:id="819079867">
      <w:bodyDiv w:val="1"/>
      <w:marLeft w:val="0"/>
      <w:marRight w:val="0"/>
      <w:marTop w:val="0"/>
      <w:marBottom w:val="0"/>
      <w:divBdr>
        <w:top w:val="none" w:sz="0" w:space="0" w:color="auto"/>
        <w:left w:val="none" w:sz="0" w:space="0" w:color="auto"/>
        <w:bottom w:val="none" w:sz="0" w:space="0" w:color="auto"/>
        <w:right w:val="none" w:sz="0" w:space="0" w:color="auto"/>
      </w:divBdr>
    </w:div>
    <w:div w:id="834151445">
      <w:bodyDiv w:val="1"/>
      <w:marLeft w:val="0"/>
      <w:marRight w:val="0"/>
      <w:marTop w:val="0"/>
      <w:marBottom w:val="0"/>
      <w:divBdr>
        <w:top w:val="none" w:sz="0" w:space="0" w:color="auto"/>
        <w:left w:val="none" w:sz="0" w:space="0" w:color="auto"/>
        <w:bottom w:val="none" w:sz="0" w:space="0" w:color="auto"/>
        <w:right w:val="none" w:sz="0" w:space="0" w:color="auto"/>
      </w:divBdr>
    </w:div>
    <w:div w:id="878591282">
      <w:bodyDiv w:val="1"/>
      <w:marLeft w:val="0"/>
      <w:marRight w:val="0"/>
      <w:marTop w:val="0"/>
      <w:marBottom w:val="0"/>
      <w:divBdr>
        <w:top w:val="none" w:sz="0" w:space="0" w:color="auto"/>
        <w:left w:val="none" w:sz="0" w:space="0" w:color="auto"/>
        <w:bottom w:val="none" w:sz="0" w:space="0" w:color="auto"/>
        <w:right w:val="none" w:sz="0" w:space="0" w:color="auto"/>
      </w:divBdr>
    </w:div>
    <w:div w:id="887758877">
      <w:bodyDiv w:val="1"/>
      <w:marLeft w:val="0"/>
      <w:marRight w:val="0"/>
      <w:marTop w:val="0"/>
      <w:marBottom w:val="0"/>
      <w:divBdr>
        <w:top w:val="none" w:sz="0" w:space="0" w:color="auto"/>
        <w:left w:val="none" w:sz="0" w:space="0" w:color="auto"/>
        <w:bottom w:val="none" w:sz="0" w:space="0" w:color="auto"/>
        <w:right w:val="none" w:sz="0" w:space="0" w:color="auto"/>
      </w:divBdr>
    </w:div>
    <w:div w:id="904989555">
      <w:bodyDiv w:val="1"/>
      <w:marLeft w:val="0"/>
      <w:marRight w:val="0"/>
      <w:marTop w:val="0"/>
      <w:marBottom w:val="0"/>
      <w:divBdr>
        <w:top w:val="none" w:sz="0" w:space="0" w:color="auto"/>
        <w:left w:val="none" w:sz="0" w:space="0" w:color="auto"/>
        <w:bottom w:val="none" w:sz="0" w:space="0" w:color="auto"/>
        <w:right w:val="none" w:sz="0" w:space="0" w:color="auto"/>
      </w:divBdr>
    </w:div>
    <w:div w:id="911501440">
      <w:bodyDiv w:val="1"/>
      <w:marLeft w:val="0"/>
      <w:marRight w:val="0"/>
      <w:marTop w:val="0"/>
      <w:marBottom w:val="0"/>
      <w:divBdr>
        <w:top w:val="none" w:sz="0" w:space="0" w:color="auto"/>
        <w:left w:val="none" w:sz="0" w:space="0" w:color="auto"/>
        <w:bottom w:val="none" w:sz="0" w:space="0" w:color="auto"/>
        <w:right w:val="none" w:sz="0" w:space="0" w:color="auto"/>
      </w:divBdr>
    </w:div>
    <w:div w:id="921647145">
      <w:bodyDiv w:val="1"/>
      <w:marLeft w:val="0"/>
      <w:marRight w:val="0"/>
      <w:marTop w:val="0"/>
      <w:marBottom w:val="0"/>
      <w:divBdr>
        <w:top w:val="none" w:sz="0" w:space="0" w:color="auto"/>
        <w:left w:val="none" w:sz="0" w:space="0" w:color="auto"/>
        <w:bottom w:val="none" w:sz="0" w:space="0" w:color="auto"/>
        <w:right w:val="none" w:sz="0" w:space="0" w:color="auto"/>
      </w:divBdr>
    </w:div>
    <w:div w:id="929705317">
      <w:bodyDiv w:val="1"/>
      <w:marLeft w:val="0"/>
      <w:marRight w:val="0"/>
      <w:marTop w:val="0"/>
      <w:marBottom w:val="0"/>
      <w:divBdr>
        <w:top w:val="none" w:sz="0" w:space="0" w:color="auto"/>
        <w:left w:val="none" w:sz="0" w:space="0" w:color="auto"/>
        <w:bottom w:val="none" w:sz="0" w:space="0" w:color="auto"/>
        <w:right w:val="none" w:sz="0" w:space="0" w:color="auto"/>
      </w:divBdr>
    </w:div>
    <w:div w:id="967509990">
      <w:bodyDiv w:val="1"/>
      <w:marLeft w:val="0"/>
      <w:marRight w:val="0"/>
      <w:marTop w:val="0"/>
      <w:marBottom w:val="0"/>
      <w:divBdr>
        <w:top w:val="none" w:sz="0" w:space="0" w:color="auto"/>
        <w:left w:val="none" w:sz="0" w:space="0" w:color="auto"/>
        <w:bottom w:val="none" w:sz="0" w:space="0" w:color="auto"/>
        <w:right w:val="none" w:sz="0" w:space="0" w:color="auto"/>
      </w:divBdr>
    </w:div>
    <w:div w:id="1021975635">
      <w:bodyDiv w:val="1"/>
      <w:marLeft w:val="0"/>
      <w:marRight w:val="0"/>
      <w:marTop w:val="0"/>
      <w:marBottom w:val="0"/>
      <w:divBdr>
        <w:top w:val="none" w:sz="0" w:space="0" w:color="auto"/>
        <w:left w:val="none" w:sz="0" w:space="0" w:color="auto"/>
        <w:bottom w:val="none" w:sz="0" w:space="0" w:color="auto"/>
        <w:right w:val="none" w:sz="0" w:space="0" w:color="auto"/>
      </w:divBdr>
    </w:div>
    <w:div w:id="1034575594">
      <w:bodyDiv w:val="1"/>
      <w:marLeft w:val="0"/>
      <w:marRight w:val="0"/>
      <w:marTop w:val="0"/>
      <w:marBottom w:val="0"/>
      <w:divBdr>
        <w:top w:val="none" w:sz="0" w:space="0" w:color="auto"/>
        <w:left w:val="none" w:sz="0" w:space="0" w:color="auto"/>
        <w:bottom w:val="none" w:sz="0" w:space="0" w:color="auto"/>
        <w:right w:val="none" w:sz="0" w:space="0" w:color="auto"/>
      </w:divBdr>
    </w:div>
    <w:div w:id="1035807633">
      <w:bodyDiv w:val="1"/>
      <w:marLeft w:val="0"/>
      <w:marRight w:val="0"/>
      <w:marTop w:val="0"/>
      <w:marBottom w:val="0"/>
      <w:divBdr>
        <w:top w:val="none" w:sz="0" w:space="0" w:color="auto"/>
        <w:left w:val="none" w:sz="0" w:space="0" w:color="auto"/>
        <w:bottom w:val="none" w:sz="0" w:space="0" w:color="auto"/>
        <w:right w:val="none" w:sz="0" w:space="0" w:color="auto"/>
      </w:divBdr>
    </w:div>
    <w:div w:id="1091976291">
      <w:bodyDiv w:val="1"/>
      <w:marLeft w:val="0"/>
      <w:marRight w:val="0"/>
      <w:marTop w:val="0"/>
      <w:marBottom w:val="0"/>
      <w:divBdr>
        <w:top w:val="none" w:sz="0" w:space="0" w:color="auto"/>
        <w:left w:val="none" w:sz="0" w:space="0" w:color="auto"/>
        <w:bottom w:val="none" w:sz="0" w:space="0" w:color="auto"/>
        <w:right w:val="none" w:sz="0" w:space="0" w:color="auto"/>
      </w:divBdr>
    </w:div>
    <w:div w:id="1102184833">
      <w:bodyDiv w:val="1"/>
      <w:marLeft w:val="0"/>
      <w:marRight w:val="0"/>
      <w:marTop w:val="0"/>
      <w:marBottom w:val="0"/>
      <w:divBdr>
        <w:top w:val="none" w:sz="0" w:space="0" w:color="auto"/>
        <w:left w:val="none" w:sz="0" w:space="0" w:color="auto"/>
        <w:bottom w:val="none" w:sz="0" w:space="0" w:color="auto"/>
        <w:right w:val="none" w:sz="0" w:space="0" w:color="auto"/>
      </w:divBdr>
    </w:div>
    <w:div w:id="1182167215">
      <w:bodyDiv w:val="1"/>
      <w:marLeft w:val="0"/>
      <w:marRight w:val="0"/>
      <w:marTop w:val="0"/>
      <w:marBottom w:val="0"/>
      <w:divBdr>
        <w:top w:val="none" w:sz="0" w:space="0" w:color="auto"/>
        <w:left w:val="none" w:sz="0" w:space="0" w:color="auto"/>
        <w:bottom w:val="none" w:sz="0" w:space="0" w:color="auto"/>
        <w:right w:val="none" w:sz="0" w:space="0" w:color="auto"/>
      </w:divBdr>
    </w:div>
    <w:div w:id="1189290854">
      <w:bodyDiv w:val="1"/>
      <w:marLeft w:val="0"/>
      <w:marRight w:val="0"/>
      <w:marTop w:val="0"/>
      <w:marBottom w:val="0"/>
      <w:divBdr>
        <w:top w:val="none" w:sz="0" w:space="0" w:color="auto"/>
        <w:left w:val="none" w:sz="0" w:space="0" w:color="auto"/>
        <w:bottom w:val="none" w:sz="0" w:space="0" w:color="auto"/>
        <w:right w:val="none" w:sz="0" w:space="0" w:color="auto"/>
      </w:divBdr>
    </w:div>
    <w:div w:id="1215048837">
      <w:bodyDiv w:val="1"/>
      <w:marLeft w:val="0"/>
      <w:marRight w:val="0"/>
      <w:marTop w:val="0"/>
      <w:marBottom w:val="0"/>
      <w:divBdr>
        <w:top w:val="none" w:sz="0" w:space="0" w:color="auto"/>
        <w:left w:val="none" w:sz="0" w:space="0" w:color="auto"/>
        <w:bottom w:val="none" w:sz="0" w:space="0" w:color="auto"/>
        <w:right w:val="none" w:sz="0" w:space="0" w:color="auto"/>
      </w:divBdr>
    </w:div>
    <w:div w:id="1223717982">
      <w:bodyDiv w:val="1"/>
      <w:marLeft w:val="0"/>
      <w:marRight w:val="0"/>
      <w:marTop w:val="0"/>
      <w:marBottom w:val="0"/>
      <w:divBdr>
        <w:top w:val="none" w:sz="0" w:space="0" w:color="auto"/>
        <w:left w:val="none" w:sz="0" w:space="0" w:color="auto"/>
        <w:bottom w:val="none" w:sz="0" w:space="0" w:color="auto"/>
        <w:right w:val="none" w:sz="0" w:space="0" w:color="auto"/>
      </w:divBdr>
    </w:div>
    <w:div w:id="1250769951">
      <w:bodyDiv w:val="1"/>
      <w:marLeft w:val="0"/>
      <w:marRight w:val="0"/>
      <w:marTop w:val="0"/>
      <w:marBottom w:val="0"/>
      <w:divBdr>
        <w:top w:val="none" w:sz="0" w:space="0" w:color="auto"/>
        <w:left w:val="none" w:sz="0" w:space="0" w:color="auto"/>
        <w:bottom w:val="none" w:sz="0" w:space="0" w:color="auto"/>
        <w:right w:val="none" w:sz="0" w:space="0" w:color="auto"/>
      </w:divBdr>
    </w:div>
    <w:div w:id="1257667086">
      <w:bodyDiv w:val="1"/>
      <w:marLeft w:val="0"/>
      <w:marRight w:val="0"/>
      <w:marTop w:val="0"/>
      <w:marBottom w:val="0"/>
      <w:divBdr>
        <w:top w:val="none" w:sz="0" w:space="0" w:color="auto"/>
        <w:left w:val="none" w:sz="0" w:space="0" w:color="auto"/>
        <w:bottom w:val="none" w:sz="0" w:space="0" w:color="auto"/>
        <w:right w:val="none" w:sz="0" w:space="0" w:color="auto"/>
      </w:divBdr>
    </w:div>
    <w:div w:id="1272392434">
      <w:bodyDiv w:val="1"/>
      <w:marLeft w:val="0"/>
      <w:marRight w:val="0"/>
      <w:marTop w:val="0"/>
      <w:marBottom w:val="0"/>
      <w:divBdr>
        <w:top w:val="none" w:sz="0" w:space="0" w:color="auto"/>
        <w:left w:val="none" w:sz="0" w:space="0" w:color="auto"/>
        <w:bottom w:val="none" w:sz="0" w:space="0" w:color="auto"/>
        <w:right w:val="none" w:sz="0" w:space="0" w:color="auto"/>
      </w:divBdr>
    </w:div>
    <w:div w:id="1292782093">
      <w:bodyDiv w:val="1"/>
      <w:marLeft w:val="0"/>
      <w:marRight w:val="0"/>
      <w:marTop w:val="0"/>
      <w:marBottom w:val="0"/>
      <w:divBdr>
        <w:top w:val="none" w:sz="0" w:space="0" w:color="auto"/>
        <w:left w:val="none" w:sz="0" w:space="0" w:color="auto"/>
        <w:bottom w:val="none" w:sz="0" w:space="0" w:color="auto"/>
        <w:right w:val="none" w:sz="0" w:space="0" w:color="auto"/>
      </w:divBdr>
    </w:div>
    <w:div w:id="1317150633">
      <w:bodyDiv w:val="1"/>
      <w:marLeft w:val="0"/>
      <w:marRight w:val="0"/>
      <w:marTop w:val="0"/>
      <w:marBottom w:val="0"/>
      <w:divBdr>
        <w:top w:val="none" w:sz="0" w:space="0" w:color="auto"/>
        <w:left w:val="none" w:sz="0" w:space="0" w:color="auto"/>
        <w:bottom w:val="none" w:sz="0" w:space="0" w:color="auto"/>
        <w:right w:val="none" w:sz="0" w:space="0" w:color="auto"/>
      </w:divBdr>
    </w:div>
    <w:div w:id="1419055667">
      <w:bodyDiv w:val="1"/>
      <w:marLeft w:val="0"/>
      <w:marRight w:val="0"/>
      <w:marTop w:val="0"/>
      <w:marBottom w:val="0"/>
      <w:divBdr>
        <w:top w:val="none" w:sz="0" w:space="0" w:color="auto"/>
        <w:left w:val="none" w:sz="0" w:space="0" w:color="auto"/>
        <w:bottom w:val="none" w:sz="0" w:space="0" w:color="auto"/>
        <w:right w:val="none" w:sz="0" w:space="0" w:color="auto"/>
      </w:divBdr>
    </w:div>
    <w:div w:id="1472559173">
      <w:bodyDiv w:val="1"/>
      <w:marLeft w:val="0"/>
      <w:marRight w:val="0"/>
      <w:marTop w:val="0"/>
      <w:marBottom w:val="0"/>
      <w:divBdr>
        <w:top w:val="none" w:sz="0" w:space="0" w:color="auto"/>
        <w:left w:val="none" w:sz="0" w:space="0" w:color="auto"/>
        <w:bottom w:val="none" w:sz="0" w:space="0" w:color="auto"/>
        <w:right w:val="none" w:sz="0" w:space="0" w:color="auto"/>
      </w:divBdr>
    </w:div>
    <w:div w:id="1481534482">
      <w:bodyDiv w:val="1"/>
      <w:marLeft w:val="0"/>
      <w:marRight w:val="0"/>
      <w:marTop w:val="0"/>
      <w:marBottom w:val="0"/>
      <w:divBdr>
        <w:top w:val="none" w:sz="0" w:space="0" w:color="auto"/>
        <w:left w:val="none" w:sz="0" w:space="0" w:color="auto"/>
        <w:bottom w:val="none" w:sz="0" w:space="0" w:color="auto"/>
        <w:right w:val="none" w:sz="0" w:space="0" w:color="auto"/>
      </w:divBdr>
    </w:div>
    <w:div w:id="1502424436">
      <w:bodyDiv w:val="1"/>
      <w:marLeft w:val="0"/>
      <w:marRight w:val="0"/>
      <w:marTop w:val="0"/>
      <w:marBottom w:val="0"/>
      <w:divBdr>
        <w:top w:val="none" w:sz="0" w:space="0" w:color="auto"/>
        <w:left w:val="none" w:sz="0" w:space="0" w:color="auto"/>
        <w:bottom w:val="none" w:sz="0" w:space="0" w:color="auto"/>
        <w:right w:val="none" w:sz="0" w:space="0" w:color="auto"/>
      </w:divBdr>
    </w:div>
    <w:div w:id="1601836420">
      <w:bodyDiv w:val="1"/>
      <w:marLeft w:val="0"/>
      <w:marRight w:val="0"/>
      <w:marTop w:val="0"/>
      <w:marBottom w:val="0"/>
      <w:divBdr>
        <w:top w:val="none" w:sz="0" w:space="0" w:color="auto"/>
        <w:left w:val="none" w:sz="0" w:space="0" w:color="auto"/>
        <w:bottom w:val="none" w:sz="0" w:space="0" w:color="auto"/>
        <w:right w:val="none" w:sz="0" w:space="0" w:color="auto"/>
      </w:divBdr>
    </w:div>
    <w:div w:id="1658921204">
      <w:bodyDiv w:val="1"/>
      <w:marLeft w:val="0"/>
      <w:marRight w:val="0"/>
      <w:marTop w:val="0"/>
      <w:marBottom w:val="0"/>
      <w:divBdr>
        <w:top w:val="none" w:sz="0" w:space="0" w:color="auto"/>
        <w:left w:val="none" w:sz="0" w:space="0" w:color="auto"/>
        <w:bottom w:val="none" w:sz="0" w:space="0" w:color="auto"/>
        <w:right w:val="none" w:sz="0" w:space="0" w:color="auto"/>
      </w:divBdr>
    </w:div>
    <w:div w:id="1720864349">
      <w:bodyDiv w:val="1"/>
      <w:marLeft w:val="0"/>
      <w:marRight w:val="0"/>
      <w:marTop w:val="0"/>
      <w:marBottom w:val="0"/>
      <w:divBdr>
        <w:top w:val="none" w:sz="0" w:space="0" w:color="auto"/>
        <w:left w:val="none" w:sz="0" w:space="0" w:color="auto"/>
        <w:bottom w:val="none" w:sz="0" w:space="0" w:color="auto"/>
        <w:right w:val="none" w:sz="0" w:space="0" w:color="auto"/>
      </w:divBdr>
      <w:divsChild>
        <w:div w:id="194973938">
          <w:marLeft w:val="0"/>
          <w:marRight w:val="0"/>
          <w:marTop w:val="0"/>
          <w:marBottom w:val="0"/>
          <w:divBdr>
            <w:top w:val="none" w:sz="0" w:space="0" w:color="auto"/>
            <w:left w:val="none" w:sz="0" w:space="0" w:color="auto"/>
            <w:bottom w:val="none" w:sz="0" w:space="0" w:color="auto"/>
            <w:right w:val="none" w:sz="0" w:space="0" w:color="auto"/>
          </w:divBdr>
        </w:div>
        <w:div w:id="718945003">
          <w:marLeft w:val="0"/>
          <w:marRight w:val="0"/>
          <w:marTop w:val="0"/>
          <w:marBottom w:val="0"/>
          <w:divBdr>
            <w:top w:val="none" w:sz="0" w:space="0" w:color="auto"/>
            <w:left w:val="none" w:sz="0" w:space="0" w:color="auto"/>
            <w:bottom w:val="none" w:sz="0" w:space="0" w:color="auto"/>
            <w:right w:val="none" w:sz="0" w:space="0" w:color="auto"/>
          </w:divBdr>
        </w:div>
        <w:div w:id="1838763387">
          <w:marLeft w:val="0"/>
          <w:marRight w:val="0"/>
          <w:marTop w:val="0"/>
          <w:marBottom w:val="0"/>
          <w:divBdr>
            <w:top w:val="none" w:sz="0" w:space="0" w:color="auto"/>
            <w:left w:val="none" w:sz="0" w:space="0" w:color="auto"/>
            <w:bottom w:val="none" w:sz="0" w:space="0" w:color="auto"/>
            <w:right w:val="none" w:sz="0" w:space="0" w:color="auto"/>
          </w:divBdr>
        </w:div>
      </w:divsChild>
    </w:div>
    <w:div w:id="1724868066">
      <w:bodyDiv w:val="1"/>
      <w:marLeft w:val="0"/>
      <w:marRight w:val="0"/>
      <w:marTop w:val="0"/>
      <w:marBottom w:val="0"/>
      <w:divBdr>
        <w:top w:val="none" w:sz="0" w:space="0" w:color="auto"/>
        <w:left w:val="none" w:sz="0" w:space="0" w:color="auto"/>
        <w:bottom w:val="none" w:sz="0" w:space="0" w:color="auto"/>
        <w:right w:val="none" w:sz="0" w:space="0" w:color="auto"/>
      </w:divBdr>
    </w:div>
    <w:div w:id="1730959602">
      <w:bodyDiv w:val="1"/>
      <w:marLeft w:val="0"/>
      <w:marRight w:val="0"/>
      <w:marTop w:val="0"/>
      <w:marBottom w:val="0"/>
      <w:divBdr>
        <w:top w:val="none" w:sz="0" w:space="0" w:color="auto"/>
        <w:left w:val="none" w:sz="0" w:space="0" w:color="auto"/>
        <w:bottom w:val="none" w:sz="0" w:space="0" w:color="auto"/>
        <w:right w:val="none" w:sz="0" w:space="0" w:color="auto"/>
      </w:divBdr>
    </w:div>
    <w:div w:id="1742753991">
      <w:bodyDiv w:val="1"/>
      <w:marLeft w:val="0"/>
      <w:marRight w:val="0"/>
      <w:marTop w:val="0"/>
      <w:marBottom w:val="0"/>
      <w:divBdr>
        <w:top w:val="none" w:sz="0" w:space="0" w:color="auto"/>
        <w:left w:val="none" w:sz="0" w:space="0" w:color="auto"/>
        <w:bottom w:val="none" w:sz="0" w:space="0" w:color="auto"/>
        <w:right w:val="none" w:sz="0" w:space="0" w:color="auto"/>
      </w:divBdr>
    </w:div>
    <w:div w:id="1765832929">
      <w:bodyDiv w:val="1"/>
      <w:marLeft w:val="0"/>
      <w:marRight w:val="0"/>
      <w:marTop w:val="0"/>
      <w:marBottom w:val="0"/>
      <w:divBdr>
        <w:top w:val="none" w:sz="0" w:space="0" w:color="auto"/>
        <w:left w:val="none" w:sz="0" w:space="0" w:color="auto"/>
        <w:bottom w:val="none" w:sz="0" w:space="0" w:color="auto"/>
        <w:right w:val="none" w:sz="0" w:space="0" w:color="auto"/>
      </w:divBdr>
    </w:div>
    <w:div w:id="1766917265">
      <w:bodyDiv w:val="1"/>
      <w:marLeft w:val="0"/>
      <w:marRight w:val="0"/>
      <w:marTop w:val="0"/>
      <w:marBottom w:val="0"/>
      <w:divBdr>
        <w:top w:val="none" w:sz="0" w:space="0" w:color="auto"/>
        <w:left w:val="none" w:sz="0" w:space="0" w:color="auto"/>
        <w:bottom w:val="none" w:sz="0" w:space="0" w:color="auto"/>
        <w:right w:val="none" w:sz="0" w:space="0" w:color="auto"/>
      </w:divBdr>
    </w:div>
    <w:div w:id="1768573626">
      <w:bodyDiv w:val="1"/>
      <w:marLeft w:val="0"/>
      <w:marRight w:val="0"/>
      <w:marTop w:val="0"/>
      <w:marBottom w:val="0"/>
      <w:divBdr>
        <w:top w:val="none" w:sz="0" w:space="0" w:color="auto"/>
        <w:left w:val="none" w:sz="0" w:space="0" w:color="auto"/>
        <w:bottom w:val="none" w:sz="0" w:space="0" w:color="auto"/>
        <w:right w:val="none" w:sz="0" w:space="0" w:color="auto"/>
      </w:divBdr>
    </w:div>
    <w:div w:id="1784156753">
      <w:bodyDiv w:val="1"/>
      <w:marLeft w:val="0"/>
      <w:marRight w:val="0"/>
      <w:marTop w:val="0"/>
      <w:marBottom w:val="0"/>
      <w:divBdr>
        <w:top w:val="none" w:sz="0" w:space="0" w:color="auto"/>
        <w:left w:val="none" w:sz="0" w:space="0" w:color="auto"/>
        <w:bottom w:val="none" w:sz="0" w:space="0" w:color="auto"/>
        <w:right w:val="none" w:sz="0" w:space="0" w:color="auto"/>
      </w:divBdr>
      <w:divsChild>
        <w:div w:id="1070692550">
          <w:marLeft w:val="547"/>
          <w:marRight w:val="0"/>
          <w:marTop w:val="0"/>
          <w:marBottom w:val="0"/>
          <w:divBdr>
            <w:top w:val="none" w:sz="0" w:space="0" w:color="auto"/>
            <w:left w:val="none" w:sz="0" w:space="0" w:color="auto"/>
            <w:bottom w:val="none" w:sz="0" w:space="0" w:color="auto"/>
            <w:right w:val="none" w:sz="0" w:space="0" w:color="auto"/>
          </w:divBdr>
        </w:div>
      </w:divsChild>
    </w:div>
    <w:div w:id="1795636572">
      <w:bodyDiv w:val="1"/>
      <w:marLeft w:val="0"/>
      <w:marRight w:val="0"/>
      <w:marTop w:val="0"/>
      <w:marBottom w:val="0"/>
      <w:divBdr>
        <w:top w:val="none" w:sz="0" w:space="0" w:color="auto"/>
        <w:left w:val="none" w:sz="0" w:space="0" w:color="auto"/>
        <w:bottom w:val="none" w:sz="0" w:space="0" w:color="auto"/>
        <w:right w:val="none" w:sz="0" w:space="0" w:color="auto"/>
      </w:divBdr>
    </w:div>
    <w:div w:id="1836334500">
      <w:bodyDiv w:val="1"/>
      <w:marLeft w:val="0"/>
      <w:marRight w:val="0"/>
      <w:marTop w:val="0"/>
      <w:marBottom w:val="0"/>
      <w:divBdr>
        <w:top w:val="none" w:sz="0" w:space="0" w:color="auto"/>
        <w:left w:val="none" w:sz="0" w:space="0" w:color="auto"/>
        <w:bottom w:val="none" w:sz="0" w:space="0" w:color="auto"/>
        <w:right w:val="none" w:sz="0" w:space="0" w:color="auto"/>
      </w:divBdr>
    </w:div>
    <w:div w:id="1855261497">
      <w:bodyDiv w:val="1"/>
      <w:marLeft w:val="0"/>
      <w:marRight w:val="0"/>
      <w:marTop w:val="0"/>
      <w:marBottom w:val="0"/>
      <w:divBdr>
        <w:top w:val="none" w:sz="0" w:space="0" w:color="auto"/>
        <w:left w:val="none" w:sz="0" w:space="0" w:color="auto"/>
        <w:bottom w:val="none" w:sz="0" w:space="0" w:color="auto"/>
        <w:right w:val="none" w:sz="0" w:space="0" w:color="auto"/>
      </w:divBdr>
    </w:div>
    <w:div w:id="2015723400">
      <w:bodyDiv w:val="1"/>
      <w:marLeft w:val="0"/>
      <w:marRight w:val="0"/>
      <w:marTop w:val="0"/>
      <w:marBottom w:val="0"/>
      <w:divBdr>
        <w:top w:val="none" w:sz="0" w:space="0" w:color="auto"/>
        <w:left w:val="none" w:sz="0" w:space="0" w:color="auto"/>
        <w:bottom w:val="none" w:sz="0" w:space="0" w:color="auto"/>
        <w:right w:val="none" w:sz="0" w:space="0" w:color="auto"/>
      </w:divBdr>
    </w:div>
    <w:div w:id="2024164507">
      <w:bodyDiv w:val="1"/>
      <w:marLeft w:val="0"/>
      <w:marRight w:val="0"/>
      <w:marTop w:val="0"/>
      <w:marBottom w:val="0"/>
      <w:divBdr>
        <w:top w:val="none" w:sz="0" w:space="0" w:color="auto"/>
        <w:left w:val="none" w:sz="0" w:space="0" w:color="auto"/>
        <w:bottom w:val="none" w:sz="0" w:space="0" w:color="auto"/>
        <w:right w:val="none" w:sz="0" w:space="0" w:color="auto"/>
      </w:divBdr>
    </w:div>
    <w:div w:id="2128355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w.shennan@kcl.ac.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F05AF08-3E7C-894A-BB9A-36FFFB87FA79}">
  <we:reference id="f78a3046-9e99-4300-aa2b-5814002b01a2" version="1.7.0.0" store="EXCatalog" storeType="EXCatalog"/>
  <we:alternateReferences>
    <we:reference id="WA104382081" version="1.7.0.0" store="en-GB" storeType="OMEX"/>
  </we:alternateReferences>
  <we:properties>
    <we:property name="MENDELEY_CITATIONS" value="[]"/>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E37A1C788B9341A3C9D48F2F3D4C9C" ma:contentTypeVersion="5" ma:contentTypeDescription="Create a new document." ma:contentTypeScope="" ma:versionID="cba546dbf968f6b193bacc0de6cec4f2">
  <xsd:schema xmlns:xsd="http://www.w3.org/2001/XMLSchema" xmlns:xs="http://www.w3.org/2001/XMLSchema" xmlns:p="http://schemas.microsoft.com/office/2006/metadata/properties" xmlns:ns3="6d026310-f5ab-474d-a069-0bc34bb21d60" xmlns:ns4="eda11882-42b1-4d75-b481-bfa559f6a8ff" targetNamespace="http://schemas.microsoft.com/office/2006/metadata/properties" ma:root="true" ma:fieldsID="81b282d5ea8242c608cb98b16b820bf4" ns3:_="" ns4:_="">
    <xsd:import namespace="6d026310-f5ab-474d-a069-0bc34bb21d60"/>
    <xsd:import namespace="eda11882-42b1-4d75-b481-bfa559f6a8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26310-f5ab-474d-a069-0bc34bb21d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11882-42b1-4d75-b481-bfa559f6a8f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NHS17</b:Tag>
    <b:SourceType>DocumentFromInternetSite</b:SourceType>
    <b:Guid>{06EB671E-3EC0-AA46-BF13-8FB00B60A512}</b:Guid>
    <b:Author>
      <b:Author>
        <b:Corporate>NHS Digital</b:Corporate>
      </b:Author>
    </b:Author>
    <b:Title>NHS Maternity Statistics, England 2016-17</b:Title>
    <b:InternetSiteTitle>NHS Digital</b:InternetSiteTitle>
    <b:URL>https://digital.nhs.uk/data-and-information/publications/statistical/nhs-maternity-statistics/2016-17</b:URL>
    <b:Year>2017</b:Year>
    <b:Month>Nov</b:Month>
    <b:Day>9</b:Day>
    <b:YearAccessed>2019</b:YearAccessed>
    <b:MonthAccessed>07</b:MonthAccessed>
    <b:DayAccessed>04</b:DayAccessed>
    <b:RefOrder>1</b:RefOrder>
  </b:Source>
  <b:Source>
    <b:Tag>Lev15</b:Tag>
    <b:SourceType>JournalArticle</b:SourceType>
    <b:Guid>{0E740A97-D134-1E41-9D4D-E38F93D13073}</b:Guid>
    <b:Title>Does Stage Of Labor At Time Of Caesarean Delivery Affect Risk of Subsequent Preterm Birth?</b:Title>
    <b:Year>2015</b:Year>
    <b:Author>
      <b:Author>
        <b:NameList>
          <b:Person>
            <b:Last>Levine</b:Last>
            <b:First>L.</b:First>
            <b:Middle>D.</b:Middle>
          </b:Person>
          <b:Person>
            <b:Last>Sammel</b:Last>
            <b:First>M.D</b:First>
          </b:Person>
          <b:Person>
            <b:Last>Hirshberg</b:Last>
            <b:First>A.</b:First>
          </b:Person>
          <b:Person>
            <b:Last>Elovitz</b:Last>
            <b:First>M.</b:First>
            <b:Middle>A</b:Middle>
          </b:Person>
          <b:Person>
            <b:Last>Srinivas</b:Last>
            <b:First>S.</b:First>
            <b:Middle>K.</b:Middle>
          </b:Person>
        </b:NameList>
      </b:Author>
    </b:Author>
    <b:JournalName>American Journal of Obstetrics and Gynecology </b:JournalName>
    <b:Volume>212</b:Volume>
    <b:Pages>360 E1-7</b:Pages>
    <b:RefOrder>2</b:RefOrder>
  </b:Source>
  <b:Source>
    <b:Tag>Wat17</b:Tag>
    <b:SourceType>JournalArticle</b:SourceType>
    <b:Guid>{5ADB5500-2CEC-8B4A-8E80-A7408BE675C0}</b:Guid>
    <b:Author>
      <b:Author>
        <b:NameList>
          <b:Person>
            <b:Last>Watson</b:Last>
            <b:First>H.A.</b:First>
          </b:Person>
          <b:Person>
            <b:Last>Carter</b:Last>
            <b:First>J.</b:First>
          </b:Person>
          <b:Person>
            <b:Last>David</b:Last>
            <b:First>A.</b:First>
            <b:Middle>L.</b:Middle>
          </b:Person>
          <b:Person>
            <b:Last>Seed</b:Last>
            <b:First>P.</b:First>
            <b:Middle>T.</b:Middle>
          </b:Person>
          <b:Person>
            <b:Last>Shennan</b:Last>
            <b:First>A.</b:First>
            <b:Middle>H.</b:Middle>
          </b:Person>
        </b:NameList>
      </b:Author>
    </b:Author>
    <b:Title>Full Dilatation Cesarean Section: A Risk Factor For Recurrent Second-Trimester Loss And Preterm Birth.</b:Title>
    <b:JournalName>Acta Obstetricia et Gynecologica Scandinavica</b:JournalName>
    <b:Year>2017</b:Year>
    <b:Volume>96</b:Volume>
    <b:Pages>1100-1105</b:Pages>
    <b:RefOrder>3</b:RefOrder>
  </b:Source>
  <b:Source>
    <b:Tag>Lou10</b:Tag>
    <b:SourceType>JournalArticle</b:SourceType>
    <b:Guid>{A025D23D-C339-E74C-8908-42EC3B09A7BE}</b:Guid>
    <b:Author>
      <b:Author>
        <b:NameList>
          <b:Person>
            <b:Last>Loudon</b:Last>
            <b:First>J.</b:First>
            <b:Middle>A.</b:Middle>
          </b:Person>
          <b:Person>
            <b:Last>Groom</b:Last>
            <b:First>K.</b:First>
            <b:Middle>M.</b:Middle>
          </b:Person>
          <b:Person>
            <b:Last>Hinkson</b:Last>
            <b:First>L.</b:First>
          </b:Person>
          <b:Person>
            <b:Last>Harrington</b:Last>
            <b:First>D.</b:First>
          </b:Person>
          <b:Person>
            <b:Last>Paterson-Brown</b:Last>
            <b:First>S.</b:First>
          </b:Person>
        </b:NameList>
      </b:Author>
    </b:Author>
    <b:Title>Changing Trends in Operative Delivery Performed At Full Dilatation Over A 10-Year Period</b:Title>
    <b:JournalName>Journal of Obstetrics and Gynaecology</b:JournalName>
    <b:Year>2010</b:Year>
    <b:Volume>30</b:Volume>
    <b:Pages>370-5</b:Pages>
    <b:RefOrder>4</b:RefOrder>
  </b:Source>
  <b:Source>
    <b:Tag>Vou14</b:Tag>
    <b:SourceType>JournalArticle</b:SourceType>
    <b:Guid>{84CB6B5F-C951-7F42-A62B-5DC89957610D}</b:Guid>
    <b:Author>
      <b:Author>
        <b:NameList>
          <b:Person>
            <b:Last>Vousden</b:Last>
            <b:First>N.</b:First>
          </b:Person>
          <b:Person>
            <b:Last>Cargill</b:Last>
            <b:First>Z.</b:First>
          </b:Person>
          <b:Person>
            <b:Last>Briley</b:Last>
            <b:First>A.</b:First>
          </b:Person>
          <b:Person>
            <b:Last>Tydeman</b:Last>
            <b:First>G.</b:First>
          </b:Person>
          <b:Person>
            <b:Last>Shennan</b:Last>
            <b:First>A.</b:First>
          </b:Person>
        </b:NameList>
      </b:Author>
    </b:Author>
    <b:Title>Caesarean Section At Full Dilatation: Incidence, Impact and Current Management</b:Title>
    <b:JournalName>The Obstetrician and Gynaecologist </b:JournalName>
    <b:Year>2014</b:Year>
    <b:Volume>16</b:Volume>
    <b:Pages>199-205</b:Pages>
    <b:RefOrder>5</b:RefOrder>
  </b:Source>
  <b:Source>
    <b:Tag>Unt11</b:Tag>
    <b:SourceType>JournalArticle</b:SourceType>
    <b:Guid>{6B8FE74A-CF73-9349-A715-D2B00FD39C18}</b:Guid>
    <b:Author>
      <b:Author>
        <b:NameList>
          <b:Person>
            <b:Last>Unterscheider</b:Last>
            <b:First>J.</b:First>
          </b:Person>
          <b:Person>
            <b:Last>McMenamin</b:Last>
            <b:First>M.</b:First>
          </b:Person>
          <b:Person>
            <b:Last>Cullinane</b:Last>
            <b:First>F.</b:First>
          </b:Person>
        </b:NameList>
      </b:Author>
    </b:Author>
    <b:Title>Rising Rates of Caesarean Deliveries at Full Cervical Dilatation: A Concerning Trend</b:Title>
    <b:JournalName>European Journal of Obstetrics &amp; Gynecology and Reproductive Biology</b:JournalName>
    <b:Year>2011</b:Year>
    <b:Volume>157</b:Volume>
    <b:Pages>141-144</b:Pages>
    <b:RefOrder>6</b:RefOrder>
  </b:Source>
  <b:Source>
    <b:Tag>Hal15</b:Tag>
    <b:SourceType>JournalArticle</b:SourceType>
    <b:Guid>{A9B8D49C-CF90-0B45-B666-46E42CCF5034}</b:Guid>
    <b:Author>
      <b:Author>
        <b:NameList>
          <b:Person>
            <b:Last>Hall</b:Last>
            <b:First>M.</b:First>
          </b:Person>
          <b:Person>
            <b:Last>Vousden</b:Last>
            <b:First>N.</b:First>
          </b:Person>
          <b:Person>
            <b:Last>Carter</b:Last>
            <b:First>J.</b:First>
          </b:Person>
          <b:Person>
            <b:Last>Hezelgrave</b:Last>
            <b:First>N.</b:First>
          </b:Person>
          <b:Person>
            <b:Last>Shennan</b:Last>
            <b:First>A.</b:First>
            <b:Middle>H.</b:Middle>
          </b:Person>
        </b:NameList>
      </b:Author>
    </b:Author>
    <b:Title>Prevention of Mid-Trimester Loss Following Full Dilatation Caesarean Section: A Potential Role For Transabdominal Cervical Cerclage</b:Title>
    <b:JournalName>Journal of Obstetrics and Gynaecology</b:JournalName>
    <b:Year>2015</b:Year>
    <b:Volume>35</b:Volume>
    <b:Pages>98-9</b:Pages>
    <b:RefOrder>7</b:RefOrder>
  </b:Source>
  <b:Source>
    <b:Tag>Koy10</b:Tag>
    <b:SourceType>JournalArticle</b:SourceType>
    <b:Guid>{89336E53-B932-FA41-9247-277966913F89}</b:Guid>
    <b:Author>
      <b:Author>
        <b:NameList>
          <b:Person>
            <b:Last>Koyama</b:Last>
            <b:First>S.</b:First>
          </b:Person>
          <b:Person>
            <b:Last>Tomimatsu</b:Last>
            <b:First>T.</b:First>
          </b:Person>
          <b:Person>
            <b:Last>Kanagawa</b:Last>
            <b:First>T.</b:First>
          </b:Person>
          <b:Person>
            <b:Last>Sawada</b:Last>
            <b:First>K.</b:First>
          </b:Person>
          <b:Person>
            <b:Last>Tsutsui</b:Last>
            <b:First>T.</b:First>
          </b:Person>
          <b:Person>
            <b:Last>Kimura</b:Last>
            <b:First>T.</b:First>
          </b:Person>
        </b:NameList>
      </b:Author>
    </b:Author>
    <b:Title>Cervical Insufficiency Following Cesarean Delivery After Prolonged Second Stage of Labor: Experiences of Two Cases</b:Title>
    <b:JournalName>The Journal of Obstetrics and Gynaecology Research</b:JournalName>
    <b:Year>2010</b:Year>
    <b:Volume>36</b:Volume>
    <b:Issue>2</b:Issue>
    <b:Pages>411-3</b:Pages>
    <b:RefOrder>8</b:RefOrder>
  </b:Source>
  <b:Source>
    <b:Tag>Mar39</b:Tag>
    <b:SourceType>Book</b:SourceType>
    <b:Guid>{EFCE936E-4324-BA4C-B154-78D6F33CEFBB}</b:Guid>
    <b:Author>
      <b:Author>
        <b:NameList>
          <b:Person>
            <b:Last>Marshall</b:Last>
            <b:First>C.</b:First>
            <b:Middle>M.</b:Middle>
          </b:Person>
        </b:NameList>
      </b:Author>
    </b:Author>
    <b:Title>Caesarean Section Lower Segment Operation</b:Title>
    <b:Publisher>Wright &amp; Sons Ltd</b:Publisher>
    <b:City>Bristol</b:City>
    <b:Year>1939</b:Year>
    <b:RefOrder>9</b:RefOrder>
  </b:Source>
  <b:Source>
    <b:Tag>Zim04</b:Tag>
    <b:SourceType>JournalArticle</b:SourceType>
    <b:Guid>{D6B8DB2B-21F5-BB40-96E3-6D48407E2E38}</b:Guid>
    <b:Title>Sonographic Imaging of Cervical Scars after Caesarean Section </b:Title>
    <b:Year>2004</b:Year>
    <b:Volume>23</b:Volume>
    <b:Pages>594-8</b:Pages>
    <b:Author>
      <b:Author>
        <b:NameList>
          <b:Person>
            <b:Last>Zimmer</b:Last>
            <b:First>E.</b:First>
            <b:Middle>Z.</b:Middle>
          </b:Person>
          <b:Person>
            <b:Last>Bardin</b:Last>
            <b:First>R.</b:First>
          </b:Person>
          <b:Person>
            <b:Last>Tamir</b:Last>
            <b:First>A.</b:First>
          </b:Person>
          <b:Person>
            <b:Last>Bronshtein</b:Last>
            <b:First>M.</b:First>
          </b:Person>
        </b:NameList>
      </b:Author>
    </b:Author>
    <b:JournalName>Ultrasound in Obstetrics and Gynecology</b:JournalName>
    <b:RefOrder>10</b:RefOrder>
  </b:Source>
</b:Sources>
</file>

<file path=customXml/itemProps1.xml><?xml version="1.0" encoding="utf-8"?>
<ds:datastoreItem xmlns:ds="http://schemas.openxmlformats.org/officeDocument/2006/customXml" ds:itemID="{B4E79A4B-7D3E-4672-9200-7F473644A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26310-f5ab-474d-a069-0bc34bb21d60"/>
    <ds:schemaRef ds:uri="eda11882-42b1-4d75-b481-bfa559f6a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A68C2E-C531-4300-801D-A366BD4B9F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5DD8E5-40B3-406C-B8EA-F12DB6119C23}">
  <ds:schemaRefs>
    <ds:schemaRef ds:uri="http://schemas.microsoft.com/sharepoint/v3/contenttype/forms"/>
  </ds:schemaRefs>
</ds:datastoreItem>
</file>

<file path=customXml/itemProps4.xml><?xml version="1.0" encoding="utf-8"?>
<ds:datastoreItem xmlns:ds="http://schemas.openxmlformats.org/officeDocument/2006/customXml" ds:itemID="{F4E15F59-D1D0-954F-9D12-CB499AD61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13288</Words>
  <Characters>75744</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Hickland, Maria</dc:creator>
  <cp:keywords/>
  <dc:description/>
  <cp:lastModifiedBy>Hickland, Maria</cp:lastModifiedBy>
  <cp:revision>2</cp:revision>
  <dcterms:created xsi:type="dcterms:W3CDTF">2020-07-04T10:29:00Z</dcterms:created>
  <dcterms:modified xsi:type="dcterms:W3CDTF">2020-07-04T10:29:00Z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http://csl.mendeley.com/styles/555711581/vancouver</vt:lpwstr>
  </property>
  <property fmtid="{D5CDD505-2E9C-101B-9397-08002B2CF9AE}" pid="4" name="Mendeley Unique User Id_1">
    <vt:lpwstr>18085d09-c4cb-3208-a568-14cebdef891a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http://csl.mendeley.com/styles/555711581/vancouver</vt:lpwstr>
  </property>
  <property fmtid="{D5CDD505-2E9C-101B-9397-08002B2CF9AE}" pid="24" name="Mendeley Recent Style Name 9_1">
    <vt:lpwstr>Vancouver - Maria Hickland</vt:lpwstr>
  </property>
  <property fmtid="{D5CDD505-2E9C-101B-9397-08002B2CF9AE}" pid="25" name="ContentTypeId">
    <vt:lpwstr>0x01010036E37A1C788B9341A3C9D48F2F3D4C9C</vt:lpwstr>
  </property>
</Properties>
</file>