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07CC16" w14:textId="36C4D498" w:rsidR="005F124B" w:rsidRDefault="00EF1BB2" w:rsidP="00DD5F16">
      <w:pPr>
        <w:ind w:firstLine="471"/>
        <w:jc w:val="left"/>
        <w:rPr>
          <w:rFonts w:ascii="Times New Roman" w:hAnsi="Times New Roman" w:cs="Times New Roman"/>
          <w:b/>
          <w:u w:val="single"/>
          <w:lang w:val="en-GB"/>
        </w:rPr>
      </w:pPr>
      <w:bookmarkStart w:id="0" w:name="_GoBack"/>
      <w:bookmarkEnd w:id="0"/>
      <w:r>
        <w:rPr>
          <w:rFonts w:ascii="Times New Roman" w:hAnsi="Times New Roman" w:cs="Times New Roman"/>
          <w:b/>
          <w:u w:val="single"/>
          <w:lang w:val="en-GB"/>
        </w:rPr>
        <w:t>Harming one to benefit another: The paradox of autonomy and consent in maternity care.</w:t>
      </w:r>
    </w:p>
    <w:p w14:paraId="442D29B4" w14:textId="77777777" w:rsidR="005F124B" w:rsidRDefault="005F124B" w:rsidP="00DD5F16">
      <w:pPr>
        <w:ind w:firstLine="471"/>
        <w:jc w:val="left"/>
        <w:rPr>
          <w:rFonts w:ascii="Times New Roman" w:hAnsi="Times New Roman" w:cs="Times New Roman"/>
          <w:b/>
          <w:u w:val="single"/>
          <w:lang w:val="en-GB"/>
        </w:rPr>
      </w:pPr>
    </w:p>
    <w:p w14:paraId="13A5C3B2" w14:textId="77777777" w:rsidR="005F124B" w:rsidRDefault="00EF1BB2" w:rsidP="00DD5F16">
      <w:pPr>
        <w:ind w:firstLine="471"/>
        <w:jc w:val="left"/>
        <w:rPr>
          <w:rFonts w:ascii="Times New Roman" w:hAnsi="Times New Roman" w:cs="Times New Roman"/>
          <w:u w:val="single"/>
          <w:lang w:val="en-GB"/>
        </w:rPr>
      </w:pPr>
      <w:r>
        <w:rPr>
          <w:rFonts w:ascii="Times New Roman" w:hAnsi="Times New Roman" w:cs="Times New Roman"/>
          <w:u w:val="single"/>
          <w:lang w:val="en-GB"/>
        </w:rPr>
        <w:t>Abstract</w:t>
      </w:r>
    </w:p>
    <w:p w14:paraId="59514D51" w14:textId="54656CF6" w:rsidR="005F124B" w:rsidRDefault="00EF1BB2" w:rsidP="00DD5F16">
      <w:pPr>
        <w:ind w:firstLine="471"/>
        <w:jc w:val="left"/>
        <w:rPr>
          <w:rFonts w:ascii="Times New Roman" w:hAnsi="Times New Roman" w:cs="Times New Roman"/>
          <w:lang w:val="en-GB"/>
        </w:rPr>
      </w:pPr>
      <w:r>
        <w:rPr>
          <w:rFonts w:ascii="Times New Roman" w:hAnsi="Times New Roman" w:cs="Times New Roman"/>
          <w:lang w:val="en-GB"/>
        </w:rPr>
        <w:t>This paper critically analyses ‘the paradox of autonomy and consent in maternity care.’ It argues that maternity care h</w:t>
      </w:r>
      <w:r w:rsidR="00B56A8C">
        <w:rPr>
          <w:rFonts w:ascii="Times New Roman" w:hAnsi="Times New Roman" w:cs="Times New Roman"/>
          <w:lang w:val="en-GB"/>
        </w:rPr>
        <w:t>as certain</w:t>
      </w:r>
      <w:r>
        <w:rPr>
          <w:rFonts w:ascii="Times New Roman" w:hAnsi="Times New Roman" w:cs="Times New Roman"/>
          <w:lang w:val="en-GB"/>
        </w:rPr>
        <w:t xml:space="preserve"> features that increase the need for explicit attention to, and respect for, both autonomy and rigorous informed consent processes. And, moreover, that the resulting need is considerably greater in than in </w:t>
      </w:r>
      <w:r w:rsidR="00B56A8C">
        <w:rPr>
          <w:rFonts w:ascii="Times New Roman" w:hAnsi="Times New Roman" w:cs="Times New Roman"/>
          <w:lang w:val="en-GB"/>
        </w:rPr>
        <w:t>almost all</w:t>
      </w:r>
      <w:r>
        <w:rPr>
          <w:rFonts w:ascii="Times New Roman" w:hAnsi="Times New Roman" w:cs="Times New Roman"/>
          <w:lang w:val="en-GB"/>
        </w:rPr>
        <w:t xml:space="preserve"> other parts of medicine. These features are: </w:t>
      </w:r>
    </w:p>
    <w:p w14:paraId="4594DBC7" w14:textId="5754A286" w:rsidR="005F124B" w:rsidRDefault="00EF1BB2" w:rsidP="00DD5F16">
      <w:pPr>
        <w:numPr>
          <w:ilvl w:val="0"/>
          <w:numId w:val="2"/>
        </w:numPr>
        <w:ind w:left="0" w:firstLine="471"/>
        <w:jc w:val="left"/>
        <w:rPr>
          <w:rFonts w:ascii="Times New Roman" w:hAnsi="Times New Roman" w:cs="Times New Roman"/>
          <w:lang w:val="en-GB"/>
        </w:rPr>
      </w:pPr>
      <w:r>
        <w:rPr>
          <w:rFonts w:ascii="Times New Roman" w:hAnsi="Times New Roman" w:cs="Times New Roman"/>
          <w:lang w:val="en-GB"/>
        </w:rPr>
        <w:t xml:space="preserve">Maternity care involves particularly socially sensitive body-parts that are regularly implicated in consent-centred procedures—as well as unconsented interventions – in ordinary, non-medical life; and </w:t>
      </w:r>
    </w:p>
    <w:p w14:paraId="7AC02B52" w14:textId="64EBCFA3" w:rsidR="005F124B" w:rsidRDefault="00EF1BB2" w:rsidP="00DD5F16">
      <w:pPr>
        <w:numPr>
          <w:ilvl w:val="0"/>
          <w:numId w:val="2"/>
        </w:numPr>
        <w:ind w:left="0" w:firstLine="471"/>
        <w:jc w:val="left"/>
        <w:rPr>
          <w:rFonts w:ascii="Times New Roman" w:hAnsi="Times New Roman" w:cs="Times New Roman"/>
          <w:lang w:val="en-GB"/>
        </w:rPr>
      </w:pPr>
      <w:r>
        <w:rPr>
          <w:rFonts w:ascii="Times New Roman" w:hAnsi="Times New Roman" w:cs="Times New Roman"/>
          <w:lang w:val="en-GB"/>
        </w:rPr>
        <w:t>Much of maternity care (especially intervening in childbirth) is medically unique, in that it harms one patient (the mother) not primarily for the promotion of her own health, but to the benefit of another (the baby). The apt comparison, within medicine, is therefore with non-therapeutic research and organ transplantation—both of which have elevated consent requirements characterised by very rigorous consent processes.</w:t>
      </w:r>
    </w:p>
    <w:p w14:paraId="394AD450" w14:textId="603F183E" w:rsidR="005F124B" w:rsidRDefault="00EF1BB2" w:rsidP="00DD5F16">
      <w:pPr>
        <w:ind w:firstLine="471"/>
        <w:jc w:val="left"/>
        <w:rPr>
          <w:rFonts w:ascii="Times New Roman" w:hAnsi="Times New Roman" w:cs="Times New Roman"/>
          <w:lang w:val="en-GB"/>
        </w:rPr>
      </w:pPr>
      <w:r>
        <w:rPr>
          <w:rFonts w:ascii="Times New Roman" w:hAnsi="Times New Roman" w:cs="Times New Roman"/>
          <w:lang w:val="en-GB"/>
        </w:rPr>
        <w:t>At the same time—and this delivers the titular paradox—the importance of autonomy and consent in maternity care is at particular risk of being denied or overlooked. Jointly this makes a very strong case for change: attention to and respect for autonomy and consent should be (1) core values; (2) key points of practical attention in the years going forward; and (3) central quality indicators in maternity care.</w:t>
      </w:r>
    </w:p>
    <w:p w14:paraId="06BFCDB8" w14:textId="77777777" w:rsidR="005F124B" w:rsidRDefault="005F124B" w:rsidP="00DD5F16">
      <w:pPr>
        <w:pBdr>
          <w:bottom w:val="single" w:sz="6" w:space="1" w:color="000000"/>
        </w:pBdr>
        <w:ind w:firstLine="471"/>
        <w:jc w:val="left"/>
        <w:rPr>
          <w:rFonts w:ascii="Times New Roman" w:hAnsi="Times New Roman" w:cs="Times New Roman"/>
          <w:b/>
          <w:u w:val="single"/>
          <w:lang w:val="en-GB"/>
        </w:rPr>
      </w:pPr>
    </w:p>
    <w:p w14:paraId="0743B85B" w14:textId="77777777" w:rsidR="005F124B" w:rsidRDefault="005F124B" w:rsidP="00DD5F16">
      <w:pPr>
        <w:ind w:firstLine="471"/>
        <w:jc w:val="left"/>
        <w:rPr>
          <w:rFonts w:ascii="Times New Roman" w:hAnsi="Times New Roman" w:cs="Times New Roman"/>
          <w:b/>
          <w:u w:val="single"/>
          <w:lang w:val="en-GB"/>
        </w:rPr>
      </w:pPr>
    </w:p>
    <w:p w14:paraId="4C042A7D" w14:textId="77777777" w:rsidR="005F124B" w:rsidRDefault="005F124B" w:rsidP="00DD5F16">
      <w:pPr>
        <w:ind w:firstLine="471"/>
        <w:jc w:val="left"/>
        <w:rPr>
          <w:rFonts w:ascii="Times New Roman" w:hAnsi="Times New Roman" w:cs="Times New Roman"/>
          <w:b/>
          <w:u w:val="single"/>
          <w:lang w:val="en-GB"/>
        </w:rPr>
      </w:pPr>
    </w:p>
    <w:p w14:paraId="2B6F4154" w14:textId="7E0007F0" w:rsidR="00B56A8C" w:rsidRDefault="00EF1BB2" w:rsidP="00DD5F16">
      <w:pPr>
        <w:ind w:firstLine="471"/>
        <w:jc w:val="left"/>
        <w:rPr>
          <w:rFonts w:ascii="Times New Roman" w:hAnsi="Times New Roman" w:cs="Times New Roman"/>
          <w:lang w:val="en-GB"/>
        </w:rPr>
      </w:pPr>
      <w:r>
        <w:rPr>
          <w:rFonts w:ascii="Times New Roman" w:hAnsi="Times New Roman" w:cs="Times New Roman"/>
          <w:lang w:val="en-GB"/>
        </w:rPr>
        <w:t>Abuse in childbirth, ranging from disrespect to obstetric violence and human rights violations, has become a global ‘hot’ topic in the last decade.</w:t>
      </w:r>
      <w:bookmarkStart w:id="1" w:name="_Ref469329983"/>
      <w:r>
        <w:rPr>
          <w:rStyle w:val="FootnoteAnchor"/>
          <w:rFonts w:ascii="Times New Roman" w:hAnsi="Times New Roman" w:cs="Times New Roman"/>
          <w:lang w:val="en-GB"/>
        </w:rPr>
        <w:footnoteReference w:id="1"/>
      </w:r>
      <w:bookmarkEnd w:id="1"/>
      <w:r>
        <w:rPr>
          <w:rFonts w:ascii="Times New Roman" w:hAnsi="Times New Roman" w:cs="Times New Roman"/>
          <w:lang w:val="en-GB"/>
        </w:rPr>
        <w:t xml:space="preserve"> In response, the WHO issued a 2018 report outlining recommendations on ‘respectful maternity care during labour and childbirth’, explicitly citing a ‘humans rights approach’.</w:t>
      </w:r>
      <w:r>
        <w:rPr>
          <w:rStyle w:val="FootnoteAnchor"/>
          <w:rFonts w:ascii="Times New Roman" w:hAnsi="Times New Roman" w:cs="Times New Roman"/>
          <w:lang w:val="en-GB"/>
        </w:rPr>
        <w:footnoteReference w:id="2"/>
      </w:r>
      <w:r>
        <w:rPr>
          <w:rFonts w:ascii="Times New Roman" w:hAnsi="Times New Roman" w:cs="Times New Roman"/>
          <w:lang w:val="en-GB"/>
        </w:rPr>
        <w:t xml:space="preserve"> This report endorses the ‘respectful </w:t>
      </w:r>
      <w:r>
        <w:rPr>
          <w:rFonts w:ascii="Times New Roman" w:hAnsi="Times New Roman" w:cs="Times New Roman"/>
          <w:lang w:val="en-GB"/>
        </w:rPr>
        <w:lastRenderedPageBreak/>
        <w:t>maternity charter’ issued by the White Ribbon Alliance, which details seven articles of the ‘universal rights of childbearing women’.</w:t>
      </w:r>
      <w:r>
        <w:rPr>
          <w:rStyle w:val="FootnoteAnchor"/>
          <w:rFonts w:ascii="Times New Roman" w:hAnsi="Times New Roman" w:cs="Times New Roman"/>
          <w:lang w:val="en-GB"/>
        </w:rPr>
        <w:footnoteReference w:id="3"/>
      </w:r>
      <w:r>
        <w:rPr>
          <w:rFonts w:ascii="Times New Roman" w:hAnsi="Times New Roman" w:cs="Times New Roman"/>
          <w:lang w:val="en-GB"/>
        </w:rPr>
        <w:t xml:space="preserve"> The importance of respecting women’s consent and autonomy, though not necessarily under that word, appears to feature prominently in these developments: ‘non-consented clinical care’ is one of the seven major categories of disrespect and abuse identified by Bowser and Hill in their landscape report underpinning the White Ribbon Alliance charter;</w:t>
      </w:r>
      <w:r>
        <w:rPr>
          <w:rStyle w:val="FootnoteAnchor"/>
          <w:rFonts w:ascii="Times New Roman" w:hAnsi="Times New Roman" w:cs="Times New Roman"/>
          <w:lang w:val="en-GB"/>
        </w:rPr>
        <w:footnoteReference w:id="4"/>
      </w:r>
      <w:r>
        <w:rPr>
          <w:rFonts w:ascii="Times New Roman" w:hAnsi="Times New Roman" w:cs="Times New Roman"/>
          <w:lang w:val="en-GB"/>
        </w:rPr>
        <w:t xml:space="preserve"> the most egregious examples of obstetric violence often involve women being harmed and/or assaulted in labour, when clinical interventions are administered not just in the absence of consent, but despite explicit re</w:t>
      </w:r>
      <w:bookmarkStart w:id="2" w:name="move468048714"/>
      <w:bookmarkEnd w:id="2"/>
      <w:r>
        <w:rPr>
          <w:rFonts w:ascii="Times New Roman" w:hAnsi="Times New Roman" w:cs="Times New Roman"/>
          <w:lang w:val="en-GB"/>
        </w:rPr>
        <w:t>fusal;</w:t>
      </w:r>
      <w:bookmarkStart w:id="3" w:name="_Ref469336578"/>
      <w:r>
        <w:rPr>
          <w:rStyle w:val="FootnoteAnchor"/>
          <w:rFonts w:ascii="Times New Roman" w:hAnsi="Times New Roman" w:cs="Times New Roman"/>
          <w:lang w:val="en-GB"/>
        </w:rPr>
        <w:footnoteReference w:id="5"/>
      </w:r>
      <w:bookmarkEnd w:id="3"/>
      <w:r>
        <w:rPr>
          <w:rFonts w:ascii="Times New Roman" w:hAnsi="Times New Roman" w:cs="Times New Roman"/>
          <w:lang w:val="en-GB"/>
        </w:rPr>
        <w:t xml:space="preserve"> and the UN special rapporteur on violence placed special emphasis on the importance of consent for tackling mistreatment during childbirth</w:t>
      </w:r>
      <w:bookmarkStart w:id="4" w:name="_Ref469330024"/>
      <w:r>
        <w:rPr>
          <w:rStyle w:val="FootnoteAnchor"/>
          <w:rFonts w:ascii="Times New Roman" w:hAnsi="Times New Roman" w:cs="Times New Roman"/>
          <w:lang w:val="en-GB"/>
        </w:rPr>
        <w:footnoteReference w:id="6"/>
      </w:r>
      <w:bookmarkEnd w:id="4"/>
      <w:r>
        <w:rPr>
          <w:rFonts w:ascii="Times New Roman" w:hAnsi="Times New Roman" w:cs="Times New Roman"/>
          <w:lang w:val="en-GB"/>
        </w:rPr>
        <w:t xml:space="preserve"> </w:t>
      </w:r>
      <w:r>
        <w:rPr>
          <w:rFonts w:ascii="Times New Roman" w:hAnsi="Times New Roman" w:cs="Times New Roman"/>
          <w:lang w:val="en-GB"/>
        </w:rPr>
        <w:tab/>
      </w:r>
    </w:p>
    <w:p w14:paraId="73F388E3" w14:textId="050549E9" w:rsidR="005F124B" w:rsidRDefault="00EF1BB2" w:rsidP="00DD5F16">
      <w:pPr>
        <w:ind w:firstLine="471"/>
        <w:jc w:val="left"/>
        <w:rPr>
          <w:rFonts w:ascii="Times New Roman" w:hAnsi="Times New Roman" w:cs="Times New Roman"/>
          <w:lang w:val="en-GB"/>
        </w:rPr>
      </w:pPr>
      <w:r>
        <w:rPr>
          <w:rFonts w:ascii="Times New Roman" w:hAnsi="Times New Roman" w:cs="Times New Roman"/>
          <w:lang w:val="en-GB"/>
        </w:rPr>
        <w:t xml:space="preserve">This focus on consent and autonomy (among other issues) presents a striking new development in women’s activism on childbirth. </w:t>
      </w:r>
      <w:r>
        <w:rPr>
          <w:rFonts w:ascii="Times New Roman" w:hAnsi="Times New Roman" w:cs="Times New Roman"/>
          <w:bCs/>
          <w:lang w:val="en-GB"/>
        </w:rPr>
        <w:t xml:space="preserve">After all, respect for autonomy and informed consent are by now well-described, deeply embedded and relatively uncontested core values in the literature on bioethics – as well as legally embedded in many local jurisdictions </w:t>
      </w:r>
      <w:r>
        <w:rPr>
          <w:rFonts w:ascii="Times New Roman" w:hAnsi="Times New Roman" w:cs="Times New Roman"/>
          <w:bCs/>
          <w:i/>
          <w:lang w:val="en-GB"/>
        </w:rPr>
        <w:t xml:space="preserve">and </w:t>
      </w:r>
      <w:r>
        <w:rPr>
          <w:rFonts w:ascii="Times New Roman" w:hAnsi="Times New Roman" w:cs="Times New Roman"/>
          <w:bCs/>
          <w:lang w:val="en-GB"/>
        </w:rPr>
        <w:t xml:space="preserve">international human rights law. Why, then should they require explicit additional articulation in women’s rights in childbirth charters? And why do they appear to be frequently, and according to some, routinely, violated in the maternity context? This paper aims to partially explain these phenomena by critically analysing what I refer to here as ‘the paradox of autonomy and consent in maternity care.’ I argue that certain features of maternity care </w:t>
      </w:r>
      <w:r>
        <w:rPr>
          <w:rFonts w:ascii="Times New Roman" w:hAnsi="Times New Roman" w:cs="Times New Roman"/>
          <w:bCs/>
          <w:i/>
          <w:lang w:val="en-GB"/>
        </w:rPr>
        <w:t xml:space="preserve">increase </w:t>
      </w:r>
      <w:r>
        <w:rPr>
          <w:rFonts w:ascii="Times New Roman" w:hAnsi="Times New Roman" w:cs="Times New Roman"/>
          <w:bCs/>
          <w:lang w:val="en-GB"/>
        </w:rPr>
        <w:t xml:space="preserve">the need for explicit attention to, and respect for, both autonomy and rigorous informed consent processes. And, moreover, that the resulting need is considerably </w:t>
      </w:r>
      <w:r>
        <w:rPr>
          <w:rFonts w:ascii="Times New Roman" w:hAnsi="Times New Roman" w:cs="Times New Roman"/>
          <w:bCs/>
          <w:i/>
          <w:lang w:val="en-GB"/>
        </w:rPr>
        <w:t>greater</w:t>
      </w:r>
      <w:r>
        <w:rPr>
          <w:rFonts w:ascii="Times New Roman" w:hAnsi="Times New Roman" w:cs="Times New Roman"/>
          <w:bCs/>
          <w:lang w:val="en-GB"/>
        </w:rPr>
        <w:t xml:space="preserve"> in than in </w:t>
      </w:r>
      <w:r w:rsidR="00B56A8C">
        <w:rPr>
          <w:rFonts w:ascii="Times New Roman" w:hAnsi="Times New Roman" w:cs="Times New Roman"/>
          <w:bCs/>
          <w:lang w:val="en-GB"/>
        </w:rPr>
        <w:t>almost all</w:t>
      </w:r>
      <w:r>
        <w:rPr>
          <w:rFonts w:ascii="Times New Roman" w:hAnsi="Times New Roman" w:cs="Times New Roman"/>
          <w:bCs/>
          <w:lang w:val="en-GB"/>
        </w:rPr>
        <w:t xml:space="preserve"> other parts of medicine. At the same time – and this delivers the paradox – the paper identifies </w:t>
      </w:r>
      <w:r>
        <w:rPr>
          <w:rFonts w:ascii="Times New Roman" w:hAnsi="Times New Roman" w:cs="Times New Roman"/>
          <w:bCs/>
          <w:i/>
          <w:lang w:val="en-GB"/>
        </w:rPr>
        <w:t xml:space="preserve">that, </w:t>
      </w:r>
      <w:r>
        <w:rPr>
          <w:rFonts w:ascii="Times New Roman" w:hAnsi="Times New Roman" w:cs="Times New Roman"/>
          <w:bCs/>
          <w:lang w:val="en-GB"/>
        </w:rPr>
        <w:t xml:space="preserve">and some possible reasons </w:t>
      </w:r>
      <w:r>
        <w:rPr>
          <w:rFonts w:ascii="Times New Roman" w:hAnsi="Times New Roman" w:cs="Times New Roman"/>
          <w:bCs/>
          <w:i/>
          <w:lang w:val="en-GB"/>
        </w:rPr>
        <w:t>why</w:t>
      </w:r>
      <w:r>
        <w:rPr>
          <w:rFonts w:ascii="Times New Roman" w:hAnsi="Times New Roman" w:cs="Times New Roman"/>
          <w:bCs/>
          <w:lang w:val="en-GB"/>
        </w:rPr>
        <w:t xml:space="preserve"> the importance of autonomy and consent in this setting may be at particular risk of being frequently denied or overlooked. Jointly this makes a very strong case for change: attention to and respect for autonomy and consent should be (1) core values; (2) key points of practical attention in the years going forward; and (3) central quality indicators in maternity care. </w:t>
      </w:r>
    </w:p>
    <w:p w14:paraId="60D75B48" w14:textId="77777777" w:rsidR="005F124B" w:rsidRDefault="005F124B" w:rsidP="00DD5F16">
      <w:pPr>
        <w:ind w:firstLine="471"/>
        <w:jc w:val="left"/>
        <w:rPr>
          <w:rFonts w:ascii="Times New Roman" w:hAnsi="Times New Roman" w:cs="Times New Roman"/>
          <w:bCs/>
          <w:lang w:val="en-GB"/>
        </w:rPr>
      </w:pPr>
    </w:p>
    <w:p w14:paraId="40D5CBDF" w14:textId="77777777" w:rsidR="005F124B" w:rsidRDefault="00EF1BB2" w:rsidP="00DD5F16">
      <w:pPr>
        <w:ind w:firstLine="471"/>
        <w:jc w:val="left"/>
        <w:rPr>
          <w:rFonts w:ascii="Times New Roman" w:hAnsi="Times New Roman" w:cs="Times New Roman"/>
          <w:b/>
        </w:rPr>
      </w:pPr>
      <w:r>
        <w:rPr>
          <w:rFonts w:ascii="Times New Roman" w:hAnsi="Times New Roman" w:cs="Times New Roman"/>
          <w:b/>
        </w:rPr>
        <w:t>1. Vaginas are not knees: Messing with bodies and the risk of violation</w:t>
      </w:r>
    </w:p>
    <w:p w14:paraId="0D56ADCB" w14:textId="45EFCF43" w:rsidR="00F952E8" w:rsidRDefault="00EF1BB2" w:rsidP="00DD5F16">
      <w:pPr>
        <w:ind w:firstLine="471"/>
        <w:jc w:val="left"/>
        <w:rPr>
          <w:rFonts w:ascii="Times New Roman" w:hAnsi="Times New Roman" w:cs="Times New Roman"/>
          <w:bCs/>
          <w:lang w:val="en-GB"/>
        </w:rPr>
      </w:pPr>
      <w:r>
        <w:rPr>
          <w:rFonts w:ascii="Times New Roman" w:hAnsi="Times New Roman" w:cs="Times New Roman"/>
          <w:bCs/>
          <w:lang w:val="en-GB"/>
        </w:rPr>
        <w:t>Why are respect for consent and autonomy such widely endorsed values and requirements in medical ethics and law? In brief, a first principled reason is that medical diagnosis and treatment requires touching and invading the body with hands, lines, tubes, needles and knives. Absent consent (and other requirements, such as the professional context and training of the doctor and envisaged benefit to the patient) this constitutes a direct assault on fundamental rights to private life, life and dignity, and against inhuman and degrading treatment – as well as legal rights against assault and battery.</w:t>
      </w:r>
      <w:r>
        <w:rPr>
          <w:rStyle w:val="FootnoteAnchor"/>
          <w:rFonts w:ascii="Times New Roman" w:hAnsi="Times New Roman" w:cs="Times New Roman"/>
          <w:bCs/>
          <w:lang w:val="en-GB"/>
        </w:rPr>
        <w:footnoteReference w:id="7"/>
      </w:r>
      <w:r>
        <w:rPr>
          <w:rFonts w:ascii="Times New Roman" w:hAnsi="Times New Roman" w:cs="Times New Roman"/>
          <w:bCs/>
          <w:lang w:val="en-GB"/>
        </w:rPr>
        <w:t xml:space="preserve"> Morally valid – that is, informed and voluntary – consent is therefore a central ethical and legal requirement for medicine.</w:t>
      </w:r>
      <w:r w:rsidR="00F952E8" w:rsidRPr="00F952E8">
        <w:rPr>
          <w:rStyle w:val="FootnoteAnchor"/>
          <w:rFonts w:ascii="Times New Roman" w:hAnsi="Times New Roman" w:cs="Times New Roman"/>
          <w:bCs/>
          <w:lang w:val="en-GB"/>
        </w:rPr>
        <w:t xml:space="preserve"> </w:t>
      </w:r>
      <w:bookmarkStart w:id="5" w:name="_Ref469329423"/>
      <w:r w:rsidR="00F952E8">
        <w:rPr>
          <w:rStyle w:val="FootnoteAnchor"/>
          <w:rFonts w:ascii="Times New Roman" w:hAnsi="Times New Roman" w:cs="Times New Roman"/>
          <w:bCs/>
          <w:lang w:val="en-GB"/>
        </w:rPr>
        <w:footnoteReference w:id="8"/>
      </w:r>
      <w:bookmarkEnd w:id="5"/>
      <w:r>
        <w:rPr>
          <w:rFonts w:ascii="Times New Roman" w:hAnsi="Times New Roman" w:cs="Times New Roman"/>
          <w:bCs/>
          <w:lang w:val="en-GB"/>
        </w:rPr>
        <w:t xml:space="preserve"> It is also legally and morally </w:t>
      </w:r>
      <w:r>
        <w:rPr>
          <w:rFonts w:ascii="Times New Roman" w:hAnsi="Times New Roman" w:cs="Times New Roman"/>
          <w:bCs/>
          <w:i/>
          <w:lang w:val="en-GB"/>
        </w:rPr>
        <w:t>transformative</w:t>
      </w:r>
      <w:r>
        <w:rPr>
          <w:rFonts w:ascii="Times New Roman" w:hAnsi="Times New Roman" w:cs="Times New Roman"/>
          <w:bCs/>
          <w:lang w:val="en-GB"/>
        </w:rPr>
        <w:t>: it changes the nature of an act from (potentially) torture or assault, into a procedure that is agreed, autonomously chosen, and congruous with ones values.</w:t>
      </w:r>
      <w:r>
        <w:rPr>
          <w:rStyle w:val="FootnoteAnchor"/>
          <w:rFonts w:ascii="Times New Roman" w:hAnsi="Times New Roman" w:cs="Times New Roman"/>
          <w:bCs/>
          <w:lang w:val="en-GB"/>
        </w:rPr>
        <w:footnoteReference w:id="9"/>
      </w:r>
      <w:r>
        <w:rPr>
          <w:rFonts w:ascii="Times New Roman" w:hAnsi="Times New Roman" w:cs="Times New Roman"/>
          <w:bCs/>
          <w:lang w:val="en-GB"/>
        </w:rPr>
        <w:t xml:space="preserve"> </w:t>
      </w:r>
    </w:p>
    <w:p w14:paraId="270350B7" w14:textId="5B3FF6F2" w:rsidR="007B21C5" w:rsidRPr="007B21C5" w:rsidRDefault="00EF1BB2" w:rsidP="00DD5F16">
      <w:pPr>
        <w:ind w:firstLine="471"/>
        <w:jc w:val="left"/>
        <w:rPr>
          <w:rFonts w:ascii="Times New Roman" w:hAnsi="Times New Roman" w:cs="Times New Roman"/>
          <w:bCs/>
          <w:lang w:val="en-GB"/>
        </w:rPr>
      </w:pPr>
      <w:r>
        <w:rPr>
          <w:rFonts w:ascii="Times New Roman" w:hAnsi="Times New Roman" w:cs="Times New Roman"/>
          <w:lang w:val="en-GB"/>
        </w:rPr>
        <w:t xml:space="preserve">These requirements are particularly pronounced and demanding in maternity care, because here medical professionals routinely need to interact with parts of the body whose invasion raises particularly sensitive issues. It is one thing to have a doctor manipulate your knee, look in your ears or cut your tonsils without consent during a medical encounter; this is </w:t>
      </w:r>
      <w:proofErr w:type="gramStart"/>
      <w:r>
        <w:rPr>
          <w:rFonts w:ascii="Times New Roman" w:hAnsi="Times New Roman" w:cs="Times New Roman"/>
          <w:lang w:val="en-GB"/>
        </w:rPr>
        <w:t>a</w:t>
      </w:r>
      <w:proofErr w:type="gramEnd"/>
      <w:r>
        <w:rPr>
          <w:rFonts w:ascii="Times New Roman" w:hAnsi="Times New Roman" w:cs="Times New Roman"/>
          <w:lang w:val="en-GB"/>
        </w:rPr>
        <w:t xml:space="preserve"> (grave) </w:t>
      </w:r>
      <w:r w:rsidRPr="007B21C5">
        <w:rPr>
          <w:rFonts w:ascii="Times New Roman" w:hAnsi="Times New Roman" w:cs="Times New Roman"/>
          <w:lang w:val="en-GB"/>
        </w:rPr>
        <w:t>infringement of the body and the person. But in maternity care the care-provider has to look at, manipulate, invade and in some cases cut – amongst others – body parts that have broader social significance, which makes for an additional layer of complexity and risk.</w:t>
      </w:r>
      <w:r w:rsidR="007B21C5" w:rsidRPr="007B21C5">
        <w:rPr>
          <w:rFonts w:ascii="Times New Roman" w:hAnsi="Times New Roman" w:cs="Times New Roman"/>
          <w:lang w:val="en-GB"/>
        </w:rPr>
        <w:t xml:space="preserve"> </w:t>
      </w:r>
      <w:r w:rsidR="007B21C5" w:rsidRPr="00DD5F16">
        <w:rPr>
          <w:rFonts w:ascii="Times New Roman" w:hAnsi="Times New Roman" w:cs="Times New Roman"/>
        </w:rPr>
        <w:t xml:space="preserve">This sensitivity and social significance is evidenced – for example – by the ways in which </w:t>
      </w:r>
      <w:proofErr w:type="gramStart"/>
      <w:r w:rsidR="007B21C5" w:rsidRPr="00DD5F16">
        <w:rPr>
          <w:rFonts w:ascii="Times New Roman" w:hAnsi="Times New Roman" w:cs="Times New Roman"/>
        </w:rPr>
        <w:t>even routine examination of these body parts, with consent, is experienced by women</w:t>
      </w:r>
      <w:proofErr w:type="gramEnd"/>
      <w:r w:rsidR="007B21C5" w:rsidRPr="00DD5F16">
        <w:rPr>
          <w:rFonts w:ascii="Times New Roman" w:hAnsi="Times New Roman" w:cs="Times New Roman"/>
        </w:rPr>
        <w:t>.</w:t>
      </w:r>
      <w:r w:rsidRPr="007B21C5">
        <w:rPr>
          <w:rStyle w:val="FootnoteAnchor"/>
          <w:rFonts w:ascii="Times New Roman" w:hAnsi="Times New Roman" w:cs="Times New Roman"/>
          <w:lang w:val="en-GB"/>
        </w:rPr>
        <w:footnoteReference w:id="10"/>
      </w:r>
      <w:r w:rsidRPr="007B21C5">
        <w:rPr>
          <w:rFonts w:ascii="Times New Roman" w:hAnsi="Times New Roman" w:cs="Times New Roman"/>
          <w:lang w:val="en-GB"/>
        </w:rPr>
        <w:t xml:space="preserve"> </w:t>
      </w:r>
    </w:p>
    <w:p w14:paraId="69C75863" w14:textId="5361A0CA" w:rsidR="00F952E8" w:rsidRDefault="00EF1BB2" w:rsidP="00DD5F16">
      <w:pPr>
        <w:ind w:firstLine="471"/>
        <w:jc w:val="left"/>
        <w:rPr>
          <w:rFonts w:ascii="Times New Roman" w:hAnsi="Times New Roman" w:cs="Times New Roman"/>
          <w:lang w:val="en-GB"/>
        </w:rPr>
      </w:pPr>
      <w:r w:rsidRPr="007B21C5">
        <w:rPr>
          <w:rFonts w:ascii="Times New Roman" w:hAnsi="Times New Roman" w:cs="Times New Roman"/>
          <w:lang w:val="en-GB"/>
        </w:rPr>
        <w:t>One way in which these body-parts – the vulva and vagina – are unique is that the importance and morally transformative nature of consent is a more general social feature of our engagement with these body-parts, such that their infringement can, or is more likely to take on, broader meaning by echoing other infringements. For unlike noses or knees, questions about consent – when it comes to vaginas</w:t>
      </w:r>
      <w:r>
        <w:rPr>
          <w:rFonts w:ascii="Times New Roman" w:hAnsi="Times New Roman" w:cs="Times New Roman"/>
          <w:lang w:val="en-GB"/>
        </w:rPr>
        <w:t xml:space="preserve"> – are not normally restricted to the medical encounter alone. Indeed, and unlike almost all other body-parts, for most women, that </w:t>
      </w:r>
      <w:r>
        <w:rPr>
          <w:rFonts w:ascii="Times New Roman" w:hAnsi="Times New Roman" w:cs="Times New Roman"/>
          <w:lang w:val="en-GB"/>
        </w:rPr>
        <w:lastRenderedPageBreak/>
        <w:t xml:space="preserve">is not even the primary setting in which such questions arise, or in which violations are encountered (more on which, below). </w:t>
      </w:r>
    </w:p>
    <w:p w14:paraId="4C88CFCB" w14:textId="23F1DBF9" w:rsidR="00F952E8" w:rsidRDefault="00EF1BB2" w:rsidP="00DD5F16">
      <w:pPr>
        <w:ind w:firstLine="471"/>
        <w:jc w:val="left"/>
        <w:rPr>
          <w:rFonts w:ascii="Times New Roman" w:hAnsi="Times New Roman" w:cs="Times New Roman"/>
          <w:lang w:val="en-GB"/>
        </w:rPr>
      </w:pPr>
      <w:r>
        <w:rPr>
          <w:rFonts w:ascii="Times New Roman" w:hAnsi="Times New Roman" w:cs="Times New Roman"/>
          <w:lang w:val="en-GB"/>
        </w:rPr>
        <w:t xml:space="preserve">Prosaically, then having someone stick </w:t>
      </w:r>
      <w:proofErr w:type="gramStart"/>
      <w:r>
        <w:rPr>
          <w:rFonts w:ascii="Times New Roman" w:hAnsi="Times New Roman" w:cs="Times New Roman"/>
          <w:lang w:val="en-GB"/>
        </w:rPr>
        <w:t>their</w:t>
      </w:r>
      <w:proofErr w:type="gramEnd"/>
      <w:r>
        <w:rPr>
          <w:rFonts w:ascii="Times New Roman" w:hAnsi="Times New Roman" w:cs="Times New Roman"/>
          <w:lang w:val="en-GB"/>
        </w:rPr>
        <w:t xml:space="preserve"> finger in your ear, nose or even mouth, without consent, is just different, and has a very different and social meaning, from having someone stick a non-consensual finger in your vagina. This holds </w:t>
      </w:r>
      <w:r>
        <w:rPr>
          <w:rFonts w:ascii="Times New Roman" w:hAnsi="Times New Roman" w:cs="Times New Roman"/>
          <w:i/>
          <w:lang w:val="en-GB"/>
        </w:rPr>
        <w:t xml:space="preserve">even </w:t>
      </w:r>
      <w:r>
        <w:rPr>
          <w:rFonts w:ascii="Times New Roman" w:hAnsi="Times New Roman" w:cs="Times New Roman"/>
          <w:lang w:val="en-GB"/>
        </w:rPr>
        <w:t xml:space="preserve">if it is done with the best of intentions; and </w:t>
      </w:r>
      <w:r>
        <w:rPr>
          <w:rFonts w:ascii="Times New Roman" w:hAnsi="Times New Roman" w:cs="Times New Roman"/>
          <w:i/>
          <w:lang w:val="en-GB"/>
        </w:rPr>
        <w:t>even</w:t>
      </w:r>
      <w:r>
        <w:rPr>
          <w:rFonts w:ascii="Times New Roman" w:hAnsi="Times New Roman" w:cs="Times New Roman"/>
          <w:lang w:val="en-GB"/>
        </w:rPr>
        <w:t xml:space="preserve"> if it is done in a medical context.</w:t>
      </w:r>
      <w:r>
        <w:rPr>
          <w:rStyle w:val="FootnoteAnchor"/>
          <w:rFonts w:ascii="Times New Roman" w:hAnsi="Times New Roman" w:cs="Times New Roman"/>
          <w:lang w:val="en-GB"/>
        </w:rPr>
        <w:footnoteReference w:id="11"/>
      </w:r>
      <w:r>
        <w:rPr>
          <w:rFonts w:ascii="Times New Roman" w:hAnsi="Times New Roman" w:cs="Times New Roman"/>
          <w:lang w:val="en-GB"/>
        </w:rPr>
        <w:t xml:space="preserve"> Although both are violations, we cannot escape the fact that non-consensual touching of the vulva and/or vagina has a wider social meaning, tied explicitly to deliberate and routine violation, sexual objectification, and dehumanisation.</w:t>
      </w:r>
      <w:r>
        <w:rPr>
          <w:rStyle w:val="FootnoteAnchor"/>
          <w:rFonts w:ascii="Times New Roman" w:hAnsi="Times New Roman" w:cs="Times New Roman"/>
          <w:lang w:val="en-GB"/>
        </w:rPr>
        <w:footnoteReference w:id="12"/>
      </w:r>
      <w:r>
        <w:rPr>
          <w:rFonts w:ascii="Times New Roman" w:hAnsi="Times New Roman" w:cs="Times New Roman"/>
          <w:lang w:val="en-GB"/>
        </w:rPr>
        <w:t xml:space="preserve"> All of this makes the importance of respecting autonomy and consent by and large </w:t>
      </w:r>
      <w:r>
        <w:rPr>
          <w:rFonts w:ascii="Times New Roman" w:hAnsi="Times New Roman" w:cs="Times New Roman"/>
          <w:i/>
          <w:lang w:val="en-GB"/>
        </w:rPr>
        <w:t xml:space="preserve">more </w:t>
      </w:r>
      <w:r>
        <w:rPr>
          <w:rFonts w:ascii="Times New Roman" w:hAnsi="Times New Roman" w:cs="Times New Roman"/>
          <w:lang w:val="en-GB"/>
        </w:rPr>
        <w:t xml:space="preserve">important in maternity care than in branches of medicine that mess with less sensitive and socially meaningful body-parts. </w:t>
      </w:r>
    </w:p>
    <w:p w14:paraId="71005105" w14:textId="193DFBB1" w:rsidR="00F952E8" w:rsidRDefault="00EF1BB2" w:rsidP="00DD5F16">
      <w:pPr>
        <w:ind w:firstLine="471"/>
        <w:jc w:val="left"/>
        <w:rPr>
          <w:rFonts w:ascii="Times New Roman" w:hAnsi="Times New Roman" w:cs="Times New Roman"/>
          <w:lang w:val="en-GB"/>
        </w:rPr>
      </w:pPr>
      <w:r>
        <w:rPr>
          <w:rFonts w:ascii="Times New Roman" w:hAnsi="Times New Roman" w:cs="Times New Roman"/>
          <w:lang w:val="en-GB"/>
        </w:rPr>
        <w:t xml:space="preserve">It also means that small missteps can have huge consequences. Accidentally touching ears, toes or knees without proper, </w:t>
      </w:r>
      <w:r>
        <w:rPr>
          <w:rFonts w:ascii="Times New Roman" w:hAnsi="Times New Roman" w:cs="Times New Roman"/>
          <w:i/>
          <w:lang w:val="en-GB"/>
        </w:rPr>
        <w:t xml:space="preserve">morally transformative </w:t>
      </w:r>
      <w:r>
        <w:rPr>
          <w:rFonts w:ascii="Times New Roman" w:hAnsi="Times New Roman" w:cs="Times New Roman"/>
          <w:lang w:val="en-GB"/>
        </w:rPr>
        <w:t>consent in a medical setting is wrong, but may not be experienced as a profound violation, with devastating emotional consequences for the receiver. In maternity care, by contrast, this is a serious risk: “</w:t>
      </w:r>
      <w:r>
        <w:rPr>
          <w:rFonts w:ascii="Times New Roman" w:eastAsia="Times New Roman" w:hAnsi="Times New Roman" w:cs="Times New Roman"/>
          <w:i/>
        </w:rPr>
        <w:t>It felt like rape, I can still feel the hand (inside me)”</w:t>
      </w:r>
      <w:bookmarkStart w:id="6" w:name="_Ref469330067"/>
      <w:r>
        <w:rPr>
          <w:rStyle w:val="FootnoteAnchor"/>
          <w:rFonts w:ascii="Times New Roman" w:eastAsia="Times New Roman" w:hAnsi="Times New Roman" w:cs="Times New Roman"/>
          <w:i/>
        </w:rPr>
        <w:footnoteReference w:id="13"/>
      </w:r>
      <w:bookmarkEnd w:id="6"/>
      <w:r>
        <w:rPr>
          <w:rFonts w:ascii="Times New Roman" w:eastAsia="Times New Roman" w:hAnsi="Times New Roman" w:cs="Times New Roman"/>
          <w:i/>
        </w:rPr>
        <w:t>; “</w:t>
      </w:r>
      <w:r>
        <w:rPr>
          <w:rFonts w:ascii="Times New Roman" w:hAnsi="Times New Roman" w:cs="Times New Roman"/>
          <w:i/>
        </w:rPr>
        <w:t>I felt raped and violated by this perfect stranger</w:t>
      </w:r>
      <w:r>
        <w:rPr>
          <w:rFonts w:ascii="Times New Roman" w:hAnsi="Times New Roman" w:cs="Times New Roman"/>
        </w:rPr>
        <w:t>.”</w:t>
      </w:r>
      <w:r>
        <w:rPr>
          <w:rStyle w:val="FootnoteAnchor"/>
          <w:rFonts w:ascii="Times New Roman" w:hAnsi="Times New Roman" w:cs="Times New Roman"/>
        </w:rPr>
        <w:footnoteReference w:id="14"/>
      </w:r>
      <w:r>
        <w:rPr>
          <w:rFonts w:ascii="Times New Roman" w:hAnsi="Times New Roman" w:cs="Times New Roman"/>
        </w:rPr>
        <w:t xml:space="preserve"> </w:t>
      </w:r>
    </w:p>
    <w:p w14:paraId="5E1D249D" w14:textId="4789B86D" w:rsidR="00F952E8" w:rsidRDefault="00EF1BB2" w:rsidP="00DD5F16">
      <w:pPr>
        <w:ind w:firstLine="471"/>
        <w:jc w:val="left"/>
        <w:rPr>
          <w:rFonts w:ascii="Times New Roman" w:hAnsi="Times New Roman" w:cs="Times New Roman"/>
          <w:lang w:val="en-GB"/>
        </w:rPr>
      </w:pPr>
      <w:r>
        <w:rPr>
          <w:rFonts w:ascii="Times New Roman" w:hAnsi="Times New Roman" w:cs="Times New Roman"/>
          <w:lang w:val="en-GB"/>
        </w:rPr>
        <w:t>There is therefore substantial need to err on the side of caution in maternity care, and always carefully request explicit consent. This need is amplified by the statistical likelihood of a history of sexual abuse or assault amongst the maternity care population. Globally, 35% of women have been physically and/or sexually abused/raped.</w:t>
      </w:r>
      <w:r>
        <w:rPr>
          <w:rStyle w:val="FootnoteAnchor"/>
          <w:rFonts w:ascii="Times New Roman" w:hAnsi="Times New Roman" w:cs="Times New Roman"/>
          <w:lang w:val="en-GB"/>
        </w:rPr>
        <w:footnoteReference w:id="15"/>
      </w:r>
      <w:r>
        <w:rPr>
          <w:rFonts w:ascii="Times New Roman" w:hAnsi="Times New Roman" w:cs="Times New Roman"/>
          <w:lang w:val="en-GB"/>
        </w:rPr>
        <w:t xml:space="preserve"> One in ten girls worldwide </w:t>
      </w:r>
      <w:r>
        <w:rPr>
          <w:rFonts w:ascii="Times New Roman" w:hAnsi="Times New Roman" w:cs="Times New Roman"/>
          <w:lang w:val="en-GB"/>
        </w:rPr>
        <w:lastRenderedPageBreak/>
        <w:t>have been sexually assaulted or raped.</w:t>
      </w:r>
      <w:r>
        <w:rPr>
          <w:rStyle w:val="FootnoteAnchor"/>
          <w:rFonts w:ascii="Times New Roman" w:hAnsi="Times New Roman" w:cs="Times New Roman"/>
          <w:lang w:val="en-GB"/>
        </w:rPr>
        <w:footnoteReference w:id="16"/>
      </w:r>
      <w:r>
        <w:rPr>
          <w:rFonts w:ascii="Times New Roman" w:hAnsi="Times New Roman" w:cs="Times New Roman"/>
          <w:lang w:val="en-GB"/>
        </w:rPr>
        <w:t xml:space="preserve"> The expectation of such a potential history should therefore be the norm in maternity care, rather than presuming otherwise unless a patient makes the effort to declare it. Whilst doing little to harm or even affect those without such a history, such an approach would greatly benefit those with such a history: it would save potentially already vulnerable/traumatised patients the need to label, discuss and disclose such personal and potentially very painful matters to their health care providers.</w:t>
      </w:r>
      <w:r>
        <w:rPr>
          <w:rStyle w:val="FootnoteAnchor"/>
          <w:rFonts w:ascii="Times New Roman" w:hAnsi="Times New Roman" w:cs="Times New Roman"/>
          <w:lang w:val="en-GB"/>
        </w:rPr>
        <w:footnoteReference w:id="17"/>
      </w:r>
      <w:r>
        <w:rPr>
          <w:rFonts w:ascii="Times New Roman" w:hAnsi="Times New Roman" w:cs="Times New Roman"/>
          <w:lang w:val="en-GB"/>
        </w:rPr>
        <w:t xml:space="preserve"> Nor should they need to: if maternity care made a point of explicitly requesting and respecting consent and autonomy always, then a woman’s potential history of abuse is simply not something health care providers need to know in order to provide the level of care and respect for autonomy/consent that invasions in a vulnerable women’s private sphere and intimate body parts require. </w:t>
      </w:r>
    </w:p>
    <w:p w14:paraId="1F127DA5" w14:textId="308F3BE0" w:rsidR="005F124B" w:rsidRDefault="00EF1BB2" w:rsidP="00DD5F16">
      <w:pPr>
        <w:ind w:firstLine="471"/>
        <w:jc w:val="left"/>
        <w:rPr>
          <w:rFonts w:ascii="Times New Roman" w:hAnsi="Times New Roman" w:cs="Times New Roman"/>
          <w:bCs/>
          <w:lang w:val="en-GB"/>
        </w:rPr>
      </w:pPr>
      <w:r>
        <w:rPr>
          <w:rFonts w:ascii="Times New Roman" w:hAnsi="Times New Roman" w:cs="Times New Roman"/>
          <w:lang w:val="en-GB"/>
        </w:rPr>
        <w:t xml:space="preserve">All of this gives a first reason to makes the importance of explicitly respecting autonomy, and of gaining free, informed consent, of </w:t>
      </w:r>
      <w:r>
        <w:rPr>
          <w:rFonts w:ascii="Times New Roman" w:hAnsi="Times New Roman" w:cs="Times New Roman"/>
          <w:i/>
          <w:lang w:val="en-GB"/>
        </w:rPr>
        <w:t>particular</w:t>
      </w:r>
      <w:r>
        <w:rPr>
          <w:rFonts w:ascii="Times New Roman" w:hAnsi="Times New Roman" w:cs="Times New Roman"/>
          <w:lang w:val="en-GB"/>
        </w:rPr>
        <w:t xml:space="preserve"> concern in the context of maternity care, compared with areas of medicine intervening with socially less complicated body parts.</w:t>
      </w:r>
      <w:bookmarkStart w:id="7" w:name="_Ref469329579"/>
      <w:r w:rsidR="00F952E8">
        <w:rPr>
          <w:rStyle w:val="FootnoteAnchor"/>
          <w:rFonts w:ascii="Times New Roman" w:hAnsi="Times New Roman" w:cs="Times New Roman"/>
          <w:lang w:val="en-GB"/>
        </w:rPr>
        <w:footnoteReference w:id="18"/>
      </w:r>
      <w:bookmarkEnd w:id="7"/>
    </w:p>
    <w:p w14:paraId="236AD7EB" w14:textId="77777777" w:rsidR="005F124B" w:rsidRDefault="005F124B" w:rsidP="00DD5F16">
      <w:pPr>
        <w:ind w:firstLine="471"/>
        <w:jc w:val="left"/>
        <w:rPr>
          <w:rFonts w:ascii="Times New Roman" w:hAnsi="Times New Roman" w:cs="Times New Roman"/>
          <w:b/>
        </w:rPr>
      </w:pPr>
    </w:p>
    <w:p w14:paraId="54EA15F5" w14:textId="77777777" w:rsidR="005F124B" w:rsidRDefault="00EF1BB2" w:rsidP="00DD5F16">
      <w:pPr>
        <w:ind w:firstLine="471"/>
        <w:jc w:val="left"/>
        <w:rPr>
          <w:rFonts w:ascii="Times New Roman" w:hAnsi="Times New Roman" w:cs="Times New Roman"/>
          <w:b/>
        </w:rPr>
      </w:pPr>
      <w:r>
        <w:rPr>
          <w:rFonts w:ascii="Times New Roman" w:hAnsi="Times New Roman" w:cs="Times New Roman"/>
          <w:b/>
        </w:rPr>
        <w:t>2. Harming one to benefit the other: The altruistic nature of maternity care</w:t>
      </w:r>
    </w:p>
    <w:p w14:paraId="7EEE47BE" w14:textId="10DC8F4B" w:rsidR="00F22BDD" w:rsidRDefault="00EF1BB2" w:rsidP="00DD5F16">
      <w:pPr>
        <w:ind w:firstLine="471"/>
        <w:rPr>
          <w:rFonts w:ascii="Times New Roman" w:hAnsi="Times New Roman" w:cs="Times New Roman"/>
          <w:lang w:val="en-GB"/>
        </w:rPr>
      </w:pPr>
      <w:r>
        <w:rPr>
          <w:rFonts w:ascii="Times New Roman" w:hAnsi="Times New Roman" w:cs="Times New Roman"/>
        </w:rPr>
        <w:t>My main focus on this paper is on a second reason for thinking that maternity care gives rise to a greater need for attention to, and more demanding requirements on, respecting informed consent and autonomy than nearly all other branches of medicine.</w:t>
      </w:r>
      <w:bookmarkStart w:id="8" w:name="_Ref469329781"/>
      <w:r>
        <w:rPr>
          <w:rStyle w:val="FootnoteAnchor"/>
          <w:rFonts w:ascii="Times New Roman" w:hAnsi="Times New Roman" w:cs="Times New Roman"/>
        </w:rPr>
        <w:footnoteReference w:id="19"/>
      </w:r>
      <w:bookmarkEnd w:id="8"/>
      <w:r>
        <w:rPr>
          <w:rFonts w:ascii="Times New Roman" w:hAnsi="Times New Roman" w:cs="Times New Roman"/>
        </w:rPr>
        <w:t xml:space="preserve"> This is related to another main and long-established tenet underpinning the moral permissibility of medical treatment: consent alone is not enough. Any (iatrogenic) risks imposed or </w:t>
      </w:r>
      <w:r>
        <w:rPr>
          <w:rFonts w:ascii="Times New Roman" w:hAnsi="Times New Roman" w:cs="Times New Roman"/>
          <w:bCs/>
        </w:rPr>
        <w:t xml:space="preserve">damage done to a patient, such as risks of </w:t>
      </w:r>
      <w:proofErr w:type="gramStart"/>
      <w:r>
        <w:rPr>
          <w:rFonts w:ascii="Times New Roman" w:hAnsi="Times New Roman" w:cs="Times New Roman"/>
          <w:bCs/>
        </w:rPr>
        <w:t>side-effects</w:t>
      </w:r>
      <w:proofErr w:type="gramEnd"/>
      <w:r>
        <w:rPr>
          <w:rFonts w:ascii="Times New Roman" w:hAnsi="Times New Roman" w:cs="Times New Roman"/>
          <w:bCs/>
        </w:rPr>
        <w:t xml:space="preserve"> or surgical damage, must be justified by benefitting that </w:t>
      </w:r>
      <w:r>
        <w:rPr>
          <w:rFonts w:ascii="Times New Roman" w:hAnsi="Times New Roman" w:cs="Times New Roman"/>
          <w:bCs/>
        </w:rPr>
        <w:lastRenderedPageBreak/>
        <w:t>patient to a considerably larger degree.</w:t>
      </w:r>
      <w:r>
        <w:rPr>
          <w:rStyle w:val="FootnoteAnchor"/>
          <w:rFonts w:ascii="Times New Roman" w:hAnsi="Times New Roman" w:cs="Times New Roman"/>
          <w:bCs/>
        </w:rPr>
        <w:footnoteReference w:id="20"/>
      </w:r>
      <w:r>
        <w:rPr>
          <w:rFonts w:ascii="Times New Roman" w:hAnsi="Times New Roman" w:cs="Times New Roman"/>
          <w:bCs/>
        </w:rPr>
        <w:t xml:space="preserve"> </w:t>
      </w:r>
      <w:r>
        <w:rPr>
          <w:rFonts w:ascii="Times New Roman" w:hAnsi="Times New Roman" w:cs="Times New Roman"/>
        </w:rPr>
        <w:t xml:space="preserve">Here, maternity care is truly unique because </w:t>
      </w:r>
      <w:r>
        <w:rPr>
          <w:rFonts w:ascii="Times New Roman" w:hAnsi="Times New Roman" w:cs="Times New Roman"/>
          <w:lang w:val="en-GB"/>
        </w:rPr>
        <w:t xml:space="preserve">it is one of the very few areas of medicine that routinely harms the one </w:t>
      </w:r>
      <w:r>
        <w:rPr>
          <w:rFonts w:ascii="Times New Roman" w:hAnsi="Times New Roman" w:cs="Times New Roman"/>
          <w:i/>
          <w:lang w:val="en-GB"/>
        </w:rPr>
        <w:t xml:space="preserve">not </w:t>
      </w:r>
      <w:r>
        <w:rPr>
          <w:rFonts w:ascii="Times New Roman" w:hAnsi="Times New Roman" w:cs="Times New Roman"/>
          <w:lang w:val="en-GB"/>
        </w:rPr>
        <w:t>in the expectation of benefitting them, but in the expectation of benefitting another. This is not a point about statistics; in much of medicine, multiple people are screened or treated – and hence suffer the associated risk of harms such as side effects, false positives and iatrogenic harm – in the knowledge that only one or some will benefit as a result. But outside obstetrics, the beneficiary is at least amongst the people incurring the (risk of) harm. In obstetrics, by contrast, invasive treatments and tests that constitute or bear risks of physical and emotional harm – such as induction, caesarean section, forceps</w:t>
      </w:r>
      <w:proofErr w:type="gramStart"/>
      <w:r>
        <w:rPr>
          <w:rFonts w:ascii="Times New Roman" w:hAnsi="Times New Roman" w:cs="Times New Roman"/>
          <w:lang w:val="en-GB"/>
        </w:rPr>
        <w:t>, ,</w:t>
      </w:r>
      <w:proofErr w:type="gramEnd"/>
      <w:r>
        <w:rPr>
          <w:rFonts w:ascii="Times New Roman" w:hAnsi="Times New Roman" w:cs="Times New Roman"/>
          <w:lang w:val="en-GB"/>
        </w:rPr>
        <w:t xml:space="preserve"> etc. – are nearly all administered to one group (mothers) for the envisaged primary benefit of another group entirely (their babies).</w:t>
      </w:r>
      <w:bookmarkStart w:id="9" w:name="_Ref469329552"/>
      <w:r>
        <w:rPr>
          <w:rStyle w:val="FootnoteAnchor"/>
          <w:rFonts w:ascii="Times New Roman" w:hAnsi="Times New Roman" w:cs="Times New Roman"/>
          <w:lang w:val="en-GB"/>
        </w:rPr>
        <w:footnoteReference w:id="21"/>
      </w:r>
      <w:bookmarkEnd w:id="9"/>
      <w:r>
        <w:rPr>
          <w:rFonts w:ascii="Times New Roman" w:hAnsi="Times New Roman" w:cs="Times New Roman"/>
          <w:lang w:val="en-GB"/>
        </w:rPr>
        <w:t xml:space="preserve"> </w:t>
      </w:r>
    </w:p>
    <w:p w14:paraId="16433C70" w14:textId="421C00FF" w:rsidR="00F22BDD" w:rsidRDefault="00EF1BB2" w:rsidP="00DD5F16">
      <w:pPr>
        <w:ind w:firstLine="471"/>
        <w:rPr>
          <w:rFonts w:ascii="Times New Roman" w:hAnsi="Times New Roman" w:cs="Times New Roman"/>
          <w:lang w:val="en-GB"/>
        </w:rPr>
      </w:pPr>
      <w:r>
        <w:rPr>
          <w:rFonts w:ascii="Times New Roman" w:hAnsi="Times New Roman" w:cs="Times New Roman"/>
          <w:lang w:val="en-GB"/>
        </w:rPr>
        <w:t xml:space="preserve">That is not to deny that mothers can greatly benefit from having their baby saved, and (for many) to such a degree that they are willing to incur significant risks. We will return to that. Nevertheless, many interventions and harms in obstetrics are routinely done </w:t>
      </w:r>
      <w:r w:rsidRPr="00FB22FB">
        <w:rPr>
          <w:rFonts w:ascii="Times New Roman" w:hAnsi="Times New Roman" w:cs="Times New Roman"/>
          <w:i/>
          <w:lang w:val="en-GB"/>
        </w:rPr>
        <w:t>not</w:t>
      </w:r>
      <w:r>
        <w:rPr>
          <w:rFonts w:ascii="Times New Roman" w:hAnsi="Times New Roman" w:cs="Times New Roman"/>
          <w:lang w:val="en-GB"/>
        </w:rPr>
        <w:t xml:space="preserve"> for the intended primary promotion of (statistical) beneficial health outcomes of the persons incurring that harm, but for the intended primary promotion of the health benefit of another.</w:t>
      </w:r>
    </w:p>
    <w:p w14:paraId="36B1CBA8" w14:textId="1EBE7A64" w:rsidR="00CE1874" w:rsidRDefault="00EF1BB2" w:rsidP="00DD5F16">
      <w:pPr>
        <w:ind w:firstLine="471"/>
        <w:rPr>
          <w:rFonts w:ascii="Times New Roman" w:hAnsi="Times New Roman" w:cs="Times New Roman"/>
          <w:lang w:val="en-GB"/>
        </w:rPr>
      </w:pPr>
      <w:r>
        <w:rPr>
          <w:rFonts w:ascii="Times New Roman" w:hAnsi="Times New Roman" w:cs="Times New Roman"/>
          <w:lang w:val="en-GB"/>
        </w:rPr>
        <w:t xml:space="preserve">There are only two other areas of medicine where persons are routinely subjected to harmful intervention for the direct (statistical) benefit of others. The first is transplantation medicine: organ donation, bone marrow donation, blood donation, etc. The second is medical research. Both domains are characterised by a considerable </w:t>
      </w:r>
      <w:r>
        <w:rPr>
          <w:rFonts w:ascii="Times New Roman" w:hAnsi="Times New Roman" w:cs="Times New Roman"/>
          <w:i/>
          <w:lang w:val="en-GB"/>
        </w:rPr>
        <w:t xml:space="preserve">increase </w:t>
      </w:r>
      <w:r>
        <w:rPr>
          <w:rFonts w:ascii="Times New Roman" w:hAnsi="Times New Roman" w:cs="Times New Roman"/>
          <w:lang w:val="en-GB"/>
        </w:rPr>
        <w:t xml:space="preserve">in focus on autonomy and accompanying greater stringency of requirements for consent – and for good reason. </w:t>
      </w:r>
    </w:p>
    <w:p w14:paraId="43E729E0" w14:textId="611A9C3B" w:rsidR="00CE1874" w:rsidRDefault="00EF1BB2" w:rsidP="00DD5F16">
      <w:pPr>
        <w:ind w:firstLine="471"/>
        <w:rPr>
          <w:rFonts w:ascii="Times New Roman" w:hAnsi="Times New Roman" w:cs="Times New Roman"/>
          <w:bCs/>
        </w:rPr>
      </w:pPr>
      <w:r>
        <w:rPr>
          <w:rFonts w:ascii="Times New Roman" w:hAnsi="Times New Roman" w:cs="Times New Roman"/>
          <w:lang w:val="en-GB"/>
        </w:rPr>
        <w:t xml:space="preserve">In human subjects research, for example, the research has to be deemed ‘ethical’ by a review board, and the subject has to go through a much more stringent, review-board approved consent protocol than in ordinary medicine. This is explicitly justified in terms of </w:t>
      </w:r>
      <w:r>
        <w:rPr>
          <w:rFonts w:ascii="Times New Roman" w:hAnsi="Times New Roman" w:cs="Times New Roman"/>
          <w:lang w:val="en-GB"/>
        </w:rPr>
        <w:lastRenderedPageBreak/>
        <w:t xml:space="preserve">the research setting </w:t>
      </w:r>
      <w:r>
        <w:rPr>
          <w:rFonts w:ascii="Times New Roman" w:hAnsi="Times New Roman" w:cs="Times New Roman"/>
          <w:i/>
          <w:lang w:val="en-GB"/>
        </w:rPr>
        <w:t xml:space="preserve">lacking </w:t>
      </w:r>
      <w:r>
        <w:rPr>
          <w:rFonts w:ascii="Times New Roman" w:hAnsi="Times New Roman" w:cs="Times New Roman"/>
          <w:lang w:val="en-GB"/>
        </w:rPr>
        <w:t>what is a normal expectation</w:t>
      </w:r>
      <w:r>
        <w:rPr>
          <w:rFonts w:ascii="Times New Roman" w:hAnsi="Times New Roman" w:cs="Times New Roman"/>
        </w:rPr>
        <w:t xml:space="preserve"> in medicine: that the health care provider is primarily acting for the benefit of their individual patient. For in the research setting</w:t>
      </w:r>
      <w:r w:rsidR="00F22BDD">
        <w:rPr>
          <w:rFonts w:ascii="Times New Roman" w:hAnsi="Times New Roman" w:cs="Times New Roman"/>
        </w:rPr>
        <w:t xml:space="preserve"> </w:t>
      </w:r>
      <w:r>
        <w:rPr>
          <w:rFonts w:ascii="Times New Roman" w:hAnsi="Times New Roman" w:cs="Times New Roman"/>
        </w:rPr>
        <w:t xml:space="preserve">the health care providers is deemed to have a conflict of interest: acting not primarily in the interest of the ‘patient’ (rather: research subject) – but </w:t>
      </w:r>
      <w:r w:rsidR="00F22BDD">
        <w:rPr>
          <w:rFonts w:ascii="Times New Roman" w:hAnsi="Times New Roman" w:cs="Times New Roman"/>
        </w:rPr>
        <w:t xml:space="preserve">(also) </w:t>
      </w:r>
      <w:r>
        <w:rPr>
          <w:rFonts w:ascii="Times New Roman" w:hAnsi="Times New Roman" w:cs="Times New Roman"/>
        </w:rPr>
        <w:t>for other goods, such as their research career; knowledge; or health benefits to future patients or the community.</w:t>
      </w:r>
      <w:r>
        <w:rPr>
          <w:rStyle w:val="FootnoteAnchor"/>
          <w:rFonts w:ascii="Times New Roman" w:hAnsi="Times New Roman" w:cs="Times New Roman"/>
        </w:rPr>
        <w:footnoteReference w:id="22"/>
      </w:r>
      <w:r>
        <w:rPr>
          <w:rFonts w:ascii="Times New Roman" w:hAnsi="Times New Roman" w:cs="Times New Roman"/>
        </w:rPr>
        <w:t xml:space="preserve"> </w:t>
      </w:r>
    </w:p>
    <w:p w14:paraId="71EE04C0" w14:textId="11D1D190" w:rsidR="00CE1874" w:rsidRDefault="00EF1BB2" w:rsidP="00DD5F16">
      <w:pPr>
        <w:ind w:firstLine="471"/>
        <w:rPr>
          <w:rFonts w:ascii="Times New Roman" w:hAnsi="Times New Roman" w:cs="Times New Roman"/>
          <w:lang w:val="en-GB"/>
        </w:rPr>
      </w:pPr>
      <w:r>
        <w:rPr>
          <w:rFonts w:ascii="Times New Roman" w:hAnsi="Times New Roman" w:cs="Times New Roman"/>
          <w:lang w:val="en-GB"/>
        </w:rPr>
        <w:t>In</w:t>
      </w:r>
      <w:r w:rsidR="00F22BDD">
        <w:rPr>
          <w:rFonts w:ascii="Times New Roman" w:hAnsi="Times New Roman" w:cs="Times New Roman"/>
          <w:lang w:val="en-GB"/>
        </w:rPr>
        <w:t xml:space="preserve"> </w:t>
      </w:r>
      <w:r>
        <w:rPr>
          <w:rFonts w:ascii="Times New Roman" w:hAnsi="Times New Roman" w:cs="Times New Roman"/>
          <w:lang w:val="en-GB"/>
        </w:rPr>
        <w:t xml:space="preserve">live organ and tissue donation, too – which is surely the prime example of harming one to save another – there are </w:t>
      </w:r>
      <w:r>
        <w:rPr>
          <w:rFonts w:ascii="Times New Roman" w:hAnsi="Times New Roman" w:cs="Times New Roman"/>
          <w:i/>
          <w:lang w:val="en-GB"/>
        </w:rPr>
        <w:t xml:space="preserve">very </w:t>
      </w:r>
      <w:r>
        <w:rPr>
          <w:rFonts w:ascii="Times New Roman" w:hAnsi="Times New Roman" w:cs="Times New Roman"/>
          <w:lang w:val="en-GB"/>
        </w:rPr>
        <w:t>strict requirements on consent and oversight as well as a considerable ethical literature questioning the practice. These vary with the harm inflicted: it is a lot easier to donate your blood than your kidney. Indeed it is not easy to altruistically donate a kidney at all. And – of interest in this context – some advocate that it should be especially difficult to donate to family members. For there is some concern, there, that out of care for the ill family member, the consent may not be genuinely voluntary, and hence morally invalid.</w:t>
      </w:r>
      <w:r>
        <w:rPr>
          <w:rStyle w:val="FootnoteAnchor"/>
          <w:rFonts w:ascii="Times New Roman" w:hAnsi="Times New Roman" w:cs="Times New Roman"/>
          <w:lang w:val="en-GB"/>
        </w:rPr>
        <w:footnoteReference w:id="23"/>
      </w:r>
    </w:p>
    <w:p w14:paraId="5365EEED" w14:textId="1BF2947D" w:rsidR="005F124B" w:rsidRDefault="00EF1BB2" w:rsidP="00DD5F16">
      <w:pPr>
        <w:ind w:firstLine="471"/>
        <w:rPr>
          <w:rFonts w:ascii="Times New Roman" w:hAnsi="Times New Roman" w:cs="Times New Roman"/>
          <w:bCs/>
        </w:rPr>
      </w:pPr>
      <w:r>
        <w:rPr>
          <w:rFonts w:ascii="Times New Roman" w:hAnsi="Times New Roman" w:cs="Times New Roman"/>
          <w:lang w:val="en-GB"/>
        </w:rPr>
        <w:t>The comparison with maternity care here is striking. Obstetricians frequently do very serious iatrogenic harm – a caesarean section, for example, is major abdominal surgery – as well as a host of more minor but still serious interventions that impose short- and/or long-term harms or risks of harm on healthy women – such as an episiotomy or a forceps delivery</w:t>
      </w:r>
      <w:r>
        <w:rPr>
          <w:rStyle w:val="FootnoteAnchor"/>
          <w:rFonts w:ascii="Times New Roman" w:hAnsi="Times New Roman" w:cs="Times New Roman"/>
          <w:lang w:val="en-GB"/>
        </w:rPr>
        <w:footnoteReference w:id="24"/>
      </w:r>
      <w:r>
        <w:rPr>
          <w:rFonts w:ascii="Times New Roman" w:hAnsi="Times New Roman" w:cs="Times New Roman"/>
          <w:lang w:val="en-GB"/>
        </w:rPr>
        <w:t xml:space="preserve"> – to confer an expected, but often statistically still small benefit to another person entirely: their baby.</w:t>
      </w:r>
      <w:r>
        <w:rPr>
          <w:rStyle w:val="FootnoteAnchor"/>
          <w:rFonts w:ascii="Times New Roman" w:hAnsi="Times New Roman" w:cs="Times New Roman"/>
          <w:lang w:val="en-GB"/>
        </w:rPr>
        <w:footnoteReference w:id="25"/>
      </w:r>
      <w:r>
        <w:rPr>
          <w:rFonts w:ascii="Times New Roman" w:hAnsi="Times New Roman" w:cs="Times New Roman"/>
          <w:lang w:val="en-GB"/>
        </w:rPr>
        <w:t xml:space="preserve"> In the research or transplant settings this would raise serious ethical questions. At the very least such an intervention would be subject to far stricter requirements for informed consent and potentially require independent ethical oversight, as well as very careful attention to genuine, autonomy-respecting decision-making. In the maternity setting, however, </w:t>
      </w:r>
      <w:r w:rsidR="00D43BBF">
        <w:rPr>
          <w:rFonts w:ascii="Times New Roman" w:hAnsi="Times New Roman" w:cs="Times New Roman"/>
          <w:lang w:val="en-GB"/>
        </w:rPr>
        <w:t xml:space="preserve">the </w:t>
      </w:r>
      <w:r w:rsidR="00D43BBF">
        <w:rPr>
          <w:rFonts w:ascii="Times New Roman" w:hAnsi="Times New Roman" w:cs="Times New Roman"/>
          <w:lang w:val="en-GB"/>
        </w:rPr>
        <w:lastRenderedPageBreak/>
        <w:t xml:space="preserve">altruistic sacrifice is deemed normative; its ethical legitimacy assumed; and </w:t>
      </w:r>
      <w:r>
        <w:rPr>
          <w:rFonts w:ascii="Times New Roman" w:hAnsi="Times New Roman" w:cs="Times New Roman"/>
          <w:lang w:val="en-GB"/>
        </w:rPr>
        <w:t xml:space="preserve">consent procedures are </w:t>
      </w:r>
      <w:r w:rsidR="00CE1874">
        <w:rPr>
          <w:rFonts w:ascii="Times New Roman" w:hAnsi="Times New Roman" w:cs="Times New Roman"/>
          <w:lang w:val="en-GB"/>
        </w:rPr>
        <w:t xml:space="preserve">often </w:t>
      </w:r>
      <w:r>
        <w:rPr>
          <w:rFonts w:ascii="Times New Roman" w:hAnsi="Times New Roman" w:cs="Times New Roman"/>
          <w:lang w:val="en-GB"/>
        </w:rPr>
        <w:t>minimal or absent.</w:t>
      </w:r>
      <w:r>
        <w:rPr>
          <w:rStyle w:val="FootnoteAnchor"/>
          <w:rFonts w:ascii="Times New Roman" w:hAnsi="Times New Roman" w:cs="Times New Roman"/>
          <w:lang w:val="en-GB"/>
        </w:rPr>
        <w:footnoteReference w:id="26"/>
      </w:r>
      <w:r>
        <w:rPr>
          <w:rFonts w:ascii="Times New Roman" w:hAnsi="Times New Roman" w:cs="Times New Roman"/>
          <w:lang w:val="en-GB"/>
        </w:rPr>
        <w:t xml:space="preserve"> </w:t>
      </w:r>
      <w:r>
        <w:rPr>
          <w:rFonts w:ascii="Times New Roman" w:hAnsi="Times New Roman" w:cs="Times New Roman"/>
        </w:rPr>
        <w:t xml:space="preserve"> </w:t>
      </w:r>
    </w:p>
    <w:p w14:paraId="088BC93A" w14:textId="77777777" w:rsidR="00CE1874" w:rsidRDefault="00CE1874" w:rsidP="00DD5F16">
      <w:pPr>
        <w:ind w:firstLine="471"/>
        <w:jc w:val="left"/>
        <w:rPr>
          <w:rFonts w:ascii="Times New Roman" w:hAnsi="Times New Roman" w:cs="Times New Roman"/>
          <w:b/>
        </w:rPr>
      </w:pPr>
    </w:p>
    <w:p w14:paraId="75B3625A" w14:textId="77777777" w:rsidR="005F124B" w:rsidRDefault="00EF1BB2" w:rsidP="00DD5F16">
      <w:pPr>
        <w:ind w:firstLine="471"/>
        <w:jc w:val="left"/>
        <w:rPr>
          <w:rFonts w:ascii="Times New Roman" w:hAnsi="Times New Roman" w:cs="Times New Roman"/>
          <w:b/>
        </w:rPr>
      </w:pPr>
      <w:r>
        <w:rPr>
          <w:rFonts w:ascii="Times New Roman" w:hAnsi="Times New Roman" w:cs="Times New Roman"/>
          <w:b/>
        </w:rPr>
        <w:t xml:space="preserve">4. Mitigating Factors: reasonable presumptions and the relation between altruism and autonomy. </w:t>
      </w:r>
    </w:p>
    <w:p w14:paraId="7DD0FDF1" w14:textId="0BA14BB9" w:rsidR="007A2F95" w:rsidRDefault="00EF1BB2" w:rsidP="00DD5F16">
      <w:pPr>
        <w:ind w:firstLine="471"/>
        <w:jc w:val="left"/>
        <w:rPr>
          <w:rFonts w:ascii="Times New Roman" w:hAnsi="Times New Roman" w:cs="Times New Roman"/>
          <w:lang w:val="en-GB"/>
        </w:rPr>
      </w:pPr>
      <w:r>
        <w:rPr>
          <w:rFonts w:ascii="Times New Roman" w:hAnsi="Times New Roman" w:cs="Times New Roman"/>
          <w:lang w:val="en-GB"/>
        </w:rPr>
        <w:t xml:space="preserve">Of course, it might be argued that the childbirth context comes with considerable mitigating factors: </w:t>
      </w:r>
      <w:r>
        <w:rPr>
          <w:rFonts w:ascii="Times New Roman" w:hAnsi="Times New Roman" w:cs="Times New Roman"/>
        </w:rPr>
        <w:t>the relationship between the person bearing the risk of harm and the envisaged beneficiary is normally that between parent and child. And few would deny that the vast majority of parents, autonomously, greatly desire to benefit their children – nor that mothers</w:t>
      </w:r>
      <w:r w:rsidR="00CE1874">
        <w:rPr>
          <w:rFonts w:ascii="Times New Roman" w:hAnsi="Times New Roman" w:cs="Times New Roman"/>
        </w:rPr>
        <w:t xml:space="preserve"> in particular</w:t>
      </w:r>
      <w:r>
        <w:rPr>
          <w:rFonts w:ascii="Times New Roman" w:hAnsi="Times New Roman" w:cs="Times New Roman"/>
        </w:rPr>
        <w:t xml:space="preserve"> are often the first to greatly suffer emotionally, financially and otherwise, if their babies are still-born, disabled or otherwise harmed.</w:t>
      </w:r>
      <w:r>
        <w:rPr>
          <w:rStyle w:val="FootnoteAnchor"/>
          <w:rFonts w:ascii="Times New Roman" w:hAnsi="Times New Roman" w:cs="Times New Roman"/>
        </w:rPr>
        <w:footnoteReference w:id="27"/>
      </w:r>
      <w:r>
        <w:rPr>
          <w:rFonts w:ascii="Times New Roman" w:hAnsi="Times New Roman" w:cs="Times New Roman"/>
        </w:rPr>
        <w:t xml:space="preserve"> </w:t>
      </w:r>
      <w:r>
        <w:rPr>
          <w:rFonts w:ascii="Times New Roman" w:hAnsi="Times New Roman" w:cs="Times New Roman"/>
          <w:lang w:val="en-GB"/>
        </w:rPr>
        <w:t xml:space="preserve">One might therefore attempt to justify current paradigms in maternity care by arguing (1) that the maternity population genuinely </w:t>
      </w:r>
      <w:r>
        <w:rPr>
          <w:rFonts w:ascii="Times New Roman" w:hAnsi="Times New Roman" w:cs="Times New Roman"/>
          <w:i/>
          <w:lang w:val="en-GB"/>
        </w:rPr>
        <w:t>wants</w:t>
      </w:r>
      <w:r>
        <w:rPr>
          <w:rFonts w:ascii="Times New Roman" w:hAnsi="Times New Roman" w:cs="Times New Roman"/>
          <w:lang w:val="en-GB"/>
        </w:rPr>
        <w:t xml:space="preserve"> to run certain risks for the benefit of their babies, and (2) that the envisaged benefit to the baby is </w:t>
      </w:r>
      <w:r>
        <w:rPr>
          <w:rFonts w:ascii="Times New Roman" w:hAnsi="Times New Roman" w:cs="Times New Roman"/>
          <w:i/>
          <w:lang w:val="en-GB"/>
        </w:rPr>
        <w:t>also</w:t>
      </w:r>
      <w:r>
        <w:rPr>
          <w:rFonts w:ascii="Times New Roman" w:hAnsi="Times New Roman" w:cs="Times New Roman"/>
          <w:lang w:val="en-GB"/>
        </w:rPr>
        <w:t xml:space="preserve">, indirectly, a benefit to that population. This second claim especially, representing the presumption of </w:t>
      </w:r>
      <w:r>
        <w:rPr>
          <w:rFonts w:ascii="Times New Roman" w:hAnsi="Times New Roman" w:cs="Times New Roman"/>
          <w:i/>
          <w:lang w:val="en-GB"/>
        </w:rPr>
        <w:t xml:space="preserve">indirect or secondary benefit, </w:t>
      </w:r>
      <w:r w:rsidRPr="00260A5A">
        <w:rPr>
          <w:rFonts w:ascii="Times New Roman" w:hAnsi="Times New Roman" w:cs="Times New Roman"/>
          <w:lang w:val="en-GB"/>
        </w:rPr>
        <w:t xml:space="preserve">is simply non-existent in research ethics, absent the </w:t>
      </w:r>
      <w:proofErr w:type="gramStart"/>
      <w:r w:rsidRPr="00260A5A">
        <w:rPr>
          <w:rFonts w:ascii="Times New Roman" w:hAnsi="Times New Roman" w:cs="Times New Roman"/>
          <w:lang w:val="en-GB"/>
        </w:rPr>
        <w:t>rarest</w:t>
      </w:r>
      <w:proofErr w:type="gramEnd"/>
      <w:r w:rsidRPr="00260A5A">
        <w:rPr>
          <w:rFonts w:ascii="Times New Roman" w:hAnsi="Times New Roman" w:cs="Times New Roman"/>
          <w:lang w:val="en-GB"/>
        </w:rPr>
        <w:t xml:space="preserve"> of circumstances, and is not automatic in transplantation medicine unless there is a family- or other personal connection.</w:t>
      </w:r>
      <w:r>
        <w:rPr>
          <w:rFonts w:ascii="Times New Roman" w:hAnsi="Times New Roman" w:cs="Times New Roman"/>
          <w:lang w:val="en-GB"/>
        </w:rPr>
        <w:t xml:space="preserve"> </w:t>
      </w:r>
    </w:p>
    <w:p w14:paraId="0EE4472B" w14:textId="52F8E25F" w:rsidR="00017E61" w:rsidRDefault="00EF1BB2" w:rsidP="00DD5F16">
      <w:pPr>
        <w:ind w:firstLine="471"/>
        <w:jc w:val="left"/>
        <w:rPr>
          <w:rFonts w:ascii="Times New Roman" w:hAnsi="Times New Roman" w:cs="Times New Roman"/>
        </w:rPr>
      </w:pPr>
      <w:r>
        <w:rPr>
          <w:rFonts w:ascii="Times New Roman" w:hAnsi="Times New Roman" w:cs="Times New Roman"/>
          <w:lang w:val="en-GB"/>
        </w:rPr>
        <w:t>I will argue that claims (1) and (2), even if true, cannot</w:t>
      </w:r>
      <w:r>
        <w:rPr>
          <w:rFonts w:ascii="Times New Roman" w:hAnsi="Times New Roman" w:cs="Times New Roman"/>
        </w:rPr>
        <w:t xml:space="preserve"> undermine the reasons given for </w:t>
      </w:r>
      <w:r>
        <w:rPr>
          <w:rFonts w:ascii="Times New Roman" w:hAnsi="Times New Roman" w:cs="Times New Roman"/>
          <w:i/>
        </w:rPr>
        <w:t xml:space="preserve">increased </w:t>
      </w:r>
      <w:r>
        <w:rPr>
          <w:rFonts w:ascii="Times New Roman" w:hAnsi="Times New Roman" w:cs="Times New Roman"/>
        </w:rPr>
        <w:t xml:space="preserve">respect for autonomy and informed consent in maternity care. </w:t>
      </w:r>
      <w:r w:rsidR="007A2F95">
        <w:rPr>
          <w:rFonts w:ascii="Times New Roman" w:hAnsi="Times New Roman" w:cs="Times New Roman"/>
        </w:rPr>
        <w:t xml:space="preserve">But, prior to that, note three caveats about their applicability, content and inferential reach. </w:t>
      </w:r>
    </w:p>
    <w:p w14:paraId="5F03BE39" w14:textId="3D51D69B" w:rsidR="007A2F95" w:rsidRDefault="00EF1BB2" w:rsidP="00DD5F16">
      <w:pPr>
        <w:ind w:firstLine="471"/>
        <w:jc w:val="left"/>
        <w:rPr>
          <w:rFonts w:ascii="Times New Roman" w:hAnsi="Times New Roman" w:cs="Times New Roman"/>
        </w:rPr>
      </w:pPr>
      <w:r>
        <w:rPr>
          <w:rFonts w:ascii="Times New Roman" w:hAnsi="Times New Roman" w:cs="Times New Roman"/>
        </w:rPr>
        <w:t xml:space="preserve">First, whilst both claims seem reasonable on the face of it, they do not apply universally. There may be birthing women who may not place quite as much weight (if any) on benefitting the baby at their own risk – for example, those engaging in altruistic or contract (also know as ‘surrogate’) pregnancies; those planning to give up a child for adoption; or those whose children will be removed from them at birth against their will. Equally, there will </w:t>
      </w:r>
      <w:r>
        <w:rPr>
          <w:rFonts w:ascii="Times New Roman" w:hAnsi="Times New Roman" w:cs="Times New Roman"/>
        </w:rPr>
        <w:lastRenderedPageBreak/>
        <w:t xml:space="preserve">be some – the same examples apply – for whom </w:t>
      </w:r>
      <w:r w:rsidR="007B4913">
        <w:rPr>
          <w:rFonts w:ascii="Times New Roman" w:hAnsi="Times New Roman" w:cs="Times New Roman"/>
        </w:rPr>
        <w:t>a claim about</w:t>
      </w:r>
      <w:r>
        <w:rPr>
          <w:rFonts w:ascii="Times New Roman" w:hAnsi="Times New Roman" w:cs="Times New Roman"/>
        </w:rPr>
        <w:t xml:space="preserve"> indirect or secondary harm is </w:t>
      </w:r>
      <w:r w:rsidR="007B4913">
        <w:rPr>
          <w:rFonts w:ascii="Times New Roman" w:hAnsi="Times New Roman" w:cs="Times New Roman"/>
        </w:rPr>
        <w:t>false</w:t>
      </w:r>
      <w:r>
        <w:rPr>
          <w:rFonts w:ascii="Times New Roman" w:hAnsi="Times New Roman" w:cs="Times New Roman"/>
        </w:rPr>
        <w:t xml:space="preserve">: harms to their baby simply do not translate much (if at all) into harm to themselves. The point is worth </w:t>
      </w:r>
      <w:proofErr w:type="spellStart"/>
      <w:r>
        <w:rPr>
          <w:rFonts w:ascii="Times New Roman" w:hAnsi="Times New Roman" w:cs="Times New Roman"/>
        </w:rPr>
        <w:t>emphasising</w:t>
      </w:r>
      <w:proofErr w:type="spellEnd"/>
      <w:r>
        <w:rPr>
          <w:rFonts w:ascii="Times New Roman" w:hAnsi="Times New Roman" w:cs="Times New Roman"/>
        </w:rPr>
        <w:t xml:space="preserve"> because, rather than there being signs that, for this reason, we expect less altruism or show greater consideration for autonomy and consent in some of these circumstances – as would warranted, if not imperative – the opposite appears to be the case.</w:t>
      </w:r>
      <w:r>
        <w:rPr>
          <w:rStyle w:val="FootnoteAnchor"/>
          <w:rFonts w:ascii="Times New Roman" w:hAnsi="Times New Roman" w:cs="Times New Roman"/>
        </w:rPr>
        <w:footnoteReference w:id="28"/>
      </w:r>
      <w:r>
        <w:rPr>
          <w:rFonts w:ascii="Times New Roman" w:hAnsi="Times New Roman" w:cs="Times New Roman"/>
        </w:rPr>
        <w:t xml:space="preserve"> </w:t>
      </w:r>
    </w:p>
    <w:p w14:paraId="3E9C0708" w14:textId="503237E0" w:rsidR="007A2F95" w:rsidRDefault="00EF1BB2" w:rsidP="00DD5F16">
      <w:pPr>
        <w:ind w:firstLine="471"/>
        <w:jc w:val="left"/>
        <w:rPr>
          <w:rFonts w:ascii="Times New Roman" w:hAnsi="Times New Roman" w:cs="Times New Roman"/>
          <w:lang w:val="en-GB"/>
        </w:rPr>
      </w:pPr>
      <w:r>
        <w:rPr>
          <w:rFonts w:ascii="Times New Roman" w:hAnsi="Times New Roman" w:cs="Times New Roman"/>
        </w:rPr>
        <w:t xml:space="preserve">Second: </w:t>
      </w:r>
      <w:r w:rsidR="007A2F95">
        <w:rPr>
          <w:rFonts w:ascii="Times New Roman" w:hAnsi="Times New Roman" w:cs="Times New Roman"/>
        </w:rPr>
        <w:t>even if many</w:t>
      </w:r>
      <w:r>
        <w:rPr>
          <w:rFonts w:ascii="Times New Roman" w:hAnsi="Times New Roman" w:cs="Times New Roman"/>
        </w:rPr>
        <w:t xml:space="preserve"> parents may desire to benefit their children and be willing to incur some risk and/or cost to make this happen, this tells us little about what risks they deem acceptable in pursuit of this goal, or </w:t>
      </w:r>
      <w:r>
        <w:rPr>
          <w:rFonts w:ascii="Times New Roman" w:hAnsi="Times New Roman" w:cs="Times New Roman"/>
          <w:i/>
        </w:rPr>
        <w:t xml:space="preserve">how much </w:t>
      </w:r>
      <w:r>
        <w:rPr>
          <w:rFonts w:ascii="Times New Roman" w:hAnsi="Times New Roman" w:cs="Times New Roman"/>
        </w:rPr>
        <w:t xml:space="preserve">cost they are willing – or feel able – to absorb. The difference between a reasonable </w:t>
      </w:r>
      <w:r w:rsidR="007B4913">
        <w:rPr>
          <w:rFonts w:ascii="Times New Roman" w:hAnsi="Times New Roman" w:cs="Times New Roman"/>
        </w:rPr>
        <w:t xml:space="preserve">claim </w:t>
      </w:r>
      <w:r>
        <w:rPr>
          <w:rFonts w:ascii="Times New Roman" w:hAnsi="Times New Roman" w:cs="Times New Roman"/>
        </w:rPr>
        <w:t>about willing maternal sacrifice on the one hand, and a (harmful) gender stereotype on the other, is that the former has clear limits, recognizes individual variation,</w:t>
      </w:r>
      <w:bookmarkStart w:id="10" w:name="_Ref469329640"/>
      <w:r>
        <w:rPr>
          <w:rStyle w:val="FootnoteAnchor"/>
          <w:rFonts w:ascii="Times New Roman" w:hAnsi="Times New Roman" w:cs="Times New Roman"/>
        </w:rPr>
        <w:footnoteReference w:id="29"/>
      </w:r>
      <w:bookmarkEnd w:id="10"/>
      <w:r>
        <w:rPr>
          <w:rFonts w:ascii="Times New Roman" w:hAnsi="Times New Roman" w:cs="Times New Roman"/>
        </w:rPr>
        <w:t xml:space="preserve"> and in principle treats mothers and fathers equally. The latter, by contrast, is </w:t>
      </w:r>
      <w:proofErr w:type="gramStart"/>
      <w:r>
        <w:rPr>
          <w:rFonts w:ascii="Times New Roman" w:hAnsi="Times New Roman" w:cs="Times New Roman"/>
        </w:rPr>
        <w:t>near-limitless</w:t>
      </w:r>
      <w:proofErr w:type="gramEnd"/>
      <w:r>
        <w:rPr>
          <w:rFonts w:ascii="Times New Roman" w:hAnsi="Times New Roman" w:cs="Times New Roman"/>
        </w:rPr>
        <w:t>, and applies to women only (or at least: disproportionally).</w:t>
      </w:r>
      <w:bookmarkStart w:id="11" w:name="_Ref469329636"/>
      <w:r>
        <w:rPr>
          <w:rStyle w:val="FootnoteAnchor"/>
          <w:rFonts w:ascii="Times New Roman" w:hAnsi="Times New Roman" w:cs="Times New Roman"/>
        </w:rPr>
        <w:footnoteReference w:id="30"/>
      </w:r>
      <w:bookmarkEnd w:id="11"/>
      <w:r>
        <w:rPr>
          <w:rFonts w:ascii="Times New Roman" w:hAnsi="Times New Roman" w:cs="Times New Roman"/>
        </w:rPr>
        <w:t xml:space="preserve"> Obviously only reasonable versions of the above </w:t>
      </w:r>
      <w:r w:rsidR="007B4913">
        <w:rPr>
          <w:rFonts w:ascii="Times New Roman" w:hAnsi="Times New Roman" w:cs="Times New Roman"/>
        </w:rPr>
        <w:t>claims should feature in our reasoning</w:t>
      </w:r>
      <w:r>
        <w:rPr>
          <w:rFonts w:ascii="Times New Roman" w:hAnsi="Times New Roman" w:cs="Times New Roman"/>
        </w:rPr>
        <w:t xml:space="preserve">; those rooted in problematic gender stereotypes </w:t>
      </w:r>
      <w:r w:rsidR="007B4913">
        <w:rPr>
          <w:rFonts w:ascii="Times New Roman" w:hAnsi="Times New Roman" w:cs="Times New Roman"/>
        </w:rPr>
        <w:t xml:space="preserve">should </w:t>
      </w:r>
      <w:r>
        <w:rPr>
          <w:rFonts w:ascii="Times New Roman" w:hAnsi="Times New Roman" w:cs="Times New Roman"/>
        </w:rPr>
        <w:t xml:space="preserve">not. </w:t>
      </w:r>
      <w:r>
        <w:rPr>
          <w:rFonts w:ascii="Times New Roman" w:hAnsi="Times New Roman" w:cs="Times New Roman"/>
          <w:lang w:val="en-GB"/>
        </w:rPr>
        <w:tab/>
      </w:r>
    </w:p>
    <w:p w14:paraId="02C68E75" w14:textId="6E6BE94F" w:rsidR="005F124B" w:rsidRDefault="00EF1BB2" w:rsidP="00DD5F16">
      <w:pPr>
        <w:ind w:firstLine="471"/>
        <w:jc w:val="left"/>
        <w:rPr>
          <w:rFonts w:ascii="Times New Roman" w:hAnsi="Times New Roman" w:cs="Times New Roman"/>
        </w:rPr>
      </w:pPr>
      <w:r>
        <w:rPr>
          <w:rFonts w:ascii="Times New Roman" w:hAnsi="Times New Roman" w:cs="Times New Roman"/>
          <w:lang w:val="en-GB"/>
        </w:rPr>
        <w:t xml:space="preserve">Third, </w:t>
      </w:r>
      <w:r>
        <w:rPr>
          <w:rFonts w:ascii="Times New Roman" w:hAnsi="Times New Roman" w:cs="Times New Roman"/>
        </w:rPr>
        <w:t xml:space="preserve">a reasonable </w:t>
      </w:r>
      <w:r w:rsidR="007B4913">
        <w:rPr>
          <w:rFonts w:ascii="Times New Roman" w:hAnsi="Times New Roman" w:cs="Times New Roman"/>
        </w:rPr>
        <w:t>claim about</w:t>
      </w:r>
      <w:r>
        <w:rPr>
          <w:rFonts w:ascii="Times New Roman" w:hAnsi="Times New Roman" w:cs="Times New Roman"/>
        </w:rPr>
        <w:t xml:space="preserve"> </w:t>
      </w:r>
      <w:r>
        <w:rPr>
          <w:rFonts w:ascii="Times New Roman" w:hAnsi="Times New Roman" w:cs="Times New Roman"/>
          <w:i/>
        </w:rPr>
        <w:t>indirect or secondary benefit</w:t>
      </w:r>
      <w:r>
        <w:rPr>
          <w:rFonts w:ascii="Times New Roman" w:hAnsi="Times New Roman" w:cs="Times New Roman"/>
        </w:rPr>
        <w:t xml:space="preserve"> does not by itself automatically lower stringent ethical requirements for voluntary informed consent; recall that in transplantation medicine, an emotional/family connection (which also warrants a presumption of indirect/secondary harm) is sometimes considered as calling i</w:t>
      </w:r>
      <w:r>
        <w:rPr>
          <w:rFonts w:ascii="Times New Roman" w:hAnsi="Times New Roman" w:cs="Times New Roman"/>
          <w:i/>
        </w:rPr>
        <w:t>nto question</w:t>
      </w:r>
      <w:r>
        <w:rPr>
          <w:rFonts w:ascii="Times New Roman" w:hAnsi="Times New Roman" w:cs="Times New Roman"/>
        </w:rPr>
        <w:t xml:space="preserve"> the moral legitimacy or voluntariness of consent, or of genuinely autonomous/rational decision-making. This is therefore, and correctly, considered a reason for </w:t>
      </w:r>
      <w:r>
        <w:rPr>
          <w:rFonts w:ascii="Times New Roman" w:hAnsi="Times New Roman" w:cs="Times New Roman"/>
          <w:i/>
        </w:rPr>
        <w:t>raising</w:t>
      </w:r>
      <w:r>
        <w:rPr>
          <w:rFonts w:ascii="Times New Roman" w:hAnsi="Times New Roman" w:cs="Times New Roman"/>
        </w:rPr>
        <w:t xml:space="preserve"> our expectations of rigorous informed consent procedures and ensuring careful autonomous decision-making – not a reason for foregoing such care or something that justifies the imposition the (risk of) harm to benefit another without morally and legally transformative consent. </w:t>
      </w:r>
    </w:p>
    <w:p w14:paraId="1653DC19" w14:textId="565F31E7" w:rsidR="005F124B" w:rsidRDefault="00EF1BB2" w:rsidP="00DD5F16">
      <w:pPr>
        <w:ind w:firstLine="471"/>
        <w:rPr>
          <w:rFonts w:ascii="Times New Roman" w:hAnsi="Times New Roman" w:cs="Times New Roman"/>
        </w:rPr>
      </w:pPr>
      <w:r>
        <w:rPr>
          <w:rFonts w:ascii="Times New Roman" w:hAnsi="Times New Roman" w:cs="Times New Roman"/>
          <w:lang w:val="en-GB"/>
        </w:rPr>
        <w:t xml:space="preserve">All this said, even applicable and reasonable versions of (1) and (2) cannot undermine the </w:t>
      </w:r>
      <w:r w:rsidR="006E1235">
        <w:rPr>
          <w:rFonts w:ascii="Times New Roman" w:hAnsi="Times New Roman" w:cs="Times New Roman"/>
          <w:lang w:val="en-GB"/>
        </w:rPr>
        <w:t xml:space="preserve">stated </w:t>
      </w:r>
      <w:r>
        <w:rPr>
          <w:rFonts w:ascii="Times New Roman" w:hAnsi="Times New Roman" w:cs="Times New Roman"/>
          <w:lang w:val="en-GB"/>
        </w:rPr>
        <w:t xml:space="preserve">requirements for </w:t>
      </w:r>
      <w:r>
        <w:rPr>
          <w:rFonts w:ascii="Times New Roman" w:hAnsi="Times New Roman" w:cs="Times New Roman"/>
          <w:i/>
          <w:lang w:val="en-GB"/>
        </w:rPr>
        <w:t xml:space="preserve">increased </w:t>
      </w:r>
      <w:r>
        <w:rPr>
          <w:rFonts w:ascii="Times New Roman" w:hAnsi="Times New Roman" w:cs="Times New Roman"/>
          <w:lang w:val="en-GB"/>
        </w:rPr>
        <w:t xml:space="preserve">respect for autonomy and informed consent in maternity </w:t>
      </w:r>
      <w:r>
        <w:rPr>
          <w:rFonts w:ascii="Times New Roman" w:hAnsi="Times New Roman" w:cs="Times New Roman"/>
          <w:lang w:val="en-GB"/>
        </w:rPr>
        <w:lastRenderedPageBreak/>
        <w:t>care. For any reasonable</w:t>
      </w:r>
      <w:r>
        <w:rPr>
          <w:rFonts w:ascii="Times New Roman" w:hAnsi="Times New Roman" w:cs="Times New Roman"/>
        </w:rPr>
        <w:t xml:space="preserve"> presumption about maternity care – that mothers </w:t>
      </w:r>
      <w:r>
        <w:rPr>
          <w:rFonts w:ascii="Times New Roman" w:hAnsi="Times New Roman" w:cs="Times New Roman"/>
          <w:i/>
        </w:rPr>
        <w:t xml:space="preserve">want </w:t>
      </w:r>
      <w:r>
        <w:rPr>
          <w:rFonts w:ascii="Times New Roman" w:hAnsi="Times New Roman" w:cs="Times New Roman"/>
        </w:rPr>
        <w:t xml:space="preserve">to run risks for the benefit of their baby, and that the mother-baby relationship is such that an envisaged benefit to the baby is </w:t>
      </w:r>
      <w:r>
        <w:rPr>
          <w:rFonts w:ascii="Times New Roman" w:hAnsi="Times New Roman" w:cs="Times New Roman"/>
          <w:i/>
        </w:rPr>
        <w:t>also</w:t>
      </w:r>
      <w:r>
        <w:rPr>
          <w:rFonts w:ascii="Times New Roman" w:hAnsi="Times New Roman" w:cs="Times New Roman"/>
        </w:rPr>
        <w:t xml:space="preserve">, indirectly, a benefit to her – is not independent from the mother’s autonomy. These presumptions hold true only because, and only insofar as, women, as autonomous agents, take on the value of altruistic maternal sacrifice (to at least some extent), as well as the value of love and care to the degree that another’s pain is one’s own (again at least to some extent). Thus, even if it were universally true that women are willing to incur significant (though not limitless) harm for their babies, </w:t>
      </w:r>
      <w:r>
        <w:rPr>
          <w:rFonts w:ascii="Times New Roman" w:hAnsi="Times New Roman" w:cs="Times New Roman"/>
          <w:i/>
        </w:rPr>
        <w:t>and</w:t>
      </w:r>
      <w:r>
        <w:rPr>
          <w:rFonts w:ascii="Times New Roman" w:hAnsi="Times New Roman" w:cs="Times New Roman"/>
        </w:rPr>
        <w:t xml:space="preserve"> that they have a self-interest in doing so, then this willingness, it’s magnitude </w:t>
      </w:r>
      <w:r>
        <w:rPr>
          <w:rFonts w:ascii="Times New Roman" w:hAnsi="Times New Roman" w:cs="Times New Roman"/>
          <w:i/>
        </w:rPr>
        <w:t xml:space="preserve">and </w:t>
      </w:r>
      <w:r>
        <w:rPr>
          <w:rFonts w:ascii="Times New Roman" w:hAnsi="Times New Roman" w:cs="Times New Roman"/>
        </w:rPr>
        <w:t xml:space="preserve">her direct relation to a child are grounded in, and expressions of, her autonomy. They are not separate – let alone contradictory – facts. </w:t>
      </w:r>
    </w:p>
    <w:p w14:paraId="29D5E0D1" w14:textId="40FBFF2A" w:rsidR="004E542C" w:rsidRDefault="00EF1BB2" w:rsidP="00DD5F16">
      <w:pPr>
        <w:ind w:firstLine="471"/>
        <w:rPr>
          <w:rFonts w:ascii="Times New Roman" w:hAnsi="Times New Roman" w:cs="Times New Roman"/>
        </w:rPr>
      </w:pPr>
      <w:r>
        <w:rPr>
          <w:rFonts w:ascii="Times New Roman" w:hAnsi="Times New Roman" w:cs="Times New Roman"/>
        </w:rPr>
        <w:t>Equally</w:t>
      </w:r>
      <w:r w:rsidR="006E1235">
        <w:rPr>
          <w:rFonts w:ascii="Times New Roman" w:hAnsi="Times New Roman" w:cs="Times New Roman"/>
        </w:rPr>
        <w:t xml:space="preserve">, suppose </w:t>
      </w:r>
      <w:r>
        <w:rPr>
          <w:rFonts w:ascii="Times New Roman" w:hAnsi="Times New Roman" w:cs="Times New Roman"/>
        </w:rPr>
        <w:t>a bereaved father</w:t>
      </w:r>
      <w:bookmarkStart w:id="12" w:name="_Ref469330233"/>
      <w:r>
        <w:rPr>
          <w:rStyle w:val="FootnoteAnchor"/>
          <w:rFonts w:ascii="Times New Roman" w:hAnsi="Times New Roman" w:cs="Times New Roman"/>
        </w:rPr>
        <w:footnoteReference w:id="31"/>
      </w:r>
      <w:bookmarkEnd w:id="12"/>
      <w:r>
        <w:rPr>
          <w:rFonts w:ascii="Times New Roman" w:hAnsi="Times New Roman" w:cs="Times New Roman"/>
        </w:rPr>
        <w:t xml:space="preserve"> greatly</w:t>
      </w:r>
      <w:r>
        <w:rPr>
          <w:rFonts w:ascii="Times New Roman" w:hAnsi="Times New Roman" w:cs="Times New Roman"/>
          <w:i/>
        </w:rPr>
        <w:t xml:space="preserve"> </w:t>
      </w:r>
      <w:r>
        <w:rPr>
          <w:rFonts w:ascii="Times New Roman" w:hAnsi="Times New Roman" w:cs="Times New Roman"/>
        </w:rPr>
        <w:t>desire to participate in medical research into their late child’s condition, and will indirectly emotionally benefit from any benefits from that research</w:t>
      </w:r>
      <w:r w:rsidR="006E1235">
        <w:rPr>
          <w:rFonts w:ascii="Times New Roman" w:hAnsi="Times New Roman" w:cs="Times New Roman"/>
        </w:rPr>
        <w:t xml:space="preserve">. These facts </w:t>
      </w:r>
      <w:r>
        <w:rPr>
          <w:rFonts w:ascii="Times New Roman" w:hAnsi="Times New Roman" w:cs="Times New Roman"/>
        </w:rPr>
        <w:t xml:space="preserve">do not </w:t>
      </w:r>
      <w:r>
        <w:rPr>
          <w:rFonts w:ascii="Times New Roman" w:hAnsi="Times New Roman" w:cs="Times New Roman"/>
          <w:i/>
        </w:rPr>
        <w:t xml:space="preserve">contrast </w:t>
      </w:r>
      <w:r>
        <w:rPr>
          <w:rFonts w:ascii="Times New Roman" w:hAnsi="Times New Roman" w:cs="Times New Roman"/>
        </w:rPr>
        <w:t xml:space="preserve">with, let alone, </w:t>
      </w:r>
      <w:r>
        <w:rPr>
          <w:rFonts w:ascii="Times New Roman" w:hAnsi="Times New Roman" w:cs="Times New Roman"/>
          <w:i/>
        </w:rPr>
        <w:t xml:space="preserve">undermine </w:t>
      </w:r>
      <w:r>
        <w:rPr>
          <w:rFonts w:ascii="Times New Roman" w:hAnsi="Times New Roman" w:cs="Times New Roman"/>
        </w:rPr>
        <w:t>the need for the research scientists to carefully monitor the validity of their consent and respect for autonomy</w:t>
      </w:r>
      <w:r w:rsidR="006E1235">
        <w:rPr>
          <w:rFonts w:ascii="Times New Roman" w:hAnsi="Times New Roman" w:cs="Times New Roman"/>
        </w:rPr>
        <w:t xml:space="preserve">: to </w:t>
      </w:r>
      <w:r>
        <w:rPr>
          <w:rFonts w:ascii="Times New Roman" w:hAnsi="Times New Roman" w:cs="Times New Roman"/>
        </w:rPr>
        <w:t xml:space="preserve">respect the father’s wish and include him in research </w:t>
      </w:r>
      <w:r>
        <w:rPr>
          <w:rFonts w:ascii="Times New Roman" w:hAnsi="Times New Roman" w:cs="Times New Roman"/>
          <w:i/>
        </w:rPr>
        <w:t xml:space="preserve">is </w:t>
      </w:r>
      <w:r>
        <w:rPr>
          <w:rFonts w:ascii="Times New Roman" w:hAnsi="Times New Roman" w:cs="Times New Roman"/>
        </w:rPr>
        <w:t>to respect his autonomy – (although here, too, there may well be concerns about the emotional clouding of the father’s decision making). Equally, respecting the</w:t>
      </w:r>
      <w:r w:rsidR="004E542C">
        <w:rPr>
          <w:rFonts w:ascii="Times New Roman" w:hAnsi="Times New Roman" w:cs="Times New Roman"/>
        </w:rPr>
        <w:t xml:space="preserve"> </w:t>
      </w:r>
      <w:r w:rsidR="007B4913">
        <w:rPr>
          <w:rFonts w:ascii="Times New Roman" w:hAnsi="Times New Roman" w:cs="Times New Roman"/>
        </w:rPr>
        <w:t xml:space="preserve">genuine </w:t>
      </w:r>
      <w:r>
        <w:rPr>
          <w:rFonts w:ascii="Times New Roman" w:hAnsi="Times New Roman" w:cs="Times New Roman"/>
        </w:rPr>
        <w:t>heart-felt desires and emotional bonds of mothers</w:t>
      </w:r>
      <w:r w:rsidR="004E542C">
        <w:rPr>
          <w:rFonts w:ascii="Times New Roman" w:hAnsi="Times New Roman" w:cs="Times New Roman"/>
        </w:rPr>
        <w:t xml:space="preserve"> – where they in fact exist –</w:t>
      </w:r>
      <w:r>
        <w:rPr>
          <w:rFonts w:ascii="Times New Roman" w:hAnsi="Times New Roman" w:cs="Times New Roman"/>
        </w:rPr>
        <w:t xml:space="preserve"> (including heeding concerns about whether these may cloud her judgment) is part of the complicated question of how best, in practice, to enact respect for autonomy and consent in maternity care – not something that contrasts with it.</w:t>
      </w:r>
      <w:r w:rsidR="004E542C">
        <w:rPr>
          <w:rFonts w:ascii="Times New Roman" w:hAnsi="Times New Roman" w:cs="Times New Roman"/>
        </w:rPr>
        <w:t xml:space="preserve"> </w:t>
      </w:r>
      <w:r>
        <w:rPr>
          <w:rFonts w:ascii="Times New Roman" w:hAnsi="Times New Roman" w:cs="Times New Roman"/>
        </w:rPr>
        <w:t>A</w:t>
      </w:r>
      <w:r w:rsidR="007B4913">
        <w:rPr>
          <w:rFonts w:ascii="Times New Roman" w:hAnsi="Times New Roman" w:cs="Times New Roman"/>
        </w:rPr>
        <w:t>nd a</w:t>
      </w:r>
      <w:r>
        <w:rPr>
          <w:rFonts w:ascii="Times New Roman" w:hAnsi="Times New Roman" w:cs="Times New Roman"/>
        </w:rPr>
        <w:t xml:space="preserve"> consideration </w:t>
      </w:r>
      <w:r w:rsidR="007B4913">
        <w:rPr>
          <w:rFonts w:ascii="Times New Roman" w:hAnsi="Times New Roman" w:cs="Times New Roman"/>
        </w:rPr>
        <w:t xml:space="preserve">that </w:t>
      </w:r>
      <w:r>
        <w:rPr>
          <w:rFonts w:ascii="Times New Roman" w:hAnsi="Times New Roman" w:cs="Times New Roman"/>
        </w:rPr>
        <w:t xml:space="preserve">is </w:t>
      </w:r>
      <w:r w:rsidR="007B4913">
        <w:rPr>
          <w:rFonts w:ascii="Times New Roman" w:hAnsi="Times New Roman" w:cs="Times New Roman"/>
        </w:rPr>
        <w:t xml:space="preserve">particularly </w:t>
      </w:r>
      <w:r>
        <w:rPr>
          <w:rFonts w:ascii="Times New Roman" w:hAnsi="Times New Roman" w:cs="Times New Roman"/>
        </w:rPr>
        <w:t xml:space="preserve">relevant </w:t>
      </w:r>
      <w:r w:rsidR="004E542C">
        <w:rPr>
          <w:rFonts w:ascii="Times New Roman" w:hAnsi="Times New Roman" w:cs="Times New Roman"/>
        </w:rPr>
        <w:t xml:space="preserve">in </w:t>
      </w:r>
      <w:r w:rsidR="007B4913">
        <w:rPr>
          <w:rFonts w:ascii="Times New Roman" w:hAnsi="Times New Roman" w:cs="Times New Roman"/>
        </w:rPr>
        <w:t xml:space="preserve">questioning </w:t>
      </w:r>
      <w:r w:rsidR="004E542C">
        <w:rPr>
          <w:rFonts w:ascii="Times New Roman" w:hAnsi="Times New Roman" w:cs="Times New Roman"/>
        </w:rPr>
        <w:t xml:space="preserve">whether </w:t>
      </w:r>
      <w:r w:rsidR="007B4913">
        <w:rPr>
          <w:rFonts w:ascii="Times New Roman" w:hAnsi="Times New Roman" w:cs="Times New Roman"/>
        </w:rPr>
        <w:t xml:space="preserve">respecting </w:t>
      </w:r>
      <w:r w:rsidR="004E542C">
        <w:rPr>
          <w:rFonts w:ascii="Times New Roman" w:hAnsi="Times New Roman" w:cs="Times New Roman"/>
        </w:rPr>
        <w:t>such</w:t>
      </w:r>
      <w:r w:rsidR="007B4913">
        <w:rPr>
          <w:rFonts w:ascii="Times New Roman" w:hAnsi="Times New Roman" w:cs="Times New Roman"/>
        </w:rPr>
        <w:t xml:space="preserve"> desires and bonds is congruous with respecting the mother’s autonomy </w:t>
      </w:r>
      <w:r>
        <w:rPr>
          <w:rFonts w:ascii="Times New Roman" w:hAnsi="Times New Roman" w:cs="Times New Roman"/>
        </w:rPr>
        <w:t xml:space="preserve">is the significant social pressure on mothers to </w:t>
      </w:r>
      <w:r w:rsidR="007B4913">
        <w:rPr>
          <w:rFonts w:ascii="Times New Roman" w:hAnsi="Times New Roman" w:cs="Times New Roman"/>
        </w:rPr>
        <w:t xml:space="preserve">think, </w:t>
      </w:r>
      <w:r>
        <w:rPr>
          <w:rFonts w:ascii="Times New Roman" w:hAnsi="Times New Roman" w:cs="Times New Roman"/>
        </w:rPr>
        <w:t>act</w:t>
      </w:r>
      <w:r w:rsidR="007B4913">
        <w:rPr>
          <w:rFonts w:ascii="Times New Roman" w:hAnsi="Times New Roman" w:cs="Times New Roman"/>
        </w:rPr>
        <w:t xml:space="preserve"> and desire</w:t>
      </w:r>
      <w:r>
        <w:rPr>
          <w:rFonts w:ascii="Times New Roman" w:hAnsi="Times New Roman" w:cs="Times New Roman"/>
        </w:rPr>
        <w:t xml:space="preserve"> in </w:t>
      </w:r>
      <w:r w:rsidR="007B4913">
        <w:rPr>
          <w:rFonts w:ascii="Times New Roman" w:hAnsi="Times New Roman" w:cs="Times New Roman"/>
        </w:rPr>
        <w:t>accordance with a predominant</w:t>
      </w:r>
      <w:r>
        <w:rPr>
          <w:rFonts w:ascii="Times New Roman" w:hAnsi="Times New Roman" w:cs="Times New Roman"/>
        </w:rPr>
        <w:t xml:space="preserve"> ideology of motherhood underpinned by </w:t>
      </w:r>
      <w:r w:rsidR="007B4913">
        <w:rPr>
          <w:rFonts w:ascii="Times New Roman" w:hAnsi="Times New Roman" w:cs="Times New Roman"/>
        </w:rPr>
        <w:t xml:space="preserve">expectations of </w:t>
      </w:r>
      <w:r>
        <w:rPr>
          <w:rFonts w:ascii="Times New Roman" w:hAnsi="Times New Roman" w:cs="Times New Roman"/>
        </w:rPr>
        <w:t>near-limitless maternal self-sacrifice in response to the perceived needs or desires of children.</w:t>
      </w:r>
      <w:r>
        <w:rPr>
          <w:rStyle w:val="FootnoteAnchor"/>
          <w:rFonts w:ascii="Times New Roman" w:hAnsi="Times New Roman" w:cs="Times New Roman"/>
        </w:rPr>
        <w:footnoteReference w:id="32"/>
      </w:r>
      <w:r w:rsidR="006E1235">
        <w:rPr>
          <w:rFonts w:ascii="Times New Roman" w:hAnsi="Times New Roman" w:cs="Times New Roman"/>
        </w:rPr>
        <w:t xml:space="preserve"> </w:t>
      </w:r>
    </w:p>
    <w:p w14:paraId="16614904" w14:textId="77777777" w:rsidR="005F124B" w:rsidRDefault="005F124B" w:rsidP="00DD5F16">
      <w:pPr>
        <w:ind w:firstLine="471"/>
        <w:rPr>
          <w:rFonts w:ascii="Times New Roman" w:hAnsi="Times New Roman" w:cs="Times New Roman"/>
        </w:rPr>
      </w:pPr>
    </w:p>
    <w:p w14:paraId="2D3AE4BD" w14:textId="77777777" w:rsidR="005F124B" w:rsidRDefault="00EF1BB2" w:rsidP="00DD5F16">
      <w:pPr>
        <w:ind w:firstLine="471"/>
        <w:rPr>
          <w:rFonts w:ascii="Times New Roman" w:hAnsi="Times New Roman" w:cs="Times New Roman"/>
          <w:b/>
        </w:rPr>
      </w:pPr>
      <w:r>
        <w:rPr>
          <w:rFonts w:ascii="Times New Roman" w:hAnsi="Times New Roman" w:cs="Times New Roman"/>
          <w:b/>
        </w:rPr>
        <w:t xml:space="preserve">5. And </w:t>
      </w:r>
      <w:proofErr w:type="gramStart"/>
      <w:r>
        <w:rPr>
          <w:rFonts w:ascii="Times New Roman" w:hAnsi="Times New Roman" w:cs="Times New Roman"/>
          <w:b/>
        </w:rPr>
        <w:t>yet……</w:t>
      </w:r>
      <w:proofErr w:type="gramEnd"/>
      <w:r>
        <w:rPr>
          <w:rFonts w:ascii="Times New Roman" w:hAnsi="Times New Roman" w:cs="Times New Roman"/>
          <w:b/>
        </w:rPr>
        <w:t xml:space="preserve"> disrespect and abuse in childbirth</w:t>
      </w:r>
    </w:p>
    <w:p w14:paraId="6951C58C" w14:textId="77777777" w:rsidR="000952CA" w:rsidRDefault="007B4913" w:rsidP="00DD5F16">
      <w:pPr>
        <w:ind w:firstLine="471"/>
        <w:rPr>
          <w:rFonts w:ascii="Times New Roman" w:hAnsi="Times New Roman" w:cs="Times New Roman"/>
        </w:rPr>
      </w:pPr>
      <w:r>
        <w:rPr>
          <w:rFonts w:ascii="Times New Roman" w:hAnsi="Times New Roman" w:cs="Times New Roman"/>
        </w:rPr>
        <w:t xml:space="preserve">In summary: ethical analysis provides at least two independent grounds for demanding </w:t>
      </w:r>
      <w:r>
        <w:rPr>
          <w:rFonts w:ascii="Times New Roman" w:hAnsi="Times New Roman" w:cs="Times New Roman"/>
          <w:i/>
        </w:rPr>
        <w:t xml:space="preserve">more stringent requirements </w:t>
      </w:r>
      <w:r>
        <w:rPr>
          <w:rFonts w:ascii="Times New Roman" w:hAnsi="Times New Roman" w:cs="Times New Roman"/>
        </w:rPr>
        <w:t xml:space="preserve">on informed consent and respect for autonomous decision-making in obstetrics, compared to the rest of medicine. First, obstetrics messes with particularly socially complicated body-parts, which leave no room for carelessness in respecting autonomy and checking for </w:t>
      </w:r>
      <w:r>
        <w:rPr>
          <w:rFonts w:ascii="Times New Roman" w:hAnsi="Times New Roman" w:cs="Times New Roman"/>
          <w:i/>
        </w:rPr>
        <w:t xml:space="preserve">genuine </w:t>
      </w:r>
      <w:r>
        <w:rPr>
          <w:rFonts w:ascii="Times New Roman" w:hAnsi="Times New Roman" w:cs="Times New Roman"/>
        </w:rPr>
        <w:t xml:space="preserve">consent. Second, most maternity care has a </w:t>
      </w:r>
      <w:r>
        <w:rPr>
          <w:rFonts w:ascii="Times New Roman" w:hAnsi="Times New Roman" w:cs="Times New Roman"/>
        </w:rPr>
        <w:lastRenderedPageBreak/>
        <w:t>deeply altruistic character, more comparable with organ donation and non-therapeutic medical research than ordinary medicine.</w:t>
      </w:r>
      <w:r>
        <w:rPr>
          <w:rStyle w:val="FootnoteAnchor"/>
          <w:rFonts w:ascii="Times New Roman" w:hAnsi="Times New Roman" w:cs="Times New Roman"/>
        </w:rPr>
        <w:footnoteReference w:id="33"/>
      </w:r>
      <w:r>
        <w:rPr>
          <w:rFonts w:ascii="Times New Roman" w:hAnsi="Times New Roman" w:cs="Times New Roman"/>
        </w:rPr>
        <w:t xml:space="preserve"> </w:t>
      </w:r>
      <w:r w:rsidR="00EF1BB2">
        <w:rPr>
          <w:rFonts w:ascii="Times New Roman" w:hAnsi="Times New Roman" w:cs="Times New Roman"/>
        </w:rPr>
        <w:t xml:space="preserve">Yet it seems that, if anything, consent and autonomy are </w:t>
      </w:r>
      <w:r w:rsidR="00EF1BB2">
        <w:rPr>
          <w:rFonts w:ascii="Times New Roman" w:hAnsi="Times New Roman" w:cs="Times New Roman"/>
          <w:i/>
        </w:rPr>
        <w:t xml:space="preserve">less </w:t>
      </w:r>
      <w:r w:rsidR="00EF1BB2">
        <w:rPr>
          <w:rFonts w:ascii="Times New Roman" w:hAnsi="Times New Roman" w:cs="Times New Roman"/>
        </w:rPr>
        <w:t xml:space="preserve">well respected in maternity care than elsewhere in medicine – and even frequently under threat. </w:t>
      </w:r>
    </w:p>
    <w:p w14:paraId="1751E825" w14:textId="4D03CAE7" w:rsidR="005F124B" w:rsidRDefault="00EF1BB2" w:rsidP="00DD5F16">
      <w:pPr>
        <w:ind w:firstLine="471"/>
        <w:rPr>
          <w:rFonts w:ascii="Times New Roman" w:hAnsi="Times New Roman" w:cs="Times New Roman"/>
          <w:i/>
        </w:rPr>
      </w:pPr>
      <w:r>
        <w:rPr>
          <w:rFonts w:ascii="Times New Roman" w:hAnsi="Times New Roman" w:cs="Times New Roman"/>
        </w:rPr>
        <w:t xml:space="preserve">At one extreme, court cases about medical treatment on competent people without their consent have, where they have taken place, disproportionally focused on pregnant women. Indeed the forced caesarean – that is, forced or court-ordered major abdominal surgery in the interest of a </w:t>
      </w:r>
      <w:r>
        <w:rPr>
          <w:rFonts w:ascii="Times New Roman" w:hAnsi="Times New Roman" w:cs="Times New Roman"/>
          <w:i/>
        </w:rPr>
        <w:t xml:space="preserve">different </w:t>
      </w:r>
      <w:r>
        <w:rPr>
          <w:rFonts w:ascii="Times New Roman" w:hAnsi="Times New Roman" w:cs="Times New Roman"/>
        </w:rPr>
        <w:t xml:space="preserve">person, and </w:t>
      </w:r>
      <w:r>
        <w:rPr>
          <w:rFonts w:ascii="Times New Roman" w:hAnsi="Times New Roman" w:cs="Times New Roman"/>
          <w:i/>
        </w:rPr>
        <w:t xml:space="preserve">despite </w:t>
      </w:r>
      <w:r>
        <w:rPr>
          <w:rFonts w:ascii="Times New Roman" w:hAnsi="Times New Roman" w:cs="Times New Roman"/>
        </w:rPr>
        <w:t>refusal – frequently rears its ugly head.</w:t>
      </w:r>
      <w:r>
        <w:rPr>
          <w:rStyle w:val="FootnoteAnchor"/>
          <w:rFonts w:ascii="Times New Roman" w:hAnsi="Times New Roman" w:cs="Times New Roman"/>
        </w:rPr>
        <w:footnoteReference w:id="34"/>
      </w:r>
      <w:r>
        <w:rPr>
          <w:rFonts w:ascii="Times New Roman" w:hAnsi="Times New Roman" w:cs="Times New Roman"/>
        </w:rPr>
        <w:t xml:space="preserve"> It is one of the few – perhaps the only – example of forced surgery on a competent patient </w:t>
      </w:r>
      <w:r>
        <w:rPr>
          <w:rFonts w:ascii="Times New Roman" w:hAnsi="Times New Roman" w:cs="Times New Roman"/>
          <w:i/>
        </w:rPr>
        <w:t xml:space="preserve">in the interest of a third party </w:t>
      </w:r>
      <w:r>
        <w:rPr>
          <w:rFonts w:ascii="Times New Roman" w:hAnsi="Times New Roman" w:cs="Times New Roman"/>
        </w:rPr>
        <w:t>explicitly defended in the literature.</w:t>
      </w:r>
      <w:bookmarkStart w:id="13" w:name="_Ref469330196"/>
      <w:r>
        <w:rPr>
          <w:rStyle w:val="FootnoteAnchor"/>
          <w:rFonts w:ascii="Times New Roman" w:hAnsi="Times New Roman" w:cs="Times New Roman"/>
        </w:rPr>
        <w:footnoteReference w:id="35"/>
      </w:r>
      <w:bookmarkEnd w:id="13"/>
      <w:r>
        <w:rPr>
          <w:rFonts w:ascii="Times New Roman" w:hAnsi="Times New Roman" w:cs="Times New Roman"/>
        </w:rPr>
        <w:t xml:space="preserve"> This, however, seems only the tip of the iceberg. An expanding literature on obstetric violence lists many more examples of non-consensual bodily infringements – such as vaginal examinations and episiotomies – that may be less extreme than forced caesareans, but also far more frequent.</w:t>
      </w:r>
      <w:bookmarkStart w:id="14" w:name="_Ref469330159"/>
      <w:r w:rsidR="00476BE2">
        <w:rPr>
          <w:rStyle w:val="FootnoteReference"/>
          <w:rFonts w:ascii="Times New Roman" w:hAnsi="Times New Roman" w:cs="Times New Roman"/>
        </w:rPr>
        <w:footnoteReference w:id="36"/>
      </w:r>
      <w:bookmarkEnd w:id="14"/>
      <w:r>
        <w:rPr>
          <w:rFonts w:ascii="Times New Roman" w:hAnsi="Times New Roman" w:cs="Times New Roman"/>
        </w:rPr>
        <w:t xml:space="preserve"> Media campaigns and charities, whose very existence is testament to the apparent failure to respect even </w:t>
      </w:r>
      <w:r>
        <w:rPr>
          <w:rFonts w:ascii="Times New Roman" w:hAnsi="Times New Roman" w:cs="Times New Roman"/>
          <w:i/>
        </w:rPr>
        <w:t xml:space="preserve">ordinary </w:t>
      </w:r>
      <w:r>
        <w:rPr>
          <w:rFonts w:ascii="Times New Roman" w:hAnsi="Times New Roman" w:cs="Times New Roman"/>
        </w:rPr>
        <w:t>legal rights in maternity care in otherwise well-regulated, well-funded countries make similar reports.</w:t>
      </w:r>
      <w:r>
        <w:rPr>
          <w:rStyle w:val="FootnoteAnchor"/>
          <w:rFonts w:ascii="Times New Roman" w:hAnsi="Times New Roman" w:cs="Times New Roman"/>
        </w:rPr>
        <w:footnoteReference w:id="37"/>
      </w:r>
      <w:r>
        <w:rPr>
          <w:rFonts w:ascii="Times New Roman" w:hAnsi="Times New Roman" w:cs="Times New Roman"/>
        </w:rPr>
        <w:t xml:space="preserve"> A social media analysis of such a campaign sharing self-reported negative and traumatic experiences in the Netherlands on social media finds main themes to be ‘a lack of informed consent,’ ‘not being taken seriously by caregivers,’ and ‘not being listened to’. This led to women feeling dehumanized, objectified and losing control over their own birth.</w:t>
      </w:r>
      <w:r>
        <w:rPr>
          <w:rStyle w:val="FootnoteAnchor"/>
          <w:rFonts w:ascii="Times New Roman" w:hAnsi="Times New Roman" w:cs="Times New Roman"/>
        </w:rPr>
        <w:footnoteReference w:id="38"/>
      </w:r>
      <w:r>
        <w:rPr>
          <w:rFonts w:ascii="Times New Roman" w:hAnsi="Times New Roman" w:cs="Times New Roman"/>
        </w:rPr>
        <w:t xml:space="preserve"> All of these are complaints clearly bound up with disrespecting autonomy and consent. Finally, research on traumatic birth experiences not only finds trauma to be a prevalent phenomenon, </w:t>
      </w:r>
      <w:r>
        <w:rPr>
          <w:rFonts w:ascii="Times New Roman" w:hAnsi="Times New Roman" w:cs="Times New Roman"/>
        </w:rPr>
        <w:lastRenderedPageBreak/>
        <w:t xml:space="preserve">but also that this is bound up with autonomy: it is most often attributed to a lack and/or loss of control during </w:t>
      </w:r>
      <w:proofErr w:type="spellStart"/>
      <w:r>
        <w:rPr>
          <w:rFonts w:ascii="Times New Roman" w:hAnsi="Times New Roman" w:cs="Times New Roman"/>
        </w:rPr>
        <w:t>labour</w:t>
      </w:r>
      <w:proofErr w:type="spellEnd"/>
      <w:r>
        <w:rPr>
          <w:rFonts w:ascii="Times New Roman" w:hAnsi="Times New Roman" w:cs="Times New Roman"/>
        </w:rPr>
        <w:t xml:space="preserve"> and birth</w:t>
      </w:r>
      <w:r>
        <w:rPr>
          <w:rStyle w:val="FootnoteAnchor"/>
          <w:rFonts w:ascii="Times New Roman" w:hAnsi="Times New Roman" w:cs="Times New Roman"/>
        </w:rPr>
        <w:footnoteReference w:id="39"/>
      </w:r>
      <w:r>
        <w:rPr>
          <w:rFonts w:ascii="Times New Roman" w:hAnsi="Times New Roman" w:cs="Times New Roman"/>
        </w:rPr>
        <w:t xml:space="preserve">. No comparable reports, activism, discussion or campaign seems to emerge form other areas of medicine It seems fair to say – and the above is only a selection of the available literature – that autonomy and consent </w:t>
      </w:r>
      <w:r>
        <w:rPr>
          <w:rFonts w:ascii="Times New Roman" w:hAnsi="Times New Roman" w:cs="Times New Roman"/>
          <w:i/>
        </w:rPr>
        <w:t>are</w:t>
      </w:r>
      <w:r>
        <w:rPr>
          <w:rFonts w:ascii="Times New Roman" w:hAnsi="Times New Roman" w:cs="Times New Roman"/>
        </w:rPr>
        <w:t xml:space="preserve"> at particular risk of, and in fact, being disrespected in maternity compare to medicine in general. That itself delivers a paradox, given my arguments that they should be respected and attended to </w:t>
      </w:r>
      <w:r>
        <w:rPr>
          <w:rFonts w:ascii="Times New Roman" w:hAnsi="Times New Roman" w:cs="Times New Roman"/>
          <w:i/>
        </w:rPr>
        <w:t xml:space="preserve">more. </w:t>
      </w:r>
    </w:p>
    <w:p w14:paraId="3C439D9F" w14:textId="1E6E7331" w:rsidR="005F124B" w:rsidRDefault="00EF1BB2" w:rsidP="00DD5F16">
      <w:pPr>
        <w:ind w:firstLine="471"/>
        <w:rPr>
          <w:rFonts w:ascii="Times New Roman" w:hAnsi="Times New Roman" w:cs="Times New Roman"/>
        </w:rPr>
      </w:pPr>
      <w:r>
        <w:rPr>
          <w:rFonts w:ascii="Times New Roman" w:hAnsi="Times New Roman" w:cs="Times New Roman"/>
        </w:rPr>
        <w:t xml:space="preserve">A second question is: what explains this paradox? We can certainly gesture towards a complicated story involving gender here, that again I do not have space or time to do justice – but others have. </w:t>
      </w:r>
      <w:r w:rsidR="003C6C5D">
        <w:rPr>
          <w:rFonts w:ascii="Times New Roman" w:hAnsi="Times New Roman" w:cs="Times New Roman"/>
        </w:rPr>
        <w:t xml:space="preserve">Being pregnant and giving birth are </w:t>
      </w:r>
      <w:r w:rsidR="00A91944">
        <w:rPr>
          <w:rFonts w:ascii="Times New Roman" w:hAnsi="Times New Roman" w:cs="Times New Roman"/>
        </w:rPr>
        <w:t xml:space="preserve">sexed </w:t>
      </w:r>
      <w:r w:rsidR="003C6C5D">
        <w:rPr>
          <w:rFonts w:ascii="Times New Roman" w:hAnsi="Times New Roman" w:cs="Times New Roman"/>
        </w:rPr>
        <w:t>phenomena</w:t>
      </w:r>
      <w:r w:rsidR="00A91944">
        <w:rPr>
          <w:rFonts w:ascii="Times New Roman" w:hAnsi="Times New Roman" w:cs="Times New Roman"/>
        </w:rPr>
        <w:t xml:space="preserve"> </w:t>
      </w:r>
      <w:r w:rsidR="003C6C5D">
        <w:rPr>
          <w:rFonts w:ascii="Times New Roman" w:hAnsi="Times New Roman" w:cs="Times New Roman"/>
        </w:rPr>
        <w:t>deeply gendered ‘woman’</w:t>
      </w:r>
      <w:r>
        <w:rPr>
          <w:rFonts w:ascii="Times New Roman" w:hAnsi="Times New Roman" w:cs="Times New Roman"/>
        </w:rPr>
        <w:t>.</w:t>
      </w:r>
      <w:r>
        <w:rPr>
          <w:rStyle w:val="FootnoteAnchor"/>
          <w:rFonts w:ascii="Times New Roman" w:hAnsi="Times New Roman" w:cs="Times New Roman"/>
        </w:rPr>
        <w:footnoteReference w:id="40"/>
      </w:r>
      <w:r>
        <w:rPr>
          <w:rFonts w:ascii="Times New Roman" w:hAnsi="Times New Roman" w:cs="Times New Roman"/>
        </w:rPr>
        <w:t xml:space="preserve"> Gendered social expectations demand that women are particularly submissive, passive, non-assertive and at the service of others – and they invite (potentially violent) punishment if they do not comply.</w:t>
      </w:r>
      <w:r>
        <w:rPr>
          <w:rStyle w:val="FootnoteAnchor"/>
          <w:rFonts w:ascii="Times New Roman" w:hAnsi="Times New Roman" w:cs="Times New Roman"/>
        </w:rPr>
        <w:footnoteReference w:id="41"/>
      </w:r>
      <w:r>
        <w:rPr>
          <w:rFonts w:ascii="Times New Roman" w:hAnsi="Times New Roman" w:cs="Times New Roman"/>
        </w:rPr>
        <w:t xml:space="preserve"> Their bodies are perceived as available, potentially primarily as objects, for the use of others, who may transgress these bodily boundaries at will, or at least face relatively low penalties for such transgressions.</w:t>
      </w:r>
      <w:r>
        <w:rPr>
          <w:rStyle w:val="FootnoteAnchor"/>
          <w:rFonts w:ascii="Times New Roman" w:hAnsi="Times New Roman" w:cs="Times New Roman"/>
        </w:rPr>
        <w:footnoteReference w:id="42"/>
      </w:r>
      <w:r>
        <w:rPr>
          <w:rFonts w:ascii="Times New Roman" w:hAnsi="Times New Roman" w:cs="Times New Roman"/>
        </w:rPr>
        <w:t xml:space="preserve"> Finally, they are considered less ‘rational’ than men. All of these expectations may be amplified in childbirth, when woman are deemed to be </w:t>
      </w:r>
      <w:r>
        <w:rPr>
          <w:rFonts w:ascii="Times New Roman" w:hAnsi="Times New Roman" w:cs="Times New Roman"/>
          <w:i/>
        </w:rPr>
        <w:t xml:space="preserve">especially </w:t>
      </w:r>
      <w:r>
        <w:rPr>
          <w:rFonts w:ascii="Times New Roman" w:hAnsi="Times New Roman" w:cs="Times New Roman"/>
        </w:rPr>
        <w:t>lacking in rationality,</w:t>
      </w:r>
      <w:r>
        <w:rPr>
          <w:rStyle w:val="FootnoteAnchor"/>
          <w:rFonts w:ascii="Times New Roman" w:hAnsi="Times New Roman" w:cs="Times New Roman"/>
        </w:rPr>
        <w:footnoteReference w:id="43"/>
      </w:r>
      <w:r>
        <w:rPr>
          <w:rFonts w:ascii="Times New Roman" w:hAnsi="Times New Roman" w:cs="Times New Roman"/>
        </w:rPr>
        <w:t xml:space="preserve"> and when they enter the state of motherhood in which (gendered) norms and expectations of maternal sacrifice are near-limitless and highly dichotomous: there are only perfect mothers, and dreadful ones.</w:t>
      </w:r>
      <w:r>
        <w:rPr>
          <w:rStyle w:val="FootnoteAnchor"/>
          <w:rFonts w:ascii="Times New Roman" w:hAnsi="Times New Roman" w:cs="Times New Roman"/>
        </w:rPr>
        <w:footnoteReference w:id="44"/>
      </w:r>
      <w:r>
        <w:rPr>
          <w:rFonts w:ascii="Times New Roman" w:hAnsi="Times New Roman" w:cs="Times New Roman"/>
        </w:rPr>
        <w:t xml:space="preserve"> It is unsurprising, then, that many scholars have </w:t>
      </w:r>
      <w:proofErr w:type="spellStart"/>
      <w:r>
        <w:rPr>
          <w:rFonts w:ascii="Times New Roman" w:hAnsi="Times New Roman" w:cs="Times New Roman"/>
        </w:rPr>
        <w:t>analysed</w:t>
      </w:r>
      <w:proofErr w:type="spellEnd"/>
      <w:r>
        <w:rPr>
          <w:rFonts w:ascii="Times New Roman" w:hAnsi="Times New Roman" w:cs="Times New Roman"/>
        </w:rPr>
        <w:t xml:space="preserve"> various aspects of childbirth in explicitly </w:t>
      </w:r>
      <w:r>
        <w:rPr>
          <w:rFonts w:ascii="Times New Roman" w:hAnsi="Times New Roman" w:cs="Times New Roman"/>
        </w:rPr>
        <w:lastRenderedPageBreak/>
        <w:t>feminist terms</w:t>
      </w:r>
      <w:r>
        <w:rPr>
          <w:rStyle w:val="FootnoteAnchor"/>
          <w:rFonts w:ascii="Times New Roman" w:hAnsi="Times New Roman" w:cs="Times New Roman"/>
        </w:rPr>
        <w:footnoteReference w:id="45"/>
      </w:r>
      <w:r>
        <w:rPr>
          <w:rFonts w:ascii="Times New Roman" w:hAnsi="Times New Roman" w:cs="Times New Roman"/>
        </w:rPr>
        <w:t xml:space="preserve">, and that scholars have even </w:t>
      </w:r>
      <w:proofErr w:type="spellStart"/>
      <w:r>
        <w:rPr>
          <w:rFonts w:ascii="Times New Roman" w:hAnsi="Times New Roman" w:cs="Times New Roman"/>
        </w:rPr>
        <w:t>characterised</w:t>
      </w:r>
      <w:proofErr w:type="spellEnd"/>
      <w:r>
        <w:rPr>
          <w:rFonts w:ascii="Times New Roman" w:hAnsi="Times New Roman" w:cs="Times New Roman"/>
        </w:rPr>
        <w:t xml:space="preserve"> obstetric violence as a subset of gender</w:t>
      </w:r>
      <w:r w:rsidR="000952CA">
        <w:rPr>
          <w:rFonts w:ascii="Times New Roman" w:hAnsi="Times New Roman" w:cs="Times New Roman"/>
        </w:rPr>
        <w:t>-</w:t>
      </w:r>
      <w:r>
        <w:rPr>
          <w:rFonts w:ascii="Times New Roman" w:hAnsi="Times New Roman" w:cs="Times New Roman"/>
        </w:rPr>
        <w:t>violence.</w:t>
      </w:r>
      <w:r>
        <w:rPr>
          <w:rStyle w:val="FootnoteAnchor"/>
          <w:rFonts w:ascii="Times New Roman" w:hAnsi="Times New Roman" w:cs="Times New Roman"/>
        </w:rPr>
        <w:footnoteReference w:id="46"/>
      </w:r>
      <w:r>
        <w:rPr>
          <w:rFonts w:ascii="Times New Roman" w:hAnsi="Times New Roman" w:cs="Times New Roman"/>
        </w:rPr>
        <w:t xml:space="preserve"> </w:t>
      </w:r>
    </w:p>
    <w:p w14:paraId="0902AFDC" w14:textId="23C5733D" w:rsidR="005F124B" w:rsidRDefault="00EF1BB2" w:rsidP="00DD5F16">
      <w:pPr>
        <w:ind w:firstLine="471"/>
        <w:rPr>
          <w:rFonts w:ascii="Times New Roman" w:hAnsi="Times New Roman" w:cs="Times New Roman"/>
        </w:rPr>
      </w:pPr>
      <w:r>
        <w:rPr>
          <w:rFonts w:ascii="Times New Roman" w:hAnsi="Times New Roman" w:cs="Times New Roman"/>
        </w:rPr>
        <w:t xml:space="preserve">Overlooking the autonomy of </w:t>
      </w:r>
      <w:r w:rsidR="000952CA">
        <w:rPr>
          <w:rFonts w:ascii="Times New Roman" w:hAnsi="Times New Roman" w:cs="Times New Roman"/>
        </w:rPr>
        <w:t>p</w:t>
      </w:r>
      <w:r>
        <w:rPr>
          <w:rFonts w:ascii="Times New Roman" w:hAnsi="Times New Roman" w:cs="Times New Roman"/>
        </w:rPr>
        <w:t>regnant women</w:t>
      </w:r>
      <w:r w:rsidR="00F537D0">
        <w:rPr>
          <w:rFonts w:ascii="Times New Roman" w:hAnsi="Times New Roman" w:cs="Times New Roman"/>
        </w:rPr>
        <w:t>/</w:t>
      </w:r>
      <w:r>
        <w:rPr>
          <w:rFonts w:ascii="Times New Roman" w:hAnsi="Times New Roman" w:cs="Times New Roman"/>
        </w:rPr>
        <w:t xml:space="preserve">pregnant humans as a class is clearly problematic, and the available literature (of which only a selection is cited above) gives good reason to think that there is a </w:t>
      </w:r>
      <w:r w:rsidR="000952CA">
        <w:rPr>
          <w:rFonts w:ascii="Times New Roman" w:hAnsi="Times New Roman" w:cs="Times New Roman"/>
        </w:rPr>
        <w:t xml:space="preserve">role for </w:t>
      </w:r>
      <w:r>
        <w:rPr>
          <w:rFonts w:ascii="Times New Roman" w:hAnsi="Times New Roman" w:cs="Times New Roman"/>
        </w:rPr>
        <w:t xml:space="preserve">gender aspect here. This would certainly explain the paradox, but it also fails to justify it; if anything it gives </w:t>
      </w:r>
      <w:r>
        <w:rPr>
          <w:rFonts w:ascii="Times New Roman" w:hAnsi="Times New Roman" w:cs="Times New Roman"/>
          <w:i/>
        </w:rPr>
        <w:t xml:space="preserve">further </w:t>
      </w:r>
      <w:r>
        <w:rPr>
          <w:rFonts w:ascii="Times New Roman" w:hAnsi="Times New Roman" w:cs="Times New Roman"/>
        </w:rPr>
        <w:t xml:space="preserve">reason for being </w:t>
      </w:r>
      <w:r>
        <w:rPr>
          <w:rFonts w:ascii="Times New Roman" w:hAnsi="Times New Roman" w:cs="Times New Roman"/>
          <w:i/>
        </w:rPr>
        <w:t xml:space="preserve">particularly </w:t>
      </w:r>
      <w:r>
        <w:rPr>
          <w:rFonts w:ascii="Times New Roman" w:hAnsi="Times New Roman" w:cs="Times New Roman"/>
        </w:rPr>
        <w:t xml:space="preserve">careful and attentive that autonomy and consent are respected. For it strongly suggest we are illegitimately – because for sexist reasons – inclined to disrespect it in maternity care. </w:t>
      </w:r>
    </w:p>
    <w:p w14:paraId="47214F42" w14:textId="77777777" w:rsidR="005F124B" w:rsidRDefault="005F124B" w:rsidP="00DD5F16">
      <w:pPr>
        <w:ind w:firstLine="471"/>
        <w:rPr>
          <w:rFonts w:ascii="Times New Roman" w:hAnsi="Times New Roman" w:cs="Times New Roman"/>
        </w:rPr>
      </w:pPr>
    </w:p>
    <w:p w14:paraId="63EA63A0" w14:textId="77777777" w:rsidR="005F124B" w:rsidRDefault="00EF1BB2" w:rsidP="00DD5F16">
      <w:pPr>
        <w:ind w:firstLine="471"/>
        <w:rPr>
          <w:rFonts w:ascii="Times New Roman" w:hAnsi="Times New Roman" w:cs="Times New Roman"/>
          <w:b/>
        </w:rPr>
      </w:pPr>
      <w:r>
        <w:rPr>
          <w:rFonts w:ascii="Times New Roman" w:hAnsi="Times New Roman" w:cs="Times New Roman"/>
          <w:b/>
        </w:rPr>
        <w:t>6. Objections: What about the baby?</w:t>
      </w:r>
    </w:p>
    <w:p w14:paraId="31FCEA5C" w14:textId="77777777" w:rsidR="005F124B" w:rsidRDefault="00EF1BB2" w:rsidP="00DD5F16">
      <w:pPr>
        <w:ind w:firstLine="471"/>
        <w:rPr>
          <w:rFonts w:ascii="Times New Roman" w:hAnsi="Times New Roman" w:cs="Times New Roman"/>
        </w:rPr>
      </w:pPr>
      <w:r>
        <w:rPr>
          <w:rFonts w:ascii="Times New Roman" w:hAnsi="Times New Roman" w:cs="Times New Roman"/>
        </w:rPr>
        <w:t>In this section, I consider some objections to my claim that there are elevated requirements to respect autonomy and consent in maternity care.</w:t>
      </w:r>
    </w:p>
    <w:p w14:paraId="4EB7A137" w14:textId="5036BF32" w:rsidR="005F124B" w:rsidRDefault="00EF1BB2" w:rsidP="00DD5F16">
      <w:pPr>
        <w:ind w:firstLine="471"/>
        <w:rPr>
          <w:rFonts w:ascii="Times New Roman" w:hAnsi="Times New Roman" w:cs="Times New Roman"/>
        </w:rPr>
      </w:pPr>
      <w:r>
        <w:rPr>
          <w:rFonts w:ascii="Times New Roman" w:hAnsi="Times New Roman" w:cs="Times New Roman"/>
        </w:rPr>
        <w:t xml:space="preserve">First and foremost, some might ask ‘What about the baby?’ however, nobody denies that the baby’s health and </w:t>
      </w:r>
      <w:proofErr w:type="spellStart"/>
      <w:r>
        <w:rPr>
          <w:rFonts w:ascii="Times New Roman" w:hAnsi="Times New Roman" w:cs="Times New Roman"/>
        </w:rPr>
        <w:t>interetss</w:t>
      </w:r>
      <w:proofErr w:type="spellEnd"/>
      <w:r>
        <w:rPr>
          <w:rFonts w:ascii="Times New Roman" w:hAnsi="Times New Roman" w:cs="Times New Roman"/>
        </w:rPr>
        <w:t xml:space="preserve"> matter – least of all the mother. As was discussed at length in section </w:t>
      </w:r>
      <w:r w:rsidR="00F72A5F">
        <w:rPr>
          <w:rFonts w:ascii="Times New Roman" w:hAnsi="Times New Roman" w:cs="Times New Roman"/>
        </w:rPr>
        <w:t>4</w:t>
      </w:r>
      <w:r>
        <w:rPr>
          <w:rFonts w:ascii="Times New Roman" w:hAnsi="Times New Roman" w:cs="Times New Roman"/>
        </w:rPr>
        <w:t xml:space="preserve">, it is a reasonable (though not universally true) presumption in maternity care that </w:t>
      </w:r>
      <w:r w:rsidR="00F72A5F">
        <w:rPr>
          <w:rFonts w:ascii="Times New Roman" w:hAnsi="Times New Roman" w:cs="Times New Roman"/>
        </w:rPr>
        <w:t xml:space="preserve">many </w:t>
      </w:r>
      <w:r>
        <w:rPr>
          <w:rFonts w:ascii="Times New Roman" w:hAnsi="Times New Roman" w:cs="Times New Roman"/>
        </w:rPr>
        <w:t xml:space="preserve">women, autonomously, care </w:t>
      </w:r>
      <w:r>
        <w:rPr>
          <w:rFonts w:ascii="Times New Roman" w:hAnsi="Times New Roman" w:cs="Times New Roman"/>
          <w:i/>
        </w:rPr>
        <w:t xml:space="preserve">deeply </w:t>
      </w:r>
      <w:r>
        <w:rPr>
          <w:rFonts w:ascii="Times New Roman" w:hAnsi="Times New Roman" w:cs="Times New Roman"/>
        </w:rPr>
        <w:t xml:space="preserve">about the health and well-being of their baby – to the extent of their widespread consenting to significant (but not limitless) altruistic sacrifice. At no point in this essay is the </w:t>
      </w:r>
      <w:proofErr w:type="gramStart"/>
      <w:r>
        <w:rPr>
          <w:rFonts w:ascii="Times New Roman" w:hAnsi="Times New Roman" w:cs="Times New Roman"/>
        </w:rPr>
        <w:t>well-being</w:t>
      </w:r>
      <w:proofErr w:type="gramEnd"/>
      <w:r>
        <w:rPr>
          <w:rFonts w:ascii="Times New Roman" w:hAnsi="Times New Roman" w:cs="Times New Roman"/>
        </w:rPr>
        <w:t xml:space="preserve"> and interest of the baby therefore absent. Indeed, supporting adequate, respectful autonomous decision-making on behalf of the mother must surely</w:t>
      </w:r>
      <w:r>
        <w:rPr>
          <w:rFonts w:ascii="Times New Roman" w:hAnsi="Times New Roman" w:cs="Times New Roman"/>
          <w:i/>
        </w:rPr>
        <w:t xml:space="preserve"> always</w:t>
      </w:r>
      <w:r>
        <w:rPr>
          <w:rFonts w:ascii="Times New Roman" w:hAnsi="Times New Roman" w:cs="Times New Roman"/>
        </w:rPr>
        <w:t xml:space="preserve"> include information about the baby, as that is information is likely to weight heavily in her decision-process. </w:t>
      </w:r>
    </w:p>
    <w:p w14:paraId="75B093FE" w14:textId="0A02694D" w:rsidR="005F124B" w:rsidRDefault="00EF1BB2" w:rsidP="00DD5F16">
      <w:pPr>
        <w:ind w:firstLine="471"/>
        <w:rPr>
          <w:rFonts w:ascii="Times New Roman" w:hAnsi="Times New Roman" w:cs="Times New Roman"/>
        </w:rPr>
      </w:pPr>
      <w:r>
        <w:rPr>
          <w:rFonts w:ascii="Times New Roman" w:hAnsi="Times New Roman" w:cs="Times New Roman"/>
        </w:rPr>
        <w:t xml:space="preserve">The concern expressed, therefore, must be a different one. Perhaps: doesn’t the health and well-being of the baby – or rather, we may presume, the risk to health and wellbeing of the baby posed by a </w:t>
      </w:r>
      <w:r>
        <w:rPr>
          <w:rFonts w:ascii="Times New Roman" w:hAnsi="Times New Roman" w:cs="Times New Roman"/>
          <w:i/>
        </w:rPr>
        <w:t xml:space="preserve">callous, stupid, imprudent or unwise </w:t>
      </w:r>
      <w:r>
        <w:rPr>
          <w:rFonts w:ascii="Times New Roman" w:hAnsi="Times New Roman" w:cs="Times New Roman"/>
        </w:rPr>
        <w:t>mother</w:t>
      </w:r>
      <w:r>
        <w:rPr>
          <w:rStyle w:val="FootnoteAnchor"/>
          <w:rFonts w:ascii="Times New Roman" w:hAnsi="Times New Roman" w:cs="Times New Roman"/>
        </w:rPr>
        <w:footnoteReference w:id="47"/>
      </w:r>
      <w:r>
        <w:rPr>
          <w:rFonts w:ascii="Times New Roman" w:hAnsi="Times New Roman" w:cs="Times New Roman"/>
        </w:rPr>
        <w:t xml:space="preserve"> – weigh against the increased importance of respecting autonomy and consent argued for in this essay? I maintain that the fact of the baby having interests </w:t>
      </w:r>
      <w:r>
        <w:rPr>
          <w:rFonts w:ascii="Times New Roman" w:hAnsi="Times New Roman" w:cs="Times New Roman"/>
          <w:i/>
        </w:rPr>
        <w:t>per se</w:t>
      </w:r>
      <w:r>
        <w:rPr>
          <w:rFonts w:ascii="Times New Roman" w:hAnsi="Times New Roman" w:cs="Times New Roman"/>
        </w:rPr>
        <w:t xml:space="preserve"> cannot undermine this importance. As discussed</w:t>
      </w:r>
      <w:r w:rsidR="00B75CF6">
        <w:rPr>
          <w:rFonts w:ascii="Times New Roman" w:hAnsi="Times New Roman" w:cs="Times New Roman"/>
        </w:rPr>
        <w:t xml:space="preserve"> </w:t>
      </w:r>
      <w:r>
        <w:rPr>
          <w:rFonts w:ascii="Times New Roman" w:hAnsi="Times New Roman" w:cs="Times New Roman"/>
        </w:rPr>
        <w:t xml:space="preserve">above, medical ethics in general does not operate in such a way that the health benefits to a third party of my medical treatment undermine my rights to accept or refuse </w:t>
      </w:r>
      <w:r>
        <w:rPr>
          <w:rFonts w:ascii="Times New Roman" w:hAnsi="Times New Roman" w:cs="Times New Roman"/>
        </w:rPr>
        <w:lastRenderedPageBreak/>
        <w:t xml:space="preserve">treatment. On the contrary: the idea that a treatment is primarily in another’s benefit normally undercuts one of the main ethical pillars that </w:t>
      </w:r>
      <w:proofErr w:type="gramStart"/>
      <w:r>
        <w:rPr>
          <w:rFonts w:ascii="Times New Roman" w:hAnsi="Times New Roman" w:cs="Times New Roman"/>
        </w:rPr>
        <w:t>justifies</w:t>
      </w:r>
      <w:proofErr w:type="gramEnd"/>
      <w:r>
        <w:rPr>
          <w:rFonts w:ascii="Times New Roman" w:hAnsi="Times New Roman" w:cs="Times New Roman"/>
        </w:rPr>
        <w:t xml:space="preserve"> iatrogenic harm (that it is presumably done in </w:t>
      </w:r>
      <w:r>
        <w:rPr>
          <w:rFonts w:ascii="Times New Roman" w:hAnsi="Times New Roman" w:cs="Times New Roman"/>
          <w:i/>
        </w:rPr>
        <w:t xml:space="preserve">my </w:t>
      </w:r>
      <w:r>
        <w:rPr>
          <w:rFonts w:ascii="Times New Roman" w:hAnsi="Times New Roman" w:cs="Times New Roman"/>
        </w:rPr>
        <w:t xml:space="preserve">interest). This straightforwardly </w:t>
      </w:r>
      <w:r>
        <w:rPr>
          <w:rFonts w:ascii="Times New Roman" w:hAnsi="Times New Roman" w:cs="Times New Roman"/>
          <w:i/>
        </w:rPr>
        <w:t>raises</w:t>
      </w:r>
      <w:r>
        <w:rPr>
          <w:rFonts w:ascii="Times New Roman" w:hAnsi="Times New Roman" w:cs="Times New Roman"/>
        </w:rPr>
        <w:t xml:space="preserve"> the requirements on ensuring proper, voluntary informed consent and respect for autonomy. One cannot make maternity care the glaring exception here, especially in light of the above discussion of gender. </w:t>
      </w:r>
    </w:p>
    <w:p w14:paraId="122A6F63" w14:textId="2870AA4D" w:rsidR="005F124B" w:rsidRDefault="00EF1BB2" w:rsidP="00DD5F16">
      <w:pPr>
        <w:ind w:firstLine="471"/>
        <w:rPr>
          <w:rFonts w:ascii="Times New Roman" w:hAnsi="Times New Roman" w:cs="Times New Roman"/>
        </w:rPr>
      </w:pPr>
      <w:r>
        <w:rPr>
          <w:rFonts w:ascii="Times New Roman" w:hAnsi="Times New Roman" w:cs="Times New Roman"/>
        </w:rPr>
        <w:t xml:space="preserve">If an argument is to be made on behalf of the baby, it will require significant extra steps that go well beyond the future baby’s interest in the mother’s undergoing the treatment – after all, in organ donation and non-therapeutic research, third parties also have significant interests. It needs to be shown, first, that the mother has some </w:t>
      </w:r>
      <w:r>
        <w:rPr>
          <w:rFonts w:ascii="Times New Roman" w:hAnsi="Times New Roman" w:cs="Times New Roman"/>
          <w:i/>
        </w:rPr>
        <w:t xml:space="preserve">special obligation </w:t>
      </w:r>
      <w:r>
        <w:rPr>
          <w:rFonts w:ascii="Times New Roman" w:hAnsi="Times New Roman" w:cs="Times New Roman"/>
        </w:rPr>
        <w:t>to the baby</w:t>
      </w:r>
      <w:proofErr w:type="gramStart"/>
      <w:r>
        <w:rPr>
          <w:rFonts w:ascii="Times New Roman" w:hAnsi="Times New Roman" w:cs="Times New Roman"/>
        </w:rPr>
        <w:t>,  to</w:t>
      </w:r>
      <w:proofErr w:type="gramEnd"/>
      <w:r>
        <w:rPr>
          <w:rFonts w:ascii="Times New Roman" w:hAnsi="Times New Roman" w:cs="Times New Roman"/>
        </w:rPr>
        <w:t xml:space="preserve"> undergo significant (risk of) harm to remove a risk of harm to the baby. Second, it needs to be shown that the medical profession is legitimately in the position to promote or even </w:t>
      </w:r>
      <w:r>
        <w:rPr>
          <w:rFonts w:ascii="Times New Roman" w:hAnsi="Times New Roman" w:cs="Times New Roman"/>
          <w:i/>
        </w:rPr>
        <w:t xml:space="preserve">enforce </w:t>
      </w:r>
      <w:r>
        <w:rPr>
          <w:rFonts w:ascii="Times New Roman" w:hAnsi="Times New Roman" w:cs="Times New Roman"/>
        </w:rPr>
        <w:t xml:space="preserve">this obligation, through measures that </w:t>
      </w:r>
      <w:r w:rsidR="00F72A5F">
        <w:rPr>
          <w:rFonts w:ascii="Times New Roman" w:hAnsi="Times New Roman" w:cs="Times New Roman"/>
        </w:rPr>
        <w:t xml:space="preserve">insufficiently </w:t>
      </w:r>
      <w:r>
        <w:rPr>
          <w:rFonts w:ascii="Times New Roman" w:hAnsi="Times New Roman" w:cs="Times New Roman"/>
        </w:rPr>
        <w:t xml:space="preserve">respect autonomy or consent. Third and finally, it needs to be shown that both the extent of these supposed special obligations </w:t>
      </w:r>
      <w:r>
        <w:rPr>
          <w:rFonts w:ascii="Times New Roman" w:hAnsi="Times New Roman" w:cs="Times New Roman"/>
          <w:i/>
        </w:rPr>
        <w:t xml:space="preserve">and </w:t>
      </w:r>
      <w:r>
        <w:rPr>
          <w:rFonts w:ascii="Times New Roman" w:hAnsi="Times New Roman" w:cs="Times New Roman"/>
        </w:rPr>
        <w:t xml:space="preserve">the justification for medicine’s legitimately being in a position to promote or enforce them, outweigh not just </w:t>
      </w:r>
      <w:r>
        <w:rPr>
          <w:rFonts w:ascii="Times New Roman" w:hAnsi="Times New Roman" w:cs="Times New Roman"/>
          <w:i/>
        </w:rPr>
        <w:t>ordinary</w:t>
      </w:r>
      <w:r>
        <w:rPr>
          <w:rFonts w:ascii="Times New Roman" w:hAnsi="Times New Roman" w:cs="Times New Roman"/>
        </w:rPr>
        <w:t xml:space="preserve"> requirements to respect autonomy and informed consent in medical encounters, but </w:t>
      </w:r>
      <w:r>
        <w:rPr>
          <w:rFonts w:ascii="Times New Roman" w:hAnsi="Times New Roman" w:cs="Times New Roman"/>
          <w:i/>
        </w:rPr>
        <w:t>also</w:t>
      </w:r>
      <w:r>
        <w:rPr>
          <w:rFonts w:ascii="Times New Roman" w:hAnsi="Times New Roman" w:cs="Times New Roman"/>
        </w:rPr>
        <w:t xml:space="preserve"> the independent reasons noted in this essay for why these requirements should be more stringent in maternity care.</w:t>
      </w:r>
    </w:p>
    <w:p w14:paraId="00FFE30A" w14:textId="1D88FFAC" w:rsidR="005F124B" w:rsidRDefault="00EF1BB2" w:rsidP="00DD5F16">
      <w:pPr>
        <w:ind w:firstLine="471"/>
        <w:rPr>
          <w:rFonts w:ascii="Times New Roman" w:hAnsi="Times New Roman" w:cs="Times New Roman"/>
        </w:rPr>
      </w:pPr>
      <w:r>
        <w:rPr>
          <w:rFonts w:ascii="Times New Roman" w:hAnsi="Times New Roman" w:cs="Times New Roman"/>
        </w:rPr>
        <w:t>At present the literature on obstetric ethics very frequently mentions the interests of the baby;</w:t>
      </w:r>
      <w:r>
        <w:rPr>
          <w:rStyle w:val="FootnoteAnchor"/>
          <w:rFonts w:ascii="Times New Roman" w:hAnsi="Times New Roman" w:cs="Times New Roman"/>
        </w:rPr>
        <w:footnoteReference w:id="48"/>
      </w:r>
      <w:r>
        <w:rPr>
          <w:rFonts w:ascii="Times New Roman" w:hAnsi="Times New Roman" w:cs="Times New Roman"/>
        </w:rPr>
        <w:t xml:space="preserve"> only occasionally argues </w:t>
      </w:r>
      <w:r>
        <w:rPr>
          <w:rFonts w:ascii="Times New Roman" w:hAnsi="Times New Roman" w:cs="Times New Roman"/>
          <w:i/>
        </w:rPr>
        <w:t>that</w:t>
      </w:r>
      <w:r>
        <w:rPr>
          <w:rFonts w:ascii="Times New Roman" w:hAnsi="Times New Roman" w:cs="Times New Roman"/>
        </w:rPr>
        <w:t xml:space="preserve"> mothers have some special obligations to suffer harm for the sake of their child</w:t>
      </w:r>
      <w:r>
        <w:rPr>
          <w:rStyle w:val="FootnoteAnchor"/>
          <w:rFonts w:ascii="Times New Roman" w:hAnsi="Times New Roman" w:cs="Times New Roman"/>
        </w:rPr>
        <w:footnoteReference w:id="49"/>
      </w:r>
      <w:r>
        <w:rPr>
          <w:rFonts w:ascii="Times New Roman" w:hAnsi="Times New Roman" w:cs="Times New Roman"/>
        </w:rPr>
        <w:t xml:space="preserve"> (although questions about the extent of those obligations are generally left unanswered</w:t>
      </w:r>
      <w:r>
        <w:rPr>
          <w:rStyle w:val="FootnoteAnchor"/>
          <w:rFonts w:ascii="Times New Roman" w:hAnsi="Times New Roman" w:cs="Times New Roman"/>
        </w:rPr>
        <w:footnoteReference w:id="50"/>
      </w:r>
      <w:r>
        <w:rPr>
          <w:rFonts w:ascii="Times New Roman" w:hAnsi="Times New Roman" w:cs="Times New Roman"/>
        </w:rPr>
        <w:t xml:space="preserve">) and generally fails to tackle the question whether medicine is legitimately in the business of enforcing this obligation (if it exists) </w:t>
      </w:r>
      <w:r w:rsidR="00B75CF6">
        <w:rPr>
          <w:rFonts w:ascii="Times New Roman" w:hAnsi="Times New Roman" w:cs="Times New Roman"/>
        </w:rPr>
        <w:t>altogether</w:t>
      </w:r>
      <w:r>
        <w:rPr>
          <w:rFonts w:ascii="Times New Roman" w:hAnsi="Times New Roman" w:cs="Times New Roman"/>
        </w:rPr>
        <w:t>.</w:t>
      </w:r>
      <w:r>
        <w:rPr>
          <w:rStyle w:val="FootnoteAnchor"/>
          <w:rFonts w:ascii="Times New Roman" w:hAnsi="Times New Roman" w:cs="Times New Roman"/>
        </w:rPr>
        <w:footnoteReference w:id="51"/>
      </w:r>
      <w:r>
        <w:rPr>
          <w:rFonts w:ascii="Times New Roman" w:hAnsi="Times New Roman" w:cs="Times New Roman"/>
        </w:rPr>
        <w:t xml:space="preserve"> Nobody considers that these arguments, if they can be made at all, should be evaluated in the light of a prima facie </w:t>
      </w:r>
      <w:r>
        <w:rPr>
          <w:rFonts w:ascii="Times New Roman" w:hAnsi="Times New Roman" w:cs="Times New Roman"/>
          <w:i/>
        </w:rPr>
        <w:t xml:space="preserve">increased </w:t>
      </w:r>
      <w:r>
        <w:rPr>
          <w:rFonts w:ascii="Times New Roman" w:hAnsi="Times New Roman" w:cs="Times New Roman"/>
        </w:rPr>
        <w:t xml:space="preserve">need to respect autonomy/consent in maternity </w:t>
      </w:r>
      <w:proofErr w:type="spellStart"/>
      <w:proofErr w:type="gramStart"/>
      <w:r>
        <w:rPr>
          <w:rFonts w:ascii="Times New Roman" w:hAnsi="Times New Roman" w:cs="Times New Roman"/>
        </w:rPr>
        <w:t>care</w:t>
      </w:r>
      <w:r w:rsidR="00B75CF6">
        <w:rPr>
          <w:rFonts w:ascii="Times New Roman" w:hAnsi="Times New Roman" w:cs="Times New Roman"/>
        </w:rPr>
        <w:t>.That</w:t>
      </w:r>
      <w:proofErr w:type="spellEnd"/>
      <w:proofErr w:type="gramEnd"/>
      <w:r w:rsidR="00B75CF6">
        <w:rPr>
          <w:rFonts w:ascii="Times New Roman" w:hAnsi="Times New Roman" w:cs="Times New Roman"/>
        </w:rPr>
        <w:t xml:space="preserve"> </w:t>
      </w:r>
      <w:r>
        <w:rPr>
          <w:rFonts w:ascii="Times New Roman" w:hAnsi="Times New Roman" w:cs="Times New Roman"/>
        </w:rPr>
        <w:t xml:space="preserve">is the challenge posed by this paper. </w:t>
      </w:r>
    </w:p>
    <w:p w14:paraId="73B5A157" w14:textId="77777777" w:rsidR="005F124B" w:rsidRDefault="005F124B" w:rsidP="00DD5F16">
      <w:pPr>
        <w:ind w:firstLine="471"/>
        <w:rPr>
          <w:rFonts w:ascii="Times New Roman" w:hAnsi="Times New Roman" w:cs="Times New Roman"/>
        </w:rPr>
      </w:pPr>
    </w:p>
    <w:p w14:paraId="19FB74FB" w14:textId="77777777" w:rsidR="005F124B" w:rsidRDefault="00EF1BB2" w:rsidP="00DD5F16">
      <w:pPr>
        <w:ind w:firstLine="471"/>
        <w:rPr>
          <w:rFonts w:ascii="Times New Roman" w:hAnsi="Times New Roman" w:cs="Times New Roman"/>
          <w:b/>
        </w:rPr>
      </w:pPr>
      <w:r>
        <w:rPr>
          <w:rFonts w:ascii="Times New Roman" w:hAnsi="Times New Roman" w:cs="Times New Roman"/>
          <w:b/>
        </w:rPr>
        <w:t>Conclusions</w:t>
      </w:r>
    </w:p>
    <w:p w14:paraId="5EC36F43" w14:textId="2BC5383D" w:rsidR="005F124B" w:rsidRDefault="00EF1BB2" w:rsidP="00DD5F16">
      <w:pPr>
        <w:ind w:firstLine="471"/>
        <w:rPr>
          <w:rFonts w:ascii="Times New Roman" w:hAnsi="Times New Roman" w:cs="Times New Roman"/>
          <w:bCs/>
        </w:rPr>
      </w:pPr>
      <w:r>
        <w:rPr>
          <w:rFonts w:ascii="Times New Roman" w:hAnsi="Times New Roman" w:cs="Times New Roman"/>
          <w:bCs/>
          <w:lang w:val="en-GB"/>
        </w:rPr>
        <w:t xml:space="preserve">I have argued that certain features of maternity care </w:t>
      </w:r>
      <w:r>
        <w:rPr>
          <w:rFonts w:ascii="Times New Roman" w:hAnsi="Times New Roman" w:cs="Times New Roman"/>
          <w:bCs/>
          <w:i/>
          <w:lang w:val="en-GB"/>
        </w:rPr>
        <w:t xml:space="preserve">increase </w:t>
      </w:r>
      <w:r>
        <w:rPr>
          <w:rFonts w:ascii="Times New Roman" w:hAnsi="Times New Roman" w:cs="Times New Roman"/>
          <w:bCs/>
          <w:lang w:val="en-GB"/>
        </w:rPr>
        <w:t xml:space="preserve">the need for explicit attention to, and respect for, autonomy and rigorous informed consent processes in maternity care, and that the resulting need is considerably </w:t>
      </w:r>
      <w:r>
        <w:rPr>
          <w:rFonts w:ascii="Times New Roman" w:hAnsi="Times New Roman" w:cs="Times New Roman"/>
          <w:bCs/>
          <w:i/>
          <w:lang w:val="en-GB"/>
        </w:rPr>
        <w:t>greater</w:t>
      </w:r>
      <w:r>
        <w:rPr>
          <w:rFonts w:ascii="Times New Roman" w:hAnsi="Times New Roman" w:cs="Times New Roman"/>
          <w:bCs/>
          <w:lang w:val="en-GB"/>
        </w:rPr>
        <w:t xml:space="preserve"> in than in </w:t>
      </w:r>
      <w:r w:rsidR="00B75CF6">
        <w:rPr>
          <w:rFonts w:ascii="Times New Roman" w:hAnsi="Times New Roman" w:cs="Times New Roman"/>
          <w:bCs/>
          <w:lang w:val="en-GB"/>
        </w:rPr>
        <w:t xml:space="preserve">almost all </w:t>
      </w:r>
      <w:r>
        <w:rPr>
          <w:rFonts w:ascii="Times New Roman" w:hAnsi="Times New Roman" w:cs="Times New Roman"/>
          <w:bCs/>
          <w:lang w:val="en-GB"/>
        </w:rPr>
        <w:t xml:space="preserve">other parts of medicine. </w:t>
      </w:r>
      <w:r>
        <w:rPr>
          <w:rFonts w:ascii="Times New Roman" w:hAnsi="Times New Roman" w:cs="Times New Roman"/>
          <w:bCs/>
        </w:rPr>
        <w:t xml:space="preserve">These features of childbirth are: </w:t>
      </w:r>
    </w:p>
    <w:p w14:paraId="5DB52270" w14:textId="715BB45F" w:rsidR="005F124B" w:rsidRDefault="00EF1BB2" w:rsidP="00FB22FB">
      <w:pPr>
        <w:pStyle w:val="ListParagraph"/>
        <w:numPr>
          <w:ilvl w:val="0"/>
          <w:numId w:val="1"/>
        </w:numPr>
        <w:ind w:left="0" w:firstLine="471"/>
        <w:jc w:val="left"/>
        <w:rPr>
          <w:rFonts w:ascii="Times New Roman" w:hAnsi="Times New Roman" w:cs="Times New Roman"/>
          <w:bCs/>
          <w:lang w:val="en-GB"/>
        </w:rPr>
      </w:pPr>
      <w:r>
        <w:rPr>
          <w:rFonts w:ascii="Times New Roman" w:hAnsi="Times New Roman" w:cs="Times New Roman"/>
          <w:bCs/>
          <w:lang w:val="en-GB"/>
        </w:rPr>
        <w:lastRenderedPageBreak/>
        <w:t>Maternity care involves attention to, and treatment of, particularly sensitive body-parts that are frequently implicated in consent-centred procedures, as well as—too often—subject to unconsented intervention, in ordinary, non-medical life; and</w:t>
      </w:r>
    </w:p>
    <w:p w14:paraId="08F6FC4E" w14:textId="77777777" w:rsidR="005F124B" w:rsidRDefault="00EF1BB2" w:rsidP="00FB22FB">
      <w:pPr>
        <w:pStyle w:val="ListParagraph"/>
        <w:numPr>
          <w:ilvl w:val="0"/>
          <w:numId w:val="1"/>
        </w:numPr>
        <w:ind w:left="0" w:firstLine="471"/>
        <w:jc w:val="left"/>
        <w:rPr>
          <w:rFonts w:ascii="Times New Roman" w:hAnsi="Times New Roman" w:cs="Times New Roman"/>
          <w:lang w:val="en-GB"/>
        </w:rPr>
      </w:pPr>
      <w:r>
        <w:rPr>
          <w:rFonts w:ascii="Times New Roman" w:hAnsi="Times New Roman" w:cs="Times New Roman"/>
          <w:bCs/>
          <w:lang w:val="en-GB"/>
        </w:rPr>
        <w:t xml:space="preserve">Much of maternity care (especially childbirth interventions) is medically unique, in that it harms one patient (the mother) not primarily for the promotion of her health, but to benefit another (the baby). The only apt comparators, in medicine are </w:t>
      </w:r>
      <w:r>
        <w:rPr>
          <w:rFonts w:ascii="Times New Roman" w:hAnsi="Times New Roman" w:cs="Times New Roman"/>
          <w:lang w:val="en-GB"/>
        </w:rPr>
        <w:t xml:space="preserve">non-therapeutic research and organ transplantation. </w:t>
      </w:r>
    </w:p>
    <w:p w14:paraId="3FA21D1B" w14:textId="7B9DAF0E" w:rsidR="001D6900" w:rsidRDefault="00EF1BB2" w:rsidP="00FB22FB">
      <w:pPr>
        <w:ind w:firstLine="471"/>
        <w:rPr>
          <w:rFonts w:ascii="Times New Roman" w:hAnsi="Times New Roman" w:cs="Times New Roman"/>
          <w:bCs/>
          <w:lang w:val="en-GB"/>
        </w:rPr>
      </w:pPr>
      <w:r>
        <w:rPr>
          <w:rFonts w:ascii="Times New Roman" w:hAnsi="Times New Roman" w:cs="Times New Roman"/>
          <w:bCs/>
          <w:lang w:val="en-GB"/>
        </w:rPr>
        <w:t xml:space="preserve">At the same time the paper identifies </w:t>
      </w:r>
      <w:r>
        <w:rPr>
          <w:rFonts w:ascii="Times New Roman" w:hAnsi="Times New Roman" w:cs="Times New Roman"/>
          <w:bCs/>
          <w:i/>
          <w:lang w:val="en-GB"/>
        </w:rPr>
        <w:t xml:space="preserve">that, </w:t>
      </w:r>
      <w:r>
        <w:rPr>
          <w:rFonts w:ascii="Times New Roman" w:hAnsi="Times New Roman" w:cs="Times New Roman"/>
          <w:bCs/>
          <w:lang w:val="en-GB"/>
        </w:rPr>
        <w:t xml:space="preserve">and possible reasons </w:t>
      </w:r>
      <w:r>
        <w:rPr>
          <w:rFonts w:ascii="Times New Roman" w:hAnsi="Times New Roman" w:cs="Times New Roman"/>
          <w:bCs/>
          <w:i/>
          <w:lang w:val="en-GB"/>
        </w:rPr>
        <w:t>why</w:t>
      </w:r>
      <w:r>
        <w:rPr>
          <w:rFonts w:ascii="Times New Roman" w:hAnsi="Times New Roman" w:cs="Times New Roman"/>
          <w:bCs/>
          <w:lang w:val="en-GB"/>
        </w:rPr>
        <w:t xml:space="preserve"> the importance of autonomy and consent may be at particular risk of being, and in fact are, frequently denied or overlooked in maternity care. As these possible explanations are largely rooted in problematic sexism</w:t>
      </w:r>
      <w:r w:rsidR="00B75CF6">
        <w:rPr>
          <w:rFonts w:ascii="Times New Roman" w:hAnsi="Times New Roman" w:cs="Times New Roman"/>
          <w:bCs/>
          <w:lang w:val="en-GB"/>
        </w:rPr>
        <w:t xml:space="preserve"> and/or gender stereotypes</w:t>
      </w:r>
      <w:r>
        <w:rPr>
          <w:rFonts w:ascii="Times New Roman" w:hAnsi="Times New Roman" w:cs="Times New Roman"/>
          <w:bCs/>
          <w:lang w:val="en-GB"/>
        </w:rPr>
        <w:t xml:space="preserve">, they cannot justify foregoing consent or disrespecting autonomy. On the contrary: this adds a </w:t>
      </w:r>
      <w:r>
        <w:rPr>
          <w:rFonts w:ascii="Times New Roman" w:hAnsi="Times New Roman" w:cs="Times New Roman"/>
          <w:bCs/>
          <w:i/>
          <w:lang w:val="en-GB"/>
        </w:rPr>
        <w:t xml:space="preserve">third </w:t>
      </w:r>
      <w:r>
        <w:rPr>
          <w:rFonts w:ascii="Times New Roman" w:hAnsi="Times New Roman" w:cs="Times New Roman"/>
          <w:bCs/>
          <w:lang w:val="en-GB"/>
        </w:rPr>
        <w:t xml:space="preserve">reason for elevated attention to and respect for autonomy and consent in maternity care. </w:t>
      </w:r>
    </w:p>
    <w:p w14:paraId="79164032" w14:textId="2F11FFFF" w:rsidR="005F124B" w:rsidRDefault="00EF1BB2" w:rsidP="00FB22FB">
      <w:pPr>
        <w:ind w:firstLine="471"/>
        <w:rPr>
          <w:rFonts w:ascii="Times New Roman" w:hAnsi="Times New Roman" w:cs="Times New Roman"/>
          <w:bCs/>
          <w:lang w:val="en-GB"/>
        </w:rPr>
      </w:pPr>
      <w:r>
        <w:rPr>
          <w:rFonts w:ascii="Times New Roman" w:hAnsi="Times New Roman" w:cs="Times New Roman"/>
          <w:bCs/>
          <w:lang w:val="en-GB"/>
        </w:rPr>
        <w:t>Concern for the interests of the baby cannot undermine or override this elevated need for autonomy and consen</w:t>
      </w:r>
      <w:r w:rsidR="00F72A5F">
        <w:rPr>
          <w:rFonts w:ascii="Times New Roman" w:hAnsi="Times New Roman" w:cs="Times New Roman"/>
          <w:bCs/>
          <w:lang w:val="en-GB"/>
        </w:rPr>
        <w:t xml:space="preserve">t </w:t>
      </w:r>
      <w:r>
        <w:rPr>
          <w:rFonts w:ascii="Times New Roman" w:hAnsi="Times New Roman" w:cs="Times New Roman"/>
          <w:bCs/>
          <w:lang w:val="en-GB"/>
        </w:rPr>
        <w:t xml:space="preserve">– </w:t>
      </w:r>
      <w:r w:rsidR="00F72A5F">
        <w:rPr>
          <w:rFonts w:ascii="Times New Roman" w:hAnsi="Times New Roman" w:cs="Times New Roman"/>
          <w:bCs/>
          <w:lang w:val="en-GB"/>
        </w:rPr>
        <w:t xml:space="preserve">though again </w:t>
      </w:r>
      <w:r>
        <w:rPr>
          <w:rFonts w:ascii="Times New Roman" w:hAnsi="Times New Roman" w:cs="Times New Roman"/>
          <w:bCs/>
          <w:lang w:val="en-GB"/>
        </w:rPr>
        <w:t xml:space="preserve">such a concern may </w:t>
      </w:r>
      <w:r w:rsidR="0034234C">
        <w:rPr>
          <w:rFonts w:ascii="Times New Roman" w:hAnsi="Times New Roman" w:cs="Times New Roman"/>
          <w:bCs/>
          <w:lang w:val="en-GB"/>
        </w:rPr>
        <w:t xml:space="preserve">well </w:t>
      </w:r>
      <w:r w:rsidR="00F72A5F">
        <w:rPr>
          <w:rFonts w:ascii="Times New Roman" w:hAnsi="Times New Roman" w:cs="Times New Roman"/>
          <w:bCs/>
          <w:lang w:val="en-GB"/>
        </w:rPr>
        <w:t>be a</w:t>
      </w:r>
      <w:r w:rsidR="0034234C">
        <w:rPr>
          <w:rFonts w:ascii="Times New Roman" w:hAnsi="Times New Roman" w:cs="Times New Roman"/>
          <w:bCs/>
          <w:lang w:val="en-GB"/>
        </w:rPr>
        <w:t xml:space="preserve"> contributing </w:t>
      </w:r>
      <w:r w:rsidR="00F72A5F">
        <w:rPr>
          <w:rFonts w:ascii="Times New Roman" w:hAnsi="Times New Roman" w:cs="Times New Roman"/>
          <w:bCs/>
          <w:lang w:val="en-GB"/>
        </w:rPr>
        <w:t xml:space="preserve">factor </w:t>
      </w:r>
      <w:r w:rsidR="0034234C">
        <w:rPr>
          <w:rFonts w:ascii="Times New Roman" w:hAnsi="Times New Roman" w:cs="Times New Roman"/>
          <w:bCs/>
          <w:lang w:val="en-GB"/>
        </w:rPr>
        <w:t>in explaining w</w:t>
      </w:r>
      <w:r w:rsidR="00F72A5F">
        <w:rPr>
          <w:rFonts w:ascii="Times New Roman" w:hAnsi="Times New Roman" w:cs="Times New Roman"/>
          <w:bCs/>
          <w:lang w:val="en-GB"/>
        </w:rPr>
        <w:t xml:space="preserve">idespread </w:t>
      </w:r>
      <w:r>
        <w:rPr>
          <w:rFonts w:ascii="Times New Roman" w:hAnsi="Times New Roman" w:cs="Times New Roman"/>
          <w:bCs/>
          <w:lang w:val="en-GB"/>
        </w:rPr>
        <w:t>disrespect for autonomy and consent</w:t>
      </w:r>
      <w:r w:rsidR="00F72A5F">
        <w:rPr>
          <w:rFonts w:ascii="Times New Roman" w:hAnsi="Times New Roman" w:cs="Times New Roman"/>
          <w:bCs/>
          <w:lang w:val="en-GB"/>
        </w:rPr>
        <w:t xml:space="preserve">. If so, </w:t>
      </w:r>
      <w:r w:rsidR="0034234C">
        <w:rPr>
          <w:rFonts w:ascii="Times New Roman" w:hAnsi="Times New Roman" w:cs="Times New Roman"/>
          <w:bCs/>
          <w:lang w:val="en-GB"/>
        </w:rPr>
        <w:t xml:space="preserve">it is a further reason </w:t>
      </w:r>
      <w:proofErr w:type="spellStart"/>
      <w:r w:rsidR="0034234C">
        <w:rPr>
          <w:rFonts w:ascii="Times New Roman" w:hAnsi="Times New Roman" w:cs="Times New Roman"/>
          <w:bCs/>
          <w:lang w:val="en-GB"/>
        </w:rPr>
        <w:t>thato</w:t>
      </w:r>
      <w:proofErr w:type="spellEnd"/>
      <w:r w:rsidR="0034234C">
        <w:rPr>
          <w:rFonts w:ascii="Times New Roman" w:hAnsi="Times New Roman" w:cs="Times New Roman"/>
          <w:bCs/>
          <w:lang w:val="en-GB"/>
        </w:rPr>
        <w:t xml:space="preserve"> bolsters the recommendations in this paper. </w:t>
      </w:r>
    </w:p>
    <w:p w14:paraId="3A1043E2" w14:textId="6096ACA8" w:rsidR="005F124B" w:rsidRDefault="00EF1BB2" w:rsidP="00FB22FB">
      <w:pPr>
        <w:ind w:firstLine="471"/>
        <w:rPr>
          <w:rFonts w:ascii="Times New Roman" w:hAnsi="Times New Roman" w:cs="Times New Roman"/>
          <w:bCs/>
          <w:lang w:val="en-GB"/>
        </w:rPr>
      </w:pPr>
      <w:r>
        <w:rPr>
          <w:rFonts w:ascii="Times New Roman" w:hAnsi="Times New Roman" w:cs="Times New Roman"/>
          <w:bCs/>
          <w:lang w:val="en-GB"/>
        </w:rPr>
        <w:t>Jointly this makes a very strong case for change: attention to and respect for autonomy and consent should be (1) core values; (2) key points of practical attention in the years going forward; and (3) central quality indicators in maternity. That does not mean that any of this is, in practice, easy.</w:t>
      </w:r>
      <w:r w:rsidR="0034234C">
        <w:rPr>
          <w:rStyle w:val="FootnoteReference"/>
          <w:rFonts w:ascii="Times New Roman" w:hAnsi="Times New Roman" w:cs="Times New Roman"/>
          <w:bCs/>
          <w:lang w:val="en-GB"/>
        </w:rPr>
        <w:footnoteReference w:id="52"/>
      </w:r>
      <w:r>
        <w:rPr>
          <w:rFonts w:ascii="Times New Roman" w:hAnsi="Times New Roman" w:cs="Times New Roman"/>
          <w:bCs/>
          <w:lang w:val="en-GB"/>
        </w:rPr>
        <w:t xml:space="preserve"> Nor does it tell us </w:t>
      </w:r>
      <w:r>
        <w:rPr>
          <w:rFonts w:ascii="Times New Roman" w:hAnsi="Times New Roman" w:cs="Times New Roman"/>
        </w:rPr>
        <w:t xml:space="preserve">how this respect should be enacted. I certainly don’t advocate an implementation where women in </w:t>
      </w:r>
      <w:proofErr w:type="spellStart"/>
      <w:r>
        <w:rPr>
          <w:rFonts w:ascii="Times New Roman" w:hAnsi="Times New Roman" w:cs="Times New Roman"/>
        </w:rPr>
        <w:t>labour</w:t>
      </w:r>
      <w:proofErr w:type="spellEnd"/>
      <w:r>
        <w:rPr>
          <w:rFonts w:ascii="Times New Roman" w:hAnsi="Times New Roman" w:cs="Times New Roman"/>
        </w:rPr>
        <w:t xml:space="preserve"> are (further) battered by reams of information; required to engage in complicated risk calculations; or made to read and sign written consent forms full of small print. As elsewhere in medicine, there are important questions about how to compassionately and sensitively build trust; scaffold autonomy; and enact shared decision-making so as to arrive at genuine, morally transformative consent without overburdening, isolating or alienating patients that may be scared, vulnerable, in pain or simply (temporarily or permanently) limited in their capacity to absorb information.</w:t>
      </w:r>
      <w:r>
        <w:rPr>
          <w:rStyle w:val="FootnoteAnchor"/>
          <w:rFonts w:ascii="Times New Roman" w:hAnsi="Times New Roman" w:cs="Times New Roman"/>
        </w:rPr>
        <w:footnoteReference w:id="53"/>
      </w:r>
      <w:r>
        <w:rPr>
          <w:rFonts w:ascii="Times New Roman" w:hAnsi="Times New Roman" w:cs="Times New Roman"/>
        </w:rPr>
        <w:t xml:space="preserve"> </w:t>
      </w:r>
    </w:p>
    <w:p w14:paraId="7C4A8ADA" w14:textId="580EEFF3" w:rsidR="005F124B" w:rsidRDefault="00EF1BB2" w:rsidP="00FB22FB">
      <w:pPr>
        <w:ind w:firstLine="471"/>
        <w:rPr>
          <w:rFonts w:ascii="Times New Roman" w:hAnsi="Times New Roman" w:cs="Times New Roman"/>
        </w:rPr>
      </w:pPr>
      <w:r>
        <w:rPr>
          <w:rFonts w:ascii="Times New Roman" w:hAnsi="Times New Roman" w:cs="Times New Roman"/>
        </w:rPr>
        <w:t xml:space="preserve">The crucial point, however, is that once autonomy and consent are recognized as the central values that they are and should be, as well as the </w:t>
      </w:r>
      <w:r>
        <w:rPr>
          <w:rFonts w:ascii="Times New Roman" w:hAnsi="Times New Roman" w:cs="Times New Roman"/>
          <w:i/>
        </w:rPr>
        <w:t xml:space="preserve">particularly elevated </w:t>
      </w:r>
      <w:r>
        <w:rPr>
          <w:rFonts w:ascii="Times New Roman" w:hAnsi="Times New Roman" w:cs="Times New Roman"/>
        </w:rPr>
        <w:t xml:space="preserve">need to respect and attend to them in maternity care, in light of both the general arguments above </w:t>
      </w:r>
      <w:r>
        <w:rPr>
          <w:rFonts w:ascii="Times New Roman" w:hAnsi="Times New Roman" w:cs="Times New Roman"/>
          <w:i/>
        </w:rPr>
        <w:t xml:space="preserve">and </w:t>
      </w:r>
      <w:r>
        <w:rPr>
          <w:rFonts w:ascii="Times New Roman" w:hAnsi="Times New Roman" w:cs="Times New Roman"/>
        </w:rPr>
        <w:t xml:space="preserve">the documented disproportionate risk of failing to meet this need, then that places an obligation and burden on Health Care Practitioners </w:t>
      </w:r>
      <w:r>
        <w:rPr>
          <w:rFonts w:ascii="Times New Roman" w:hAnsi="Times New Roman" w:cs="Times New Roman"/>
          <w:i/>
        </w:rPr>
        <w:t xml:space="preserve">and </w:t>
      </w:r>
      <w:r>
        <w:rPr>
          <w:rFonts w:ascii="Times New Roman" w:hAnsi="Times New Roman" w:cs="Times New Roman"/>
        </w:rPr>
        <w:t xml:space="preserve">the systems and institutions in which they work, to ensure these requirements are met. That is, (1) to </w:t>
      </w:r>
      <w:r w:rsidR="0034234C">
        <w:rPr>
          <w:rFonts w:ascii="Times New Roman" w:hAnsi="Times New Roman" w:cs="Times New Roman"/>
        </w:rPr>
        <w:t>facilitate and engage i</w:t>
      </w:r>
      <w:r>
        <w:rPr>
          <w:rFonts w:ascii="Times New Roman" w:hAnsi="Times New Roman" w:cs="Times New Roman"/>
        </w:rPr>
        <w:t xml:space="preserve">n </w:t>
      </w:r>
      <w:r>
        <w:rPr>
          <w:rFonts w:ascii="Times New Roman" w:hAnsi="Times New Roman" w:cs="Times New Roman"/>
          <w:i/>
        </w:rPr>
        <w:t xml:space="preserve">genuine </w:t>
      </w:r>
      <w:r>
        <w:rPr>
          <w:rFonts w:ascii="Times New Roman" w:hAnsi="Times New Roman" w:cs="Times New Roman"/>
        </w:rPr>
        <w:t>patient-</w:t>
      </w:r>
      <w:r>
        <w:rPr>
          <w:rFonts w:ascii="Times New Roman" w:hAnsi="Times New Roman" w:cs="Times New Roman"/>
        </w:rPr>
        <w:lastRenderedPageBreak/>
        <w:t xml:space="preserve">centered clinical </w:t>
      </w:r>
      <w:proofErr w:type="gramStart"/>
      <w:r>
        <w:rPr>
          <w:rFonts w:ascii="Times New Roman" w:hAnsi="Times New Roman" w:cs="Times New Roman"/>
        </w:rPr>
        <w:t>decisions-making</w:t>
      </w:r>
      <w:proofErr w:type="gramEnd"/>
      <w:r>
        <w:rPr>
          <w:rFonts w:ascii="Times New Roman" w:hAnsi="Times New Roman" w:cs="Times New Roman"/>
        </w:rPr>
        <w:t xml:space="preserve"> and recommendations</w:t>
      </w:r>
      <w:r w:rsidR="0034234C">
        <w:rPr>
          <w:rFonts w:ascii="Times New Roman" w:hAnsi="Times New Roman" w:cs="Times New Roman"/>
        </w:rPr>
        <w:t xml:space="preserve">, congruous with autonomous patient values; </w:t>
      </w:r>
      <w:r w:rsidR="002B3F81">
        <w:rPr>
          <w:rFonts w:ascii="Times New Roman" w:hAnsi="Times New Roman" w:cs="Times New Roman"/>
        </w:rPr>
        <w:t xml:space="preserve">and </w:t>
      </w:r>
      <w:r>
        <w:rPr>
          <w:rFonts w:ascii="Times New Roman" w:hAnsi="Times New Roman" w:cs="Times New Roman"/>
        </w:rPr>
        <w:t>(2) to obtain – rather than presume – genuinely voluntary and active consent</w:t>
      </w:r>
      <w:r w:rsidR="0034234C">
        <w:rPr>
          <w:rFonts w:ascii="Times New Roman" w:hAnsi="Times New Roman" w:cs="Times New Roman"/>
        </w:rPr>
        <w:t xml:space="preserve">. </w:t>
      </w:r>
      <w:r w:rsidR="002B3F81">
        <w:rPr>
          <w:rFonts w:ascii="Times New Roman" w:hAnsi="Times New Roman" w:cs="Times New Roman"/>
        </w:rPr>
        <w:t>T</w:t>
      </w:r>
      <w:r w:rsidR="0034234C">
        <w:rPr>
          <w:rFonts w:ascii="Times New Roman" w:hAnsi="Times New Roman" w:cs="Times New Roman"/>
        </w:rPr>
        <w:t xml:space="preserve">hese </w:t>
      </w:r>
      <w:r>
        <w:rPr>
          <w:rFonts w:ascii="Times New Roman" w:hAnsi="Times New Roman" w:cs="Times New Roman"/>
        </w:rPr>
        <w:t xml:space="preserve">obligations </w:t>
      </w:r>
      <w:r w:rsidR="0034234C">
        <w:rPr>
          <w:rFonts w:ascii="Times New Roman" w:hAnsi="Times New Roman" w:cs="Times New Roman"/>
        </w:rPr>
        <w:t xml:space="preserve">will be </w:t>
      </w:r>
      <w:r>
        <w:rPr>
          <w:rFonts w:ascii="Times New Roman" w:hAnsi="Times New Roman" w:cs="Times New Roman"/>
          <w:i/>
        </w:rPr>
        <w:t xml:space="preserve">particularly pronounced </w:t>
      </w:r>
      <w:r>
        <w:rPr>
          <w:rFonts w:ascii="Times New Roman" w:hAnsi="Times New Roman" w:cs="Times New Roman"/>
        </w:rPr>
        <w:t xml:space="preserve">when caring for people that are, or at times when they are, most vulnerable and least able to assert or defend their values or rights. </w:t>
      </w:r>
      <w:r w:rsidR="002B3F81">
        <w:rPr>
          <w:rFonts w:ascii="Times New Roman" w:hAnsi="Times New Roman" w:cs="Times New Roman"/>
        </w:rPr>
        <w:t>And t</w:t>
      </w:r>
      <w:r>
        <w:rPr>
          <w:rFonts w:ascii="Times New Roman" w:hAnsi="Times New Roman" w:cs="Times New Roman"/>
        </w:rPr>
        <w:t>he relevant contrasts with ordinary medicine exposed in this paper, especially the explicit comparison with</w:t>
      </w:r>
      <w:r w:rsidR="0034234C">
        <w:rPr>
          <w:rFonts w:ascii="Times New Roman" w:hAnsi="Times New Roman" w:cs="Times New Roman"/>
        </w:rPr>
        <w:t xml:space="preserve"> </w:t>
      </w:r>
      <w:r>
        <w:rPr>
          <w:rFonts w:ascii="Times New Roman" w:hAnsi="Times New Roman" w:cs="Times New Roman"/>
        </w:rPr>
        <w:t xml:space="preserve">transplantation medicine and non-therapeutic research ethics, may help inform such individual and institutional re-design. </w:t>
      </w:r>
      <w:r w:rsidR="002B3F81">
        <w:rPr>
          <w:rFonts w:ascii="Times New Roman" w:hAnsi="Times New Roman" w:cs="Times New Roman"/>
        </w:rPr>
        <w:t>Finally, e</w:t>
      </w:r>
      <w:r>
        <w:rPr>
          <w:rFonts w:ascii="Times New Roman" w:hAnsi="Times New Roman" w:cs="Times New Roman"/>
        </w:rPr>
        <w:t xml:space="preserve">xplicitly bearing these contrasts and comparisons in mind </w:t>
      </w:r>
      <w:r w:rsidR="0034234C">
        <w:rPr>
          <w:rFonts w:ascii="Times New Roman" w:hAnsi="Times New Roman" w:cs="Times New Roman"/>
        </w:rPr>
        <w:t xml:space="preserve">may </w:t>
      </w:r>
      <w:r>
        <w:rPr>
          <w:rFonts w:ascii="Times New Roman" w:hAnsi="Times New Roman" w:cs="Times New Roman"/>
        </w:rPr>
        <w:t xml:space="preserve">also provide some practical assistance in resisting the psychological and institutional pull (for reasons identified) of relapsing into insufficient </w:t>
      </w:r>
      <w:r w:rsidR="0034234C">
        <w:rPr>
          <w:rFonts w:ascii="Times New Roman" w:hAnsi="Times New Roman" w:cs="Times New Roman"/>
        </w:rPr>
        <w:t xml:space="preserve">respect for autonomy and consent </w:t>
      </w:r>
      <w:r>
        <w:rPr>
          <w:rFonts w:ascii="Times New Roman" w:hAnsi="Times New Roman" w:cs="Times New Roman"/>
        </w:rPr>
        <w:t>– or even</w:t>
      </w:r>
      <w:r w:rsidR="0034234C">
        <w:rPr>
          <w:rFonts w:ascii="Times New Roman" w:hAnsi="Times New Roman" w:cs="Times New Roman"/>
        </w:rPr>
        <w:t xml:space="preserve"> into respect and procedures that </w:t>
      </w:r>
      <w:r w:rsidR="00DC4ED4">
        <w:rPr>
          <w:rFonts w:ascii="Times New Roman" w:hAnsi="Times New Roman" w:cs="Times New Roman"/>
        </w:rPr>
        <w:t xml:space="preserve">are normal in medical settings, </w:t>
      </w:r>
      <w:r>
        <w:rPr>
          <w:rFonts w:ascii="Times New Roman" w:hAnsi="Times New Roman" w:cs="Times New Roman"/>
        </w:rPr>
        <w:t xml:space="preserve">but insufficient for </w:t>
      </w:r>
      <w:r w:rsidR="0034234C">
        <w:rPr>
          <w:rFonts w:ascii="Times New Roman" w:hAnsi="Times New Roman" w:cs="Times New Roman"/>
        </w:rPr>
        <w:t xml:space="preserve">the </w:t>
      </w:r>
      <w:r w:rsidR="002B3F81">
        <w:rPr>
          <w:rFonts w:ascii="Times New Roman" w:hAnsi="Times New Roman" w:cs="Times New Roman"/>
        </w:rPr>
        <w:t>unique</w:t>
      </w:r>
      <w:r w:rsidR="0034234C">
        <w:rPr>
          <w:rFonts w:ascii="Times New Roman" w:hAnsi="Times New Roman" w:cs="Times New Roman"/>
        </w:rPr>
        <w:t xml:space="preserve"> </w:t>
      </w:r>
      <w:r w:rsidR="00DC4ED4">
        <w:rPr>
          <w:rFonts w:ascii="Times New Roman" w:hAnsi="Times New Roman" w:cs="Times New Roman"/>
        </w:rPr>
        <w:t>context of</w:t>
      </w:r>
      <w:r w:rsidR="0034234C">
        <w:rPr>
          <w:rFonts w:ascii="Times New Roman" w:hAnsi="Times New Roman" w:cs="Times New Roman"/>
        </w:rPr>
        <w:t xml:space="preserve"> </w:t>
      </w:r>
      <w:r>
        <w:rPr>
          <w:rFonts w:ascii="Times New Roman" w:hAnsi="Times New Roman" w:cs="Times New Roman"/>
        </w:rPr>
        <w:t>maternity care</w:t>
      </w:r>
      <w:r w:rsidR="0034234C">
        <w:rPr>
          <w:rFonts w:ascii="Times New Roman" w:hAnsi="Times New Roman" w:cs="Times New Roman"/>
        </w:rPr>
        <w:t xml:space="preserve">. </w:t>
      </w:r>
    </w:p>
    <w:p w14:paraId="57EAA373" w14:textId="77777777" w:rsidR="005F124B" w:rsidRDefault="005F124B">
      <w:pPr>
        <w:ind w:firstLine="720"/>
        <w:rPr>
          <w:rFonts w:ascii="Times New Roman" w:hAnsi="Times New Roman" w:cs="Times New Roman"/>
        </w:rPr>
      </w:pPr>
    </w:p>
    <w:sectPr w:rsidR="005F124B">
      <w:headerReference w:type="default" r:id="rId9"/>
      <w:footerReference w:type="default" r:id="rId10"/>
      <w:pgSz w:w="11906" w:h="16838"/>
      <w:pgMar w:top="1440" w:right="1800" w:bottom="1440" w:left="1800" w:header="0" w:footer="708" w:gutter="0"/>
      <w:cols w:space="720"/>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A5BE00" w14:textId="77777777" w:rsidR="00486E5F" w:rsidRDefault="00486E5F">
      <w:pPr>
        <w:spacing w:line="240" w:lineRule="auto"/>
      </w:pPr>
      <w:r>
        <w:separator/>
      </w:r>
    </w:p>
  </w:endnote>
  <w:endnote w:type="continuationSeparator" w:id="0">
    <w:p w14:paraId="5F5CDBFB" w14:textId="77777777" w:rsidR="00486E5F" w:rsidRDefault="00486E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Liberation Sans">
    <w:altName w:val="Arial"/>
    <w:charset w:val="01"/>
    <w:family w:val="roman"/>
    <w:pitch w:val="variable"/>
  </w:font>
  <w:font w:name="PingFang SC">
    <w:panose1 w:val="00000000000000000000"/>
    <w:charset w:val="00"/>
    <w:family w:val="roman"/>
    <w:notTrueType/>
    <w:pitch w:val="default"/>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638CA" w14:textId="77777777" w:rsidR="00486E5F" w:rsidRDefault="00486E5F">
    <w:pPr>
      <w:pStyle w:val="Footer"/>
      <w:ind w:right="360"/>
    </w:pPr>
    <w:r>
      <w:rPr>
        <w:noProof/>
      </w:rPr>
      <mc:AlternateContent>
        <mc:Choice Requires="wps">
          <w:drawing>
            <wp:anchor distT="0" distB="0" distL="0" distR="0" simplePos="0" relativeHeight="16" behindDoc="1" locked="0" layoutInCell="1" allowOverlap="1" wp14:anchorId="076A9BDE" wp14:editId="1FEA561D">
              <wp:simplePos x="0" y="0"/>
              <wp:positionH relativeFrom="margin">
                <wp:align>right</wp:align>
              </wp:positionH>
              <wp:positionV relativeFrom="paragraph">
                <wp:posOffset>635</wp:posOffset>
              </wp:positionV>
              <wp:extent cx="145415" cy="170815"/>
              <wp:effectExtent l="0" t="0" r="0" b="0"/>
              <wp:wrapSquare wrapText="largest"/>
              <wp:docPr id="1" name="Frame1"/>
              <wp:cNvGraphicFramePr/>
              <a:graphic xmlns:a="http://schemas.openxmlformats.org/drawingml/2006/main">
                <a:graphicData uri="http://schemas.microsoft.com/office/word/2010/wordprocessingShape">
                  <wps:wsp>
                    <wps:cNvSpPr/>
                    <wps:spPr>
                      <a:xfrm>
                        <a:off x="0" y="0"/>
                        <a:ext cx="145415" cy="170815"/>
                      </a:xfrm>
                      <a:prstGeom prst="rect">
                        <a:avLst/>
                      </a:prstGeom>
                      <a:noFill/>
                      <a:ln>
                        <a:noFill/>
                      </a:ln>
                    </wps:spPr>
                    <wps:style>
                      <a:lnRef idx="0">
                        <a:scrgbClr r="0" g="0" b="0"/>
                      </a:lnRef>
                      <a:fillRef idx="0">
                        <a:scrgbClr r="0" g="0" b="0"/>
                      </a:fillRef>
                      <a:effectRef idx="0">
                        <a:scrgbClr r="0" g="0" b="0"/>
                      </a:effectRef>
                      <a:fontRef idx="minor"/>
                    </wps:style>
                    <wps:txbx>
                      <w:txbxContent>
                        <w:p w14:paraId="6A23B40A" w14:textId="77777777" w:rsidR="00486E5F" w:rsidRDefault="00486E5F">
                          <w:pPr>
                            <w:pStyle w:val="Footer"/>
                          </w:pPr>
                          <w:r>
                            <w:rPr>
                              <w:rStyle w:val="PageNumber"/>
                              <w:color w:val="000000"/>
                            </w:rPr>
                            <w:fldChar w:fldCharType="begin"/>
                          </w:r>
                          <w:r>
                            <w:rPr>
                              <w:rStyle w:val="PageNumber"/>
                              <w:color w:val="000000"/>
                            </w:rPr>
                            <w:instrText>PAGE</w:instrText>
                          </w:r>
                          <w:r>
                            <w:rPr>
                              <w:rStyle w:val="PageNumber"/>
                              <w:color w:val="000000"/>
                            </w:rPr>
                            <w:fldChar w:fldCharType="separate"/>
                          </w:r>
                          <w:r w:rsidR="00277673">
                            <w:rPr>
                              <w:rStyle w:val="PageNumber"/>
                              <w:noProof/>
                              <w:color w:val="000000"/>
                            </w:rPr>
                            <w:t>8</w:t>
                          </w:r>
                          <w:r>
                            <w:rPr>
                              <w:rStyle w:val="PageNumber"/>
                              <w:color w:val="000000"/>
                            </w:rPr>
                            <w:fldChar w:fldCharType="end"/>
                          </w:r>
                        </w:p>
                      </w:txbxContent>
                    </wps:txbx>
                    <wps:bodyPr lIns="0" tIns="0" rIns="0" bIns="0">
                      <a:spAutoFit/>
                    </wps:bodyPr>
                  </wps:wsp>
                </a:graphicData>
              </a:graphic>
            </wp:anchor>
          </w:drawing>
        </mc:Choice>
        <mc:Fallback>
          <w:pict>
            <v:rect id="Frame1" o:spid="_x0000_s1026" style="position:absolute;left:0;text-align:left;margin-left:-39.75pt;margin-top:.05pt;width:11.45pt;height:13.45pt;z-index:-503316464;visibility:visible;mso-wrap-style:square;mso-wrap-distance-left:0;mso-wrap-distance-top:0;mso-wrap-distance-right:0;mso-wrap-distance-bottom:0;mso-position-horizontal:right;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" filled="f" stroked="f">
              <v:textbox style="mso-fit-shape-to-text:t" inset="0,0,0,0">
                <w:txbxContent>
                  <w:p w14:paraId="6A23B40A" w14:textId="77777777" w:rsidR="00486E5F" w:rsidRDefault="00486E5F">
                    <w:pPr>
                      <w:pStyle w:val="Footer"/>
                    </w:pPr>
                    <w:r>
                      <w:rPr>
                        <w:rStyle w:val="PageNumber"/>
                        <w:color w:val="000000"/>
                      </w:rPr>
                      <w:fldChar w:fldCharType="begin"/>
                    </w:r>
                    <w:r>
                      <w:rPr>
                        <w:rStyle w:val="PageNumber"/>
                        <w:color w:val="000000"/>
                      </w:rPr>
                      <w:instrText>PAGE</w:instrText>
                    </w:r>
                    <w:r>
                      <w:rPr>
                        <w:rStyle w:val="PageNumber"/>
                        <w:color w:val="000000"/>
                      </w:rPr>
                      <w:fldChar w:fldCharType="separate"/>
                    </w:r>
                    <w:r w:rsidR="00277673">
                      <w:rPr>
                        <w:rStyle w:val="PageNumber"/>
                        <w:noProof/>
                        <w:color w:val="000000"/>
                      </w:rPr>
                      <w:t>8</w:t>
                    </w:r>
                    <w:r>
                      <w:rPr>
                        <w:rStyle w:val="PageNumber"/>
                        <w:color w:val="000000"/>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598032" w14:textId="77777777" w:rsidR="00486E5F" w:rsidRDefault="00486E5F">
      <w:pPr>
        <w:rPr>
          <w:sz w:val="12"/>
        </w:rPr>
      </w:pPr>
    </w:p>
  </w:footnote>
  <w:footnote w:type="continuationSeparator" w:id="0">
    <w:p w14:paraId="6CBFAD22" w14:textId="77777777" w:rsidR="00486E5F" w:rsidRDefault="00486E5F">
      <w:pPr>
        <w:rPr>
          <w:sz w:val="12"/>
        </w:rPr>
      </w:pPr>
    </w:p>
  </w:footnote>
  <w:footnote w:id="1">
    <w:p w14:paraId="7BF64E6E" w14:textId="089353FD" w:rsidR="00486E5F" w:rsidRDefault="00486E5F">
      <w:pPr>
        <w:spacing w:line="240" w:lineRule="auto"/>
        <w:jc w:val="left"/>
        <w:rPr>
          <w:rFonts w:ascii="Times New Roman" w:eastAsia="Times New Roman" w:hAnsi="Times New Roman" w:cs="Times New Roman"/>
          <w:sz w:val="20"/>
          <w:szCs w:val="20"/>
        </w:rPr>
      </w:pPr>
      <w:r>
        <w:rPr>
          <w:rStyle w:val="FootnoteCharacters"/>
        </w:rPr>
        <w:footnoteRef/>
      </w:r>
      <w:r>
        <w:rPr>
          <w:rFonts w:ascii="Times New Roman" w:hAnsi="Times New Roman" w:cs="Times New Roman"/>
          <w:sz w:val="20"/>
          <w:szCs w:val="20"/>
        </w:rPr>
        <w:t xml:space="preserve"> See for example Williams, C. R., Jerez, C., Klein, K., Correa, M., </w:t>
      </w:r>
      <w:proofErr w:type="spellStart"/>
      <w:r>
        <w:rPr>
          <w:rFonts w:ascii="Times New Roman" w:hAnsi="Times New Roman" w:cs="Times New Roman"/>
          <w:sz w:val="20"/>
          <w:szCs w:val="20"/>
        </w:rPr>
        <w:t>Belizán</w:t>
      </w:r>
      <w:proofErr w:type="spellEnd"/>
      <w:r>
        <w:rPr>
          <w:rFonts w:ascii="Times New Roman" w:hAnsi="Times New Roman" w:cs="Times New Roman"/>
          <w:sz w:val="20"/>
          <w:szCs w:val="20"/>
        </w:rPr>
        <w:t xml:space="preserve"> J. M., &amp; </w:t>
      </w:r>
      <w:proofErr w:type="spellStart"/>
      <w:r>
        <w:rPr>
          <w:rFonts w:ascii="Times New Roman" w:hAnsi="Times New Roman" w:cs="Times New Roman"/>
          <w:sz w:val="20"/>
          <w:szCs w:val="20"/>
        </w:rPr>
        <w:t>Cormick</w:t>
      </w:r>
      <w:proofErr w:type="spellEnd"/>
      <w:r>
        <w:rPr>
          <w:rFonts w:ascii="Times New Roman" w:hAnsi="Times New Roman" w:cs="Times New Roman"/>
          <w:sz w:val="20"/>
          <w:szCs w:val="20"/>
        </w:rPr>
        <w:t xml:space="preserve">, G. (2018). Obstetric Violence: A Latin American Legal Response to Mistreatment during Childbirth. </w:t>
      </w:r>
      <w:r>
        <w:rPr>
          <w:rFonts w:ascii="Times New Roman" w:hAnsi="Times New Roman" w:cs="Times New Roman"/>
          <w:i/>
          <w:sz w:val="20"/>
          <w:szCs w:val="20"/>
        </w:rPr>
        <w:t xml:space="preserve">BJOG: An International Journal of Obstetrics and </w:t>
      </w:r>
      <w:proofErr w:type="spellStart"/>
      <w:r>
        <w:rPr>
          <w:rFonts w:ascii="Times New Roman" w:hAnsi="Times New Roman" w:cs="Times New Roman"/>
          <w:i/>
          <w:sz w:val="20"/>
          <w:szCs w:val="20"/>
        </w:rPr>
        <w:t>Gynaecology</w:t>
      </w:r>
      <w:proofErr w:type="spellEnd"/>
      <w:r>
        <w:rPr>
          <w:rFonts w:ascii="Times New Roman" w:hAnsi="Times New Roman" w:cs="Times New Roman"/>
          <w:i/>
          <w:sz w:val="20"/>
          <w:szCs w:val="20"/>
        </w:rPr>
        <w:t>.</w:t>
      </w:r>
      <w:r>
        <w:rPr>
          <w:rFonts w:ascii="Times New Roman" w:hAnsi="Times New Roman" w:cs="Times New Roman"/>
          <w:sz w:val="20"/>
          <w:szCs w:val="20"/>
        </w:rPr>
        <w:t xml:space="preserve"> </w:t>
      </w:r>
      <w:proofErr w:type="gramStart"/>
      <w:r>
        <w:rPr>
          <w:rFonts w:ascii="Times New Roman" w:hAnsi="Times New Roman" w:cs="Times New Roman"/>
          <w:i/>
          <w:sz w:val="20"/>
          <w:szCs w:val="20"/>
        </w:rPr>
        <w:t>125</w:t>
      </w:r>
      <w:r>
        <w:rPr>
          <w:rFonts w:ascii="Times New Roman" w:hAnsi="Times New Roman" w:cs="Times New Roman"/>
          <w:sz w:val="20"/>
          <w:szCs w:val="20"/>
        </w:rPr>
        <w:t>(10), 1208–11.</w:t>
      </w:r>
      <w:hyperlink r:id="rId1"/>
      <w:r>
        <w:rPr>
          <w:rFonts w:ascii="Times New Roman" w:hAnsi="Times New Roman" w:cs="Times New Roman"/>
          <w:sz w:val="20"/>
          <w:szCs w:val="20"/>
        </w:rPr>
        <w:t>; Sadler, M., Santos, M. J., Ruiz-</w:t>
      </w:r>
      <w:proofErr w:type="spellStart"/>
      <w:r>
        <w:rPr>
          <w:rFonts w:ascii="Times New Roman" w:hAnsi="Times New Roman" w:cs="Times New Roman"/>
          <w:sz w:val="20"/>
          <w:szCs w:val="20"/>
        </w:rPr>
        <w:t>Berdún</w:t>
      </w:r>
      <w:proofErr w:type="spellEnd"/>
      <w:r>
        <w:rPr>
          <w:rFonts w:ascii="Times New Roman" w:hAnsi="Times New Roman" w:cs="Times New Roman"/>
          <w:sz w:val="20"/>
          <w:szCs w:val="20"/>
        </w:rPr>
        <w:t xml:space="preserve">, D., </w:t>
      </w:r>
      <w:proofErr w:type="spellStart"/>
      <w:r>
        <w:rPr>
          <w:rFonts w:ascii="Times New Roman" w:hAnsi="Times New Roman" w:cs="Times New Roman"/>
          <w:sz w:val="20"/>
          <w:szCs w:val="20"/>
        </w:rPr>
        <w:t>Leiva</w:t>
      </w:r>
      <w:proofErr w:type="spellEnd"/>
      <w:r>
        <w:rPr>
          <w:rFonts w:ascii="Times New Roman" w:hAnsi="Times New Roman" w:cs="Times New Roman"/>
          <w:sz w:val="20"/>
          <w:szCs w:val="20"/>
        </w:rPr>
        <w:t xml:space="preserve"> Rojas, G., </w:t>
      </w:r>
      <w:proofErr w:type="spellStart"/>
      <w:r>
        <w:rPr>
          <w:rFonts w:ascii="Times New Roman" w:hAnsi="Times New Roman" w:cs="Times New Roman"/>
          <w:sz w:val="20"/>
          <w:szCs w:val="20"/>
        </w:rPr>
        <w:t>Skoko</w:t>
      </w:r>
      <w:proofErr w:type="spellEnd"/>
      <w:r>
        <w:rPr>
          <w:rFonts w:ascii="Times New Roman" w:hAnsi="Times New Roman" w:cs="Times New Roman"/>
          <w:sz w:val="20"/>
          <w:szCs w:val="20"/>
        </w:rPr>
        <w:t>, E., Gillen, P. &amp; Clausen, J. A. (2016).</w:t>
      </w:r>
      <w:proofErr w:type="gramEnd"/>
      <w:r>
        <w:rPr>
          <w:rFonts w:ascii="Times New Roman" w:hAnsi="Times New Roman" w:cs="Times New Roman"/>
          <w:sz w:val="20"/>
          <w:szCs w:val="20"/>
        </w:rPr>
        <w:t xml:space="preserve"> Moving beyond Disrespect and Abuse: Addressing the Structural Dimensions of Obstetric Violence. </w:t>
      </w:r>
      <w:proofErr w:type="gramStart"/>
      <w:r>
        <w:rPr>
          <w:rFonts w:ascii="Times New Roman" w:hAnsi="Times New Roman" w:cs="Times New Roman"/>
          <w:i/>
          <w:sz w:val="20"/>
          <w:szCs w:val="20"/>
        </w:rPr>
        <w:t>Reproductive Health Matters.</w:t>
      </w:r>
      <w:proofErr w:type="gramEnd"/>
      <w:r>
        <w:rPr>
          <w:rFonts w:ascii="Times New Roman" w:hAnsi="Times New Roman" w:cs="Times New Roman"/>
          <w:sz w:val="20"/>
          <w:szCs w:val="20"/>
        </w:rPr>
        <w:t xml:space="preserve"> </w:t>
      </w:r>
      <w:proofErr w:type="gramStart"/>
      <w:r>
        <w:rPr>
          <w:rFonts w:ascii="Times New Roman" w:hAnsi="Times New Roman" w:cs="Times New Roman"/>
          <w:i/>
          <w:sz w:val="20"/>
          <w:szCs w:val="20"/>
        </w:rPr>
        <w:t>24</w:t>
      </w:r>
      <w:r>
        <w:rPr>
          <w:rFonts w:ascii="Times New Roman" w:hAnsi="Times New Roman" w:cs="Times New Roman"/>
          <w:sz w:val="20"/>
          <w:szCs w:val="20"/>
        </w:rPr>
        <w:t>(47), 47–55.</w:t>
      </w:r>
      <w:hyperlink r:id="rId2"/>
      <w:r>
        <w:rPr>
          <w:rFonts w:ascii="Times New Roman" w:hAnsi="Times New Roman" w:cs="Times New Roman"/>
          <w:sz w:val="20"/>
          <w:szCs w:val="20"/>
        </w:rPr>
        <w:t xml:space="preserve">; Pérez </w:t>
      </w:r>
      <w:proofErr w:type="spellStart"/>
      <w:r>
        <w:rPr>
          <w:rFonts w:ascii="Times New Roman" w:hAnsi="Times New Roman" w:cs="Times New Roman"/>
          <w:sz w:val="20"/>
          <w:szCs w:val="20"/>
        </w:rPr>
        <w:t>D’Gregorio</w:t>
      </w:r>
      <w:proofErr w:type="spellEnd"/>
      <w:r>
        <w:rPr>
          <w:rFonts w:ascii="Times New Roman" w:hAnsi="Times New Roman" w:cs="Times New Roman"/>
          <w:sz w:val="20"/>
          <w:szCs w:val="20"/>
        </w:rPr>
        <w:t>, R. (2010).</w:t>
      </w:r>
      <w:proofErr w:type="gramEnd"/>
      <w:r>
        <w:rPr>
          <w:rFonts w:ascii="Times New Roman" w:hAnsi="Times New Roman" w:cs="Times New Roman"/>
          <w:sz w:val="20"/>
          <w:szCs w:val="20"/>
        </w:rPr>
        <w:t xml:space="preserve"> Obstetric Violence: A New Legal Term Introduced in Venezuela. </w:t>
      </w:r>
      <w:r>
        <w:rPr>
          <w:rFonts w:ascii="Times New Roman" w:hAnsi="Times New Roman" w:cs="Times New Roman"/>
          <w:i/>
          <w:sz w:val="20"/>
          <w:szCs w:val="20"/>
        </w:rPr>
        <w:t xml:space="preserve">International Journal of </w:t>
      </w:r>
      <w:proofErr w:type="spellStart"/>
      <w:r>
        <w:rPr>
          <w:rFonts w:ascii="Times New Roman" w:hAnsi="Times New Roman" w:cs="Times New Roman"/>
          <w:i/>
          <w:sz w:val="20"/>
          <w:szCs w:val="20"/>
        </w:rPr>
        <w:t>Gynaecology</w:t>
      </w:r>
      <w:proofErr w:type="spellEnd"/>
      <w:r>
        <w:rPr>
          <w:rFonts w:ascii="Times New Roman" w:hAnsi="Times New Roman" w:cs="Times New Roman"/>
          <w:i/>
          <w:sz w:val="20"/>
          <w:szCs w:val="20"/>
        </w:rPr>
        <w:t xml:space="preserve"> and Obstetrics: The Official Organ of the International Federation of </w:t>
      </w:r>
      <w:proofErr w:type="spellStart"/>
      <w:r>
        <w:rPr>
          <w:rFonts w:ascii="Times New Roman" w:hAnsi="Times New Roman" w:cs="Times New Roman"/>
          <w:i/>
          <w:sz w:val="20"/>
          <w:szCs w:val="20"/>
        </w:rPr>
        <w:t>Gynaecology</w:t>
      </w:r>
      <w:proofErr w:type="spellEnd"/>
      <w:r>
        <w:rPr>
          <w:rFonts w:ascii="Times New Roman" w:hAnsi="Times New Roman" w:cs="Times New Roman"/>
          <w:i/>
          <w:sz w:val="20"/>
          <w:szCs w:val="20"/>
        </w:rPr>
        <w:t xml:space="preserve"> and Obstetrics.</w:t>
      </w:r>
      <w:r>
        <w:rPr>
          <w:rFonts w:ascii="Times New Roman" w:hAnsi="Times New Roman" w:cs="Times New Roman"/>
          <w:sz w:val="20"/>
          <w:szCs w:val="20"/>
        </w:rPr>
        <w:t xml:space="preserve"> </w:t>
      </w:r>
      <w:proofErr w:type="gramStart"/>
      <w:r>
        <w:rPr>
          <w:rFonts w:ascii="Times New Roman" w:hAnsi="Times New Roman" w:cs="Times New Roman"/>
          <w:i/>
          <w:sz w:val="20"/>
          <w:szCs w:val="20"/>
        </w:rPr>
        <w:t>111</w:t>
      </w:r>
      <w:r>
        <w:rPr>
          <w:rFonts w:ascii="Times New Roman" w:hAnsi="Times New Roman" w:cs="Times New Roman"/>
          <w:sz w:val="20"/>
          <w:szCs w:val="20"/>
        </w:rPr>
        <w:t>(3), 201–2.</w:t>
      </w:r>
      <w:proofErr w:type="gramEnd"/>
      <w:r>
        <w:fldChar w:fldCharType="begin"/>
      </w:r>
      <w:r>
        <w:instrText xml:space="preserve"> HYPERLINK "https://doi.org/10.1016/j.ijgo.2010.09.002" \h </w:instrText>
      </w:r>
      <w:r>
        <w:fldChar w:fldCharType="end"/>
      </w:r>
    </w:p>
  </w:footnote>
  <w:footnote w:id="2">
    <w:p w14:paraId="332BBF22" w14:textId="6F7D4FB9" w:rsidR="00486E5F" w:rsidRDefault="00486E5F" w:rsidP="00830BD7">
      <w:pPr>
        <w:pStyle w:val="FootnoteText"/>
      </w:pPr>
      <w:r>
        <w:rPr>
          <w:rStyle w:val="FootnoteCharacters"/>
        </w:rPr>
        <w:footnoteRef/>
      </w:r>
      <w:r w:rsidRPr="00EF1BB2">
        <w:t xml:space="preserve"> </w:t>
      </w:r>
      <w:r>
        <w:fldChar w:fldCharType="begin"/>
      </w:r>
      <w:r>
        <w:instrText>ADDIN ZOTERO_ITEM CSL_CITATION {"citationID":"6v3EKA9i","properties":{"formattedCitation":"World Health Organisation, \\uc0\\u8216{}WHO Recommendation on Respectful Maternity Care.\\uc0\\u8217{} (Geneva: WHO Reproductive Health Library, February 2018).","plainCitation":"World Health Organisation, ‘WHO Recommendation on Respectful Maternity Care.’ (Geneva: WHO Reproductive Health Library, February 2018).","noteIndex":2},"citationItems":[{"id":1025,"uris":["http://zotero.org/users/local/1iqnYqcQ/items/L576GIUA"],"uri":["http://zotero.org/users/local/1iqnYqcQ/items/L576GIUA"],"itemData":{"id":1025,"type":"report","event-place":"Geneva","publisher":"WHO Reproductive Health Library","publisher-place":"Geneva","title":"WHO recommendation on respectful maternity care.","author":[{"family":"World Health Organisation","given":""}],"issued":{"date-parts":[["2018",2]]}}}],"schema":"https://github.com/citation-style-language/schema/raw/master/csl-citation.json"}</w:instrText>
      </w:r>
      <w:r>
        <w:fldChar w:fldCharType="separate"/>
      </w:r>
      <w:r w:rsidRPr="00EF1BB2">
        <w:t>World Health Organisation</w:t>
      </w:r>
      <w:r>
        <w:t xml:space="preserve"> (2018). </w:t>
      </w:r>
      <w:r w:rsidRPr="00DD5F16">
        <w:rPr>
          <w:i/>
        </w:rPr>
        <w:t>WHO Recommendation on Respectful Maternity Care</w:t>
      </w:r>
      <w:r w:rsidRPr="00EF1BB2">
        <w:t xml:space="preserve">. </w:t>
      </w:r>
      <w:r>
        <w:fldChar w:fldCharType="end"/>
      </w:r>
      <w:r>
        <w:t xml:space="preserve">Retrieved from: </w:t>
      </w:r>
      <w:hyperlink r:id="rId3">
        <w:r>
          <w:rPr>
            <w:rStyle w:val="Hyperlink"/>
            <w:rFonts w:cs="Times New Roman"/>
            <w:color w:val="auto"/>
          </w:rPr>
          <w:t>https://extranet.who.int/rhl/topics/preconception-pregnancy-childbirth-and-postpartum-care/care-during-childbirth/who-recommendation-respectful-maternity-care-during-labour-and-childbirth</w:t>
        </w:r>
      </w:hyperlink>
      <w:r>
        <w:t xml:space="preserve"> </w:t>
      </w:r>
    </w:p>
  </w:footnote>
  <w:footnote w:id="3">
    <w:p w14:paraId="305047DB" w14:textId="06EE9190" w:rsidR="00486E5F" w:rsidRDefault="00486E5F" w:rsidP="00830BD7">
      <w:pPr>
        <w:pStyle w:val="FootnoteText"/>
      </w:pPr>
      <w:r>
        <w:rPr>
          <w:rStyle w:val="FootnoteCharacters"/>
        </w:rPr>
        <w:footnoteRef/>
      </w:r>
      <w:r w:rsidRPr="00EF1BB2">
        <w:t xml:space="preserve"> </w:t>
      </w:r>
      <w:r>
        <w:fldChar w:fldCharType="begin"/>
      </w:r>
      <w:r>
        <w:instrText>ADDIN ZOTERO_ITEM CSL_CITATION {"citationID":"JX01IIwn","properties":{"formattedCitation":"White Ribbon Alliance, \\uc0\\u8216{}Respectful Maternity Care: The Universal Rights of Childbearing Women\\uc0\\u8217{} (Washington: White Ribbon Alliance for Safe Motherhood, October 2011).","plainCitation":"White Ribbon Alliance, ‘Respectful Maternity Care: The Universal Rights of Childbearing Women’ (Washington: White Ribbon Alliance for Safe Motherhood, October 2011).","noteIndex":3},"citationItems":[{"id":1026,"uris":["http://zotero.org/users/local/1iqnYqcQ/items/WALR3RVE"],"uri":["http://zotero.org/users/local/1iqnYqcQ/items/WALR3RVE"],"itemData":{"id":1026,"type":"report","event-place":"Washington","publisher":"White Ribbon Alliance for Safe Motherhood","publisher-place":"Washington","title":"Respectful Maternity Care: The Universal Rights of Childbearing Women","author":[{"family":"White Ribbon Alliance","given":""}],"issued":{"date-parts":[["2011",10]]}}}],"schema":"https://github.com/citation-style-language/schema/raw/master/csl-citation.json"}</w:instrText>
      </w:r>
      <w:r>
        <w:fldChar w:fldCharType="separate"/>
      </w:r>
      <w:r w:rsidRPr="00EF1BB2">
        <w:t>White Ribbon Alliance</w:t>
      </w:r>
      <w:r>
        <w:t xml:space="preserve">. (2011). </w:t>
      </w:r>
      <w:r>
        <w:rPr>
          <w:rStyle w:val="Emphasis"/>
          <w:rFonts w:cs="Times New Roman"/>
          <w:bCs/>
        </w:rPr>
        <w:t>Respectful Maternity Care Charter: Universal Rights of Mothers and Newborns.</w:t>
      </w:r>
      <w:r>
        <w:rPr>
          <w:rStyle w:val="Emphasis"/>
          <w:rFonts w:cs="Times New Roman"/>
          <w:bCs/>
          <w:i w:val="0"/>
        </w:rPr>
        <w:t xml:space="preserve"> Retrieved from:</w:t>
      </w:r>
      <w:r>
        <w:rPr>
          <w:rStyle w:val="Emphasis"/>
          <w:rFonts w:cs="Times New Roman"/>
          <w:bCs/>
        </w:rPr>
        <w:t xml:space="preserve"> </w:t>
      </w:r>
      <w:r>
        <w:rPr>
          <w:rStyle w:val="Emphasis"/>
          <w:rFonts w:cs="Times New Roman"/>
          <w:bCs/>
          <w:i w:val="0"/>
        </w:rPr>
        <w:t>https://www.whiteribbonalliance.org/respectful-maternity-care-charter/</w:t>
      </w:r>
      <w:r>
        <w:rPr>
          <w:rStyle w:val="Emphasis"/>
          <w:rFonts w:cs="Times New Roman"/>
          <w:bCs/>
        </w:rPr>
        <w:t xml:space="preserve"> </w:t>
      </w:r>
      <w:r>
        <w:t xml:space="preserve"> </w:t>
      </w:r>
      <w:r>
        <w:fldChar w:fldCharType="end"/>
      </w:r>
    </w:p>
  </w:footnote>
  <w:footnote w:id="4">
    <w:p w14:paraId="12E1617F" w14:textId="17BABA26" w:rsidR="00486E5F" w:rsidRDefault="00486E5F" w:rsidP="00830BD7">
      <w:pPr>
        <w:pStyle w:val="FootnoteText"/>
      </w:pPr>
      <w:r>
        <w:rPr>
          <w:rStyle w:val="FootnoteCharacters"/>
        </w:rPr>
        <w:footnoteRef/>
      </w:r>
      <w:r w:rsidRPr="00EF1BB2">
        <w:t xml:space="preserve"> </w:t>
      </w:r>
      <w:r>
        <w:fldChar w:fldCharType="begin"/>
      </w:r>
      <w:r>
        <w:instrText>ADDIN ZOTERO_ITEM CSL_CITATION {"citationID":"buPz2pIA","properties":{"formattedCitation":"Diana Bowser and Kathleen Hill, \\uc0\\u8216{}Exploring Evidence for Disrespect and Abuse in Facility-Based Childbirth: Report of a Landscape Analysis\\uc0\\u8217{}, USAID-TRAction Project (Harvard School of Public Health, 20 September 2010).","plainCitation":"Diana Bowser and Kathleen Hill, ‘Exploring Evidence for Disrespect and Abuse in Facility-Based Childbirth: Report of a Landscape Analysis’, USAID-TRAction Project (Harvard School of Public Health, 20 September 2010).","noteIndex":4},"citationItems":[{"id":1027,"uris":["http://zotero.org/users/local/1iqnYqcQ/items/UBN69XVE"],"uri":["http://zotero.org/users/local/1iqnYqcQ/items/UBN69XVE"],"itemData":{"id":1027,"type":"report","collection-title":"USAID-TRAction Project","publisher":"Harvard School of Public Health","title":"Exploring Evidence for Disrespect and Abuse in Facility-Based Childbirth: Report of a Landscape Analysis","author":[{"family":"Bowser","given":"Diana"},{"family":"Hill","given":"Kathleen"}],"issued":{"date-parts":[["2010",9,20]]}}}],"schema":"https://github.com/citation-style-language/schema/raw/master/csl-citation.json"}</w:instrText>
      </w:r>
      <w:r>
        <w:fldChar w:fldCharType="separate"/>
      </w:r>
      <w:r w:rsidRPr="00EF1BB2">
        <w:t>Bowser</w:t>
      </w:r>
      <w:r>
        <w:t>, D.</w:t>
      </w:r>
      <w:r w:rsidRPr="00EF1BB2">
        <w:t xml:space="preserve"> </w:t>
      </w:r>
      <w:r>
        <w:t xml:space="preserve">&amp; </w:t>
      </w:r>
      <w:r w:rsidRPr="00EF1BB2">
        <w:t xml:space="preserve"> Hill,</w:t>
      </w:r>
      <w:r>
        <w:t xml:space="preserve"> K. (2010). </w:t>
      </w:r>
      <w:r w:rsidRPr="00EF1BB2">
        <w:t xml:space="preserve">Exploring Evidence for Disrespect and Abuse in Facility-Based Childbirth: Report of a Landscape Analysis, </w:t>
      </w:r>
      <w:r w:rsidRPr="00FB22FB">
        <w:rPr>
          <w:i/>
        </w:rPr>
        <w:t>USAID-TRAction Project</w:t>
      </w:r>
      <w:r w:rsidRPr="00EF1BB2">
        <w:t xml:space="preserve"> (Harvard School of Public Health</w:t>
      </w:r>
      <w:r>
        <w:t>)</w:t>
      </w:r>
      <w:r w:rsidRPr="00EF1BB2">
        <w:t>.</w:t>
      </w:r>
      <w:r>
        <w:fldChar w:fldCharType="end"/>
      </w:r>
    </w:p>
  </w:footnote>
  <w:footnote w:id="5">
    <w:p w14:paraId="6B65FCCE" w14:textId="4E452CFE" w:rsidR="00486E5F" w:rsidRDefault="00486E5F" w:rsidP="00830BD7">
      <w:pPr>
        <w:pStyle w:val="FootnoteText"/>
      </w:pPr>
      <w:r>
        <w:rPr>
          <w:rStyle w:val="FootnoteCharacters"/>
        </w:rPr>
        <w:footnoteRef/>
      </w:r>
      <w:r>
        <w:t xml:space="preserve"> See for example: Hodges S. (2009). Abuse in hospital-based birth settings</w:t>
      </w:r>
      <w:proofErr w:type="gramStart"/>
      <w:r>
        <w:t>?.</w:t>
      </w:r>
      <w:proofErr w:type="gramEnd"/>
      <w:r>
        <w:t xml:space="preserve"> </w:t>
      </w:r>
      <w:r>
        <w:rPr>
          <w:i/>
          <w:iCs/>
        </w:rPr>
        <w:t>The Journal of perinatal education</w:t>
      </w:r>
      <w:r>
        <w:t xml:space="preserve">, </w:t>
      </w:r>
      <w:r>
        <w:rPr>
          <w:i/>
          <w:iCs/>
        </w:rPr>
        <w:t>18</w:t>
      </w:r>
      <w:r>
        <w:t>(4), 8–11.</w:t>
      </w:r>
      <w:r>
        <w:fldChar w:fldCharType="begin"/>
      </w:r>
      <w:r>
        <w:instrText>ADDIN ZOTERO_ITEM CSL_CITATION {"citationID":"MNrwPiie","properties":{"formattedCitation":"Susan Hodges, \\uc0\\u8216{}Abuse in Hospital-Based Birth Settings?\\uc0\\u8217{}, {\\i{}The Journal of Perinatal Education} 18, no. 4 (2009): 8\\uc0\\u8211{}11, https://doi.org/10.1624/105812409X474663; Meghan A. Bohren et al., \\uc0\\u8216{}The Mistreatment of Women during Childbirth in Health Facilities Globally: A Mixed-Methods Systematic Review\\uc0\\u8217{}, {\\i{}PLOS Medicine} 12, no. 6 (30 June 2015): e1001847, https://doi.org/10.1371/journal.pmed.1001847; Cheryl Tatano Beck, \\uc0\\u8216{}A Secondary Analysis of Mistreatment of Women During Childbirth in Health Care Facilities\\uc0\\u8217{}, {\\i{}Journal of Obstetric, Gynecologic &amp; Neonatal Nursing} 47, no. 1 (2018): 94\\uc0\\u8211{}104, https://doi.org/10.1016/j.jogn.2016.08.015.","plainCitation":"Susan Hodges, ‘Abuse in Hospital-Based Birth Settings?’, The Journal of Perinatal Education 18, no. 4 (2009): 8–11, https://doi.org/10.1624/105812409X474663; Meghan A. Bohren et al., ‘The Mistreatment of Women during Childbirth in Health Facilities Globally: A Mixed-Methods Systematic Review’, PLOS Medicine 12, no. 6 (30 June 2015): e1001847, https://doi.org/10.1371/journal.pmed.1001847; Cheryl Tatano Beck, ‘A Secondary Analysis of Mistreatment of Women During Childbirth in Health Care Facilities’, Journal of Obstetric, Gynecologic &amp; Neonatal Nursing 47, no. 1 (2018): 94–104, https://doi.org/10.1016/j.jogn.2016.08.015.","noteIndex":5},"citationItems":[{"id":117,"uris":["http://zotero.org/users/local/1iqnYqcQ/items/SZGUQBWW"],"uri":["http://zotero.org/users/local/1iqnYqcQ/items/SZGUQBWW"],"itemData":{"id":117,"type":"article-journal","abstract":"Are laboring and birthing women treated abusively in the hospital? Although seldom recognized as abuse or violence against women, bullying and medical treatments under false pretenses, even in a hospital, constitute abuse and a basic human rights issue that needs attention. Naming the problem is a first step. The power of medical authority, the lack of accountability in the hospital hierarchical system, policies and protocols, and expectations of compliancy all make an environment ripe for abuse and present obstacles for both women and staff to recognize or stop abuse. Learning to recognize abuse and take effective action, and understanding the legal requirements for “informed consent” can help, but ending abuse will require systemic change.","container-title":"The Journal of Perinatal Education","DOI":"10.1624/105812409X474663","ISSN":"1058-1243","issue":"4","journalAbbreviation":"J Perinat Educ","note":"PMID: 20808425\nPMCID: PMC2776520","page":"8-11","source":"PubMed Central","title":"Abuse in Hospital-Based Birth Settings?","volume":"18","author":[{"family":"Hodges","given":"Susan"}],"issued":{"date-parts":[["2009"]]}}},{"id":132,"uris":["http://zotero.org/users/local/1iqnYqcQ/items/D5GXVCBX"],"uri":["http://zotero.org/users/local/1iqnYqcQ/items/D5GXVCBX"],"itemData":{"id":132,"type":"article-journal","abstract":"Meghan Bohren and colleagues review the extent and types of mistreatment against women during childbirth.","container-title":"PLOS Medicine","DOI":"10.1371/journal.pmed.1001847","ISSN":"1549-1676","issue":"6","journalAbbreviation":"PLOS Medicine","page":"e1001847","source":"PLoS Journals","title":"The Mistreatment of Women during Childbirth in Health Facilities Globally: A Mixed-Methods Systematic Review","title-short":"The Mistreatment of Women during Childbirth in Health Facilities Globally","volume":"12","author":[{"family":"Bohren","given":"Meghan A."},{"family":"Vogel","given":"Joshua P."},{"family":"Hunter","given":"Erin C."},{"family":"Lutsiv","given":"Olha"},{"family":"Makh","given":"Suprita K."},{"family":"Souza","given":"João Paulo"},{"family":"Aguiar","given":"Carolina"},{"family":"Coneglian","given":"Fernando Saraiva"},{"family":"Diniz","given":"Alex Luíz Araújo"},{"family":"Tunçalp","given":"Özge"},{"family":"Javadi","given":"Dena"},{"family":"Oladapo","given":"Olufemi T."},{"family":"Khosla","given":"Rajat"},{"family":"Hindin","given":"Michelle J."},{"family":"Gülmezoglu","given":"A. Metin"}],"issued":{"date-parts":[["2015",6,30]]}}},{"id":130,"uris":["http://zotero.org/users/local/1iqnYqcQ/items/APV9RRDR"],"uri":["http://zotero.org/users/local/1iqnYqcQ/items/APV9RRDR"],"itemData":{"id":130,"type":"article-journal","container-title":"Journal of Obstetric, Gynecologic &amp; Neonatal Nursing","DOI":"10.1016/j.jogn.2016.08.015","ISSN":"08842175","issue":"1","language":"en","page":"94-104","source":"CrossRef","title":"A Secondary Analysis of Mistreatment of Women During Childbirth in Health Care Facilities","volume":"47","author":[{"family":"Beck","given":"Cheryl Tatano"}],"issued":{"date-parts":[["2018"]]}}}],"schema":"https://github.com/citation-style-language/schema/raw/master/csl-citation.json"}</w:instrText>
      </w:r>
      <w:r>
        <w:fldChar w:fldCharType="separate"/>
      </w:r>
      <w:r>
        <w:t xml:space="preserve">; Bohren, M. A., Vogel, J. P., Hunter, E. C., Lutsiv, O., Makh, S. K., Souza, J. P…. Gülmezoglu, E. M. (2015). The Mistreatment of Women during Childbirth in Health Facilities Globally: A Mixed-Methods Systematic Review. </w:t>
      </w:r>
      <w:r>
        <w:rPr>
          <w:i/>
          <w:iCs/>
        </w:rPr>
        <w:t>PLOS Medicine</w:t>
      </w:r>
      <w:r>
        <w:t xml:space="preserve"> </w:t>
      </w:r>
      <w:r>
        <w:rPr>
          <w:i/>
        </w:rPr>
        <w:t>12</w:t>
      </w:r>
      <w:r>
        <w:t xml:space="preserve">(6); Beck, C.T. (2018). A Secondary Analysis of Mistreatment of Women During Childbirth in Health Care Facilities. </w:t>
      </w:r>
      <w:r>
        <w:rPr>
          <w:i/>
          <w:iCs/>
        </w:rPr>
        <w:t>Journal of Obstetric, Gynecologic &amp; Neonatal Nursing.</w:t>
      </w:r>
      <w:r>
        <w:t xml:space="preserve"> </w:t>
      </w:r>
      <w:r>
        <w:rPr>
          <w:i/>
        </w:rPr>
        <w:t>47</w:t>
      </w:r>
      <w:r>
        <w:t>(1), 94–104.</w:t>
      </w:r>
      <w:r>
        <w:fldChar w:fldCharType="end"/>
      </w:r>
    </w:p>
  </w:footnote>
  <w:footnote w:id="6">
    <w:p w14:paraId="42A06977" w14:textId="5C14D1D0" w:rsidR="00486E5F" w:rsidRDefault="00486E5F">
      <w:pPr>
        <w:spacing w:line="240" w:lineRule="auto"/>
        <w:jc w:val="left"/>
        <w:rPr>
          <w:rFonts w:ascii="Times New Roman" w:hAnsi="Times New Roman" w:cs="Times New Roman"/>
          <w:sz w:val="20"/>
          <w:szCs w:val="20"/>
        </w:rPr>
      </w:pPr>
      <w:r>
        <w:rPr>
          <w:rStyle w:val="FootnoteCharacters"/>
        </w:rPr>
        <w:footnoteRef/>
      </w:r>
      <w:r>
        <w:rPr>
          <w:rFonts w:ascii="Times New Roman" w:hAnsi="Times New Roman" w:cs="Times New Roman"/>
          <w:sz w:val="20"/>
          <w:szCs w:val="20"/>
        </w:rPr>
        <w:t xml:space="preserve"> </w:t>
      </w:r>
      <w:proofErr w:type="spellStart"/>
      <w:r>
        <w:rPr>
          <w:rFonts w:ascii="Times New Roman" w:hAnsi="Times New Roman" w:cs="Times New Roman"/>
          <w:sz w:val="20"/>
          <w:szCs w:val="20"/>
        </w:rPr>
        <w:t>Simonovic</w:t>
      </w:r>
      <w:proofErr w:type="spellEnd"/>
      <w:r>
        <w:rPr>
          <w:rFonts w:ascii="Times New Roman" w:hAnsi="Times New Roman" w:cs="Times New Roman"/>
          <w:sz w:val="20"/>
          <w:szCs w:val="20"/>
        </w:rPr>
        <w:t xml:space="preserve">, D. (2019). </w:t>
      </w:r>
      <w:r>
        <w:rPr>
          <w:rFonts w:ascii="Times New Roman" w:hAnsi="Times New Roman" w:cs="Times New Roman"/>
          <w:i/>
          <w:sz w:val="20"/>
          <w:szCs w:val="20"/>
        </w:rPr>
        <w:t>A Human Rights-Based Approach to Mistreatment and Violence against Women in Reproductive Health Services with a Focus on Childbirth and Obstetric Violence: Report of the Special Rapporteur on Violence against Women, Its Causes and Consequences.</w:t>
      </w:r>
      <w:r>
        <w:rPr>
          <w:rFonts w:ascii="Times New Roman" w:hAnsi="Times New Roman" w:cs="Times New Roman"/>
          <w:sz w:val="20"/>
          <w:szCs w:val="20"/>
        </w:rPr>
        <w:t xml:space="preserve"> New York: UN.</w:t>
      </w:r>
      <w:hyperlink r:id="rId4"/>
      <w:r>
        <w:rPr>
          <w:rFonts w:ascii="Times New Roman" w:hAnsi="Times New Roman" w:cs="Times New Roman"/>
          <w:sz w:val="20"/>
          <w:szCs w:val="20"/>
        </w:rPr>
        <w:t>, for example section III.B.14.</w:t>
      </w:r>
    </w:p>
  </w:footnote>
  <w:footnote w:id="7">
    <w:p w14:paraId="3F776252" w14:textId="536130B0" w:rsidR="00486E5F" w:rsidRDefault="00486E5F" w:rsidP="00830BD7">
      <w:pPr>
        <w:pStyle w:val="FootnoteText"/>
      </w:pPr>
      <w:r>
        <w:rPr>
          <w:rStyle w:val="FootnoteCharacters"/>
        </w:rPr>
        <w:footnoteRef/>
      </w:r>
      <w:r>
        <w:t xml:space="preserve"> E.g. </w:t>
      </w:r>
      <w:r>
        <w:fldChar w:fldCharType="begin"/>
      </w:r>
      <w:r>
        <w:instrText>ADDIN ZOTERO_ITEM CSL_CITATION {"citationID":"UVnwDVuy","properties":{"formattedCitation":"Council of Europe, \\uc0\\u8216{}European Convention for the Protection of HUman Rights and Fundamental Freedoms, as Amdended by Protocols Nos. 11 and 14\\uc0\\u8217{}, ETS 5 \\uc0\\u167{} (1950).","plainCitation":"Council of Europe, ‘European Convention for the Protection of HUman Rights and Fundamental Freedoms, as Amdended by Protocols Nos. 11 and 14’, ETS 5 § (1950).","dontUpdate":true,"noteIndex":7},"citationItems":[{"id":1028,"uris":["http://zotero.org/users/local/1iqnYqcQ/items/SEBDVA5T"],"uri":["http://zotero.org/users/local/1iqnYqcQ/items/SEBDVA5T"],"itemData":{"id":1028,"type":"legislation","container-title":"ETS 5","title":"European Convention for the Protection of Human Rights and Fundamental Freedoms, as amended by Protocols Nos. 11 and 14","author":[{"family":"Council of Europe","given":""}],"issued":{"date-parts":[["1950",11,4]]}}}],"schema":"https://github.com/citation-style-language/schema/raw/master/csl-citation.json"}</w:instrText>
      </w:r>
      <w:r>
        <w:fldChar w:fldCharType="separate"/>
      </w:r>
      <w:r>
        <w:t xml:space="preserve">Council of Europe. (1950). European Convention for the Protection of Human Rights and Fundamental Freedoms, as Amended by Protocols Nos. 11 and 14. </w:t>
      </w:r>
      <w:r w:rsidRPr="00FB22FB">
        <w:rPr>
          <w:i/>
        </w:rPr>
        <w:t>ETS 5 §</w:t>
      </w:r>
      <w:r>
        <w:t xml:space="preserve">. </w:t>
      </w:r>
      <w:r w:rsidRPr="00EF1BB2">
        <w:t>Articles 2, 3, and 8</w:t>
      </w:r>
      <w:r>
        <w:t>.</w:t>
      </w:r>
      <w:r>
        <w:fldChar w:fldCharType="end"/>
      </w:r>
    </w:p>
  </w:footnote>
  <w:footnote w:id="8">
    <w:p w14:paraId="6203AD84" w14:textId="77777777" w:rsidR="00486E5F" w:rsidRDefault="00486E5F" w:rsidP="00F952E8">
      <w:pPr>
        <w:spacing w:line="240" w:lineRule="auto"/>
        <w:jc w:val="left"/>
        <w:rPr>
          <w:rFonts w:ascii="Times New Roman" w:hAnsi="Times New Roman" w:cs="Times New Roman"/>
          <w:sz w:val="20"/>
          <w:szCs w:val="20"/>
        </w:rPr>
      </w:pPr>
      <w:r>
        <w:rPr>
          <w:rStyle w:val="FootnoteCharacters"/>
        </w:rPr>
        <w:footnoteRef/>
      </w:r>
      <w:r>
        <w:rPr>
          <w:rFonts w:ascii="Times New Roman" w:hAnsi="Times New Roman" w:cs="Times New Roman"/>
          <w:sz w:val="20"/>
          <w:szCs w:val="20"/>
        </w:rPr>
        <w:t xml:space="preserve"> </w:t>
      </w:r>
      <w:r w:rsidRPr="00FA4CA4">
        <w:rPr>
          <w:rFonts w:ascii="Times New Roman" w:eastAsia="Times New Roman" w:hAnsi="Times New Roman" w:cs="Times New Roman"/>
          <w:sz w:val="20"/>
          <w:szCs w:val="20"/>
          <w:shd w:val="clear" w:color="auto" w:fill="FFFFFF"/>
          <w:lang w:val="en-GB"/>
        </w:rPr>
        <w:t>Beauchamp, T</w:t>
      </w:r>
      <w:r>
        <w:rPr>
          <w:rFonts w:ascii="Times New Roman" w:eastAsia="Times New Roman" w:hAnsi="Times New Roman" w:cs="Times New Roman"/>
          <w:sz w:val="20"/>
          <w:szCs w:val="20"/>
          <w:shd w:val="clear" w:color="auto" w:fill="FFFFFF"/>
          <w:lang w:val="en-GB"/>
        </w:rPr>
        <w:t>. &amp;</w:t>
      </w:r>
      <w:r w:rsidRPr="00FA4CA4">
        <w:rPr>
          <w:rFonts w:ascii="Times New Roman" w:eastAsia="Times New Roman" w:hAnsi="Times New Roman" w:cs="Times New Roman"/>
          <w:sz w:val="20"/>
          <w:szCs w:val="20"/>
          <w:shd w:val="clear" w:color="auto" w:fill="FFFFFF"/>
          <w:lang w:val="en-GB"/>
        </w:rPr>
        <w:t xml:space="preserve"> Childress, J. (2009)</w:t>
      </w:r>
      <w:r>
        <w:rPr>
          <w:rFonts w:ascii="Times New Roman" w:eastAsia="Times New Roman" w:hAnsi="Times New Roman" w:cs="Times New Roman"/>
          <w:sz w:val="20"/>
          <w:szCs w:val="20"/>
          <w:shd w:val="clear" w:color="auto" w:fill="FFFFFF"/>
          <w:lang w:val="en-GB"/>
        </w:rPr>
        <w:t>.</w:t>
      </w:r>
      <w:r w:rsidRPr="00FA4CA4">
        <w:rPr>
          <w:rFonts w:ascii="Times New Roman" w:eastAsia="Times New Roman" w:hAnsi="Times New Roman" w:cs="Times New Roman"/>
          <w:sz w:val="20"/>
          <w:szCs w:val="20"/>
          <w:shd w:val="clear" w:color="auto" w:fill="FFFFFF"/>
          <w:lang w:val="en-GB"/>
        </w:rPr>
        <w:t xml:space="preserve"> </w:t>
      </w:r>
      <w:proofErr w:type="gramStart"/>
      <w:r w:rsidRPr="00FA4CA4">
        <w:rPr>
          <w:rFonts w:ascii="Times New Roman" w:eastAsia="Times New Roman" w:hAnsi="Times New Roman" w:cs="Times New Roman"/>
          <w:i/>
          <w:sz w:val="20"/>
          <w:szCs w:val="20"/>
          <w:shd w:val="clear" w:color="auto" w:fill="FFFFFF"/>
          <w:lang w:val="en-GB"/>
        </w:rPr>
        <w:t>Principles of biomedical ethics</w:t>
      </w:r>
      <w:r>
        <w:rPr>
          <w:rFonts w:ascii="Times New Roman" w:eastAsia="Times New Roman" w:hAnsi="Times New Roman" w:cs="Times New Roman"/>
          <w:sz w:val="20"/>
          <w:szCs w:val="20"/>
          <w:shd w:val="clear" w:color="auto" w:fill="FFFFFF"/>
          <w:lang w:val="en-GB"/>
        </w:rPr>
        <w:t>.</w:t>
      </w:r>
      <w:proofErr w:type="gramEnd"/>
      <w:r w:rsidRPr="00FA4CA4">
        <w:rPr>
          <w:rFonts w:ascii="Times New Roman" w:eastAsia="Times New Roman" w:hAnsi="Times New Roman" w:cs="Times New Roman"/>
          <w:sz w:val="20"/>
          <w:szCs w:val="20"/>
          <w:shd w:val="clear" w:color="auto" w:fill="FFFFFF"/>
          <w:lang w:val="en-GB"/>
        </w:rPr>
        <w:t> </w:t>
      </w:r>
      <w:r w:rsidRPr="00FA4CA4">
        <w:rPr>
          <w:rFonts w:ascii="Times New Roman" w:eastAsia="Times New Roman" w:hAnsi="Times New Roman" w:cs="Times New Roman"/>
          <w:sz w:val="20"/>
          <w:szCs w:val="20"/>
          <w:lang w:val="en-GB"/>
        </w:rPr>
        <w:t>New York</w:t>
      </w:r>
      <w:r w:rsidRPr="00FA4CA4">
        <w:rPr>
          <w:rFonts w:ascii="Times New Roman" w:eastAsia="Times New Roman" w:hAnsi="Times New Roman" w:cs="Times New Roman"/>
          <w:sz w:val="20"/>
          <w:szCs w:val="20"/>
          <w:shd w:val="clear" w:color="auto" w:fill="FFFFFF"/>
          <w:lang w:val="en-GB"/>
        </w:rPr>
        <w:t>: </w:t>
      </w:r>
      <w:r w:rsidRPr="00FA4CA4">
        <w:rPr>
          <w:rFonts w:ascii="Times New Roman" w:eastAsia="Times New Roman" w:hAnsi="Times New Roman" w:cs="Times New Roman"/>
          <w:sz w:val="20"/>
          <w:szCs w:val="20"/>
          <w:lang w:val="en-GB"/>
        </w:rPr>
        <w:t>O</w:t>
      </w:r>
      <w:r>
        <w:rPr>
          <w:rFonts w:ascii="Times New Roman" w:eastAsia="Times New Roman" w:hAnsi="Times New Roman" w:cs="Times New Roman"/>
          <w:sz w:val="20"/>
          <w:szCs w:val="20"/>
          <w:lang w:val="en-GB"/>
        </w:rPr>
        <w:t xml:space="preserve">xford </w:t>
      </w:r>
      <w:r w:rsidRPr="00FA4CA4">
        <w:rPr>
          <w:rFonts w:ascii="Times New Roman" w:eastAsia="Times New Roman" w:hAnsi="Times New Roman" w:cs="Times New Roman"/>
          <w:sz w:val="20"/>
          <w:szCs w:val="20"/>
          <w:lang w:val="en-GB"/>
        </w:rPr>
        <w:t>U</w:t>
      </w:r>
      <w:r>
        <w:rPr>
          <w:rFonts w:ascii="Times New Roman" w:eastAsia="Times New Roman" w:hAnsi="Times New Roman" w:cs="Times New Roman"/>
          <w:sz w:val="20"/>
          <w:szCs w:val="20"/>
          <w:lang w:val="en-GB"/>
        </w:rPr>
        <w:t xml:space="preserve">niversity </w:t>
      </w:r>
      <w:r w:rsidRPr="00FA4CA4">
        <w:rPr>
          <w:rFonts w:ascii="Times New Roman" w:eastAsia="Times New Roman" w:hAnsi="Times New Roman" w:cs="Times New Roman"/>
          <w:sz w:val="20"/>
          <w:szCs w:val="20"/>
          <w:lang w:val="en-GB"/>
        </w:rPr>
        <w:t>P</w:t>
      </w:r>
      <w:r>
        <w:rPr>
          <w:rFonts w:ascii="Times New Roman" w:eastAsia="Times New Roman" w:hAnsi="Times New Roman" w:cs="Times New Roman"/>
          <w:sz w:val="20"/>
          <w:szCs w:val="20"/>
          <w:lang w:val="en-GB"/>
        </w:rPr>
        <w:t>ress</w:t>
      </w:r>
      <w:proofErr w:type="gramStart"/>
      <w:r>
        <w:rPr>
          <w:rFonts w:ascii="Times New Roman" w:eastAsia="Times New Roman" w:hAnsi="Times New Roman" w:cs="Times New Roman"/>
          <w:sz w:val="20"/>
          <w:szCs w:val="20"/>
          <w:lang w:val="en-GB"/>
        </w:rPr>
        <w:t>.</w:t>
      </w:r>
      <w:r w:rsidRPr="00FA4CA4">
        <w:rPr>
          <w:rFonts w:ascii="Times New Roman" w:eastAsia="Times New Roman" w:hAnsi="Times New Roman" w:cs="Times New Roman"/>
          <w:sz w:val="20"/>
          <w:szCs w:val="20"/>
          <w:shd w:val="clear" w:color="auto" w:fill="FFFFFF"/>
          <w:lang w:val="en-GB"/>
        </w:rPr>
        <w:t>;</w:t>
      </w:r>
      <w:proofErr w:type="gramEnd"/>
      <w:r w:rsidRPr="00FA4CA4">
        <w:rPr>
          <w:rFonts w:ascii="Times New Roman" w:eastAsia="Times New Roman" w:hAnsi="Times New Roman" w:cs="Times New Roman"/>
          <w:sz w:val="20"/>
          <w:szCs w:val="20"/>
          <w:shd w:val="clear" w:color="auto" w:fill="FFFFFF"/>
          <w:lang w:val="en-GB"/>
        </w:rPr>
        <w:t xml:space="preserve"> Berg, J.</w:t>
      </w:r>
      <w:r>
        <w:rPr>
          <w:rFonts w:ascii="Times New Roman" w:eastAsia="Times New Roman" w:hAnsi="Times New Roman" w:cs="Times New Roman"/>
          <w:sz w:val="20"/>
          <w:szCs w:val="20"/>
          <w:shd w:val="clear" w:color="auto" w:fill="FFFFFF"/>
          <w:lang w:val="en-GB"/>
        </w:rPr>
        <w:t xml:space="preserve"> </w:t>
      </w:r>
      <w:r w:rsidRPr="00FA4CA4">
        <w:rPr>
          <w:rFonts w:ascii="Times New Roman" w:eastAsia="Times New Roman" w:hAnsi="Times New Roman" w:cs="Times New Roman"/>
          <w:sz w:val="20"/>
          <w:szCs w:val="20"/>
          <w:shd w:val="clear" w:color="auto" w:fill="FFFFFF"/>
          <w:lang w:val="en-GB"/>
        </w:rPr>
        <w:t xml:space="preserve">W., </w:t>
      </w:r>
      <w:proofErr w:type="spellStart"/>
      <w:r w:rsidRPr="00FA4CA4">
        <w:rPr>
          <w:rFonts w:ascii="Times New Roman" w:eastAsia="Times New Roman" w:hAnsi="Times New Roman" w:cs="Times New Roman"/>
          <w:sz w:val="20"/>
          <w:szCs w:val="20"/>
          <w:shd w:val="clear" w:color="auto" w:fill="FFFFFF"/>
          <w:lang w:val="en-GB"/>
        </w:rPr>
        <w:t>Appelbaum</w:t>
      </w:r>
      <w:proofErr w:type="spellEnd"/>
      <w:r w:rsidRPr="00FA4CA4">
        <w:rPr>
          <w:rFonts w:ascii="Times New Roman" w:eastAsia="Times New Roman" w:hAnsi="Times New Roman" w:cs="Times New Roman"/>
          <w:sz w:val="20"/>
          <w:szCs w:val="20"/>
          <w:shd w:val="clear" w:color="auto" w:fill="FFFFFF"/>
          <w:lang w:val="en-GB"/>
        </w:rPr>
        <w:t>, P.</w:t>
      </w:r>
      <w:r>
        <w:rPr>
          <w:rFonts w:ascii="Times New Roman" w:eastAsia="Times New Roman" w:hAnsi="Times New Roman" w:cs="Times New Roman"/>
          <w:sz w:val="20"/>
          <w:szCs w:val="20"/>
          <w:shd w:val="clear" w:color="auto" w:fill="FFFFFF"/>
          <w:lang w:val="en-GB"/>
        </w:rPr>
        <w:t xml:space="preserve"> </w:t>
      </w:r>
      <w:r w:rsidRPr="00FA4CA4">
        <w:rPr>
          <w:rFonts w:ascii="Times New Roman" w:eastAsia="Times New Roman" w:hAnsi="Times New Roman" w:cs="Times New Roman"/>
          <w:sz w:val="20"/>
          <w:szCs w:val="20"/>
          <w:shd w:val="clear" w:color="auto" w:fill="FFFFFF"/>
          <w:lang w:val="en-GB"/>
        </w:rPr>
        <w:t xml:space="preserve">S., </w:t>
      </w:r>
      <w:proofErr w:type="spellStart"/>
      <w:r w:rsidRPr="00FA4CA4">
        <w:rPr>
          <w:rFonts w:ascii="Times New Roman" w:eastAsia="Times New Roman" w:hAnsi="Times New Roman" w:cs="Times New Roman"/>
          <w:sz w:val="20"/>
          <w:szCs w:val="20"/>
          <w:shd w:val="clear" w:color="auto" w:fill="FFFFFF"/>
          <w:lang w:val="en-GB"/>
        </w:rPr>
        <w:t>Lidz</w:t>
      </w:r>
      <w:proofErr w:type="spellEnd"/>
      <w:r w:rsidRPr="00FA4CA4">
        <w:rPr>
          <w:rFonts w:ascii="Times New Roman" w:eastAsia="Times New Roman" w:hAnsi="Times New Roman" w:cs="Times New Roman"/>
          <w:sz w:val="20"/>
          <w:szCs w:val="20"/>
          <w:shd w:val="clear" w:color="auto" w:fill="FFFFFF"/>
          <w:lang w:val="en-GB"/>
        </w:rPr>
        <w:t>, C.</w:t>
      </w:r>
      <w:r>
        <w:rPr>
          <w:rFonts w:ascii="Times New Roman" w:eastAsia="Times New Roman" w:hAnsi="Times New Roman" w:cs="Times New Roman"/>
          <w:sz w:val="20"/>
          <w:szCs w:val="20"/>
          <w:shd w:val="clear" w:color="auto" w:fill="FFFFFF"/>
          <w:lang w:val="en-GB"/>
        </w:rPr>
        <w:t xml:space="preserve"> </w:t>
      </w:r>
      <w:r w:rsidRPr="00FA4CA4">
        <w:rPr>
          <w:rFonts w:ascii="Times New Roman" w:eastAsia="Times New Roman" w:hAnsi="Times New Roman" w:cs="Times New Roman"/>
          <w:sz w:val="20"/>
          <w:szCs w:val="20"/>
          <w:shd w:val="clear" w:color="auto" w:fill="FFFFFF"/>
          <w:lang w:val="en-GB"/>
        </w:rPr>
        <w:t>W., Parker, L.</w:t>
      </w:r>
      <w:r>
        <w:rPr>
          <w:rFonts w:ascii="Times New Roman" w:eastAsia="Times New Roman" w:hAnsi="Times New Roman" w:cs="Times New Roman"/>
          <w:sz w:val="20"/>
          <w:szCs w:val="20"/>
          <w:shd w:val="clear" w:color="auto" w:fill="FFFFFF"/>
          <w:lang w:val="en-GB"/>
        </w:rPr>
        <w:t xml:space="preserve"> </w:t>
      </w:r>
      <w:r w:rsidRPr="00FA4CA4">
        <w:rPr>
          <w:rFonts w:ascii="Times New Roman" w:eastAsia="Times New Roman" w:hAnsi="Times New Roman" w:cs="Times New Roman"/>
          <w:sz w:val="20"/>
          <w:szCs w:val="20"/>
          <w:shd w:val="clear" w:color="auto" w:fill="FFFFFF"/>
          <w:lang w:val="en-GB"/>
        </w:rPr>
        <w:t>S. (2001)</w:t>
      </w:r>
      <w:r>
        <w:rPr>
          <w:rFonts w:ascii="Times New Roman" w:eastAsia="Times New Roman" w:hAnsi="Times New Roman" w:cs="Times New Roman"/>
          <w:sz w:val="20"/>
          <w:szCs w:val="20"/>
          <w:shd w:val="clear" w:color="auto" w:fill="FFFFFF"/>
          <w:lang w:val="en-GB"/>
        </w:rPr>
        <w:t>.</w:t>
      </w:r>
      <w:r w:rsidRPr="00FA4CA4">
        <w:rPr>
          <w:rFonts w:ascii="Times New Roman" w:eastAsia="Times New Roman" w:hAnsi="Times New Roman" w:cs="Times New Roman"/>
          <w:sz w:val="20"/>
          <w:szCs w:val="20"/>
          <w:shd w:val="clear" w:color="auto" w:fill="FFFFFF"/>
          <w:lang w:val="en-GB"/>
        </w:rPr>
        <w:t xml:space="preserve"> </w:t>
      </w:r>
      <w:r w:rsidRPr="00FA4CA4">
        <w:rPr>
          <w:rFonts w:ascii="Times New Roman" w:eastAsia="Times New Roman" w:hAnsi="Times New Roman" w:cs="Times New Roman"/>
          <w:i/>
          <w:sz w:val="20"/>
          <w:szCs w:val="20"/>
          <w:shd w:val="clear" w:color="auto" w:fill="FFFFFF"/>
          <w:lang w:val="en-GB"/>
        </w:rPr>
        <w:t xml:space="preserve">Informed Consent: Legal Theory and Clinical Practice. </w:t>
      </w:r>
      <w:r w:rsidRPr="00FA4CA4">
        <w:rPr>
          <w:rFonts w:ascii="Times New Roman" w:eastAsia="Times New Roman" w:hAnsi="Times New Roman" w:cs="Times New Roman"/>
          <w:sz w:val="20"/>
          <w:szCs w:val="20"/>
          <w:lang w:val="en-GB"/>
        </w:rPr>
        <w:t>New York</w:t>
      </w:r>
      <w:r w:rsidRPr="00FA4CA4">
        <w:rPr>
          <w:rFonts w:ascii="Times New Roman" w:eastAsia="Times New Roman" w:hAnsi="Times New Roman" w:cs="Times New Roman"/>
          <w:sz w:val="20"/>
          <w:szCs w:val="20"/>
          <w:shd w:val="clear" w:color="auto" w:fill="FFFFFF"/>
          <w:lang w:val="en-GB"/>
        </w:rPr>
        <w:t>: </w:t>
      </w:r>
      <w:r w:rsidRPr="00FA4CA4">
        <w:rPr>
          <w:rFonts w:ascii="Times New Roman" w:eastAsia="Times New Roman" w:hAnsi="Times New Roman" w:cs="Times New Roman"/>
          <w:sz w:val="20"/>
          <w:szCs w:val="20"/>
          <w:lang w:val="en-GB"/>
        </w:rPr>
        <w:t>O</w:t>
      </w:r>
      <w:r>
        <w:rPr>
          <w:rFonts w:ascii="Times New Roman" w:eastAsia="Times New Roman" w:hAnsi="Times New Roman" w:cs="Times New Roman"/>
          <w:sz w:val="20"/>
          <w:szCs w:val="20"/>
          <w:lang w:val="en-GB"/>
        </w:rPr>
        <w:t xml:space="preserve">xford </w:t>
      </w:r>
      <w:r w:rsidRPr="00FA4CA4">
        <w:rPr>
          <w:rFonts w:ascii="Times New Roman" w:eastAsia="Times New Roman" w:hAnsi="Times New Roman" w:cs="Times New Roman"/>
          <w:sz w:val="20"/>
          <w:szCs w:val="20"/>
          <w:lang w:val="en-GB"/>
        </w:rPr>
        <w:t>U</w:t>
      </w:r>
      <w:r>
        <w:rPr>
          <w:rFonts w:ascii="Times New Roman" w:eastAsia="Times New Roman" w:hAnsi="Times New Roman" w:cs="Times New Roman"/>
          <w:sz w:val="20"/>
          <w:szCs w:val="20"/>
          <w:lang w:val="en-GB"/>
        </w:rPr>
        <w:t xml:space="preserve">niversity </w:t>
      </w:r>
      <w:r w:rsidRPr="00FA4CA4">
        <w:rPr>
          <w:rFonts w:ascii="Times New Roman" w:eastAsia="Times New Roman" w:hAnsi="Times New Roman" w:cs="Times New Roman"/>
          <w:sz w:val="20"/>
          <w:szCs w:val="20"/>
          <w:lang w:val="en-GB"/>
        </w:rPr>
        <w:t>P</w:t>
      </w:r>
      <w:r>
        <w:rPr>
          <w:rFonts w:ascii="Times New Roman" w:eastAsia="Times New Roman" w:hAnsi="Times New Roman" w:cs="Times New Roman"/>
          <w:sz w:val="20"/>
          <w:szCs w:val="20"/>
          <w:lang w:val="en-GB"/>
        </w:rPr>
        <w:t>ress</w:t>
      </w:r>
      <w:proofErr w:type="gramStart"/>
      <w:r>
        <w:rPr>
          <w:rFonts w:ascii="Times New Roman" w:eastAsia="Times New Roman" w:hAnsi="Times New Roman" w:cs="Times New Roman"/>
          <w:sz w:val="20"/>
          <w:szCs w:val="20"/>
          <w:lang w:val="en-GB"/>
        </w:rPr>
        <w:t>.</w:t>
      </w:r>
      <w:r w:rsidRPr="00FA4CA4">
        <w:rPr>
          <w:rFonts w:ascii="Times New Roman" w:eastAsia="Times New Roman" w:hAnsi="Times New Roman" w:cs="Times New Roman"/>
          <w:sz w:val="20"/>
          <w:szCs w:val="20"/>
          <w:lang w:val="en-GB"/>
        </w:rPr>
        <w:t>;</w:t>
      </w:r>
      <w:proofErr w:type="gramEnd"/>
      <w:r w:rsidRPr="00FA4CA4">
        <w:rPr>
          <w:rFonts w:ascii="Times New Roman" w:eastAsia="Times New Roman" w:hAnsi="Times New Roman" w:cs="Times New Roman"/>
          <w:sz w:val="20"/>
          <w:szCs w:val="20"/>
          <w:lang w:val="en-GB"/>
        </w:rPr>
        <w:t xml:space="preserve"> </w:t>
      </w:r>
      <w:r>
        <w:rPr>
          <w:rFonts w:ascii="Times New Roman" w:hAnsi="Times New Roman" w:cs="Times New Roman"/>
          <w:sz w:val="20"/>
          <w:szCs w:val="20"/>
        </w:rPr>
        <w:t xml:space="preserve">Manson, N. C., O’Neill, O. (2007). </w:t>
      </w:r>
      <w:r>
        <w:rPr>
          <w:rFonts w:ascii="Times New Roman" w:hAnsi="Times New Roman" w:cs="Times New Roman"/>
          <w:i/>
          <w:sz w:val="20"/>
          <w:szCs w:val="20"/>
        </w:rPr>
        <w:t>Rethinking Informed Consent.</w:t>
      </w:r>
      <w:r>
        <w:rPr>
          <w:rFonts w:ascii="Times New Roman" w:hAnsi="Times New Roman" w:cs="Times New Roman"/>
          <w:sz w:val="20"/>
          <w:szCs w:val="20"/>
        </w:rPr>
        <w:t xml:space="preserve"> Cambridge: Cambridge University Press. </w:t>
      </w:r>
    </w:p>
  </w:footnote>
  <w:footnote w:id="9">
    <w:p w14:paraId="422496F7" w14:textId="647EEAA4" w:rsidR="00486E5F" w:rsidRDefault="00486E5F" w:rsidP="00830BD7">
      <w:pPr>
        <w:pStyle w:val="FootnoteText"/>
      </w:pPr>
      <w:r>
        <w:rPr>
          <w:rStyle w:val="FootnoteCharacters"/>
        </w:rPr>
        <w:footnoteRef/>
      </w:r>
      <w:r>
        <w:t xml:space="preserve"> Miller, F. &amp; Wertheimer, A. (2009). </w:t>
      </w:r>
      <w:r>
        <w:rPr>
          <w:i/>
        </w:rPr>
        <w:t>The Ethics of Consent: Theory and Practice</w:t>
      </w:r>
      <w:r>
        <w:t>. Oxford: Oxford University Press.</w:t>
      </w:r>
    </w:p>
  </w:footnote>
  <w:footnote w:id="10">
    <w:p w14:paraId="10C05ECB" w14:textId="65F52253" w:rsidR="00486E5F" w:rsidRDefault="00486E5F" w:rsidP="00830BD7">
      <w:pPr>
        <w:pStyle w:val="FootnoteText"/>
      </w:pPr>
      <w:r>
        <w:rPr>
          <w:rStyle w:val="FootnoteCharacters"/>
        </w:rPr>
        <w:footnoteRef/>
      </w:r>
      <w:r>
        <w:t xml:space="preserve"> E.g. Rifkin, J. I., Shapiro, H., </w:t>
      </w:r>
      <w:proofErr w:type="spellStart"/>
      <w:r>
        <w:t>Regensteiner</w:t>
      </w:r>
      <w:proofErr w:type="spellEnd"/>
      <w:r>
        <w:t xml:space="preserve">, J. G., </w:t>
      </w:r>
      <w:proofErr w:type="spellStart"/>
      <w:r>
        <w:t>Stotler</w:t>
      </w:r>
      <w:proofErr w:type="spellEnd"/>
      <w:r>
        <w:t xml:space="preserve">, J. K. and Schmidt, B. (2002). Why Do Some Women Refuse to Allow Male Residents to Perform Pelvic Exams? </w:t>
      </w:r>
      <w:r>
        <w:rPr>
          <w:i/>
        </w:rPr>
        <w:t>Academic Medicine: Journal of the Association of American Medical Colleges.</w:t>
      </w:r>
      <w:r>
        <w:t xml:space="preserve"> </w:t>
      </w:r>
      <w:proofErr w:type="gramStart"/>
      <w:r>
        <w:rPr>
          <w:i/>
        </w:rPr>
        <w:t>77</w:t>
      </w:r>
      <w:r>
        <w:t>(10), 1034–38.</w:t>
      </w:r>
      <w:proofErr w:type="gramEnd"/>
      <w:r>
        <w:fldChar w:fldCharType="begin"/>
      </w:r>
      <w:r>
        <w:instrText xml:space="preserve"> HYPERLINK "https://doi.org/10.1097/00001888-200210000-00020" \h </w:instrText>
      </w:r>
      <w:r>
        <w:fldChar w:fldCharType="end"/>
      </w:r>
    </w:p>
  </w:footnote>
  <w:footnote w:id="11">
    <w:p w14:paraId="50A08E2C" w14:textId="148C8A97" w:rsidR="00486E5F" w:rsidRDefault="00486E5F" w:rsidP="00830BD7">
      <w:pPr>
        <w:pStyle w:val="FootnoteText"/>
      </w:pPr>
      <w:r>
        <w:rPr>
          <w:rStyle w:val="FootnoteCharacters"/>
        </w:rPr>
        <w:footnoteRef/>
      </w:r>
      <w:r>
        <w:t xml:space="preserve"> See, for example, the outrage expressed over revelations of widespread use of unconsented pelvic exams on anesthetized women for medical teaching purposes. See for example Bruce, L. (2020). A Pot Ignored Boils On: Sustained Calls for Explicit Consent of Intimate Medical Exams. </w:t>
      </w:r>
      <w:r>
        <w:rPr>
          <w:i/>
        </w:rPr>
        <w:t>HEC Forum.</w:t>
      </w:r>
      <w:r>
        <w:t xml:space="preserve"> </w:t>
      </w:r>
      <w:proofErr w:type="gramStart"/>
      <w:r>
        <w:rPr>
          <w:i/>
        </w:rPr>
        <w:t>32</w:t>
      </w:r>
      <w:r>
        <w:t>(2), 125–45.</w:t>
      </w:r>
      <w:hyperlink r:id="rId5"/>
      <w:r>
        <w:t>; Friesen, P. (2018).</w:t>
      </w:r>
      <w:proofErr w:type="gramEnd"/>
      <w:r>
        <w:t xml:space="preserve"> Educational Pelvic Exams on Anesthetized Women: Why Consent Matters. </w:t>
      </w:r>
      <w:r>
        <w:rPr>
          <w:i/>
        </w:rPr>
        <w:t>Bioethics.</w:t>
      </w:r>
      <w:r>
        <w:t xml:space="preserve"> </w:t>
      </w:r>
      <w:r>
        <w:rPr>
          <w:i/>
        </w:rPr>
        <w:t>32</w:t>
      </w:r>
      <w:r>
        <w:t>(5), 298–307.</w:t>
      </w:r>
      <w:hyperlink r:id="rId6"/>
    </w:p>
  </w:footnote>
  <w:footnote w:id="12">
    <w:p w14:paraId="3A7AFBC3" w14:textId="1E490991" w:rsidR="00486E5F" w:rsidRDefault="00486E5F" w:rsidP="00830BD7">
      <w:pPr>
        <w:pStyle w:val="FootnoteText"/>
      </w:pPr>
      <w:r>
        <w:rPr>
          <w:rStyle w:val="FootnoteCharacters"/>
        </w:rPr>
        <w:footnoteRef/>
      </w:r>
      <w:r>
        <w:t xml:space="preserve"> See for example </w:t>
      </w:r>
      <w:proofErr w:type="spellStart"/>
      <w:r>
        <w:t>Shabot</w:t>
      </w:r>
      <w:proofErr w:type="spellEnd"/>
      <w:r>
        <w:t xml:space="preserve">, S. C. (2020). Why “Normal” Feels so Bad: Violence and Vaginal Examinations during </w:t>
      </w:r>
      <w:proofErr w:type="spellStart"/>
      <w:r>
        <w:t>Labour</w:t>
      </w:r>
      <w:proofErr w:type="spellEnd"/>
      <w:r>
        <w:t xml:space="preserve"> – a (Feminist) Phenomenology. </w:t>
      </w:r>
      <w:r>
        <w:rPr>
          <w:i/>
        </w:rPr>
        <w:t>Feminist Theory</w:t>
      </w:r>
      <w:r>
        <w:t xml:space="preserve">; </w:t>
      </w:r>
      <w:r>
        <w:rPr>
          <w:rFonts w:eastAsia="Times New Roman" w:cs="Times New Roman"/>
        </w:rPr>
        <w:t xml:space="preserve">Frye, M., and C. Shafer, 1977, “Rape and Respect”, in </w:t>
      </w:r>
      <w:r>
        <w:rPr>
          <w:rFonts w:eastAsia="Times New Roman" w:cs="Times New Roman"/>
          <w:i/>
          <w:iCs/>
        </w:rPr>
        <w:t>Feminism and Philosophy</w:t>
      </w:r>
      <w:r>
        <w:rPr>
          <w:rFonts w:eastAsia="Times New Roman" w:cs="Times New Roman"/>
        </w:rPr>
        <w:t xml:space="preserve">, M. </w:t>
      </w:r>
      <w:proofErr w:type="spellStart"/>
      <w:r>
        <w:rPr>
          <w:rFonts w:eastAsia="Times New Roman" w:cs="Times New Roman"/>
        </w:rPr>
        <w:t>Vetterling-Braggin</w:t>
      </w:r>
      <w:proofErr w:type="spellEnd"/>
      <w:r>
        <w:rPr>
          <w:rFonts w:eastAsia="Times New Roman" w:cs="Times New Roman"/>
        </w:rPr>
        <w:t xml:space="preserve">, F. Elliston and J. English (eds.), Savage, MD: </w:t>
      </w:r>
      <w:proofErr w:type="spellStart"/>
      <w:r>
        <w:rPr>
          <w:rFonts w:eastAsia="Times New Roman" w:cs="Times New Roman"/>
        </w:rPr>
        <w:t>Rowman</w:t>
      </w:r>
      <w:proofErr w:type="spellEnd"/>
      <w:r>
        <w:rPr>
          <w:rFonts w:eastAsia="Times New Roman" w:cs="Times New Roman"/>
        </w:rPr>
        <w:t xml:space="preserve"> and Littlefield, pp. 333–346; Cahill, A., 2001, </w:t>
      </w:r>
      <w:r>
        <w:rPr>
          <w:rFonts w:eastAsia="Times New Roman" w:cs="Times New Roman"/>
          <w:i/>
          <w:iCs/>
        </w:rPr>
        <w:t>Rethinking Rape</w:t>
      </w:r>
      <w:r>
        <w:rPr>
          <w:rFonts w:eastAsia="Times New Roman" w:cs="Times New Roman"/>
        </w:rPr>
        <w:t xml:space="preserve">, Ithaca NY: Cornell University </w:t>
      </w:r>
      <w:proofErr w:type="spellStart"/>
      <w:r>
        <w:rPr>
          <w:rFonts w:eastAsia="Times New Roman" w:cs="Times New Roman"/>
        </w:rPr>
        <w:t>Press</w:t>
      </w:r>
      <w:proofErr w:type="gramStart"/>
      <w:r>
        <w:rPr>
          <w:rFonts w:eastAsia="Times New Roman" w:cs="Times New Roman"/>
        </w:rPr>
        <w:t>.</w:t>
      </w:r>
      <w:r>
        <w:t>.</w:t>
      </w:r>
      <w:proofErr w:type="gramEnd"/>
      <w:r>
        <w:t>For</w:t>
      </w:r>
      <w:proofErr w:type="spellEnd"/>
      <w:r>
        <w:t xml:space="preserve"> a contemporary perspective: see discussions of Donald Trump’s infamous ‘grab them by the pussy’ line, for example Stenberg, S. J., &amp; Hogg, C. (2020). </w:t>
      </w:r>
      <w:proofErr w:type="gramStart"/>
      <w:r>
        <w:t>Women’s March on Washington Organizers.</w:t>
      </w:r>
      <w:proofErr w:type="gramEnd"/>
      <w:r>
        <w:t xml:space="preserve"> </w:t>
      </w:r>
      <w:r>
        <w:rPr>
          <w:i/>
        </w:rPr>
        <w:t>Persuasive Acts</w:t>
      </w:r>
      <w:r>
        <w:t xml:space="preserve">: </w:t>
      </w:r>
      <w:r>
        <w:rPr>
          <w:i/>
        </w:rPr>
        <w:t xml:space="preserve">Women’s </w:t>
      </w:r>
      <w:proofErr w:type="spellStart"/>
      <w:r>
        <w:rPr>
          <w:i/>
        </w:rPr>
        <w:t>Rhetorics</w:t>
      </w:r>
      <w:proofErr w:type="spellEnd"/>
      <w:r>
        <w:rPr>
          <w:i/>
        </w:rPr>
        <w:t xml:space="preserve"> in the Twenty-First Century</w:t>
      </w:r>
      <w:r>
        <w:t xml:space="preserve">. </w:t>
      </w:r>
      <w:proofErr w:type="gramStart"/>
      <w:r>
        <w:t>(pp. 175–83).</w:t>
      </w:r>
      <w:proofErr w:type="gramEnd"/>
      <w:r>
        <w:t xml:space="preserve"> Pittsburgh, PA: University of Pittsburgh Press. </w:t>
      </w:r>
      <w:hyperlink r:id="rId7"/>
    </w:p>
  </w:footnote>
  <w:footnote w:id="13">
    <w:p w14:paraId="1B193026" w14:textId="3907C825" w:rsidR="00486E5F" w:rsidRDefault="00486E5F" w:rsidP="00830BD7">
      <w:pPr>
        <w:pStyle w:val="FootnoteText"/>
      </w:pPr>
      <w:r>
        <w:rPr>
          <w:rStyle w:val="FootnoteCharacters"/>
        </w:rPr>
        <w:footnoteRef/>
      </w:r>
      <w:r w:rsidRPr="00EF1BB2">
        <w:t xml:space="preserve"> </w:t>
      </w:r>
      <w:r>
        <w:t xml:space="preserve">Van der </w:t>
      </w:r>
      <w:proofErr w:type="spellStart"/>
      <w:r>
        <w:t>Pijl</w:t>
      </w:r>
      <w:proofErr w:type="spellEnd"/>
      <w:r>
        <w:t xml:space="preserve">, M. S. G., Hollander, M. H., Van der Linden, T., </w:t>
      </w:r>
      <w:proofErr w:type="spellStart"/>
      <w:r>
        <w:t>Verweij</w:t>
      </w:r>
      <w:proofErr w:type="spellEnd"/>
      <w:r>
        <w:t xml:space="preserve">, R., </w:t>
      </w:r>
      <w:proofErr w:type="spellStart"/>
      <w:r>
        <w:t>Holten</w:t>
      </w:r>
      <w:proofErr w:type="spellEnd"/>
      <w:r>
        <w:t xml:space="preserve">, L., Kingma, E., De </w:t>
      </w:r>
      <w:proofErr w:type="spellStart"/>
      <w:r>
        <w:t>Jonge</w:t>
      </w:r>
      <w:proofErr w:type="spellEnd"/>
      <w:r>
        <w:t xml:space="preserve">, </w:t>
      </w:r>
      <w:proofErr w:type="spellStart"/>
      <w:r>
        <w:t>Ank</w:t>
      </w:r>
      <w:proofErr w:type="spellEnd"/>
      <w:r>
        <w:t xml:space="preserve"> &amp; </w:t>
      </w:r>
      <w:proofErr w:type="spellStart"/>
      <w:r>
        <w:t>Verhoeven</w:t>
      </w:r>
      <w:proofErr w:type="spellEnd"/>
      <w:r>
        <w:t xml:space="preserve">, C. J. M. (2020). </w:t>
      </w:r>
      <w:proofErr w:type="gramStart"/>
      <w:r>
        <w:t>Left Powerless: A Qualitative Social Media Content Analysis of the Dutch #</w:t>
      </w:r>
      <w:proofErr w:type="spellStart"/>
      <w:r>
        <w:t>breakthesilence</w:t>
      </w:r>
      <w:proofErr w:type="spellEnd"/>
      <w:r>
        <w:t xml:space="preserve"> Campaign on Negative and Traumatic Experiences of </w:t>
      </w:r>
      <w:proofErr w:type="spellStart"/>
      <w:r>
        <w:t>Labour</w:t>
      </w:r>
      <w:proofErr w:type="spellEnd"/>
      <w:r>
        <w:t xml:space="preserve"> and Birth.</w:t>
      </w:r>
      <w:proofErr w:type="gramEnd"/>
      <w:r>
        <w:t xml:space="preserve"> In F. Fischer. </w:t>
      </w:r>
      <w:r>
        <w:rPr>
          <w:i/>
        </w:rPr>
        <w:t>PLOS ONE.</w:t>
      </w:r>
      <w:r>
        <w:t xml:space="preserve"> </w:t>
      </w:r>
      <w:proofErr w:type="gramStart"/>
      <w:r>
        <w:rPr>
          <w:i/>
        </w:rPr>
        <w:t>15</w:t>
      </w:r>
      <w:r>
        <w:t>(5) e0233114.</w:t>
      </w:r>
      <w:proofErr w:type="gramEnd"/>
      <w:r>
        <w:fldChar w:fldCharType="begin"/>
      </w:r>
      <w:r>
        <w:instrText xml:space="preserve"> HYPERLINK "https://doi.org/10.1371/journal.pone.0233114" \h </w:instrText>
      </w:r>
      <w:r>
        <w:fldChar w:fldCharType="end"/>
      </w:r>
    </w:p>
  </w:footnote>
  <w:footnote w:id="14">
    <w:p w14:paraId="3058E025" w14:textId="01F5D3AF" w:rsidR="00486E5F" w:rsidRDefault="00486E5F" w:rsidP="00830BD7">
      <w:pPr>
        <w:pStyle w:val="FootnoteText"/>
      </w:pPr>
      <w:r>
        <w:rPr>
          <w:rStyle w:val="FootnoteCharacters"/>
        </w:rPr>
        <w:footnoteRef/>
      </w:r>
      <w:r w:rsidRPr="00EF1BB2">
        <w:t xml:space="preserve"> </w:t>
      </w:r>
      <w:r>
        <w:fldChar w:fldCharType="begin"/>
      </w:r>
      <w:r>
        <w:instrText>ADDIN ZOTERO_ITEM CSL_CITATION {"citationID":"3WG6uMNR","properties":{"formattedCitation":"Beck, \\uc0\\u8216{}A Secondary Analysis of Mistreatment of Women During Childbirth in Health Care Facilities\\uc0\\u8217{}, 101.","plainCitation":"Beck, ‘A Secondary Analysis of Mistreatment of Women During Childbirth in Health Care Facilities’, 101.","noteIndex":10},"citationItems":[{"id":130,"uris":["http://zotero.org/users/local/1iqnYqcQ/items/APV9RRDR"],"uri":["http://zotero.org/users/local/1iqnYqcQ/items/APV9RRDR"],"itemData":{"id":130,"type":"article-journal","container-title":"Journal of Obstetric, Gynecologic &amp; Neonatal Nursing","DOI":"10.1016/j.jogn.2016.08.015","ISSN":"08842175","issue":"1","language":"en","page":"94-104","source":"CrossRef","title":"A Secondary Analysis of Mistreatment of Women During Childbirth in Health Care Facilities","volume":"47","author":[{"family":"Beck","given":"Cheryl Tatano"}],"issued":{"date-parts":[["2018"]]}},"locator":"101"}],"schema":"https://github.com/citation-style-language/schema/raw/master/csl-citation.json"}</w:instrText>
      </w:r>
      <w:r>
        <w:fldChar w:fldCharType="separate"/>
      </w:r>
      <w:proofErr w:type="gramStart"/>
      <w:r>
        <w:t>Beck, C. T.</w:t>
      </w:r>
      <w:r>
        <w:rPr>
          <w:i/>
        </w:rPr>
        <w:t xml:space="preserve"> op cit. </w:t>
      </w:r>
      <w:r>
        <w:t xml:space="preserve">note </w:t>
      </w:r>
      <w:r>
        <w:fldChar w:fldCharType="begin"/>
      </w:r>
      <w:r>
        <w:instrText xml:space="preserve"> NOTEREF _Ref469336578 \h </w:instrText>
      </w:r>
      <w:r>
        <w:fldChar w:fldCharType="separate"/>
      </w:r>
      <w:r>
        <w:t>5</w:t>
      </w:r>
      <w:r>
        <w:fldChar w:fldCharType="end"/>
      </w:r>
      <w:r>
        <w:t>, p. 101.</w:t>
      </w:r>
      <w:proofErr w:type="gramEnd"/>
      <w:r>
        <w:fldChar w:fldCharType="end"/>
      </w:r>
      <w:r>
        <w:t xml:space="preserve"> </w:t>
      </w:r>
    </w:p>
  </w:footnote>
  <w:footnote w:id="15">
    <w:p w14:paraId="5C9BCA13" w14:textId="1F474A77" w:rsidR="00486E5F" w:rsidRDefault="00486E5F" w:rsidP="00830BD7">
      <w:pPr>
        <w:pStyle w:val="FootnoteText"/>
      </w:pPr>
      <w:r>
        <w:rPr>
          <w:rStyle w:val="FootnoteCharacters"/>
        </w:rPr>
        <w:footnoteRef/>
      </w:r>
      <w:r w:rsidRPr="00EF1BB2">
        <w:t xml:space="preserve"> </w:t>
      </w:r>
      <w:r>
        <w:fldChar w:fldCharType="begin"/>
      </w:r>
      <w:r>
        <w:instrText>ADDIN ZOTERO_ITEM CSL_CITATION {"citationID":"AMeyyXAL","properties":{"formattedCitation":"World Health Organisation, Department of Reproductive Health and Research, London School of Hygiene and Tropical Medicine, and South African Medical Research Council, \\uc0\\u8216{}Global and Regional Estimates of Violence against Women: Prevalence and Health Effects of Intimate Partner Violence and Non-Partner Sexual Violence\\uc0\\u8217{} (Geneva: World Health Organisation, 2013), 2.","plainCitation":"World Health Organisation, Department of Reproductive Health and Research, London School of Hygiene and Tropical Medicine, and South African Medical Research Council, ‘Global and Regional Estimates of Violence against Women: Prevalence and Health Effects of Intimate Partner Violence and Non-Partner Sexual Violence’ (Geneva: World Health Organisation, 2013), 2.","noteIndex":12},"citationItems":[{"id":1029,"uris":["http://zotero.org/users/local/1iqnYqcQ/items/XW7RXJXE"],"uri":["http://zotero.org/users/local/1iqnYqcQ/items/XW7RXJXE"],"itemData":{"id":1029,"type":"report","event-place":"Geneva","publisher":"World Health Organisation","publisher-place":"Geneva","title":"Global and regional estimates of violence against women: prevalence and health effects of intimate partner violence and non-partner sexual violence","author":[{"family":"World Health Organisation, Department of Reproductive Health and Research","given":""},{"family":"London School of Hygiene and Tropical Medicine","given":""},{"family":"South African Medical Research Council","given":""}],"issued":{"date-parts":[["2013"]]}},"locator":"2"}],"schema":"https://github.com/citation-style-language/schema/raw/master/csl-citation.json"}</w:instrText>
      </w:r>
      <w:r>
        <w:fldChar w:fldCharType="separate"/>
      </w:r>
      <w:r>
        <w:t xml:space="preserve">World Health Organisation, Department of Reproductive Health and Research, London School of Hygiene and Tropical Medicine, and South African Medical Research Council. (2013). </w:t>
      </w:r>
      <w:r w:rsidRPr="00FB22FB">
        <w:rPr>
          <w:i/>
        </w:rPr>
        <w:t>Global and Regional Estimates of Violence against Women: Prevalence and Health Effects of Intimate Partner Violence and Non-Partner Sexual Violence</w:t>
      </w:r>
      <w:r>
        <w:t>. Geneva: World Health Organisation, 2.</w:t>
      </w:r>
      <w:r>
        <w:fldChar w:fldCharType="end"/>
      </w:r>
    </w:p>
  </w:footnote>
  <w:footnote w:id="16">
    <w:p w14:paraId="5FA4248D" w14:textId="1F6CB99C" w:rsidR="00486E5F" w:rsidRDefault="00486E5F" w:rsidP="00830BD7">
      <w:pPr>
        <w:pStyle w:val="FootnoteText"/>
      </w:pPr>
      <w:r>
        <w:rPr>
          <w:rStyle w:val="FootnoteCharacters"/>
        </w:rPr>
        <w:footnoteRef/>
      </w:r>
      <w:r w:rsidRPr="00EF1BB2">
        <w:t xml:space="preserve"> </w:t>
      </w:r>
      <w:r>
        <w:fldChar w:fldCharType="begin"/>
      </w:r>
      <w:r>
        <w:instrText>ADDIN ZOTERO_ITEM CSL_CITATION {"citationID":"uijeNKde","properties":{"formattedCitation":"United Nations Children\\uc0\\u8217{}s Fund, \\uc0\\u8216{}Hidden in Plain Sight \\uc0\\u8211{} a Statistical Analysis of Violence against Children\\uc0\\u8217{} (New York: UNICEF, 3 September 2014), 167.","plainCitation":"United Nations Children’s Fund, ‘Hidden in Plain Sight – a Statistical Analysis of Violence against Children’ (New York: UNICEF, 3 September 2014), 167.","noteIndex":13},"citationItems":[{"id":1030,"uris":["http://zotero.org/users/local/1iqnYqcQ/items/DR282W3P"],"uri":["http://zotero.org/users/local/1iqnYqcQ/items/DR282W3P"],"itemData":{"id":1030,"type":"report","event-place":"New York","publisher":"UNICEF","publisher-place":"New York","title":"Hidden in plain sight – a statistical analysis of violence against children","author":[{"family":"United Nations Children's Fund","given":""}],"issued":{"date-parts":[["2014",9,3]]}},"locator":"167"}],"schema":"https://github.com/citation-style-language/schema/raw/master/csl-citation.json"}</w:instrText>
      </w:r>
      <w:r>
        <w:fldChar w:fldCharType="separate"/>
      </w:r>
      <w:r w:rsidRPr="00EF1BB2">
        <w:t>U</w:t>
      </w:r>
      <w:r>
        <w:t xml:space="preserve">nited </w:t>
      </w:r>
      <w:r w:rsidRPr="00EF1BB2">
        <w:t>N</w:t>
      </w:r>
      <w:r>
        <w:t>ations</w:t>
      </w:r>
      <w:r w:rsidRPr="00EF1BB2">
        <w:t xml:space="preserve"> Children’s Fund</w:t>
      </w:r>
      <w:r>
        <w:t>. (2014).</w:t>
      </w:r>
      <w:r w:rsidRPr="00EF1BB2">
        <w:t xml:space="preserve"> </w:t>
      </w:r>
      <w:r w:rsidRPr="00FB22FB">
        <w:rPr>
          <w:i/>
        </w:rPr>
        <w:t>Hidden in Plain Sight – a Statistical Analysis of Violence</w:t>
      </w:r>
      <w:r w:rsidRPr="00EF1BB2">
        <w:t xml:space="preserve"> </w:t>
      </w:r>
      <w:r w:rsidRPr="00FB22FB">
        <w:rPr>
          <w:i/>
        </w:rPr>
        <w:t>against Children</w:t>
      </w:r>
      <w:r>
        <w:t>.</w:t>
      </w:r>
      <w:r w:rsidRPr="00EF1BB2">
        <w:t xml:space="preserve"> New York: UNICEF, 167.</w:t>
      </w:r>
      <w:r>
        <w:fldChar w:fldCharType="end"/>
      </w:r>
    </w:p>
  </w:footnote>
  <w:footnote w:id="17">
    <w:p w14:paraId="371B1369" w14:textId="77777777" w:rsidR="00486E5F" w:rsidRPr="00BA30D3" w:rsidRDefault="00486E5F" w:rsidP="00734401">
      <w:pPr>
        <w:pStyle w:val="FootnoteText"/>
        <w:rPr>
          <w:rFonts w:cs="Times New Roman"/>
        </w:rPr>
      </w:pPr>
      <w:r>
        <w:rPr>
          <w:rStyle w:val="FootnoteCharacters"/>
        </w:rPr>
        <w:footnoteRef/>
      </w:r>
      <w:r w:rsidRPr="00EF1BB2">
        <w:t xml:space="preserve"> </w:t>
      </w:r>
      <w:proofErr w:type="gramStart"/>
      <w:r w:rsidRPr="00BA30D3">
        <w:rPr>
          <w:rFonts w:cs="Times New Roman"/>
        </w:rPr>
        <w:t>Grateful to [</w:t>
      </w:r>
      <w:proofErr w:type="spellStart"/>
      <w:r w:rsidRPr="00FB22FB">
        <w:rPr>
          <w:rFonts w:cs="Times New Roman"/>
          <w:i/>
        </w:rPr>
        <w:t>anonymised</w:t>
      </w:r>
      <w:proofErr w:type="spellEnd"/>
      <w:r w:rsidRPr="00BA30D3">
        <w:rPr>
          <w:rFonts w:cs="Times New Roman"/>
        </w:rPr>
        <w:t>] for the point about disclosure.</w:t>
      </w:r>
      <w:proofErr w:type="gramEnd"/>
      <w:r w:rsidRPr="00BA30D3">
        <w:rPr>
          <w:rFonts w:cs="Times New Roman"/>
        </w:rPr>
        <w:t xml:space="preserve"> </w:t>
      </w:r>
    </w:p>
  </w:footnote>
  <w:footnote w:id="18">
    <w:p w14:paraId="24C462FC" w14:textId="10CDBE81" w:rsidR="00486E5F" w:rsidRPr="00FB22FB" w:rsidRDefault="00486E5F" w:rsidP="00BA30D3">
      <w:pPr>
        <w:spacing w:line="240" w:lineRule="auto"/>
        <w:rPr>
          <w:rFonts w:ascii="Times New Roman" w:hAnsi="Times New Roman" w:cs="Times New Roman"/>
          <w:sz w:val="20"/>
          <w:szCs w:val="20"/>
        </w:rPr>
      </w:pPr>
      <w:r w:rsidRPr="00FB22FB">
        <w:rPr>
          <w:rStyle w:val="FootnoteCharacters"/>
          <w:rFonts w:ascii="Times New Roman" w:hAnsi="Times New Roman" w:cs="Times New Roman"/>
          <w:sz w:val="20"/>
          <w:szCs w:val="20"/>
        </w:rPr>
        <w:footnoteRef/>
      </w:r>
      <w:r w:rsidRPr="00FB22FB">
        <w:rPr>
          <w:rFonts w:ascii="Times New Roman" w:hAnsi="Times New Roman" w:cs="Times New Roman"/>
          <w:sz w:val="20"/>
          <w:szCs w:val="20"/>
        </w:rPr>
        <w:t xml:space="preserve"> The focus in this section on socially/sexually meaningful body-parts does not purport to be an exhaustive account of all the possible sensitivities with respect to autonomy and consent specific to maternity care. I just lists one that is rather obvious; there are likely many others including, e.g. the (active) physiology of </w:t>
      </w:r>
      <w:proofErr w:type="spellStart"/>
      <w:r w:rsidRPr="00FB22FB">
        <w:rPr>
          <w:rFonts w:ascii="Times New Roman" w:hAnsi="Times New Roman" w:cs="Times New Roman"/>
          <w:sz w:val="20"/>
          <w:szCs w:val="20"/>
        </w:rPr>
        <w:t>labour</w:t>
      </w:r>
      <w:proofErr w:type="spellEnd"/>
      <w:r w:rsidRPr="00FB22FB">
        <w:rPr>
          <w:rFonts w:ascii="Times New Roman" w:hAnsi="Times New Roman" w:cs="Times New Roman"/>
          <w:sz w:val="20"/>
          <w:szCs w:val="20"/>
        </w:rPr>
        <w:t xml:space="preserve"> which is not independent from psychology and works better undisturbed</w:t>
      </w:r>
      <w:r w:rsidRPr="00BA30D3">
        <w:rPr>
          <w:rFonts w:ascii="Times New Roman" w:hAnsi="Times New Roman" w:cs="Times New Roman"/>
          <w:sz w:val="20"/>
          <w:szCs w:val="20"/>
        </w:rPr>
        <w:t xml:space="preserve"> </w:t>
      </w:r>
      <w:r w:rsidRPr="00525793">
        <w:rPr>
          <w:rFonts w:ascii="Times New Roman" w:hAnsi="Times New Roman" w:cs="Times New Roman"/>
          <w:sz w:val="20"/>
          <w:szCs w:val="20"/>
        </w:rPr>
        <w:t>– and hence may be extra sensitive to uninvited/unconsented intrusion</w:t>
      </w:r>
      <w:r w:rsidRPr="00FB22FB">
        <w:rPr>
          <w:rFonts w:ascii="Times New Roman" w:hAnsi="Times New Roman" w:cs="Times New Roman"/>
          <w:sz w:val="20"/>
          <w:szCs w:val="20"/>
        </w:rPr>
        <w:t xml:space="preserve"> (Buckley, S. (2013). Undisturbed Birth: </w:t>
      </w:r>
      <w:proofErr w:type="gramStart"/>
      <w:r w:rsidRPr="00FB22FB">
        <w:rPr>
          <w:rFonts w:ascii="Times New Roman" w:hAnsi="Times New Roman" w:cs="Times New Roman"/>
          <w:sz w:val="20"/>
          <w:szCs w:val="20"/>
        </w:rPr>
        <w:t>mother nature</w:t>
      </w:r>
      <w:proofErr w:type="gramEnd"/>
      <w:r w:rsidRPr="00FB22FB">
        <w:rPr>
          <w:rFonts w:ascii="Times New Roman" w:hAnsi="Times New Roman" w:cs="Times New Roman"/>
          <w:sz w:val="20"/>
          <w:szCs w:val="20"/>
        </w:rPr>
        <w:t xml:space="preserve">’s blueprint for safety, ease and ecstasy. In: Buckley, S. </w:t>
      </w:r>
      <w:r w:rsidRPr="00FB22FB">
        <w:rPr>
          <w:rFonts w:ascii="Times New Roman" w:hAnsi="Times New Roman" w:cs="Times New Roman"/>
          <w:i/>
          <w:sz w:val="20"/>
          <w:szCs w:val="20"/>
        </w:rPr>
        <w:t xml:space="preserve">Gentle Birth, Gentle Mothering. </w:t>
      </w:r>
      <w:r w:rsidRPr="00FB22FB">
        <w:rPr>
          <w:rFonts w:ascii="Times New Roman" w:hAnsi="Times New Roman" w:cs="Times New Roman"/>
          <w:sz w:val="20"/>
          <w:szCs w:val="20"/>
        </w:rPr>
        <w:t xml:space="preserve">Random House </w:t>
      </w:r>
      <w:proofErr w:type="spellStart"/>
      <w:r w:rsidRPr="00FB22FB">
        <w:rPr>
          <w:rFonts w:ascii="Times New Roman" w:hAnsi="Times New Roman" w:cs="Times New Roman"/>
          <w:sz w:val="20"/>
          <w:szCs w:val="20"/>
        </w:rPr>
        <w:t>pp</w:t>
      </w:r>
      <w:proofErr w:type="spellEnd"/>
      <w:r w:rsidRPr="00FB22FB">
        <w:rPr>
          <w:rFonts w:ascii="Times New Roman" w:hAnsi="Times New Roman" w:cs="Times New Roman"/>
          <w:sz w:val="20"/>
          <w:szCs w:val="20"/>
        </w:rPr>
        <w:t xml:space="preserve"> 95-127.); the risk of epistemic injustice in particular with respect to first-person-knowledge (Cohen-</w:t>
      </w:r>
      <w:proofErr w:type="spellStart"/>
      <w:r w:rsidRPr="00FB22FB">
        <w:rPr>
          <w:rFonts w:ascii="Times New Roman" w:hAnsi="Times New Roman" w:cs="Times New Roman"/>
          <w:sz w:val="20"/>
          <w:szCs w:val="20"/>
        </w:rPr>
        <w:t>Shabot</w:t>
      </w:r>
      <w:proofErr w:type="spellEnd"/>
      <w:r w:rsidRPr="00FB22FB">
        <w:rPr>
          <w:rFonts w:ascii="Times New Roman" w:hAnsi="Times New Roman" w:cs="Times New Roman"/>
          <w:sz w:val="20"/>
          <w:szCs w:val="20"/>
        </w:rPr>
        <w:t xml:space="preserve">, S. (2019) ‘Amiga’s, Sisters, we’re being </w:t>
      </w:r>
      <w:proofErr w:type="spellStart"/>
      <w:r w:rsidRPr="00FB22FB">
        <w:rPr>
          <w:rFonts w:ascii="Times New Roman" w:hAnsi="Times New Roman" w:cs="Times New Roman"/>
          <w:sz w:val="20"/>
          <w:szCs w:val="20"/>
        </w:rPr>
        <w:t>gaslighted</w:t>
      </w:r>
      <w:proofErr w:type="spellEnd"/>
      <w:r w:rsidRPr="00FB22FB">
        <w:rPr>
          <w:rFonts w:ascii="Times New Roman" w:hAnsi="Times New Roman" w:cs="Times New Roman"/>
          <w:sz w:val="20"/>
          <w:szCs w:val="20"/>
        </w:rPr>
        <w:t xml:space="preserve">. In: Pickles, C. &amp; Herring, </w:t>
      </w:r>
      <w:proofErr w:type="gramStart"/>
      <w:r w:rsidRPr="00FB22FB">
        <w:rPr>
          <w:rFonts w:ascii="Times New Roman" w:hAnsi="Times New Roman" w:cs="Times New Roman"/>
          <w:sz w:val="20"/>
          <w:szCs w:val="20"/>
        </w:rPr>
        <w:t>J</w:t>
      </w:r>
      <w:proofErr w:type="gramEnd"/>
      <w:r w:rsidRPr="00FB22FB">
        <w:rPr>
          <w:rFonts w:ascii="Times New Roman" w:hAnsi="Times New Roman" w:cs="Times New Roman"/>
          <w:sz w:val="20"/>
          <w:szCs w:val="20"/>
        </w:rPr>
        <w:t xml:space="preserve">.  </w:t>
      </w:r>
      <w:proofErr w:type="gramStart"/>
      <w:r w:rsidRPr="00FB22FB">
        <w:rPr>
          <w:rFonts w:ascii="Times New Roman" w:hAnsi="Times New Roman" w:cs="Times New Roman"/>
          <w:i/>
          <w:sz w:val="20"/>
          <w:szCs w:val="20"/>
        </w:rPr>
        <w:t>Childbirth, Vulnerability and the Law.</w:t>
      </w:r>
      <w:proofErr w:type="gramEnd"/>
      <w:r w:rsidRPr="00FB22FB">
        <w:rPr>
          <w:rFonts w:ascii="Times New Roman" w:hAnsi="Times New Roman" w:cs="Times New Roman"/>
          <w:i/>
          <w:sz w:val="20"/>
          <w:szCs w:val="20"/>
        </w:rPr>
        <w:t xml:space="preserve"> </w:t>
      </w:r>
      <w:proofErr w:type="spellStart"/>
      <w:r w:rsidRPr="00FB22FB">
        <w:rPr>
          <w:rFonts w:ascii="Times New Roman" w:hAnsi="Times New Roman" w:cs="Times New Roman"/>
          <w:sz w:val="20"/>
          <w:szCs w:val="20"/>
        </w:rPr>
        <w:t>Routledge</w:t>
      </w:r>
      <w:proofErr w:type="spellEnd"/>
      <w:r w:rsidRPr="00FB22FB">
        <w:rPr>
          <w:rFonts w:ascii="Times New Roman" w:hAnsi="Times New Roman" w:cs="Times New Roman"/>
          <w:sz w:val="20"/>
          <w:szCs w:val="20"/>
        </w:rPr>
        <w:t xml:space="preserve">. </w:t>
      </w:r>
      <w:hyperlink r:id="rId8" w:history="1">
        <w:r w:rsidRPr="00FB22FB">
          <w:rPr>
            <w:rStyle w:val="Hyperlink"/>
            <w:rFonts w:ascii="Times New Roman" w:hAnsi="Times New Roman"/>
          </w:rPr>
          <w:t>https://doi.org/10.4324/9780429443718</w:t>
        </w:r>
      </w:hyperlink>
      <w:r w:rsidRPr="00525793">
        <w:rPr>
          <w:rFonts w:ascii="Times New Roman" w:eastAsia="Times New Roman" w:hAnsi="Times New Roman" w:cs="Times New Roman"/>
          <w:color w:val="0000FF" w:themeColor="hyperlink"/>
          <w:sz w:val="20"/>
          <w:szCs w:val="20"/>
          <w:u w:val="single"/>
          <w:lang w:val="en-GB"/>
        </w:rPr>
        <w:t>)</w:t>
      </w:r>
      <w:r w:rsidRPr="00FB22FB">
        <w:rPr>
          <w:rFonts w:ascii="Times New Roman" w:hAnsi="Times New Roman" w:cs="Times New Roman"/>
          <w:sz w:val="20"/>
          <w:szCs w:val="20"/>
        </w:rPr>
        <w:t xml:space="preserve">; and gendered sensitivities and vulnerabilities surrounding pain, speed, unpredictability, capacity and rationality during </w:t>
      </w:r>
      <w:proofErr w:type="spellStart"/>
      <w:r w:rsidRPr="00FB22FB">
        <w:rPr>
          <w:rFonts w:ascii="Times New Roman" w:hAnsi="Times New Roman" w:cs="Times New Roman"/>
          <w:sz w:val="20"/>
          <w:szCs w:val="20"/>
        </w:rPr>
        <w:t>labour</w:t>
      </w:r>
      <w:proofErr w:type="spellEnd"/>
      <w:r w:rsidRPr="00FB22FB">
        <w:rPr>
          <w:rFonts w:ascii="Times New Roman" w:hAnsi="Times New Roman" w:cs="Times New Roman"/>
          <w:sz w:val="20"/>
          <w:szCs w:val="20"/>
        </w:rPr>
        <w:t xml:space="preserve"> (</w:t>
      </w:r>
      <w:proofErr w:type="spellStart"/>
      <w:r w:rsidRPr="00FB22FB">
        <w:rPr>
          <w:rFonts w:ascii="Times New Roman" w:hAnsi="Times New Roman" w:cs="Times New Roman"/>
          <w:sz w:val="20"/>
          <w:szCs w:val="20"/>
        </w:rPr>
        <w:t>Villarmea</w:t>
      </w:r>
      <w:proofErr w:type="spellEnd"/>
      <w:r w:rsidRPr="00FB22FB">
        <w:rPr>
          <w:rFonts w:ascii="Times New Roman" w:hAnsi="Times New Roman" w:cs="Times New Roman"/>
          <w:sz w:val="20"/>
          <w:szCs w:val="20"/>
        </w:rPr>
        <w:t xml:space="preserve">, S., &amp; Kelly, B., (2020). Barriers to Establishing Shared Decision-making in Childbirth: Unveiling Epistemic Stereotypes about Women in </w:t>
      </w:r>
      <w:proofErr w:type="spellStart"/>
      <w:r w:rsidRPr="00FB22FB">
        <w:rPr>
          <w:rFonts w:ascii="Times New Roman" w:hAnsi="Times New Roman" w:cs="Times New Roman"/>
          <w:sz w:val="20"/>
          <w:szCs w:val="20"/>
        </w:rPr>
        <w:t>Labour</w:t>
      </w:r>
      <w:proofErr w:type="spellEnd"/>
      <w:r w:rsidRPr="00FB22FB">
        <w:rPr>
          <w:rFonts w:ascii="Times New Roman" w:hAnsi="Times New Roman" w:cs="Times New Roman"/>
          <w:sz w:val="20"/>
          <w:szCs w:val="20"/>
        </w:rPr>
        <w:t xml:space="preserve">. </w:t>
      </w:r>
      <w:r w:rsidRPr="00FB22FB">
        <w:rPr>
          <w:rFonts w:ascii="Times New Roman" w:hAnsi="Times New Roman" w:cs="Times New Roman"/>
          <w:i/>
          <w:iCs/>
          <w:sz w:val="20"/>
          <w:szCs w:val="20"/>
        </w:rPr>
        <w:t>JECP.</w:t>
      </w:r>
      <w:r w:rsidRPr="00FB22FB">
        <w:rPr>
          <w:rFonts w:ascii="Times New Roman" w:hAnsi="Times New Roman" w:cs="Times New Roman"/>
          <w:sz w:val="20"/>
          <w:szCs w:val="20"/>
        </w:rPr>
        <w:t xml:space="preserve"> </w:t>
      </w:r>
      <w:proofErr w:type="gramStart"/>
      <w:r w:rsidRPr="00FB22FB">
        <w:rPr>
          <w:rFonts w:ascii="Times New Roman" w:hAnsi="Times New Roman" w:cs="Times New Roman"/>
          <w:i/>
          <w:sz w:val="20"/>
          <w:szCs w:val="20"/>
        </w:rPr>
        <w:t>26</w:t>
      </w:r>
      <w:r w:rsidRPr="00FB22FB">
        <w:rPr>
          <w:rFonts w:ascii="Times New Roman" w:hAnsi="Times New Roman" w:cs="Times New Roman"/>
          <w:sz w:val="20"/>
          <w:szCs w:val="20"/>
        </w:rPr>
        <w:t xml:space="preserve">(2), 515–19; </w:t>
      </w:r>
      <w:proofErr w:type="spellStart"/>
      <w:r w:rsidRPr="00FB22FB">
        <w:rPr>
          <w:rFonts w:ascii="Times New Roman" w:hAnsi="Times New Roman" w:cs="Times New Roman"/>
          <w:sz w:val="20"/>
          <w:szCs w:val="20"/>
        </w:rPr>
        <w:t>Brione</w:t>
      </w:r>
      <w:proofErr w:type="spellEnd"/>
      <w:r w:rsidRPr="00FB22FB">
        <w:rPr>
          <w:rFonts w:ascii="Times New Roman" w:hAnsi="Times New Roman" w:cs="Times New Roman"/>
          <w:sz w:val="20"/>
          <w:szCs w:val="20"/>
        </w:rPr>
        <w:t>, R. (2015).</w:t>
      </w:r>
      <w:proofErr w:type="gramEnd"/>
      <w:r w:rsidRPr="00FB22FB">
        <w:rPr>
          <w:rFonts w:ascii="Times New Roman" w:hAnsi="Times New Roman" w:cs="Times New Roman"/>
          <w:sz w:val="20"/>
          <w:szCs w:val="20"/>
        </w:rPr>
        <w:t xml:space="preserve"> To What Extent Does or Should a Woman’s Autonomy Overrule the Interests of Her Baby? </w:t>
      </w:r>
      <w:proofErr w:type="gramStart"/>
      <w:r w:rsidRPr="00FB22FB">
        <w:rPr>
          <w:rFonts w:ascii="Times New Roman" w:hAnsi="Times New Roman" w:cs="Times New Roman"/>
          <w:sz w:val="20"/>
          <w:szCs w:val="20"/>
        </w:rPr>
        <w:t>A Study of Autonomy-Related Issues in the Context of Caesarean Section.</w:t>
      </w:r>
      <w:proofErr w:type="gramEnd"/>
      <w:r w:rsidRPr="00FB22FB">
        <w:rPr>
          <w:rFonts w:ascii="Times New Roman" w:hAnsi="Times New Roman" w:cs="Times New Roman"/>
          <w:sz w:val="20"/>
          <w:szCs w:val="20"/>
        </w:rPr>
        <w:t xml:space="preserve"> </w:t>
      </w:r>
      <w:proofErr w:type="gramStart"/>
      <w:r w:rsidRPr="00FB22FB">
        <w:rPr>
          <w:rFonts w:ascii="Times New Roman" w:hAnsi="Times New Roman" w:cs="Times New Roman"/>
          <w:i/>
          <w:sz w:val="20"/>
          <w:szCs w:val="20"/>
        </w:rPr>
        <w:t>The New Bioethics.</w:t>
      </w:r>
      <w:proofErr w:type="gramEnd"/>
      <w:r w:rsidRPr="00FB22FB">
        <w:rPr>
          <w:rFonts w:ascii="Times New Roman" w:hAnsi="Times New Roman" w:cs="Times New Roman"/>
          <w:sz w:val="20"/>
          <w:szCs w:val="20"/>
        </w:rPr>
        <w:t xml:space="preserve"> </w:t>
      </w:r>
      <w:r w:rsidRPr="00FB22FB">
        <w:rPr>
          <w:rFonts w:ascii="Times New Roman" w:hAnsi="Times New Roman" w:cs="Times New Roman"/>
          <w:i/>
          <w:iCs/>
          <w:sz w:val="20"/>
          <w:szCs w:val="20"/>
        </w:rPr>
        <w:t>21</w:t>
      </w:r>
      <w:r w:rsidRPr="00FB22FB">
        <w:rPr>
          <w:rFonts w:ascii="Times New Roman" w:hAnsi="Times New Roman" w:cs="Times New Roman"/>
          <w:sz w:val="20"/>
          <w:szCs w:val="20"/>
        </w:rPr>
        <w:t xml:space="preserve">(1), 71–86.). I thank an anonymous reviewer for pressing me on this. </w:t>
      </w:r>
    </w:p>
  </w:footnote>
  <w:footnote w:id="19">
    <w:p w14:paraId="1D162E19" w14:textId="645D898B" w:rsidR="00486E5F" w:rsidRPr="00525793" w:rsidRDefault="00486E5F" w:rsidP="00830BD7">
      <w:pPr>
        <w:pStyle w:val="FootnoteText"/>
        <w:rPr>
          <w:rFonts w:cs="Times New Roman"/>
        </w:rPr>
      </w:pPr>
      <w:r w:rsidRPr="00BA30D3">
        <w:rPr>
          <w:rStyle w:val="FootnoteCharacters"/>
          <w:rFonts w:cs="Times New Roman"/>
        </w:rPr>
        <w:footnoteRef/>
      </w:r>
      <w:r w:rsidRPr="00525793">
        <w:rPr>
          <w:rFonts w:cs="Times New Roman"/>
        </w:rPr>
        <w:t xml:space="preserve"> I discuss further reasons in </w:t>
      </w:r>
      <w:r w:rsidRPr="00FB22FB">
        <w:rPr>
          <w:rFonts w:cs="Times New Roman"/>
          <w:i/>
        </w:rPr>
        <w:t>[</w:t>
      </w:r>
      <w:proofErr w:type="spellStart"/>
      <w:r w:rsidRPr="00FB22FB">
        <w:rPr>
          <w:rFonts w:cs="Times New Roman"/>
          <w:i/>
        </w:rPr>
        <w:t>anonymised</w:t>
      </w:r>
      <w:proofErr w:type="spellEnd"/>
      <w:r w:rsidRPr="00FB22FB">
        <w:rPr>
          <w:rFonts w:cs="Times New Roman"/>
          <w:i/>
        </w:rPr>
        <w:t>]</w:t>
      </w:r>
      <w:r w:rsidRPr="00BA30D3">
        <w:rPr>
          <w:rFonts w:cs="Times New Roman"/>
        </w:rPr>
        <w:t>.</w:t>
      </w:r>
      <w:r w:rsidRPr="00525793">
        <w:rPr>
          <w:rFonts w:cs="Times New Roman"/>
        </w:rPr>
        <w:t xml:space="preserve"> </w:t>
      </w:r>
    </w:p>
  </w:footnote>
  <w:footnote w:id="20">
    <w:p w14:paraId="76F332AC" w14:textId="12184AB6" w:rsidR="00486E5F" w:rsidRDefault="00486E5F" w:rsidP="00830BD7">
      <w:pPr>
        <w:pStyle w:val="FootnoteText"/>
        <w:rPr>
          <w:i/>
        </w:rPr>
      </w:pPr>
      <w:r>
        <w:rPr>
          <w:rStyle w:val="FootnoteCharacters"/>
        </w:rPr>
        <w:footnoteRef/>
      </w:r>
      <w:r w:rsidRPr="00EF1BB2">
        <w:t xml:space="preserve"> Beauchamp</w:t>
      </w:r>
      <w:r>
        <w:t>, T.,</w:t>
      </w:r>
      <w:r w:rsidRPr="00EF1BB2">
        <w:t xml:space="preserve"> &amp; Childress,</w:t>
      </w:r>
      <w:r>
        <w:t xml:space="preserve"> J.,</w:t>
      </w:r>
      <w:r w:rsidRPr="00EF1BB2">
        <w:t xml:space="preserve"> </w:t>
      </w:r>
      <w:r>
        <w:rPr>
          <w:i/>
        </w:rPr>
        <w:t>o</w:t>
      </w:r>
      <w:r w:rsidRPr="00FB22FB">
        <w:rPr>
          <w:i/>
        </w:rPr>
        <w:t>p</w:t>
      </w:r>
      <w:r>
        <w:rPr>
          <w:i/>
        </w:rPr>
        <w:t>.</w:t>
      </w:r>
      <w:r w:rsidRPr="00FB22FB">
        <w:rPr>
          <w:i/>
        </w:rPr>
        <w:t xml:space="preserve"> </w:t>
      </w:r>
      <w:r>
        <w:rPr>
          <w:i/>
        </w:rPr>
        <w:t>c</w:t>
      </w:r>
      <w:r w:rsidRPr="00FB22FB">
        <w:rPr>
          <w:i/>
        </w:rPr>
        <w:t xml:space="preserve">it. </w:t>
      </w:r>
      <w:r>
        <w:rPr>
          <w:i/>
        </w:rPr>
        <w:t>n</w:t>
      </w:r>
      <w:r>
        <w:t xml:space="preserve">ote </w:t>
      </w:r>
      <w:r>
        <w:fldChar w:fldCharType="begin"/>
      </w:r>
      <w:r>
        <w:instrText xml:space="preserve"> NOTEREF _Ref469329423 \h </w:instrText>
      </w:r>
      <w:r>
        <w:fldChar w:fldCharType="separate"/>
      </w:r>
      <w:r>
        <w:t>8</w:t>
      </w:r>
      <w:r>
        <w:fldChar w:fldCharType="end"/>
      </w:r>
      <w:r>
        <w:t xml:space="preserve">. </w:t>
      </w:r>
    </w:p>
  </w:footnote>
  <w:footnote w:id="21">
    <w:p w14:paraId="7483CF76" w14:textId="6A8506F6" w:rsidR="00486E5F" w:rsidRDefault="00486E5F" w:rsidP="00830BD7">
      <w:pPr>
        <w:pStyle w:val="FootnoteText"/>
      </w:pPr>
      <w:r>
        <w:rPr>
          <w:rStyle w:val="FootnoteCharacters"/>
        </w:rPr>
        <w:footnoteRef/>
      </w:r>
      <w:r>
        <w:t xml:space="preserve"> T</w:t>
      </w:r>
      <w:r w:rsidRPr="00EF1BB2">
        <w:t>his is not true of all maternity care; much of it – such as antenatal screening for pre-</w:t>
      </w:r>
      <w:proofErr w:type="spellStart"/>
      <w:r w:rsidRPr="00EF1BB2">
        <w:t>ecclampsia</w:t>
      </w:r>
      <w:proofErr w:type="spellEnd"/>
      <w:r w:rsidRPr="00EF1BB2">
        <w:t xml:space="preserve"> - aims directly at promoting maternal health. The same applies to obstetric interventions such as stopping or reducing the risk of post-partum </w:t>
      </w:r>
      <w:proofErr w:type="spellStart"/>
      <w:r w:rsidRPr="00EF1BB2">
        <w:t>haemorrhage</w:t>
      </w:r>
      <w:proofErr w:type="spellEnd"/>
      <w:r w:rsidRPr="00EF1BB2">
        <w:t xml:space="preserve">. But much more often, interventions on the mother are primarily aimed at rescuing the life or improving the health of babies, particularly during birth. (And, sometimes, for example in placenta </w:t>
      </w:r>
      <w:proofErr w:type="spellStart"/>
      <w:r w:rsidRPr="00EF1BB2">
        <w:t>praevia</w:t>
      </w:r>
      <w:proofErr w:type="spellEnd"/>
      <w:r w:rsidRPr="00EF1BB2">
        <w:t xml:space="preserve">, the two concerns coexist.) The analysis in this section only applies to maternity care partially or wholly motivated by the second kind of concern, as the first is just ‘ordinary’ medicine. Note, by contrast, that the issue discussed in the previous section </w:t>
      </w:r>
      <w:r>
        <w:t xml:space="preserve">(as well as other potential sources of particular sensitivities cited there) </w:t>
      </w:r>
      <w:r w:rsidRPr="00EF1BB2">
        <w:t>applies throughout maternity care, regardless of whether an intervention is primarily for the sake of the mother</w:t>
      </w:r>
      <w:r>
        <w:t xml:space="preserve">, the baby, or both. I also set aside the problem of </w:t>
      </w:r>
      <w:r>
        <w:rPr>
          <w:i/>
        </w:rPr>
        <w:t xml:space="preserve">unnecessary </w:t>
      </w:r>
      <w:r>
        <w:t xml:space="preserve">or </w:t>
      </w:r>
      <w:r>
        <w:rPr>
          <w:i/>
        </w:rPr>
        <w:t xml:space="preserve">too much too soon (TMTS) </w:t>
      </w:r>
      <w:r>
        <w:t xml:space="preserve">care, such as interventions done to the (statistical) benefit of neither mother nor baby, or interventions whose putative benefits don’t outweigh the risks or downsides (see e.g. Miller, S., </w:t>
      </w:r>
      <w:proofErr w:type="spellStart"/>
      <w:r>
        <w:t>Abalos</w:t>
      </w:r>
      <w:proofErr w:type="spellEnd"/>
      <w:r>
        <w:t xml:space="preserve">, E., </w:t>
      </w:r>
      <w:proofErr w:type="spellStart"/>
      <w:r>
        <w:t>Chamillard</w:t>
      </w:r>
      <w:proofErr w:type="spellEnd"/>
      <w:r>
        <w:t xml:space="preserve">, M., </w:t>
      </w:r>
      <w:proofErr w:type="spellStart"/>
      <w:r>
        <w:t>Ciapponi</w:t>
      </w:r>
      <w:proofErr w:type="spellEnd"/>
      <w:r>
        <w:t xml:space="preserve">, A., </w:t>
      </w:r>
      <w:proofErr w:type="spellStart"/>
      <w:r>
        <w:t>Colaci</w:t>
      </w:r>
      <w:proofErr w:type="spellEnd"/>
      <w:r>
        <w:t xml:space="preserve">, D., </w:t>
      </w:r>
      <w:proofErr w:type="spellStart"/>
      <w:r>
        <w:t>Comandé</w:t>
      </w:r>
      <w:proofErr w:type="spellEnd"/>
      <w:r>
        <w:t xml:space="preserve"> … </w:t>
      </w:r>
      <w:proofErr w:type="spellStart"/>
      <w:r>
        <w:t>Althabe</w:t>
      </w:r>
      <w:proofErr w:type="spellEnd"/>
      <w:r>
        <w:t xml:space="preserve">, F. (2016). Beyond Too Little, Too Late and Too Much, Too Soon: A Pathway towards Evidence-Based, Respectful Maternity Care Worldwide. </w:t>
      </w:r>
      <w:r>
        <w:rPr>
          <w:i/>
        </w:rPr>
        <w:t>The Lancet.</w:t>
      </w:r>
      <w:r>
        <w:t xml:space="preserve"> </w:t>
      </w:r>
      <w:proofErr w:type="gramStart"/>
      <w:r>
        <w:rPr>
          <w:i/>
        </w:rPr>
        <w:t>388</w:t>
      </w:r>
      <w:r>
        <w:t>(10056), 2176–92).</w:t>
      </w:r>
      <w:proofErr w:type="gramEnd"/>
      <w:r>
        <w:fldChar w:fldCharType="begin"/>
      </w:r>
      <w:r>
        <w:instrText xml:space="preserve"> HYPERLINK "https://doi.org/10.1016/S0140-6736(16)31472-6" \h </w:instrText>
      </w:r>
      <w:r>
        <w:fldChar w:fldCharType="end"/>
      </w:r>
    </w:p>
    <w:p w14:paraId="7FBAE9B5" w14:textId="69BDFE60" w:rsidR="00486E5F" w:rsidRDefault="00486E5F" w:rsidP="00830BD7">
      <w:pPr>
        <w:pStyle w:val="FootnoteText"/>
      </w:pPr>
      <w:r>
        <w:t>TMTS care and over-</w:t>
      </w:r>
      <w:proofErr w:type="spellStart"/>
      <w:r>
        <w:t>medicalisation</w:t>
      </w:r>
      <w:proofErr w:type="spellEnd"/>
      <w:r>
        <w:t xml:space="preserve"> play an important role in discussions of maternity care in general, and obstetric violence in particular. I set them aside nonetheless, because if the benefits of treatment (if any) don’t outweigh the harms, then offering the treatment cannot be ethically justified in the first place. The recommendations in this paper therefore apply </w:t>
      </w:r>
      <w:r>
        <w:rPr>
          <w:i/>
        </w:rPr>
        <w:t xml:space="preserve">regardless </w:t>
      </w:r>
      <w:r>
        <w:t xml:space="preserve">of the extent of problems of obstetric violence/over-treatment; the first two reasons in the argument are grounded in other, necessary, features of maternity care. (The third reason, however, is </w:t>
      </w:r>
      <w:r w:rsidRPr="00FB22FB">
        <w:rPr>
          <w:i/>
        </w:rPr>
        <w:t>not</w:t>
      </w:r>
      <w:r w:rsidRPr="00346DD1">
        <w:t xml:space="preserve"> </w:t>
      </w:r>
      <w:r w:rsidRPr="00FB22FB">
        <w:t xml:space="preserve">independent </w:t>
      </w:r>
      <w:r>
        <w:t xml:space="preserve">from the existence of such problems). I thank two reviewers for pushing me on this. </w:t>
      </w:r>
    </w:p>
  </w:footnote>
  <w:footnote w:id="22">
    <w:p w14:paraId="40A4D118" w14:textId="051C4C5C" w:rsidR="00486E5F" w:rsidRDefault="00486E5F" w:rsidP="00830BD7">
      <w:pPr>
        <w:pStyle w:val="FootnoteText"/>
        <w:rPr>
          <w:i/>
        </w:rPr>
      </w:pPr>
      <w:r>
        <w:rPr>
          <w:rStyle w:val="FootnoteCharacters"/>
        </w:rPr>
        <w:footnoteRef/>
      </w:r>
      <w:r w:rsidRPr="00EF1BB2">
        <w:t xml:space="preserve"> This applies in medical research in general – and even more so in non-therapeutic medical research – which would be the apt comparison for obstetrics. See </w:t>
      </w:r>
      <w:r>
        <w:t>for example</w:t>
      </w:r>
      <w:r w:rsidRPr="00EF1BB2">
        <w:t xml:space="preserve"> </w:t>
      </w:r>
      <w:proofErr w:type="spellStart"/>
      <w:r w:rsidRPr="00EF1BB2">
        <w:t>Emanual</w:t>
      </w:r>
      <w:proofErr w:type="spellEnd"/>
      <w:r w:rsidRPr="00EF1BB2">
        <w:t>, E</w:t>
      </w:r>
      <w:r>
        <w:t xml:space="preserve">. </w:t>
      </w:r>
      <w:r w:rsidRPr="00EF1BB2">
        <w:t>J</w:t>
      </w:r>
      <w:r>
        <w:t>.</w:t>
      </w:r>
      <w:r w:rsidRPr="00EF1BB2">
        <w:t xml:space="preserve">, </w:t>
      </w:r>
      <w:proofErr w:type="spellStart"/>
      <w:r w:rsidRPr="00EF1BB2">
        <w:t>Wendler</w:t>
      </w:r>
      <w:proofErr w:type="spellEnd"/>
      <w:r w:rsidRPr="00EF1BB2">
        <w:t>, D.</w:t>
      </w:r>
      <w:r>
        <w:t xml:space="preserve"> &amp;</w:t>
      </w:r>
      <w:r w:rsidRPr="00EF1BB2">
        <w:t xml:space="preserve"> Grady, </w:t>
      </w:r>
      <w:proofErr w:type="gramStart"/>
      <w:r w:rsidRPr="00EF1BB2">
        <w:t>C.</w:t>
      </w:r>
      <w:proofErr w:type="gramEnd"/>
      <w:r w:rsidRPr="00EF1BB2">
        <w:t xml:space="preserve"> (2000)</w:t>
      </w:r>
      <w:r>
        <w:t xml:space="preserve">. </w:t>
      </w:r>
      <w:r w:rsidRPr="00EF1BB2">
        <w:t xml:space="preserve">What makes clinical research ethical? </w:t>
      </w:r>
      <w:r w:rsidRPr="00260A5A">
        <w:rPr>
          <w:i/>
        </w:rPr>
        <w:t>JAMA</w:t>
      </w:r>
      <w:r>
        <w:rPr>
          <w:i/>
        </w:rPr>
        <w:t>.</w:t>
      </w:r>
      <w:r w:rsidRPr="00260A5A">
        <w:rPr>
          <w:i/>
        </w:rPr>
        <w:t xml:space="preserve"> </w:t>
      </w:r>
      <w:proofErr w:type="gramStart"/>
      <w:r w:rsidRPr="00260A5A">
        <w:rPr>
          <w:i/>
        </w:rPr>
        <w:t>283</w:t>
      </w:r>
      <w:r>
        <w:rPr>
          <w:iCs/>
        </w:rPr>
        <w:t>,</w:t>
      </w:r>
      <w:r w:rsidRPr="00EF1BB2">
        <w:rPr>
          <w:iCs/>
        </w:rPr>
        <w:t xml:space="preserve"> 2701-11.</w:t>
      </w:r>
      <w:proofErr w:type="gramEnd"/>
      <w:r w:rsidRPr="00260A5A">
        <w:rPr>
          <w:i/>
        </w:rPr>
        <w:t xml:space="preserve"> </w:t>
      </w:r>
      <w:r w:rsidRPr="00EF1BB2">
        <w:t>Emanuel, E</w:t>
      </w:r>
      <w:r>
        <w:t xml:space="preserve">. </w:t>
      </w:r>
      <w:r w:rsidRPr="00EF1BB2">
        <w:t>J</w:t>
      </w:r>
      <w:r>
        <w:t>.</w:t>
      </w:r>
      <w:r w:rsidRPr="00EF1BB2">
        <w:t>, Grady, C., Crouch, R</w:t>
      </w:r>
      <w:r>
        <w:t xml:space="preserve">. </w:t>
      </w:r>
      <w:r w:rsidRPr="00EF1BB2">
        <w:t>A</w:t>
      </w:r>
      <w:r>
        <w:t>.</w:t>
      </w:r>
      <w:r w:rsidRPr="00EF1BB2">
        <w:t>, Lie, R</w:t>
      </w:r>
      <w:r>
        <w:t xml:space="preserve">. </w:t>
      </w:r>
      <w:r w:rsidRPr="00EF1BB2">
        <w:t>K</w:t>
      </w:r>
      <w:r>
        <w:t>.</w:t>
      </w:r>
      <w:r w:rsidRPr="00EF1BB2">
        <w:t>, Miller, F</w:t>
      </w:r>
      <w:r>
        <w:t xml:space="preserve">. </w:t>
      </w:r>
      <w:r w:rsidRPr="00EF1BB2">
        <w:t>G</w:t>
      </w:r>
      <w:r>
        <w:t xml:space="preserve">. &amp; </w:t>
      </w:r>
      <w:proofErr w:type="spellStart"/>
      <w:r w:rsidRPr="00EF1BB2">
        <w:t>Wendler</w:t>
      </w:r>
      <w:proofErr w:type="spellEnd"/>
      <w:r w:rsidRPr="00EF1BB2">
        <w:t>, D. (2008)</w:t>
      </w:r>
      <w:r>
        <w:t>.</w:t>
      </w:r>
      <w:r w:rsidRPr="00EF1BB2">
        <w:t xml:space="preserve"> </w:t>
      </w:r>
      <w:proofErr w:type="gramStart"/>
      <w:r w:rsidRPr="00260A5A">
        <w:rPr>
          <w:i/>
        </w:rPr>
        <w:t>The Oxford Textbook of Clinical Research Ethics.</w:t>
      </w:r>
      <w:proofErr w:type="gramEnd"/>
      <w:r w:rsidRPr="00260A5A">
        <w:rPr>
          <w:i/>
        </w:rPr>
        <w:t xml:space="preserve"> </w:t>
      </w:r>
      <w:r w:rsidRPr="00EF1BB2">
        <w:t>New York: O</w:t>
      </w:r>
      <w:r>
        <w:t xml:space="preserve">xford </w:t>
      </w:r>
      <w:r w:rsidRPr="00EF1BB2">
        <w:t>U</w:t>
      </w:r>
      <w:r>
        <w:t xml:space="preserve">niversity </w:t>
      </w:r>
      <w:r w:rsidRPr="00EF1BB2">
        <w:t>P</w:t>
      </w:r>
      <w:r>
        <w:t>ress</w:t>
      </w:r>
      <w:r w:rsidRPr="00EF1BB2">
        <w:t>.</w:t>
      </w:r>
      <w:r w:rsidRPr="00260A5A">
        <w:rPr>
          <w:i/>
        </w:rPr>
        <w:t xml:space="preserve"> </w:t>
      </w:r>
    </w:p>
  </w:footnote>
  <w:footnote w:id="23">
    <w:p w14:paraId="0DF667CE" w14:textId="00249E73" w:rsidR="00486E5F" w:rsidRPr="00F669F7" w:rsidRDefault="00486E5F" w:rsidP="00830BD7">
      <w:pPr>
        <w:pStyle w:val="FootnoteText"/>
        <w:rPr>
          <w:rFonts w:cs="Times New Roman"/>
        </w:rPr>
      </w:pPr>
      <w:r>
        <w:rPr>
          <w:rStyle w:val="FootnoteCharacters"/>
        </w:rPr>
        <w:footnoteRef/>
      </w:r>
      <w:r w:rsidRPr="00EF1BB2">
        <w:t xml:space="preserve"> See for example: Forsberg, A., Nilsson, M., </w:t>
      </w:r>
      <w:proofErr w:type="spellStart"/>
      <w:r w:rsidRPr="00EF1BB2">
        <w:t>Krantz</w:t>
      </w:r>
      <w:proofErr w:type="spellEnd"/>
      <w:r w:rsidRPr="00EF1BB2">
        <w:t xml:space="preserve">, M., &amp; </w:t>
      </w:r>
      <w:proofErr w:type="spellStart"/>
      <w:r w:rsidRPr="00EF1BB2">
        <w:t>Olausson</w:t>
      </w:r>
      <w:proofErr w:type="spellEnd"/>
      <w:r w:rsidRPr="00EF1BB2">
        <w:t xml:space="preserve">, M. (2004). The essence of living parental liver donation–donors’ lived experiences of donation to their children. </w:t>
      </w:r>
      <w:r w:rsidRPr="00260A5A">
        <w:rPr>
          <w:i/>
          <w:iCs/>
        </w:rPr>
        <w:t>Pediatric transplantation</w:t>
      </w:r>
      <w:r w:rsidRPr="00EF1BB2">
        <w:t xml:space="preserve">, </w:t>
      </w:r>
      <w:r w:rsidRPr="00260A5A">
        <w:rPr>
          <w:i/>
        </w:rPr>
        <w:t>8</w:t>
      </w:r>
      <w:r w:rsidRPr="00EF1BB2">
        <w:t>(4)</w:t>
      </w:r>
      <w:r>
        <w:t>.</w:t>
      </w:r>
      <w:r w:rsidRPr="00EF1BB2">
        <w:t xml:space="preserve"> 372-380</w:t>
      </w:r>
      <w:proofErr w:type="gramStart"/>
      <w:r>
        <w:t>.</w:t>
      </w:r>
      <w:r w:rsidRPr="00EF1BB2">
        <w:t>;</w:t>
      </w:r>
      <w:proofErr w:type="gramEnd"/>
      <w:r w:rsidRPr="00EF1BB2">
        <w:t xml:space="preserve"> Crouch, R. A., &amp; Elliott, C. (1999). Moral agency and the family: The case of living related organ transplantation. </w:t>
      </w:r>
      <w:proofErr w:type="gramStart"/>
      <w:r w:rsidRPr="00260A5A">
        <w:rPr>
          <w:i/>
          <w:iCs/>
        </w:rPr>
        <w:t>Cambridge Quarterly of Healthcare Ethics</w:t>
      </w:r>
      <w:r>
        <w:t>.</w:t>
      </w:r>
      <w:proofErr w:type="gramEnd"/>
      <w:r w:rsidRPr="00EF1BB2">
        <w:t> </w:t>
      </w:r>
      <w:proofErr w:type="gramStart"/>
      <w:r w:rsidRPr="00260A5A">
        <w:rPr>
          <w:i/>
        </w:rPr>
        <w:t>8</w:t>
      </w:r>
      <w:r w:rsidRPr="00EF1BB2">
        <w:t>(3)</w:t>
      </w:r>
      <w:r>
        <w:t>.</w:t>
      </w:r>
      <w:proofErr w:type="gramEnd"/>
      <w:r w:rsidRPr="00EF1BB2">
        <w:t xml:space="preserve"> 275-287</w:t>
      </w:r>
      <w:proofErr w:type="gramStart"/>
      <w:r>
        <w:t>.</w:t>
      </w:r>
      <w:r w:rsidRPr="00EF1BB2">
        <w:t>;</w:t>
      </w:r>
      <w:proofErr w:type="gramEnd"/>
      <w:r w:rsidRPr="00EF1BB2">
        <w:t xml:space="preserve"> </w:t>
      </w:r>
      <w:proofErr w:type="spellStart"/>
      <w:r w:rsidRPr="00EF1BB2">
        <w:t>Burnell</w:t>
      </w:r>
      <w:proofErr w:type="spellEnd"/>
      <w:r w:rsidRPr="00EF1BB2">
        <w:t xml:space="preserve">, P., </w:t>
      </w:r>
      <w:proofErr w:type="spellStart"/>
      <w:r w:rsidRPr="00EF1BB2">
        <w:t>Hulton</w:t>
      </w:r>
      <w:proofErr w:type="spellEnd"/>
      <w:r w:rsidRPr="00EF1BB2">
        <w:t xml:space="preserve">, S. A., &amp; </w:t>
      </w:r>
      <w:r w:rsidRPr="00F669F7">
        <w:rPr>
          <w:rFonts w:cs="Times New Roman"/>
        </w:rPr>
        <w:t>Draper, H. (2015). Coercion and choice in parent–child live kidney donation.</w:t>
      </w:r>
      <w:r w:rsidRPr="00260A5A">
        <w:rPr>
          <w:rFonts w:cs="Times New Roman"/>
          <w:i/>
          <w:iCs/>
        </w:rPr>
        <w:t> JME</w:t>
      </w:r>
      <w:r w:rsidRPr="00F669F7">
        <w:rPr>
          <w:rFonts w:cs="Times New Roman"/>
          <w:i/>
          <w:iCs/>
        </w:rPr>
        <w:t>.</w:t>
      </w:r>
      <w:r w:rsidRPr="00F669F7">
        <w:rPr>
          <w:rFonts w:cs="Times New Roman"/>
        </w:rPr>
        <w:t xml:space="preserve"> </w:t>
      </w:r>
      <w:proofErr w:type="gramStart"/>
      <w:r w:rsidRPr="00260A5A">
        <w:rPr>
          <w:rFonts w:cs="Times New Roman"/>
          <w:i/>
        </w:rPr>
        <w:t>41</w:t>
      </w:r>
      <w:r w:rsidRPr="00F669F7">
        <w:rPr>
          <w:rFonts w:cs="Times New Roman"/>
        </w:rPr>
        <w:t>(4).</w:t>
      </w:r>
      <w:proofErr w:type="gramEnd"/>
      <w:r w:rsidRPr="00F669F7">
        <w:rPr>
          <w:rFonts w:cs="Times New Roman"/>
        </w:rPr>
        <w:t xml:space="preserve"> 304-309.</w:t>
      </w:r>
    </w:p>
  </w:footnote>
  <w:footnote w:id="24">
    <w:p w14:paraId="40F8F465" w14:textId="52777063" w:rsidR="00486E5F" w:rsidRPr="00FB22FB" w:rsidRDefault="00486E5F" w:rsidP="00DD5F16">
      <w:pPr>
        <w:spacing w:line="240" w:lineRule="auto"/>
        <w:rPr>
          <w:rFonts w:ascii="Times New Roman" w:hAnsi="Times New Roman" w:cs="Times New Roman"/>
          <w:sz w:val="20"/>
          <w:szCs w:val="20"/>
        </w:rPr>
      </w:pPr>
      <w:r w:rsidRPr="00260A5A">
        <w:rPr>
          <w:rStyle w:val="FootnoteCharacters"/>
          <w:rFonts w:ascii="Times New Roman" w:hAnsi="Times New Roman" w:cs="Times New Roman"/>
          <w:sz w:val="20"/>
          <w:szCs w:val="20"/>
        </w:rPr>
        <w:footnoteRef/>
      </w:r>
      <w:r w:rsidRPr="00260A5A">
        <w:rPr>
          <w:rFonts w:ascii="Times New Roman" w:hAnsi="Times New Roman" w:cs="Times New Roman"/>
          <w:sz w:val="20"/>
          <w:szCs w:val="20"/>
        </w:rPr>
        <w:t xml:space="preserve"> </w:t>
      </w:r>
      <w:proofErr w:type="gramStart"/>
      <w:r w:rsidRPr="00260A5A">
        <w:rPr>
          <w:rFonts w:ascii="Times New Roman" w:hAnsi="Times New Roman" w:cs="Times New Roman"/>
          <w:sz w:val="20"/>
          <w:szCs w:val="20"/>
        </w:rPr>
        <w:t xml:space="preserve">E.g. Abraham, S., Child, A., Ferry, J., </w:t>
      </w:r>
      <w:proofErr w:type="spellStart"/>
      <w:r w:rsidRPr="00260A5A">
        <w:rPr>
          <w:rFonts w:ascii="Times New Roman" w:hAnsi="Times New Roman" w:cs="Times New Roman"/>
          <w:sz w:val="20"/>
          <w:szCs w:val="20"/>
        </w:rPr>
        <w:t>Vizzard</w:t>
      </w:r>
      <w:proofErr w:type="spellEnd"/>
      <w:r w:rsidRPr="00260A5A">
        <w:rPr>
          <w:rFonts w:ascii="Times New Roman" w:hAnsi="Times New Roman" w:cs="Times New Roman"/>
          <w:sz w:val="20"/>
          <w:szCs w:val="20"/>
        </w:rPr>
        <w:t xml:space="preserve">, J. and Mira, M. (1990) ‘Recovery after childbirth’, </w:t>
      </w:r>
      <w:r w:rsidRPr="00260A5A">
        <w:rPr>
          <w:rFonts w:ascii="Times New Roman" w:hAnsi="Times New Roman" w:cs="Times New Roman"/>
          <w:i/>
          <w:iCs/>
          <w:sz w:val="20"/>
          <w:szCs w:val="20"/>
        </w:rPr>
        <w:t>Obstetrical &amp; Gynecological Survey</w:t>
      </w:r>
      <w:r w:rsidRPr="00260A5A">
        <w:rPr>
          <w:rFonts w:ascii="Times New Roman" w:hAnsi="Times New Roman" w:cs="Times New Roman"/>
          <w:sz w:val="20"/>
          <w:szCs w:val="20"/>
        </w:rPr>
        <w:t>, 45(10), p. 688.</w:t>
      </w:r>
      <w:proofErr w:type="gramEnd"/>
      <w:r w:rsidRPr="00260A5A">
        <w:rPr>
          <w:rFonts w:ascii="Times New Roman" w:hAnsi="Times New Roman" w:cs="Times New Roman"/>
          <w:sz w:val="20"/>
          <w:szCs w:val="20"/>
        </w:rPr>
        <w:t xml:space="preserve"> </w:t>
      </w:r>
      <w:proofErr w:type="spellStart"/>
      <w:proofErr w:type="gramStart"/>
      <w:r w:rsidRPr="00260A5A">
        <w:rPr>
          <w:rFonts w:ascii="Times New Roman" w:hAnsi="Times New Roman" w:cs="Times New Roman"/>
          <w:sz w:val="20"/>
          <w:szCs w:val="20"/>
        </w:rPr>
        <w:t>doi</w:t>
      </w:r>
      <w:proofErr w:type="spellEnd"/>
      <w:proofErr w:type="gramEnd"/>
      <w:r w:rsidRPr="00260A5A">
        <w:rPr>
          <w:rFonts w:ascii="Times New Roman" w:hAnsi="Times New Roman" w:cs="Times New Roman"/>
          <w:sz w:val="20"/>
          <w:szCs w:val="20"/>
        </w:rPr>
        <w:t>: 10.1097/00006254-199010000-00008</w:t>
      </w:r>
      <w:r w:rsidRPr="00F669F7">
        <w:rPr>
          <w:rFonts w:ascii="Times New Roman" w:hAnsi="Times New Roman" w:cs="Times New Roman"/>
          <w:sz w:val="20"/>
          <w:szCs w:val="20"/>
        </w:rPr>
        <w:t>;</w:t>
      </w:r>
      <w:r w:rsidRPr="00260A5A">
        <w:rPr>
          <w:rFonts w:ascii="Times New Roman" w:hAnsi="Times New Roman" w:cs="Times New Roman"/>
          <w:sz w:val="20"/>
          <w:szCs w:val="20"/>
        </w:rPr>
        <w:t xml:space="preserve"> Dietz, H.P. (2015) ‘Forceps: Towards obsolescence or revival?’, </w:t>
      </w:r>
      <w:proofErr w:type="spellStart"/>
      <w:r w:rsidRPr="00260A5A">
        <w:rPr>
          <w:rFonts w:ascii="Times New Roman" w:hAnsi="Times New Roman" w:cs="Times New Roman"/>
          <w:i/>
          <w:iCs/>
          <w:sz w:val="20"/>
          <w:szCs w:val="20"/>
        </w:rPr>
        <w:t>Acta</w:t>
      </w:r>
      <w:proofErr w:type="spellEnd"/>
      <w:r w:rsidRPr="00260A5A">
        <w:rPr>
          <w:rFonts w:ascii="Times New Roman" w:hAnsi="Times New Roman" w:cs="Times New Roman"/>
          <w:i/>
          <w:iCs/>
          <w:sz w:val="20"/>
          <w:szCs w:val="20"/>
        </w:rPr>
        <w:t xml:space="preserve"> </w:t>
      </w:r>
      <w:proofErr w:type="spellStart"/>
      <w:r w:rsidRPr="00260A5A">
        <w:rPr>
          <w:rFonts w:ascii="Times New Roman" w:hAnsi="Times New Roman" w:cs="Times New Roman"/>
          <w:i/>
          <w:iCs/>
          <w:sz w:val="20"/>
          <w:szCs w:val="20"/>
        </w:rPr>
        <w:t>Obstetricia</w:t>
      </w:r>
      <w:proofErr w:type="spellEnd"/>
      <w:r w:rsidRPr="00260A5A">
        <w:rPr>
          <w:rFonts w:ascii="Times New Roman" w:hAnsi="Times New Roman" w:cs="Times New Roman"/>
          <w:i/>
          <w:iCs/>
          <w:sz w:val="20"/>
          <w:szCs w:val="20"/>
        </w:rPr>
        <w:t xml:space="preserve"> et </w:t>
      </w:r>
      <w:proofErr w:type="spellStart"/>
      <w:r w:rsidRPr="00260A5A">
        <w:rPr>
          <w:rFonts w:ascii="Times New Roman" w:hAnsi="Times New Roman" w:cs="Times New Roman"/>
          <w:i/>
          <w:iCs/>
          <w:sz w:val="20"/>
          <w:szCs w:val="20"/>
        </w:rPr>
        <w:t>Gynecologica</w:t>
      </w:r>
      <w:proofErr w:type="spellEnd"/>
      <w:r w:rsidRPr="00260A5A">
        <w:rPr>
          <w:rFonts w:ascii="Times New Roman" w:hAnsi="Times New Roman" w:cs="Times New Roman"/>
          <w:i/>
          <w:iCs/>
          <w:sz w:val="20"/>
          <w:szCs w:val="20"/>
        </w:rPr>
        <w:t xml:space="preserve"> </w:t>
      </w:r>
      <w:proofErr w:type="spellStart"/>
      <w:r w:rsidRPr="00260A5A">
        <w:rPr>
          <w:rFonts w:ascii="Times New Roman" w:hAnsi="Times New Roman" w:cs="Times New Roman"/>
          <w:i/>
          <w:iCs/>
          <w:sz w:val="20"/>
          <w:szCs w:val="20"/>
        </w:rPr>
        <w:t>Scandinavica</w:t>
      </w:r>
      <w:proofErr w:type="spellEnd"/>
      <w:r w:rsidRPr="00260A5A">
        <w:rPr>
          <w:rFonts w:ascii="Times New Roman" w:hAnsi="Times New Roman" w:cs="Times New Roman"/>
          <w:sz w:val="20"/>
          <w:szCs w:val="20"/>
        </w:rPr>
        <w:t>, 94(4), pp. 3</w:t>
      </w:r>
      <w:r w:rsidRPr="00F669F7">
        <w:rPr>
          <w:rFonts w:ascii="Times New Roman" w:hAnsi="Times New Roman" w:cs="Times New Roman"/>
          <w:sz w:val="20"/>
          <w:szCs w:val="20"/>
        </w:rPr>
        <w:t xml:space="preserve">47–351. </w:t>
      </w:r>
      <w:proofErr w:type="spellStart"/>
      <w:proofErr w:type="gramStart"/>
      <w:r w:rsidRPr="00F669F7">
        <w:rPr>
          <w:rFonts w:ascii="Times New Roman" w:hAnsi="Times New Roman" w:cs="Times New Roman"/>
          <w:sz w:val="20"/>
          <w:szCs w:val="20"/>
        </w:rPr>
        <w:t>doi</w:t>
      </w:r>
      <w:proofErr w:type="spellEnd"/>
      <w:proofErr w:type="gramEnd"/>
      <w:r w:rsidRPr="00F669F7">
        <w:rPr>
          <w:rFonts w:ascii="Times New Roman" w:hAnsi="Times New Roman" w:cs="Times New Roman"/>
          <w:sz w:val="20"/>
          <w:szCs w:val="20"/>
        </w:rPr>
        <w:t>: 10.1111/aogs.12592;</w:t>
      </w:r>
      <w:r w:rsidRPr="00260A5A">
        <w:rPr>
          <w:rFonts w:ascii="Times New Roman" w:hAnsi="Times New Roman" w:cs="Times New Roman"/>
          <w:sz w:val="20"/>
          <w:szCs w:val="20"/>
        </w:rPr>
        <w:t xml:space="preserve"> Royal College of Obstetricians and </w:t>
      </w:r>
      <w:proofErr w:type="spellStart"/>
      <w:r w:rsidRPr="00260A5A">
        <w:rPr>
          <w:rFonts w:ascii="Times New Roman" w:hAnsi="Times New Roman" w:cs="Times New Roman"/>
          <w:sz w:val="20"/>
          <w:szCs w:val="20"/>
        </w:rPr>
        <w:t>Gynaecologists</w:t>
      </w:r>
      <w:proofErr w:type="spellEnd"/>
      <w:r w:rsidRPr="00260A5A">
        <w:rPr>
          <w:rFonts w:ascii="Times New Roman" w:hAnsi="Times New Roman" w:cs="Times New Roman"/>
          <w:sz w:val="20"/>
          <w:szCs w:val="20"/>
        </w:rPr>
        <w:t xml:space="preserve"> (2015b) </w:t>
      </w:r>
      <w:r w:rsidRPr="00260A5A">
        <w:rPr>
          <w:rFonts w:ascii="Times New Roman" w:hAnsi="Times New Roman" w:cs="Times New Roman"/>
          <w:i/>
          <w:iCs/>
          <w:sz w:val="20"/>
          <w:szCs w:val="20"/>
        </w:rPr>
        <w:t xml:space="preserve">The management of third-and fourth-degree </w:t>
      </w:r>
      <w:proofErr w:type="spellStart"/>
      <w:r w:rsidRPr="00260A5A">
        <w:rPr>
          <w:rFonts w:ascii="Times New Roman" w:hAnsi="Times New Roman" w:cs="Times New Roman"/>
          <w:i/>
          <w:iCs/>
          <w:sz w:val="20"/>
          <w:szCs w:val="20"/>
        </w:rPr>
        <w:t>perineal</w:t>
      </w:r>
      <w:proofErr w:type="spellEnd"/>
      <w:r w:rsidRPr="00260A5A">
        <w:rPr>
          <w:rFonts w:ascii="Times New Roman" w:hAnsi="Times New Roman" w:cs="Times New Roman"/>
          <w:i/>
          <w:iCs/>
          <w:sz w:val="20"/>
          <w:szCs w:val="20"/>
        </w:rPr>
        <w:t xml:space="preserve"> tears</w:t>
      </w:r>
      <w:r w:rsidRPr="00260A5A">
        <w:rPr>
          <w:rFonts w:ascii="Times New Roman" w:hAnsi="Times New Roman" w:cs="Times New Roman"/>
          <w:sz w:val="20"/>
          <w:szCs w:val="20"/>
        </w:rPr>
        <w:t>. Available at: https://www.rcog.org.uk/globalassets/documents/guidelines/gtg-29.pdf (Accessed: 13 July 2016).</w:t>
      </w:r>
      <w:r w:rsidRPr="00260A5A" w:rsidDel="00F669F7">
        <w:rPr>
          <w:rFonts w:ascii="Times New Roman" w:hAnsi="Times New Roman" w:cs="Times New Roman"/>
          <w:sz w:val="20"/>
          <w:szCs w:val="20"/>
        </w:rPr>
        <w:t xml:space="preserve"> </w:t>
      </w:r>
      <w:hyperlink r:id="rId9"/>
    </w:p>
  </w:footnote>
  <w:footnote w:id="25">
    <w:p w14:paraId="29C4A720" w14:textId="07C9A86E" w:rsidR="00486E5F" w:rsidRPr="00F669F7" w:rsidRDefault="00486E5F" w:rsidP="00830BD7">
      <w:pPr>
        <w:pStyle w:val="FootnoteText"/>
        <w:rPr>
          <w:rFonts w:cs="Times New Roman"/>
        </w:rPr>
      </w:pPr>
      <w:r w:rsidRPr="00F669F7">
        <w:rPr>
          <w:rStyle w:val="FootnoteCharacters"/>
          <w:rFonts w:cs="Times New Roman"/>
        </w:rPr>
        <w:footnoteRef/>
      </w:r>
      <w:r w:rsidRPr="00F669F7">
        <w:rPr>
          <w:rFonts w:cs="Times New Roman"/>
        </w:rPr>
        <w:t xml:space="preserve"> All of these interventions are also, at least sometimes, done unnecessarily, but this is not the focus of the present analysis; see note </w:t>
      </w:r>
      <w:r w:rsidRPr="00F669F7">
        <w:rPr>
          <w:rFonts w:cs="Times New Roman"/>
        </w:rPr>
        <w:fldChar w:fldCharType="begin"/>
      </w:r>
      <w:r w:rsidRPr="00F669F7">
        <w:rPr>
          <w:rFonts w:cs="Times New Roman"/>
        </w:rPr>
        <w:instrText xml:space="preserve"> NOTEREF _Ref469329552 \h </w:instrText>
      </w:r>
      <w:r w:rsidRPr="00F669F7">
        <w:rPr>
          <w:rFonts w:cs="Times New Roman"/>
        </w:rPr>
      </w:r>
      <w:r w:rsidRPr="00F669F7">
        <w:rPr>
          <w:rFonts w:cs="Times New Roman"/>
        </w:rPr>
        <w:fldChar w:fldCharType="separate"/>
      </w:r>
      <w:r>
        <w:rPr>
          <w:rFonts w:cs="Times New Roman"/>
        </w:rPr>
        <w:t>21</w:t>
      </w:r>
      <w:r w:rsidRPr="00F669F7">
        <w:rPr>
          <w:rFonts w:cs="Times New Roman"/>
        </w:rPr>
        <w:fldChar w:fldCharType="end"/>
      </w:r>
      <w:r w:rsidRPr="00F669F7">
        <w:rPr>
          <w:rFonts w:cs="Times New Roman"/>
        </w:rPr>
        <w:t xml:space="preserve">. </w:t>
      </w:r>
    </w:p>
  </w:footnote>
  <w:footnote w:id="26">
    <w:p w14:paraId="784C47B2" w14:textId="182BB13D" w:rsidR="00486E5F" w:rsidRDefault="00486E5F" w:rsidP="00830BD7">
      <w:pPr>
        <w:pStyle w:val="FootnoteText"/>
      </w:pPr>
      <w:r w:rsidRPr="00F669F7">
        <w:rPr>
          <w:rStyle w:val="FootnoteCharacters"/>
          <w:rFonts w:cs="Times New Roman"/>
        </w:rPr>
        <w:footnoteRef/>
      </w:r>
      <w:r w:rsidRPr="00F669F7">
        <w:rPr>
          <w:rFonts w:cs="Times New Roman"/>
        </w:rPr>
        <w:t xml:space="preserve"> US survey data show only</w:t>
      </w:r>
      <w:r w:rsidRPr="00F669F7">
        <w:rPr>
          <w:rFonts w:cs="Times New Roman"/>
          <w:lang w:val="en-GB"/>
        </w:rPr>
        <w:t xml:space="preserve"> 41% of women</w:t>
      </w:r>
      <w:r>
        <w:rPr>
          <w:lang w:val="en-GB"/>
        </w:rPr>
        <w:t xml:space="preserve"> who had episiotomy in childbirth reported playing any role in the decision to undergo the procedure</w:t>
      </w:r>
      <w:r>
        <w:rPr>
          <w:rStyle w:val="FootnoteCharacters"/>
          <w:rFonts w:cs="Times New Roman"/>
          <w:lang w:val="en-GB"/>
        </w:rPr>
        <w:t xml:space="preserve"> </w:t>
      </w:r>
      <w:r w:rsidRPr="00EF1BB2">
        <w:t>(</w:t>
      </w:r>
      <w:proofErr w:type="spellStart"/>
      <w:r>
        <w:t>Declercq</w:t>
      </w:r>
      <w:proofErr w:type="spellEnd"/>
      <w:r>
        <w:t xml:space="preserve">, E. R., </w:t>
      </w:r>
      <w:proofErr w:type="spellStart"/>
      <w:r>
        <w:t>Sakala</w:t>
      </w:r>
      <w:proofErr w:type="spellEnd"/>
      <w:r>
        <w:t xml:space="preserve">, C., Corry, M. P., </w:t>
      </w:r>
      <w:proofErr w:type="spellStart"/>
      <w:r>
        <w:t>Applebaum</w:t>
      </w:r>
      <w:proofErr w:type="spellEnd"/>
      <w:r>
        <w:t xml:space="preserve">, S., </w:t>
      </w:r>
      <w:proofErr w:type="spellStart"/>
      <w:r>
        <w:t>Herrlich</w:t>
      </w:r>
      <w:proofErr w:type="spellEnd"/>
      <w:r>
        <w:t xml:space="preserve">, A. (2013). </w:t>
      </w:r>
      <w:r>
        <w:rPr>
          <w:i/>
        </w:rPr>
        <w:t>Listening to Mothers III: Pregnancy and Birth.</w:t>
      </w:r>
      <w:r>
        <w:t xml:space="preserve"> New York: Childbirth Connection</w:t>
      </w:r>
      <w:proofErr w:type="gramStart"/>
      <w:r>
        <w:t xml:space="preserve">, </w:t>
      </w:r>
      <w:r w:rsidRPr="00EF1BB2">
        <w:t xml:space="preserve"> 36</w:t>
      </w:r>
      <w:proofErr w:type="gramEnd"/>
      <w:r>
        <w:t xml:space="preserve">; a UK survey by Birthrights and </w:t>
      </w:r>
      <w:proofErr w:type="spellStart"/>
      <w:r>
        <w:t>Mumsnet</w:t>
      </w:r>
      <w:proofErr w:type="spellEnd"/>
      <w:r>
        <w:t xml:space="preserve"> found that 24% of mothers said that their decisions and opinions about their care were not respected, whilst 30% of mothers said that their decisions and opinions were not sought at all (Birthrights. (2020). </w:t>
      </w:r>
      <w:r>
        <w:rPr>
          <w:i/>
          <w:iCs/>
        </w:rPr>
        <w:t>A Quarter of Mothers Say Their Decisions Were Not Respected When Giving Birth.</w:t>
      </w:r>
      <w:r>
        <w:t xml:space="preserve"> Retrieved from </w:t>
      </w:r>
      <w:hyperlink r:id="rId10">
        <w:r>
          <w:rPr>
            <w:rStyle w:val="Hyperlink"/>
            <w:rFonts w:cs="Times New Roman"/>
            <w:color w:val="auto"/>
          </w:rPr>
          <w:t>https://www.birthrights.org.uk/2020/09/03/a-quarter-of-mothers-say-their-decisions-were-not-respected-when-giving-birth/</w:t>
        </w:r>
      </w:hyperlink>
      <w:r>
        <w:t>).</w:t>
      </w:r>
    </w:p>
  </w:footnote>
  <w:footnote w:id="27">
    <w:p w14:paraId="21676609" w14:textId="55CF4560" w:rsidR="00486E5F" w:rsidRDefault="00486E5F" w:rsidP="00830BD7">
      <w:pPr>
        <w:pStyle w:val="FootnoteText"/>
      </w:pPr>
      <w:r>
        <w:rPr>
          <w:rStyle w:val="FootnoteCharacters"/>
        </w:rPr>
        <w:footnoteRef/>
      </w:r>
      <w:r>
        <w:t xml:space="preserve"> There is a tricky mixture here of reasonable presumption, and gender stereotype. It </w:t>
      </w:r>
      <w:r>
        <w:rPr>
          <w:i/>
        </w:rPr>
        <w:t xml:space="preserve">is </w:t>
      </w:r>
      <w:r>
        <w:t xml:space="preserve">reasonable to think that parents generally desire to benefit their children, and </w:t>
      </w:r>
      <w:proofErr w:type="gramStart"/>
      <w:r>
        <w:t>are</w:t>
      </w:r>
      <w:proofErr w:type="gramEnd"/>
      <w:r>
        <w:t xml:space="preserve"> willing to incur risks/costs to make that happen. Indeed, </w:t>
      </w:r>
      <w:proofErr w:type="gramStart"/>
      <w:r>
        <w:t>a substantial philosophical literature on parental obligations think</w:t>
      </w:r>
      <w:proofErr w:type="gramEnd"/>
      <w:r>
        <w:t xml:space="preserve"> they are </w:t>
      </w:r>
      <w:r>
        <w:rPr>
          <w:i/>
        </w:rPr>
        <w:t xml:space="preserve">obliged </w:t>
      </w:r>
      <w:r>
        <w:t xml:space="preserve">to bear some such risks/costs. It is also reasonable to think that parents often suffer as a result of their child suffering and that – merely as a result of the greater statistical likelihood of mothers (compared to fathers) becoming the only or primary parent – mothers are (statistically) more likely to suffer, and likely to suffer more. But the latter association is at least in part a result of gendered social stereotypes and expectations, which are also at work in the application of these presumptions to maternity care. We should be careful not to reinforce these; I return to this later (see Note </w:t>
      </w:r>
      <w:r>
        <w:fldChar w:fldCharType="begin"/>
      </w:r>
      <w:r>
        <w:instrText xml:space="preserve"> NOTEREF _Ref469329636 \h </w:instrText>
      </w:r>
      <w:r>
        <w:fldChar w:fldCharType="separate"/>
      </w:r>
      <w:r>
        <w:t>30</w:t>
      </w:r>
      <w:r>
        <w:fldChar w:fldCharType="end"/>
      </w:r>
      <w:r>
        <w:t>). I am grateful to an anonymous reviewer for pressing me on this.</w:t>
      </w:r>
    </w:p>
  </w:footnote>
  <w:footnote w:id="28">
    <w:p w14:paraId="16C2302D" w14:textId="0B792C4C" w:rsidR="00486E5F" w:rsidRDefault="00486E5F" w:rsidP="00830BD7">
      <w:pPr>
        <w:pStyle w:val="FootnoteText"/>
      </w:pPr>
      <w:r>
        <w:rPr>
          <w:rStyle w:val="FootnoteCharacters"/>
        </w:rPr>
        <w:footnoteRef/>
      </w:r>
      <w:r w:rsidRPr="00EF1BB2">
        <w:t xml:space="preserve"> For example: a number of UK judgments sanctioning forced caesarean sections explicitly cite the idea that healthy baby will be in the best interest of the mother, even though in these cases the baby was forcibly removed from the mother directly after birth</w:t>
      </w:r>
      <w:r>
        <w:t xml:space="preserve"> – see for </w:t>
      </w:r>
      <w:r w:rsidRPr="00562D7C">
        <w:t xml:space="preserve">example re: AA, </w:t>
      </w:r>
      <w:r w:rsidRPr="00FB22FB">
        <w:rPr>
          <w:rFonts w:eastAsia="Times New Roman"/>
        </w:rPr>
        <w:t>[2013] EWHC 4378 (COP), [2013] EWCOP 4378</w:t>
      </w:r>
      <w:r>
        <w:rPr>
          <w:rFonts w:eastAsia="Times New Roman"/>
        </w:rPr>
        <w:t xml:space="preserve">; </w:t>
      </w:r>
      <w:r w:rsidRPr="00562D7C">
        <w:t>NHS Trust v JP, No. [2019] EWCOP 23 (High Court 18 June 2019). For an overview of disrespect and abuse in childbirth in the context of contract pregnancies</w:t>
      </w:r>
      <w:r w:rsidRPr="00EF1BB2">
        <w:t xml:space="preserve"> see e.g. Baron,</w:t>
      </w:r>
      <w:r>
        <w:t xml:space="preserve"> T.</w:t>
      </w:r>
      <w:r w:rsidRPr="00EF1BB2">
        <w:t xml:space="preserve"> </w:t>
      </w:r>
      <w:r>
        <w:t xml:space="preserve">(2019). </w:t>
      </w:r>
      <w:r w:rsidRPr="00EF1BB2">
        <w:t xml:space="preserve">Nobody Puts Baby in the Container: The </w:t>
      </w:r>
      <w:proofErr w:type="spellStart"/>
      <w:r w:rsidRPr="00EF1BB2">
        <w:t>Foetal</w:t>
      </w:r>
      <w:proofErr w:type="spellEnd"/>
      <w:r w:rsidRPr="00EF1BB2">
        <w:t xml:space="preserve"> Container Model at Work in Medicine and Commercial Surrogacy</w:t>
      </w:r>
      <w:r>
        <w:t>.</w:t>
      </w:r>
      <w:r w:rsidRPr="00EF1BB2">
        <w:t xml:space="preserve"> </w:t>
      </w:r>
      <w:proofErr w:type="gramStart"/>
      <w:r w:rsidRPr="00FB22FB">
        <w:rPr>
          <w:i/>
          <w:iCs/>
        </w:rPr>
        <w:t>Journal of Applied Philosophy</w:t>
      </w:r>
      <w:r>
        <w:rPr>
          <w:i/>
          <w:iCs/>
        </w:rPr>
        <w:t>.</w:t>
      </w:r>
      <w:proofErr w:type="gramEnd"/>
      <w:r w:rsidRPr="00EF1BB2">
        <w:t xml:space="preserve"> </w:t>
      </w:r>
      <w:proofErr w:type="gramStart"/>
      <w:r w:rsidRPr="00FB22FB">
        <w:rPr>
          <w:i/>
          <w:iCs/>
        </w:rPr>
        <w:t>36</w:t>
      </w:r>
      <w:r>
        <w:t>(</w:t>
      </w:r>
      <w:r w:rsidRPr="00EF1BB2">
        <w:t>3</w:t>
      </w:r>
      <w:r>
        <w:t>),</w:t>
      </w:r>
      <w:r w:rsidRPr="00EF1BB2">
        <w:t xml:space="preserve"> 498</w:t>
      </w:r>
      <w:r>
        <w:t>.</w:t>
      </w:r>
      <w:proofErr w:type="gramEnd"/>
      <w:r>
        <w:fldChar w:fldCharType="begin"/>
      </w:r>
      <w:r>
        <w:instrText xml:space="preserve"> HYPERLINK "https://doi.org/10.1111/japp.12336" \h </w:instrText>
      </w:r>
      <w:r>
        <w:fldChar w:fldCharType="end"/>
      </w:r>
    </w:p>
  </w:footnote>
  <w:footnote w:id="29">
    <w:p w14:paraId="32BEFE13" w14:textId="5782A543" w:rsidR="00486E5F" w:rsidRDefault="00486E5F" w:rsidP="00830BD7">
      <w:pPr>
        <w:pStyle w:val="FootnoteText"/>
      </w:pPr>
      <w:r>
        <w:rPr>
          <w:rStyle w:val="FootnoteCharacters"/>
        </w:rPr>
        <w:footnoteRef/>
      </w:r>
      <w:r>
        <w:t xml:space="preserve"> Thus, for example, a professional athlete and an office worker may attach different importance to – and hence be willing to take different risks in </w:t>
      </w:r>
      <w:proofErr w:type="spellStart"/>
      <w:r>
        <w:t>labour</w:t>
      </w:r>
      <w:proofErr w:type="spellEnd"/>
      <w:r>
        <w:t xml:space="preserve"> for – their pelvic floor strength. </w:t>
      </w:r>
      <w:proofErr w:type="gramStart"/>
      <w:r>
        <w:t xml:space="preserve">See </w:t>
      </w:r>
      <w:r>
        <w:rPr>
          <w:shd w:val="clear" w:color="auto" w:fill="FFFFFF"/>
        </w:rPr>
        <w:t xml:space="preserve">Obstetrics and Gynecology Risk Research Group, </w:t>
      </w:r>
      <w:proofErr w:type="spellStart"/>
      <w:r>
        <w:rPr>
          <w:shd w:val="clear" w:color="auto" w:fill="FFFFFF"/>
        </w:rPr>
        <w:t>Kukla</w:t>
      </w:r>
      <w:proofErr w:type="spellEnd"/>
      <w:r>
        <w:rPr>
          <w:shd w:val="clear" w:color="auto" w:fill="FFFFFF"/>
        </w:rPr>
        <w:t xml:space="preserve">, R., </w:t>
      </w:r>
      <w:proofErr w:type="spellStart"/>
      <w:r>
        <w:rPr>
          <w:shd w:val="clear" w:color="auto" w:fill="FFFFFF"/>
        </w:rPr>
        <w:t>Kuppermann</w:t>
      </w:r>
      <w:proofErr w:type="spellEnd"/>
      <w:r>
        <w:rPr>
          <w:shd w:val="clear" w:color="auto" w:fill="FFFFFF"/>
        </w:rPr>
        <w:t xml:space="preserve">, M., Little, M., </w:t>
      </w:r>
      <w:proofErr w:type="spellStart"/>
      <w:r>
        <w:rPr>
          <w:shd w:val="clear" w:color="auto" w:fill="FFFFFF"/>
        </w:rPr>
        <w:t>Lyerly</w:t>
      </w:r>
      <w:proofErr w:type="spellEnd"/>
      <w:r>
        <w:rPr>
          <w:shd w:val="clear" w:color="auto" w:fill="FFFFFF"/>
        </w:rPr>
        <w:t>, A. D., Mitchell, L. M., Armstrong, E. M., Harris, L. (2009).</w:t>
      </w:r>
      <w:proofErr w:type="gramEnd"/>
      <w:r>
        <w:rPr>
          <w:shd w:val="clear" w:color="auto" w:fill="FFFFFF"/>
        </w:rPr>
        <w:t xml:space="preserve"> Finding autonomy in birth. </w:t>
      </w:r>
      <w:r>
        <w:rPr>
          <w:i/>
          <w:iCs/>
          <w:shd w:val="clear" w:color="auto" w:fill="FFFFFF"/>
        </w:rPr>
        <w:t xml:space="preserve">Bioethics. </w:t>
      </w:r>
      <w:proofErr w:type="gramStart"/>
      <w:r>
        <w:rPr>
          <w:i/>
          <w:iCs/>
          <w:shd w:val="clear" w:color="auto" w:fill="FFFFFF"/>
        </w:rPr>
        <w:t>23</w:t>
      </w:r>
      <w:r>
        <w:rPr>
          <w:shd w:val="clear" w:color="auto" w:fill="FFFFFF"/>
        </w:rPr>
        <w:t>(1), 1-8.</w:t>
      </w:r>
      <w:proofErr w:type="gramEnd"/>
      <w:r>
        <w:rPr>
          <w:shd w:val="clear" w:color="auto" w:fill="FFFFFF"/>
        </w:rPr>
        <w:t xml:space="preserve"> </w:t>
      </w:r>
    </w:p>
  </w:footnote>
  <w:footnote w:id="30">
    <w:p w14:paraId="6425DC91" w14:textId="6070A059" w:rsidR="00486E5F" w:rsidRDefault="00486E5F" w:rsidP="00830BD7">
      <w:pPr>
        <w:pStyle w:val="FootnoteText"/>
      </w:pPr>
      <w:r>
        <w:rPr>
          <w:rStyle w:val="FootnoteCharacters"/>
        </w:rPr>
        <w:footnoteRef/>
      </w:r>
      <w:r>
        <w:t xml:space="preserve"> For the predominance of an ideology of motherhood underpinned by near-limitless expectations of maternal self-sacrifice in response to the perceived needs or desires of children, see e.g.: </w:t>
      </w:r>
      <w:r>
        <w:fldChar w:fldCharType="begin"/>
      </w:r>
      <w:r>
        <w:instrText>ADDIN ZOTERO_ITEM CSL_CITATION {"citationID":"uGkY7w9v","properties":{"formattedCitation":"Rebecca Kukla, {\\i{}Mass Hysteria: Medicine, Culture, and Mothers\\uc0\\u8217{} Bodies} (New York: Rowman &amp; Littlefield Publishers, Inc., 2005); Karen Danna Lynch, \\uc0\\u8216{}Advertising Motherhood: Image, Ideology, and Consumption\\uc0\\u8217{}, {\\i{}Berkeley Journal of Sociology} 49 (2005): 32\\uc0\\u8211{}57.","plainCitation":"Rebecca Kukla, Mass Hysteria: Medicine, Culture, and Mothers’ Bodies (New York: Rowman &amp; Littlefield Publishers, Inc., 2005); Karen Danna Lynch, ‘Advertising Motherhood: Image, Ideology, and Consumption’, Berkeley Journal of Sociology 49 (2005): 32–57.","noteIndex":19},"citationItems":[{"id":455,"uris":["http://zotero.org/users/local/1iqnYqcQ/items/EWIXQHER"],"uri":["http://zotero.org/users/local/1iqnYqcQ/items/EWIXQHER"],"itemData":{"id":455,"type":"book","event-place":"New York","publisher":"Rowman &amp; Littlefield Publishers, Inc.","publisher-place":"New York","title":"Mass Hysteria: Medicine, Culture, and Mothers' Bodies","author":[{"family":"Kukla","given":"Rebecca"}],"issued":{"date-parts":[["2005"]]}}},{"id":457,"uris":["http://zotero.org/users/local/1iqnYqcQ/items/8THC62VI"],"uri":["http://zotero.org/users/local/1iqnYqcQ/items/8THC62VI"],"itemData":{"id":457,"type":"article-journal","container-title":"Berkeley Journal of Sociology","page":"32-57","title":"Advertising Motherhood: Image, Ideology, and Consumption","volume":"49","author":[{"family":"Lynch","given":"Karen Danna"}],"issued":{"date-parts":[["2005"]]}}}],"schema":"https://github.com/citation-style-language/schema/raw/master/csl-citation.json"}</w:instrText>
      </w:r>
      <w:r>
        <w:fldChar w:fldCharType="separate"/>
      </w:r>
      <w:r>
        <w:t xml:space="preserve"> Kukla, R. (2005), </w:t>
      </w:r>
      <w:r>
        <w:rPr>
          <w:i/>
          <w:iCs/>
        </w:rPr>
        <w:t>Mass Hysteria: Medicine, Culture, and Mothers’ Bodies.</w:t>
      </w:r>
      <w:r>
        <w:t xml:space="preserve"> New York: Rowman &amp; Littlefield Publishers, Inc.; Woollard, F. (2016). </w:t>
      </w:r>
      <w:proofErr w:type="gramStart"/>
      <w:r>
        <w:rPr>
          <w:rStyle w:val="Hyperlink"/>
          <w:rFonts w:eastAsia="Times New Roman" w:cs="Times New Roman"/>
          <w:color w:val="auto"/>
          <w:u w:val="none"/>
        </w:rPr>
        <w:t>Motherhood and Mistakes about Defeasible Duties to</w:t>
      </w:r>
      <w:r>
        <w:rPr>
          <w:rStyle w:val="Hyperlink"/>
          <w:rFonts w:eastAsia="Times New Roman" w:cs="Times New Roman"/>
          <w:color w:val="auto"/>
        </w:rPr>
        <w:t xml:space="preserve"> </w:t>
      </w:r>
      <w:r>
        <w:rPr>
          <w:rStyle w:val="Hyperlink"/>
          <w:rFonts w:eastAsia="Times New Roman" w:cs="Times New Roman"/>
          <w:color w:val="auto"/>
          <w:u w:val="none"/>
        </w:rPr>
        <w:t>Benefit</w:t>
      </w:r>
      <w:r>
        <w:fldChar w:fldCharType="end"/>
      </w:r>
      <w:r>
        <w:rPr>
          <w:rFonts w:eastAsia="Times New Roman"/>
          <w:shd w:val="clear" w:color="auto" w:fill="FFFFFF"/>
        </w:rPr>
        <w:t>.</w:t>
      </w:r>
      <w:proofErr w:type="gramEnd"/>
      <w:r>
        <w:rPr>
          <w:rFonts w:eastAsia="Times New Roman"/>
          <w:shd w:val="clear" w:color="auto" w:fill="FFFFFF"/>
        </w:rPr>
        <w:t> </w:t>
      </w:r>
      <w:proofErr w:type="gramStart"/>
      <w:r>
        <w:rPr>
          <w:rStyle w:val="Emphasis"/>
          <w:rFonts w:eastAsia="Times New Roman" w:cs="Times New Roman"/>
        </w:rPr>
        <w:t>Philosophy and Phenomenological Research.</w:t>
      </w:r>
      <w:proofErr w:type="gramEnd"/>
      <w:r>
        <w:rPr>
          <w:rStyle w:val="Emphasis"/>
          <w:rFonts w:eastAsia="Times New Roman" w:cs="Times New Roman"/>
        </w:rPr>
        <w:t xml:space="preserve"> </w:t>
      </w:r>
      <w:proofErr w:type="gramStart"/>
      <w:r>
        <w:rPr>
          <w:rStyle w:val="Emphasis"/>
          <w:rFonts w:eastAsia="Times New Roman" w:cs="Times New Roman"/>
        </w:rPr>
        <w:t>97</w:t>
      </w:r>
      <w:r>
        <w:rPr>
          <w:rStyle w:val="Emphasis"/>
          <w:rFonts w:eastAsia="Times New Roman" w:cs="Times New Roman"/>
          <w:i w:val="0"/>
          <w:iCs w:val="0"/>
        </w:rPr>
        <w:t>(1),</w:t>
      </w:r>
      <w:r>
        <w:t xml:space="preserve"> 126-149.</w:t>
      </w:r>
      <w:proofErr w:type="gramEnd"/>
      <w:r>
        <w:t xml:space="preserve"> </w:t>
      </w:r>
      <w:proofErr w:type="gramStart"/>
      <w:r>
        <w:t>Mullin, A. (2005).</w:t>
      </w:r>
      <w:proofErr w:type="gramEnd"/>
      <w:r>
        <w:t xml:space="preserve"> </w:t>
      </w:r>
      <w:r w:rsidRPr="00FB22FB">
        <w:rPr>
          <w:i/>
          <w:iCs/>
        </w:rPr>
        <w:t>Reconceiving pregnancy and childcare</w:t>
      </w:r>
      <w:r>
        <w:rPr>
          <w:i/>
          <w:iCs/>
        </w:rPr>
        <w:t>.</w:t>
      </w:r>
      <w:r w:rsidRPr="00FB22FB">
        <w:rPr>
          <w:i/>
          <w:iCs/>
        </w:rPr>
        <w:t xml:space="preserve"> </w:t>
      </w:r>
      <w:r>
        <w:t>Cambridge: Cambridge University Press</w:t>
      </w:r>
      <w:proofErr w:type="gramStart"/>
      <w:r>
        <w:t>.;</w:t>
      </w:r>
      <w:proofErr w:type="gramEnd"/>
      <w:r>
        <w:t xml:space="preserve"> Lupton, D. (2012). ‘Precious cargo’: </w:t>
      </w:r>
      <w:proofErr w:type="spellStart"/>
      <w:r>
        <w:t>foetal</w:t>
      </w:r>
      <w:proofErr w:type="spellEnd"/>
      <w:r>
        <w:t xml:space="preserve"> subjects, risk and reproductive citizenship. </w:t>
      </w:r>
      <w:proofErr w:type="gramStart"/>
      <w:r>
        <w:rPr>
          <w:i/>
          <w:iCs/>
        </w:rPr>
        <w:t>Critical Public Health.</w:t>
      </w:r>
      <w:proofErr w:type="gramEnd"/>
      <w:r>
        <w:rPr>
          <w:i/>
          <w:iCs/>
        </w:rPr>
        <w:t xml:space="preserve"> </w:t>
      </w:r>
      <w:proofErr w:type="gramStart"/>
      <w:r>
        <w:rPr>
          <w:i/>
          <w:iCs/>
        </w:rPr>
        <w:t>22</w:t>
      </w:r>
      <w:r>
        <w:t>(3), 329-340.</w:t>
      </w:r>
      <w:proofErr w:type="gramEnd"/>
    </w:p>
  </w:footnote>
  <w:footnote w:id="31">
    <w:p w14:paraId="549F992A" w14:textId="3E223DF7" w:rsidR="00486E5F" w:rsidRDefault="00486E5F" w:rsidP="00830BD7">
      <w:pPr>
        <w:pStyle w:val="FootnoteText"/>
      </w:pPr>
      <w:r>
        <w:rPr>
          <w:rStyle w:val="FootnoteCharacters"/>
        </w:rPr>
        <w:footnoteRef/>
      </w:r>
      <w:r>
        <w:t xml:space="preserve"> It is important to explicitly compare to a father here, because such comparisons, assuming similar choices/risks/burdens in similar circumstances, are a useful tool to test claims about willing parental sacrifice, parental duty, or acceptable parental risk, for both reasonableness and potential gender-bias (see Kingma, E., &amp; Porter, L. (2020). Parental Obligation and Compelled Caesarean Section: Careful Analogies and Reliable Reasoning about Individual Cases. </w:t>
      </w:r>
      <w:proofErr w:type="gramStart"/>
      <w:r>
        <w:rPr>
          <w:i/>
        </w:rPr>
        <w:t>Journal of Medical Ethics</w:t>
      </w:r>
      <w:r>
        <w:t>.</w:t>
      </w:r>
      <w:proofErr w:type="gramEnd"/>
      <w:r>
        <w:t xml:space="preserve"> </w:t>
      </w:r>
      <w:r>
        <w:rPr>
          <w:i/>
          <w:iCs/>
        </w:rPr>
        <w:t>22</w:t>
      </w:r>
      <w:r>
        <w:t>.</w:t>
      </w:r>
      <w:hyperlink r:id="rId11"/>
      <w:r>
        <w:t>).</w:t>
      </w:r>
    </w:p>
  </w:footnote>
  <w:footnote w:id="32">
    <w:p w14:paraId="34EC8113" w14:textId="0AB5F38A" w:rsidR="00486E5F" w:rsidRDefault="00486E5F">
      <w:pPr>
        <w:spacing w:line="240" w:lineRule="auto"/>
        <w:rPr>
          <w:rFonts w:ascii="Times New Roman" w:hAnsi="Times New Roman" w:cs="Times New Roman"/>
          <w:sz w:val="20"/>
          <w:szCs w:val="20"/>
        </w:rPr>
      </w:pPr>
      <w:r>
        <w:rPr>
          <w:rStyle w:val="FootnoteCharacters"/>
        </w:rPr>
        <w:footnoteRef/>
      </w:r>
      <w:r>
        <w:rPr>
          <w:rFonts w:ascii="Times New Roman" w:hAnsi="Times New Roman" w:cs="Times New Roman"/>
          <w:sz w:val="20"/>
          <w:szCs w:val="20"/>
        </w:rPr>
        <w:t xml:space="preserve"> See </w:t>
      </w:r>
      <w:proofErr w:type="spellStart"/>
      <w:r>
        <w:rPr>
          <w:rFonts w:ascii="Times New Roman" w:hAnsi="Times New Roman" w:cs="Times New Roman"/>
          <w:sz w:val="20"/>
          <w:szCs w:val="20"/>
        </w:rPr>
        <w:t>Kukla</w:t>
      </w:r>
      <w:proofErr w:type="spellEnd"/>
      <w:r>
        <w:rPr>
          <w:rFonts w:ascii="Times New Roman" w:hAnsi="Times New Roman" w:cs="Times New Roman"/>
          <w:sz w:val="20"/>
          <w:szCs w:val="20"/>
        </w:rPr>
        <w:t xml:space="preserve">, R., </w:t>
      </w:r>
      <w:r>
        <w:rPr>
          <w:rFonts w:ascii="Times New Roman" w:hAnsi="Times New Roman" w:cs="Times New Roman"/>
          <w:i/>
          <w:iCs/>
          <w:sz w:val="20"/>
          <w:szCs w:val="20"/>
        </w:rPr>
        <w:t xml:space="preserve">op. cit. </w:t>
      </w:r>
      <w:r>
        <w:rPr>
          <w:rFonts w:ascii="Times New Roman" w:hAnsi="Times New Roman" w:cs="Times New Roman"/>
          <w:sz w:val="20"/>
          <w:szCs w:val="20"/>
        </w:rPr>
        <w:t xml:space="preserve">note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NOTEREF _Ref469329636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30</w:t>
      </w:r>
      <w:r>
        <w:rPr>
          <w:rFonts w:ascii="Times New Roman" w:hAnsi="Times New Roman" w:cs="Times New Roman"/>
          <w:sz w:val="20"/>
          <w:szCs w:val="20"/>
        </w:rPr>
        <w:fldChar w:fldCharType="end"/>
      </w:r>
      <w:r>
        <w:rPr>
          <w:rFonts w:ascii="Times New Roman" w:hAnsi="Times New Roman" w:cs="Times New Roman"/>
          <w:sz w:val="20"/>
          <w:szCs w:val="20"/>
        </w:rPr>
        <w:t xml:space="preserve">; Mullin, A., </w:t>
      </w:r>
      <w:r>
        <w:rPr>
          <w:rFonts w:ascii="Times New Roman" w:hAnsi="Times New Roman" w:cs="Times New Roman"/>
          <w:i/>
          <w:iCs/>
          <w:sz w:val="20"/>
          <w:szCs w:val="20"/>
        </w:rPr>
        <w:t xml:space="preserve">op. cit. </w:t>
      </w:r>
      <w:r>
        <w:rPr>
          <w:rFonts w:ascii="Times New Roman" w:hAnsi="Times New Roman" w:cs="Times New Roman"/>
          <w:sz w:val="20"/>
          <w:szCs w:val="20"/>
        </w:rPr>
        <w:t xml:space="preserve">note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NOTEREF _Ref469329636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30</w:t>
      </w:r>
      <w:r>
        <w:rPr>
          <w:rFonts w:ascii="Times New Roman" w:hAnsi="Times New Roman" w:cs="Times New Roman"/>
          <w:sz w:val="20"/>
          <w:szCs w:val="20"/>
        </w:rPr>
        <w:fldChar w:fldCharType="end"/>
      </w:r>
      <w:r>
        <w:rPr>
          <w:rFonts w:ascii="Times New Roman" w:hAnsi="Times New Roman" w:cs="Times New Roman"/>
          <w:sz w:val="20"/>
          <w:szCs w:val="20"/>
        </w:rPr>
        <w:t xml:space="preserve">; Lynch, K. D. (2005). Advertising Motherhood: Image, Ideology, and Consumption. </w:t>
      </w:r>
      <w:proofErr w:type="gramStart"/>
      <w:r>
        <w:rPr>
          <w:rFonts w:ascii="Times New Roman" w:hAnsi="Times New Roman" w:cs="Times New Roman"/>
          <w:i/>
          <w:sz w:val="20"/>
          <w:szCs w:val="20"/>
        </w:rPr>
        <w:t>Berkeley Journal of Sociology.</w:t>
      </w:r>
      <w:proofErr w:type="gramEnd"/>
      <w:r>
        <w:rPr>
          <w:rFonts w:ascii="Times New Roman" w:hAnsi="Times New Roman" w:cs="Times New Roman"/>
          <w:sz w:val="20"/>
          <w:szCs w:val="20"/>
        </w:rPr>
        <w:t xml:space="preserve"> </w:t>
      </w:r>
      <w:r>
        <w:rPr>
          <w:rFonts w:ascii="Times New Roman" w:hAnsi="Times New Roman" w:cs="Times New Roman"/>
          <w:i/>
          <w:iCs/>
          <w:sz w:val="20"/>
          <w:szCs w:val="20"/>
        </w:rPr>
        <w:t>49</w:t>
      </w:r>
      <w:r>
        <w:rPr>
          <w:rFonts w:ascii="Times New Roman" w:hAnsi="Times New Roman" w:cs="Times New Roman"/>
          <w:sz w:val="20"/>
          <w:szCs w:val="20"/>
        </w:rPr>
        <w:t>, 32–57.</w:t>
      </w:r>
    </w:p>
  </w:footnote>
  <w:footnote w:id="33">
    <w:p w14:paraId="0EF6CF2C" w14:textId="6F9EFEB1" w:rsidR="00486E5F" w:rsidRDefault="00486E5F" w:rsidP="00830BD7">
      <w:pPr>
        <w:pStyle w:val="FootnoteText"/>
      </w:pPr>
      <w:r>
        <w:rPr>
          <w:rStyle w:val="FootnoteCharacters"/>
        </w:rPr>
        <w:footnoteRef/>
      </w:r>
      <w:r w:rsidRPr="00EF1BB2">
        <w:t xml:space="preserve"> There is a third </w:t>
      </w:r>
      <w:r>
        <w:t>ground</w:t>
      </w:r>
      <w:r w:rsidRPr="00EF1BB2">
        <w:t>, as I argue elsewhere in detail [</w:t>
      </w:r>
      <w:proofErr w:type="spellStart"/>
      <w:r w:rsidRPr="001048F6">
        <w:rPr>
          <w:i/>
        </w:rPr>
        <w:t>anonymised</w:t>
      </w:r>
      <w:proofErr w:type="spellEnd"/>
      <w:r>
        <w:rPr>
          <w:i/>
        </w:rPr>
        <w:t xml:space="preserve"> </w:t>
      </w:r>
      <w:r>
        <w:t xml:space="preserve">note </w:t>
      </w:r>
      <w:r>
        <w:fldChar w:fldCharType="begin"/>
      </w:r>
      <w:r>
        <w:instrText xml:space="preserve"> NOTEREF _Ref469329781 \h </w:instrText>
      </w:r>
      <w:r>
        <w:fldChar w:fldCharType="separate"/>
      </w:r>
      <w:r>
        <w:t>19</w:t>
      </w:r>
      <w:r>
        <w:fldChar w:fldCharType="end"/>
      </w:r>
      <w:r>
        <w:t>;</w:t>
      </w:r>
      <w:r w:rsidRPr="00EF1BB2">
        <w:t xml:space="preserve"> see also </w:t>
      </w:r>
      <w:proofErr w:type="spellStart"/>
      <w:r w:rsidRPr="00EF1BB2">
        <w:t>Kukla</w:t>
      </w:r>
      <w:proofErr w:type="spellEnd"/>
      <w:r w:rsidRPr="00EF1BB2">
        <w:t xml:space="preserve">, R. </w:t>
      </w:r>
      <w:r>
        <w:t xml:space="preserve">et al. op. cit. note </w:t>
      </w:r>
      <w:r>
        <w:fldChar w:fldCharType="begin"/>
      </w:r>
      <w:r>
        <w:instrText xml:space="preserve"> NOTEREF _Ref469329640 \h </w:instrText>
      </w:r>
      <w:r>
        <w:fldChar w:fldCharType="separate"/>
      </w:r>
      <w:r>
        <w:t>29</w:t>
      </w:r>
      <w:r>
        <w:fldChar w:fldCharType="end"/>
      </w:r>
      <w:r>
        <w:t>]</w:t>
      </w:r>
      <w:r w:rsidRPr="00EF1BB2">
        <w:t>: maternity care – agai</w:t>
      </w:r>
      <w:r>
        <w:t>n</w:t>
      </w:r>
      <w:r w:rsidRPr="00EF1BB2">
        <w:t xml:space="preserve"> fairly uniquely – speaks to a much wide range of personal, cultural and spiritual values compared to medicine in general, and engages particularly complex inter- and intra-personal trade-offs</w:t>
      </w:r>
      <w:r>
        <w:t xml:space="preserve"> between very different kinds and magnitudes of risks and uncertainties</w:t>
      </w:r>
      <w:r w:rsidRPr="00EF1BB2">
        <w:t xml:space="preserve">. All of this further increases the need for engaging in particularly careful &amp; detailed personalized (or values-based) decision-making, which </w:t>
      </w:r>
      <w:r>
        <w:t xml:space="preserve">places increased demands on </w:t>
      </w:r>
      <w:r w:rsidRPr="00EF1BB2">
        <w:t xml:space="preserve">engaging autonomy. </w:t>
      </w:r>
    </w:p>
  </w:footnote>
  <w:footnote w:id="34">
    <w:p w14:paraId="29DE78BA" w14:textId="3405BD7C" w:rsidR="00486E5F" w:rsidRDefault="00486E5F" w:rsidP="00FB22FB">
      <w:pPr>
        <w:pStyle w:val="NormalWeb"/>
        <w:spacing w:beforeAutospacing="0" w:afterAutospacing="0"/>
        <w:rPr>
          <w:rFonts w:ascii="Times New Roman" w:hAnsi="Times New Roman"/>
          <w:sz w:val="20"/>
          <w:szCs w:val="20"/>
        </w:rPr>
      </w:pPr>
      <w:r>
        <w:rPr>
          <w:rStyle w:val="FootnoteCharacters"/>
        </w:rPr>
        <w:footnoteRef/>
      </w:r>
      <w:r w:rsidRPr="00FB22FB">
        <w:rPr>
          <w:rFonts w:ascii="Times New Roman" w:hAnsi="Times New Roman"/>
          <w:sz w:val="20"/>
          <w:szCs w:val="20"/>
        </w:rPr>
        <w:t xml:space="preserve"> </w:t>
      </w:r>
      <w:r>
        <w:rPr>
          <w:rFonts w:ascii="Times New Roman" w:hAnsi="Times New Roman"/>
          <w:sz w:val="20"/>
          <w:szCs w:val="20"/>
        </w:rPr>
        <w:t>See</w:t>
      </w:r>
      <w:r w:rsidRPr="00FB22FB">
        <w:rPr>
          <w:rFonts w:ascii="Times New Roman" w:hAnsi="Times New Roman"/>
          <w:sz w:val="20"/>
          <w:szCs w:val="20"/>
        </w:rPr>
        <w:t xml:space="preserve"> Redden, M. </w:t>
      </w:r>
      <w:r>
        <w:rPr>
          <w:rFonts w:ascii="Times New Roman" w:hAnsi="Times New Roman"/>
          <w:sz w:val="20"/>
          <w:szCs w:val="20"/>
        </w:rPr>
        <w:t xml:space="preserve">(2017, 5 October). </w:t>
      </w:r>
      <w:proofErr w:type="gramStart"/>
      <w:r w:rsidRPr="00FB22FB">
        <w:rPr>
          <w:rFonts w:ascii="Times New Roman" w:hAnsi="Times New Roman"/>
          <w:sz w:val="20"/>
          <w:szCs w:val="20"/>
        </w:rPr>
        <w:t>New York Hospital’s Secret Policy Led to Woman Being Given C-section Against Her Will</w:t>
      </w:r>
      <w:r>
        <w:rPr>
          <w:rFonts w:ascii="Times New Roman" w:hAnsi="Times New Roman"/>
          <w:sz w:val="20"/>
          <w:szCs w:val="20"/>
        </w:rPr>
        <w:t>.</w:t>
      </w:r>
      <w:proofErr w:type="gramEnd"/>
      <w:r>
        <w:rPr>
          <w:rFonts w:ascii="Times New Roman" w:hAnsi="Times New Roman"/>
          <w:sz w:val="20"/>
          <w:szCs w:val="20"/>
        </w:rPr>
        <w:t xml:space="preserve"> </w:t>
      </w:r>
      <w:r w:rsidRPr="00FB22FB">
        <w:rPr>
          <w:rFonts w:ascii="Times New Roman" w:hAnsi="Times New Roman"/>
          <w:i/>
          <w:iCs/>
          <w:sz w:val="20"/>
          <w:szCs w:val="20"/>
        </w:rPr>
        <w:t>The Guardian</w:t>
      </w:r>
      <w:r>
        <w:rPr>
          <w:rFonts w:ascii="Times New Roman" w:hAnsi="Times New Roman"/>
          <w:sz w:val="20"/>
          <w:szCs w:val="20"/>
        </w:rPr>
        <w:t xml:space="preserve">. Retrieved from </w:t>
      </w:r>
      <w:hyperlink r:id="rId12">
        <w:r>
          <w:rPr>
            <w:rStyle w:val="Hyperlink"/>
            <w:rFonts w:ascii="Times New Roman" w:hAnsi="Times New Roman"/>
            <w:color w:val="auto"/>
            <w:sz w:val="20"/>
            <w:szCs w:val="20"/>
          </w:rPr>
          <w:t>https://www.theguardian.com/us-news/2017/oct/05/new-york-staten-island-university-hospital-c-section-ethics-medicine?CMP=share_btn_link</w:t>
        </w:r>
      </w:hyperlink>
      <w:r>
        <w:rPr>
          <w:rStyle w:val="Hyperlink"/>
          <w:rFonts w:ascii="Times New Roman" w:hAnsi="Times New Roman"/>
          <w:color w:val="auto"/>
          <w:sz w:val="20"/>
          <w:szCs w:val="20"/>
        </w:rPr>
        <w:t>.</w:t>
      </w:r>
      <w:r>
        <w:rPr>
          <w:rFonts w:ascii="Times New Roman" w:hAnsi="Times New Roman"/>
          <w:sz w:val="20"/>
          <w:szCs w:val="20"/>
        </w:rPr>
        <w:t xml:space="preserve"> </w:t>
      </w:r>
    </w:p>
  </w:footnote>
  <w:footnote w:id="35">
    <w:p w14:paraId="56CA3BFB" w14:textId="72B92452" w:rsidR="00486E5F" w:rsidRDefault="00486E5F" w:rsidP="00C771A1">
      <w:pPr>
        <w:pStyle w:val="FootnoteText"/>
      </w:pPr>
      <w:r>
        <w:rPr>
          <w:rStyle w:val="FootnoteCharacters"/>
        </w:rPr>
        <w:footnoteRef/>
      </w:r>
      <w:r w:rsidRPr="00EF1BB2">
        <w:t xml:space="preserve"> </w:t>
      </w:r>
      <w:r>
        <w:fldChar w:fldCharType="begin"/>
      </w:r>
      <w:r>
        <w:instrText>ADDIN ZOTERO_ITEM CSL_CITATION {"citationID":"YoLB4a7D","properties":{"formattedCitation":"Julian Savulescu, \\uc0\\u8216{}Future People, Involuntary Medical Treatment in Pregnancy, and the Duty of Easy Rescue\\uc0\\u8217{}, {\\i{}Utilitas} 19, no. 1 (2007): 1\\uc0\\u8211{}20.","plainCitation":"Julian Savulescu, ‘Future People, Involuntary Medical Treatment in Pregnancy, and the Duty of Easy Rescue’, Utilitas 19, no. 1 (2007): 1–20.","noteIndex":21},"citationItems":[{"id":1056,"uris":["http://zotero.org/users/local/1iqnYqcQ/items/VSTJQHRJ"],"uri":["http://zotero.org/users/local/1iqnYqcQ/items/VSTJQHRJ"],"itemData":{"id":1056,"type":"article-journal","container-title":"Utilitas","issue":"1","page":"1-20","title":"Future people, involuntary medical treatment in pregnancy, and the duty of easy rescue","volume":"19","author":[{"family":"Savulescu","given":"Julian"}],"issued":{"date-parts":[["2007"]]}}}],"schema":"https://github.com/citation-style-language/schema/raw/master/csl-citation.json"}</w:instrText>
      </w:r>
      <w:r>
        <w:fldChar w:fldCharType="separate"/>
      </w:r>
      <w:r w:rsidRPr="00EF1BB2">
        <w:t xml:space="preserve">Savulescu, J. (2007). Future People, Involuntary Medical Treatment in Pregnancy, and the Duty of Easy Rescue. </w:t>
      </w:r>
      <w:r w:rsidRPr="00FB22FB">
        <w:rPr>
          <w:i/>
          <w:iCs/>
        </w:rPr>
        <w:t>Utilitas.</w:t>
      </w:r>
      <w:r w:rsidRPr="00EF1BB2">
        <w:t xml:space="preserve"> </w:t>
      </w:r>
      <w:r w:rsidRPr="00FB22FB">
        <w:rPr>
          <w:i/>
        </w:rPr>
        <w:t>19</w:t>
      </w:r>
      <w:r w:rsidRPr="00EF1BB2">
        <w:t>(1), 1–20.</w:t>
      </w:r>
      <w:r>
        <w:fldChar w:fldCharType="end"/>
      </w:r>
      <w:r w:rsidRPr="00EF1BB2">
        <w:t xml:space="preserve">; </w:t>
      </w:r>
      <w:r>
        <w:fldChar w:fldCharType="begin"/>
      </w:r>
      <w:r>
        <w:instrText>ADDIN ZOTERO_ITEM CSL_CITATION {"citationID":"lw4zKSQ0","properties":{"formattedCitation":"Neha A. Deshpande and Corrina M. Oxford, \\uc0\\u8216{}Management of Pregnant Patients Who Refuse Medically Indigated Cesarean Delivery\\uc0\\u8217{}, {\\i{}Reviews in Obstetrics and Gynecology} 5, no. 3\\uc0\\u8211{}4 (2012): 144\\uc0\\u8211{}50.","plainCitation":"Neha A. Deshpande and Corrina M. Oxford, ‘Management of Pregnant Patients Who Refuse Medically Indigated Cesarean Delivery’, Reviews in Obstetrics and Gynecology 5, no. 3–4 (2012): 144–50.","noteIndex":21},"citationItems":[{"id":142,"uris":["http://zotero.org/users/local/1iqnYqcQ/items/SR8JXTAM"],"uri":["http://zotero.org/users/local/1iqnYqcQ/items/SR8JXTAM"],"itemData":{"id":142,"type":"article-journal","container-title":"Reviews in Obstetrics and Gynecology","issue":"3-4","page":"144-150","title":"Management of Pregnant Patients Who Refuse Medically Indigated Cesarean Delivery","volume":"5","author":[{"family":"Deshpande","given":"Neha A."},{"family":"Oxford","given":"Corrina M."}],"issued":{"date-parts":[["2012"]]}}}],"schema":"https://github.com/citation-style-language/schema/raw/master/csl-citation.json"}</w:instrText>
      </w:r>
      <w:r>
        <w:fldChar w:fldCharType="separate"/>
      </w:r>
      <w:r w:rsidRPr="00EF1BB2">
        <w:t xml:space="preserve">Deshpande, </w:t>
      </w:r>
      <w:r>
        <w:t>N. A. &amp;</w:t>
      </w:r>
      <w:r w:rsidRPr="00EF1BB2">
        <w:t xml:space="preserve"> Oxford</w:t>
      </w:r>
      <w:r>
        <w:t xml:space="preserve">, C. M. (2012). </w:t>
      </w:r>
      <w:r w:rsidRPr="00EF1BB2">
        <w:t>Management of Pregnant Patients Who Refuse Medically Indicated Cesarean Delivery</w:t>
      </w:r>
      <w:r>
        <w:t>.</w:t>
      </w:r>
      <w:r w:rsidRPr="00EF1BB2">
        <w:t xml:space="preserve"> </w:t>
      </w:r>
      <w:r w:rsidRPr="00FB22FB">
        <w:rPr>
          <w:i/>
          <w:iCs/>
        </w:rPr>
        <w:t>Reviews in Obstetrics and Gynecology</w:t>
      </w:r>
      <w:r>
        <w:rPr>
          <w:i/>
          <w:iCs/>
        </w:rPr>
        <w:t>.</w:t>
      </w:r>
      <w:r w:rsidRPr="00EF1BB2">
        <w:t xml:space="preserve"> </w:t>
      </w:r>
      <w:r w:rsidRPr="00FB22FB">
        <w:rPr>
          <w:i/>
        </w:rPr>
        <w:t>5</w:t>
      </w:r>
      <w:r>
        <w:rPr>
          <w:i/>
        </w:rPr>
        <w:t>(</w:t>
      </w:r>
      <w:r w:rsidRPr="00EF1BB2">
        <w:t xml:space="preserve"> 3–4</w:t>
      </w:r>
      <w:r>
        <w:t>),</w:t>
      </w:r>
      <w:r w:rsidRPr="00EF1BB2">
        <w:t xml:space="preserve"> 144–50.</w:t>
      </w:r>
      <w:r>
        <w:fldChar w:fldCharType="end"/>
      </w:r>
    </w:p>
  </w:footnote>
  <w:footnote w:id="36">
    <w:p w14:paraId="4662B735" w14:textId="407BF1CA" w:rsidR="00486E5F" w:rsidRPr="00476BE2" w:rsidRDefault="00486E5F">
      <w:pPr>
        <w:pStyle w:val="FootnoteText"/>
      </w:pPr>
      <w:r w:rsidRPr="00476BE2">
        <w:rPr>
          <w:rStyle w:val="FootnoteReference"/>
        </w:rPr>
        <w:footnoteRef/>
      </w:r>
      <w:r w:rsidRPr="00476BE2">
        <w:t xml:space="preserve"> </w:t>
      </w:r>
      <w:r w:rsidRPr="00FB22FB">
        <w:t xml:space="preserve">See for example </w:t>
      </w:r>
      <w:r w:rsidRPr="00476BE2">
        <w:t>Pickles, C.</w:t>
      </w:r>
      <w:r w:rsidRPr="00476BE2">
        <w:rPr>
          <w:rStyle w:val="apple-converted-space"/>
        </w:rPr>
        <w:t> </w:t>
      </w:r>
      <w:r w:rsidRPr="00476BE2">
        <w:rPr>
          <w:shd w:val="clear" w:color="auto" w:fill="FFFFFF"/>
        </w:rPr>
        <w:t>&amp;</w:t>
      </w:r>
      <w:r w:rsidRPr="00476BE2">
        <w:rPr>
          <w:rStyle w:val="apple-converted-space"/>
          <w:shd w:val="clear" w:color="auto" w:fill="FFFFFF"/>
        </w:rPr>
        <w:t> </w:t>
      </w:r>
      <w:r w:rsidRPr="00476BE2">
        <w:t xml:space="preserve">Herring, </w:t>
      </w:r>
      <w:proofErr w:type="gramStart"/>
      <w:r w:rsidRPr="00476BE2">
        <w:t>J.</w:t>
      </w:r>
      <w:proofErr w:type="gramEnd"/>
      <w:r w:rsidRPr="00476BE2">
        <w:rPr>
          <w:rStyle w:val="apple-converted-space"/>
          <w:shd w:val="clear" w:color="auto" w:fill="FFFFFF"/>
        </w:rPr>
        <w:t> </w:t>
      </w:r>
      <w:r w:rsidRPr="00476BE2">
        <w:rPr>
          <w:shd w:val="clear" w:color="auto" w:fill="FFFFFF"/>
        </w:rPr>
        <w:t>(2019).</w:t>
      </w:r>
      <w:r w:rsidRPr="00476BE2">
        <w:rPr>
          <w:rStyle w:val="apple-converted-space"/>
          <w:i/>
          <w:iCs/>
          <w:shd w:val="clear" w:color="auto" w:fill="FFFFFF"/>
        </w:rPr>
        <w:t> </w:t>
      </w:r>
      <w:hyperlink r:id="rId13">
        <w:proofErr w:type="gramStart"/>
        <w:r w:rsidRPr="00476BE2">
          <w:rPr>
            <w:rStyle w:val="Hyperlink"/>
            <w:i/>
            <w:iCs/>
            <w:color w:val="auto"/>
            <w:u w:val="none"/>
          </w:rPr>
          <w:t>Childbirth, Vulnerability and Law</w:t>
        </w:r>
      </w:hyperlink>
      <w:r w:rsidRPr="00476BE2">
        <w:rPr>
          <w:i/>
          <w:iCs/>
          <w:shd w:val="clear" w:color="auto" w:fill="FFFFFF"/>
        </w:rPr>
        <w:t>.</w:t>
      </w:r>
      <w:proofErr w:type="gramEnd"/>
      <w:r w:rsidRPr="00476BE2">
        <w:rPr>
          <w:shd w:val="clear" w:color="auto" w:fill="FFFFFF"/>
        </w:rPr>
        <w:t xml:space="preserve"> </w:t>
      </w:r>
      <w:proofErr w:type="spellStart"/>
      <w:r w:rsidRPr="00476BE2">
        <w:rPr>
          <w:shd w:val="clear" w:color="auto" w:fill="FFFFFF"/>
        </w:rPr>
        <w:t>Routledge</w:t>
      </w:r>
      <w:proofErr w:type="spellEnd"/>
      <w:proofErr w:type="gramStart"/>
      <w:r w:rsidRPr="00476BE2">
        <w:rPr>
          <w:shd w:val="clear" w:color="auto" w:fill="FFFFFF"/>
        </w:rPr>
        <w:t>.</w:t>
      </w:r>
      <w:r w:rsidRPr="00FB22FB">
        <w:rPr>
          <w:shd w:val="clear" w:color="auto" w:fill="FFFFFF"/>
        </w:rPr>
        <w:t>;</w:t>
      </w:r>
      <w:proofErr w:type="gramEnd"/>
      <w:r w:rsidRPr="00476BE2">
        <w:rPr>
          <w:shd w:val="clear" w:color="auto" w:fill="FFFFFF"/>
        </w:rPr>
        <w:t xml:space="preserve"> </w:t>
      </w:r>
      <w:r w:rsidRPr="00476BE2">
        <w:rPr>
          <w:i/>
        </w:rPr>
        <w:t xml:space="preserve"> </w:t>
      </w:r>
      <w:r w:rsidRPr="00476BE2">
        <w:t>Borges,</w:t>
      </w:r>
      <w:r w:rsidRPr="00FB22FB">
        <w:t xml:space="preserve"> M. T. R.</w:t>
      </w:r>
      <w:r w:rsidRPr="00476BE2">
        <w:t xml:space="preserve"> </w:t>
      </w:r>
      <w:r w:rsidRPr="00FB22FB">
        <w:t xml:space="preserve">(2018). </w:t>
      </w:r>
      <w:r w:rsidRPr="00476BE2">
        <w:t>A Violent Birth: Reframing Coerced Procedures During Childbirth as Obstetric Violence</w:t>
      </w:r>
      <w:r w:rsidRPr="00FB22FB">
        <w:t>.</w:t>
      </w:r>
      <w:r w:rsidRPr="00476BE2">
        <w:t xml:space="preserve"> </w:t>
      </w:r>
      <w:r w:rsidRPr="00476BE2">
        <w:rPr>
          <w:i/>
          <w:iCs/>
        </w:rPr>
        <w:t>Duke Law Journal</w:t>
      </w:r>
      <w:r w:rsidRPr="00FB22FB">
        <w:rPr>
          <w:i/>
          <w:iCs/>
        </w:rPr>
        <w:t>.</w:t>
      </w:r>
      <w:r w:rsidRPr="00476BE2">
        <w:t xml:space="preserve"> </w:t>
      </w:r>
      <w:proofErr w:type="gramStart"/>
      <w:r w:rsidRPr="00476BE2">
        <w:t>67</w:t>
      </w:r>
      <w:r w:rsidRPr="00FB22FB">
        <w:t>,</w:t>
      </w:r>
      <w:r w:rsidRPr="00476BE2">
        <w:t xml:space="preserve"> 827–62</w:t>
      </w:r>
      <w:r w:rsidRPr="00FB22FB">
        <w:t xml:space="preserve">; </w:t>
      </w:r>
      <w:proofErr w:type="spellStart"/>
      <w:r w:rsidRPr="00FB22FB">
        <w:t>Simonovic</w:t>
      </w:r>
      <w:proofErr w:type="spellEnd"/>
      <w:r w:rsidRPr="00FB22FB">
        <w:t xml:space="preserve">, D. </w:t>
      </w:r>
      <w:r w:rsidRPr="00FB22FB">
        <w:rPr>
          <w:i/>
          <w:iCs/>
        </w:rPr>
        <w:t xml:space="preserve">op. cit. </w:t>
      </w:r>
      <w:r w:rsidRPr="00635E84">
        <w:t xml:space="preserve">note </w:t>
      </w:r>
      <w:r>
        <w:fldChar w:fldCharType="begin"/>
      </w:r>
      <w:r>
        <w:instrText xml:space="preserve"> NOTEREF _Ref469330024 \h </w:instrText>
      </w:r>
      <w:r>
        <w:fldChar w:fldCharType="separate"/>
      </w:r>
      <w:r>
        <w:t>6</w:t>
      </w:r>
      <w:r>
        <w:fldChar w:fldCharType="end"/>
      </w:r>
      <w:r w:rsidRPr="00FB22FB">
        <w:rPr>
          <w:i/>
          <w:iCs/>
        </w:rPr>
        <w:t xml:space="preserve">; </w:t>
      </w:r>
      <w:proofErr w:type="spellStart"/>
      <w:r w:rsidRPr="00FB22FB">
        <w:t>Vacaflor</w:t>
      </w:r>
      <w:proofErr w:type="spellEnd"/>
      <w:r w:rsidRPr="00FB22FB">
        <w:t>, C. H. (2016).</w:t>
      </w:r>
      <w:proofErr w:type="gramEnd"/>
      <w:r w:rsidRPr="00FB22FB">
        <w:t xml:space="preserve"> Obstetric Violence: A New Framework for Identifying Challenges to Maternal Healthcare in Argentina. </w:t>
      </w:r>
      <w:proofErr w:type="gramStart"/>
      <w:r w:rsidRPr="00FB22FB">
        <w:rPr>
          <w:i/>
        </w:rPr>
        <w:t>Reproductive Health Matters.</w:t>
      </w:r>
      <w:proofErr w:type="gramEnd"/>
      <w:r w:rsidRPr="00FB22FB">
        <w:rPr>
          <w:i/>
        </w:rPr>
        <w:t xml:space="preserve"> 24</w:t>
      </w:r>
      <w:r w:rsidRPr="00FB22FB">
        <w:t>(47), 65</w:t>
      </w:r>
      <w:proofErr w:type="gramStart"/>
      <w:r w:rsidRPr="00FB22FB">
        <w:t>.;</w:t>
      </w:r>
      <w:proofErr w:type="gramEnd"/>
      <w:r w:rsidRPr="00FB22FB">
        <w:rPr>
          <w:i/>
        </w:rPr>
        <w:t xml:space="preserve"> </w:t>
      </w:r>
      <w:r w:rsidRPr="00FB22FB">
        <w:t>Ramos, R</w:t>
      </w:r>
      <w:r w:rsidRPr="00FB22FB">
        <w:rPr>
          <w:i/>
        </w:rPr>
        <w:t xml:space="preserve">. </w:t>
      </w:r>
      <w:proofErr w:type="spellStart"/>
      <w:r w:rsidRPr="00FB22FB">
        <w:t>Grupo</w:t>
      </w:r>
      <w:proofErr w:type="spellEnd"/>
      <w:r w:rsidRPr="00FB22FB">
        <w:t xml:space="preserve"> de </w:t>
      </w:r>
      <w:proofErr w:type="spellStart"/>
      <w:r w:rsidRPr="00FB22FB">
        <w:t>Información</w:t>
      </w:r>
      <w:proofErr w:type="spellEnd"/>
      <w:r w:rsidRPr="00FB22FB">
        <w:t xml:space="preserve"> en </w:t>
      </w:r>
      <w:proofErr w:type="spellStart"/>
      <w:r w:rsidRPr="00FB22FB">
        <w:t>Reproducción</w:t>
      </w:r>
      <w:proofErr w:type="spellEnd"/>
      <w:r w:rsidRPr="00FB22FB">
        <w:t xml:space="preserve"> </w:t>
      </w:r>
      <w:proofErr w:type="spellStart"/>
      <w:r w:rsidRPr="00FB22FB">
        <w:t>Elegida</w:t>
      </w:r>
      <w:proofErr w:type="spellEnd"/>
      <w:r w:rsidRPr="00FB22FB">
        <w:t xml:space="preserve"> (GIRE)[Group for Information on Reproductive Choice]. (2013). </w:t>
      </w:r>
      <w:proofErr w:type="spellStart"/>
      <w:r w:rsidRPr="00FB22FB">
        <w:rPr>
          <w:i/>
        </w:rPr>
        <w:t>Omisión</w:t>
      </w:r>
      <w:proofErr w:type="spellEnd"/>
      <w:r w:rsidRPr="00FB22FB">
        <w:rPr>
          <w:i/>
        </w:rPr>
        <w:t xml:space="preserve"> e </w:t>
      </w:r>
      <w:proofErr w:type="spellStart"/>
      <w:r w:rsidRPr="00FB22FB">
        <w:rPr>
          <w:i/>
        </w:rPr>
        <w:t>Indiferencia</w:t>
      </w:r>
      <w:proofErr w:type="spellEnd"/>
      <w:r w:rsidRPr="00FB22FB">
        <w:rPr>
          <w:i/>
        </w:rPr>
        <w:t xml:space="preserve">: </w:t>
      </w:r>
      <w:proofErr w:type="spellStart"/>
      <w:r w:rsidRPr="00FB22FB">
        <w:rPr>
          <w:i/>
        </w:rPr>
        <w:t>Derechos</w:t>
      </w:r>
      <w:proofErr w:type="spellEnd"/>
      <w:r w:rsidRPr="00FB22FB">
        <w:rPr>
          <w:i/>
        </w:rPr>
        <w:t xml:space="preserve"> </w:t>
      </w:r>
      <w:proofErr w:type="spellStart"/>
      <w:r w:rsidRPr="00FB22FB">
        <w:rPr>
          <w:i/>
        </w:rPr>
        <w:t>Reproductivos</w:t>
      </w:r>
      <w:proofErr w:type="spellEnd"/>
      <w:r w:rsidRPr="00FB22FB">
        <w:rPr>
          <w:i/>
        </w:rPr>
        <w:t xml:space="preserve"> en México </w:t>
      </w:r>
      <w:r w:rsidRPr="00FB22FB">
        <w:t>[Omission and Indifference: Reproductive Rights in Mexico], Mexico: GIRE, A.C., 126</w:t>
      </w:r>
      <w:proofErr w:type="gramStart"/>
      <w:r w:rsidRPr="00FB22FB">
        <w:t>;  Sadler</w:t>
      </w:r>
      <w:proofErr w:type="gramEnd"/>
      <w:r w:rsidRPr="00FB22FB">
        <w:t xml:space="preserve">, M. et al. </w:t>
      </w:r>
      <w:r w:rsidRPr="00FB22FB">
        <w:rPr>
          <w:i/>
          <w:iCs/>
        </w:rPr>
        <w:t>op. cit.</w:t>
      </w:r>
      <w:r w:rsidRPr="00FB22FB">
        <w:t xml:space="preserve"> note</w:t>
      </w:r>
      <w:r>
        <w:t xml:space="preserve"> </w:t>
      </w:r>
      <w:r>
        <w:fldChar w:fldCharType="begin"/>
      </w:r>
      <w:r>
        <w:instrText xml:space="preserve"> NOTEREF _Ref469329983 \h </w:instrText>
      </w:r>
      <w:r>
        <w:fldChar w:fldCharType="separate"/>
      </w:r>
      <w:r>
        <w:t>1</w:t>
      </w:r>
      <w:r>
        <w:fldChar w:fldCharType="end"/>
      </w:r>
      <w:r>
        <w:t>]</w:t>
      </w:r>
      <w:r w:rsidRPr="00FB22FB">
        <w:t>.</w:t>
      </w:r>
    </w:p>
  </w:footnote>
  <w:footnote w:id="37">
    <w:p w14:paraId="7075B095" w14:textId="412C6694" w:rsidR="00486E5F" w:rsidRPr="00635E84" w:rsidRDefault="00486E5F" w:rsidP="00C771A1">
      <w:pPr>
        <w:pStyle w:val="FootnoteText"/>
        <w:rPr>
          <w:rFonts w:cs="Times New Roman"/>
        </w:rPr>
      </w:pPr>
      <w:r>
        <w:rPr>
          <w:rStyle w:val="FootnoteCharacters"/>
        </w:rPr>
        <w:footnoteRef/>
      </w:r>
      <w:r w:rsidRPr="00EF1BB2">
        <w:rPr>
          <w:rFonts w:cs="Times New Roman"/>
        </w:rPr>
        <w:t xml:space="preserve"> </w:t>
      </w:r>
      <w:proofErr w:type="gramStart"/>
      <w:r w:rsidRPr="00EF1BB2">
        <w:rPr>
          <w:rFonts w:cs="Times New Roman"/>
        </w:rPr>
        <w:t xml:space="preserve">E.g. </w:t>
      </w:r>
      <w:hyperlink r:id="rId14">
        <w:r>
          <w:rPr>
            <w:rStyle w:val="Hyperlink"/>
            <w:rFonts w:cs="Times New Roman"/>
            <w:color w:val="auto"/>
          </w:rPr>
          <w:t>https://www.birthrights.org.uk</w:t>
        </w:r>
      </w:hyperlink>
      <w:r w:rsidRPr="00EF1BB2">
        <w:rPr>
          <w:rFonts w:cs="Times New Roman"/>
        </w:rPr>
        <w:t xml:space="preserve">; </w:t>
      </w:r>
      <w:hyperlink r:id="rId15">
        <w:r>
          <w:rPr>
            <w:rStyle w:val="Hyperlink"/>
            <w:rFonts w:cs="Times New Roman"/>
            <w:color w:val="auto"/>
          </w:rPr>
          <w:t>https://humanrightsinchildbirth.org</w:t>
        </w:r>
      </w:hyperlink>
      <w:r w:rsidRPr="00EF1BB2">
        <w:rPr>
          <w:rFonts w:cs="Times New Roman"/>
        </w:rPr>
        <w:t xml:space="preserve">; </w:t>
      </w:r>
      <w:hyperlink r:id="rId16" w:history="1">
        <w:r w:rsidRPr="00635E84">
          <w:rPr>
            <w:rStyle w:val="Hyperlink"/>
            <w:rFonts w:cs="Times New Roman"/>
            <w:color w:val="auto"/>
          </w:rPr>
          <w:t>https://improvingbirth.org</w:t>
        </w:r>
      </w:hyperlink>
      <w:r>
        <w:rPr>
          <w:rFonts w:cs="Times New Roman"/>
        </w:rPr>
        <w:t xml:space="preserve">; </w:t>
      </w:r>
      <w:hyperlink r:id="rId17" w:history="1">
        <w:r w:rsidRPr="00635E84">
          <w:rPr>
            <w:rStyle w:val="Hyperlink"/>
            <w:rFonts w:cs="Times New Roman"/>
            <w:color w:val="auto"/>
          </w:rPr>
          <w:t>www.geboortebeweging.nl</w:t>
        </w:r>
      </w:hyperlink>
      <w:r w:rsidRPr="00635E84">
        <w:rPr>
          <w:rFonts w:cs="Times New Roman"/>
        </w:rPr>
        <w:t>.</w:t>
      </w:r>
      <w:proofErr w:type="gramEnd"/>
      <w:r w:rsidRPr="00635E84">
        <w:rPr>
          <w:rFonts w:cs="Times New Roman"/>
        </w:rPr>
        <w:t xml:space="preserve">  </w:t>
      </w:r>
    </w:p>
  </w:footnote>
  <w:footnote w:id="38">
    <w:p w14:paraId="6E0440A8" w14:textId="43FC8281" w:rsidR="00486E5F" w:rsidRDefault="00486E5F" w:rsidP="00830BD7">
      <w:pPr>
        <w:pStyle w:val="FootnoteText"/>
      </w:pPr>
      <w:r>
        <w:rPr>
          <w:rStyle w:val="FootnoteCharacters"/>
        </w:rPr>
        <w:footnoteRef/>
      </w:r>
      <w:r w:rsidRPr="00EF1BB2">
        <w:t xml:space="preserve"> </w:t>
      </w:r>
      <w:r>
        <w:t xml:space="preserve">Van der </w:t>
      </w:r>
      <w:proofErr w:type="spellStart"/>
      <w:r>
        <w:t>Pijl</w:t>
      </w:r>
      <w:proofErr w:type="spellEnd"/>
      <w:r>
        <w:t xml:space="preserve">, M. S. G. et al. </w:t>
      </w:r>
      <w:r>
        <w:rPr>
          <w:i/>
          <w:iCs/>
        </w:rPr>
        <w:t xml:space="preserve">op. cit. </w:t>
      </w:r>
      <w:proofErr w:type="gramStart"/>
      <w:r>
        <w:t>note</w:t>
      </w:r>
      <w:proofErr w:type="gramEnd"/>
      <w:r>
        <w:t xml:space="preserve"> </w:t>
      </w:r>
      <w:r>
        <w:fldChar w:fldCharType="begin"/>
      </w:r>
      <w:r>
        <w:instrText xml:space="preserve"> NOTEREF _Ref469330067 \h </w:instrText>
      </w:r>
      <w:r>
        <w:fldChar w:fldCharType="separate"/>
      </w:r>
      <w:r>
        <w:t>13</w:t>
      </w:r>
      <w:r>
        <w:fldChar w:fldCharType="end"/>
      </w:r>
      <w:r>
        <w:t>.</w:t>
      </w:r>
    </w:p>
  </w:footnote>
  <w:footnote w:id="39">
    <w:p w14:paraId="3431690A" w14:textId="487374D9" w:rsidR="00486E5F" w:rsidRDefault="00486E5F" w:rsidP="00830BD7">
      <w:pPr>
        <w:pStyle w:val="FootnoteText"/>
      </w:pPr>
      <w:r>
        <w:rPr>
          <w:rStyle w:val="FootnoteCharacters"/>
        </w:rPr>
        <w:footnoteRef/>
      </w:r>
      <w:r w:rsidRPr="00EF1BB2">
        <w:t xml:space="preserve"> </w:t>
      </w:r>
      <w:r w:rsidRPr="00FB22FB">
        <w:rPr>
          <w:lang w:val="nl-NL"/>
        </w:rPr>
        <w:t>Hollander</w:t>
      </w:r>
      <w:r>
        <w:rPr>
          <w:lang w:val="nl-NL"/>
        </w:rPr>
        <w:t>,</w:t>
      </w:r>
      <w:r w:rsidRPr="00FB22FB">
        <w:rPr>
          <w:lang w:val="nl-NL"/>
        </w:rPr>
        <w:t xml:space="preserve"> M</w:t>
      </w:r>
      <w:r>
        <w:rPr>
          <w:lang w:val="nl-NL"/>
        </w:rPr>
        <w:t xml:space="preserve">. </w:t>
      </w:r>
      <w:r w:rsidRPr="00FB22FB">
        <w:rPr>
          <w:lang w:val="nl-NL"/>
        </w:rPr>
        <w:t>H</w:t>
      </w:r>
      <w:r>
        <w:rPr>
          <w:lang w:val="nl-NL"/>
        </w:rPr>
        <w:t>.</w:t>
      </w:r>
      <w:r w:rsidRPr="00FB22FB">
        <w:rPr>
          <w:lang w:val="nl-NL"/>
        </w:rPr>
        <w:t xml:space="preserve">, </w:t>
      </w:r>
      <w:r>
        <w:rPr>
          <w:lang w:val="nl-NL"/>
        </w:rPr>
        <w:t>V</w:t>
      </w:r>
      <w:r w:rsidRPr="00FB22FB">
        <w:rPr>
          <w:lang w:val="nl-NL"/>
        </w:rPr>
        <w:t xml:space="preserve">an </w:t>
      </w:r>
      <w:proofErr w:type="spellStart"/>
      <w:r w:rsidRPr="00FB22FB">
        <w:rPr>
          <w:lang w:val="nl-NL"/>
        </w:rPr>
        <w:t>Hastenberg</w:t>
      </w:r>
      <w:proofErr w:type="spellEnd"/>
      <w:r>
        <w:rPr>
          <w:lang w:val="nl-NL"/>
        </w:rPr>
        <w:t>,</w:t>
      </w:r>
      <w:r w:rsidRPr="00FB22FB">
        <w:rPr>
          <w:lang w:val="nl-NL"/>
        </w:rPr>
        <w:t xml:space="preserve"> E</w:t>
      </w:r>
      <w:r>
        <w:rPr>
          <w:lang w:val="nl-NL"/>
        </w:rPr>
        <w:t>.</w:t>
      </w:r>
      <w:r w:rsidRPr="00FB22FB">
        <w:rPr>
          <w:lang w:val="nl-NL"/>
        </w:rPr>
        <w:t xml:space="preserve">, </w:t>
      </w:r>
      <w:r>
        <w:rPr>
          <w:lang w:val="nl-NL"/>
        </w:rPr>
        <w:t>V</w:t>
      </w:r>
      <w:r w:rsidRPr="00FB22FB">
        <w:rPr>
          <w:lang w:val="nl-NL"/>
        </w:rPr>
        <w:t>an Dillen</w:t>
      </w:r>
      <w:r>
        <w:rPr>
          <w:lang w:val="nl-NL"/>
        </w:rPr>
        <w:t>,</w:t>
      </w:r>
      <w:r w:rsidRPr="00FB22FB">
        <w:rPr>
          <w:lang w:val="nl-NL"/>
        </w:rPr>
        <w:t xml:space="preserve"> J</w:t>
      </w:r>
      <w:r>
        <w:rPr>
          <w:lang w:val="nl-NL"/>
        </w:rPr>
        <w:t>.</w:t>
      </w:r>
      <w:r w:rsidRPr="00FB22FB">
        <w:rPr>
          <w:lang w:val="nl-NL"/>
        </w:rPr>
        <w:t xml:space="preserve">, </w:t>
      </w:r>
      <w:r>
        <w:rPr>
          <w:lang w:val="nl-NL"/>
        </w:rPr>
        <w:t>V</w:t>
      </w:r>
      <w:r w:rsidRPr="00FB22FB">
        <w:rPr>
          <w:lang w:val="nl-NL"/>
        </w:rPr>
        <w:t>an Pampus</w:t>
      </w:r>
      <w:r>
        <w:rPr>
          <w:lang w:val="nl-NL"/>
        </w:rPr>
        <w:t>,</w:t>
      </w:r>
      <w:r w:rsidRPr="00FB22FB">
        <w:rPr>
          <w:lang w:val="nl-NL"/>
        </w:rPr>
        <w:t xml:space="preserve"> M</w:t>
      </w:r>
      <w:r>
        <w:rPr>
          <w:lang w:val="nl-NL"/>
        </w:rPr>
        <w:t xml:space="preserve">. </w:t>
      </w:r>
      <w:r w:rsidRPr="00FB22FB">
        <w:rPr>
          <w:lang w:val="nl-NL"/>
        </w:rPr>
        <w:t>G</w:t>
      </w:r>
      <w:r>
        <w:rPr>
          <w:lang w:val="nl-NL"/>
        </w:rPr>
        <w:t>.</w:t>
      </w:r>
      <w:r w:rsidRPr="00FB22FB">
        <w:rPr>
          <w:lang w:val="nl-NL"/>
        </w:rPr>
        <w:t xml:space="preserve">, </w:t>
      </w:r>
      <w:r>
        <w:rPr>
          <w:lang w:val="nl-NL"/>
        </w:rPr>
        <w:t>D</w:t>
      </w:r>
      <w:r w:rsidRPr="00FB22FB">
        <w:rPr>
          <w:lang w:val="nl-NL"/>
        </w:rPr>
        <w:t>e Miranda</w:t>
      </w:r>
      <w:r>
        <w:rPr>
          <w:lang w:val="nl-NL"/>
        </w:rPr>
        <w:t>,</w:t>
      </w:r>
      <w:r w:rsidRPr="00FB22FB">
        <w:rPr>
          <w:lang w:val="nl-NL"/>
        </w:rPr>
        <w:t xml:space="preserve"> E</w:t>
      </w:r>
      <w:r>
        <w:rPr>
          <w:lang w:val="nl-NL"/>
        </w:rPr>
        <w:t>.</w:t>
      </w:r>
      <w:r w:rsidRPr="00FB22FB">
        <w:rPr>
          <w:lang w:val="nl-NL"/>
        </w:rPr>
        <w:t xml:space="preserve">, </w:t>
      </w:r>
      <w:proofErr w:type="spellStart"/>
      <w:r w:rsidRPr="00FB22FB">
        <w:rPr>
          <w:lang w:val="nl-NL"/>
        </w:rPr>
        <w:t>Stramrood</w:t>
      </w:r>
      <w:proofErr w:type="spellEnd"/>
      <w:r>
        <w:rPr>
          <w:lang w:val="nl-NL"/>
        </w:rPr>
        <w:t>,</w:t>
      </w:r>
      <w:r w:rsidRPr="00FB22FB">
        <w:rPr>
          <w:lang w:val="nl-NL"/>
        </w:rPr>
        <w:t xml:space="preserve"> C</w:t>
      </w:r>
      <w:r>
        <w:rPr>
          <w:lang w:val="nl-NL"/>
        </w:rPr>
        <w:t xml:space="preserve">. </w:t>
      </w:r>
      <w:r w:rsidRPr="00FB22FB">
        <w:rPr>
          <w:lang w:val="nl-NL"/>
        </w:rPr>
        <w:t>A</w:t>
      </w:r>
      <w:r>
        <w:rPr>
          <w:lang w:val="nl-NL"/>
        </w:rPr>
        <w:t xml:space="preserve">. </w:t>
      </w:r>
      <w:r w:rsidRPr="00FB22FB">
        <w:rPr>
          <w:lang w:val="nl-NL"/>
        </w:rPr>
        <w:t xml:space="preserve">I. </w:t>
      </w:r>
      <w:r>
        <w:rPr>
          <w:lang w:val="nl-NL"/>
        </w:rPr>
        <w:t xml:space="preserve">(2017). </w:t>
      </w:r>
      <w:r w:rsidRPr="00EF1BB2">
        <w:t xml:space="preserve">Preventing traumatic childbirth experiences: 2192 women’s perceptions and views. </w:t>
      </w:r>
      <w:proofErr w:type="gramStart"/>
      <w:r w:rsidRPr="00FB22FB">
        <w:rPr>
          <w:i/>
        </w:rPr>
        <w:t>Arch</w:t>
      </w:r>
      <w:r>
        <w:rPr>
          <w:i/>
        </w:rPr>
        <w:t>ives of</w:t>
      </w:r>
      <w:r w:rsidRPr="00FB22FB">
        <w:rPr>
          <w:i/>
        </w:rPr>
        <w:t xml:space="preserve"> Women</w:t>
      </w:r>
      <w:r>
        <w:rPr>
          <w:i/>
        </w:rPr>
        <w:t>’</w:t>
      </w:r>
      <w:r w:rsidRPr="00FB22FB">
        <w:rPr>
          <w:i/>
        </w:rPr>
        <w:t>s Ment</w:t>
      </w:r>
      <w:r>
        <w:rPr>
          <w:i/>
        </w:rPr>
        <w:t>al</w:t>
      </w:r>
      <w:r w:rsidRPr="00FB22FB">
        <w:rPr>
          <w:i/>
        </w:rPr>
        <w:t xml:space="preserve"> Health</w:t>
      </w:r>
      <w:r w:rsidRPr="00EF1BB2">
        <w:t>.</w:t>
      </w:r>
      <w:proofErr w:type="gramEnd"/>
      <w:r w:rsidRPr="00EF1BB2">
        <w:t xml:space="preserve"> </w:t>
      </w:r>
      <w:proofErr w:type="gramStart"/>
      <w:r w:rsidRPr="00FB22FB">
        <w:rPr>
          <w:i/>
        </w:rPr>
        <w:t>20</w:t>
      </w:r>
      <w:r>
        <w:t>,</w:t>
      </w:r>
      <w:r w:rsidRPr="00EF1BB2">
        <w:t xml:space="preserve"> 515–523.</w:t>
      </w:r>
      <w:proofErr w:type="gramEnd"/>
    </w:p>
  </w:footnote>
  <w:footnote w:id="40">
    <w:p w14:paraId="66976FC9" w14:textId="2F93499E" w:rsidR="00486E5F" w:rsidRDefault="00486E5F" w:rsidP="00830BD7">
      <w:pPr>
        <w:pStyle w:val="FootnoteText"/>
      </w:pPr>
      <w:r w:rsidRPr="00E21E5D">
        <w:rPr>
          <w:rStyle w:val="FootnoteCharacters"/>
        </w:rPr>
        <w:footnoteRef/>
      </w:r>
      <w:r w:rsidRPr="00E21E5D">
        <w:t xml:space="preserve"> </w:t>
      </w:r>
      <w:r w:rsidRPr="00FB22FB">
        <w:t>Even if not all people who are pregnant/give birth are women. (</w:t>
      </w:r>
      <w:proofErr w:type="gramStart"/>
      <w:r w:rsidRPr="00FB22FB">
        <w:t>see</w:t>
      </w:r>
      <w:proofErr w:type="gramEnd"/>
      <w:r w:rsidRPr="00FB22FB">
        <w:t xml:space="preserve"> e.g. </w:t>
      </w:r>
      <w:proofErr w:type="spellStart"/>
      <w:r w:rsidRPr="00FB22FB">
        <w:t>MacDonald,T</w:t>
      </w:r>
      <w:proofErr w:type="spellEnd"/>
      <w:r w:rsidRPr="00FB22FB">
        <w:t xml:space="preserve">. (2016) </w:t>
      </w:r>
      <w:r w:rsidRPr="00FB22FB">
        <w:rPr>
          <w:i/>
        </w:rPr>
        <w:t xml:space="preserve">Where is the Mother? </w:t>
      </w:r>
      <w:proofErr w:type="gramStart"/>
      <w:r w:rsidRPr="00FB22FB">
        <w:rPr>
          <w:i/>
        </w:rPr>
        <w:t>Stories from a Transgender Dad.</w:t>
      </w:r>
      <w:proofErr w:type="gramEnd"/>
      <w:r w:rsidRPr="00FB22FB">
        <w:rPr>
          <w:i/>
        </w:rPr>
        <w:t xml:space="preserve"> </w:t>
      </w:r>
      <w:r w:rsidRPr="00FB22FB">
        <w:t xml:space="preserve">Winnipeg: Trans Canada Press.) We should also remember that </w:t>
      </w:r>
      <w:r>
        <w:t xml:space="preserve">not all people who give birth have similar experiences; the gendered phenomena treated here as unified are in fact </w:t>
      </w:r>
      <w:r>
        <w:rPr>
          <w:i/>
        </w:rPr>
        <w:t>intersectional</w:t>
      </w:r>
      <w:r>
        <w:t xml:space="preserve">: they can take on very different forms depending on the rest of one’s social identity/location/situation (see for example the recent literature on high maternal mortality amongst black </w:t>
      </w:r>
      <w:r w:rsidRPr="00E21E5D">
        <w:rPr>
          <w:rFonts w:cs="Times New Roman"/>
        </w:rPr>
        <w:t xml:space="preserve">American women, e.g. Greenwood, B. N., Hardeman, R. R., Huang, L. &amp; Sojourner, A. (2020). Physician-Patient Racial Concordance and Disparities in Birthing Mortality for Newborns. </w:t>
      </w:r>
      <w:proofErr w:type="gramStart"/>
      <w:r w:rsidRPr="00E21E5D">
        <w:rPr>
          <w:rFonts w:cs="Times New Roman"/>
          <w:i/>
        </w:rPr>
        <w:t>Proceedings of the National Academy of Sciences of the United States of America.</w:t>
      </w:r>
      <w:proofErr w:type="gramEnd"/>
      <w:r w:rsidRPr="00E21E5D">
        <w:rPr>
          <w:rFonts w:cs="Times New Roman"/>
        </w:rPr>
        <w:t xml:space="preserve"> </w:t>
      </w:r>
      <w:r w:rsidRPr="00E21E5D">
        <w:rPr>
          <w:rFonts w:cs="Times New Roman"/>
          <w:i/>
        </w:rPr>
        <w:t>117</w:t>
      </w:r>
      <w:r w:rsidRPr="00E21E5D">
        <w:rPr>
          <w:rFonts w:cs="Times New Roman"/>
        </w:rPr>
        <w:t>(35), 21194–200</w:t>
      </w:r>
      <w:hyperlink r:id="rId18">
        <w:r w:rsidRPr="00FB22FB">
          <w:rPr>
            <w:rStyle w:val="Hyperlink"/>
            <w:rFonts w:cs="Times New Roman"/>
          </w:rPr>
          <w:t>https://doi.org/10.1073/pnas.1913405117</w:t>
        </w:r>
      </w:hyperlink>
      <w:r w:rsidRPr="00E21E5D">
        <w:rPr>
          <w:rFonts w:cs="Times New Roman"/>
        </w:rPr>
        <w:t xml:space="preserve">; Leonard, S. A., Main, E. K., Scott, K. A., Profit, J. &amp; Carmichael, S. L. (2019). </w:t>
      </w:r>
      <w:proofErr w:type="gramStart"/>
      <w:r w:rsidRPr="00E21E5D">
        <w:rPr>
          <w:rFonts w:cs="Times New Roman"/>
        </w:rPr>
        <w:t>Racial and Ethnic Disparities in Severe Maternal Morbidity Prevalence and Trends.</w:t>
      </w:r>
      <w:proofErr w:type="gramEnd"/>
      <w:r w:rsidRPr="00E21E5D">
        <w:rPr>
          <w:rFonts w:cs="Times New Roman"/>
        </w:rPr>
        <w:t xml:space="preserve"> </w:t>
      </w:r>
      <w:proofErr w:type="gramStart"/>
      <w:r w:rsidRPr="00E21E5D">
        <w:rPr>
          <w:rFonts w:cs="Times New Roman"/>
          <w:i/>
        </w:rPr>
        <w:t>Annals of Epidemiology</w:t>
      </w:r>
      <w:r>
        <w:rPr>
          <w:i/>
        </w:rPr>
        <w:t>.</w:t>
      </w:r>
      <w:proofErr w:type="gramEnd"/>
      <w:r>
        <w:t xml:space="preserve"> </w:t>
      </w:r>
      <w:r>
        <w:rPr>
          <w:i/>
        </w:rPr>
        <w:t>33</w:t>
      </w:r>
      <w:r>
        <w:t>, 30–36.) I thank an anonymous reviewer for pressing me to clarify this and [</w:t>
      </w:r>
      <w:proofErr w:type="spellStart"/>
      <w:r>
        <w:t>anonymised</w:t>
      </w:r>
      <w:proofErr w:type="spellEnd"/>
      <w:r>
        <w:t>] for help with the clarification.</w:t>
      </w:r>
    </w:p>
  </w:footnote>
  <w:footnote w:id="41">
    <w:p w14:paraId="5AA852FA" w14:textId="78879524" w:rsidR="00486E5F" w:rsidRDefault="00486E5F" w:rsidP="00830BD7">
      <w:pPr>
        <w:pStyle w:val="FootnoteText"/>
      </w:pPr>
      <w:r>
        <w:rPr>
          <w:rStyle w:val="FootnoteCharacters"/>
        </w:rPr>
        <w:footnoteRef/>
      </w:r>
      <w:r w:rsidRPr="00EF1BB2">
        <w:t xml:space="preserve"> </w:t>
      </w:r>
      <w:r>
        <w:fldChar w:fldCharType="begin"/>
      </w:r>
      <w:r>
        <w:instrText>ADDIN ZOTERO_ITEM CSL_CITATION {"citationID":"K890bWCS","properties":{"formattedCitation":"Kate Manne, {\\i{}Down Girl: The Logic of Misogyny} (Oxford: Oxford University Press, 2017).","plainCitation":"Kate Manne, Down Girl: The Logic of Misogyny (Oxford: Oxford University Press, 2017).","noteIndex":24},"citationItems":[{"id":1044,"uris":["http://zotero.org/users/local/1iqnYqcQ/items/6RZAP2YR"],"uri":["http://zotero.org/users/local/1iqnYqcQ/items/6RZAP2YR"],"itemData":{"id":1044,"type":"book","event-place":"Oxford","publisher":"Oxford University Press","publisher-place":"Oxford","title":"Down Girl: The Logic of Misogyny","author":[{"family":"Manne","given":"Kate"}],"issued":{"date-parts":[["2017"]]}}}],"schema":"https://github.com/citation-style-language/schema/raw/master/csl-citation.json"}</w:instrText>
      </w:r>
      <w:r>
        <w:fldChar w:fldCharType="separate"/>
      </w:r>
      <w:r w:rsidRPr="00EF1BB2">
        <w:t>Manne,</w:t>
      </w:r>
      <w:r>
        <w:t xml:space="preserve"> K. (2017).</w:t>
      </w:r>
      <w:r w:rsidRPr="00EF1BB2">
        <w:t xml:space="preserve"> </w:t>
      </w:r>
      <w:r w:rsidRPr="00FB22FB">
        <w:rPr>
          <w:i/>
          <w:iCs/>
        </w:rPr>
        <w:t>Down Girl: The Logic of Misogyny</w:t>
      </w:r>
      <w:r>
        <w:t xml:space="preserve">. </w:t>
      </w:r>
      <w:r w:rsidRPr="00EF1BB2">
        <w:t>Oxford: Oxford University Press.</w:t>
      </w:r>
      <w:r>
        <w:fldChar w:fldCharType="end"/>
      </w:r>
    </w:p>
  </w:footnote>
  <w:footnote w:id="42">
    <w:p w14:paraId="06841C50" w14:textId="12252ABD" w:rsidR="00486E5F" w:rsidRDefault="00486E5F">
      <w:pPr>
        <w:spacing w:line="240" w:lineRule="auto"/>
        <w:jc w:val="left"/>
        <w:rPr>
          <w:rFonts w:ascii="Times New Roman" w:eastAsia="Times New Roman" w:hAnsi="Times New Roman" w:cs="Times New Roman"/>
          <w:sz w:val="20"/>
          <w:szCs w:val="20"/>
          <w:lang w:val="en-GB"/>
        </w:rPr>
      </w:pPr>
      <w:r>
        <w:rPr>
          <w:rStyle w:val="FootnoteCharacters"/>
        </w:rPr>
        <w:footnoteRef/>
      </w:r>
      <w:r>
        <w:rPr>
          <w:rFonts w:ascii="Times New Roman" w:hAnsi="Times New Roman" w:cs="Times New Roman"/>
          <w:sz w:val="20"/>
          <w:szCs w:val="20"/>
        </w:rPr>
        <w:t xml:space="preserve"> Langton, R. (2009). </w:t>
      </w:r>
      <w:r w:rsidRPr="00FB22FB">
        <w:rPr>
          <w:rFonts w:ascii="Times New Roman" w:eastAsia="Times New Roman" w:hAnsi="Times New Roman" w:cs="Times New Roman"/>
          <w:i/>
          <w:iCs/>
          <w:sz w:val="20"/>
          <w:szCs w:val="20"/>
          <w:lang w:val="en-GB"/>
        </w:rPr>
        <w:t>Sexual Solipsism: Philosophical Essays on Pornography and Objectification</w:t>
      </w:r>
      <w:r>
        <w:rPr>
          <w:rFonts w:ascii="Times New Roman" w:eastAsia="Times New Roman" w:hAnsi="Times New Roman" w:cs="Times New Roman"/>
          <w:i/>
          <w:iCs/>
          <w:sz w:val="20"/>
          <w:szCs w:val="20"/>
          <w:lang w:val="en-GB"/>
        </w:rPr>
        <w:t>.</w:t>
      </w:r>
      <w:r w:rsidRPr="00FB22FB">
        <w:rPr>
          <w:rFonts w:ascii="Times New Roman" w:eastAsia="Times New Roman" w:hAnsi="Times New Roman" w:cs="Times New Roman"/>
          <w:sz w:val="20"/>
          <w:szCs w:val="20"/>
          <w:shd w:val="clear" w:color="auto" w:fill="FFFFFF"/>
          <w:lang w:val="en-GB"/>
        </w:rPr>
        <w:t> Oxford: O</w:t>
      </w:r>
      <w:r>
        <w:rPr>
          <w:rFonts w:ascii="Times New Roman" w:eastAsia="Times New Roman" w:hAnsi="Times New Roman" w:cs="Times New Roman"/>
          <w:sz w:val="20"/>
          <w:szCs w:val="20"/>
          <w:shd w:val="clear" w:color="auto" w:fill="FFFFFF"/>
          <w:lang w:val="en-GB"/>
        </w:rPr>
        <w:t xml:space="preserve">xford </w:t>
      </w:r>
      <w:r w:rsidRPr="00FB22FB">
        <w:rPr>
          <w:rFonts w:ascii="Times New Roman" w:eastAsia="Times New Roman" w:hAnsi="Times New Roman" w:cs="Times New Roman"/>
          <w:sz w:val="20"/>
          <w:szCs w:val="20"/>
          <w:shd w:val="clear" w:color="auto" w:fill="FFFFFF"/>
          <w:lang w:val="en-GB"/>
        </w:rPr>
        <w:t>U</w:t>
      </w:r>
      <w:r>
        <w:rPr>
          <w:rFonts w:ascii="Times New Roman" w:eastAsia="Times New Roman" w:hAnsi="Times New Roman" w:cs="Times New Roman"/>
          <w:sz w:val="20"/>
          <w:szCs w:val="20"/>
          <w:shd w:val="clear" w:color="auto" w:fill="FFFFFF"/>
          <w:lang w:val="en-GB"/>
        </w:rPr>
        <w:t xml:space="preserve">niversity </w:t>
      </w:r>
      <w:r w:rsidRPr="00FB22FB">
        <w:rPr>
          <w:rFonts w:ascii="Times New Roman" w:eastAsia="Times New Roman" w:hAnsi="Times New Roman" w:cs="Times New Roman"/>
          <w:sz w:val="20"/>
          <w:szCs w:val="20"/>
          <w:shd w:val="clear" w:color="auto" w:fill="FFFFFF"/>
          <w:lang w:val="en-GB"/>
        </w:rPr>
        <w:t>P</w:t>
      </w:r>
      <w:r>
        <w:rPr>
          <w:rFonts w:ascii="Times New Roman" w:eastAsia="Times New Roman" w:hAnsi="Times New Roman" w:cs="Times New Roman"/>
          <w:sz w:val="20"/>
          <w:szCs w:val="20"/>
          <w:shd w:val="clear" w:color="auto" w:fill="FFFFFF"/>
          <w:lang w:val="en-GB"/>
        </w:rPr>
        <w:t>ress</w:t>
      </w:r>
      <w:r w:rsidRPr="00FB22FB">
        <w:rPr>
          <w:rFonts w:ascii="Times New Roman" w:eastAsia="Times New Roman" w:hAnsi="Times New Roman" w:cs="Times New Roman"/>
          <w:sz w:val="20"/>
          <w:szCs w:val="20"/>
          <w:shd w:val="clear" w:color="auto" w:fill="FFFFFF"/>
          <w:lang w:val="en-GB"/>
        </w:rPr>
        <w:t>.</w:t>
      </w:r>
    </w:p>
  </w:footnote>
  <w:footnote w:id="43">
    <w:p w14:paraId="26605A29" w14:textId="23B90892" w:rsidR="00486E5F" w:rsidRDefault="00486E5F" w:rsidP="00830BD7">
      <w:pPr>
        <w:pStyle w:val="FootnoteText"/>
      </w:pPr>
      <w:r>
        <w:rPr>
          <w:rStyle w:val="FootnoteCharacters"/>
        </w:rPr>
        <w:footnoteRef/>
      </w:r>
      <w:r>
        <w:t xml:space="preserve"> </w:t>
      </w:r>
      <w:proofErr w:type="spellStart"/>
      <w:r>
        <w:t>Villarmea</w:t>
      </w:r>
      <w:proofErr w:type="spellEnd"/>
      <w:r>
        <w:t xml:space="preserve"> &amp; Kelly, </w:t>
      </w:r>
      <w:r>
        <w:rPr>
          <w:i/>
          <w:iCs/>
        </w:rPr>
        <w:t>op. cit.</w:t>
      </w:r>
      <w:r>
        <w:t xml:space="preserve"> note </w:t>
      </w:r>
      <w:r>
        <w:fldChar w:fldCharType="begin"/>
      </w:r>
      <w:r>
        <w:instrText xml:space="preserve"> NOTEREF _Ref469329579 \h </w:instrText>
      </w:r>
      <w:r>
        <w:fldChar w:fldCharType="separate"/>
      </w:r>
      <w:r>
        <w:t>18</w:t>
      </w:r>
      <w:r>
        <w:fldChar w:fldCharType="end"/>
      </w:r>
      <w:r>
        <w:t>.</w:t>
      </w:r>
    </w:p>
  </w:footnote>
  <w:footnote w:id="44">
    <w:p w14:paraId="596FAD5C" w14:textId="096BA7C8" w:rsidR="00486E5F" w:rsidRDefault="00486E5F" w:rsidP="00830BD7">
      <w:pPr>
        <w:pStyle w:val="FootnoteText"/>
      </w:pPr>
      <w:r>
        <w:rPr>
          <w:rStyle w:val="FootnoteCharacters"/>
        </w:rPr>
        <w:footnoteRef/>
      </w:r>
      <w:r w:rsidRPr="00EF1BB2">
        <w:t xml:space="preserve"> </w:t>
      </w:r>
      <w:r>
        <w:fldChar w:fldCharType="begin"/>
      </w:r>
      <w:r>
        <w:instrText>ADDIN ZOTERO_ITEM CSL_CITATION {"citationID":"TvOWfbpq","properties":{"formattedCitation":"Kukla, {\\i{}Mass Hysteria: Medicine, Culture, and Mothers\\uc0\\u8217{} Bodies}; Lynch, \\uc0\\u8216{}Advertising Motherhood: Image, Ideology, and Consumption\\uc0\\u8217{}; Amy Mullin, {\\i{}Reconceiving Pregnancy and Childcare: Ethics, Experience, and Reproductive Labor} (Cambridge: Cambridge University Press, 2005), https://doi.org/10.1017/CBO9780511814280.","plainCitation":"Kukla, Mass Hysteria: Medicine, Culture, and Mothers’ Bodies; Lynch, ‘Advertising Motherhood: Image, Ideology, and Consumption’; Amy Mullin, Reconceiving Pregnancy and Childcare: Ethics, Experience, and Reproductive Labor (Cambridge: Cambridge University Press, 2005), https://doi.org/10.1017/CBO9780511814280.","noteIndex":28},"citationItems":[{"id":455,"uris":["http://zotero.org/users/local/1iqnYqcQ/items/EWIXQHER"],"uri":["http://zotero.org/users/local/1iqnYqcQ/items/EWIXQHER"],"itemData":{"id":455,"type":"book","event-place":"New York","publisher":"Rowman &amp; Littlefield Publishers, Inc.","publisher-place":"New York","title":"Mass Hysteria: Medicine, Culture, and Mothers' Bodies","author":[{"family":"Kukla","given":"Rebecca"}],"issued":{"date-parts":[["2005"]]}}},{"id":457,"uris":["http://zotero.org/users/local/1iqnYqcQ/items/8THC62VI"],"uri":["http://zotero.org/users/local/1iqnYqcQ/items/8THC62VI"],"itemData":{"id":457,"type":"article-journal","container-title":"Berkeley Journal of Sociology","page":"32-57","title":"Advertising Motherhood: Image, Ideology, and Consumption","volume":"49","author":[{"family":"Lynch","given":"Karen Danna"}],"issued":{"date-parts":[["2005"]]}}},{"id":441,"uris":["http://zotero.org/users/local/1iqnYqcQ/items/JLDATLKJ"],"uri":["http://zotero.org/users/local/1iqnYqcQ/items/JLDATLKJ"],"itemData":{"id":441,"type":"book","event-place":"Cambridge","ISBN":"978-0-511-81428-0","language":"en","note":"DOI: 10.1017/CBO9780511814280","publisher":"Cambridge University Press","publisher-place":"Cambridge","source":"CrossRef","title":"Reconceiving Pregnancy and Childcare: Ethics, Experience, and Reproductive Labor","title-short":"Reconceiving Pregnancy and Childcare","URL":"http://ebooks.cambridge.org/ref/id/CBO9780511814280","author":[{"family":"Mullin","given":"Amy"}],"accessed":{"date-parts":[["2018",3,31]]},"issued":{"date-parts":[["2005"]]}}}],"schema":"https://github.com/citation-style-language/schema/raw/master/csl-citation.json"}</w:instrText>
      </w:r>
      <w:r>
        <w:fldChar w:fldCharType="separate"/>
      </w:r>
      <w:proofErr w:type="gramStart"/>
      <w:r w:rsidRPr="00EF1BB2">
        <w:t>Kukla,</w:t>
      </w:r>
      <w:r>
        <w:t xml:space="preserve"> R.</w:t>
      </w:r>
      <w:r w:rsidRPr="00EF1BB2">
        <w:t xml:space="preserve"> </w:t>
      </w:r>
      <w:r>
        <w:rPr>
          <w:i/>
        </w:rPr>
        <w:t>o</w:t>
      </w:r>
      <w:r w:rsidRPr="00FB22FB">
        <w:rPr>
          <w:i/>
        </w:rPr>
        <w:t>p</w:t>
      </w:r>
      <w:r>
        <w:rPr>
          <w:i/>
        </w:rPr>
        <w:t>.</w:t>
      </w:r>
      <w:r w:rsidRPr="00FB22FB">
        <w:rPr>
          <w:i/>
        </w:rPr>
        <w:t xml:space="preserve"> </w:t>
      </w:r>
      <w:r>
        <w:rPr>
          <w:i/>
        </w:rPr>
        <w:t>c</w:t>
      </w:r>
      <w:r w:rsidRPr="00FB22FB">
        <w:rPr>
          <w:i/>
        </w:rPr>
        <w:t xml:space="preserve">it. </w:t>
      </w:r>
      <w:r>
        <w:fldChar w:fldCharType="end"/>
      </w:r>
      <w:r>
        <w:t xml:space="preserve">note </w:t>
      </w:r>
      <w:r>
        <w:fldChar w:fldCharType="begin"/>
      </w:r>
      <w:r>
        <w:instrText xml:space="preserve"> NOTEREF _Ref469329636 \h </w:instrText>
      </w:r>
      <w:r>
        <w:fldChar w:fldCharType="separate"/>
      </w:r>
      <w:r>
        <w:t>30</w:t>
      </w:r>
      <w:r>
        <w:fldChar w:fldCharType="end"/>
      </w:r>
      <w:r>
        <w:t>.</w:t>
      </w:r>
      <w:proofErr w:type="gramEnd"/>
    </w:p>
  </w:footnote>
  <w:footnote w:id="45">
    <w:p w14:paraId="2C5A93CA" w14:textId="4F268D44" w:rsidR="00486E5F" w:rsidRDefault="00486E5F" w:rsidP="00830BD7">
      <w:pPr>
        <w:pStyle w:val="FootnoteText"/>
      </w:pPr>
      <w:r>
        <w:rPr>
          <w:rStyle w:val="FootnoteCharacters"/>
        </w:rPr>
        <w:footnoteRef/>
      </w:r>
      <w:r w:rsidRPr="00EF1BB2">
        <w:t xml:space="preserve"> </w:t>
      </w:r>
      <w:proofErr w:type="gramStart"/>
      <w:r w:rsidRPr="00EF1BB2">
        <w:t>e</w:t>
      </w:r>
      <w:proofErr w:type="gramEnd"/>
      <w:r w:rsidRPr="00EF1BB2">
        <w:t xml:space="preserve">.g. </w:t>
      </w:r>
      <w:r>
        <w:fldChar w:fldCharType="begin"/>
      </w:r>
      <w:r>
        <w:instrText>ADDIN ZOTERO_ITEM CSL_CITATION {"citationID":"Lg8jqVNx","properties":{"formattedCitation":"Bordo, {\\i{}Unbearable Weight: Feminism, Western Culture, and the Body}.","plainCitation":"Bordo, Unbearable Weight: Feminism, Western Culture, and the Body.","noteIndex":29},"citationItems":[{"id":110,"uris":["http://zotero.org/users/local/1iqnYqcQ/items/VH8S89GQ"],"uri":["http://zotero.org/users/local/1iqnYqcQ/items/VH8S89GQ"],"itemData":{"id":110,"type":"book","edition":"2nd","event-place":"London","publisher":"University of California Press","publisher-place":"London","title":"Unbearable Weight: Feminism, Western Culture, and the Body","author":[{"family":"Bordo","given":"Susan"}],"issued":{"date-parts":[["1993"]]}}}],"schema":"https://github.com/citation-style-language/schema/raw/master/csl-citation.json"}</w:instrText>
      </w:r>
      <w:r>
        <w:fldChar w:fldCharType="separate"/>
      </w:r>
      <w:r w:rsidRPr="00EF1BB2">
        <w:t xml:space="preserve">Bordo, </w:t>
      </w:r>
      <w:r>
        <w:t xml:space="preserve">S., (1993). </w:t>
      </w:r>
      <w:r w:rsidRPr="00FB22FB">
        <w:rPr>
          <w:i/>
          <w:iCs/>
        </w:rPr>
        <w:t>Unbearable Weight: Feminism, Western Culture, and the Body</w:t>
      </w:r>
      <w:r w:rsidRPr="00EF1BB2">
        <w:t>.</w:t>
      </w:r>
      <w:r>
        <w:fldChar w:fldCharType="end"/>
      </w:r>
      <w:r>
        <w:t xml:space="preserve"> Berkeley and Los Angeles, C. A.: University of California Press</w:t>
      </w:r>
      <w:proofErr w:type="gramStart"/>
      <w:r>
        <w:t>.;</w:t>
      </w:r>
      <w:proofErr w:type="gramEnd"/>
      <w:r w:rsidRPr="00EF1BB2">
        <w:t xml:space="preserve"> Purdy, L.</w:t>
      </w:r>
      <w:r>
        <w:t xml:space="preserve"> </w:t>
      </w:r>
      <w:r w:rsidRPr="00EF1BB2">
        <w:t>M. (1990)</w:t>
      </w:r>
      <w:r>
        <w:t>.</w:t>
      </w:r>
      <w:r w:rsidRPr="00EF1BB2">
        <w:t xml:space="preserve"> Are Pregnant Women Fetal Containers</w:t>
      </w:r>
      <w:proofErr w:type="gramStart"/>
      <w:r w:rsidRPr="00EF1BB2">
        <w:t>?</w:t>
      </w:r>
      <w:r>
        <w:t>.</w:t>
      </w:r>
      <w:proofErr w:type="gramEnd"/>
      <w:r w:rsidRPr="00EF1BB2">
        <w:t xml:space="preserve"> </w:t>
      </w:r>
      <w:proofErr w:type="gramStart"/>
      <w:r w:rsidRPr="00FB22FB">
        <w:rPr>
          <w:i/>
        </w:rPr>
        <w:t>Bioethics, 4</w:t>
      </w:r>
      <w:r w:rsidRPr="00EF1BB2">
        <w:t>(4).</w:t>
      </w:r>
      <w:proofErr w:type="gramEnd"/>
    </w:p>
  </w:footnote>
  <w:footnote w:id="46">
    <w:p w14:paraId="29E47F68" w14:textId="4939CAD1" w:rsidR="00486E5F" w:rsidRDefault="00486E5F" w:rsidP="00830BD7">
      <w:pPr>
        <w:pStyle w:val="FootnoteText"/>
      </w:pPr>
      <w:r>
        <w:rPr>
          <w:rStyle w:val="FootnoteCharacters"/>
        </w:rPr>
        <w:footnoteRef/>
      </w:r>
      <w:r w:rsidRPr="00EF1BB2">
        <w:t xml:space="preserve"> Borges, </w:t>
      </w:r>
      <w:r w:rsidRPr="00FB22FB">
        <w:rPr>
          <w:i/>
        </w:rPr>
        <w:t>Op cit.</w:t>
      </w:r>
      <w:r>
        <w:rPr>
          <w:i/>
        </w:rPr>
        <w:t xml:space="preserve"> note </w:t>
      </w:r>
      <w:r>
        <w:rPr>
          <w:i/>
        </w:rPr>
        <w:fldChar w:fldCharType="begin"/>
      </w:r>
      <w:r>
        <w:rPr>
          <w:i/>
        </w:rPr>
        <w:instrText xml:space="preserve"> NOTEREF _Ref469330159 \h </w:instrText>
      </w:r>
      <w:r>
        <w:rPr>
          <w:i/>
        </w:rPr>
      </w:r>
      <w:r>
        <w:rPr>
          <w:i/>
        </w:rPr>
        <w:fldChar w:fldCharType="separate"/>
      </w:r>
      <w:r>
        <w:rPr>
          <w:i/>
        </w:rPr>
        <w:t>36</w:t>
      </w:r>
      <w:r>
        <w:rPr>
          <w:i/>
        </w:rPr>
        <w:fldChar w:fldCharType="end"/>
      </w:r>
      <w:r w:rsidRPr="00FB22FB">
        <w:rPr>
          <w:i/>
        </w:rPr>
        <w:t>;</w:t>
      </w:r>
      <w:r w:rsidRPr="00EF1BB2">
        <w:t xml:space="preserve"> </w:t>
      </w:r>
      <w:r>
        <w:fldChar w:fldCharType="begin"/>
      </w:r>
      <w:r>
        <w:instrText>ADDIN ZOTERO_ITEM CSL_CITATION {"citationID":"cSoeglDS","properties":{"formattedCitation":"Maria T.R. Borges, \\uc0\\u8216{}A Violent Birth: Reframing Coerced Procedures During Childbirth as Obstetric Violence\\uc0\\u8217{}, {\\i{}Duke Law Journal} 67 (2018): 827\\uc0\\u8211{}62; Rachelle Chadwick, \\uc0\\u8216{}Ambiguous Subjects: Obstetric Violence, Assemblage and South African Birth Narratives\\uc0\\u8217{}, {\\i{}Feminism &amp; Psychology} 27, no. 4 (2017): 489\\uc0\\u8211{}509.","plainCitation":"Maria T.R. Borges, ‘A Violent Birth: Reframing Coerced Procedures During Childbirth as Obstetric Violence’, Duke Law Journal 67 (2018): 827–62; Rachelle Chadwick, ‘Ambiguous Subjects: Obstetric Violence, Assemblage and South African Birth Narratives’, Feminism &amp; Psychology 27, no. 4 (2017): 489–509.","noteIndex":29},"citationItems":[{"id":1055,"uris":["http://zotero.org/users/local/1iqnYqcQ/items/2GACISJ4"],"uri":["http://zotero.org/users/local/1iqnYqcQ/items/2GACISJ4"],"itemData":{"id":1055,"type":"article-journal","container-title":"Duke Law Journal","page":"827-862","title":"A Violent Birth: Reframing Coerced Procedures During Childbirth as Obstetric Violence","volume":"67","author":[{"family":"Borges","given":"Maria T.R."}],"issued":{"date-parts":[["2018"]]}}},{"id":1053,"uris":["http://zotero.org/users/local/1iqnYqcQ/items/3KE23Z8N"],"uri":["http://zotero.org/users/local/1iqnYqcQ/items/3KE23Z8N"],"itemData":{"id":1053,"type":"article-journal","container-title":"Feminism &amp; Psychology","issue":"4","page":"489-509","title":"Ambiguous subjects: Obstetric violence, assemblage and South African birth narratives","volume":"27","author":[{"family":"Chadwick","given":"Rachelle"}],"issued":{"date-parts":[["2017"]]}}}],"schema":"https://github.com/citation-style-language/schema/raw/master/csl-citation.json"}</w:instrText>
      </w:r>
      <w:r>
        <w:fldChar w:fldCharType="separate"/>
      </w:r>
      <w:r w:rsidRPr="00EF1BB2">
        <w:t>Chadwick,</w:t>
      </w:r>
      <w:r>
        <w:t xml:space="preserve"> R.</w:t>
      </w:r>
      <w:r w:rsidRPr="00EF1BB2">
        <w:t xml:space="preserve"> </w:t>
      </w:r>
      <w:r>
        <w:t xml:space="preserve">(2017). </w:t>
      </w:r>
      <w:r w:rsidRPr="00EF1BB2">
        <w:t>Ambiguous Subjects: Obstetric Violence, Assemblage and South African Birth Narratives</w:t>
      </w:r>
      <w:r>
        <w:t xml:space="preserve">. </w:t>
      </w:r>
      <w:r w:rsidRPr="00FB22FB">
        <w:rPr>
          <w:i/>
          <w:iCs/>
        </w:rPr>
        <w:t>Feminism &amp; Psychology</w:t>
      </w:r>
      <w:r>
        <w:rPr>
          <w:i/>
          <w:iCs/>
        </w:rPr>
        <w:t>.</w:t>
      </w:r>
      <w:r w:rsidRPr="00EF1BB2">
        <w:t xml:space="preserve"> </w:t>
      </w:r>
      <w:r w:rsidRPr="00FB22FB">
        <w:rPr>
          <w:i/>
        </w:rPr>
        <w:t>27</w:t>
      </w:r>
      <w:r>
        <w:t>(</w:t>
      </w:r>
      <w:r w:rsidRPr="00EF1BB2">
        <w:t>4</w:t>
      </w:r>
      <w:r>
        <w:t>),</w:t>
      </w:r>
      <w:r w:rsidRPr="00EF1BB2">
        <w:t xml:space="preserve"> 489–509.</w:t>
      </w:r>
      <w:r>
        <w:fldChar w:fldCharType="end"/>
      </w:r>
    </w:p>
  </w:footnote>
  <w:footnote w:id="47">
    <w:p w14:paraId="3DF87626" w14:textId="05211501" w:rsidR="00486E5F" w:rsidRDefault="00486E5F" w:rsidP="00830BD7">
      <w:pPr>
        <w:pStyle w:val="FootnoteText"/>
      </w:pPr>
      <w:r>
        <w:rPr>
          <w:rStyle w:val="FootnoteCharacters"/>
        </w:rPr>
        <w:footnoteRef/>
      </w:r>
      <w:r w:rsidRPr="00EF1BB2">
        <w:t xml:space="preserve"> There is an odd tension here: If women generally </w:t>
      </w:r>
      <w:r w:rsidRPr="00FB22FB">
        <w:rPr>
          <w:i/>
        </w:rPr>
        <w:t xml:space="preserve">want </w:t>
      </w:r>
      <w:r w:rsidRPr="00EF1BB2">
        <w:t xml:space="preserve">to sacrifice for their baby, there is no widespread need to ‘defend’ the baby by disrespecting women’s autonomy. </w:t>
      </w:r>
      <w:r>
        <w:t>On the other hand,</w:t>
      </w:r>
      <w:r w:rsidRPr="00EF1BB2">
        <w:t xml:space="preserve"> if there </w:t>
      </w:r>
      <w:r w:rsidRPr="00FB22FB">
        <w:rPr>
          <w:i/>
        </w:rPr>
        <w:t>is</w:t>
      </w:r>
      <w:r w:rsidRPr="00EF1BB2">
        <w:t xml:space="preserve"> a widespread need to ‘defend’ the baby against its mother, then </w:t>
      </w:r>
      <w:r>
        <w:t>no</w:t>
      </w:r>
      <w:r w:rsidRPr="00EF1BB2">
        <w:t xml:space="preserve"> presumption of widespread indirect benefit </w:t>
      </w:r>
      <w:r>
        <w:t xml:space="preserve">or </w:t>
      </w:r>
      <w:r w:rsidRPr="00EF1BB2">
        <w:t xml:space="preserve">maternal willingness for sacrifice </w:t>
      </w:r>
      <w:r>
        <w:t xml:space="preserve">could serve ethically to justify ‘harming one to save the other’ in the first place – let alone reduce or bypass the need for </w:t>
      </w:r>
      <w:r w:rsidRPr="00EF1BB2">
        <w:t>consent</w:t>
      </w:r>
      <w:r>
        <w:t xml:space="preserve">. So one can’t have it both </w:t>
      </w:r>
      <w:proofErr w:type="spellStart"/>
      <w:proofErr w:type="gramStart"/>
      <w:r>
        <w:t>ways</w:t>
      </w:r>
      <w:r w:rsidRPr="00EF1BB2">
        <w:t>.Finally</w:t>
      </w:r>
      <w:proofErr w:type="spellEnd"/>
      <w:proofErr w:type="gramEnd"/>
      <w:r w:rsidRPr="00EF1BB2">
        <w:t>, if it is just a matter of women making poor or uninformed choices, then that is not an issue that can undermine the need for respecting autonomy</w:t>
      </w:r>
      <w:r>
        <w:t xml:space="preserve"> either</w:t>
      </w:r>
      <w:r w:rsidRPr="00EF1BB2">
        <w:t xml:space="preserve">; providing information and supporting prudent decision-making congruent with one’s personal values </w:t>
      </w:r>
      <w:r w:rsidRPr="00FB22FB">
        <w:rPr>
          <w:i/>
        </w:rPr>
        <w:t xml:space="preserve">is </w:t>
      </w:r>
      <w:r w:rsidRPr="00EF1BB2">
        <w:t>an aspect of respecting autonomy and ensuring an adequate consent process; the baby</w:t>
      </w:r>
      <w:r>
        <w:t>’s interests</w:t>
      </w:r>
      <w:r w:rsidRPr="00EF1BB2">
        <w:t xml:space="preserve"> make no difference there</w:t>
      </w:r>
      <w:r>
        <w:t>.</w:t>
      </w:r>
    </w:p>
  </w:footnote>
  <w:footnote w:id="48">
    <w:p w14:paraId="515AE043" w14:textId="58BB47A9" w:rsidR="00486E5F" w:rsidRDefault="00486E5F" w:rsidP="00830BD7">
      <w:pPr>
        <w:pStyle w:val="FootnoteText"/>
        <w:rPr>
          <w:iCs/>
        </w:rPr>
      </w:pPr>
      <w:r>
        <w:rPr>
          <w:rStyle w:val="FootnoteCharacters"/>
        </w:rPr>
        <w:footnoteRef/>
      </w:r>
      <w:r w:rsidRPr="00EF1BB2">
        <w:t xml:space="preserve"> E.g. </w:t>
      </w:r>
      <w:proofErr w:type="spellStart"/>
      <w:r w:rsidRPr="00EF1BB2">
        <w:t>Deshpande</w:t>
      </w:r>
      <w:proofErr w:type="spellEnd"/>
      <w:r w:rsidRPr="00EF1BB2">
        <w:t xml:space="preserve"> &amp; Oxford</w:t>
      </w:r>
      <w:r>
        <w:t>,</w:t>
      </w:r>
      <w:r w:rsidRPr="00EF1BB2">
        <w:t xml:space="preserve"> </w:t>
      </w:r>
      <w:r>
        <w:rPr>
          <w:i/>
        </w:rPr>
        <w:t>o</w:t>
      </w:r>
      <w:r w:rsidRPr="00FB22FB">
        <w:rPr>
          <w:i/>
        </w:rPr>
        <w:t>p</w:t>
      </w:r>
      <w:r>
        <w:rPr>
          <w:i/>
        </w:rPr>
        <w:t>.</w:t>
      </w:r>
      <w:r w:rsidRPr="00FB22FB">
        <w:rPr>
          <w:i/>
        </w:rPr>
        <w:t xml:space="preserve"> </w:t>
      </w:r>
      <w:r>
        <w:rPr>
          <w:i/>
        </w:rPr>
        <w:t>c</w:t>
      </w:r>
      <w:r w:rsidRPr="00FB22FB">
        <w:rPr>
          <w:i/>
        </w:rPr>
        <w:t>it.</w:t>
      </w:r>
      <w:r>
        <w:rPr>
          <w:i/>
        </w:rPr>
        <w:t xml:space="preserve"> </w:t>
      </w:r>
      <w:r>
        <w:rPr>
          <w:iCs/>
        </w:rPr>
        <w:t xml:space="preserve">note </w:t>
      </w:r>
      <w:r>
        <w:rPr>
          <w:iCs/>
        </w:rPr>
        <w:fldChar w:fldCharType="begin"/>
      </w:r>
      <w:r>
        <w:rPr>
          <w:iCs/>
        </w:rPr>
        <w:instrText xml:space="preserve"> NOTEREF _Ref469330196 \h </w:instrText>
      </w:r>
      <w:r>
        <w:rPr>
          <w:iCs/>
        </w:rPr>
      </w:r>
      <w:r>
        <w:rPr>
          <w:iCs/>
        </w:rPr>
        <w:fldChar w:fldCharType="separate"/>
      </w:r>
      <w:r>
        <w:rPr>
          <w:iCs/>
        </w:rPr>
        <w:t>35</w:t>
      </w:r>
      <w:r>
        <w:rPr>
          <w:iCs/>
        </w:rPr>
        <w:fldChar w:fldCharType="end"/>
      </w:r>
      <w:r>
        <w:rPr>
          <w:iCs/>
        </w:rPr>
        <w:t>.</w:t>
      </w:r>
    </w:p>
  </w:footnote>
  <w:footnote w:id="49">
    <w:p w14:paraId="265A43BB" w14:textId="6793A011" w:rsidR="00486E5F" w:rsidRDefault="00486E5F" w:rsidP="00830BD7">
      <w:pPr>
        <w:pStyle w:val="FootnoteText"/>
      </w:pPr>
      <w:r>
        <w:rPr>
          <w:rStyle w:val="FootnoteCharacters"/>
        </w:rPr>
        <w:footnoteRef/>
      </w:r>
      <w:r w:rsidRPr="00EF1BB2">
        <w:t xml:space="preserve"> See e.g. </w:t>
      </w:r>
      <w:proofErr w:type="spellStart"/>
      <w:r w:rsidRPr="00EF1BB2">
        <w:t>Savulescu</w:t>
      </w:r>
      <w:proofErr w:type="spellEnd"/>
      <w:r>
        <w:t>, J.</w:t>
      </w:r>
      <w:r w:rsidRPr="00EF1BB2">
        <w:t xml:space="preserve"> </w:t>
      </w:r>
      <w:r>
        <w:rPr>
          <w:i/>
        </w:rPr>
        <w:t>o</w:t>
      </w:r>
      <w:r w:rsidRPr="00FB22FB">
        <w:rPr>
          <w:i/>
        </w:rPr>
        <w:t>p</w:t>
      </w:r>
      <w:r>
        <w:rPr>
          <w:i/>
        </w:rPr>
        <w:t>.</w:t>
      </w:r>
      <w:r w:rsidRPr="00FB22FB">
        <w:rPr>
          <w:i/>
        </w:rPr>
        <w:t xml:space="preserve"> </w:t>
      </w:r>
      <w:r>
        <w:rPr>
          <w:i/>
        </w:rPr>
        <w:t>c</w:t>
      </w:r>
      <w:r w:rsidRPr="00FB22FB">
        <w:rPr>
          <w:i/>
        </w:rPr>
        <w:t>it.</w:t>
      </w:r>
      <w:r>
        <w:rPr>
          <w:i/>
        </w:rPr>
        <w:t xml:space="preserve"> </w:t>
      </w:r>
      <w:r>
        <w:rPr>
          <w:iCs/>
        </w:rPr>
        <w:t xml:space="preserve">note </w:t>
      </w:r>
      <w:r>
        <w:rPr>
          <w:iCs/>
        </w:rPr>
        <w:fldChar w:fldCharType="begin"/>
      </w:r>
      <w:r>
        <w:rPr>
          <w:iCs/>
        </w:rPr>
        <w:instrText xml:space="preserve"> NOTEREF _Ref469330196 \h </w:instrText>
      </w:r>
      <w:r>
        <w:rPr>
          <w:iCs/>
        </w:rPr>
      </w:r>
      <w:r>
        <w:rPr>
          <w:iCs/>
        </w:rPr>
        <w:fldChar w:fldCharType="separate"/>
      </w:r>
      <w:r>
        <w:rPr>
          <w:iCs/>
        </w:rPr>
        <w:t>41</w:t>
      </w:r>
      <w:r>
        <w:rPr>
          <w:iCs/>
        </w:rPr>
        <w:fldChar w:fldCharType="end"/>
      </w:r>
      <w:proofErr w:type="gramStart"/>
      <w:r>
        <w:rPr>
          <w:i/>
        </w:rPr>
        <w:t>;</w:t>
      </w:r>
      <w:proofErr w:type="gramEnd"/>
      <w:r w:rsidRPr="00FB22FB">
        <w:rPr>
          <w:i/>
        </w:rPr>
        <w:t xml:space="preserve"> </w:t>
      </w:r>
      <w:proofErr w:type="spellStart"/>
      <w:r w:rsidRPr="00EF1BB2">
        <w:t>Malek</w:t>
      </w:r>
      <w:proofErr w:type="spellEnd"/>
      <w:r w:rsidRPr="00EF1BB2">
        <w:t>, J</w:t>
      </w:r>
      <w:r>
        <w:t>.</w:t>
      </w:r>
      <w:r w:rsidRPr="00EF1BB2">
        <w:t xml:space="preserve"> (2016)</w:t>
      </w:r>
      <w:r>
        <w:t xml:space="preserve">. </w:t>
      </w:r>
      <w:proofErr w:type="gramStart"/>
      <w:r w:rsidRPr="00EF1BB2">
        <w:t>Parental obligation regarding fetal risk</w:t>
      </w:r>
      <w:r>
        <w:t>.</w:t>
      </w:r>
      <w:proofErr w:type="gramEnd"/>
      <w:r w:rsidRPr="00EF1BB2">
        <w:t xml:space="preserve"> </w:t>
      </w:r>
      <w:proofErr w:type="gramStart"/>
      <w:r w:rsidRPr="00FB22FB">
        <w:rPr>
          <w:i/>
          <w:iCs/>
        </w:rPr>
        <w:t>American Journal of Bioethics</w:t>
      </w:r>
      <w:r>
        <w:t>.</w:t>
      </w:r>
      <w:proofErr w:type="gramEnd"/>
      <w:r w:rsidRPr="00EF1BB2">
        <w:t xml:space="preserve"> </w:t>
      </w:r>
      <w:proofErr w:type="gramStart"/>
      <w:r w:rsidRPr="00FB22FB">
        <w:rPr>
          <w:i/>
        </w:rPr>
        <w:t>16</w:t>
      </w:r>
      <w:r w:rsidRPr="00EF1BB2">
        <w:t>(2)</w:t>
      </w:r>
      <w:r>
        <w:t xml:space="preserve">, </w:t>
      </w:r>
      <w:r w:rsidRPr="00EF1BB2">
        <w:t>27-28</w:t>
      </w:r>
      <w:r w:rsidRPr="00FB22FB">
        <w:rPr>
          <w:i/>
        </w:rPr>
        <w:t>.</w:t>
      </w:r>
      <w:proofErr w:type="gramEnd"/>
      <w:r w:rsidRPr="00FB22FB">
        <w:rPr>
          <w:i/>
        </w:rPr>
        <w:t xml:space="preserve"> </w:t>
      </w:r>
    </w:p>
  </w:footnote>
  <w:footnote w:id="50">
    <w:p w14:paraId="6FE52B28" w14:textId="3D425833" w:rsidR="00486E5F" w:rsidRDefault="00486E5F" w:rsidP="00830BD7">
      <w:pPr>
        <w:pStyle w:val="FootnoteText"/>
      </w:pPr>
      <w:r>
        <w:rPr>
          <w:rStyle w:val="FootnoteCharacters"/>
        </w:rPr>
        <w:footnoteRef/>
      </w:r>
      <w:r w:rsidRPr="00EF1BB2">
        <w:t xml:space="preserve"> </w:t>
      </w:r>
      <w:r>
        <w:t xml:space="preserve">See Porter &amp; Kingma, </w:t>
      </w:r>
      <w:r>
        <w:rPr>
          <w:i/>
          <w:iCs/>
        </w:rPr>
        <w:t>op. cit.</w:t>
      </w:r>
      <w:r>
        <w:t xml:space="preserve"> note </w:t>
      </w:r>
      <w:r>
        <w:fldChar w:fldCharType="begin"/>
      </w:r>
      <w:r>
        <w:instrText xml:space="preserve"> NOTEREF _Ref469330233 \h </w:instrText>
      </w:r>
      <w:r>
        <w:fldChar w:fldCharType="separate"/>
      </w:r>
      <w:r>
        <w:t>31</w:t>
      </w:r>
      <w:r>
        <w:fldChar w:fldCharType="end"/>
      </w:r>
      <w:r>
        <w:t>.</w:t>
      </w:r>
    </w:p>
  </w:footnote>
  <w:footnote w:id="51">
    <w:p w14:paraId="45B58FA6" w14:textId="77777777" w:rsidR="00486E5F" w:rsidRDefault="00486E5F" w:rsidP="00830BD7">
      <w:pPr>
        <w:pStyle w:val="FootnoteText"/>
      </w:pPr>
      <w:r>
        <w:rPr>
          <w:rStyle w:val="FootnoteCharacters"/>
        </w:rPr>
        <w:footnoteRef/>
      </w:r>
      <w:r w:rsidRPr="00EF1BB2">
        <w:t xml:space="preserve"> Ibid</w:t>
      </w:r>
    </w:p>
  </w:footnote>
  <w:footnote w:id="52">
    <w:p w14:paraId="2261F4F2" w14:textId="53B6B247" w:rsidR="00486E5F" w:rsidRDefault="00486E5F">
      <w:pPr>
        <w:pStyle w:val="FootnoteText"/>
      </w:pPr>
      <w:r>
        <w:rPr>
          <w:rStyle w:val="FootnoteReference"/>
        </w:rPr>
        <w:footnoteRef/>
      </w:r>
      <w:r>
        <w:t xml:space="preserve"> </w:t>
      </w:r>
      <w:proofErr w:type="spellStart"/>
      <w:proofErr w:type="gramStart"/>
      <w:r>
        <w:t>Brione</w:t>
      </w:r>
      <w:proofErr w:type="spellEnd"/>
      <w:r>
        <w:t xml:space="preserve">, R. </w:t>
      </w:r>
      <w:r>
        <w:rPr>
          <w:i/>
          <w:iCs/>
        </w:rPr>
        <w:t>op. cit.</w:t>
      </w:r>
      <w:r>
        <w:t xml:space="preserve"> note </w:t>
      </w:r>
      <w:r>
        <w:fldChar w:fldCharType="begin"/>
      </w:r>
      <w:r>
        <w:instrText xml:space="preserve"> NOTEREF _Ref469329579 \h </w:instrText>
      </w:r>
      <w:r>
        <w:fldChar w:fldCharType="separate"/>
      </w:r>
      <w:r>
        <w:t>18</w:t>
      </w:r>
      <w:r>
        <w:fldChar w:fldCharType="end"/>
      </w:r>
      <w:r>
        <w:t>.</w:t>
      </w:r>
      <w:proofErr w:type="gramEnd"/>
    </w:p>
  </w:footnote>
  <w:footnote w:id="53">
    <w:p w14:paraId="61549F5B" w14:textId="22E2253D" w:rsidR="00486E5F" w:rsidRDefault="00486E5F" w:rsidP="00830BD7">
      <w:pPr>
        <w:pStyle w:val="FootnoteText"/>
      </w:pPr>
      <w:r>
        <w:rPr>
          <w:rStyle w:val="FootnoteCharacters"/>
        </w:rPr>
        <w:footnoteRef/>
      </w:r>
      <w:r>
        <w:t xml:space="preserve"> </w:t>
      </w:r>
      <w:proofErr w:type="gramStart"/>
      <w:r>
        <w:t>e</w:t>
      </w:r>
      <w:proofErr w:type="gramEnd"/>
      <w:r>
        <w:t xml:space="preserve">.g. Manson, N. C., &amp; O’Neill, O. (2007). </w:t>
      </w:r>
      <w:r>
        <w:rPr>
          <w:i/>
        </w:rPr>
        <w:t>Rethinking Informed Consent in Bioethics</w:t>
      </w:r>
      <w:r>
        <w:t>. Cambridge: Cambridge University Press</w:t>
      </w:r>
      <w:proofErr w:type="gramStart"/>
      <w:r>
        <w:t>.;</w:t>
      </w:r>
      <w:proofErr w:type="gramEnd"/>
      <w:r>
        <w:t xml:space="preserve"> </w:t>
      </w:r>
      <w:proofErr w:type="spellStart"/>
      <w:r>
        <w:t>Brione</w:t>
      </w:r>
      <w:proofErr w:type="spellEnd"/>
      <w:r>
        <w:t xml:space="preserve">, R. </w:t>
      </w:r>
      <w:r>
        <w:rPr>
          <w:i/>
          <w:iCs/>
        </w:rPr>
        <w:t>op. cit.</w:t>
      </w:r>
      <w:r>
        <w:t xml:space="preserve"> note </w:t>
      </w:r>
      <w:r>
        <w:fldChar w:fldCharType="begin"/>
      </w:r>
      <w:r>
        <w:instrText xml:space="preserve"> NOTEREF _Ref469329579 \h </w:instrText>
      </w:r>
      <w:r>
        <w:fldChar w:fldCharType="separate"/>
      </w:r>
      <w:r>
        <w:t>18</w:t>
      </w:r>
      <w:r>
        <w:fldChar w:fldCharType="end"/>
      </w:r>
      <w: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34DBA" w14:textId="77777777" w:rsidR="00277673" w:rsidRDefault="00277673" w:rsidP="00277673">
    <w:pPr>
      <w:pStyle w:val="Header"/>
      <w:jc w:val="center"/>
      <w:rPr>
        <w:i/>
      </w:rPr>
    </w:pPr>
  </w:p>
  <w:p w14:paraId="6C569667" w14:textId="71CEA4E2" w:rsidR="00277673" w:rsidRDefault="00277673" w:rsidP="00277673">
    <w:pPr>
      <w:spacing w:line="240" w:lineRule="auto"/>
      <w:jc w:val="center"/>
    </w:pPr>
    <w:r w:rsidRPr="00BF1321">
      <w:rPr>
        <w:i/>
      </w:rPr>
      <w:t xml:space="preserve">This paper </w:t>
    </w:r>
    <w:r>
      <w:rPr>
        <w:i/>
      </w:rPr>
      <w:t xml:space="preserve">is accepted in Bioethics. </w:t>
    </w:r>
    <w:r w:rsidRPr="00BF1321">
      <w:rPr>
        <w:i/>
      </w:rPr>
      <w:t>This is the final accepted</w:t>
    </w:r>
    <w:r>
      <w:rPr>
        <w:i/>
      </w:rPr>
      <w:t xml:space="preserve"> version</w:t>
    </w:r>
    <w:r>
      <w:rPr>
        <w:i/>
      </w:rPr>
      <w:t>. For updates on publication status, please email e.m.kingma@soton.ac.uk</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600BF"/>
    <w:multiLevelType w:val="multilevel"/>
    <w:tmpl w:val="9222CD3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55FA2076"/>
    <w:multiLevelType w:val="multilevel"/>
    <w:tmpl w:val="22BE559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76E03B81"/>
    <w:multiLevelType w:val="multilevel"/>
    <w:tmpl w:val="240659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removePersonalInformation/>
  <w:removeDateAndTime/>
  <w:proofState w:spelling="clean" w:grammar="clean"/>
  <w:defaultTabStop w:val="46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24B"/>
    <w:rsid w:val="00017E61"/>
    <w:rsid w:val="000334DA"/>
    <w:rsid w:val="000952CA"/>
    <w:rsid w:val="001D1C99"/>
    <w:rsid w:val="001D6900"/>
    <w:rsid w:val="00230CBA"/>
    <w:rsid w:val="00247203"/>
    <w:rsid w:val="00260A5A"/>
    <w:rsid w:val="002710ED"/>
    <w:rsid w:val="00277673"/>
    <w:rsid w:val="002B3F81"/>
    <w:rsid w:val="0034234C"/>
    <w:rsid w:val="00346DD1"/>
    <w:rsid w:val="003C6C5D"/>
    <w:rsid w:val="004010BE"/>
    <w:rsid w:val="00406E33"/>
    <w:rsid w:val="00476BE2"/>
    <w:rsid w:val="00486E5F"/>
    <w:rsid w:val="004A02F0"/>
    <w:rsid w:val="004B7B05"/>
    <w:rsid w:val="004D54D7"/>
    <w:rsid w:val="004E542C"/>
    <w:rsid w:val="00525793"/>
    <w:rsid w:val="00531890"/>
    <w:rsid w:val="00562D7C"/>
    <w:rsid w:val="005F124B"/>
    <w:rsid w:val="00635E84"/>
    <w:rsid w:val="006A6B8B"/>
    <w:rsid w:val="006B7673"/>
    <w:rsid w:val="006E1235"/>
    <w:rsid w:val="00734401"/>
    <w:rsid w:val="007A2F95"/>
    <w:rsid w:val="007B21C5"/>
    <w:rsid w:val="007B4913"/>
    <w:rsid w:val="00830BD7"/>
    <w:rsid w:val="00931BCE"/>
    <w:rsid w:val="00A91944"/>
    <w:rsid w:val="00A97871"/>
    <w:rsid w:val="00AF19A2"/>
    <w:rsid w:val="00B523DA"/>
    <w:rsid w:val="00B56A8C"/>
    <w:rsid w:val="00B75CF6"/>
    <w:rsid w:val="00BA30D3"/>
    <w:rsid w:val="00C71985"/>
    <w:rsid w:val="00C771A1"/>
    <w:rsid w:val="00CE1874"/>
    <w:rsid w:val="00D10A57"/>
    <w:rsid w:val="00D43BBF"/>
    <w:rsid w:val="00DA5DCE"/>
    <w:rsid w:val="00DC4ED4"/>
    <w:rsid w:val="00DD5F16"/>
    <w:rsid w:val="00DF6954"/>
    <w:rsid w:val="00E21E5D"/>
    <w:rsid w:val="00ED5E8A"/>
    <w:rsid w:val="00ED7588"/>
    <w:rsid w:val="00EF1BB2"/>
    <w:rsid w:val="00F22BDD"/>
    <w:rsid w:val="00F537D0"/>
    <w:rsid w:val="00F5759C"/>
    <w:rsid w:val="00F669F7"/>
    <w:rsid w:val="00F72A5F"/>
    <w:rsid w:val="00F952E8"/>
    <w:rsid w:val="00FB22FB"/>
    <w:rsid w:val="00FC63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17C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4"/>
        <w:lang w:val="en-US" w:eastAsia="en-US" w:bidi="ar-SA"/>
      </w:rPr>
    </w:rPrDefault>
    <w:pPrDefault>
      <w:pPr>
        <w:suppressAutoHyphens/>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FD5"/>
    <w:pPr>
      <w:spacing w:line="360" w:lineRule="auto"/>
      <w:jc w:val="both"/>
    </w:pPr>
    <w:rPr>
      <w:rFonts w:ascii="Calibri" w:hAnsi="Calibri"/>
      <w:sz w:val="22"/>
    </w:rPr>
  </w:style>
  <w:style w:type="paragraph" w:styleId="Heading1">
    <w:name w:val="heading 1"/>
    <w:basedOn w:val="Normal"/>
    <w:link w:val="Heading1Char"/>
    <w:uiPriority w:val="9"/>
    <w:qFormat/>
    <w:rsid w:val="00156E87"/>
    <w:pPr>
      <w:suppressAutoHyphens w:val="0"/>
      <w:spacing w:beforeAutospacing="1" w:afterAutospacing="1" w:line="240" w:lineRule="auto"/>
      <w:jc w:val="left"/>
      <w:outlineLvl w:val="0"/>
    </w:pPr>
    <w:rPr>
      <w:rFonts w:ascii="Times New Roman" w:eastAsia="Times New Roman" w:hAnsi="Times New Roman" w:cs="Times New Roman"/>
      <w:b/>
      <w:bCs/>
      <w:kern w:val="2"/>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qFormat/>
    <w:rsid w:val="00830BD7"/>
    <w:rPr>
      <w:rFonts w:ascii="Times New Roman" w:hAnsi="Times New Roman"/>
      <w:szCs w:val="20"/>
    </w:rPr>
  </w:style>
  <w:style w:type="character" w:customStyle="1" w:styleId="FootnoteCharacters">
    <w:name w:val="Footnote Characters"/>
    <w:basedOn w:val="DefaultParagraphFont"/>
    <w:uiPriority w:val="99"/>
    <w:semiHidden/>
    <w:unhideWhenUsed/>
    <w:qFormat/>
    <w:rsid w:val="00CF45F6"/>
    <w:rPr>
      <w:vertAlign w:val="superscript"/>
    </w:rPr>
  </w:style>
  <w:style w:type="character" w:customStyle="1" w:styleId="FootnoteAnchor">
    <w:name w:val="Footnote Anchor"/>
    <w:rsid w:val="008C24F3"/>
    <w:rPr>
      <w:vertAlign w:val="superscript"/>
    </w:rPr>
  </w:style>
  <w:style w:type="character" w:styleId="CommentReference">
    <w:name w:val="annotation reference"/>
    <w:basedOn w:val="DefaultParagraphFont"/>
    <w:uiPriority w:val="99"/>
    <w:semiHidden/>
    <w:unhideWhenUsed/>
    <w:qFormat/>
    <w:rsid w:val="00867D24"/>
    <w:rPr>
      <w:sz w:val="18"/>
      <w:szCs w:val="18"/>
    </w:rPr>
  </w:style>
  <w:style w:type="character" w:customStyle="1" w:styleId="CommentTextChar">
    <w:name w:val="Comment Text Char"/>
    <w:basedOn w:val="DefaultParagraphFont"/>
    <w:link w:val="CommentText"/>
    <w:uiPriority w:val="99"/>
    <w:semiHidden/>
    <w:qFormat/>
    <w:rsid w:val="00867D24"/>
    <w:rPr>
      <w:rFonts w:ascii="Calibri" w:hAnsi="Calibri"/>
    </w:rPr>
  </w:style>
  <w:style w:type="character" w:customStyle="1" w:styleId="CommentSubjectChar">
    <w:name w:val="Comment Subject Char"/>
    <w:basedOn w:val="CommentTextChar"/>
    <w:link w:val="CommentSubject"/>
    <w:uiPriority w:val="99"/>
    <w:semiHidden/>
    <w:qFormat/>
    <w:rsid w:val="00867D24"/>
    <w:rPr>
      <w:rFonts w:ascii="Calibri" w:hAnsi="Calibri"/>
      <w:b/>
      <w:bCs/>
      <w:sz w:val="20"/>
      <w:szCs w:val="20"/>
    </w:rPr>
  </w:style>
  <w:style w:type="character" w:customStyle="1" w:styleId="BalloonTextChar">
    <w:name w:val="Balloon Text Char"/>
    <w:basedOn w:val="DefaultParagraphFont"/>
    <w:link w:val="BalloonText"/>
    <w:uiPriority w:val="99"/>
    <w:semiHidden/>
    <w:qFormat/>
    <w:rsid w:val="00867D24"/>
    <w:rPr>
      <w:rFonts w:ascii="Lucida Grande" w:hAnsi="Lucida Grande" w:cs="Lucida Grande"/>
      <w:sz w:val="18"/>
      <w:szCs w:val="18"/>
    </w:rPr>
  </w:style>
  <w:style w:type="character" w:styleId="Hyperlink">
    <w:name w:val="Hyperlink"/>
    <w:basedOn w:val="DefaultParagraphFont"/>
    <w:uiPriority w:val="99"/>
    <w:unhideWhenUsed/>
    <w:rsid w:val="006C6959"/>
    <w:rPr>
      <w:color w:val="0000FF" w:themeColor="hyperlink"/>
      <w:u w:val="single"/>
    </w:rPr>
  </w:style>
  <w:style w:type="character" w:customStyle="1" w:styleId="apple-converted-space">
    <w:name w:val="apple-converted-space"/>
    <w:basedOn w:val="DefaultParagraphFont"/>
    <w:qFormat/>
    <w:rsid w:val="00F2332A"/>
  </w:style>
  <w:style w:type="character" w:customStyle="1" w:styleId="nlmedition">
    <w:name w:val="nlm_edition"/>
    <w:basedOn w:val="DefaultParagraphFont"/>
    <w:qFormat/>
    <w:rsid w:val="00F2332A"/>
  </w:style>
  <w:style w:type="character" w:customStyle="1" w:styleId="nlmpublisher-loc">
    <w:name w:val="nlm_publisher-loc"/>
    <w:basedOn w:val="DefaultParagraphFont"/>
    <w:qFormat/>
    <w:rsid w:val="00F2332A"/>
  </w:style>
  <w:style w:type="character" w:customStyle="1" w:styleId="nlmpublisher-name">
    <w:name w:val="nlm_publisher-name"/>
    <w:basedOn w:val="DefaultParagraphFont"/>
    <w:qFormat/>
    <w:rsid w:val="00F2332A"/>
  </w:style>
  <w:style w:type="character" w:customStyle="1" w:styleId="nlmyear">
    <w:name w:val="nlm_year"/>
    <w:basedOn w:val="DefaultParagraphFont"/>
    <w:qFormat/>
    <w:rsid w:val="00F2332A"/>
  </w:style>
  <w:style w:type="character" w:customStyle="1" w:styleId="nlmfpage">
    <w:name w:val="nlm_fpage"/>
    <w:basedOn w:val="DefaultParagraphFont"/>
    <w:qFormat/>
    <w:rsid w:val="00F2332A"/>
  </w:style>
  <w:style w:type="character" w:customStyle="1" w:styleId="nlmlpage">
    <w:name w:val="nlm_lpage"/>
    <w:basedOn w:val="DefaultParagraphFont"/>
    <w:qFormat/>
    <w:rsid w:val="00F2332A"/>
  </w:style>
  <w:style w:type="character" w:styleId="Emphasis">
    <w:name w:val="Emphasis"/>
    <w:basedOn w:val="DefaultParagraphFont"/>
    <w:uiPriority w:val="20"/>
    <w:qFormat/>
    <w:rsid w:val="00DF7644"/>
    <w:rPr>
      <w:i/>
      <w:iCs/>
    </w:rPr>
  </w:style>
  <w:style w:type="character" w:styleId="FollowedHyperlink">
    <w:name w:val="FollowedHyperlink"/>
    <w:basedOn w:val="DefaultParagraphFont"/>
    <w:uiPriority w:val="99"/>
    <w:semiHidden/>
    <w:unhideWhenUsed/>
    <w:rsid w:val="00DF7644"/>
    <w:rPr>
      <w:color w:val="800080" w:themeColor="followedHyperlink"/>
      <w:u w:val="single"/>
    </w:rPr>
  </w:style>
  <w:style w:type="character" w:customStyle="1" w:styleId="FooterChar">
    <w:name w:val="Footer Char"/>
    <w:basedOn w:val="DefaultParagraphFont"/>
    <w:link w:val="Footer"/>
    <w:uiPriority w:val="99"/>
    <w:qFormat/>
    <w:rsid w:val="00D9316A"/>
    <w:rPr>
      <w:rFonts w:ascii="Calibri" w:hAnsi="Calibri"/>
      <w:sz w:val="22"/>
    </w:rPr>
  </w:style>
  <w:style w:type="character" w:styleId="PageNumber">
    <w:name w:val="page number"/>
    <w:basedOn w:val="DefaultParagraphFont"/>
    <w:uiPriority w:val="99"/>
    <w:semiHidden/>
    <w:unhideWhenUsed/>
    <w:qFormat/>
    <w:rsid w:val="00D9316A"/>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NumberingSymbols">
    <w:name w:val="Numbering Symbols"/>
    <w:qFormat/>
  </w:style>
  <w:style w:type="character" w:customStyle="1" w:styleId="Heading1Char">
    <w:name w:val="Heading 1 Char"/>
    <w:basedOn w:val="DefaultParagraphFont"/>
    <w:link w:val="Heading1"/>
    <w:uiPriority w:val="9"/>
    <w:qFormat/>
    <w:rsid w:val="00156E87"/>
    <w:rPr>
      <w:rFonts w:ascii="Times New Roman" w:eastAsia="Times New Roman" w:hAnsi="Times New Roman" w:cs="Times New Roman"/>
      <w:b/>
      <w:bCs/>
      <w:kern w:val="2"/>
      <w:sz w:val="48"/>
      <w:szCs w:val="48"/>
      <w:lang w:val="en-GB" w:eastAsia="en-GB"/>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rPr>
  </w:style>
  <w:style w:type="paragraph" w:customStyle="1" w:styleId="Index">
    <w:name w:val="Index"/>
    <w:basedOn w:val="Normal"/>
    <w:qFormat/>
    <w:pPr>
      <w:suppressLineNumbers/>
    </w:pPr>
    <w:rPr>
      <w:rFonts w:cs="Arial Unicode MS"/>
    </w:rPr>
  </w:style>
  <w:style w:type="paragraph" w:styleId="FootnoteText">
    <w:name w:val="footnote text"/>
    <w:basedOn w:val="Normal"/>
    <w:link w:val="FootnoteTextChar"/>
    <w:autoRedefine/>
    <w:uiPriority w:val="99"/>
    <w:unhideWhenUsed/>
    <w:rsid w:val="00830BD7"/>
    <w:pPr>
      <w:tabs>
        <w:tab w:val="left" w:pos="142"/>
      </w:tabs>
      <w:spacing w:line="240" w:lineRule="auto"/>
      <w:jc w:val="left"/>
    </w:pPr>
    <w:rPr>
      <w:rFonts w:ascii="Times New Roman" w:hAnsi="Times New Roman"/>
      <w:sz w:val="20"/>
      <w:szCs w:val="20"/>
    </w:rPr>
  </w:style>
  <w:style w:type="paragraph" w:styleId="CommentText">
    <w:name w:val="annotation text"/>
    <w:basedOn w:val="Normal"/>
    <w:link w:val="CommentTextChar"/>
    <w:uiPriority w:val="99"/>
    <w:semiHidden/>
    <w:unhideWhenUsed/>
    <w:qFormat/>
    <w:rsid w:val="00867D24"/>
    <w:pPr>
      <w:spacing w:line="240" w:lineRule="auto"/>
    </w:pPr>
    <w:rPr>
      <w:sz w:val="24"/>
    </w:rPr>
  </w:style>
  <w:style w:type="paragraph" w:styleId="CommentSubject">
    <w:name w:val="annotation subject"/>
    <w:basedOn w:val="CommentText"/>
    <w:next w:val="CommentText"/>
    <w:link w:val="CommentSubjectChar"/>
    <w:uiPriority w:val="99"/>
    <w:semiHidden/>
    <w:unhideWhenUsed/>
    <w:qFormat/>
    <w:rsid w:val="00867D24"/>
    <w:rPr>
      <w:b/>
      <w:bCs/>
      <w:sz w:val="20"/>
      <w:szCs w:val="20"/>
    </w:rPr>
  </w:style>
  <w:style w:type="paragraph" w:styleId="BalloonText">
    <w:name w:val="Balloon Text"/>
    <w:basedOn w:val="Normal"/>
    <w:link w:val="BalloonTextChar"/>
    <w:uiPriority w:val="99"/>
    <w:semiHidden/>
    <w:unhideWhenUsed/>
    <w:qFormat/>
    <w:rsid w:val="00867D24"/>
    <w:pPr>
      <w:spacing w:line="240" w:lineRule="auto"/>
    </w:pPr>
    <w:rPr>
      <w:rFonts w:ascii="Lucida Grande" w:hAnsi="Lucida Grande" w:cs="Lucida Grande"/>
      <w:sz w:val="18"/>
      <w:szCs w:val="18"/>
    </w:rPr>
  </w:style>
  <w:style w:type="paragraph" w:styleId="ListParagraph">
    <w:name w:val="List Paragraph"/>
    <w:basedOn w:val="Normal"/>
    <w:uiPriority w:val="34"/>
    <w:qFormat/>
    <w:rsid w:val="00FD5514"/>
    <w:pPr>
      <w:ind w:left="720"/>
      <w:contextualSpacing/>
    </w:pPr>
  </w:style>
  <w:style w:type="paragraph" w:customStyle="1" w:styleId="HeaderandFooter">
    <w:name w:val="Header and Footer"/>
    <w:basedOn w:val="Normal"/>
    <w:qFormat/>
  </w:style>
  <w:style w:type="paragraph" w:styleId="Footer">
    <w:name w:val="footer"/>
    <w:basedOn w:val="Normal"/>
    <w:link w:val="FooterChar"/>
    <w:uiPriority w:val="99"/>
    <w:unhideWhenUsed/>
    <w:rsid w:val="00D9316A"/>
    <w:pPr>
      <w:tabs>
        <w:tab w:val="center" w:pos="4320"/>
        <w:tab w:val="right" w:pos="8640"/>
      </w:tabs>
      <w:spacing w:line="240" w:lineRule="auto"/>
    </w:pPr>
  </w:style>
  <w:style w:type="paragraph" w:customStyle="1" w:styleId="FrameContents">
    <w:name w:val="Frame Contents"/>
    <w:basedOn w:val="Normal"/>
    <w:qFormat/>
  </w:style>
  <w:style w:type="paragraph" w:styleId="NormalWeb">
    <w:name w:val="Normal (Web)"/>
    <w:basedOn w:val="Normal"/>
    <w:uiPriority w:val="99"/>
    <w:unhideWhenUsed/>
    <w:qFormat/>
    <w:rsid w:val="008123D7"/>
    <w:pPr>
      <w:suppressAutoHyphens w:val="0"/>
      <w:spacing w:beforeAutospacing="1" w:afterAutospacing="1" w:line="240" w:lineRule="auto"/>
      <w:jc w:val="left"/>
    </w:pPr>
    <w:rPr>
      <w:rFonts w:eastAsiaTheme="minorHAnsi" w:cs="Times New Roman"/>
      <w:szCs w:val="22"/>
      <w:lang w:val="en-GB" w:eastAsia="en-GB"/>
    </w:rPr>
  </w:style>
  <w:style w:type="paragraph" w:styleId="Revision">
    <w:name w:val="Revision"/>
    <w:hidden/>
    <w:uiPriority w:val="99"/>
    <w:semiHidden/>
    <w:rsid w:val="00EF1BB2"/>
    <w:pPr>
      <w:suppressAutoHyphens w:val="0"/>
    </w:pPr>
    <w:rPr>
      <w:rFonts w:ascii="Calibri" w:hAnsi="Calibri"/>
      <w:sz w:val="22"/>
    </w:rPr>
  </w:style>
  <w:style w:type="character" w:styleId="FootnoteReference">
    <w:name w:val="footnote reference"/>
    <w:basedOn w:val="DefaultParagraphFont"/>
    <w:uiPriority w:val="99"/>
    <w:unhideWhenUsed/>
    <w:rsid w:val="00476BE2"/>
    <w:rPr>
      <w:vertAlign w:val="superscript"/>
    </w:rPr>
  </w:style>
  <w:style w:type="character" w:customStyle="1" w:styleId="display-label">
    <w:name w:val="display-label"/>
    <w:basedOn w:val="DefaultParagraphFont"/>
    <w:rsid w:val="00734401"/>
  </w:style>
  <w:style w:type="paragraph" w:styleId="Header">
    <w:name w:val="header"/>
    <w:basedOn w:val="Normal"/>
    <w:link w:val="HeaderChar"/>
    <w:uiPriority w:val="99"/>
    <w:unhideWhenUsed/>
    <w:rsid w:val="00277673"/>
    <w:pPr>
      <w:tabs>
        <w:tab w:val="center" w:pos="4320"/>
        <w:tab w:val="right" w:pos="8640"/>
      </w:tabs>
      <w:spacing w:line="240" w:lineRule="auto"/>
    </w:pPr>
  </w:style>
  <w:style w:type="character" w:customStyle="1" w:styleId="HeaderChar">
    <w:name w:val="Header Char"/>
    <w:basedOn w:val="DefaultParagraphFont"/>
    <w:link w:val="Header"/>
    <w:uiPriority w:val="99"/>
    <w:rsid w:val="00277673"/>
    <w:rPr>
      <w:rFonts w:ascii="Calibri" w:hAnsi="Calibri"/>
      <w:sz w:val="22"/>
    </w:rPr>
  </w:style>
  <w:style w:type="character" w:customStyle="1" w:styleId="highwire-citation-authors">
    <w:name w:val="highwire-citation-authors"/>
    <w:basedOn w:val="DefaultParagraphFont"/>
    <w:rsid w:val="00277673"/>
  </w:style>
  <w:style w:type="character" w:customStyle="1" w:styleId="highwire-citation-author">
    <w:name w:val="highwire-citation-author"/>
    <w:basedOn w:val="DefaultParagraphFont"/>
    <w:rsid w:val="00277673"/>
  </w:style>
  <w:style w:type="character" w:customStyle="1" w:styleId="nlm-surname">
    <w:name w:val="nlm-surname"/>
    <w:basedOn w:val="DefaultParagraphFont"/>
    <w:rsid w:val="00277673"/>
  </w:style>
  <w:style w:type="character" w:customStyle="1" w:styleId="highwire-cite-metadata-journal">
    <w:name w:val="highwire-cite-metadata-journal"/>
    <w:basedOn w:val="DefaultParagraphFont"/>
    <w:rsid w:val="00277673"/>
  </w:style>
  <w:style w:type="character" w:customStyle="1" w:styleId="highwire-cite-metadata-date">
    <w:name w:val="highwire-cite-metadata-date"/>
    <w:basedOn w:val="DefaultParagraphFont"/>
    <w:rsid w:val="00277673"/>
  </w:style>
  <w:style w:type="character" w:customStyle="1" w:styleId="label">
    <w:name w:val="label"/>
    <w:basedOn w:val="DefaultParagraphFont"/>
    <w:rsid w:val="00277673"/>
  </w:style>
  <w:style w:type="character" w:customStyle="1" w:styleId="highwire-cite-metadata-doi">
    <w:name w:val="highwire-cite-metadata-doi"/>
    <w:basedOn w:val="DefaultParagraphFont"/>
    <w:rsid w:val="0027767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4"/>
        <w:lang w:val="en-US" w:eastAsia="en-US" w:bidi="ar-SA"/>
      </w:rPr>
    </w:rPrDefault>
    <w:pPrDefault>
      <w:pPr>
        <w:suppressAutoHyphens/>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FD5"/>
    <w:pPr>
      <w:spacing w:line="360" w:lineRule="auto"/>
      <w:jc w:val="both"/>
    </w:pPr>
    <w:rPr>
      <w:rFonts w:ascii="Calibri" w:hAnsi="Calibri"/>
      <w:sz w:val="22"/>
    </w:rPr>
  </w:style>
  <w:style w:type="paragraph" w:styleId="Heading1">
    <w:name w:val="heading 1"/>
    <w:basedOn w:val="Normal"/>
    <w:link w:val="Heading1Char"/>
    <w:uiPriority w:val="9"/>
    <w:qFormat/>
    <w:rsid w:val="00156E87"/>
    <w:pPr>
      <w:suppressAutoHyphens w:val="0"/>
      <w:spacing w:beforeAutospacing="1" w:afterAutospacing="1" w:line="240" w:lineRule="auto"/>
      <w:jc w:val="left"/>
      <w:outlineLvl w:val="0"/>
    </w:pPr>
    <w:rPr>
      <w:rFonts w:ascii="Times New Roman" w:eastAsia="Times New Roman" w:hAnsi="Times New Roman" w:cs="Times New Roman"/>
      <w:b/>
      <w:bCs/>
      <w:kern w:val="2"/>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qFormat/>
    <w:rsid w:val="00830BD7"/>
    <w:rPr>
      <w:rFonts w:ascii="Times New Roman" w:hAnsi="Times New Roman"/>
      <w:szCs w:val="20"/>
    </w:rPr>
  </w:style>
  <w:style w:type="character" w:customStyle="1" w:styleId="FootnoteCharacters">
    <w:name w:val="Footnote Characters"/>
    <w:basedOn w:val="DefaultParagraphFont"/>
    <w:uiPriority w:val="99"/>
    <w:semiHidden/>
    <w:unhideWhenUsed/>
    <w:qFormat/>
    <w:rsid w:val="00CF45F6"/>
    <w:rPr>
      <w:vertAlign w:val="superscript"/>
    </w:rPr>
  </w:style>
  <w:style w:type="character" w:customStyle="1" w:styleId="FootnoteAnchor">
    <w:name w:val="Footnote Anchor"/>
    <w:rsid w:val="008C24F3"/>
    <w:rPr>
      <w:vertAlign w:val="superscript"/>
    </w:rPr>
  </w:style>
  <w:style w:type="character" w:styleId="CommentReference">
    <w:name w:val="annotation reference"/>
    <w:basedOn w:val="DefaultParagraphFont"/>
    <w:uiPriority w:val="99"/>
    <w:semiHidden/>
    <w:unhideWhenUsed/>
    <w:qFormat/>
    <w:rsid w:val="00867D24"/>
    <w:rPr>
      <w:sz w:val="18"/>
      <w:szCs w:val="18"/>
    </w:rPr>
  </w:style>
  <w:style w:type="character" w:customStyle="1" w:styleId="CommentTextChar">
    <w:name w:val="Comment Text Char"/>
    <w:basedOn w:val="DefaultParagraphFont"/>
    <w:link w:val="CommentText"/>
    <w:uiPriority w:val="99"/>
    <w:semiHidden/>
    <w:qFormat/>
    <w:rsid w:val="00867D24"/>
    <w:rPr>
      <w:rFonts w:ascii="Calibri" w:hAnsi="Calibri"/>
    </w:rPr>
  </w:style>
  <w:style w:type="character" w:customStyle="1" w:styleId="CommentSubjectChar">
    <w:name w:val="Comment Subject Char"/>
    <w:basedOn w:val="CommentTextChar"/>
    <w:link w:val="CommentSubject"/>
    <w:uiPriority w:val="99"/>
    <w:semiHidden/>
    <w:qFormat/>
    <w:rsid w:val="00867D24"/>
    <w:rPr>
      <w:rFonts w:ascii="Calibri" w:hAnsi="Calibri"/>
      <w:b/>
      <w:bCs/>
      <w:sz w:val="20"/>
      <w:szCs w:val="20"/>
    </w:rPr>
  </w:style>
  <w:style w:type="character" w:customStyle="1" w:styleId="BalloonTextChar">
    <w:name w:val="Balloon Text Char"/>
    <w:basedOn w:val="DefaultParagraphFont"/>
    <w:link w:val="BalloonText"/>
    <w:uiPriority w:val="99"/>
    <w:semiHidden/>
    <w:qFormat/>
    <w:rsid w:val="00867D24"/>
    <w:rPr>
      <w:rFonts w:ascii="Lucida Grande" w:hAnsi="Lucida Grande" w:cs="Lucida Grande"/>
      <w:sz w:val="18"/>
      <w:szCs w:val="18"/>
    </w:rPr>
  </w:style>
  <w:style w:type="character" w:styleId="Hyperlink">
    <w:name w:val="Hyperlink"/>
    <w:basedOn w:val="DefaultParagraphFont"/>
    <w:uiPriority w:val="99"/>
    <w:unhideWhenUsed/>
    <w:rsid w:val="006C6959"/>
    <w:rPr>
      <w:color w:val="0000FF" w:themeColor="hyperlink"/>
      <w:u w:val="single"/>
    </w:rPr>
  </w:style>
  <w:style w:type="character" w:customStyle="1" w:styleId="apple-converted-space">
    <w:name w:val="apple-converted-space"/>
    <w:basedOn w:val="DefaultParagraphFont"/>
    <w:qFormat/>
    <w:rsid w:val="00F2332A"/>
  </w:style>
  <w:style w:type="character" w:customStyle="1" w:styleId="nlmedition">
    <w:name w:val="nlm_edition"/>
    <w:basedOn w:val="DefaultParagraphFont"/>
    <w:qFormat/>
    <w:rsid w:val="00F2332A"/>
  </w:style>
  <w:style w:type="character" w:customStyle="1" w:styleId="nlmpublisher-loc">
    <w:name w:val="nlm_publisher-loc"/>
    <w:basedOn w:val="DefaultParagraphFont"/>
    <w:qFormat/>
    <w:rsid w:val="00F2332A"/>
  </w:style>
  <w:style w:type="character" w:customStyle="1" w:styleId="nlmpublisher-name">
    <w:name w:val="nlm_publisher-name"/>
    <w:basedOn w:val="DefaultParagraphFont"/>
    <w:qFormat/>
    <w:rsid w:val="00F2332A"/>
  </w:style>
  <w:style w:type="character" w:customStyle="1" w:styleId="nlmyear">
    <w:name w:val="nlm_year"/>
    <w:basedOn w:val="DefaultParagraphFont"/>
    <w:qFormat/>
    <w:rsid w:val="00F2332A"/>
  </w:style>
  <w:style w:type="character" w:customStyle="1" w:styleId="nlmfpage">
    <w:name w:val="nlm_fpage"/>
    <w:basedOn w:val="DefaultParagraphFont"/>
    <w:qFormat/>
    <w:rsid w:val="00F2332A"/>
  </w:style>
  <w:style w:type="character" w:customStyle="1" w:styleId="nlmlpage">
    <w:name w:val="nlm_lpage"/>
    <w:basedOn w:val="DefaultParagraphFont"/>
    <w:qFormat/>
    <w:rsid w:val="00F2332A"/>
  </w:style>
  <w:style w:type="character" w:styleId="Emphasis">
    <w:name w:val="Emphasis"/>
    <w:basedOn w:val="DefaultParagraphFont"/>
    <w:uiPriority w:val="20"/>
    <w:qFormat/>
    <w:rsid w:val="00DF7644"/>
    <w:rPr>
      <w:i/>
      <w:iCs/>
    </w:rPr>
  </w:style>
  <w:style w:type="character" w:styleId="FollowedHyperlink">
    <w:name w:val="FollowedHyperlink"/>
    <w:basedOn w:val="DefaultParagraphFont"/>
    <w:uiPriority w:val="99"/>
    <w:semiHidden/>
    <w:unhideWhenUsed/>
    <w:rsid w:val="00DF7644"/>
    <w:rPr>
      <w:color w:val="800080" w:themeColor="followedHyperlink"/>
      <w:u w:val="single"/>
    </w:rPr>
  </w:style>
  <w:style w:type="character" w:customStyle="1" w:styleId="FooterChar">
    <w:name w:val="Footer Char"/>
    <w:basedOn w:val="DefaultParagraphFont"/>
    <w:link w:val="Footer"/>
    <w:uiPriority w:val="99"/>
    <w:qFormat/>
    <w:rsid w:val="00D9316A"/>
    <w:rPr>
      <w:rFonts w:ascii="Calibri" w:hAnsi="Calibri"/>
      <w:sz w:val="22"/>
    </w:rPr>
  </w:style>
  <w:style w:type="character" w:styleId="PageNumber">
    <w:name w:val="page number"/>
    <w:basedOn w:val="DefaultParagraphFont"/>
    <w:uiPriority w:val="99"/>
    <w:semiHidden/>
    <w:unhideWhenUsed/>
    <w:qFormat/>
    <w:rsid w:val="00D9316A"/>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NumberingSymbols">
    <w:name w:val="Numbering Symbols"/>
    <w:qFormat/>
  </w:style>
  <w:style w:type="character" w:customStyle="1" w:styleId="Heading1Char">
    <w:name w:val="Heading 1 Char"/>
    <w:basedOn w:val="DefaultParagraphFont"/>
    <w:link w:val="Heading1"/>
    <w:uiPriority w:val="9"/>
    <w:qFormat/>
    <w:rsid w:val="00156E87"/>
    <w:rPr>
      <w:rFonts w:ascii="Times New Roman" w:eastAsia="Times New Roman" w:hAnsi="Times New Roman" w:cs="Times New Roman"/>
      <w:b/>
      <w:bCs/>
      <w:kern w:val="2"/>
      <w:sz w:val="48"/>
      <w:szCs w:val="48"/>
      <w:lang w:val="en-GB" w:eastAsia="en-GB"/>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rPr>
  </w:style>
  <w:style w:type="paragraph" w:customStyle="1" w:styleId="Index">
    <w:name w:val="Index"/>
    <w:basedOn w:val="Normal"/>
    <w:qFormat/>
    <w:pPr>
      <w:suppressLineNumbers/>
    </w:pPr>
    <w:rPr>
      <w:rFonts w:cs="Arial Unicode MS"/>
    </w:rPr>
  </w:style>
  <w:style w:type="paragraph" w:styleId="FootnoteText">
    <w:name w:val="footnote text"/>
    <w:basedOn w:val="Normal"/>
    <w:link w:val="FootnoteTextChar"/>
    <w:autoRedefine/>
    <w:uiPriority w:val="99"/>
    <w:unhideWhenUsed/>
    <w:rsid w:val="00830BD7"/>
    <w:pPr>
      <w:tabs>
        <w:tab w:val="left" w:pos="142"/>
      </w:tabs>
      <w:spacing w:line="240" w:lineRule="auto"/>
      <w:jc w:val="left"/>
    </w:pPr>
    <w:rPr>
      <w:rFonts w:ascii="Times New Roman" w:hAnsi="Times New Roman"/>
      <w:sz w:val="20"/>
      <w:szCs w:val="20"/>
    </w:rPr>
  </w:style>
  <w:style w:type="paragraph" w:styleId="CommentText">
    <w:name w:val="annotation text"/>
    <w:basedOn w:val="Normal"/>
    <w:link w:val="CommentTextChar"/>
    <w:uiPriority w:val="99"/>
    <w:semiHidden/>
    <w:unhideWhenUsed/>
    <w:qFormat/>
    <w:rsid w:val="00867D24"/>
    <w:pPr>
      <w:spacing w:line="240" w:lineRule="auto"/>
    </w:pPr>
    <w:rPr>
      <w:sz w:val="24"/>
    </w:rPr>
  </w:style>
  <w:style w:type="paragraph" w:styleId="CommentSubject">
    <w:name w:val="annotation subject"/>
    <w:basedOn w:val="CommentText"/>
    <w:next w:val="CommentText"/>
    <w:link w:val="CommentSubjectChar"/>
    <w:uiPriority w:val="99"/>
    <w:semiHidden/>
    <w:unhideWhenUsed/>
    <w:qFormat/>
    <w:rsid w:val="00867D24"/>
    <w:rPr>
      <w:b/>
      <w:bCs/>
      <w:sz w:val="20"/>
      <w:szCs w:val="20"/>
    </w:rPr>
  </w:style>
  <w:style w:type="paragraph" w:styleId="BalloonText">
    <w:name w:val="Balloon Text"/>
    <w:basedOn w:val="Normal"/>
    <w:link w:val="BalloonTextChar"/>
    <w:uiPriority w:val="99"/>
    <w:semiHidden/>
    <w:unhideWhenUsed/>
    <w:qFormat/>
    <w:rsid w:val="00867D24"/>
    <w:pPr>
      <w:spacing w:line="240" w:lineRule="auto"/>
    </w:pPr>
    <w:rPr>
      <w:rFonts w:ascii="Lucida Grande" w:hAnsi="Lucida Grande" w:cs="Lucida Grande"/>
      <w:sz w:val="18"/>
      <w:szCs w:val="18"/>
    </w:rPr>
  </w:style>
  <w:style w:type="paragraph" w:styleId="ListParagraph">
    <w:name w:val="List Paragraph"/>
    <w:basedOn w:val="Normal"/>
    <w:uiPriority w:val="34"/>
    <w:qFormat/>
    <w:rsid w:val="00FD5514"/>
    <w:pPr>
      <w:ind w:left="720"/>
      <w:contextualSpacing/>
    </w:pPr>
  </w:style>
  <w:style w:type="paragraph" w:customStyle="1" w:styleId="HeaderandFooter">
    <w:name w:val="Header and Footer"/>
    <w:basedOn w:val="Normal"/>
    <w:qFormat/>
  </w:style>
  <w:style w:type="paragraph" w:styleId="Footer">
    <w:name w:val="footer"/>
    <w:basedOn w:val="Normal"/>
    <w:link w:val="FooterChar"/>
    <w:uiPriority w:val="99"/>
    <w:unhideWhenUsed/>
    <w:rsid w:val="00D9316A"/>
    <w:pPr>
      <w:tabs>
        <w:tab w:val="center" w:pos="4320"/>
        <w:tab w:val="right" w:pos="8640"/>
      </w:tabs>
      <w:spacing w:line="240" w:lineRule="auto"/>
    </w:pPr>
  </w:style>
  <w:style w:type="paragraph" w:customStyle="1" w:styleId="FrameContents">
    <w:name w:val="Frame Contents"/>
    <w:basedOn w:val="Normal"/>
    <w:qFormat/>
  </w:style>
  <w:style w:type="paragraph" w:styleId="NormalWeb">
    <w:name w:val="Normal (Web)"/>
    <w:basedOn w:val="Normal"/>
    <w:uiPriority w:val="99"/>
    <w:unhideWhenUsed/>
    <w:qFormat/>
    <w:rsid w:val="008123D7"/>
    <w:pPr>
      <w:suppressAutoHyphens w:val="0"/>
      <w:spacing w:beforeAutospacing="1" w:afterAutospacing="1" w:line="240" w:lineRule="auto"/>
      <w:jc w:val="left"/>
    </w:pPr>
    <w:rPr>
      <w:rFonts w:eastAsiaTheme="minorHAnsi" w:cs="Times New Roman"/>
      <w:szCs w:val="22"/>
      <w:lang w:val="en-GB" w:eastAsia="en-GB"/>
    </w:rPr>
  </w:style>
  <w:style w:type="paragraph" w:styleId="Revision">
    <w:name w:val="Revision"/>
    <w:hidden/>
    <w:uiPriority w:val="99"/>
    <w:semiHidden/>
    <w:rsid w:val="00EF1BB2"/>
    <w:pPr>
      <w:suppressAutoHyphens w:val="0"/>
    </w:pPr>
    <w:rPr>
      <w:rFonts w:ascii="Calibri" w:hAnsi="Calibri"/>
      <w:sz w:val="22"/>
    </w:rPr>
  </w:style>
  <w:style w:type="character" w:styleId="FootnoteReference">
    <w:name w:val="footnote reference"/>
    <w:basedOn w:val="DefaultParagraphFont"/>
    <w:uiPriority w:val="99"/>
    <w:unhideWhenUsed/>
    <w:rsid w:val="00476BE2"/>
    <w:rPr>
      <w:vertAlign w:val="superscript"/>
    </w:rPr>
  </w:style>
  <w:style w:type="character" w:customStyle="1" w:styleId="display-label">
    <w:name w:val="display-label"/>
    <w:basedOn w:val="DefaultParagraphFont"/>
    <w:rsid w:val="00734401"/>
  </w:style>
  <w:style w:type="paragraph" w:styleId="Header">
    <w:name w:val="header"/>
    <w:basedOn w:val="Normal"/>
    <w:link w:val="HeaderChar"/>
    <w:uiPriority w:val="99"/>
    <w:unhideWhenUsed/>
    <w:rsid w:val="00277673"/>
    <w:pPr>
      <w:tabs>
        <w:tab w:val="center" w:pos="4320"/>
        <w:tab w:val="right" w:pos="8640"/>
      </w:tabs>
      <w:spacing w:line="240" w:lineRule="auto"/>
    </w:pPr>
  </w:style>
  <w:style w:type="character" w:customStyle="1" w:styleId="HeaderChar">
    <w:name w:val="Header Char"/>
    <w:basedOn w:val="DefaultParagraphFont"/>
    <w:link w:val="Header"/>
    <w:uiPriority w:val="99"/>
    <w:rsid w:val="00277673"/>
    <w:rPr>
      <w:rFonts w:ascii="Calibri" w:hAnsi="Calibri"/>
      <w:sz w:val="22"/>
    </w:rPr>
  </w:style>
  <w:style w:type="character" w:customStyle="1" w:styleId="highwire-citation-authors">
    <w:name w:val="highwire-citation-authors"/>
    <w:basedOn w:val="DefaultParagraphFont"/>
    <w:rsid w:val="00277673"/>
  </w:style>
  <w:style w:type="character" w:customStyle="1" w:styleId="highwire-citation-author">
    <w:name w:val="highwire-citation-author"/>
    <w:basedOn w:val="DefaultParagraphFont"/>
    <w:rsid w:val="00277673"/>
  </w:style>
  <w:style w:type="character" w:customStyle="1" w:styleId="nlm-surname">
    <w:name w:val="nlm-surname"/>
    <w:basedOn w:val="DefaultParagraphFont"/>
    <w:rsid w:val="00277673"/>
  </w:style>
  <w:style w:type="character" w:customStyle="1" w:styleId="highwire-cite-metadata-journal">
    <w:name w:val="highwire-cite-metadata-journal"/>
    <w:basedOn w:val="DefaultParagraphFont"/>
    <w:rsid w:val="00277673"/>
  </w:style>
  <w:style w:type="character" w:customStyle="1" w:styleId="highwire-cite-metadata-date">
    <w:name w:val="highwire-cite-metadata-date"/>
    <w:basedOn w:val="DefaultParagraphFont"/>
    <w:rsid w:val="00277673"/>
  </w:style>
  <w:style w:type="character" w:customStyle="1" w:styleId="label">
    <w:name w:val="label"/>
    <w:basedOn w:val="DefaultParagraphFont"/>
    <w:rsid w:val="00277673"/>
  </w:style>
  <w:style w:type="character" w:customStyle="1" w:styleId="highwire-cite-metadata-doi">
    <w:name w:val="highwire-cite-metadata-doi"/>
    <w:basedOn w:val="DefaultParagraphFont"/>
    <w:rsid w:val="00277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259386">
      <w:bodyDiv w:val="1"/>
      <w:marLeft w:val="0"/>
      <w:marRight w:val="0"/>
      <w:marTop w:val="0"/>
      <w:marBottom w:val="0"/>
      <w:divBdr>
        <w:top w:val="none" w:sz="0" w:space="0" w:color="auto"/>
        <w:left w:val="none" w:sz="0" w:space="0" w:color="auto"/>
        <w:bottom w:val="none" w:sz="0" w:space="0" w:color="auto"/>
        <w:right w:val="none" w:sz="0" w:space="0" w:color="auto"/>
      </w:divBdr>
      <w:divsChild>
        <w:div w:id="365831349">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11" Type="http://schemas.openxmlformats.org/officeDocument/2006/relationships/hyperlink" Target="https://doi.org/10.1136/medethics-2020-106072" TargetMode="External"/><Relationship Id="rId12" Type="http://schemas.openxmlformats.org/officeDocument/2006/relationships/hyperlink" Target="https://www.theguardian.com/us-news/2017/oct/05/new-york-staten-island-university-hospital-c-section-ethics-medicine?CMP=share_btn_link" TargetMode="External"/><Relationship Id="rId13" Type="http://schemas.openxmlformats.org/officeDocument/2006/relationships/hyperlink" Target="https://www.dur.ac.uk/law/staff/display/?mode=pdetail&amp;id=18543&amp;sid=18543&amp;pdetail=126081" TargetMode="External"/><Relationship Id="rId14" Type="http://schemas.openxmlformats.org/officeDocument/2006/relationships/hyperlink" Target="https://www.birthrights.org.uk/" TargetMode="External"/><Relationship Id="rId15" Type="http://schemas.openxmlformats.org/officeDocument/2006/relationships/hyperlink" Target="https://humanrightsinchildbirth.org/" TargetMode="External"/><Relationship Id="rId16" Type="http://schemas.openxmlformats.org/officeDocument/2006/relationships/hyperlink" Target="https://improvingbirth.org" TargetMode="External"/><Relationship Id="rId17" Type="http://schemas.openxmlformats.org/officeDocument/2006/relationships/hyperlink" Target="http://www.geboortebeweging.nl" TargetMode="External"/><Relationship Id="rId18" Type="http://schemas.openxmlformats.org/officeDocument/2006/relationships/hyperlink" Target="https://doi.org/10.1073/pnas.1913405117" TargetMode="External"/><Relationship Id="rId1" Type="http://schemas.openxmlformats.org/officeDocument/2006/relationships/hyperlink" Target="https://doi.org/10.1111/1471-0528.15270" TargetMode="External"/><Relationship Id="rId2" Type="http://schemas.openxmlformats.org/officeDocument/2006/relationships/hyperlink" Target="https://doi.org/10.1016/j.rhm.2016.04.002" TargetMode="External"/><Relationship Id="rId3" Type="http://schemas.openxmlformats.org/officeDocument/2006/relationships/hyperlink" Target="https://extranet.who.int/rhl/topics/preconception-pregnancy-childbirth-and-postpartum-care/care-during-childbirth/who-recommendation-respectful-maternity-care-during-labour-and-childbirth" TargetMode="External"/><Relationship Id="rId4" Type="http://schemas.openxmlformats.org/officeDocument/2006/relationships/hyperlink" Target="http://digitallibrary.un.org/record/3823698" TargetMode="External"/><Relationship Id="rId5" Type="http://schemas.openxmlformats.org/officeDocument/2006/relationships/hyperlink" Target="https://doi.org/10.1007/s10730-020-09399-4" TargetMode="External"/><Relationship Id="rId6" Type="http://schemas.openxmlformats.org/officeDocument/2006/relationships/hyperlink" Target="https://doi.org/10.1111/bioe.12441" TargetMode="External"/><Relationship Id="rId7" Type="http://schemas.openxmlformats.org/officeDocument/2006/relationships/hyperlink" Target="https://doi.org/10.2307/j.ctvwrm691.35" TargetMode="External"/><Relationship Id="rId8" Type="http://schemas.openxmlformats.org/officeDocument/2006/relationships/hyperlink" Target="https://doi.org/10.4324/9780429443718" TargetMode="External"/><Relationship Id="rId9" Type="http://schemas.openxmlformats.org/officeDocument/2006/relationships/hyperlink" Target="https://doi.org/10.1179/2050287715Z.00000000058" TargetMode="External"/><Relationship Id="rId10" Type="http://schemas.openxmlformats.org/officeDocument/2006/relationships/hyperlink" Target="https://www.birthrights.org.uk/2020/09/03/a-quarter-of-mothers-say-their-decisions-were-not-respected-when-giving-bir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0FFBE-2DEC-A947-B068-741ED7919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5209</Words>
  <Characters>28343</Characters>
  <Application>Microsoft Macintosh Word</Application>
  <DocSecurity>0</DocSecurity>
  <Lines>404</Lines>
  <Paragraphs>59</Paragraphs>
  <ScaleCrop>false</ScaleCrop>
  <Manager/>
  <Company/>
  <LinksUpToDate>false</LinksUpToDate>
  <CharactersWithSpaces>33493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2020-12-21T20:13:00Z</dcterms:created>
  <dcterms:modified xsi:type="dcterms:W3CDTF">2020-12-21T20:13:00Z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University Of Southampton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ZOTERO_PREF_1">
    <vt:lpwstr>&lt;data data-version="3" zotero-version="5.0.85"&gt;&lt;session id="rXaZ3Lhc"/&gt;&lt;style id="http://www.zotero.org/styles/chicago-fullnote-bibliography" locale="en-GB" hasBibliography="1" bibliographyStyleHasBeenSet="0"/&gt;&lt;prefs&gt;&lt;pref name="fieldType" value="Field"/&gt;</vt:lpwstr>
  </property>
  <property fmtid="{D5CDD505-2E9C-101B-9397-08002B2CF9AE}" pid="10" name="ZOTERO_PREF_2">
    <vt:lpwstr>&lt;pref name="automaticJournalAbbreviations" value="true"/&gt;&lt;pref name="noteType" value="1"/&gt;&lt;/prefs&gt;&lt;/data&gt;</vt:lpwstr>
  </property>
</Properties>
</file>