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677FB" w14:textId="0FC0270E" w:rsidR="00E20D99" w:rsidRPr="00D56D16" w:rsidRDefault="00AD6B70" w:rsidP="00C81086">
      <w:pPr>
        <w:spacing w:line="480" w:lineRule="auto"/>
        <w:jc w:val="both"/>
        <w:rPr>
          <w:rFonts w:ascii="Times New Roman" w:hAnsi="Times New Roman" w:cs="Times New Roman"/>
          <w:bCs/>
        </w:rPr>
      </w:pPr>
      <w:r w:rsidRPr="00D56D16">
        <w:rPr>
          <w:rFonts w:ascii="Times New Roman" w:hAnsi="Times New Roman" w:cs="Times New Roman"/>
          <w:b/>
        </w:rPr>
        <w:t xml:space="preserve">Title: </w:t>
      </w:r>
      <w:r w:rsidRPr="00D56D16">
        <w:rPr>
          <w:rFonts w:ascii="Times New Roman" w:hAnsi="Times New Roman" w:cs="Times New Roman"/>
          <w:bCs/>
        </w:rPr>
        <w:t xml:space="preserve">Sex differences in experiences of </w:t>
      </w:r>
      <w:r w:rsidR="00C50E7C" w:rsidRPr="00D56D16">
        <w:rPr>
          <w:rFonts w:ascii="Times New Roman" w:hAnsi="Times New Roman" w:cs="Times New Roman"/>
          <w:bCs/>
        </w:rPr>
        <w:t>multiple traumas</w:t>
      </w:r>
      <w:r w:rsidRPr="00D56D16">
        <w:rPr>
          <w:rFonts w:ascii="Times New Roman" w:hAnsi="Times New Roman" w:cs="Times New Roman"/>
          <w:bCs/>
        </w:rPr>
        <w:t xml:space="preserve"> and mental health problems in the UK Biobank</w:t>
      </w:r>
      <w:r w:rsidR="008F22E4" w:rsidRPr="00D56D16">
        <w:rPr>
          <w:rFonts w:ascii="Times New Roman" w:hAnsi="Times New Roman" w:cs="Times New Roman"/>
          <w:bCs/>
        </w:rPr>
        <w:t xml:space="preserve"> cohort</w:t>
      </w:r>
    </w:p>
    <w:p w14:paraId="01A5D398" w14:textId="5D2D6A86" w:rsidR="003E4277" w:rsidRPr="00D56D16" w:rsidRDefault="003E4277" w:rsidP="007011C1">
      <w:pPr>
        <w:spacing w:line="480" w:lineRule="auto"/>
        <w:jc w:val="both"/>
        <w:rPr>
          <w:rFonts w:ascii="Times New Roman" w:hAnsi="Times New Roman" w:cs="Times New Roman"/>
          <w:bCs/>
        </w:rPr>
      </w:pPr>
      <w:r w:rsidRPr="00D56D16">
        <w:rPr>
          <w:rFonts w:ascii="Times New Roman" w:hAnsi="Times New Roman" w:cs="Times New Roman"/>
          <w:b/>
        </w:rPr>
        <w:t>Authors:</w:t>
      </w:r>
      <w:r w:rsidR="00854501" w:rsidRPr="00D56D16">
        <w:rPr>
          <w:rFonts w:ascii="Times New Roman" w:hAnsi="Times New Roman" w:cs="Times New Roman"/>
          <w:b/>
        </w:rPr>
        <w:t xml:space="preserve"> </w:t>
      </w:r>
      <w:r w:rsidR="00854501" w:rsidRPr="00D56D16">
        <w:rPr>
          <w:rFonts w:ascii="Times New Roman" w:hAnsi="Times New Roman" w:cs="Times New Roman"/>
          <w:bCs/>
        </w:rPr>
        <w:t>Emma Yapp</w:t>
      </w:r>
      <w:r w:rsidR="004A7FFC" w:rsidRPr="00D56D16">
        <w:rPr>
          <w:rFonts w:ascii="Times New Roman" w:hAnsi="Times New Roman" w:cs="Times New Roman"/>
          <w:bCs/>
          <w:vertAlign w:val="superscript"/>
        </w:rPr>
        <w:t>1</w:t>
      </w:r>
      <w:r w:rsidR="00854501" w:rsidRPr="00D56D16">
        <w:rPr>
          <w:rFonts w:ascii="Times New Roman" w:hAnsi="Times New Roman" w:cs="Times New Roman"/>
          <w:bCs/>
        </w:rPr>
        <w:t>, Tom Booth</w:t>
      </w:r>
      <w:r w:rsidR="004A7FFC" w:rsidRPr="00D56D16">
        <w:rPr>
          <w:rFonts w:ascii="Times New Roman" w:hAnsi="Times New Roman" w:cs="Times New Roman"/>
          <w:bCs/>
          <w:vertAlign w:val="superscript"/>
        </w:rPr>
        <w:t>2</w:t>
      </w:r>
      <w:r w:rsidR="00854501" w:rsidRPr="00D56D16">
        <w:rPr>
          <w:rFonts w:ascii="Times New Roman" w:hAnsi="Times New Roman" w:cs="Times New Roman"/>
          <w:bCs/>
        </w:rPr>
        <w:t>, Katrina Davis</w:t>
      </w:r>
      <w:r w:rsidR="000612F0" w:rsidRPr="00D56D16">
        <w:rPr>
          <w:rFonts w:ascii="Times New Roman" w:hAnsi="Times New Roman" w:cs="Times New Roman"/>
          <w:bCs/>
          <w:vertAlign w:val="superscript"/>
        </w:rPr>
        <w:t>1,</w:t>
      </w:r>
      <w:r w:rsidR="000612F0" w:rsidRPr="00D56D16">
        <w:rPr>
          <w:rFonts w:ascii="Times New Roman" w:eastAsia="Times New Roman" w:hAnsi="Times New Roman" w:cs="Times New Roman"/>
          <w:vertAlign w:val="superscript"/>
          <w:lang w:eastAsia="en-GB"/>
        </w:rPr>
        <w:t>3</w:t>
      </w:r>
      <w:r w:rsidR="00854501" w:rsidRPr="00D56D16">
        <w:rPr>
          <w:rFonts w:ascii="Times New Roman" w:hAnsi="Times New Roman" w:cs="Times New Roman"/>
          <w:bCs/>
        </w:rPr>
        <w:t>, Jonath</w:t>
      </w:r>
      <w:r w:rsidR="00314B29" w:rsidRPr="00D56D16">
        <w:rPr>
          <w:rFonts w:ascii="Times New Roman" w:hAnsi="Times New Roman" w:cs="Times New Roman"/>
          <w:bCs/>
        </w:rPr>
        <w:t>a</w:t>
      </w:r>
      <w:r w:rsidR="00854501" w:rsidRPr="00D56D16">
        <w:rPr>
          <w:rFonts w:ascii="Times New Roman" w:hAnsi="Times New Roman" w:cs="Times New Roman"/>
          <w:bCs/>
        </w:rPr>
        <w:t>n Col</w:t>
      </w:r>
      <w:r w:rsidR="00314B29" w:rsidRPr="00D56D16">
        <w:rPr>
          <w:rFonts w:ascii="Times New Roman" w:hAnsi="Times New Roman" w:cs="Times New Roman"/>
          <w:bCs/>
        </w:rPr>
        <w:t>e</w:t>
      </w:r>
      <w:r w:rsidR="00854501" w:rsidRPr="00D56D16">
        <w:rPr>
          <w:rFonts w:ascii="Times New Roman" w:hAnsi="Times New Roman" w:cs="Times New Roman"/>
          <w:bCs/>
        </w:rPr>
        <w:t>man</w:t>
      </w:r>
      <w:r w:rsidR="000612F0" w:rsidRPr="00D56D16">
        <w:rPr>
          <w:rFonts w:ascii="Times New Roman" w:hAnsi="Times New Roman" w:cs="Times New Roman"/>
          <w:bCs/>
          <w:vertAlign w:val="superscript"/>
        </w:rPr>
        <w:t>1,</w:t>
      </w:r>
      <w:r w:rsidR="000612F0" w:rsidRPr="00D56D16">
        <w:rPr>
          <w:rFonts w:ascii="Times New Roman" w:eastAsia="Times New Roman" w:hAnsi="Times New Roman" w:cs="Times New Roman"/>
          <w:vertAlign w:val="superscript"/>
          <w:lang w:eastAsia="en-GB"/>
        </w:rPr>
        <w:t>3</w:t>
      </w:r>
      <w:r w:rsidR="00854501" w:rsidRPr="00D56D16">
        <w:rPr>
          <w:rFonts w:ascii="Times New Roman" w:hAnsi="Times New Roman" w:cs="Times New Roman"/>
          <w:bCs/>
        </w:rPr>
        <w:t xml:space="preserve">, </w:t>
      </w:r>
      <w:r w:rsidR="00D61F3E" w:rsidRPr="00D56D16">
        <w:rPr>
          <w:rFonts w:ascii="Times New Roman" w:hAnsi="Times New Roman" w:cs="Times New Roman"/>
          <w:bCs/>
        </w:rPr>
        <w:t xml:space="preserve">Louise </w:t>
      </w:r>
      <w:r w:rsidR="004A7FFC" w:rsidRPr="00D56D16">
        <w:rPr>
          <w:rFonts w:ascii="Times New Roman" w:hAnsi="Times New Roman" w:cs="Times New Roman"/>
          <w:bCs/>
        </w:rPr>
        <w:t xml:space="preserve">M </w:t>
      </w:r>
      <w:r w:rsidR="00D61F3E" w:rsidRPr="00D56D16">
        <w:rPr>
          <w:rFonts w:ascii="Times New Roman" w:hAnsi="Times New Roman" w:cs="Times New Roman"/>
          <w:bCs/>
        </w:rPr>
        <w:t>Howard</w:t>
      </w:r>
      <w:r w:rsidR="004A7FFC" w:rsidRPr="00D56D16">
        <w:rPr>
          <w:rFonts w:ascii="Times New Roman" w:hAnsi="Times New Roman" w:cs="Times New Roman"/>
          <w:bCs/>
          <w:vertAlign w:val="superscript"/>
        </w:rPr>
        <w:t>1</w:t>
      </w:r>
      <w:r w:rsidR="00D61F3E" w:rsidRPr="00D56D16">
        <w:rPr>
          <w:rFonts w:ascii="Times New Roman" w:hAnsi="Times New Roman" w:cs="Times New Roman"/>
          <w:bCs/>
        </w:rPr>
        <w:t>, Gerome Breen</w:t>
      </w:r>
      <w:r w:rsidR="000612F0" w:rsidRPr="00D56D16">
        <w:rPr>
          <w:rFonts w:ascii="Times New Roman" w:hAnsi="Times New Roman" w:cs="Times New Roman"/>
          <w:bCs/>
          <w:vertAlign w:val="superscript"/>
        </w:rPr>
        <w:t>1,</w:t>
      </w:r>
      <w:r w:rsidR="000612F0" w:rsidRPr="00D56D16">
        <w:rPr>
          <w:rFonts w:ascii="Times New Roman" w:eastAsia="Times New Roman" w:hAnsi="Times New Roman" w:cs="Times New Roman"/>
          <w:vertAlign w:val="superscript"/>
          <w:lang w:eastAsia="en-GB"/>
        </w:rPr>
        <w:t>3</w:t>
      </w:r>
      <w:r w:rsidR="00D61F3E" w:rsidRPr="00D56D16">
        <w:rPr>
          <w:rFonts w:ascii="Times New Roman" w:hAnsi="Times New Roman" w:cs="Times New Roman"/>
          <w:bCs/>
        </w:rPr>
        <w:t xml:space="preserve">, </w:t>
      </w:r>
      <w:r w:rsidR="004A7FFC" w:rsidRPr="00D56D16">
        <w:rPr>
          <w:rFonts w:ascii="Times New Roman" w:hAnsi="Times New Roman" w:cs="Times New Roman"/>
          <w:bCs/>
        </w:rPr>
        <w:t xml:space="preserve">Stephani </w:t>
      </w:r>
      <w:r w:rsidR="00D16878" w:rsidRPr="00D56D16">
        <w:rPr>
          <w:rFonts w:ascii="Times New Roman" w:hAnsi="Times New Roman" w:cs="Times New Roman"/>
          <w:bCs/>
        </w:rPr>
        <w:t xml:space="preserve">L </w:t>
      </w:r>
      <w:r w:rsidR="004A7FFC" w:rsidRPr="00D56D16">
        <w:rPr>
          <w:rFonts w:ascii="Times New Roman" w:hAnsi="Times New Roman" w:cs="Times New Roman"/>
          <w:bCs/>
        </w:rPr>
        <w:t>Hatch</w:t>
      </w:r>
      <w:r w:rsidR="009263F1" w:rsidRPr="00D56D16">
        <w:rPr>
          <w:rFonts w:ascii="Times New Roman" w:hAnsi="Times New Roman" w:cs="Times New Roman"/>
          <w:bCs/>
          <w:vertAlign w:val="superscript"/>
        </w:rPr>
        <w:t>1</w:t>
      </w:r>
      <w:r w:rsidR="00A955A5" w:rsidRPr="00D56D16">
        <w:rPr>
          <w:rFonts w:ascii="Times New Roman" w:hAnsi="Times New Roman" w:cs="Times New Roman"/>
          <w:bCs/>
          <w:vertAlign w:val="superscript"/>
        </w:rPr>
        <w:t>,</w:t>
      </w:r>
      <w:proofErr w:type="gramStart"/>
      <w:r w:rsidR="00A955A5" w:rsidRPr="00D56D16">
        <w:rPr>
          <w:rFonts w:ascii="Times New Roman" w:hAnsi="Times New Roman" w:cs="Times New Roman"/>
          <w:bCs/>
          <w:vertAlign w:val="superscript"/>
        </w:rPr>
        <w:t>4</w:t>
      </w:r>
      <w:r w:rsidR="00A955A5" w:rsidRPr="00D56D16">
        <w:rPr>
          <w:rFonts w:ascii="Times New Roman" w:hAnsi="Times New Roman" w:cs="Times New Roman"/>
          <w:bCs/>
        </w:rPr>
        <w:t xml:space="preserve"> </w:t>
      </w:r>
      <w:r w:rsidR="004A7FFC" w:rsidRPr="00D56D16">
        <w:rPr>
          <w:rFonts w:ascii="Times New Roman" w:hAnsi="Times New Roman" w:cs="Times New Roman"/>
          <w:bCs/>
        </w:rPr>
        <w:t>,</w:t>
      </w:r>
      <w:proofErr w:type="gramEnd"/>
      <w:r w:rsidR="004A7FFC" w:rsidRPr="00D56D16">
        <w:rPr>
          <w:rFonts w:ascii="Times New Roman" w:hAnsi="Times New Roman" w:cs="Times New Roman"/>
          <w:bCs/>
        </w:rPr>
        <w:t xml:space="preserve"> </w:t>
      </w:r>
      <w:r w:rsidR="00D61F3E" w:rsidRPr="00D56D16">
        <w:rPr>
          <w:rFonts w:ascii="Times New Roman" w:hAnsi="Times New Roman" w:cs="Times New Roman"/>
          <w:bCs/>
        </w:rPr>
        <w:t>Matthew Hotopf</w:t>
      </w:r>
      <w:r w:rsidR="000F039C" w:rsidRPr="00D56D16">
        <w:rPr>
          <w:rFonts w:ascii="Times New Roman" w:hAnsi="Times New Roman" w:cs="Times New Roman"/>
          <w:bCs/>
          <w:vertAlign w:val="superscript"/>
        </w:rPr>
        <w:t>1,</w:t>
      </w:r>
      <w:r w:rsidR="000F039C" w:rsidRPr="00D56D16">
        <w:rPr>
          <w:rFonts w:ascii="Times New Roman" w:eastAsia="Times New Roman" w:hAnsi="Times New Roman" w:cs="Times New Roman"/>
          <w:vertAlign w:val="superscript"/>
          <w:lang w:eastAsia="en-GB"/>
        </w:rPr>
        <w:t>3</w:t>
      </w:r>
      <w:r w:rsidR="00D61F3E" w:rsidRPr="00D56D16">
        <w:rPr>
          <w:rFonts w:ascii="Times New Roman" w:hAnsi="Times New Roman" w:cs="Times New Roman"/>
          <w:bCs/>
        </w:rPr>
        <w:t xml:space="preserve">, </w:t>
      </w:r>
      <w:proofErr w:type="spellStart"/>
      <w:r w:rsidR="00D61F3E" w:rsidRPr="00D56D16">
        <w:rPr>
          <w:rFonts w:ascii="Times New Roman" w:hAnsi="Times New Roman" w:cs="Times New Roman"/>
          <w:bCs/>
        </w:rPr>
        <w:t>Siân</w:t>
      </w:r>
      <w:proofErr w:type="spellEnd"/>
      <w:r w:rsidR="00D61F3E" w:rsidRPr="00D56D16">
        <w:rPr>
          <w:rFonts w:ascii="Times New Roman" w:hAnsi="Times New Roman" w:cs="Times New Roman"/>
          <w:bCs/>
        </w:rPr>
        <w:t xml:space="preserve"> Oram</w:t>
      </w:r>
      <w:r w:rsidR="004A7FFC" w:rsidRPr="00D56D16">
        <w:rPr>
          <w:rFonts w:ascii="Times New Roman" w:hAnsi="Times New Roman" w:cs="Times New Roman"/>
          <w:bCs/>
          <w:vertAlign w:val="superscript"/>
        </w:rPr>
        <w:t>1</w:t>
      </w:r>
    </w:p>
    <w:p w14:paraId="2A7C3393" w14:textId="07DE4F0F" w:rsidR="00CB376D" w:rsidRPr="00D56D16" w:rsidRDefault="003E4277" w:rsidP="007011C1">
      <w:pPr>
        <w:spacing w:line="480" w:lineRule="auto"/>
        <w:jc w:val="both"/>
        <w:rPr>
          <w:rFonts w:ascii="Times New Roman" w:hAnsi="Times New Roman" w:cs="Times New Roman"/>
          <w:bCs/>
        </w:rPr>
      </w:pPr>
      <w:r w:rsidRPr="00D56D16">
        <w:rPr>
          <w:rFonts w:ascii="Times New Roman" w:hAnsi="Times New Roman" w:cs="Times New Roman"/>
          <w:b/>
        </w:rPr>
        <w:t>Corresponding author:</w:t>
      </w:r>
      <w:r w:rsidR="008F22E4" w:rsidRPr="00D56D16">
        <w:rPr>
          <w:rFonts w:ascii="Times New Roman" w:hAnsi="Times New Roman" w:cs="Times New Roman"/>
          <w:b/>
        </w:rPr>
        <w:t xml:space="preserve"> </w:t>
      </w:r>
      <w:proofErr w:type="spellStart"/>
      <w:r w:rsidR="008F22E4" w:rsidRPr="00D56D16">
        <w:rPr>
          <w:rFonts w:ascii="Times New Roman" w:hAnsi="Times New Roman" w:cs="Times New Roman"/>
          <w:bCs/>
        </w:rPr>
        <w:t>Si</w:t>
      </w:r>
      <w:r w:rsidR="00D61F3E" w:rsidRPr="00D56D16">
        <w:rPr>
          <w:rFonts w:ascii="Times New Roman" w:hAnsi="Times New Roman" w:cs="Times New Roman"/>
          <w:bCs/>
        </w:rPr>
        <w:t>â</w:t>
      </w:r>
      <w:r w:rsidR="008F22E4" w:rsidRPr="00D56D16">
        <w:rPr>
          <w:rFonts w:ascii="Times New Roman" w:hAnsi="Times New Roman" w:cs="Times New Roman"/>
          <w:bCs/>
        </w:rPr>
        <w:t>n</w:t>
      </w:r>
      <w:proofErr w:type="spellEnd"/>
      <w:r w:rsidR="008F22E4" w:rsidRPr="00D56D16">
        <w:rPr>
          <w:rFonts w:ascii="Times New Roman" w:hAnsi="Times New Roman" w:cs="Times New Roman"/>
          <w:bCs/>
        </w:rPr>
        <w:t xml:space="preserve"> </w:t>
      </w:r>
      <w:proofErr w:type="spellStart"/>
      <w:r w:rsidR="008F22E4" w:rsidRPr="00D56D16">
        <w:rPr>
          <w:rFonts w:ascii="Times New Roman" w:hAnsi="Times New Roman" w:cs="Times New Roman"/>
          <w:bCs/>
        </w:rPr>
        <w:t>Oram</w:t>
      </w:r>
      <w:proofErr w:type="spellEnd"/>
      <w:r w:rsidR="00190289" w:rsidRPr="00D56D16">
        <w:rPr>
          <w:rFonts w:ascii="Times New Roman" w:hAnsi="Times New Roman" w:cs="Times New Roman"/>
          <w:bCs/>
        </w:rPr>
        <w:t>, Section of Women’s Mental Health</w:t>
      </w:r>
    </w:p>
    <w:p w14:paraId="3E10C72C" w14:textId="7BCB38CC" w:rsidR="00CB376D" w:rsidRPr="00D56D16" w:rsidRDefault="004A7FFC" w:rsidP="007011C1">
      <w:pPr>
        <w:spacing w:line="480" w:lineRule="auto"/>
        <w:jc w:val="both"/>
        <w:rPr>
          <w:rFonts w:ascii="Times New Roman" w:hAnsi="Times New Roman" w:cs="Times New Roman"/>
          <w:bCs/>
        </w:rPr>
      </w:pPr>
      <w:r w:rsidRPr="00D56D16">
        <w:rPr>
          <w:rFonts w:ascii="Times New Roman" w:hAnsi="Times New Roman" w:cs="Times New Roman"/>
          <w:bCs/>
          <w:vertAlign w:val="superscript"/>
        </w:rPr>
        <w:t>1</w:t>
      </w:r>
      <w:r w:rsidRPr="00D56D16">
        <w:rPr>
          <w:rFonts w:ascii="Times New Roman" w:hAnsi="Times New Roman" w:cs="Times New Roman"/>
          <w:bCs/>
        </w:rPr>
        <w:t xml:space="preserve">Institute of Psychology, Psychiatry &amp; Neuroscience, King’s College London, UK. </w:t>
      </w:r>
    </w:p>
    <w:p w14:paraId="6F13BBCE" w14:textId="3E2129F8" w:rsidR="004A7FFC" w:rsidRPr="00D56D16" w:rsidRDefault="004A7FFC" w:rsidP="005603C9">
      <w:pPr>
        <w:spacing w:line="480" w:lineRule="auto"/>
        <w:jc w:val="both"/>
        <w:rPr>
          <w:rFonts w:ascii="Times New Roman" w:hAnsi="Times New Roman" w:cs="Times New Roman"/>
          <w:bCs/>
        </w:rPr>
      </w:pPr>
      <w:r w:rsidRPr="00D56D16">
        <w:rPr>
          <w:rFonts w:ascii="Times New Roman" w:hAnsi="Times New Roman" w:cs="Times New Roman"/>
          <w:bCs/>
          <w:vertAlign w:val="superscript"/>
        </w:rPr>
        <w:t xml:space="preserve">2 </w:t>
      </w:r>
      <w:r w:rsidRPr="00D56D16">
        <w:rPr>
          <w:rFonts w:ascii="Times New Roman" w:hAnsi="Times New Roman" w:cs="Times New Roman"/>
          <w:bCs/>
        </w:rPr>
        <w:t>Department of Psychology, University of Edinburgh, UK</w:t>
      </w:r>
    </w:p>
    <w:p w14:paraId="01460560" w14:textId="54E780A5" w:rsidR="009263F1" w:rsidRPr="00D56D16" w:rsidRDefault="000612F0" w:rsidP="007011C1">
      <w:pPr>
        <w:spacing w:after="80" w:line="480" w:lineRule="auto"/>
        <w:rPr>
          <w:rFonts w:ascii="Times New Roman" w:eastAsia="Times New Roman" w:hAnsi="Times New Roman" w:cs="Times New Roman"/>
          <w:lang w:eastAsia="en-GB"/>
        </w:rPr>
      </w:pPr>
      <w:r w:rsidRPr="00D56D16">
        <w:rPr>
          <w:rFonts w:ascii="Times New Roman" w:eastAsia="Times New Roman" w:hAnsi="Times New Roman" w:cs="Times New Roman"/>
          <w:vertAlign w:val="superscript"/>
          <w:lang w:eastAsia="en-GB"/>
        </w:rPr>
        <w:t>3</w:t>
      </w:r>
      <w:r w:rsidRPr="00D56D16">
        <w:rPr>
          <w:rFonts w:ascii="Times New Roman" w:eastAsia="Times New Roman" w:hAnsi="Times New Roman" w:cs="Times New Roman"/>
          <w:lang w:eastAsia="en-GB"/>
        </w:rPr>
        <w:t xml:space="preserve">South London and Maudsley NHS Foundation Trust, NIHR Biomedical Research Centre, De </w:t>
      </w:r>
      <w:proofErr w:type="spellStart"/>
      <w:r w:rsidRPr="00D56D16">
        <w:rPr>
          <w:rFonts w:ascii="Times New Roman" w:eastAsia="Times New Roman" w:hAnsi="Times New Roman" w:cs="Times New Roman"/>
          <w:lang w:eastAsia="en-GB"/>
        </w:rPr>
        <w:t>Crespigny</w:t>
      </w:r>
      <w:proofErr w:type="spellEnd"/>
      <w:r w:rsidRPr="00D56D16">
        <w:rPr>
          <w:rFonts w:ascii="Times New Roman" w:eastAsia="Times New Roman" w:hAnsi="Times New Roman" w:cs="Times New Roman"/>
          <w:lang w:eastAsia="en-GB"/>
        </w:rPr>
        <w:t xml:space="preserve"> Park, Denmark Hill, London, U</w:t>
      </w:r>
      <w:r w:rsidR="009263F1" w:rsidRPr="00D56D16">
        <w:rPr>
          <w:rFonts w:ascii="Times New Roman" w:eastAsia="Times New Roman" w:hAnsi="Times New Roman" w:cs="Times New Roman"/>
          <w:lang w:eastAsia="en-GB"/>
        </w:rPr>
        <w:t>K</w:t>
      </w:r>
    </w:p>
    <w:p w14:paraId="61A23BCB" w14:textId="02926D29" w:rsidR="00A955A5" w:rsidRPr="00D56D16" w:rsidRDefault="00A955A5" w:rsidP="007011C1">
      <w:pPr>
        <w:spacing w:after="80" w:line="480" w:lineRule="auto"/>
        <w:rPr>
          <w:rFonts w:ascii="Times New Roman" w:hAnsi="Times New Roman" w:cs="Times New Roman"/>
          <w:bCs/>
          <w:vertAlign w:val="superscript"/>
        </w:rPr>
      </w:pPr>
      <w:r w:rsidRPr="00D56D16">
        <w:rPr>
          <w:rFonts w:ascii="Times New Roman" w:hAnsi="Times New Roman" w:cs="Times New Roman"/>
          <w:bCs/>
          <w:vertAlign w:val="superscript"/>
        </w:rPr>
        <w:t>4</w:t>
      </w:r>
      <w:r w:rsidRPr="00D56D16">
        <w:rPr>
          <w:rFonts w:ascii="Times New Roman" w:eastAsia="Times New Roman" w:hAnsi="Times New Roman" w:cs="Times New Roman"/>
          <w:lang w:eastAsia="en-GB"/>
        </w:rPr>
        <w:t>ESRC Centre for Society and Mental Health, King’s College London, UK</w:t>
      </w:r>
    </w:p>
    <w:p w14:paraId="1953D83A" w14:textId="77777777" w:rsidR="000612F0" w:rsidRPr="00D56D16" w:rsidRDefault="000612F0" w:rsidP="005603C9">
      <w:pPr>
        <w:spacing w:line="480" w:lineRule="auto"/>
        <w:jc w:val="both"/>
        <w:rPr>
          <w:rFonts w:ascii="Times New Roman" w:hAnsi="Times New Roman" w:cs="Times New Roman"/>
          <w:bCs/>
        </w:rPr>
      </w:pPr>
    </w:p>
    <w:p w14:paraId="43DD2FA9" w14:textId="52193654" w:rsidR="00A830B0" w:rsidRPr="00D56D16" w:rsidRDefault="00A830B0" w:rsidP="007011C1">
      <w:pPr>
        <w:spacing w:line="480" w:lineRule="auto"/>
        <w:jc w:val="both"/>
        <w:rPr>
          <w:rFonts w:ascii="Times New Roman" w:hAnsi="Times New Roman" w:cs="Times New Roman"/>
        </w:rPr>
      </w:pPr>
    </w:p>
    <w:p w14:paraId="2C461EC4" w14:textId="19170E69" w:rsidR="00A830B0" w:rsidRPr="00D56D16" w:rsidRDefault="00A830B0" w:rsidP="007011C1">
      <w:pPr>
        <w:spacing w:line="480" w:lineRule="auto"/>
        <w:jc w:val="both"/>
        <w:rPr>
          <w:rFonts w:ascii="Times New Roman" w:hAnsi="Times New Roman" w:cs="Times New Roman"/>
        </w:rPr>
      </w:pPr>
    </w:p>
    <w:p w14:paraId="24909761" w14:textId="5A0C37C8" w:rsidR="00A830B0" w:rsidRPr="00D56D16" w:rsidRDefault="00A830B0" w:rsidP="007011C1">
      <w:pPr>
        <w:spacing w:line="480" w:lineRule="auto"/>
        <w:jc w:val="both"/>
        <w:rPr>
          <w:rFonts w:ascii="Times New Roman" w:hAnsi="Times New Roman" w:cs="Times New Roman"/>
        </w:rPr>
      </w:pPr>
    </w:p>
    <w:p w14:paraId="21C4E1CE" w14:textId="19174FC4" w:rsidR="00A830B0" w:rsidRPr="00D56D16" w:rsidRDefault="00A830B0" w:rsidP="007011C1">
      <w:pPr>
        <w:spacing w:line="480" w:lineRule="auto"/>
        <w:jc w:val="both"/>
        <w:rPr>
          <w:rFonts w:ascii="Times New Roman" w:hAnsi="Times New Roman" w:cs="Times New Roman"/>
        </w:rPr>
      </w:pPr>
    </w:p>
    <w:p w14:paraId="2E5BC0F6" w14:textId="11065E09" w:rsidR="00A830B0" w:rsidRPr="00D56D16" w:rsidRDefault="00A830B0" w:rsidP="007011C1">
      <w:pPr>
        <w:spacing w:line="480" w:lineRule="auto"/>
        <w:jc w:val="both"/>
        <w:rPr>
          <w:rFonts w:ascii="Times New Roman" w:hAnsi="Times New Roman" w:cs="Times New Roman"/>
        </w:rPr>
      </w:pPr>
    </w:p>
    <w:p w14:paraId="3C522961" w14:textId="370A4B3A" w:rsidR="00A830B0" w:rsidRPr="00D56D16" w:rsidRDefault="00A830B0" w:rsidP="007011C1">
      <w:pPr>
        <w:spacing w:line="480" w:lineRule="auto"/>
        <w:jc w:val="both"/>
        <w:rPr>
          <w:rFonts w:ascii="Times New Roman" w:hAnsi="Times New Roman" w:cs="Times New Roman"/>
        </w:rPr>
      </w:pPr>
    </w:p>
    <w:p w14:paraId="20F4B382" w14:textId="249C2EB2" w:rsidR="00A830B0" w:rsidRPr="00D56D16" w:rsidRDefault="00A830B0" w:rsidP="007011C1">
      <w:pPr>
        <w:spacing w:line="480" w:lineRule="auto"/>
        <w:jc w:val="both"/>
        <w:rPr>
          <w:rFonts w:ascii="Times New Roman" w:hAnsi="Times New Roman" w:cs="Times New Roman"/>
        </w:rPr>
      </w:pPr>
    </w:p>
    <w:p w14:paraId="16B830D2" w14:textId="33359DB7" w:rsidR="00A830B0" w:rsidRPr="00D56D16" w:rsidRDefault="00A830B0" w:rsidP="007011C1">
      <w:pPr>
        <w:spacing w:line="480" w:lineRule="auto"/>
        <w:jc w:val="both"/>
        <w:rPr>
          <w:rFonts w:ascii="Times New Roman" w:hAnsi="Times New Roman" w:cs="Times New Roman"/>
        </w:rPr>
      </w:pPr>
    </w:p>
    <w:p w14:paraId="2AF03C84" w14:textId="72AFCF8C" w:rsidR="00A830B0" w:rsidRPr="00D56D16" w:rsidRDefault="00A830B0" w:rsidP="007011C1">
      <w:pPr>
        <w:spacing w:line="480" w:lineRule="auto"/>
        <w:jc w:val="both"/>
        <w:rPr>
          <w:rFonts w:ascii="Times New Roman" w:hAnsi="Times New Roman" w:cs="Times New Roman"/>
        </w:rPr>
      </w:pPr>
    </w:p>
    <w:p w14:paraId="5DBA35EB" w14:textId="22FDA5E1" w:rsidR="00A830B0" w:rsidRPr="00D56D16" w:rsidRDefault="00A830B0" w:rsidP="007011C1">
      <w:pPr>
        <w:spacing w:line="480" w:lineRule="auto"/>
        <w:jc w:val="both"/>
        <w:rPr>
          <w:rFonts w:ascii="Times New Roman" w:hAnsi="Times New Roman" w:cs="Times New Roman"/>
        </w:rPr>
      </w:pPr>
    </w:p>
    <w:p w14:paraId="77D16534" w14:textId="77777777" w:rsidR="00A830B0" w:rsidRPr="00D56D16" w:rsidRDefault="00A830B0" w:rsidP="007011C1">
      <w:pPr>
        <w:spacing w:line="480" w:lineRule="auto"/>
        <w:jc w:val="both"/>
        <w:rPr>
          <w:rFonts w:ascii="Times New Roman" w:hAnsi="Times New Roman" w:cs="Times New Roman"/>
        </w:rPr>
      </w:pPr>
    </w:p>
    <w:p w14:paraId="610F109A" w14:textId="77777777" w:rsidR="00E20D99" w:rsidRPr="00D56D16" w:rsidRDefault="003278F5" w:rsidP="00C81086">
      <w:pPr>
        <w:spacing w:line="480" w:lineRule="auto"/>
        <w:jc w:val="both"/>
        <w:rPr>
          <w:rFonts w:ascii="Times New Roman" w:hAnsi="Times New Roman" w:cs="Times New Roman"/>
          <w:b/>
        </w:rPr>
      </w:pPr>
      <w:r w:rsidRPr="00D56D16">
        <w:rPr>
          <w:rFonts w:ascii="Times New Roman" w:hAnsi="Times New Roman" w:cs="Times New Roman"/>
          <w:b/>
        </w:rPr>
        <w:lastRenderedPageBreak/>
        <w:t>Abstract</w:t>
      </w:r>
    </w:p>
    <w:p w14:paraId="19FCCC06" w14:textId="3355E9A9" w:rsidR="008F22E4" w:rsidRPr="00D56D16" w:rsidRDefault="004D2B32" w:rsidP="00C81086">
      <w:pPr>
        <w:spacing w:line="480" w:lineRule="auto"/>
        <w:jc w:val="both"/>
        <w:rPr>
          <w:rFonts w:ascii="Times New Roman" w:hAnsi="Times New Roman" w:cs="Times New Roman"/>
          <w:bCs/>
        </w:rPr>
      </w:pPr>
      <w:r w:rsidRPr="00D56D16">
        <w:rPr>
          <w:rFonts w:ascii="Times New Roman" w:hAnsi="Times New Roman" w:cs="Times New Roman"/>
          <w:bCs/>
          <w:u w:val="single"/>
        </w:rPr>
        <w:t>Purpose</w:t>
      </w:r>
      <w:r w:rsidR="008F22E4" w:rsidRPr="00D56D16">
        <w:rPr>
          <w:rFonts w:ascii="Times New Roman" w:hAnsi="Times New Roman" w:cs="Times New Roman"/>
          <w:bCs/>
          <w:i/>
          <w:iCs/>
        </w:rPr>
        <w:t>:</w:t>
      </w:r>
      <w:r w:rsidR="008F22E4" w:rsidRPr="00D56D16">
        <w:rPr>
          <w:rFonts w:ascii="Times New Roman" w:hAnsi="Times New Roman" w:cs="Times New Roman"/>
          <w:bCs/>
        </w:rPr>
        <w:t xml:space="preserve"> Experiences of</w:t>
      </w:r>
      <w:r w:rsidR="004F4CB3" w:rsidRPr="00D56D16">
        <w:rPr>
          <w:rFonts w:ascii="Times New Roman" w:hAnsi="Times New Roman" w:cs="Times New Roman"/>
          <w:bCs/>
        </w:rPr>
        <w:t xml:space="preserve"> reported</w:t>
      </w:r>
      <w:r w:rsidR="008F22E4" w:rsidRPr="00D56D16">
        <w:rPr>
          <w:rFonts w:ascii="Times New Roman" w:hAnsi="Times New Roman" w:cs="Times New Roman"/>
          <w:bCs/>
        </w:rPr>
        <w:t xml:space="preserve"> trauma are </w:t>
      </w:r>
      <w:r w:rsidR="004B65E2" w:rsidRPr="00D56D16">
        <w:rPr>
          <w:rFonts w:ascii="Times New Roman" w:hAnsi="Times New Roman" w:cs="Times New Roman"/>
          <w:bCs/>
        </w:rPr>
        <w:t>common</w:t>
      </w:r>
      <w:r w:rsidR="008F22E4" w:rsidRPr="00D56D16">
        <w:rPr>
          <w:rFonts w:ascii="Times New Roman" w:hAnsi="Times New Roman" w:cs="Times New Roman"/>
          <w:bCs/>
        </w:rPr>
        <w:t xml:space="preserve"> and are associated with </w:t>
      </w:r>
      <w:r w:rsidR="009360FB" w:rsidRPr="00D56D16">
        <w:rPr>
          <w:rFonts w:ascii="Times New Roman" w:hAnsi="Times New Roman" w:cs="Times New Roman"/>
          <w:bCs/>
        </w:rPr>
        <w:t xml:space="preserve">a range of </w:t>
      </w:r>
      <w:r w:rsidR="008F22E4" w:rsidRPr="00D56D16">
        <w:rPr>
          <w:rFonts w:ascii="Times New Roman" w:hAnsi="Times New Roman" w:cs="Times New Roman"/>
          <w:bCs/>
        </w:rPr>
        <w:t xml:space="preserve">mental health problems. </w:t>
      </w:r>
      <w:r w:rsidR="002F34CC" w:rsidRPr="00D56D16">
        <w:rPr>
          <w:rFonts w:ascii="Times New Roman" w:hAnsi="Times New Roman" w:cs="Times New Roman"/>
          <w:bCs/>
        </w:rPr>
        <w:t>Sex</w:t>
      </w:r>
      <w:r w:rsidR="005E2111" w:rsidRPr="00D56D16">
        <w:rPr>
          <w:rFonts w:ascii="Times New Roman" w:hAnsi="Times New Roman" w:cs="Times New Roman"/>
          <w:bCs/>
        </w:rPr>
        <w:t xml:space="preserve"> differences in</w:t>
      </w:r>
      <w:r w:rsidR="008F22E4" w:rsidRPr="00D56D16">
        <w:rPr>
          <w:rFonts w:ascii="Times New Roman" w:hAnsi="Times New Roman" w:cs="Times New Roman"/>
          <w:bCs/>
        </w:rPr>
        <w:t xml:space="preserve"> how </w:t>
      </w:r>
      <w:r w:rsidR="004F4CB3" w:rsidRPr="00D56D16">
        <w:rPr>
          <w:rFonts w:ascii="Times New Roman" w:hAnsi="Times New Roman" w:cs="Times New Roman"/>
          <w:bCs/>
        </w:rPr>
        <w:t xml:space="preserve">reported </w:t>
      </w:r>
      <w:r w:rsidR="008F22E4" w:rsidRPr="00D56D16">
        <w:rPr>
          <w:rFonts w:ascii="Times New Roman" w:hAnsi="Times New Roman" w:cs="Times New Roman"/>
          <w:bCs/>
        </w:rPr>
        <w:t xml:space="preserve">traumas are experienced over </w:t>
      </w:r>
      <w:r w:rsidR="002F34CC" w:rsidRPr="00D56D16">
        <w:rPr>
          <w:rFonts w:ascii="Times New Roman" w:hAnsi="Times New Roman" w:cs="Times New Roman"/>
          <w:bCs/>
        </w:rPr>
        <w:t>the</w:t>
      </w:r>
      <w:r w:rsidR="008F22E4" w:rsidRPr="00D56D16">
        <w:rPr>
          <w:rFonts w:ascii="Times New Roman" w:hAnsi="Times New Roman" w:cs="Times New Roman"/>
          <w:bCs/>
        </w:rPr>
        <w:t xml:space="preserve"> </w:t>
      </w:r>
      <w:r w:rsidR="002F34CC" w:rsidRPr="00D56D16">
        <w:rPr>
          <w:rFonts w:ascii="Times New Roman" w:hAnsi="Times New Roman" w:cs="Times New Roman"/>
          <w:bCs/>
        </w:rPr>
        <w:t xml:space="preserve">life course </w:t>
      </w:r>
      <w:r w:rsidR="00B74507" w:rsidRPr="00D56D16">
        <w:rPr>
          <w:rFonts w:ascii="Times New Roman" w:hAnsi="Times New Roman" w:cs="Times New Roman"/>
          <w:bCs/>
        </w:rPr>
        <w:t>in relation to mental health</w:t>
      </w:r>
      <w:r w:rsidR="002F34CC" w:rsidRPr="00D56D16">
        <w:rPr>
          <w:rFonts w:ascii="Times New Roman" w:hAnsi="Times New Roman" w:cs="Times New Roman"/>
          <w:bCs/>
        </w:rPr>
        <w:t xml:space="preserve"> require further exploration</w:t>
      </w:r>
      <w:r w:rsidR="005E2111" w:rsidRPr="00D56D16">
        <w:rPr>
          <w:rFonts w:ascii="Times New Roman" w:hAnsi="Times New Roman" w:cs="Times New Roman"/>
          <w:bCs/>
        </w:rPr>
        <w:t>.</w:t>
      </w:r>
    </w:p>
    <w:p w14:paraId="122BC11F" w14:textId="483C9181" w:rsidR="008F22E4" w:rsidRPr="00D56D16" w:rsidRDefault="008F22E4" w:rsidP="00C81086">
      <w:pPr>
        <w:spacing w:line="480" w:lineRule="auto"/>
        <w:jc w:val="both"/>
        <w:rPr>
          <w:rFonts w:ascii="Times New Roman" w:hAnsi="Times New Roman" w:cs="Times New Roman"/>
          <w:bCs/>
        </w:rPr>
      </w:pPr>
      <w:r w:rsidRPr="00D56D16">
        <w:rPr>
          <w:rFonts w:ascii="Times New Roman" w:hAnsi="Times New Roman" w:cs="Times New Roman"/>
          <w:bCs/>
          <w:u w:val="single"/>
        </w:rPr>
        <w:t>Methods</w:t>
      </w:r>
      <w:r w:rsidRPr="00D56D16">
        <w:rPr>
          <w:rFonts w:ascii="Times New Roman" w:hAnsi="Times New Roman" w:cs="Times New Roman"/>
          <w:bCs/>
          <w:i/>
          <w:iCs/>
        </w:rPr>
        <w:t xml:space="preserve">: </w:t>
      </w:r>
      <w:r w:rsidR="00B74507" w:rsidRPr="00D56D16">
        <w:rPr>
          <w:rFonts w:ascii="Times New Roman" w:hAnsi="Times New Roman" w:cs="Times New Roman"/>
        </w:rPr>
        <w:t>157,358 participants</w:t>
      </w:r>
      <w:r w:rsidR="00606864" w:rsidRPr="00D56D16">
        <w:rPr>
          <w:rFonts w:ascii="Times New Roman" w:hAnsi="Times New Roman" w:cs="Times New Roman"/>
        </w:rPr>
        <w:t xml:space="preserve"> </w:t>
      </w:r>
      <w:r w:rsidR="0016652A" w:rsidRPr="00D56D16">
        <w:rPr>
          <w:rFonts w:ascii="Times New Roman" w:hAnsi="Times New Roman" w:cs="Times New Roman"/>
        </w:rPr>
        <w:t xml:space="preserve">contributed </w:t>
      </w:r>
      <w:r w:rsidRPr="00D56D16">
        <w:rPr>
          <w:rFonts w:ascii="Times New Roman" w:hAnsi="Times New Roman" w:cs="Times New Roman"/>
        </w:rPr>
        <w:t>data</w:t>
      </w:r>
      <w:r w:rsidR="00B74507" w:rsidRPr="00D56D16">
        <w:rPr>
          <w:rFonts w:ascii="Times New Roman" w:hAnsi="Times New Roman" w:cs="Times New Roman"/>
        </w:rPr>
        <w:t xml:space="preserve"> </w:t>
      </w:r>
      <w:r w:rsidR="00606864" w:rsidRPr="00D56D16">
        <w:rPr>
          <w:rFonts w:ascii="Times New Roman" w:hAnsi="Times New Roman" w:cs="Times New Roman"/>
        </w:rPr>
        <w:t>for</w:t>
      </w:r>
      <w:r w:rsidRPr="00D56D16">
        <w:rPr>
          <w:rFonts w:ascii="Times New Roman" w:hAnsi="Times New Roman" w:cs="Times New Roman"/>
        </w:rPr>
        <w:t xml:space="preserve"> </w:t>
      </w:r>
      <w:r w:rsidR="00314B29" w:rsidRPr="00D56D16">
        <w:rPr>
          <w:rFonts w:ascii="Times New Roman" w:hAnsi="Times New Roman" w:cs="Times New Roman"/>
        </w:rPr>
        <w:t xml:space="preserve">the </w:t>
      </w:r>
      <w:r w:rsidRPr="00D56D16">
        <w:rPr>
          <w:rFonts w:ascii="Times New Roman" w:hAnsi="Times New Roman" w:cs="Times New Roman"/>
        </w:rPr>
        <w:t>UK Biobank</w:t>
      </w:r>
      <w:r w:rsidR="00B74507" w:rsidRPr="00D56D16">
        <w:rPr>
          <w:rFonts w:ascii="Times New Roman" w:hAnsi="Times New Roman" w:cs="Times New Roman"/>
        </w:rPr>
        <w:t xml:space="preserve"> Mental Health Questionnaire (MHQ)</w:t>
      </w:r>
      <w:r w:rsidRPr="00D56D16">
        <w:rPr>
          <w:rFonts w:ascii="Times New Roman" w:hAnsi="Times New Roman" w:cs="Times New Roman"/>
        </w:rPr>
        <w:t xml:space="preserve">. </w:t>
      </w:r>
      <w:r w:rsidR="00B40838" w:rsidRPr="00D56D16">
        <w:rPr>
          <w:rFonts w:ascii="Times New Roman" w:hAnsi="Times New Roman" w:cs="Times New Roman"/>
        </w:rPr>
        <w:t>Stratified</w:t>
      </w:r>
      <w:r w:rsidR="00A07D47" w:rsidRPr="00D56D16">
        <w:rPr>
          <w:rFonts w:ascii="Times New Roman" w:hAnsi="Times New Roman" w:cs="Times New Roman"/>
        </w:rPr>
        <w:t xml:space="preserve"> </w:t>
      </w:r>
      <w:r w:rsidRPr="00D56D16">
        <w:rPr>
          <w:rFonts w:ascii="Times New Roman" w:hAnsi="Times New Roman" w:cs="Times New Roman"/>
          <w:bCs/>
        </w:rPr>
        <w:t xml:space="preserve">Latent Class Analysis (LCA) was used to analyse combinations of </w:t>
      </w:r>
      <w:r w:rsidR="004F4CB3" w:rsidRPr="00D56D16">
        <w:rPr>
          <w:rFonts w:ascii="Times New Roman" w:hAnsi="Times New Roman" w:cs="Times New Roman"/>
          <w:bCs/>
        </w:rPr>
        <w:t xml:space="preserve">reported </w:t>
      </w:r>
      <w:r w:rsidRPr="00D56D16">
        <w:rPr>
          <w:rFonts w:ascii="Times New Roman" w:hAnsi="Times New Roman" w:cs="Times New Roman"/>
          <w:bCs/>
        </w:rPr>
        <w:t>traumatic experiences in males and females separately</w:t>
      </w:r>
      <w:r w:rsidR="00A62160" w:rsidRPr="00D56D16">
        <w:rPr>
          <w:rFonts w:ascii="Times New Roman" w:hAnsi="Times New Roman" w:cs="Times New Roman"/>
          <w:bCs/>
        </w:rPr>
        <w:t>, and associations with mental health</w:t>
      </w:r>
      <w:r w:rsidRPr="00D56D16">
        <w:rPr>
          <w:rFonts w:ascii="Times New Roman" w:hAnsi="Times New Roman" w:cs="Times New Roman"/>
          <w:bCs/>
        </w:rPr>
        <w:t xml:space="preserve">. </w:t>
      </w:r>
    </w:p>
    <w:p w14:paraId="339C8BEB" w14:textId="16F0F238" w:rsidR="008F22E4" w:rsidRPr="00D56D16" w:rsidRDefault="004D2B32" w:rsidP="00C81086">
      <w:pPr>
        <w:spacing w:line="480" w:lineRule="auto"/>
        <w:jc w:val="both"/>
        <w:rPr>
          <w:rFonts w:ascii="Times New Roman" w:hAnsi="Times New Roman" w:cs="Times New Roman"/>
        </w:rPr>
      </w:pPr>
      <w:r w:rsidRPr="00D56D16">
        <w:rPr>
          <w:rFonts w:ascii="Times New Roman" w:hAnsi="Times New Roman" w:cs="Times New Roman"/>
          <w:bCs/>
          <w:u w:val="single"/>
        </w:rPr>
        <w:t>Results</w:t>
      </w:r>
      <w:r w:rsidR="008F22E4" w:rsidRPr="00D56D16">
        <w:rPr>
          <w:rFonts w:ascii="Times New Roman" w:hAnsi="Times New Roman" w:cs="Times New Roman"/>
          <w:bCs/>
          <w:i/>
          <w:iCs/>
        </w:rPr>
        <w:t>:</w:t>
      </w:r>
      <w:r w:rsidR="00B74507" w:rsidRPr="00D56D16">
        <w:rPr>
          <w:rFonts w:ascii="Times New Roman" w:hAnsi="Times New Roman" w:cs="Times New Roman"/>
          <w:bCs/>
          <w:i/>
          <w:iCs/>
        </w:rPr>
        <w:t xml:space="preserve"> </w:t>
      </w:r>
      <w:r w:rsidR="00B74507" w:rsidRPr="00D56D16">
        <w:rPr>
          <w:rFonts w:ascii="Times New Roman" w:hAnsi="Times New Roman" w:cs="Times New Roman"/>
        </w:rPr>
        <w:t xml:space="preserve">In females, five trauma classes were identified: a </w:t>
      </w:r>
      <w:proofErr w:type="gramStart"/>
      <w:r w:rsidR="00B341CC" w:rsidRPr="00D56D16">
        <w:rPr>
          <w:rFonts w:ascii="Times New Roman" w:hAnsi="Times New Roman" w:cs="Times New Roman"/>
        </w:rPr>
        <w:t>low risk</w:t>
      </w:r>
      <w:proofErr w:type="gramEnd"/>
      <w:r w:rsidR="00246C70" w:rsidRPr="00D56D16">
        <w:rPr>
          <w:rFonts w:ascii="Times New Roman" w:hAnsi="Times New Roman" w:cs="Times New Roman"/>
        </w:rPr>
        <w:t xml:space="preserve"> </w:t>
      </w:r>
      <w:r w:rsidR="00B74507" w:rsidRPr="00D56D16">
        <w:rPr>
          <w:rFonts w:ascii="Times New Roman" w:hAnsi="Times New Roman" w:cs="Times New Roman"/>
        </w:rPr>
        <w:t>class (58</w:t>
      </w:r>
      <w:r w:rsidR="00165D69" w:rsidRPr="00D56D16">
        <w:rPr>
          <w:rFonts w:ascii="Times New Roman" w:eastAsia="Times New Roman" w:hAnsi="Times New Roman" w:cs="Times New Roman"/>
          <w:b/>
          <w:bCs/>
          <w:lang w:eastAsia="en-GB"/>
        </w:rPr>
        <w:t>·</w:t>
      </w:r>
      <w:r w:rsidR="00165D69" w:rsidRPr="00D56D16">
        <w:rPr>
          <w:rFonts w:ascii="Times New Roman" w:hAnsi="Times New Roman" w:cs="Times New Roman"/>
        </w:rPr>
        <w:t>6</w:t>
      </w:r>
      <w:r w:rsidR="00B74507" w:rsidRPr="00D56D16">
        <w:rPr>
          <w:rFonts w:ascii="Times New Roman" w:hAnsi="Times New Roman" w:cs="Times New Roman"/>
        </w:rPr>
        <w:t>%), a child</w:t>
      </w:r>
      <w:r w:rsidR="00246C70" w:rsidRPr="00D56D16">
        <w:rPr>
          <w:rFonts w:ascii="Times New Roman" w:hAnsi="Times New Roman" w:cs="Times New Roman"/>
        </w:rPr>
        <w:t xml:space="preserve">hood trauma </w:t>
      </w:r>
      <w:r w:rsidR="00B74507" w:rsidRPr="00D56D16">
        <w:rPr>
          <w:rFonts w:ascii="Times New Roman" w:hAnsi="Times New Roman" w:cs="Times New Roman"/>
        </w:rPr>
        <w:t>class (13</w:t>
      </w:r>
      <w:r w:rsidR="00165D69" w:rsidRPr="00D56D16">
        <w:rPr>
          <w:rFonts w:ascii="Times New Roman" w:eastAsia="Times New Roman" w:hAnsi="Times New Roman" w:cs="Times New Roman"/>
          <w:b/>
          <w:bCs/>
          <w:lang w:eastAsia="en-GB"/>
        </w:rPr>
        <w:t>·</w:t>
      </w:r>
      <w:r w:rsidR="00165D69" w:rsidRPr="00D56D16">
        <w:rPr>
          <w:rFonts w:ascii="Times New Roman" w:hAnsi="Times New Roman" w:cs="Times New Roman"/>
        </w:rPr>
        <w:t>5</w:t>
      </w:r>
      <w:r w:rsidR="00B74507" w:rsidRPr="00D56D16">
        <w:rPr>
          <w:rFonts w:ascii="Times New Roman" w:hAnsi="Times New Roman" w:cs="Times New Roman"/>
        </w:rPr>
        <w:t>%), an intimate partner violence class (1</w:t>
      </w:r>
      <w:r w:rsidR="004B7DAD" w:rsidRPr="00D56D16">
        <w:rPr>
          <w:rFonts w:ascii="Times New Roman" w:hAnsi="Times New Roman" w:cs="Times New Roman"/>
        </w:rPr>
        <w:t>2</w:t>
      </w:r>
      <w:r w:rsidR="00165D69" w:rsidRPr="00D56D16">
        <w:rPr>
          <w:rFonts w:ascii="Times New Roman" w:hAnsi="Times New Roman" w:cs="Times New Roman"/>
          <w:b/>
        </w:rPr>
        <w:t>·</w:t>
      </w:r>
      <w:r w:rsidR="004B7DAD" w:rsidRPr="00D56D16">
        <w:rPr>
          <w:rFonts w:ascii="Times New Roman" w:hAnsi="Times New Roman" w:cs="Times New Roman"/>
        </w:rPr>
        <w:t>9</w:t>
      </w:r>
      <w:r w:rsidR="00B74507" w:rsidRPr="00D56D16">
        <w:rPr>
          <w:rFonts w:ascii="Times New Roman" w:hAnsi="Times New Roman" w:cs="Times New Roman"/>
        </w:rPr>
        <w:t>%), a sexual violence class (9</w:t>
      </w:r>
      <w:r w:rsidR="00165D69" w:rsidRPr="00D56D16">
        <w:rPr>
          <w:rFonts w:ascii="Times New Roman" w:eastAsia="Times New Roman" w:hAnsi="Times New Roman" w:cs="Times New Roman"/>
          <w:b/>
          <w:bCs/>
          <w:lang w:eastAsia="en-GB"/>
        </w:rPr>
        <w:t>·</w:t>
      </w:r>
      <w:r w:rsidR="002F53A7" w:rsidRPr="00D56D16">
        <w:rPr>
          <w:rFonts w:ascii="Times New Roman" w:eastAsia="Times New Roman" w:hAnsi="Times New Roman" w:cs="Times New Roman"/>
          <w:lang w:eastAsia="en-GB"/>
        </w:rPr>
        <w:t>1</w:t>
      </w:r>
      <w:r w:rsidR="00B74507" w:rsidRPr="00D56D16">
        <w:rPr>
          <w:rFonts w:ascii="Times New Roman" w:hAnsi="Times New Roman" w:cs="Times New Roman"/>
        </w:rPr>
        <w:t>%), and a</w:t>
      </w:r>
      <w:r w:rsidR="00F6512A" w:rsidRPr="00D56D16">
        <w:rPr>
          <w:rFonts w:ascii="Times New Roman" w:hAnsi="Times New Roman" w:cs="Times New Roman"/>
        </w:rPr>
        <w:t xml:space="preserve"> high risk</w:t>
      </w:r>
      <w:r w:rsidR="00B74507" w:rsidRPr="00D56D16">
        <w:rPr>
          <w:rFonts w:ascii="Times New Roman" w:hAnsi="Times New Roman" w:cs="Times New Roman"/>
        </w:rPr>
        <w:t xml:space="preserve"> class (5</w:t>
      </w:r>
      <w:r w:rsidR="00165D69" w:rsidRPr="00D56D16">
        <w:rPr>
          <w:rFonts w:ascii="Times New Roman" w:hAnsi="Times New Roman" w:cs="Times New Roman"/>
          <w:b/>
        </w:rPr>
        <w:t>·</w:t>
      </w:r>
      <w:r w:rsidR="00165D69" w:rsidRPr="00D56D16">
        <w:rPr>
          <w:rFonts w:ascii="Times New Roman" w:hAnsi="Times New Roman" w:cs="Times New Roman"/>
        </w:rPr>
        <w:t>9</w:t>
      </w:r>
      <w:r w:rsidR="00B74507" w:rsidRPr="00D56D16">
        <w:rPr>
          <w:rFonts w:ascii="Times New Roman" w:hAnsi="Times New Roman" w:cs="Times New Roman"/>
        </w:rPr>
        <w:t xml:space="preserve">%). In males, a three-class solution was preferred: a </w:t>
      </w:r>
      <w:proofErr w:type="gramStart"/>
      <w:r w:rsidR="00B341CC" w:rsidRPr="00D56D16">
        <w:rPr>
          <w:rFonts w:ascii="Times New Roman" w:hAnsi="Times New Roman" w:cs="Times New Roman"/>
        </w:rPr>
        <w:t>low risk</w:t>
      </w:r>
      <w:proofErr w:type="gramEnd"/>
      <w:r w:rsidR="00246C70" w:rsidRPr="00D56D16">
        <w:rPr>
          <w:rFonts w:ascii="Times New Roman" w:hAnsi="Times New Roman" w:cs="Times New Roman"/>
        </w:rPr>
        <w:t xml:space="preserve"> </w:t>
      </w:r>
      <w:r w:rsidR="00B74507" w:rsidRPr="00D56D16">
        <w:rPr>
          <w:rFonts w:ascii="Times New Roman" w:hAnsi="Times New Roman" w:cs="Times New Roman"/>
        </w:rPr>
        <w:t>class (72</w:t>
      </w:r>
      <w:r w:rsidR="00165D69" w:rsidRPr="00D56D16">
        <w:rPr>
          <w:rFonts w:ascii="Times New Roman" w:eastAsia="Times New Roman" w:hAnsi="Times New Roman" w:cs="Times New Roman"/>
          <w:b/>
          <w:bCs/>
          <w:lang w:eastAsia="en-GB"/>
        </w:rPr>
        <w:t>·</w:t>
      </w:r>
      <w:r w:rsidR="004B7DAD" w:rsidRPr="00D56D16">
        <w:rPr>
          <w:rFonts w:ascii="Times New Roman" w:eastAsia="Times New Roman" w:hAnsi="Times New Roman" w:cs="Times New Roman"/>
          <w:lang w:eastAsia="en-GB"/>
        </w:rPr>
        <w:t>6</w:t>
      </w:r>
      <w:r w:rsidR="00B74507" w:rsidRPr="00D56D16">
        <w:rPr>
          <w:rFonts w:ascii="Times New Roman" w:hAnsi="Times New Roman" w:cs="Times New Roman"/>
        </w:rPr>
        <w:t xml:space="preserve">%), a </w:t>
      </w:r>
      <w:r w:rsidR="00246C70" w:rsidRPr="00D56D16">
        <w:rPr>
          <w:rFonts w:ascii="Times New Roman" w:hAnsi="Times New Roman" w:cs="Times New Roman"/>
        </w:rPr>
        <w:t xml:space="preserve">physical and emotional </w:t>
      </w:r>
      <w:r w:rsidR="00B74507" w:rsidRPr="00D56D16">
        <w:rPr>
          <w:rFonts w:ascii="Times New Roman" w:hAnsi="Times New Roman" w:cs="Times New Roman"/>
        </w:rPr>
        <w:t>trauma class (</w:t>
      </w:r>
      <w:r w:rsidR="004B7DAD" w:rsidRPr="00D56D16">
        <w:rPr>
          <w:rFonts w:ascii="Times New Roman" w:hAnsi="Times New Roman" w:cs="Times New Roman"/>
        </w:rPr>
        <w:t>21</w:t>
      </w:r>
      <w:r w:rsidR="00165D69" w:rsidRPr="00D56D16">
        <w:rPr>
          <w:rFonts w:ascii="Times New Roman" w:eastAsia="Times New Roman" w:hAnsi="Times New Roman" w:cs="Times New Roman"/>
          <w:b/>
          <w:bCs/>
          <w:lang w:eastAsia="en-GB"/>
        </w:rPr>
        <w:t>·</w:t>
      </w:r>
      <w:r w:rsidR="004B7DAD" w:rsidRPr="00D56D16">
        <w:rPr>
          <w:rFonts w:ascii="Times New Roman" w:hAnsi="Times New Roman" w:cs="Times New Roman"/>
        </w:rPr>
        <w:t>9</w:t>
      </w:r>
      <w:r w:rsidR="00B74507" w:rsidRPr="00D56D16">
        <w:rPr>
          <w:rFonts w:ascii="Times New Roman" w:hAnsi="Times New Roman" w:cs="Times New Roman"/>
        </w:rPr>
        <w:t>%), and a sexual violence</w:t>
      </w:r>
      <w:r w:rsidR="00246C70" w:rsidRPr="00D56D16">
        <w:rPr>
          <w:rFonts w:ascii="Times New Roman" w:hAnsi="Times New Roman" w:cs="Times New Roman"/>
        </w:rPr>
        <w:t xml:space="preserve"> class</w:t>
      </w:r>
      <w:r w:rsidR="00B74507" w:rsidRPr="00D56D16">
        <w:rPr>
          <w:rFonts w:ascii="Times New Roman" w:hAnsi="Times New Roman" w:cs="Times New Roman"/>
        </w:rPr>
        <w:t xml:space="preserve"> (5</w:t>
      </w:r>
      <w:r w:rsidR="00165D69" w:rsidRPr="00D56D16">
        <w:rPr>
          <w:rFonts w:ascii="Times New Roman" w:eastAsia="Times New Roman" w:hAnsi="Times New Roman" w:cs="Times New Roman"/>
          <w:b/>
          <w:bCs/>
          <w:lang w:eastAsia="en-GB"/>
        </w:rPr>
        <w:t>·</w:t>
      </w:r>
      <w:r w:rsidR="00B74507" w:rsidRPr="00D56D16">
        <w:rPr>
          <w:rFonts w:ascii="Times New Roman" w:hAnsi="Times New Roman" w:cs="Times New Roman"/>
        </w:rPr>
        <w:t>5</w:t>
      </w:r>
      <w:r w:rsidR="00165D69" w:rsidRPr="00D56D16">
        <w:rPr>
          <w:rFonts w:ascii="Times New Roman" w:eastAsia="Times New Roman" w:hAnsi="Times New Roman" w:cs="Times New Roman"/>
          <w:b/>
          <w:bCs/>
          <w:lang w:eastAsia="en-GB"/>
        </w:rPr>
        <w:t>·</w:t>
      </w:r>
      <w:r w:rsidR="00B74507" w:rsidRPr="00D56D16">
        <w:rPr>
          <w:rFonts w:ascii="Times New Roman" w:hAnsi="Times New Roman" w:cs="Times New Roman"/>
        </w:rPr>
        <w:t xml:space="preserve">%). In comparison to the </w:t>
      </w:r>
      <w:proofErr w:type="gramStart"/>
      <w:r w:rsidR="00B74507" w:rsidRPr="00D56D16">
        <w:rPr>
          <w:rFonts w:ascii="Times New Roman" w:hAnsi="Times New Roman" w:cs="Times New Roman"/>
        </w:rPr>
        <w:t>low risk</w:t>
      </w:r>
      <w:proofErr w:type="gramEnd"/>
      <w:r w:rsidR="00B74507" w:rsidRPr="00D56D16">
        <w:rPr>
          <w:rFonts w:ascii="Times New Roman" w:hAnsi="Times New Roman" w:cs="Times New Roman"/>
        </w:rPr>
        <w:t xml:space="preserve"> class in each sex, all </w:t>
      </w:r>
      <w:r w:rsidR="00D01C2F" w:rsidRPr="00D56D16">
        <w:rPr>
          <w:rFonts w:ascii="Times New Roman" w:hAnsi="Times New Roman" w:cs="Times New Roman"/>
        </w:rPr>
        <w:t xml:space="preserve">trauma </w:t>
      </w:r>
      <w:r w:rsidR="00B74507" w:rsidRPr="00D56D16">
        <w:rPr>
          <w:rFonts w:ascii="Times New Roman" w:hAnsi="Times New Roman" w:cs="Times New Roman"/>
        </w:rPr>
        <w:t xml:space="preserve">classes were associated with increased odds of current depression, anxiety, and </w:t>
      </w:r>
      <w:r w:rsidR="00631B66" w:rsidRPr="00D56D16">
        <w:rPr>
          <w:rFonts w:ascii="Times New Roman" w:hAnsi="Times New Roman" w:cs="Times New Roman"/>
        </w:rPr>
        <w:t>hazardous/harmful</w:t>
      </w:r>
      <w:r w:rsidR="00B74507" w:rsidRPr="00D56D16">
        <w:rPr>
          <w:rFonts w:ascii="Times New Roman" w:hAnsi="Times New Roman" w:cs="Times New Roman"/>
        </w:rPr>
        <w:t xml:space="preserve"> alcohol use after adjustment for covariates. </w:t>
      </w:r>
      <w:r w:rsidR="00296E94" w:rsidRPr="00D56D16">
        <w:rPr>
          <w:rFonts w:ascii="Times New Roman" w:hAnsi="Times New Roman" w:cs="Times New Roman"/>
        </w:rPr>
        <w:t>T</w:t>
      </w:r>
      <w:r w:rsidR="00B74507" w:rsidRPr="00D56D16">
        <w:rPr>
          <w:rFonts w:ascii="Times New Roman" w:hAnsi="Times New Roman" w:cs="Times New Roman"/>
        </w:rPr>
        <w:t xml:space="preserve">he </w:t>
      </w:r>
      <w:proofErr w:type="gramStart"/>
      <w:r w:rsidR="00C25DDD" w:rsidRPr="00D56D16">
        <w:rPr>
          <w:rFonts w:ascii="Times New Roman" w:hAnsi="Times New Roman" w:cs="Times New Roman"/>
        </w:rPr>
        <w:t>high risk</w:t>
      </w:r>
      <w:proofErr w:type="gramEnd"/>
      <w:r w:rsidR="00B74507" w:rsidRPr="00D56D16">
        <w:rPr>
          <w:rFonts w:ascii="Times New Roman" w:hAnsi="Times New Roman" w:cs="Times New Roman"/>
        </w:rPr>
        <w:t xml:space="preserve"> class in females and the sexual violence class in males produced </w:t>
      </w:r>
      <w:r w:rsidR="00981A04" w:rsidRPr="00D56D16">
        <w:rPr>
          <w:rFonts w:ascii="Times New Roman" w:hAnsi="Times New Roman" w:cs="Times New Roman"/>
        </w:rPr>
        <w:t>significant increased odds for recent psychotic experiences</w:t>
      </w:r>
      <w:r w:rsidR="00B74507" w:rsidRPr="00D56D16">
        <w:rPr>
          <w:rFonts w:ascii="Times New Roman" w:hAnsi="Times New Roman" w:cs="Times New Roman"/>
        </w:rPr>
        <w:t xml:space="preserve">. </w:t>
      </w:r>
    </w:p>
    <w:p w14:paraId="6AD8AF14" w14:textId="3101E8AD" w:rsidR="00D95789" w:rsidRPr="00D56D16" w:rsidRDefault="004D2B32" w:rsidP="004B4229">
      <w:pPr>
        <w:spacing w:line="480" w:lineRule="auto"/>
        <w:rPr>
          <w:rFonts w:ascii="Times New Roman" w:hAnsi="Times New Roman" w:cs="Times New Roman"/>
          <w:bCs/>
        </w:rPr>
      </w:pPr>
      <w:r w:rsidRPr="00D56D16">
        <w:rPr>
          <w:rFonts w:ascii="Times New Roman" w:hAnsi="Times New Roman" w:cs="Times New Roman"/>
          <w:bCs/>
          <w:u w:val="single"/>
        </w:rPr>
        <w:t>Conclusion</w:t>
      </w:r>
      <w:r w:rsidR="008F22E4" w:rsidRPr="00D56D16">
        <w:rPr>
          <w:rFonts w:ascii="Times New Roman" w:hAnsi="Times New Roman" w:cs="Times New Roman"/>
          <w:bCs/>
          <w:i/>
          <w:iCs/>
        </w:rPr>
        <w:t>:</w:t>
      </w:r>
      <w:r w:rsidR="00B74507" w:rsidRPr="00D56D16">
        <w:rPr>
          <w:rFonts w:ascii="Times New Roman" w:hAnsi="Times New Roman" w:cs="Times New Roman"/>
          <w:bCs/>
        </w:rPr>
        <w:t xml:space="preserve"> </w:t>
      </w:r>
      <w:r w:rsidR="000052EE" w:rsidRPr="00D56D16">
        <w:rPr>
          <w:rFonts w:ascii="Times New Roman" w:hAnsi="Times New Roman" w:cs="Times New Roman"/>
          <w:bCs/>
        </w:rPr>
        <w:t>There</w:t>
      </w:r>
      <w:r w:rsidR="00B74507" w:rsidRPr="00D56D16">
        <w:rPr>
          <w:rFonts w:ascii="Times New Roman" w:hAnsi="Times New Roman" w:cs="Times New Roman"/>
          <w:bCs/>
        </w:rPr>
        <w:t xml:space="preserve"> are sex differences in how </w:t>
      </w:r>
      <w:r w:rsidR="004F4CB3" w:rsidRPr="00D56D16">
        <w:rPr>
          <w:rFonts w:ascii="Times New Roman" w:hAnsi="Times New Roman" w:cs="Times New Roman"/>
          <w:bCs/>
        </w:rPr>
        <w:t xml:space="preserve">reported </w:t>
      </w:r>
      <w:r w:rsidR="00B74507" w:rsidRPr="00D56D16">
        <w:rPr>
          <w:rFonts w:ascii="Times New Roman" w:hAnsi="Times New Roman" w:cs="Times New Roman"/>
          <w:bCs/>
        </w:rPr>
        <w:t>traumatic experiences co-occur across a lifespan</w:t>
      </w:r>
      <w:r w:rsidR="00A4280A" w:rsidRPr="00D56D16">
        <w:rPr>
          <w:rFonts w:ascii="Times New Roman" w:hAnsi="Times New Roman" w:cs="Times New Roman"/>
          <w:bCs/>
        </w:rPr>
        <w:t xml:space="preserve">, with females at greatest risk. </w:t>
      </w:r>
      <w:r w:rsidR="009360FB" w:rsidRPr="00D56D16">
        <w:rPr>
          <w:rFonts w:ascii="Times New Roman" w:hAnsi="Times New Roman" w:cs="Times New Roman"/>
          <w:bCs/>
        </w:rPr>
        <w:t xml:space="preserve">However, </w:t>
      </w:r>
      <w:r w:rsidR="004F4CB3" w:rsidRPr="00D56D16">
        <w:rPr>
          <w:rFonts w:ascii="Times New Roman" w:hAnsi="Times New Roman" w:cs="Times New Roman"/>
          <w:bCs/>
        </w:rPr>
        <w:t xml:space="preserve">reporting </w:t>
      </w:r>
      <w:r w:rsidR="00A4280A" w:rsidRPr="00D56D16">
        <w:rPr>
          <w:rFonts w:ascii="Times New Roman" w:hAnsi="Times New Roman" w:cs="Times New Roman"/>
          <w:bCs/>
        </w:rPr>
        <w:t>either</w:t>
      </w:r>
      <w:r w:rsidR="009360FB" w:rsidRPr="00D56D16">
        <w:rPr>
          <w:rFonts w:ascii="Times New Roman" w:hAnsi="Times New Roman" w:cs="Times New Roman"/>
          <w:bCs/>
        </w:rPr>
        <w:t xml:space="preserve"> sexual violence or multiple </w:t>
      </w:r>
      <w:r w:rsidR="00A4280A" w:rsidRPr="00D56D16">
        <w:rPr>
          <w:rFonts w:ascii="Times New Roman" w:hAnsi="Times New Roman" w:cs="Times New Roman"/>
          <w:bCs/>
        </w:rPr>
        <w:t xml:space="preserve">types </w:t>
      </w:r>
      <w:r w:rsidR="009360FB" w:rsidRPr="00D56D16">
        <w:rPr>
          <w:rFonts w:ascii="Times New Roman" w:hAnsi="Times New Roman" w:cs="Times New Roman"/>
          <w:bCs/>
        </w:rPr>
        <w:t xml:space="preserve">of </w:t>
      </w:r>
      <w:r w:rsidR="00A4280A" w:rsidRPr="00D56D16">
        <w:rPr>
          <w:rFonts w:ascii="Times New Roman" w:hAnsi="Times New Roman" w:cs="Times New Roman"/>
          <w:bCs/>
        </w:rPr>
        <w:t>trauma</w:t>
      </w:r>
      <w:r w:rsidR="009360FB" w:rsidRPr="00D56D16">
        <w:rPr>
          <w:rFonts w:ascii="Times New Roman" w:hAnsi="Times New Roman" w:cs="Times New Roman"/>
          <w:bCs/>
        </w:rPr>
        <w:t xml:space="preserve"> </w:t>
      </w:r>
      <w:r w:rsidR="000D1504" w:rsidRPr="00D56D16">
        <w:rPr>
          <w:rFonts w:ascii="Times New Roman" w:hAnsi="Times New Roman" w:cs="Times New Roman"/>
          <w:bCs/>
        </w:rPr>
        <w:t xml:space="preserve">was </w:t>
      </w:r>
      <w:r w:rsidR="009360FB" w:rsidRPr="00D56D16">
        <w:rPr>
          <w:rFonts w:ascii="Times New Roman" w:hAnsi="Times New Roman" w:cs="Times New Roman"/>
          <w:bCs/>
        </w:rPr>
        <w:t>associated with increased odds of mental health problems for both males and females. Findings emphasise the public mental health importance of identifying and responding to</w:t>
      </w:r>
      <w:r w:rsidR="00C47DA3" w:rsidRPr="00D56D16">
        <w:rPr>
          <w:rFonts w:ascii="Times New Roman" w:hAnsi="Times New Roman" w:cs="Times New Roman"/>
          <w:bCs/>
        </w:rPr>
        <w:t xml:space="preserve"> both men and women’s experiences of</w:t>
      </w:r>
      <w:r w:rsidR="009360FB" w:rsidRPr="00D56D16">
        <w:rPr>
          <w:rFonts w:ascii="Times New Roman" w:hAnsi="Times New Roman" w:cs="Times New Roman"/>
          <w:bCs/>
        </w:rPr>
        <w:t xml:space="preserve"> </w:t>
      </w:r>
      <w:r w:rsidR="00A4280A" w:rsidRPr="00D56D16">
        <w:rPr>
          <w:rFonts w:ascii="Times New Roman" w:hAnsi="Times New Roman" w:cs="Times New Roman"/>
          <w:bCs/>
        </w:rPr>
        <w:t xml:space="preserve">trauma, including </w:t>
      </w:r>
      <w:r w:rsidR="009360FB" w:rsidRPr="00D56D16">
        <w:rPr>
          <w:rFonts w:ascii="Times New Roman" w:hAnsi="Times New Roman" w:cs="Times New Roman"/>
          <w:bCs/>
        </w:rPr>
        <w:t>sexual violence</w:t>
      </w:r>
      <w:r w:rsidR="00A4280A" w:rsidRPr="00D56D16">
        <w:rPr>
          <w:rFonts w:ascii="Times New Roman" w:hAnsi="Times New Roman" w:cs="Times New Roman"/>
          <w:bCs/>
        </w:rPr>
        <w:t>.</w:t>
      </w:r>
    </w:p>
    <w:p w14:paraId="6906F6E7" w14:textId="343D7F27" w:rsidR="00B74507" w:rsidRPr="00D56D16" w:rsidRDefault="004D2B32" w:rsidP="00C81086">
      <w:pPr>
        <w:spacing w:line="480" w:lineRule="auto"/>
        <w:jc w:val="both"/>
        <w:rPr>
          <w:rFonts w:ascii="Times New Roman" w:hAnsi="Times New Roman" w:cs="Times New Roman"/>
        </w:rPr>
      </w:pPr>
      <w:r w:rsidRPr="00D56D16">
        <w:rPr>
          <w:rFonts w:ascii="Times New Roman" w:hAnsi="Times New Roman" w:cs="Times New Roman"/>
        </w:rPr>
        <w:t>Keywords: violence; gender-based violence; mental health; women’s health.</w:t>
      </w:r>
    </w:p>
    <w:p w14:paraId="3CEBBFB2" w14:textId="77777777" w:rsidR="00BA3112" w:rsidRPr="00D56D16" w:rsidRDefault="00BA3112" w:rsidP="005603C9">
      <w:pPr>
        <w:spacing w:line="480" w:lineRule="auto"/>
        <w:rPr>
          <w:rFonts w:ascii="Times New Roman" w:hAnsi="Times New Roman" w:cs="Times New Roman"/>
          <w:bCs/>
        </w:rPr>
      </w:pPr>
    </w:p>
    <w:p w14:paraId="241AC4FE" w14:textId="77777777" w:rsidR="00B42323" w:rsidRPr="00D56D16" w:rsidRDefault="00B42323" w:rsidP="00C81086">
      <w:pPr>
        <w:spacing w:line="480" w:lineRule="auto"/>
        <w:jc w:val="both"/>
        <w:rPr>
          <w:rFonts w:ascii="Times New Roman" w:hAnsi="Times New Roman" w:cs="Times New Roman"/>
          <w:b/>
        </w:rPr>
      </w:pPr>
      <w:r w:rsidRPr="00D56D16">
        <w:rPr>
          <w:rFonts w:ascii="Times New Roman" w:hAnsi="Times New Roman" w:cs="Times New Roman"/>
          <w:b/>
        </w:rPr>
        <w:br w:type="page"/>
      </w:r>
    </w:p>
    <w:p w14:paraId="2E887E39" w14:textId="03671199" w:rsidR="00433406" w:rsidRPr="00D56D16" w:rsidRDefault="00E20D99" w:rsidP="00C81086">
      <w:pPr>
        <w:spacing w:line="480" w:lineRule="auto"/>
        <w:jc w:val="both"/>
        <w:rPr>
          <w:rFonts w:ascii="Times New Roman" w:hAnsi="Times New Roman" w:cs="Times New Roman"/>
          <w:b/>
        </w:rPr>
      </w:pPr>
      <w:r w:rsidRPr="00D56D16">
        <w:rPr>
          <w:rFonts w:ascii="Times New Roman" w:hAnsi="Times New Roman" w:cs="Times New Roman"/>
          <w:b/>
        </w:rPr>
        <w:lastRenderedPageBreak/>
        <w:t>Introduction</w:t>
      </w:r>
    </w:p>
    <w:p w14:paraId="7BB60944" w14:textId="2114F6A3" w:rsidR="000E553D" w:rsidRPr="00D56D16" w:rsidRDefault="0047043B" w:rsidP="00C81086">
      <w:pPr>
        <w:spacing w:line="480" w:lineRule="auto"/>
        <w:jc w:val="both"/>
        <w:rPr>
          <w:rFonts w:ascii="Times New Roman" w:hAnsi="Times New Roman" w:cs="Times New Roman"/>
        </w:rPr>
      </w:pPr>
      <w:r w:rsidRPr="00D56D16">
        <w:rPr>
          <w:rFonts w:ascii="Times New Roman" w:hAnsi="Times New Roman" w:cs="Times New Roman"/>
        </w:rPr>
        <w:t>A traumatic event is defined as exposure to actual or threatened death, serious injury or sexual violence through direct experience or witnessing in the Diagnostic and Statistical Manual for Mental Disorders 5</w:t>
      </w:r>
      <w:r w:rsidRPr="00D56D16">
        <w:rPr>
          <w:rFonts w:ascii="Times New Roman" w:hAnsi="Times New Roman" w:cs="Times New Roman"/>
          <w:vertAlign w:val="superscript"/>
        </w:rPr>
        <w:t>th</w:t>
      </w:r>
      <w:r w:rsidRPr="00D56D16">
        <w:rPr>
          <w:rFonts w:ascii="Times New Roman" w:hAnsi="Times New Roman" w:cs="Times New Roman"/>
        </w:rPr>
        <w:t xml:space="preserve"> edition. Experiences of both violence and trauma are highly prevalent in the general population. </w:t>
      </w:r>
      <w:r w:rsidR="00683B80" w:rsidRPr="00D56D16">
        <w:rPr>
          <w:rFonts w:ascii="Times New Roman" w:hAnsi="Times New Roman" w:cs="Times New Roman"/>
        </w:rPr>
        <w:t xml:space="preserve">Global estimates indicate that up to 36% of people have experienced childhood maltreatment </w:t>
      </w:r>
      <w:r w:rsidR="003278F5" w:rsidRPr="00D56D16">
        <w:rPr>
          <w:rFonts w:ascii="Times New Roman" w:hAnsi="Times New Roman" w:cs="Times New Roman"/>
        </w:rPr>
        <w:fldChar w:fldCharType="begin"/>
      </w:r>
      <w:r w:rsidR="00281413" w:rsidRPr="00D56D16">
        <w:rPr>
          <w:rFonts w:ascii="Times New Roman" w:hAnsi="Times New Roman" w:cs="Times New Roman"/>
        </w:rPr>
        <w:instrText xml:space="preserve"> ADDIN EN.CITE &lt;EndNote&gt;&lt;Cite&gt;&lt;Author&gt;World Health Organization&lt;/Author&gt;&lt;Year&gt;2014&lt;/Year&gt;&lt;RecNum&gt;8336&lt;/RecNum&gt;&lt;DisplayText&gt;[1]&lt;/DisplayText&gt;&lt;record&gt;&lt;rec-number&gt;8336&lt;/rec-number&gt;&lt;foreign-keys&gt;&lt;key app="EN" db-id="xfszappw529px8ew9f95wszfes90rtadpast" timestamp="1564666487"&gt;8336&lt;/key&gt;&lt;/foreign-keys&gt;&lt;ref-type name="Electronic Book"&gt;44&lt;/ref-type&gt;&lt;contributors&gt;&lt;authors&gt;&lt;author&gt;World Health Organization,&lt;/author&gt;&lt;/authors&gt;&lt;/contributors&gt;&lt;titles&gt;&lt;title&gt;Global status report on violence prevention 2014&lt;/title&gt;&lt;/titles&gt;&lt;dates&gt;&lt;year&gt;2014&lt;/year&gt;&lt;/dates&gt;&lt;pub-location&gt;Luxembourg&lt;/pub-location&gt;&lt;publisher&gt;WHO, UNODC, &amp;amp; UNDP&lt;/publisher&gt;&lt;urls&gt;&lt;related-urls&gt;&lt;url&gt;https://www.who.int/violence_injury_prevention/violence/status_report/2014/en/&lt;/url&gt;&lt;/related-urls&gt;&lt;/urls&gt;&lt;/record&gt;&lt;/Cite&gt;&lt;/EndNote&gt;</w:instrText>
      </w:r>
      <w:r w:rsidR="003278F5" w:rsidRPr="00D56D16">
        <w:rPr>
          <w:rFonts w:ascii="Times New Roman" w:hAnsi="Times New Roman" w:cs="Times New Roman"/>
        </w:rPr>
        <w:fldChar w:fldCharType="separate"/>
      </w:r>
      <w:r w:rsidR="00281413" w:rsidRPr="00D56D16">
        <w:rPr>
          <w:rFonts w:ascii="Times New Roman" w:hAnsi="Times New Roman" w:cs="Times New Roman"/>
          <w:noProof/>
        </w:rPr>
        <w:t>[1]</w:t>
      </w:r>
      <w:r w:rsidR="003278F5" w:rsidRPr="00D56D16">
        <w:rPr>
          <w:rFonts w:ascii="Times New Roman" w:hAnsi="Times New Roman" w:cs="Times New Roman"/>
        </w:rPr>
        <w:fldChar w:fldCharType="end"/>
      </w:r>
      <w:r w:rsidR="006C1277" w:rsidRPr="00D56D16">
        <w:rPr>
          <w:rFonts w:ascii="Times New Roman" w:hAnsi="Times New Roman" w:cs="Times New Roman"/>
        </w:rPr>
        <w:t>,</w:t>
      </w:r>
      <w:r w:rsidR="00683B80" w:rsidRPr="00D56D16">
        <w:rPr>
          <w:rFonts w:ascii="Times New Roman" w:hAnsi="Times New Roman" w:cs="Times New Roman"/>
        </w:rPr>
        <w:t xml:space="preserve"> </w:t>
      </w:r>
      <w:r w:rsidR="006C1277" w:rsidRPr="00D56D16">
        <w:rPr>
          <w:rFonts w:ascii="Times New Roman" w:hAnsi="Times New Roman" w:cs="Times New Roman"/>
        </w:rPr>
        <w:t xml:space="preserve">though </w:t>
      </w:r>
      <w:r w:rsidR="00440281" w:rsidRPr="00D56D16">
        <w:rPr>
          <w:rFonts w:ascii="Times New Roman" w:hAnsi="Times New Roman" w:cs="Times New Roman"/>
        </w:rPr>
        <w:t>there are sex differences</w:t>
      </w:r>
      <w:r w:rsidR="00F516E2" w:rsidRPr="00D56D16">
        <w:rPr>
          <w:rFonts w:ascii="Times New Roman" w:hAnsi="Times New Roman" w:cs="Times New Roman"/>
        </w:rPr>
        <w:t xml:space="preserve">: </w:t>
      </w:r>
      <w:r w:rsidR="00BF35B5" w:rsidRPr="00D56D16">
        <w:rPr>
          <w:rFonts w:ascii="Times New Roman" w:hAnsi="Times New Roman" w:cs="Times New Roman"/>
        </w:rPr>
        <w:t xml:space="preserve">18% </w:t>
      </w:r>
      <w:r w:rsidR="006E4DB1" w:rsidRPr="00D56D16">
        <w:rPr>
          <w:rFonts w:ascii="Times New Roman" w:hAnsi="Times New Roman" w:cs="Times New Roman"/>
        </w:rPr>
        <w:t xml:space="preserve">of </w:t>
      </w:r>
      <w:r w:rsidR="00BF35B5" w:rsidRPr="00D56D16">
        <w:rPr>
          <w:rFonts w:ascii="Times New Roman" w:hAnsi="Times New Roman" w:cs="Times New Roman"/>
        </w:rPr>
        <w:t>girls report childhood sexual abuse, compared to 8%</w:t>
      </w:r>
      <w:r w:rsidR="006E4DB1" w:rsidRPr="00D56D16">
        <w:rPr>
          <w:rFonts w:ascii="Times New Roman" w:hAnsi="Times New Roman" w:cs="Times New Roman"/>
        </w:rPr>
        <w:t xml:space="preserve"> of</w:t>
      </w:r>
      <w:r w:rsidR="00BF35B5" w:rsidRPr="00D56D16">
        <w:rPr>
          <w:rFonts w:ascii="Times New Roman" w:hAnsi="Times New Roman" w:cs="Times New Roman"/>
        </w:rPr>
        <w:t xml:space="preserve"> boys</w:t>
      </w:r>
      <w:r w:rsidR="00516D6C" w:rsidRPr="00D56D16">
        <w:rPr>
          <w:rFonts w:ascii="Times New Roman" w:hAnsi="Times New Roman" w:cs="Times New Roman"/>
        </w:rPr>
        <w:t xml:space="preserve"> </w:t>
      </w:r>
      <w:r w:rsidR="00516D6C" w:rsidRPr="00D56D16">
        <w:rPr>
          <w:rFonts w:ascii="Times New Roman" w:hAnsi="Times New Roman" w:cs="Times New Roman"/>
        </w:rPr>
        <w:fldChar w:fldCharType="begin"/>
      </w:r>
      <w:r w:rsidR="00281413" w:rsidRPr="00D56D16">
        <w:rPr>
          <w:rFonts w:ascii="Times New Roman" w:hAnsi="Times New Roman" w:cs="Times New Roman"/>
        </w:rPr>
        <w:instrText xml:space="preserve"> ADDIN EN.CITE &lt;EndNote&gt;&lt;Cite&gt;&lt;Author&gt;World Health Organization&lt;/Author&gt;&lt;Year&gt;2014&lt;/Year&gt;&lt;RecNum&gt;8336&lt;/RecNum&gt;&lt;DisplayText&gt;[1]&lt;/DisplayText&gt;&lt;record&gt;&lt;rec-number&gt;8336&lt;/rec-number&gt;&lt;foreign-keys&gt;&lt;key app="EN" db-id="xfszappw529px8ew9f95wszfes90rtadpast" timestamp="1564666487"&gt;8336&lt;/key&gt;&lt;/foreign-keys&gt;&lt;ref-type name="Electronic Book"&gt;44&lt;/ref-type&gt;&lt;contributors&gt;&lt;authors&gt;&lt;author&gt;World Health Organization,&lt;/author&gt;&lt;/authors&gt;&lt;/contributors&gt;&lt;titles&gt;&lt;title&gt;Global status report on violence prevention 2014&lt;/title&gt;&lt;/titles&gt;&lt;dates&gt;&lt;year&gt;2014&lt;/year&gt;&lt;/dates&gt;&lt;pub-location&gt;Luxembourg&lt;/pub-location&gt;&lt;publisher&gt;WHO, UNODC, &amp;amp; UNDP&lt;/publisher&gt;&lt;urls&gt;&lt;related-urls&gt;&lt;url&gt;https://www.who.int/violence_injury_prevention/violence/status_report/2014/en/&lt;/url&gt;&lt;/related-urls&gt;&lt;/urls&gt;&lt;/record&gt;&lt;/Cite&gt;&lt;/EndNote&gt;</w:instrText>
      </w:r>
      <w:r w:rsidR="00516D6C" w:rsidRPr="00D56D16">
        <w:rPr>
          <w:rFonts w:ascii="Times New Roman" w:hAnsi="Times New Roman" w:cs="Times New Roman"/>
        </w:rPr>
        <w:fldChar w:fldCharType="separate"/>
      </w:r>
      <w:r w:rsidR="00281413" w:rsidRPr="00D56D16">
        <w:rPr>
          <w:rFonts w:ascii="Times New Roman" w:hAnsi="Times New Roman" w:cs="Times New Roman"/>
          <w:noProof/>
        </w:rPr>
        <w:t>[1]</w:t>
      </w:r>
      <w:r w:rsidR="00516D6C" w:rsidRPr="00D56D16">
        <w:rPr>
          <w:rFonts w:ascii="Times New Roman" w:hAnsi="Times New Roman" w:cs="Times New Roman"/>
        </w:rPr>
        <w:fldChar w:fldCharType="end"/>
      </w:r>
      <w:r w:rsidR="00516D6C" w:rsidRPr="00D56D16">
        <w:rPr>
          <w:rFonts w:ascii="Times New Roman" w:hAnsi="Times New Roman" w:cs="Times New Roman"/>
        </w:rPr>
        <w:t>, and 47%</w:t>
      </w:r>
      <w:r w:rsidR="006E4DB1" w:rsidRPr="00D56D16">
        <w:rPr>
          <w:rFonts w:ascii="Times New Roman" w:hAnsi="Times New Roman" w:cs="Times New Roman"/>
        </w:rPr>
        <w:t xml:space="preserve"> of</w:t>
      </w:r>
      <w:r w:rsidR="00516D6C" w:rsidRPr="00D56D16">
        <w:rPr>
          <w:rFonts w:ascii="Times New Roman" w:hAnsi="Times New Roman" w:cs="Times New Roman"/>
        </w:rPr>
        <w:t xml:space="preserve"> </w:t>
      </w:r>
      <w:r w:rsidR="006C1277" w:rsidRPr="00D56D16">
        <w:rPr>
          <w:rFonts w:ascii="Times New Roman" w:hAnsi="Times New Roman" w:cs="Times New Roman"/>
        </w:rPr>
        <w:t>boys</w:t>
      </w:r>
      <w:r w:rsidR="00516D6C" w:rsidRPr="00D56D16">
        <w:rPr>
          <w:rStyle w:val="FootnoteReference"/>
          <w:rFonts w:ascii="Times New Roman" w:hAnsi="Times New Roman" w:cs="Times New Roman"/>
        </w:rPr>
        <w:footnoteReference w:id="2"/>
      </w:r>
      <w:r w:rsidR="00516D6C" w:rsidRPr="00D56D16">
        <w:rPr>
          <w:rFonts w:ascii="Times New Roman" w:hAnsi="Times New Roman" w:cs="Times New Roman"/>
        </w:rPr>
        <w:t xml:space="preserve"> have been in a physical fight in the past year compared to 26%</w:t>
      </w:r>
      <w:r w:rsidR="006E4DB1" w:rsidRPr="00D56D16">
        <w:rPr>
          <w:rFonts w:ascii="Times New Roman" w:hAnsi="Times New Roman" w:cs="Times New Roman"/>
        </w:rPr>
        <w:t xml:space="preserve"> of</w:t>
      </w:r>
      <w:r w:rsidR="00516D6C" w:rsidRPr="00D56D16">
        <w:rPr>
          <w:rFonts w:ascii="Times New Roman" w:hAnsi="Times New Roman" w:cs="Times New Roman"/>
        </w:rPr>
        <w:t xml:space="preserve"> girls </w:t>
      </w:r>
      <w:r w:rsidR="00516D6C" w:rsidRPr="00D56D16">
        <w:rPr>
          <w:rFonts w:ascii="Times New Roman" w:hAnsi="Times New Roman" w:cs="Times New Roman"/>
        </w:rPr>
        <w:fldChar w:fldCharType="begin"/>
      </w:r>
      <w:r w:rsidR="00281413" w:rsidRPr="00D56D16">
        <w:rPr>
          <w:rFonts w:ascii="Times New Roman" w:hAnsi="Times New Roman" w:cs="Times New Roman"/>
        </w:rPr>
        <w:instrText xml:space="preserve"> ADDIN EN.CITE &lt;EndNote&gt;&lt;Cite&gt;&lt;Author&gt;World Health Organization&lt;/Author&gt;&lt;Year&gt;2015&lt;/Year&gt;&lt;RecNum&gt;8337&lt;/RecNum&gt;&lt;DisplayText&gt;[2]&lt;/DisplayText&gt;&lt;record&gt;&lt;rec-number&gt;8337&lt;/rec-number&gt;&lt;foreign-keys&gt;&lt;key app="EN" db-id="xfszappw529px8ew9f95wszfes90rtadpast" timestamp="1564666779"&gt;8337&lt;/key&gt;&lt;/foreign-keys&gt;&lt;ref-type name="Electronic Book"&gt;44&lt;/ref-type&gt;&lt;contributors&gt;&lt;authors&gt;&lt;author&gt;World Health Organization,&lt;/author&gt;&lt;/authors&gt;&lt;/contributors&gt;&lt;titles&gt;&lt;title&gt;Preventing youth violence: an overview of the evidence&lt;/title&gt;&lt;/titles&gt;&lt;dates&gt;&lt;year&gt;2015&lt;/year&gt;&lt;/dates&gt;&lt;pub-location&gt;Luxembourg&lt;/pub-location&gt;&lt;publisher&gt;WHO&lt;/publisher&gt;&lt;urls&gt;&lt;related-urls&gt;&lt;url&gt;https://apps.who.int/iris/bitstream/handle/10665/181008/9789241509251_eng.pdf?sequence=1&lt;/url&gt;&lt;/related-urls&gt;&lt;/urls&gt;&lt;/record&gt;&lt;/Cite&gt;&lt;/EndNote&gt;</w:instrText>
      </w:r>
      <w:r w:rsidR="00516D6C" w:rsidRPr="00D56D16">
        <w:rPr>
          <w:rFonts w:ascii="Times New Roman" w:hAnsi="Times New Roman" w:cs="Times New Roman"/>
        </w:rPr>
        <w:fldChar w:fldCharType="separate"/>
      </w:r>
      <w:r w:rsidR="00281413" w:rsidRPr="00D56D16">
        <w:rPr>
          <w:rFonts w:ascii="Times New Roman" w:hAnsi="Times New Roman" w:cs="Times New Roman"/>
          <w:noProof/>
        </w:rPr>
        <w:t>[2]</w:t>
      </w:r>
      <w:r w:rsidR="00516D6C" w:rsidRPr="00D56D16">
        <w:rPr>
          <w:rFonts w:ascii="Times New Roman" w:hAnsi="Times New Roman" w:cs="Times New Roman"/>
        </w:rPr>
        <w:fldChar w:fldCharType="end"/>
      </w:r>
      <w:r w:rsidR="00BF35B5" w:rsidRPr="00D56D16">
        <w:rPr>
          <w:rFonts w:ascii="Times New Roman" w:hAnsi="Times New Roman" w:cs="Times New Roman"/>
        </w:rPr>
        <w:t xml:space="preserve">. Sex differences </w:t>
      </w:r>
      <w:r w:rsidR="00440281" w:rsidRPr="00D56D16">
        <w:rPr>
          <w:rFonts w:ascii="Times New Roman" w:hAnsi="Times New Roman" w:cs="Times New Roman"/>
        </w:rPr>
        <w:t>persist</w:t>
      </w:r>
      <w:r w:rsidR="00BF35B5" w:rsidRPr="00D56D16">
        <w:rPr>
          <w:rFonts w:ascii="Times New Roman" w:hAnsi="Times New Roman" w:cs="Times New Roman"/>
        </w:rPr>
        <w:t xml:space="preserve"> for experiences of violence in adulthood: 26%</w:t>
      </w:r>
      <w:r w:rsidR="006E4DB1" w:rsidRPr="00D56D16">
        <w:rPr>
          <w:rFonts w:ascii="Times New Roman" w:hAnsi="Times New Roman" w:cs="Times New Roman"/>
        </w:rPr>
        <w:t xml:space="preserve"> of</w:t>
      </w:r>
      <w:r w:rsidR="00BF35B5" w:rsidRPr="00D56D16">
        <w:rPr>
          <w:rFonts w:ascii="Times New Roman" w:hAnsi="Times New Roman" w:cs="Times New Roman"/>
        </w:rPr>
        <w:t xml:space="preserve"> women and 15%</w:t>
      </w:r>
      <w:r w:rsidR="006E4DB1" w:rsidRPr="00D56D16">
        <w:rPr>
          <w:rFonts w:ascii="Times New Roman" w:hAnsi="Times New Roman" w:cs="Times New Roman"/>
        </w:rPr>
        <w:t xml:space="preserve"> of</w:t>
      </w:r>
      <w:r w:rsidR="00BF35B5" w:rsidRPr="00D56D16">
        <w:rPr>
          <w:rFonts w:ascii="Times New Roman" w:hAnsi="Times New Roman" w:cs="Times New Roman"/>
        </w:rPr>
        <w:t xml:space="preserve"> men </w:t>
      </w:r>
      <w:r w:rsidR="00F6512A" w:rsidRPr="00D56D16">
        <w:rPr>
          <w:rFonts w:ascii="Times New Roman" w:hAnsi="Times New Roman" w:cs="Times New Roman"/>
        </w:rPr>
        <w:t>report</w:t>
      </w:r>
      <w:r w:rsidR="00BF35B5" w:rsidRPr="00D56D16">
        <w:rPr>
          <w:rFonts w:ascii="Times New Roman" w:hAnsi="Times New Roman" w:cs="Times New Roman"/>
        </w:rPr>
        <w:t xml:space="preserve"> domestic violence and abuse in adulthood</w:t>
      </w:r>
      <w:r w:rsidR="00440281" w:rsidRPr="00D56D16">
        <w:rPr>
          <w:rFonts w:ascii="Times New Roman" w:hAnsi="Times New Roman" w:cs="Times New Roman"/>
        </w:rPr>
        <w:t xml:space="preserve"> </w:t>
      </w:r>
      <w:r w:rsidR="00A0328E" w:rsidRPr="00D56D16">
        <w:rPr>
          <w:rFonts w:ascii="Times New Roman" w:hAnsi="Times New Roman" w:cs="Times New Roman"/>
        </w:rPr>
        <w:fldChar w:fldCharType="begin"/>
      </w:r>
      <w:r w:rsidR="00281413" w:rsidRPr="00D56D16">
        <w:rPr>
          <w:rFonts w:ascii="Times New Roman" w:hAnsi="Times New Roman" w:cs="Times New Roman"/>
        </w:rPr>
        <w:instrText xml:space="preserve"> ADDIN EN.CITE &lt;EndNote&gt;&lt;Cite&gt;&lt;Author&gt;Office for National Statistics&lt;/Author&gt;&lt;Year&gt;2018&lt;/Year&gt;&lt;RecNum&gt;1&lt;/RecNum&gt;&lt;DisplayText&gt;[3]&lt;/DisplayText&gt;&lt;record&gt;&lt;rec-number&gt;1&lt;/rec-number&gt;&lt;foreign-keys&gt;&lt;key app="EN" db-id="925t59sdf920r5e0d5d55aa89fv2daawete0" timestamp="1587120600"&gt;1&lt;/key&gt;&lt;/foreign-keys&gt;&lt;ref-type name="Report"&gt;27&lt;/ref-type&gt;&lt;contributors&gt;&lt;authors&gt;&lt;author&gt;Office for National Statistics,&lt;/author&gt;&lt;/authors&gt;&lt;/contributors&gt;&lt;titles&gt;&lt;title&gt;Domestic abuse: findings from the Crime Survey for England and Wales: year ending March 2017&lt;/title&gt;&lt;/titles&gt;&lt;dates&gt;&lt;year&gt;2018&lt;/year&gt;&lt;/dates&gt;&lt;pub-location&gt;London&lt;/pub-location&gt;&lt;publisher&gt;ONS&lt;/publisher&gt;&lt;urls&gt;&lt;/urls&gt;&lt;/record&gt;&lt;/Cite&gt;&lt;/EndNote&gt;</w:instrText>
      </w:r>
      <w:r w:rsidR="00A0328E" w:rsidRPr="00D56D16">
        <w:rPr>
          <w:rFonts w:ascii="Times New Roman" w:hAnsi="Times New Roman" w:cs="Times New Roman"/>
        </w:rPr>
        <w:fldChar w:fldCharType="separate"/>
      </w:r>
      <w:r w:rsidR="00281413" w:rsidRPr="00D56D16">
        <w:rPr>
          <w:rFonts w:ascii="Times New Roman" w:hAnsi="Times New Roman" w:cs="Times New Roman"/>
          <w:noProof/>
        </w:rPr>
        <w:t>[3]</w:t>
      </w:r>
      <w:r w:rsidR="00A0328E" w:rsidRPr="00D56D16">
        <w:rPr>
          <w:rFonts w:ascii="Times New Roman" w:hAnsi="Times New Roman" w:cs="Times New Roman"/>
        </w:rPr>
        <w:fldChar w:fldCharType="end"/>
      </w:r>
      <w:r w:rsidR="006C1277" w:rsidRPr="00D56D16">
        <w:rPr>
          <w:rFonts w:ascii="Times New Roman" w:hAnsi="Times New Roman" w:cs="Times New Roman"/>
        </w:rPr>
        <w:t xml:space="preserve">. </w:t>
      </w:r>
      <w:r w:rsidR="00C203B2" w:rsidRPr="00D56D16">
        <w:rPr>
          <w:rFonts w:ascii="Times New Roman" w:hAnsi="Times New Roman" w:cs="Times New Roman"/>
        </w:rPr>
        <w:t xml:space="preserve">Certain </w:t>
      </w:r>
      <w:r w:rsidR="007E59DB" w:rsidRPr="00D56D16">
        <w:rPr>
          <w:rFonts w:ascii="Times New Roman" w:hAnsi="Times New Roman" w:cs="Times New Roman"/>
        </w:rPr>
        <w:t>traumatic experiences</w:t>
      </w:r>
      <w:r w:rsidR="00C203B2" w:rsidRPr="00D56D16">
        <w:rPr>
          <w:rFonts w:ascii="Times New Roman" w:hAnsi="Times New Roman" w:cs="Times New Roman"/>
        </w:rPr>
        <w:t xml:space="preserve"> are likely to co-occur</w:t>
      </w:r>
      <w:r w:rsidR="007E59DB" w:rsidRPr="00D56D16">
        <w:rPr>
          <w:rFonts w:ascii="Times New Roman" w:hAnsi="Times New Roman" w:cs="Times New Roman"/>
        </w:rPr>
        <w:t>;</w:t>
      </w:r>
      <w:r w:rsidR="00C203B2" w:rsidRPr="00D56D16">
        <w:rPr>
          <w:rFonts w:ascii="Times New Roman" w:hAnsi="Times New Roman" w:cs="Times New Roman"/>
        </w:rPr>
        <w:t xml:space="preserve"> </w:t>
      </w:r>
      <w:r w:rsidR="007E59DB" w:rsidRPr="00D56D16">
        <w:rPr>
          <w:rFonts w:ascii="Times New Roman" w:hAnsi="Times New Roman" w:cs="Times New Roman"/>
        </w:rPr>
        <w:t>f</w:t>
      </w:r>
      <w:r w:rsidR="00D56293" w:rsidRPr="00D56D16">
        <w:rPr>
          <w:rFonts w:ascii="Times New Roman" w:hAnsi="Times New Roman" w:cs="Times New Roman"/>
        </w:rPr>
        <w:t>or example, p</w:t>
      </w:r>
      <w:r w:rsidR="00C203B2" w:rsidRPr="00D56D16">
        <w:rPr>
          <w:rFonts w:ascii="Times New Roman" w:hAnsi="Times New Roman" w:cs="Times New Roman"/>
        </w:rPr>
        <w:t xml:space="preserve">eople who experience one form of childhood </w:t>
      </w:r>
      <w:r w:rsidR="00D30315" w:rsidRPr="00D56D16">
        <w:rPr>
          <w:rFonts w:ascii="Times New Roman" w:hAnsi="Times New Roman" w:cs="Times New Roman"/>
        </w:rPr>
        <w:t>maltreatment</w:t>
      </w:r>
      <w:r w:rsidR="00D56293" w:rsidRPr="00D56D16">
        <w:rPr>
          <w:rFonts w:ascii="Times New Roman" w:hAnsi="Times New Roman" w:cs="Times New Roman"/>
        </w:rPr>
        <w:t xml:space="preserve"> </w:t>
      </w:r>
      <w:r w:rsidR="00C203B2" w:rsidRPr="00D56D16">
        <w:rPr>
          <w:rFonts w:ascii="Times New Roman" w:hAnsi="Times New Roman" w:cs="Times New Roman"/>
        </w:rPr>
        <w:t xml:space="preserve">are likely to experience another, </w:t>
      </w:r>
      <w:r w:rsidR="00A3746A" w:rsidRPr="00D56D16">
        <w:rPr>
          <w:rFonts w:ascii="Times New Roman" w:hAnsi="Times New Roman" w:cs="Times New Roman"/>
        </w:rPr>
        <w:t xml:space="preserve">because </w:t>
      </w:r>
      <w:r w:rsidR="00D30315" w:rsidRPr="00D56D16">
        <w:rPr>
          <w:rFonts w:ascii="Times New Roman" w:hAnsi="Times New Roman" w:cs="Times New Roman"/>
        </w:rPr>
        <w:t>they are often living with the</w:t>
      </w:r>
      <w:r w:rsidR="00B97C2E" w:rsidRPr="00D56D16">
        <w:rPr>
          <w:rFonts w:ascii="Times New Roman" w:hAnsi="Times New Roman" w:cs="Times New Roman"/>
        </w:rPr>
        <w:t>ir</w:t>
      </w:r>
      <w:r w:rsidR="00D30315" w:rsidRPr="00D56D16">
        <w:rPr>
          <w:rFonts w:ascii="Times New Roman" w:hAnsi="Times New Roman" w:cs="Times New Roman"/>
        </w:rPr>
        <w:t xml:space="preserve"> perpetrator</w:t>
      </w:r>
      <w:r w:rsidR="00153A6E" w:rsidRPr="00D56D16">
        <w:rPr>
          <w:rFonts w:ascii="Times New Roman" w:hAnsi="Times New Roman" w:cs="Times New Roman"/>
        </w:rPr>
        <w:t xml:space="preserve"> </w:t>
      </w:r>
      <w:r w:rsidR="006205E8" w:rsidRPr="00D56D16">
        <w:rPr>
          <w:rFonts w:ascii="Times New Roman" w:hAnsi="Times New Roman" w:cs="Times New Roman"/>
        </w:rPr>
        <w:fldChar w:fldCharType="begin"/>
      </w:r>
      <w:r w:rsidR="00281413" w:rsidRPr="00D56D16">
        <w:rPr>
          <w:rFonts w:ascii="Times New Roman" w:hAnsi="Times New Roman" w:cs="Times New Roman"/>
        </w:rPr>
        <w:instrText xml:space="preserve"> ADDIN EN.CITE &lt;EndNote&gt;&lt;Cite&gt;&lt;Author&gt;Felitti&lt;/Author&gt;&lt;Year&gt;1998&lt;/Year&gt;&lt;RecNum&gt;8319&lt;/RecNum&gt;&lt;Suffix&gt;.&lt;/Suffix&gt;&lt;DisplayText&gt;[4.]&lt;/DisplayText&gt;&lt;record&gt;&lt;rec-number&gt;8319&lt;/rec-number&gt;&lt;foreign-keys&gt;&lt;key app="EN" db-id="xfszappw529px8ew9f95wszfes90rtadpast" timestamp="1561458962"&gt;8319&lt;/key&gt;&lt;/foreign-keys&gt;&lt;ref-type name="Journal Article"&gt;17&lt;/ref-type&gt;&lt;contributors&gt;&lt;authors&gt;&lt;author&gt;Felitti, Vincent J&lt;/author&gt;&lt;author&gt;Anda, Robert F&lt;/author&gt;&lt;author&gt;Nordenberg, Dale&lt;/author&gt;&lt;author&gt;Williamson, David F&lt;/author&gt;&lt;author&gt;Spitz, Alison M&lt;/author&gt;&lt;author&gt;Edwards, Valerie&lt;/author&gt;&lt;author&gt;Koss, Mary P&lt;/author&gt;&lt;author&gt;Marks, James S&lt;/author&gt;&lt;/authors&gt;&lt;/contributors&gt;&lt;titles&gt;&lt;title&gt;Relationship of childhood abuse and household dysfunction to many of the leading causes of death in adults: The Adverse Childhood Experiences (ACE) Study&lt;/title&gt;&lt;secondary-title&gt;American Journal of Preventive Medicine&lt;/secondary-title&gt;&lt;/titles&gt;&lt;periodical&gt;&lt;full-title&gt;American Journal of Preventive Medicine&lt;/full-title&gt;&lt;/periodical&gt;&lt;pages&gt;245-258&lt;/pages&gt;&lt;volume&gt;14&lt;/volume&gt;&lt;number&gt;4&lt;/number&gt;&lt;dates&gt;&lt;year&gt;1998&lt;/year&gt;&lt;/dates&gt;&lt;urls&gt;&lt;/urls&gt;&lt;/record&gt;&lt;/Cite&gt;&lt;/EndNote&gt;</w:instrText>
      </w:r>
      <w:r w:rsidR="006205E8" w:rsidRPr="00D56D16">
        <w:rPr>
          <w:rFonts w:ascii="Times New Roman" w:hAnsi="Times New Roman" w:cs="Times New Roman"/>
        </w:rPr>
        <w:fldChar w:fldCharType="separate"/>
      </w:r>
      <w:r w:rsidR="00281413" w:rsidRPr="00D56D16">
        <w:rPr>
          <w:rFonts w:ascii="Times New Roman" w:hAnsi="Times New Roman" w:cs="Times New Roman"/>
          <w:noProof/>
        </w:rPr>
        <w:t>[4.]</w:t>
      </w:r>
      <w:r w:rsidR="006205E8" w:rsidRPr="00D56D16">
        <w:rPr>
          <w:rFonts w:ascii="Times New Roman" w:hAnsi="Times New Roman" w:cs="Times New Roman"/>
        </w:rPr>
        <w:fldChar w:fldCharType="end"/>
      </w:r>
      <w:r w:rsidR="006B0FC9" w:rsidRPr="00D56D16">
        <w:rPr>
          <w:rFonts w:ascii="Times New Roman" w:hAnsi="Times New Roman" w:cs="Times New Roman"/>
        </w:rPr>
        <w:t xml:space="preserve">. </w:t>
      </w:r>
      <w:r w:rsidR="00153A6E" w:rsidRPr="00D56D16">
        <w:rPr>
          <w:rFonts w:ascii="Times New Roman" w:hAnsi="Times New Roman" w:cs="Times New Roman"/>
        </w:rPr>
        <w:t>T</w:t>
      </w:r>
      <w:r w:rsidR="00762B0C" w:rsidRPr="00D56D16">
        <w:rPr>
          <w:rFonts w:ascii="Times New Roman" w:hAnsi="Times New Roman" w:cs="Times New Roman"/>
        </w:rPr>
        <w:t>his continues across the life course</w:t>
      </w:r>
      <w:r w:rsidR="00A3746A" w:rsidRPr="00D56D16">
        <w:rPr>
          <w:rFonts w:ascii="Times New Roman" w:hAnsi="Times New Roman" w:cs="Times New Roman"/>
        </w:rPr>
        <w:t>.</w:t>
      </w:r>
      <w:r w:rsidR="00762B0C" w:rsidRPr="00D56D16">
        <w:rPr>
          <w:rFonts w:ascii="Times New Roman" w:hAnsi="Times New Roman" w:cs="Times New Roman"/>
        </w:rPr>
        <w:t xml:space="preserve"> </w:t>
      </w:r>
      <w:r w:rsidR="00A3746A" w:rsidRPr="00D56D16">
        <w:rPr>
          <w:rFonts w:ascii="Times New Roman" w:hAnsi="Times New Roman" w:cs="Times New Roman"/>
        </w:rPr>
        <w:t>A</w:t>
      </w:r>
      <w:r w:rsidR="00797ECA" w:rsidRPr="00D56D16">
        <w:rPr>
          <w:rFonts w:ascii="Times New Roman" w:hAnsi="Times New Roman" w:cs="Times New Roman"/>
        </w:rPr>
        <w:t xml:space="preserve">ccording to stress proliferation theory </w:t>
      </w:r>
      <w:r w:rsidR="00B53B79" w:rsidRPr="00D56D16">
        <w:rPr>
          <w:rFonts w:ascii="Times New Roman" w:hAnsi="Times New Roman" w:cs="Times New Roman"/>
        </w:rPr>
        <w:fldChar w:fldCharType="begin"/>
      </w:r>
      <w:r w:rsidR="00281413" w:rsidRPr="00D56D16">
        <w:rPr>
          <w:rFonts w:ascii="Times New Roman" w:hAnsi="Times New Roman" w:cs="Times New Roman"/>
        </w:rPr>
        <w:instrText xml:space="preserve"> ADDIN EN.CITE &lt;EndNote&gt;&lt;Cite&gt;&lt;Author&gt;Pearlin&lt;/Author&gt;&lt;Year&gt;1997&lt;/Year&gt;&lt;RecNum&gt;8355&lt;/RecNum&gt;&lt;DisplayText&gt;[5]&lt;/DisplayText&gt;&lt;record&gt;&lt;rec-number&gt;8355&lt;/rec-number&gt;&lt;foreign-keys&gt;&lt;key app="EN" db-id="xfszappw529px8ew9f95wszfes90rtadpast" timestamp="1567005766"&gt;8355&lt;/key&gt;&lt;/foreign-keys&gt;&lt;ref-type name="Journal Article"&gt;17&lt;/ref-type&gt;&lt;contributors&gt;&lt;authors&gt;&lt;author&gt;Pearlin, Leonard I&lt;/author&gt;&lt;author&gt;Aneshensel, Carol S&lt;/author&gt;&lt;author&gt;LeBlanc, Allen J&lt;/author&gt;&lt;/authors&gt;&lt;/contributors&gt;&lt;titles&gt;&lt;title&gt;The forms and mechanisms of stress proliferation: The case of AIDS caregivers&lt;/title&gt;&lt;secondary-title&gt;Journal of health and social behavior&lt;/secondary-title&gt;&lt;/titles&gt;&lt;periodical&gt;&lt;full-title&gt;Journal of Health and Social Behavior&lt;/full-title&gt;&lt;/periodical&gt;&lt;pages&gt;223-236&lt;/pages&gt;&lt;volume&gt;38&lt;/volume&gt;&lt;number&gt;3&lt;/number&gt;&lt;dates&gt;&lt;year&gt;1997&lt;/year&gt;&lt;/dates&gt;&lt;isbn&gt;0022-1465&lt;/isbn&gt;&lt;urls&gt;&lt;/urls&gt;&lt;/record&gt;&lt;/Cite&gt;&lt;/EndNote&gt;</w:instrText>
      </w:r>
      <w:r w:rsidR="00B53B79" w:rsidRPr="00D56D16">
        <w:rPr>
          <w:rFonts w:ascii="Times New Roman" w:hAnsi="Times New Roman" w:cs="Times New Roman"/>
        </w:rPr>
        <w:fldChar w:fldCharType="separate"/>
      </w:r>
      <w:r w:rsidR="00281413" w:rsidRPr="00D56D16">
        <w:rPr>
          <w:rFonts w:ascii="Times New Roman" w:hAnsi="Times New Roman" w:cs="Times New Roman"/>
          <w:noProof/>
        </w:rPr>
        <w:t>[5]</w:t>
      </w:r>
      <w:r w:rsidR="00B53B79" w:rsidRPr="00D56D16">
        <w:rPr>
          <w:rFonts w:ascii="Times New Roman" w:hAnsi="Times New Roman" w:cs="Times New Roman"/>
        </w:rPr>
        <w:fldChar w:fldCharType="end"/>
      </w:r>
      <w:r w:rsidR="00762B0C" w:rsidRPr="00D56D16">
        <w:rPr>
          <w:rFonts w:ascii="Times New Roman" w:hAnsi="Times New Roman" w:cs="Times New Roman"/>
        </w:rPr>
        <w:t>,</w:t>
      </w:r>
      <w:r w:rsidR="00797ECA" w:rsidRPr="00D56D16">
        <w:rPr>
          <w:rFonts w:ascii="Times New Roman" w:hAnsi="Times New Roman" w:cs="Times New Roman"/>
        </w:rPr>
        <w:t xml:space="preserve"> </w:t>
      </w:r>
      <w:r w:rsidR="001E14AC" w:rsidRPr="00D56D16">
        <w:rPr>
          <w:rFonts w:ascii="Times New Roman" w:hAnsi="Times New Roman" w:cs="Times New Roman"/>
        </w:rPr>
        <w:t>there are both</w:t>
      </w:r>
      <w:r w:rsidR="00797ECA" w:rsidRPr="00D56D16">
        <w:rPr>
          <w:rFonts w:ascii="Times New Roman" w:hAnsi="Times New Roman" w:cs="Times New Roman"/>
        </w:rPr>
        <w:t xml:space="preserve"> </w:t>
      </w:r>
      <w:r w:rsidR="005F148C" w:rsidRPr="00D56D16">
        <w:rPr>
          <w:rFonts w:ascii="Times New Roman" w:hAnsi="Times New Roman" w:cs="Times New Roman"/>
        </w:rPr>
        <w:t xml:space="preserve">direct </w:t>
      </w:r>
      <w:r w:rsidR="00F516E2" w:rsidRPr="00D56D16">
        <w:rPr>
          <w:rFonts w:ascii="Times New Roman" w:hAnsi="Times New Roman" w:cs="Times New Roman"/>
        </w:rPr>
        <w:t xml:space="preserve">relationships </w:t>
      </w:r>
      <w:r w:rsidR="00CA3687" w:rsidRPr="00D56D16">
        <w:rPr>
          <w:rFonts w:ascii="Times New Roman" w:hAnsi="Times New Roman" w:cs="Times New Roman"/>
        </w:rPr>
        <w:t>between traumatic experiences</w:t>
      </w:r>
      <w:r w:rsidR="00DF5581" w:rsidRPr="00D56D16">
        <w:rPr>
          <w:rFonts w:ascii="Times New Roman" w:hAnsi="Times New Roman" w:cs="Times New Roman"/>
        </w:rPr>
        <w:t xml:space="preserve"> </w:t>
      </w:r>
      <w:r w:rsidR="00A3746A" w:rsidRPr="00D56D16">
        <w:rPr>
          <w:rFonts w:ascii="Times New Roman" w:hAnsi="Times New Roman" w:cs="Times New Roman"/>
        </w:rPr>
        <w:t xml:space="preserve">(e.g. </w:t>
      </w:r>
      <w:r w:rsidR="00DF5581" w:rsidRPr="00D56D16">
        <w:rPr>
          <w:rFonts w:ascii="Times New Roman" w:hAnsi="Times New Roman" w:cs="Times New Roman"/>
        </w:rPr>
        <w:t>types of child</w:t>
      </w:r>
      <w:r w:rsidR="00F833F7" w:rsidRPr="00D56D16">
        <w:rPr>
          <w:rFonts w:ascii="Times New Roman" w:hAnsi="Times New Roman" w:cs="Times New Roman"/>
        </w:rPr>
        <w:t>hood</w:t>
      </w:r>
      <w:r w:rsidR="00DF5581" w:rsidRPr="00D56D16">
        <w:rPr>
          <w:rFonts w:ascii="Times New Roman" w:hAnsi="Times New Roman" w:cs="Times New Roman"/>
        </w:rPr>
        <w:t xml:space="preserve"> maltreatment</w:t>
      </w:r>
      <w:r w:rsidR="00A3746A" w:rsidRPr="00D56D16">
        <w:rPr>
          <w:rFonts w:ascii="Times New Roman" w:hAnsi="Times New Roman" w:cs="Times New Roman"/>
        </w:rPr>
        <w:t>)</w:t>
      </w:r>
      <w:r w:rsidR="00CA3687" w:rsidRPr="00D56D16">
        <w:rPr>
          <w:rFonts w:ascii="Times New Roman" w:hAnsi="Times New Roman" w:cs="Times New Roman"/>
        </w:rPr>
        <w:t xml:space="preserve"> </w:t>
      </w:r>
      <w:r w:rsidR="001E14AC" w:rsidRPr="00D56D16">
        <w:rPr>
          <w:rFonts w:ascii="Times New Roman" w:hAnsi="Times New Roman" w:cs="Times New Roman"/>
        </w:rPr>
        <w:t>and indirect ones</w:t>
      </w:r>
      <w:r w:rsidR="00D002B6" w:rsidRPr="00D56D16">
        <w:rPr>
          <w:rFonts w:ascii="Times New Roman" w:hAnsi="Times New Roman" w:cs="Times New Roman"/>
        </w:rPr>
        <w:t xml:space="preserve">. </w:t>
      </w:r>
      <w:r w:rsidR="00666F71" w:rsidRPr="00D56D16">
        <w:rPr>
          <w:rFonts w:ascii="Times New Roman" w:hAnsi="Times New Roman" w:cs="Times New Roman"/>
        </w:rPr>
        <w:t>For example, being a victim of violence or abuse may contribute to the onset of mental health problems, which in turn renders individuals vulnerable to further violence or abuse</w:t>
      </w:r>
      <w:r w:rsidR="007011C1" w:rsidRPr="00D56D16">
        <w:rPr>
          <w:rFonts w:ascii="Times New Roman" w:hAnsi="Times New Roman" w:cs="Times New Roman"/>
        </w:rPr>
        <w:t xml:space="preserve"> </w:t>
      </w:r>
      <w:r w:rsidR="008310F4" w:rsidRPr="00D56D16">
        <w:rPr>
          <w:rFonts w:ascii="Times New Roman" w:hAnsi="Times New Roman" w:cs="Times New Roman"/>
        </w:rPr>
        <w:fldChar w:fldCharType="begin"/>
      </w:r>
      <w:r w:rsidR="00281413" w:rsidRPr="00D56D16">
        <w:rPr>
          <w:rFonts w:ascii="Times New Roman" w:hAnsi="Times New Roman" w:cs="Times New Roman"/>
        </w:rPr>
        <w:instrText xml:space="preserve"> ADDIN EN.CITE &lt;EndNote&gt;&lt;Cite&gt;&lt;Author&gt;Devries&lt;/Author&gt;&lt;Year&gt;2013&lt;/Year&gt;&lt;RecNum&gt;1&lt;/RecNum&gt;&lt;DisplayText&gt;[6]&lt;/DisplayText&gt;&lt;record&gt;&lt;rec-number&gt;1&lt;/rec-number&gt;&lt;foreign-keys&gt;&lt;key app="EN" db-id="f2fw9x09nepesxew2xo59zfrx5rfst0x5wfr" timestamp="1584702781"&gt;1&lt;/key&gt;&lt;/foreign-keys&gt;&lt;ref-type name="Journal Article"&gt;17&lt;/ref-type&gt;&lt;contributors&gt;&lt;authors&gt;&lt;author&gt;Devries, Karen M&lt;/author&gt;&lt;author&gt;Mak, Joelle Y&lt;/author&gt;&lt;author&gt;Bacchus, Loraine J&lt;/author&gt;&lt;author&gt;Child, Jennifer C&lt;/author&gt;&lt;author&gt;Falder, Gail&lt;/author&gt;&lt;author&gt;Petzold, Max&lt;/author&gt;&lt;author&gt;Astbury, Jill&lt;/author&gt;&lt;author&gt;Watts, Charlotte H&lt;/author&gt;&lt;/authors&gt;&lt;/contributors&gt;&lt;titles&gt;&lt;title&gt;Intimate partner violence and incident depressive symptoms and suicide attempts: a systematic review of longitudinal studies&lt;/title&gt;&lt;secondary-title&gt;PLoS Medicine&lt;/secondary-title&gt;&lt;/titles&gt;&lt;periodical&gt;&lt;full-title&gt;PLoS Medicine&lt;/full-title&gt;&lt;/periodical&gt;&lt;volume&gt;10&lt;/volume&gt;&lt;number&gt;5&lt;/number&gt;&lt;dates&gt;&lt;year&gt;2013&lt;/year&gt;&lt;/dates&gt;&lt;urls&gt;&lt;/urls&gt;&lt;/record&gt;&lt;/Cite&gt;&lt;/EndNote&gt;</w:instrText>
      </w:r>
      <w:r w:rsidR="008310F4" w:rsidRPr="00D56D16">
        <w:rPr>
          <w:rFonts w:ascii="Times New Roman" w:hAnsi="Times New Roman" w:cs="Times New Roman"/>
        </w:rPr>
        <w:fldChar w:fldCharType="separate"/>
      </w:r>
      <w:r w:rsidR="00281413" w:rsidRPr="00D56D16">
        <w:rPr>
          <w:rFonts w:ascii="Times New Roman" w:hAnsi="Times New Roman" w:cs="Times New Roman"/>
          <w:noProof/>
        </w:rPr>
        <w:t>[6]</w:t>
      </w:r>
      <w:r w:rsidR="008310F4" w:rsidRPr="00D56D16">
        <w:rPr>
          <w:rFonts w:ascii="Times New Roman" w:hAnsi="Times New Roman" w:cs="Times New Roman"/>
        </w:rPr>
        <w:fldChar w:fldCharType="end"/>
      </w:r>
      <w:r w:rsidR="00666F71" w:rsidRPr="00D56D16">
        <w:rPr>
          <w:rFonts w:ascii="Times New Roman" w:hAnsi="Times New Roman" w:cs="Times New Roman"/>
        </w:rPr>
        <w:t>.</w:t>
      </w:r>
      <w:r w:rsidR="007011C1" w:rsidRPr="00D56D16">
        <w:rPr>
          <w:rFonts w:ascii="Times New Roman" w:hAnsi="Times New Roman" w:cs="Times New Roman"/>
        </w:rPr>
        <w:t xml:space="preserve"> </w:t>
      </w:r>
    </w:p>
    <w:p w14:paraId="74368EEB" w14:textId="3C46874F" w:rsidR="000B728B" w:rsidRPr="00D56D16" w:rsidRDefault="000E553D" w:rsidP="00C81086">
      <w:pPr>
        <w:spacing w:line="480" w:lineRule="auto"/>
        <w:jc w:val="both"/>
        <w:rPr>
          <w:rFonts w:ascii="Times New Roman" w:hAnsi="Times New Roman" w:cs="Times New Roman"/>
        </w:rPr>
      </w:pPr>
      <w:r w:rsidRPr="00D56D16">
        <w:rPr>
          <w:rFonts w:ascii="Times New Roman" w:hAnsi="Times New Roman" w:cs="Times New Roman"/>
        </w:rPr>
        <w:t>Experiences of violence and</w:t>
      </w:r>
      <w:r w:rsidR="004F4CB3" w:rsidRPr="00D56D16">
        <w:rPr>
          <w:rFonts w:ascii="Times New Roman" w:hAnsi="Times New Roman" w:cs="Times New Roman"/>
        </w:rPr>
        <w:t xml:space="preserve"> reported</w:t>
      </w:r>
      <w:r w:rsidRPr="00D56D16">
        <w:rPr>
          <w:rFonts w:ascii="Times New Roman" w:hAnsi="Times New Roman" w:cs="Times New Roman"/>
        </w:rPr>
        <w:t xml:space="preserve"> trauma are associated with mental disorders across the diagnostic spectrum, and are highly prevalent among people with psychiatric diagnoses </w:t>
      </w:r>
      <w:r w:rsidRPr="00D56D16">
        <w:rPr>
          <w:rFonts w:ascii="Times New Roman" w:hAnsi="Times New Roman" w:cs="Times New Roman"/>
        </w:rPr>
        <w:fldChar w:fldCharType="begin"/>
      </w:r>
      <w:r w:rsidR="00281413" w:rsidRPr="00D56D16">
        <w:rPr>
          <w:rFonts w:ascii="Times New Roman" w:hAnsi="Times New Roman" w:cs="Times New Roman"/>
        </w:rPr>
        <w:instrText xml:space="preserve"> ADDIN EN.CITE &lt;EndNote&gt;&lt;Cite&gt;&lt;Author&gt;Trevillion&lt;/Author&gt;&lt;Year&gt;2012&lt;/Year&gt;&lt;RecNum&gt;6941&lt;/RecNum&gt;&lt;DisplayText&gt;[7]&lt;/DisplayText&gt;&lt;record&gt;&lt;rec-number&gt;6941&lt;/rec-number&gt;&lt;foreign-keys&gt;&lt;key app="EN" db-id="xfszappw529px8ew9f95wszfes90rtadpast" timestamp="1329923206"&gt;6941&lt;/key&gt;&lt;/foreign-keys&gt;&lt;ref-type name="Journal Article"&gt;17&lt;/ref-type&gt;&lt;contributors&gt;&lt;authors&gt;&lt;author&gt;Trevillion, K.,&lt;/author&gt;&lt;author&gt;Oram, S.,&lt;/author&gt;&lt;author&gt;Feder, G.,&lt;/author&gt;&lt;author&gt;Howard, L.M.&lt;/author&gt;&lt;/authors&gt;&lt;/contributors&gt;&lt;titles&gt;&lt;title&gt;Experiences of Domestic Violence and Mental Disorders: A Systematic Review and Meta-Analysis&lt;/title&gt;&lt;secondary-title&gt;PLoS ONE&lt;/secondary-title&gt;&lt;/titles&gt;&lt;periodical&gt;&lt;full-title&gt;PLos ONE&lt;/full-title&gt;&lt;/periodical&gt;&lt;dates&gt;&lt;year&gt;2012&lt;/year&gt;&lt;/dates&gt;&lt;urls&gt;&lt;/urls&gt;&lt;electronic-resource-num&gt;http://dx.plos.org/10.1371/journal.pone.0051740&lt;/electronic-resource-num&gt;&lt;/record&gt;&lt;/Cite&gt;&lt;/EndNote&gt;</w:instrText>
      </w:r>
      <w:r w:rsidRPr="00D56D16">
        <w:rPr>
          <w:rFonts w:ascii="Times New Roman" w:hAnsi="Times New Roman" w:cs="Times New Roman"/>
        </w:rPr>
        <w:fldChar w:fldCharType="separate"/>
      </w:r>
      <w:r w:rsidR="00281413" w:rsidRPr="00D56D16">
        <w:rPr>
          <w:rFonts w:ascii="Times New Roman" w:hAnsi="Times New Roman" w:cs="Times New Roman"/>
          <w:noProof/>
        </w:rPr>
        <w:t>[7]</w:t>
      </w:r>
      <w:r w:rsidRPr="00D56D16">
        <w:rPr>
          <w:rFonts w:ascii="Times New Roman" w:hAnsi="Times New Roman" w:cs="Times New Roman"/>
        </w:rPr>
        <w:fldChar w:fldCharType="end"/>
      </w:r>
      <w:r w:rsidRPr="00D56D16">
        <w:rPr>
          <w:rFonts w:ascii="Times New Roman" w:hAnsi="Times New Roman" w:cs="Times New Roman"/>
        </w:rPr>
        <w:t xml:space="preserve">. However, questions remain over how to conceptualise combinations of sex differences in traumatic experiences in relation to mental health. </w:t>
      </w:r>
      <w:r w:rsidR="00FD7234" w:rsidRPr="00D56D16">
        <w:rPr>
          <w:rFonts w:ascii="Times New Roman" w:hAnsi="Times New Roman" w:cs="Times New Roman"/>
        </w:rPr>
        <w:t xml:space="preserve">While some research emphasises that mental health service users have experienced multiple forms of abuse </w:t>
      </w:r>
      <w:r w:rsidR="00281413" w:rsidRPr="00D56D16">
        <w:rPr>
          <w:rFonts w:ascii="Times New Roman" w:hAnsi="Times New Roman" w:cs="Times New Roman"/>
        </w:rPr>
        <w:fldChar w:fldCharType="begin"/>
      </w:r>
      <w:r w:rsidR="00281413" w:rsidRPr="00D56D16">
        <w:rPr>
          <w:rFonts w:ascii="Times New Roman" w:hAnsi="Times New Roman" w:cs="Times New Roman"/>
        </w:rPr>
        <w:instrText xml:space="preserve"> ADDIN EN.CITE &lt;EndNote&gt;&lt;Cite&gt;&lt;Author&gt;Anderson&lt;/Author&gt;&lt;Year&gt;2016&lt;/Year&gt;&lt;RecNum&gt;1&lt;/RecNum&gt;&lt;DisplayText&gt;[8]&lt;/DisplayText&gt;&lt;record&gt;&lt;rec-number&gt;1&lt;/rec-number&gt;&lt;foreign-keys&gt;&lt;key app="EN" db-id="rszspdertxedr3eatdqpt9vnpfxed5a09z0f" timestamp="1614599244"&gt;1&lt;/key&gt;&lt;/foreign-keys&gt;&lt;ref-type name="Journal Article"&gt;17&lt;/ref-type&gt;&lt;contributors&gt;&lt;authors&gt;&lt;author&gt;Anderson, Fraser&lt;/author&gt;&lt;author&gt;Howard, Louise&lt;/author&gt;&lt;author&gt;Dean, Kimberlie&lt;/author&gt;&lt;author&gt;Moran, Paul&lt;/author&gt;&lt;author&gt;Khalifeh, Hind&lt;/author&gt;&lt;/authors&gt;&lt;/contributors&gt;&lt;titles&gt;&lt;title&gt;Childhood maltreatment and adulthood domestic and sexual violence victimisation among people with severe mental illness&lt;/title&gt;&lt;secondary-title&gt;Social psychiatry and psychiatric epidemiology&lt;/secondary-title&gt;&lt;/titles&gt;&lt;periodical&gt;&lt;full-title&gt;Social Psychiatry and Psychiatric Epidemiology&lt;/full-title&gt;&lt;/periodical&gt;&lt;pages&gt;961-970&lt;/pages&gt;&lt;volume&gt;51&lt;/volume&gt;&lt;number&gt;7&lt;/number&gt;&lt;dates&gt;&lt;year&gt;2016&lt;/year&gt;&lt;/dates&gt;&lt;isbn&gt;1433-9285&lt;/isbn&gt;&lt;urls&gt;&lt;/urls&gt;&lt;/record&gt;&lt;/Cite&gt;&lt;/EndNote&gt;</w:instrText>
      </w:r>
      <w:r w:rsidR="00281413" w:rsidRPr="00D56D16">
        <w:rPr>
          <w:rFonts w:ascii="Times New Roman" w:hAnsi="Times New Roman" w:cs="Times New Roman"/>
        </w:rPr>
        <w:fldChar w:fldCharType="separate"/>
      </w:r>
      <w:r w:rsidR="00281413" w:rsidRPr="00D56D16">
        <w:rPr>
          <w:rFonts w:ascii="Times New Roman" w:hAnsi="Times New Roman" w:cs="Times New Roman"/>
          <w:noProof/>
        </w:rPr>
        <w:t>[8]</w:t>
      </w:r>
      <w:r w:rsidR="00281413" w:rsidRPr="00D56D16">
        <w:rPr>
          <w:rFonts w:ascii="Times New Roman" w:hAnsi="Times New Roman" w:cs="Times New Roman"/>
        </w:rPr>
        <w:fldChar w:fldCharType="end"/>
      </w:r>
      <w:r w:rsidR="00FD7234" w:rsidRPr="00D56D16">
        <w:rPr>
          <w:rFonts w:ascii="Times New Roman" w:hAnsi="Times New Roman" w:cs="Times New Roman"/>
        </w:rPr>
        <w:t xml:space="preserve">, there is little consensus over how multiple victimisation differs between the sexes, as this literature typically conducts analyses solely on women </w:t>
      </w:r>
      <w:r w:rsidR="00281413" w:rsidRPr="00D56D16">
        <w:rPr>
          <w:rFonts w:ascii="Times New Roman" w:hAnsi="Times New Roman" w:cs="Times New Roman"/>
        </w:rPr>
        <w:fldChar w:fldCharType="begin"/>
      </w:r>
      <w:r w:rsidR="00281413" w:rsidRPr="00D56D16">
        <w:rPr>
          <w:rFonts w:ascii="Times New Roman" w:hAnsi="Times New Roman" w:cs="Times New Roman"/>
        </w:rPr>
        <w:instrText xml:space="preserve"> ADDIN EN.CITE &lt;EndNote&gt;&lt;Cite&gt;&lt;Author&gt;Shevlin&lt;/Author&gt;&lt;Year&gt;2013&lt;/Year&gt;&lt;RecNum&gt;2&lt;/RecNum&gt;&lt;DisplayText&gt;[9]&lt;/DisplayText&gt;&lt;record&gt;&lt;rec-number&gt;2&lt;/rec-number&gt;&lt;foreign-keys&gt;&lt;key app="EN" db-id="rszspdertxedr3eatdqpt9vnpfxed5a09z0f" timestamp="1614599244"&gt;2&lt;/key&gt;&lt;/foreign-keys&gt;&lt;ref-type name="Journal Article"&gt;17&lt;/ref-type&gt;&lt;contributors&gt;&lt;authors&gt;&lt;author&gt;Shevlin, Mark&lt;/author&gt;&lt;author&gt;O’Neill, Tara&lt;/author&gt;&lt;author&gt;Houston, James E&lt;/author&gt;&lt;author&gt;Read, John&lt;/author&gt;&lt;author&gt;Bentall, Richard P&lt;/author&gt;&lt;author&gt;Murphy, Jamie&lt;/author&gt;&lt;/authors&gt;&lt;/contributors&gt;&lt;titles&gt;&lt;title&gt;Patterns of lifetime female victimisation and psychotic experiences: a study based on the UK Adult Psychiatric Morbidity Survey 2007&lt;/title&gt;&lt;secondary-title&gt;Social psychiatry and psychiatric epidemiology&lt;/secondary-title&gt;&lt;/titles&gt;&lt;periodical&gt;&lt;full-title&gt;Social Psychiatry and Psychiatric Epidemiology&lt;/full-title&gt;&lt;/periodical&gt;&lt;pages&gt;15-24&lt;/pages&gt;&lt;volume&gt;48&lt;/volume&gt;&lt;number&gt;1&lt;/number&gt;&lt;dates&gt;&lt;year&gt;2013&lt;/year&gt;&lt;/dates&gt;&lt;isbn&gt;0933-7954&lt;/isbn&gt;&lt;urls&gt;&lt;/urls&gt;&lt;/record&gt;&lt;/Cite&gt;&lt;/EndNote&gt;</w:instrText>
      </w:r>
      <w:r w:rsidR="00281413" w:rsidRPr="00D56D16">
        <w:rPr>
          <w:rFonts w:ascii="Times New Roman" w:hAnsi="Times New Roman" w:cs="Times New Roman"/>
        </w:rPr>
        <w:fldChar w:fldCharType="separate"/>
      </w:r>
      <w:r w:rsidR="00281413" w:rsidRPr="00D56D16">
        <w:rPr>
          <w:rFonts w:ascii="Times New Roman" w:hAnsi="Times New Roman" w:cs="Times New Roman"/>
          <w:noProof/>
        </w:rPr>
        <w:t>[9]</w:t>
      </w:r>
      <w:r w:rsidR="00281413" w:rsidRPr="00D56D16">
        <w:rPr>
          <w:rFonts w:ascii="Times New Roman" w:hAnsi="Times New Roman" w:cs="Times New Roman"/>
        </w:rPr>
        <w:fldChar w:fldCharType="end"/>
      </w:r>
      <w:r w:rsidR="00FD7234" w:rsidRPr="00D56D16">
        <w:rPr>
          <w:rFonts w:ascii="Times New Roman" w:hAnsi="Times New Roman" w:cs="Times New Roman"/>
        </w:rPr>
        <w:t xml:space="preserve">, or the population as a whole </w:t>
      </w:r>
      <w:r w:rsidR="00281413" w:rsidRPr="00D56D16">
        <w:rPr>
          <w:rFonts w:ascii="Times New Roman" w:hAnsi="Times New Roman" w:cs="Times New Roman"/>
        </w:rPr>
        <w:fldChar w:fldCharType="begin"/>
      </w:r>
      <w:r w:rsidR="00281413" w:rsidRPr="00D56D16">
        <w:rPr>
          <w:rFonts w:ascii="Times New Roman" w:hAnsi="Times New Roman" w:cs="Times New Roman"/>
        </w:rPr>
        <w:instrText xml:space="preserve"> ADDIN EN.CITE &lt;EndNote&gt;&lt;Cite&gt;&lt;Author&gt;Houston&lt;/Author&gt;&lt;Year&gt;2011&lt;/Year&gt;&lt;RecNum&gt;3&lt;/RecNum&gt;&lt;DisplayText&gt;[10]&lt;/DisplayText&gt;&lt;record&gt;&lt;rec-number&gt;3&lt;/rec-number&gt;&lt;foreign-keys&gt;&lt;key app="EN" db-id="rszspdertxedr3eatdqpt9vnpfxed5a09z0f" timestamp="1614599244"&gt;3&lt;/key&gt;&lt;/foreign-keys&gt;&lt;ref-type name="Journal Article"&gt;17&lt;/ref-type&gt;&lt;contributors&gt;&lt;authors&gt;&lt;author&gt;Houston, James E&lt;/author&gt;&lt;author&gt;Shevlin, Mark&lt;/author&gt;&lt;author&gt;Adamson, Gary&lt;/author&gt;&lt;author&gt;Murphy, Jamie&lt;/author&gt;&lt;/authors&gt;&lt;/contributors&gt;&lt;titles&gt;&lt;title&gt;A person-centred approach to modelling population experiences of trauma and mental illness&lt;/title&gt;&lt;secondary-title&gt;Social Psychiatry and Psychiatric Epidemiology&lt;/secondary-title&gt;&lt;/titles&gt;&lt;periodical&gt;&lt;full-title&gt;Social Psychiatry and Psychiatric Epidemiology&lt;/full-title&gt;&lt;/periodical&gt;&lt;pages&gt;149-157&lt;/pages&gt;&lt;volume&gt;46&lt;/volume&gt;&lt;number&gt;2&lt;/number&gt;&lt;dates&gt;&lt;year&gt;2011&lt;/year&gt;&lt;/dates&gt;&lt;isbn&gt;0933-7954&lt;/isbn&gt;&lt;urls&gt;&lt;/urls&gt;&lt;/record&gt;&lt;/Cite&gt;&lt;/EndNote&gt;</w:instrText>
      </w:r>
      <w:r w:rsidR="00281413" w:rsidRPr="00D56D16">
        <w:rPr>
          <w:rFonts w:ascii="Times New Roman" w:hAnsi="Times New Roman" w:cs="Times New Roman"/>
        </w:rPr>
        <w:fldChar w:fldCharType="separate"/>
      </w:r>
      <w:r w:rsidR="00281413" w:rsidRPr="00D56D16">
        <w:rPr>
          <w:rFonts w:ascii="Times New Roman" w:hAnsi="Times New Roman" w:cs="Times New Roman"/>
          <w:noProof/>
        </w:rPr>
        <w:t>[10]</w:t>
      </w:r>
      <w:r w:rsidR="00281413" w:rsidRPr="00D56D16">
        <w:rPr>
          <w:rFonts w:ascii="Times New Roman" w:hAnsi="Times New Roman" w:cs="Times New Roman"/>
        </w:rPr>
        <w:fldChar w:fldCharType="end"/>
      </w:r>
      <w:r w:rsidR="00FD7234" w:rsidRPr="00D56D16">
        <w:rPr>
          <w:rFonts w:ascii="Times New Roman" w:hAnsi="Times New Roman" w:cs="Times New Roman"/>
        </w:rPr>
        <w:t xml:space="preserve">. </w:t>
      </w:r>
      <w:r w:rsidR="00AC7745" w:rsidRPr="00D56D16">
        <w:rPr>
          <w:rFonts w:ascii="Times New Roman" w:hAnsi="Times New Roman" w:cs="Times New Roman"/>
        </w:rPr>
        <w:t>This</w:t>
      </w:r>
      <w:r w:rsidR="00C203B2" w:rsidRPr="00D56D16">
        <w:rPr>
          <w:rFonts w:ascii="Times New Roman" w:hAnsi="Times New Roman" w:cs="Times New Roman"/>
        </w:rPr>
        <w:t xml:space="preserve"> </w:t>
      </w:r>
      <w:r w:rsidRPr="00D56D16">
        <w:rPr>
          <w:rFonts w:ascii="Times New Roman" w:hAnsi="Times New Roman" w:cs="Times New Roman"/>
        </w:rPr>
        <w:t xml:space="preserve">gap in the literature </w:t>
      </w:r>
      <w:r w:rsidR="00C203B2" w:rsidRPr="00D56D16">
        <w:rPr>
          <w:rFonts w:ascii="Times New Roman" w:hAnsi="Times New Roman" w:cs="Times New Roman"/>
        </w:rPr>
        <w:t>raise</w:t>
      </w:r>
      <w:r w:rsidR="00AC7745" w:rsidRPr="00D56D16">
        <w:rPr>
          <w:rFonts w:ascii="Times New Roman" w:hAnsi="Times New Roman" w:cs="Times New Roman"/>
        </w:rPr>
        <w:t>s</w:t>
      </w:r>
      <w:r w:rsidR="00C203B2" w:rsidRPr="00D56D16">
        <w:rPr>
          <w:rFonts w:ascii="Times New Roman" w:hAnsi="Times New Roman" w:cs="Times New Roman"/>
        </w:rPr>
        <w:t xml:space="preserve"> </w:t>
      </w:r>
      <w:r w:rsidR="00362766" w:rsidRPr="00D56D16">
        <w:rPr>
          <w:rFonts w:ascii="Times New Roman" w:hAnsi="Times New Roman" w:cs="Times New Roman"/>
        </w:rPr>
        <w:t xml:space="preserve">important </w:t>
      </w:r>
      <w:r w:rsidR="00C203B2" w:rsidRPr="00D56D16">
        <w:rPr>
          <w:rFonts w:ascii="Times New Roman" w:hAnsi="Times New Roman" w:cs="Times New Roman"/>
        </w:rPr>
        <w:t xml:space="preserve">questions about how such combinations of </w:t>
      </w:r>
      <w:r w:rsidR="00C203B2" w:rsidRPr="00D56D16">
        <w:rPr>
          <w:rFonts w:ascii="Times New Roman" w:hAnsi="Times New Roman" w:cs="Times New Roman"/>
        </w:rPr>
        <w:lastRenderedPageBreak/>
        <w:t>experiences</w:t>
      </w:r>
      <w:r w:rsidRPr="00D56D16">
        <w:rPr>
          <w:rFonts w:ascii="Times New Roman" w:hAnsi="Times New Roman" w:cs="Times New Roman"/>
        </w:rPr>
        <w:t xml:space="preserve"> differ between the sexes, and how they</w:t>
      </w:r>
      <w:r w:rsidR="00C203B2" w:rsidRPr="00D56D16">
        <w:rPr>
          <w:rFonts w:ascii="Times New Roman" w:hAnsi="Times New Roman" w:cs="Times New Roman"/>
        </w:rPr>
        <w:t xml:space="preserve"> should be quantified</w:t>
      </w:r>
      <w:r w:rsidR="000F03C9" w:rsidRPr="00D56D16">
        <w:rPr>
          <w:rFonts w:ascii="Times New Roman" w:hAnsi="Times New Roman" w:cs="Times New Roman"/>
        </w:rPr>
        <w:t xml:space="preserve"> in relation to mental health</w:t>
      </w:r>
      <w:r w:rsidR="00F8434A" w:rsidRPr="00D56D16">
        <w:rPr>
          <w:rFonts w:ascii="Times New Roman" w:hAnsi="Times New Roman" w:cs="Times New Roman"/>
        </w:rPr>
        <w:t xml:space="preserve"> research and </w:t>
      </w:r>
      <w:r w:rsidR="00E355F4" w:rsidRPr="00D56D16">
        <w:rPr>
          <w:rFonts w:ascii="Times New Roman" w:hAnsi="Times New Roman" w:cs="Times New Roman"/>
        </w:rPr>
        <w:t xml:space="preserve">clinical </w:t>
      </w:r>
      <w:r w:rsidR="00F8434A" w:rsidRPr="00D56D16">
        <w:rPr>
          <w:rFonts w:ascii="Times New Roman" w:hAnsi="Times New Roman" w:cs="Times New Roman"/>
        </w:rPr>
        <w:t>practice</w:t>
      </w:r>
      <w:r w:rsidR="000F03C9" w:rsidRPr="00D56D16">
        <w:rPr>
          <w:rFonts w:ascii="Times New Roman" w:hAnsi="Times New Roman" w:cs="Times New Roman"/>
        </w:rPr>
        <w:t>.</w:t>
      </w:r>
      <w:r w:rsidR="00B65414" w:rsidRPr="00D56D16">
        <w:rPr>
          <w:rFonts w:ascii="Times New Roman" w:hAnsi="Times New Roman" w:cs="Times New Roman"/>
        </w:rPr>
        <w:t xml:space="preserve"> </w:t>
      </w:r>
    </w:p>
    <w:p w14:paraId="3670CAEC" w14:textId="7C5411FA" w:rsidR="00ED048F" w:rsidRPr="00D56D16" w:rsidRDefault="00A3746A">
      <w:pPr>
        <w:spacing w:line="480" w:lineRule="auto"/>
        <w:jc w:val="both"/>
        <w:rPr>
          <w:rFonts w:ascii="Times New Roman" w:hAnsi="Times New Roman" w:cs="Times New Roman"/>
        </w:rPr>
      </w:pPr>
      <w:r w:rsidRPr="00D56D16">
        <w:rPr>
          <w:rFonts w:ascii="Times New Roman" w:hAnsi="Times New Roman" w:cs="Times New Roman"/>
        </w:rPr>
        <w:t xml:space="preserve">Previous research has been dominated by </w:t>
      </w:r>
      <w:r w:rsidR="00F93C79" w:rsidRPr="00D56D16">
        <w:rPr>
          <w:rFonts w:ascii="Times New Roman" w:hAnsi="Times New Roman" w:cs="Times New Roman"/>
        </w:rPr>
        <w:t>additive approach</w:t>
      </w:r>
      <w:r w:rsidRPr="00D56D16">
        <w:rPr>
          <w:rFonts w:ascii="Times New Roman" w:hAnsi="Times New Roman" w:cs="Times New Roman"/>
        </w:rPr>
        <w:t>es in which each</w:t>
      </w:r>
      <w:r w:rsidR="00C203B2" w:rsidRPr="00D56D16">
        <w:rPr>
          <w:rFonts w:ascii="Times New Roman" w:hAnsi="Times New Roman" w:cs="Times New Roman"/>
        </w:rPr>
        <w:t xml:space="preserve"> additional traumatic experience is assumed </w:t>
      </w:r>
      <w:r w:rsidR="00264A22" w:rsidRPr="00D56D16">
        <w:rPr>
          <w:rFonts w:ascii="Times New Roman" w:hAnsi="Times New Roman" w:cs="Times New Roman"/>
        </w:rPr>
        <w:t>to increase</w:t>
      </w:r>
      <w:r w:rsidR="00C203B2" w:rsidRPr="00D56D16">
        <w:rPr>
          <w:rFonts w:ascii="Times New Roman" w:hAnsi="Times New Roman" w:cs="Times New Roman"/>
        </w:rPr>
        <w:t xml:space="preserve"> the odds of developing mental health problems</w:t>
      </w:r>
      <w:r w:rsidR="00264A22" w:rsidRPr="00D56D16">
        <w:rPr>
          <w:rFonts w:ascii="Times New Roman" w:hAnsi="Times New Roman" w:cs="Times New Roman"/>
        </w:rPr>
        <w:t xml:space="preserve"> to the same extent</w:t>
      </w:r>
      <w:r w:rsidR="00C203B2" w:rsidRPr="00D56D16">
        <w:rPr>
          <w:rFonts w:ascii="Times New Roman" w:hAnsi="Times New Roman" w:cs="Times New Roman"/>
        </w:rPr>
        <w:t xml:space="preserve">. </w:t>
      </w:r>
      <w:r w:rsidR="009A2707" w:rsidRPr="00D56D16">
        <w:rPr>
          <w:rFonts w:ascii="Times New Roman" w:hAnsi="Times New Roman" w:cs="Times New Roman"/>
        </w:rPr>
        <w:t>T</w:t>
      </w:r>
      <w:r w:rsidR="005E2FA3" w:rsidRPr="00D56D16">
        <w:rPr>
          <w:rFonts w:ascii="Times New Roman" w:hAnsi="Times New Roman" w:cs="Times New Roman"/>
        </w:rPr>
        <w:t>his method has been criticised</w:t>
      </w:r>
      <w:r w:rsidR="00ED3D11" w:rsidRPr="00D56D16">
        <w:rPr>
          <w:rFonts w:ascii="Times New Roman" w:hAnsi="Times New Roman" w:cs="Times New Roman"/>
        </w:rPr>
        <w:t xml:space="preserve"> </w:t>
      </w:r>
      <w:r w:rsidR="003278F5" w:rsidRPr="00D56D16">
        <w:rPr>
          <w:rFonts w:ascii="Times New Roman" w:hAnsi="Times New Roman" w:cs="Times New Roman"/>
        </w:rPr>
        <w:fldChar w:fldCharType="begin"/>
      </w:r>
      <w:r w:rsidR="00281413" w:rsidRPr="00D56D16">
        <w:rPr>
          <w:rFonts w:ascii="Times New Roman" w:hAnsi="Times New Roman" w:cs="Times New Roman"/>
        </w:rPr>
        <w:instrText xml:space="preserve"> ADDIN EN.CITE &lt;EndNote&gt;&lt;Cite&gt;&lt;Author&gt;Gebauer&lt;/Author&gt;&lt;Year&gt;2019&lt;/Year&gt;&lt;RecNum&gt;8321&lt;/RecNum&gt;&lt;DisplayText&gt;[11]&lt;/DisplayText&gt;&lt;record&gt;&lt;rec-number&gt;8321&lt;/rec-number&gt;&lt;foreign-keys&gt;&lt;key app="EN" db-id="xfszappw529px8ew9f95wszfes90rtadpast" timestamp="1561632419"&gt;8321&lt;/key&gt;&lt;/foreign-keys&gt;&lt;ref-type name="Journal Article"&gt;17&lt;/ref-type&gt;&lt;contributors&gt;&lt;authors&gt;&lt;author&gt;Gebauer, Sarah&lt;/author&gt;&lt;author&gt;Moore, Rachel&lt;/author&gt;&lt;author&gt;Salas, Joanne&lt;/author&gt;&lt;/authors&gt;&lt;/contributors&gt;&lt;titles&gt;&lt;title&gt;All Traumas Are Not Created Equal&lt;/title&gt;&lt;secondary-title&gt;JAMA pediatrics&lt;/secondary-title&gt;&lt;/titles&gt;&lt;periodical&gt;&lt;full-title&gt;JAMA pediatrics&lt;/full-title&gt;&lt;/periodical&gt;&lt;pages&gt;398-399&lt;/pages&gt;&lt;volume&gt;173&lt;/volume&gt;&lt;number&gt;4&lt;/number&gt;&lt;dates&gt;&lt;year&gt;2019&lt;/year&gt;&lt;/dates&gt;&lt;urls&gt;&lt;/urls&gt;&lt;/record&gt;&lt;/Cite&gt;&lt;/EndNote&gt;</w:instrText>
      </w:r>
      <w:r w:rsidR="003278F5" w:rsidRPr="00D56D16">
        <w:rPr>
          <w:rFonts w:ascii="Times New Roman" w:hAnsi="Times New Roman" w:cs="Times New Roman"/>
        </w:rPr>
        <w:fldChar w:fldCharType="separate"/>
      </w:r>
      <w:r w:rsidR="00281413" w:rsidRPr="00D56D16">
        <w:rPr>
          <w:rFonts w:ascii="Times New Roman" w:hAnsi="Times New Roman" w:cs="Times New Roman"/>
          <w:noProof/>
        </w:rPr>
        <w:t>[11]</w:t>
      </w:r>
      <w:r w:rsidR="003278F5" w:rsidRPr="00D56D16">
        <w:rPr>
          <w:rFonts w:ascii="Times New Roman" w:hAnsi="Times New Roman" w:cs="Times New Roman"/>
        </w:rPr>
        <w:fldChar w:fldCharType="end"/>
      </w:r>
      <w:r w:rsidR="00ED3D11" w:rsidRPr="00D56D16">
        <w:rPr>
          <w:rFonts w:ascii="Times New Roman" w:hAnsi="Times New Roman" w:cs="Times New Roman"/>
        </w:rPr>
        <w:t xml:space="preserve"> for its assumption that al</w:t>
      </w:r>
      <w:r w:rsidR="00ED048F" w:rsidRPr="00D56D16">
        <w:rPr>
          <w:rFonts w:ascii="Times New Roman" w:hAnsi="Times New Roman" w:cs="Times New Roman"/>
        </w:rPr>
        <w:t xml:space="preserve">l </w:t>
      </w:r>
      <w:r w:rsidR="00ED3D11" w:rsidRPr="00D56D16">
        <w:rPr>
          <w:rFonts w:ascii="Times New Roman" w:hAnsi="Times New Roman" w:cs="Times New Roman"/>
        </w:rPr>
        <w:t>traumas</w:t>
      </w:r>
      <w:r w:rsidR="00ED048F" w:rsidRPr="00D56D16">
        <w:rPr>
          <w:rFonts w:ascii="Times New Roman" w:hAnsi="Times New Roman" w:cs="Times New Roman"/>
        </w:rPr>
        <w:t xml:space="preserve"> contribute equally to the development of </w:t>
      </w:r>
      <w:r w:rsidR="003A6602" w:rsidRPr="00D56D16">
        <w:rPr>
          <w:rFonts w:ascii="Times New Roman" w:hAnsi="Times New Roman" w:cs="Times New Roman"/>
        </w:rPr>
        <w:t>mental health problems</w:t>
      </w:r>
      <w:r w:rsidR="00ED3D11" w:rsidRPr="00D56D16">
        <w:rPr>
          <w:rFonts w:ascii="Times New Roman" w:hAnsi="Times New Roman" w:cs="Times New Roman"/>
        </w:rPr>
        <w:t>.</w:t>
      </w:r>
      <w:r w:rsidR="00433509" w:rsidRPr="00D56D16">
        <w:rPr>
          <w:rFonts w:ascii="Times New Roman" w:hAnsi="Times New Roman" w:cs="Times New Roman"/>
        </w:rPr>
        <w:t xml:space="preserve"> </w:t>
      </w:r>
      <w:r w:rsidR="00ED048F" w:rsidRPr="00D56D16">
        <w:rPr>
          <w:rFonts w:ascii="Times New Roman" w:hAnsi="Times New Roman" w:cs="Times New Roman"/>
        </w:rPr>
        <w:t>S</w:t>
      </w:r>
      <w:r w:rsidR="00433509" w:rsidRPr="00D56D16">
        <w:rPr>
          <w:rFonts w:ascii="Times New Roman" w:hAnsi="Times New Roman" w:cs="Times New Roman"/>
        </w:rPr>
        <w:t xml:space="preserve">ome researchers have therefore begun to use variable-centred approaches, such as factor analysis, to examine how traumatic events group together </w:t>
      </w:r>
      <w:r w:rsidR="003278F5" w:rsidRPr="00D56D16">
        <w:rPr>
          <w:rFonts w:ascii="Times New Roman" w:hAnsi="Times New Roman" w:cs="Times New Roman"/>
        </w:rPr>
        <w:fldChar w:fldCharType="begin"/>
      </w:r>
      <w:r w:rsidR="00281413" w:rsidRPr="00D56D16">
        <w:rPr>
          <w:rFonts w:ascii="Times New Roman" w:hAnsi="Times New Roman" w:cs="Times New Roman"/>
        </w:rPr>
        <w:instrText xml:space="preserve"> ADDIN EN.CITE &lt;EndNote&gt;&lt;Cite&gt;&lt;Author&gt;Silove&lt;/Author&gt;&lt;Year&gt;2010&lt;/Year&gt;&lt;RecNum&gt;8322&lt;/RecNum&gt;&lt;DisplayText&gt;[12]&lt;/DisplayText&gt;&lt;record&gt;&lt;rec-number&gt;8322&lt;/rec-number&gt;&lt;foreign-keys&gt;&lt;key app="EN" db-id="xfszappw529px8ew9f95wszfes90rtadpast" timestamp="1561632419"&gt;8322&lt;/key&gt;&lt;/foreign-keys&gt;&lt;ref-type name="Journal Article"&gt;17&lt;/ref-type&gt;&lt;contributors&gt;&lt;authors&gt;&lt;author&gt;Silove, D&lt;/author&gt;&lt;author&gt;Brooks, R&lt;/author&gt;&lt;author&gt;Steel Bateman, C&lt;/author&gt;&lt;author&gt;Steel, Z&lt;/author&gt;&lt;author&gt;Fonseca C. Amaral, Z&lt;/author&gt;&lt;author&gt;Rodger, J&lt;/author&gt;&lt;author&gt;Soosay, I&lt;/author&gt;&lt;/authors&gt;&lt;/contributors&gt;&lt;titles&gt;&lt;title&gt;Social and trauma‐related pathways leading to psychological distress and functional limitations four years after the humanitarian emergency in Timor‐Leste&lt;/title&gt;&lt;secondary-title&gt;Journal of Traumatic Stress: Official Publication of The International Society for Traumatic Stress Studies&lt;/secondary-title&gt;&lt;/titles&gt;&lt;periodical&gt;&lt;full-title&gt;Journal of Traumatic Stress: Official Publication of The International Society for Traumatic Stress Studies&lt;/full-title&gt;&lt;/periodical&gt;&lt;pages&gt;151-160&lt;/pages&gt;&lt;volume&gt;23&lt;/volume&gt;&lt;number&gt;1&lt;/number&gt;&lt;dates&gt;&lt;year&gt;2010&lt;/year&gt;&lt;/dates&gt;&lt;isbn&gt;0894-9867&lt;/isbn&gt;&lt;urls&gt;&lt;/urls&gt;&lt;/record&gt;&lt;/Cite&gt;&lt;/EndNote&gt;</w:instrText>
      </w:r>
      <w:r w:rsidR="003278F5" w:rsidRPr="00D56D16">
        <w:rPr>
          <w:rFonts w:ascii="Times New Roman" w:hAnsi="Times New Roman" w:cs="Times New Roman"/>
        </w:rPr>
        <w:fldChar w:fldCharType="separate"/>
      </w:r>
      <w:r w:rsidR="00281413" w:rsidRPr="00D56D16">
        <w:rPr>
          <w:rFonts w:ascii="Times New Roman" w:hAnsi="Times New Roman" w:cs="Times New Roman"/>
          <w:noProof/>
        </w:rPr>
        <w:t>[12]</w:t>
      </w:r>
      <w:r w:rsidR="003278F5" w:rsidRPr="00D56D16">
        <w:rPr>
          <w:rFonts w:ascii="Times New Roman" w:hAnsi="Times New Roman" w:cs="Times New Roman"/>
        </w:rPr>
        <w:fldChar w:fldCharType="end"/>
      </w:r>
      <w:r w:rsidR="00433509" w:rsidRPr="00D56D16">
        <w:rPr>
          <w:rFonts w:ascii="Times New Roman" w:hAnsi="Times New Roman" w:cs="Times New Roman"/>
        </w:rPr>
        <w:t xml:space="preserve">. </w:t>
      </w:r>
      <w:r w:rsidR="005E0EC1" w:rsidRPr="00D56D16">
        <w:rPr>
          <w:rFonts w:ascii="Times New Roman" w:hAnsi="Times New Roman" w:cs="Times New Roman"/>
        </w:rPr>
        <w:t>Factor analytic</w:t>
      </w:r>
      <w:r w:rsidR="00433509" w:rsidRPr="00D56D16">
        <w:rPr>
          <w:rFonts w:ascii="Times New Roman" w:hAnsi="Times New Roman" w:cs="Times New Roman"/>
        </w:rPr>
        <w:t xml:space="preserve"> methods have also been criticised</w:t>
      </w:r>
      <w:r w:rsidR="005E2FA3" w:rsidRPr="00D56D16">
        <w:rPr>
          <w:rFonts w:ascii="Times New Roman" w:hAnsi="Times New Roman" w:cs="Times New Roman"/>
        </w:rPr>
        <w:t>,</w:t>
      </w:r>
      <w:r w:rsidR="00433509" w:rsidRPr="00D56D16">
        <w:rPr>
          <w:rFonts w:ascii="Times New Roman" w:hAnsi="Times New Roman" w:cs="Times New Roman"/>
        </w:rPr>
        <w:t xml:space="preserve"> </w:t>
      </w:r>
      <w:r w:rsidR="005E2FA3" w:rsidRPr="00D56D16">
        <w:rPr>
          <w:rFonts w:ascii="Times New Roman" w:hAnsi="Times New Roman" w:cs="Times New Roman"/>
        </w:rPr>
        <w:t>as they assume</w:t>
      </w:r>
      <w:r w:rsidR="00433509" w:rsidRPr="00D56D16">
        <w:rPr>
          <w:rFonts w:ascii="Times New Roman" w:hAnsi="Times New Roman" w:cs="Times New Roman"/>
        </w:rPr>
        <w:t xml:space="preserve"> that the studied population all experience traumas in the same ways</w:t>
      </w:r>
      <w:r w:rsidR="003A5130" w:rsidRPr="00D56D16">
        <w:rPr>
          <w:rFonts w:ascii="Times New Roman" w:hAnsi="Times New Roman" w:cs="Times New Roman"/>
        </w:rPr>
        <w:t xml:space="preserve"> </w:t>
      </w:r>
      <w:r w:rsidR="003278F5" w:rsidRPr="00D56D16">
        <w:rPr>
          <w:rFonts w:ascii="Times New Roman" w:hAnsi="Times New Roman" w:cs="Times New Roman"/>
        </w:rPr>
        <w:fldChar w:fldCharType="begin"/>
      </w:r>
      <w:r w:rsidR="00281413" w:rsidRPr="00D56D16">
        <w:rPr>
          <w:rFonts w:ascii="Times New Roman" w:hAnsi="Times New Roman" w:cs="Times New Roman"/>
        </w:rPr>
        <w:instrText xml:space="preserve"> ADDIN EN.CITE &lt;EndNote&gt;&lt;Cite&gt;&lt;Author&gt;O&amp;apos;Donnell&lt;/Author&gt;&lt;Year&gt;2017&lt;/Year&gt;&lt;RecNum&gt;8314&lt;/RecNum&gt;&lt;DisplayText&gt;[13]&lt;/DisplayText&gt;&lt;record&gt;&lt;rec-number&gt;8314&lt;/rec-number&gt;&lt;foreign-keys&gt;&lt;key app="EN" db-id="xfszappw529px8ew9f95wszfes90rtadpast" timestamp="1561028211"&gt;8314&lt;/key&gt;&lt;/foreign-keys&gt;&lt;ref-type name="Journal Article"&gt;17&lt;/ref-type&gt;&lt;contributors&gt;&lt;authors&gt;&lt;author&gt;O&amp;apos;Donnell, Meaghan L&lt;/author&gt;&lt;author&gt;Schaefer, Ingo&lt;/author&gt;&lt;author&gt;Varker, Tracey&lt;/author&gt;&lt;author&gt;Kartal, Dzenana&lt;/author&gt;&lt;author&gt;Forbes, David&lt;/author&gt;&lt;author&gt;Bryant, Richard AA&lt;/author&gt;&lt;author&gt;Silove, Derrick&lt;/author&gt;&lt;author&gt;Creamer, Mark&lt;/author&gt;&lt;author&gt;McFarlane, Alexander&lt;/author&gt;&lt;author&gt;Malhi, Gin&lt;/author&gt;&lt;/authors&gt;&lt;/contributors&gt;&lt;titles&gt;&lt;title&gt;A systematic review of person-centered approaches to investigating patterns of trauma exposure&lt;/title&gt;&lt;secondary-title&gt;Clinical psychology review&lt;/secondary-title&gt;&lt;/titles&gt;&lt;periodical&gt;&lt;full-title&gt;Clinical Psychology Review&lt;/full-title&gt;&lt;/periodical&gt;&lt;pages&gt;208-225&lt;/pages&gt;&lt;volume&gt;57&lt;/volume&gt;&lt;dates&gt;&lt;year&gt;2017&lt;/year&gt;&lt;/dates&gt;&lt;isbn&gt;0272-7358&lt;/isbn&gt;&lt;urls&gt;&lt;/urls&gt;&lt;/record&gt;&lt;/Cite&gt;&lt;/EndNote&gt;</w:instrText>
      </w:r>
      <w:r w:rsidR="003278F5" w:rsidRPr="00D56D16">
        <w:rPr>
          <w:rFonts w:ascii="Times New Roman" w:hAnsi="Times New Roman" w:cs="Times New Roman"/>
        </w:rPr>
        <w:fldChar w:fldCharType="separate"/>
      </w:r>
      <w:r w:rsidR="00281413" w:rsidRPr="00D56D16">
        <w:rPr>
          <w:rFonts w:ascii="Times New Roman" w:hAnsi="Times New Roman" w:cs="Times New Roman"/>
          <w:noProof/>
        </w:rPr>
        <w:t>[13]</w:t>
      </w:r>
      <w:r w:rsidR="003278F5" w:rsidRPr="00D56D16">
        <w:rPr>
          <w:rFonts w:ascii="Times New Roman" w:hAnsi="Times New Roman" w:cs="Times New Roman"/>
        </w:rPr>
        <w:fldChar w:fldCharType="end"/>
      </w:r>
      <w:r w:rsidR="00C74F06" w:rsidRPr="00D56D16">
        <w:rPr>
          <w:rFonts w:ascii="Times New Roman" w:hAnsi="Times New Roman" w:cs="Times New Roman"/>
        </w:rPr>
        <w:t xml:space="preserve">; studying the “effect”, rather than the “cause” </w:t>
      </w:r>
      <w:r w:rsidR="00C74F06" w:rsidRPr="00D56D16">
        <w:rPr>
          <w:rFonts w:ascii="Times New Roman" w:hAnsi="Times New Roman" w:cs="Times New Roman"/>
        </w:rPr>
        <w:fldChar w:fldCharType="begin"/>
      </w:r>
      <w:r w:rsidR="00C74F06" w:rsidRPr="00D56D16">
        <w:rPr>
          <w:rFonts w:ascii="Times New Roman" w:hAnsi="Times New Roman" w:cs="Times New Roman"/>
        </w:rPr>
        <w:instrText xml:space="preserve"> ADDIN EN.CITE &lt;EndNote&gt;&lt;Cite&gt;&lt;Author&gt;Bollen&lt;/Author&gt;&lt;Year&gt;1991&lt;/Year&gt;&lt;RecNum&gt;11&lt;/RecNum&gt;&lt;DisplayText&gt;[14]&lt;/DisplayText&gt;&lt;record&gt;&lt;rec-number&gt;11&lt;/rec-number&gt;&lt;foreign-keys&gt;&lt;key app="EN" db-id="rszspdertxedr3eatdqpt9vnpfxed5a09z0f" timestamp="1614601319"&gt;11&lt;/key&gt;&lt;/foreign-keys&gt;&lt;ref-type name="Journal Article"&gt;17&lt;/ref-type&gt;&lt;contributors&gt;&lt;authors&gt;&lt;author&gt;Bollen, Kenneth&lt;/author&gt;&lt;author&gt;Lennox, Richard&lt;/author&gt;&lt;/authors&gt;&lt;/contributors&gt;&lt;titles&gt;&lt;title&gt;Conventional wisdom on measurement: A structural equation perspective&lt;/title&gt;&lt;secondary-title&gt;Psychological bulletin&lt;/secondary-title&gt;&lt;/titles&gt;&lt;periodical&gt;&lt;full-title&gt;Psychological bulletin&lt;/full-title&gt;&lt;/periodical&gt;&lt;pages&gt;305&lt;/pages&gt;&lt;volume&gt;110&lt;/volume&gt;&lt;number&gt;2&lt;/number&gt;&lt;dates&gt;&lt;year&gt;1991&lt;/year&gt;&lt;/dates&gt;&lt;isbn&gt;1939-1455&lt;/isbn&gt;&lt;urls&gt;&lt;/urls&gt;&lt;/record&gt;&lt;/Cite&gt;&lt;/EndNote&gt;</w:instrText>
      </w:r>
      <w:r w:rsidR="00C74F06" w:rsidRPr="00D56D16">
        <w:rPr>
          <w:rFonts w:ascii="Times New Roman" w:hAnsi="Times New Roman" w:cs="Times New Roman"/>
        </w:rPr>
        <w:fldChar w:fldCharType="separate"/>
      </w:r>
      <w:r w:rsidR="00C74F06" w:rsidRPr="00D56D16">
        <w:rPr>
          <w:rFonts w:ascii="Times New Roman" w:hAnsi="Times New Roman" w:cs="Times New Roman"/>
          <w:noProof/>
        </w:rPr>
        <w:t>[14]</w:t>
      </w:r>
      <w:r w:rsidR="00C74F06" w:rsidRPr="00D56D16">
        <w:rPr>
          <w:rFonts w:ascii="Times New Roman" w:hAnsi="Times New Roman" w:cs="Times New Roman"/>
        </w:rPr>
        <w:fldChar w:fldCharType="end"/>
      </w:r>
      <w:r w:rsidR="00C74F06" w:rsidRPr="00D56D16">
        <w:rPr>
          <w:rFonts w:ascii="Times New Roman" w:hAnsi="Times New Roman" w:cs="Times New Roman"/>
        </w:rPr>
        <w:t>.</w:t>
      </w:r>
      <w:r w:rsidR="00C74F06" w:rsidRPr="00D56D16">
        <w:rPr>
          <w:rFonts w:ascii="Times New Roman" w:eastAsia="Times New Roman" w:hAnsi="Times New Roman" w:cs="Times New Roman"/>
          <w:i/>
          <w:iCs/>
          <w:lang w:eastAsia="en-GB"/>
        </w:rPr>
        <w:br/>
      </w:r>
      <w:r w:rsidR="00433509" w:rsidRPr="00D56D16">
        <w:rPr>
          <w:rFonts w:ascii="Times New Roman" w:hAnsi="Times New Roman" w:cs="Times New Roman"/>
        </w:rPr>
        <w:t xml:space="preserve"> </w:t>
      </w:r>
      <w:r w:rsidR="00ED048F" w:rsidRPr="00D56D16">
        <w:rPr>
          <w:rFonts w:ascii="Times New Roman" w:hAnsi="Times New Roman" w:cs="Times New Roman"/>
        </w:rPr>
        <w:t>Person</w:t>
      </w:r>
      <w:r w:rsidR="00433509" w:rsidRPr="00D56D16">
        <w:rPr>
          <w:rFonts w:ascii="Times New Roman" w:hAnsi="Times New Roman" w:cs="Times New Roman"/>
        </w:rPr>
        <w:t xml:space="preserve">-centred approaches, such as </w:t>
      </w:r>
      <w:r w:rsidR="000F03C9" w:rsidRPr="00D56D16">
        <w:rPr>
          <w:rFonts w:ascii="Times New Roman" w:hAnsi="Times New Roman" w:cs="Times New Roman"/>
        </w:rPr>
        <w:t>L</w:t>
      </w:r>
      <w:r w:rsidR="00433509" w:rsidRPr="00D56D16">
        <w:rPr>
          <w:rFonts w:ascii="Times New Roman" w:hAnsi="Times New Roman" w:cs="Times New Roman"/>
        </w:rPr>
        <w:t xml:space="preserve">atent </w:t>
      </w:r>
      <w:r w:rsidR="000F03C9" w:rsidRPr="00D56D16">
        <w:rPr>
          <w:rFonts w:ascii="Times New Roman" w:hAnsi="Times New Roman" w:cs="Times New Roman"/>
        </w:rPr>
        <w:t>C</w:t>
      </w:r>
      <w:r w:rsidR="00433509" w:rsidRPr="00D56D16">
        <w:rPr>
          <w:rFonts w:ascii="Times New Roman" w:hAnsi="Times New Roman" w:cs="Times New Roman"/>
        </w:rPr>
        <w:t xml:space="preserve">lass </w:t>
      </w:r>
      <w:r w:rsidR="000F03C9" w:rsidRPr="00D56D16">
        <w:rPr>
          <w:rFonts w:ascii="Times New Roman" w:hAnsi="Times New Roman" w:cs="Times New Roman"/>
        </w:rPr>
        <w:t>A</w:t>
      </w:r>
      <w:r w:rsidR="00433509" w:rsidRPr="00D56D16">
        <w:rPr>
          <w:rFonts w:ascii="Times New Roman" w:hAnsi="Times New Roman" w:cs="Times New Roman"/>
        </w:rPr>
        <w:t>nalysis</w:t>
      </w:r>
      <w:r w:rsidR="000F03C9" w:rsidRPr="00D56D16">
        <w:rPr>
          <w:rFonts w:ascii="Times New Roman" w:hAnsi="Times New Roman" w:cs="Times New Roman"/>
        </w:rPr>
        <w:t xml:space="preserve"> (LCA)</w:t>
      </w:r>
      <w:r w:rsidR="00433509" w:rsidRPr="00D56D16">
        <w:rPr>
          <w:rFonts w:ascii="Times New Roman" w:hAnsi="Times New Roman" w:cs="Times New Roman"/>
        </w:rPr>
        <w:t xml:space="preserve">, in which </w:t>
      </w:r>
      <w:r w:rsidR="005E2FA3" w:rsidRPr="00D56D16">
        <w:rPr>
          <w:rFonts w:ascii="Times New Roman" w:hAnsi="Times New Roman" w:cs="Times New Roman"/>
        </w:rPr>
        <w:t>the individual is the unit of analysis</w:t>
      </w:r>
      <w:r w:rsidR="00ED048F" w:rsidRPr="00D56D16">
        <w:rPr>
          <w:rFonts w:ascii="Times New Roman" w:hAnsi="Times New Roman" w:cs="Times New Roman"/>
        </w:rPr>
        <w:t>, offer an alternative to these methods</w:t>
      </w:r>
      <w:r w:rsidR="00C46ED9" w:rsidRPr="00D56D16">
        <w:rPr>
          <w:rFonts w:ascii="Times New Roman" w:hAnsi="Times New Roman" w:cs="Times New Roman"/>
        </w:rPr>
        <w:t>.</w:t>
      </w:r>
      <w:r w:rsidR="005E2FA3" w:rsidRPr="00D56D16">
        <w:rPr>
          <w:rFonts w:ascii="Times New Roman" w:hAnsi="Times New Roman" w:cs="Times New Roman"/>
        </w:rPr>
        <w:t xml:space="preserve"> </w:t>
      </w:r>
      <w:r w:rsidR="000F03C9" w:rsidRPr="00D56D16">
        <w:rPr>
          <w:rFonts w:ascii="Times New Roman" w:hAnsi="Times New Roman" w:cs="Times New Roman"/>
        </w:rPr>
        <w:t>LCA</w:t>
      </w:r>
      <w:r w:rsidR="00433509" w:rsidRPr="00D56D16">
        <w:rPr>
          <w:rFonts w:ascii="Times New Roman" w:hAnsi="Times New Roman" w:cs="Times New Roman"/>
        </w:rPr>
        <w:t xml:space="preserve"> seek</w:t>
      </w:r>
      <w:r w:rsidR="00751C6F" w:rsidRPr="00D56D16">
        <w:rPr>
          <w:rFonts w:ascii="Times New Roman" w:hAnsi="Times New Roman" w:cs="Times New Roman"/>
        </w:rPr>
        <w:t>s</w:t>
      </w:r>
      <w:r w:rsidR="00433509" w:rsidRPr="00D56D16">
        <w:rPr>
          <w:rFonts w:ascii="Times New Roman" w:hAnsi="Times New Roman" w:cs="Times New Roman"/>
        </w:rPr>
        <w:t xml:space="preserve"> to i</w:t>
      </w:r>
      <w:r w:rsidR="001B7F3C" w:rsidRPr="00D56D16">
        <w:rPr>
          <w:rFonts w:ascii="Times New Roman" w:hAnsi="Times New Roman" w:cs="Times New Roman"/>
        </w:rPr>
        <w:t>d</w:t>
      </w:r>
      <w:r w:rsidR="00433509" w:rsidRPr="00D56D16">
        <w:rPr>
          <w:rFonts w:ascii="Times New Roman" w:hAnsi="Times New Roman" w:cs="Times New Roman"/>
        </w:rPr>
        <w:t>e</w:t>
      </w:r>
      <w:r w:rsidR="001B7F3C" w:rsidRPr="00D56D16">
        <w:rPr>
          <w:rFonts w:ascii="Times New Roman" w:hAnsi="Times New Roman" w:cs="Times New Roman"/>
        </w:rPr>
        <w:t>ntify</w:t>
      </w:r>
      <w:r w:rsidR="00433509" w:rsidRPr="00D56D16">
        <w:rPr>
          <w:rFonts w:ascii="Times New Roman" w:hAnsi="Times New Roman" w:cs="Times New Roman"/>
        </w:rPr>
        <w:t xml:space="preserve"> groups of individuals who </w:t>
      </w:r>
      <w:r w:rsidR="000A6A66" w:rsidRPr="00D56D16">
        <w:rPr>
          <w:rFonts w:ascii="Times New Roman" w:hAnsi="Times New Roman" w:cs="Times New Roman"/>
        </w:rPr>
        <w:t xml:space="preserve">report exposure to </w:t>
      </w:r>
      <w:r w:rsidR="008C0A85" w:rsidRPr="00D56D16">
        <w:rPr>
          <w:rFonts w:ascii="Times New Roman" w:hAnsi="Times New Roman" w:cs="Times New Roman"/>
        </w:rPr>
        <w:t xml:space="preserve">combinations </w:t>
      </w:r>
      <w:r w:rsidR="00433509" w:rsidRPr="00D56D16">
        <w:rPr>
          <w:rFonts w:ascii="Times New Roman" w:hAnsi="Times New Roman" w:cs="Times New Roman"/>
        </w:rPr>
        <w:t>of trauma</w:t>
      </w:r>
      <w:r w:rsidR="000A6A66" w:rsidRPr="00D56D16">
        <w:rPr>
          <w:rFonts w:ascii="Times New Roman" w:hAnsi="Times New Roman" w:cs="Times New Roman"/>
        </w:rPr>
        <w:t>.</w:t>
      </w:r>
      <w:r w:rsidR="003450E2" w:rsidRPr="00D56D16">
        <w:rPr>
          <w:rFonts w:ascii="Times New Roman" w:hAnsi="Times New Roman" w:cs="Times New Roman"/>
        </w:rPr>
        <w:t xml:space="preserve"> </w:t>
      </w:r>
      <w:r w:rsidR="000F03C9" w:rsidRPr="00D56D16">
        <w:rPr>
          <w:rFonts w:ascii="Times New Roman" w:hAnsi="Times New Roman" w:cs="Times New Roman"/>
        </w:rPr>
        <w:t>LCA</w:t>
      </w:r>
      <w:r w:rsidR="00F63E3D" w:rsidRPr="00D56D16">
        <w:rPr>
          <w:rFonts w:ascii="Times New Roman" w:hAnsi="Times New Roman" w:cs="Times New Roman"/>
        </w:rPr>
        <w:t xml:space="preserve"> has been applied to diverse arrays of traumatic experiences </w:t>
      </w:r>
      <w:r w:rsidR="00F63E3D" w:rsidRPr="00D56D16">
        <w:rPr>
          <w:rFonts w:ascii="Times New Roman" w:hAnsi="Times New Roman" w:cs="Times New Roman"/>
        </w:rPr>
        <w:fldChar w:fldCharType="begin"/>
      </w:r>
      <w:r w:rsidR="00281413" w:rsidRPr="00D56D16">
        <w:rPr>
          <w:rFonts w:ascii="Times New Roman" w:hAnsi="Times New Roman" w:cs="Times New Roman"/>
        </w:rPr>
        <w:instrText xml:space="preserve"> ADDIN EN.CITE &lt;EndNote&gt;&lt;Cite&gt;&lt;Author&gt;O&amp;apos;Donnell&lt;/Author&gt;&lt;Year&gt;2017&lt;/Year&gt;&lt;RecNum&gt;8314&lt;/RecNum&gt;&lt;DisplayText&gt;[13]&lt;/DisplayText&gt;&lt;record&gt;&lt;rec-number&gt;8314&lt;/rec-number&gt;&lt;foreign-keys&gt;&lt;key app="EN" db-id="xfszappw529px8ew9f95wszfes90rtadpast" timestamp="1561028211"&gt;8314&lt;/key&gt;&lt;/foreign-keys&gt;&lt;ref-type name="Journal Article"&gt;17&lt;/ref-type&gt;&lt;contributors&gt;&lt;authors&gt;&lt;author&gt;O&amp;apos;Donnell, Meaghan L&lt;/author&gt;&lt;author&gt;Schaefer, Ingo&lt;/author&gt;&lt;author&gt;Varker, Tracey&lt;/author&gt;&lt;author&gt;Kartal, Dzenana&lt;/author&gt;&lt;author&gt;Forbes, David&lt;/author&gt;&lt;author&gt;Bryant, Richard AA&lt;/author&gt;&lt;author&gt;Silove, Derrick&lt;/author&gt;&lt;author&gt;Creamer, Mark&lt;/author&gt;&lt;author&gt;McFarlane, Alexander&lt;/author&gt;&lt;author&gt;Malhi, Gin&lt;/author&gt;&lt;/authors&gt;&lt;/contributors&gt;&lt;titles&gt;&lt;title&gt;A systematic review of person-centered approaches to investigating patterns of trauma exposure&lt;/title&gt;&lt;secondary-title&gt;Clinical psychology review&lt;/secondary-title&gt;&lt;/titles&gt;&lt;periodical&gt;&lt;full-title&gt;Clinical Psychology Review&lt;/full-title&gt;&lt;/periodical&gt;&lt;pages&gt;208-225&lt;/pages&gt;&lt;volume&gt;57&lt;/volume&gt;&lt;dates&gt;&lt;year&gt;2017&lt;/year&gt;&lt;/dates&gt;&lt;isbn&gt;0272-7358&lt;/isbn&gt;&lt;urls&gt;&lt;/urls&gt;&lt;/record&gt;&lt;/Cite&gt;&lt;/EndNote&gt;</w:instrText>
      </w:r>
      <w:r w:rsidR="00F63E3D" w:rsidRPr="00D56D16">
        <w:rPr>
          <w:rFonts w:ascii="Times New Roman" w:hAnsi="Times New Roman" w:cs="Times New Roman"/>
        </w:rPr>
        <w:fldChar w:fldCharType="separate"/>
      </w:r>
      <w:r w:rsidR="00281413" w:rsidRPr="00D56D16">
        <w:rPr>
          <w:rFonts w:ascii="Times New Roman" w:hAnsi="Times New Roman" w:cs="Times New Roman"/>
          <w:noProof/>
        </w:rPr>
        <w:t>[13]</w:t>
      </w:r>
      <w:r w:rsidR="00F63E3D" w:rsidRPr="00D56D16">
        <w:rPr>
          <w:rFonts w:ascii="Times New Roman" w:hAnsi="Times New Roman" w:cs="Times New Roman"/>
        </w:rPr>
        <w:fldChar w:fldCharType="end"/>
      </w:r>
      <w:r w:rsidR="00F63E3D" w:rsidRPr="00D56D16">
        <w:rPr>
          <w:rFonts w:ascii="Times New Roman" w:hAnsi="Times New Roman" w:cs="Times New Roman"/>
        </w:rPr>
        <w:t xml:space="preserve">, including both interpersonal and non-interpersonal traumas. </w:t>
      </w:r>
      <w:r w:rsidR="00C814DA" w:rsidRPr="00D56D16">
        <w:rPr>
          <w:rFonts w:ascii="Times New Roman" w:hAnsi="Times New Roman" w:cs="Times New Roman"/>
        </w:rPr>
        <w:t>These studies tend to establish classes characterised by experiences of domestic and sexual violence in women, and classes of non-interpersonal or non-sexual trauma in men [10].</w:t>
      </w:r>
      <w:r w:rsidR="00B51543" w:rsidRPr="00D56D16">
        <w:rPr>
          <w:rFonts w:ascii="Times New Roman" w:hAnsi="Times New Roman" w:cs="Times New Roman"/>
        </w:rPr>
        <w:t xml:space="preserve"> However, direct comparisons between adult men and women within the same cohort are highly limited, and most findings tend to be established within single sex samples [10]. </w:t>
      </w:r>
      <w:r w:rsidR="00F63E3D" w:rsidRPr="00D56D16">
        <w:rPr>
          <w:rFonts w:ascii="Times New Roman" w:hAnsi="Times New Roman" w:cs="Times New Roman"/>
        </w:rPr>
        <w:t xml:space="preserve">Compared to classes characterised by a low risk for traumatic experiences, individuals in groups with </w:t>
      </w:r>
      <w:r w:rsidR="00AC7745" w:rsidRPr="00D56D16">
        <w:rPr>
          <w:rFonts w:ascii="Times New Roman" w:hAnsi="Times New Roman" w:cs="Times New Roman"/>
        </w:rPr>
        <w:t>a</w:t>
      </w:r>
      <w:r w:rsidR="00F63E3D" w:rsidRPr="00D56D16">
        <w:rPr>
          <w:rFonts w:ascii="Times New Roman" w:hAnsi="Times New Roman" w:cs="Times New Roman"/>
        </w:rPr>
        <w:t xml:space="preserve"> higher </w:t>
      </w:r>
      <w:r w:rsidR="009F15F1" w:rsidRPr="00D56D16">
        <w:rPr>
          <w:rFonts w:ascii="Times New Roman" w:hAnsi="Times New Roman" w:cs="Times New Roman"/>
        </w:rPr>
        <w:t xml:space="preserve">risk </w:t>
      </w:r>
      <w:r w:rsidR="00F63E3D" w:rsidRPr="00D56D16">
        <w:rPr>
          <w:rFonts w:ascii="Times New Roman" w:hAnsi="Times New Roman" w:cs="Times New Roman"/>
        </w:rPr>
        <w:t xml:space="preserve">of traumatic experiences </w:t>
      </w:r>
      <w:r w:rsidR="00ED048F" w:rsidRPr="00D56D16">
        <w:rPr>
          <w:rFonts w:ascii="Times New Roman" w:hAnsi="Times New Roman" w:cs="Times New Roman"/>
        </w:rPr>
        <w:t>have</w:t>
      </w:r>
      <w:r w:rsidR="00F63E3D" w:rsidRPr="00D56D16">
        <w:rPr>
          <w:rFonts w:ascii="Times New Roman" w:hAnsi="Times New Roman" w:cs="Times New Roman"/>
        </w:rPr>
        <w:t xml:space="preserve"> higher </w:t>
      </w:r>
      <w:r w:rsidR="009F15F1" w:rsidRPr="00D56D16">
        <w:rPr>
          <w:rFonts w:ascii="Times New Roman" w:hAnsi="Times New Roman" w:cs="Times New Roman"/>
        </w:rPr>
        <w:t>odd</w:t>
      </w:r>
      <w:r w:rsidR="00F63E3D" w:rsidRPr="00D56D16">
        <w:rPr>
          <w:rFonts w:ascii="Times New Roman" w:hAnsi="Times New Roman" w:cs="Times New Roman"/>
        </w:rPr>
        <w:t>s of experiencing mental health problems</w:t>
      </w:r>
      <w:r w:rsidR="004E101E" w:rsidRPr="00D56D16">
        <w:rPr>
          <w:rFonts w:ascii="Times New Roman" w:hAnsi="Times New Roman" w:cs="Times New Roman"/>
        </w:rPr>
        <w:t xml:space="preserve"> </w:t>
      </w:r>
      <w:r w:rsidR="008B792A" w:rsidRPr="00D56D16">
        <w:rPr>
          <w:rFonts w:ascii="Times New Roman" w:hAnsi="Times New Roman" w:cs="Times New Roman"/>
        </w:rPr>
        <w:fldChar w:fldCharType="begin"/>
      </w:r>
      <w:r w:rsidR="00281413" w:rsidRPr="00D56D16">
        <w:rPr>
          <w:rFonts w:ascii="Times New Roman" w:hAnsi="Times New Roman" w:cs="Times New Roman"/>
        </w:rPr>
        <w:instrText xml:space="preserve"> ADDIN EN.CITE &lt;EndNote&gt;&lt;Cite&gt;&lt;Author&gt;O&amp;apos;Donnell&lt;/Author&gt;&lt;Year&gt;2017&lt;/Year&gt;&lt;RecNum&gt;9&lt;/RecNum&gt;&lt;DisplayText&gt;[13]&lt;/DisplayText&gt;&lt;record&gt;&lt;rec-number&gt;9&lt;/rec-number&gt;&lt;foreign-keys&gt;&lt;key app="EN" db-id="ddzdv0x55a0rzpez0dnpx0tnfvra2aap2wv2" timestamp="1584702797"&gt;9&lt;/key&gt;&lt;/foreign-keys&gt;&lt;ref-type name="Journal Article"&gt;17&lt;/ref-type&gt;&lt;contributors&gt;&lt;authors&gt;&lt;author&gt;O&amp;apos;Donnell, Meaghan L&lt;/author&gt;&lt;author&gt;Schaefer, Ingo&lt;/author&gt;&lt;author&gt;Varker, Tracey&lt;/author&gt;&lt;author&gt;Kartal, Dzenana&lt;/author&gt;&lt;author&gt;Forbes, David&lt;/author&gt;&lt;author&gt;Bryant, Richard AA&lt;/author&gt;&lt;author&gt;Silove, Derrick&lt;/author&gt;&lt;author&gt;Creamer, Mark&lt;/author&gt;&lt;author&gt;McFarlane, Alexander&lt;/author&gt;&lt;author&gt;Malhi, Gin&lt;/author&gt;&lt;/authors&gt;&lt;/contributors&gt;&lt;titles&gt;&lt;title&gt;A systematic review of person-centered approaches to investigating patterns of trauma exposure&lt;/title&gt;&lt;secondary-title&gt;Clinical psychology review&lt;/secondary-title&gt;&lt;/titles&gt;&lt;pages&gt;208-225&lt;/pages&gt;&lt;volume&gt;57&lt;/volume&gt;&lt;dates&gt;&lt;year&gt;2017&lt;/year&gt;&lt;/dates&gt;&lt;isbn&gt;0272-7358&lt;/isbn&gt;&lt;urls&gt;&lt;/urls&gt;&lt;/record&gt;&lt;/Cite&gt;&lt;/EndNote&gt;</w:instrText>
      </w:r>
      <w:r w:rsidR="008B792A" w:rsidRPr="00D56D16">
        <w:rPr>
          <w:rFonts w:ascii="Times New Roman" w:hAnsi="Times New Roman" w:cs="Times New Roman"/>
        </w:rPr>
        <w:fldChar w:fldCharType="separate"/>
      </w:r>
      <w:r w:rsidR="00281413" w:rsidRPr="00D56D16">
        <w:rPr>
          <w:rFonts w:ascii="Times New Roman" w:hAnsi="Times New Roman" w:cs="Times New Roman"/>
          <w:noProof/>
        </w:rPr>
        <w:t>[13]</w:t>
      </w:r>
      <w:r w:rsidR="008B792A" w:rsidRPr="00D56D16">
        <w:rPr>
          <w:rFonts w:ascii="Times New Roman" w:hAnsi="Times New Roman" w:cs="Times New Roman"/>
        </w:rPr>
        <w:fldChar w:fldCharType="end"/>
      </w:r>
      <w:r w:rsidR="00F63E3D" w:rsidRPr="00D56D16">
        <w:rPr>
          <w:rFonts w:ascii="Times New Roman" w:hAnsi="Times New Roman" w:cs="Times New Roman"/>
        </w:rPr>
        <w:t xml:space="preserve">. </w:t>
      </w:r>
    </w:p>
    <w:p w14:paraId="7B6177B0" w14:textId="088D89BB" w:rsidR="00F70879" w:rsidRPr="00D56D16" w:rsidRDefault="00ED048F" w:rsidP="00FA2E81">
      <w:pPr>
        <w:spacing w:line="480" w:lineRule="auto"/>
        <w:jc w:val="both"/>
        <w:rPr>
          <w:rFonts w:ascii="Times New Roman" w:hAnsi="Times New Roman" w:cs="Times New Roman"/>
        </w:rPr>
      </w:pPr>
      <w:r w:rsidRPr="00D56D16">
        <w:rPr>
          <w:rFonts w:ascii="Times New Roman" w:hAnsi="Times New Roman" w:cs="Times New Roman"/>
        </w:rPr>
        <w:t>Experiences of violence and trauma are gendered</w:t>
      </w:r>
      <w:r w:rsidR="00CB3C67" w:rsidRPr="00D56D16">
        <w:rPr>
          <w:rFonts w:ascii="Times New Roman" w:hAnsi="Times New Roman" w:cs="Times New Roman"/>
        </w:rPr>
        <w:t xml:space="preserve"> </w:t>
      </w:r>
      <w:r w:rsidR="00A0328E" w:rsidRPr="00D56D16">
        <w:rPr>
          <w:rFonts w:ascii="Times New Roman" w:hAnsi="Times New Roman" w:cs="Times New Roman"/>
        </w:rPr>
        <w:fldChar w:fldCharType="begin"/>
      </w:r>
      <w:r w:rsidR="00C74F06" w:rsidRPr="00D56D16">
        <w:rPr>
          <w:rFonts w:ascii="Times New Roman" w:hAnsi="Times New Roman" w:cs="Times New Roman"/>
        </w:rPr>
        <w:instrText xml:space="preserve"> ADDIN EN.CITE &lt;EndNote&gt;&lt;Cite&gt;&lt;Author&gt;Walby&lt;/Author&gt;&lt;Year&gt;2018&lt;/Year&gt;&lt;RecNum&gt;3&lt;/RecNum&gt;&lt;DisplayText&gt;[15,16]&lt;/DisplayText&gt;&lt;record&gt;&lt;rec-number&gt;3&lt;/rec-number&gt;&lt;foreign-keys&gt;&lt;key app="EN" db-id="925t59sdf920r5e0d5d55aa89fv2daawete0" timestamp="1587121529"&gt;3&lt;/key&gt;&lt;/foreign-keys&gt;&lt;ref-type name="Journal Article"&gt;17&lt;/ref-type&gt;&lt;contributors&gt;&lt;authors&gt;&lt;author&gt;Walby, Sylvia&lt;/author&gt;&lt;author&gt;Towers, Jude&lt;/author&gt;&lt;/authors&gt;&lt;/contributors&gt;&lt;titles&gt;&lt;title&gt;Untangling the concept of coercive control: Theorizing domestic violent crime&lt;/title&gt;&lt;secondary-title&gt;Criminology &amp;amp; Criminal Justice&lt;/secondary-title&gt;&lt;/titles&gt;&lt;periodical&gt;&lt;full-title&gt;Criminology &amp;amp; Criminal Justice&lt;/full-title&gt;&lt;/periodical&gt;&lt;pages&gt;7-28&lt;/pages&gt;&lt;volume&gt;18&lt;/volume&gt;&lt;number&gt;1&lt;/number&gt;&lt;dates&gt;&lt;year&gt;2018&lt;/year&gt;&lt;/dates&gt;&lt;urls&gt;&lt;/urls&gt;&lt;/record&gt;&lt;/Cite&gt;&lt;Cite&gt;&lt;Author&gt;Ansara&lt;/Author&gt;&lt;Year&gt;2010&lt;/Year&gt;&lt;RecNum&gt;2&lt;/RecNum&gt;&lt;record&gt;&lt;rec-number&gt;2&lt;/rec-number&gt;&lt;foreign-keys&gt;&lt;key app="EN" db-id="925t59sdf920r5e0d5d55aa89fv2daawete0" timestamp="1587121474"&gt;2&lt;/key&gt;&lt;/foreign-keys&gt;&lt;ref-type name="Journal Article"&gt;17&lt;/ref-type&gt;&lt;contributors&gt;&lt;authors&gt;&lt;author&gt;Ansara, Donna L&lt;/author&gt;&lt;author&gt;Hindin, Michelle J&lt;/author&gt;&lt;/authors&gt;&lt;/contributors&gt;&lt;titles&gt;&lt;title&gt;Exploring gender differences in the patterns of intimate partner violence in Canada: A latent class approach&lt;/title&gt;&lt;secondary-title&gt;Journal of Epidemiology &amp;amp; Community Health&lt;/secondary-title&gt;&lt;/titles&gt;&lt;periodical&gt;&lt;full-title&gt;Journal of Epidemiology &amp;amp; Community Health&lt;/full-title&gt;&lt;/periodical&gt;&lt;pages&gt;849-854&lt;/pages&gt;&lt;volume&gt;64&lt;/volume&gt;&lt;number&gt;10&lt;/number&gt;&lt;dates&gt;&lt;year&gt;2010&lt;/year&gt;&lt;/dates&gt;&lt;urls&gt;&lt;/urls&gt;&lt;/record&gt;&lt;/Cite&gt;&lt;/EndNote&gt;</w:instrText>
      </w:r>
      <w:r w:rsidR="00A0328E" w:rsidRPr="00D56D16">
        <w:rPr>
          <w:rFonts w:ascii="Times New Roman" w:hAnsi="Times New Roman" w:cs="Times New Roman"/>
        </w:rPr>
        <w:fldChar w:fldCharType="separate"/>
      </w:r>
      <w:r w:rsidR="00C74F06" w:rsidRPr="00D56D16">
        <w:rPr>
          <w:rFonts w:ascii="Times New Roman" w:hAnsi="Times New Roman" w:cs="Times New Roman"/>
          <w:noProof/>
        </w:rPr>
        <w:t>[15,16]</w:t>
      </w:r>
      <w:r w:rsidR="00A0328E" w:rsidRPr="00D56D16">
        <w:rPr>
          <w:rFonts w:ascii="Times New Roman" w:hAnsi="Times New Roman" w:cs="Times New Roman"/>
        </w:rPr>
        <w:fldChar w:fldCharType="end"/>
      </w:r>
      <w:r w:rsidRPr="00D56D16">
        <w:rPr>
          <w:rFonts w:ascii="Times New Roman" w:hAnsi="Times New Roman" w:cs="Times New Roman"/>
        </w:rPr>
        <w:t xml:space="preserve">, </w:t>
      </w:r>
      <w:r w:rsidR="008B08F2" w:rsidRPr="00D56D16">
        <w:rPr>
          <w:rFonts w:ascii="Times New Roman" w:hAnsi="Times New Roman" w:cs="Times New Roman"/>
        </w:rPr>
        <w:t>yet there</w:t>
      </w:r>
      <w:r w:rsidR="00FA2E81" w:rsidRPr="00D56D16">
        <w:rPr>
          <w:rFonts w:ascii="Times New Roman" w:hAnsi="Times New Roman" w:cs="Times New Roman"/>
        </w:rPr>
        <w:t xml:space="preserve"> </w:t>
      </w:r>
      <w:r w:rsidR="008B08F2" w:rsidRPr="00D56D16">
        <w:rPr>
          <w:rFonts w:ascii="Times New Roman" w:hAnsi="Times New Roman" w:cs="Times New Roman"/>
        </w:rPr>
        <w:t>is a paucity of work examining whether stratification of data by sex/gender leads to</w:t>
      </w:r>
      <w:r w:rsidR="00667093" w:rsidRPr="00D56D16">
        <w:rPr>
          <w:rFonts w:ascii="Times New Roman" w:hAnsi="Times New Roman" w:cs="Times New Roman"/>
        </w:rPr>
        <w:t xml:space="preserve"> </w:t>
      </w:r>
      <w:r w:rsidR="008B08F2" w:rsidRPr="00D56D16">
        <w:rPr>
          <w:rFonts w:ascii="Times New Roman" w:hAnsi="Times New Roman" w:cs="Times New Roman"/>
        </w:rPr>
        <w:t xml:space="preserve">different </w:t>
      </w:r>
      <w:r w:rsidR="00667093" w:rsidRPr="00D56D16">
        <w:rPr>
          <w:rFonts w:ascii="Times New Roman" w:hAnsi="Times New Roman" w:cs="Times New Roman"/>
        </w:rPr>
        <w:t xml:space="preserve">patterns of </w:t>
      </w:r>
      <w:r w:rsidR="00FA2E81" w:rsidRPr="00D56D16">
        <w:rPr>
          <w:rFonts w:ascii="Times New Roman" w:hAnsi="Times New Roman" w:cs="Times New Roman"/>
        </w:rPr>
        <w:t>exposure for men and women</w:t>
      </w:r>
      <w:r w:rsidR="008B08F2" w:rsidRPr="00D56D16">
        <w:rPr>
          <w:rFonts w:ascii="Times New Roman" w:hAnsi="Times New Roman" w:cs="Times New Roman"/>
        </w:rPr>
        <w:t>,</w:t>
      </w:r>
      <w:r w:rsidR="00FA2E81" w:rsidRPr="00D56D16">
        <w:rPr>
          <w:rFonts w:ascii="Times New Roman" w:hAnsi="Times New Roman" w:cs="Times New Roman"/>
        </w:rPr>
        <w:t xml:space="preserve"> </w:t>
      </w:r>
      <w:r w:rsidR="00F34C3D" w:rsidRPr="00D56D16">
        <w:rPr>
          <w:rFonts w:ascii="Times New Roman" w:hAnsi="Times New Roman" w:cs="Times New Roman"/>
        </w:rPr>
        <w:t>and</w:t>
      </w:r>
      <w:r w:rsidR="00FA2E81" w:rsidRPr="00D56D16">
        <w:rPr>
          <w:rFonts w:ascii="Times New Roman" w:hAnsi="Times New Roman" w:cs="Times New Roman"/>
        </w:rPr>
        <w:t xml:space="preserve"> </w:t>
      </w:r>
      <w:r w:rsidR="008B08F2" w:rsidRPr="00D56D16">
        <w:rPr>
          <w:rFonts w:ascii="Times New Roman" w:hAnsi="Times New Roman" w:cs="Times New Roman"/>
        </w:rPr>
        <w:t>different</w:t>
      </w:r>
      <w:r w:rsidR="00FA2E81" w:rsidRPr="00D56D16">
        <w:rPr>
          <w:rFonts w:ascii="Times New Roman" w:hAnsi="Times New Roman" w:cs="Times New Roman"/>
        </w:rPr>
        <w:t xml:space="preserve"> impacts on mental health</w:t>
      </w:r>
      <w:r w:rsidR="008B08F2" w:rsidRPr="00D56D16">
        <w:rPr>
          <w:rFonts w:ascii="Times New Roman" w:hAnsi="Times New Roman" w:cs="Times New Roman"/>
        </w:rPr>
        <w:t xml:space="preserve"> </w:t>
      </w:r>
      <w:r w:rsidR="00BE53DF" w:rsidRPr="00D56D16">
        <w:rPr>
          <w:rFonts w:ascii="Times New Roman" w:hAnsi="Times New Roman" w:cs="Times New Roman"/>
        </w:rPr>
        <w:fldChar w:fldCharType="begin"/>
      </w:r>
      <w:r w:rsidR="00281413" w:rsidRPr="00D56D16">
        <w:rPr>
          <w:rFonts w:ascii="Times New Roman" w:hAnsi="Times New Roman" w:cs="Times New Roman"/>
        </w:rPr>
        <w:instrText xml:space="preserve"> ADDIN EN.CITE &lt;EndNote&gt;&lt;Cite&gt;&lt;Author&gt;O&amp;apos;Donnell&lt;/Author&gt;&lt;Year&gt;2017&lt;/Year&gt;&lt;RecNum&gt;9&lt;/RecNum&gt;&lt;DisplayText&gt;[13]&lt;/DisplayText&gt;&lt;record&gt;&lt;rec-number&gt;9&lt;/rec-number&gt;&lt;foreign-keys&gt;&lt;key app="EN" db-id="2rt0d9dabfpdx6esvf3p2debr9eas5f90zsv" timestamp="1589461827"&gt;9&lt;/key&gt;&lt;/foreign-keys&gt;&lt;ref-type name="Journal Article"&gt;17&lt;/ref-type&gt;&lt;contributors&gt;&lt;authors&gt;&lt;author&gt;O&amp;apos;Donnell, Meaghan L&lt;/author&gt;&lt;author&gt;Schaefer, Ingo&lt;/author&gt;&lt;author&gt;Varker, Tracey&lt;/author&gt;&lt;author&gt;Kartal, Dzenana&lt;/author&gt;&lt;author&gt;Forbes, David&lt;/author&gt;&lt;author&gt;Bryant, Richard AA&lt;/author&gt;&lt;author&gt;Silove, Derrick&lt;/author&gt;&lt;author&gt;Creamer, Mark&lt;/author&gt;&lt;author&gt;McFarlane, Alexander&lt;/author&gt;&lt;author&gt;Malhi, Gin&lt;/author&gt;&lt;/authors&gt;&lt;/contributors&gt;&lt;titles&gt;&lt;title&gt;A systematic review of person-centered approaches to investigating patterns of trauma exposure&lt;/title&gt;&lt;secondary-title&gt;Clinical psychology review&lt;/secondary-title&gt;&lt;/titles&gt;&lt;pages&gt;208-225&lt;/pages&gt;&lt;volume&gt;57&lt;/volume&gt;&lt;dates&gt;&lt;year&gt;2017&lt;/year&gt;&lt;/dates&gt;&lt;isbn&gt;0272-7358&lt;/isbn&gt;&lt;urls&gt;&lt;/urls&gt;&lt;/record&gt;&lt;/Cite&gt;&lt;/EndNote&gt;</w:instrText>
      </w:r>
      <w:r w:rsidR="00BE53DF" w:rsidRPr="00D56D16">
        <w:rPr>
          <w:rFonts w:ascii="Times New Roman" w:hAnsi="Times New Roman" w:cs="Times New Roman"/>
        </w:rPr>
        <w:fldChar w:fldCharType="separate"/>
      </w:r>
      <w:r w:rsidR="00281413" w:rsidRPr="00D56D16">
        <w:rPr>
          <w:rFonts w:ascii="Times New Roman" w:hAnsi="Times New Roman" w:cs="Times New Roman"/>
          <w:noProof/>
        </w:rPr>
        <w:t>[13]</w:t>
      </w:r>
      <w:r w:rsidR="00BE53DF" w:rsidRPr="00D56D16">
        <w:rPr>
          <w:rFonts w:ascii="Times New Roman" w:hAnsi="Times New Roman" w:cs="Times New Roman"/>
        </w:rPr>
        <w:fldChar w:fldCharType="end"/>
      </w:r>
      <w:r w:rsidR="00CB3C67" w:rsidRPr="00D56D16">
        <w:rPr>
          <w:rFonts w:ascii="Times New Roman" w:hAnsi="Times New Roman" w:cs="Times New Roman"/>
        </w:rPr>
        <w:t>.</w:t>
      </w:r>
      <w:r w:rsidR="00CB3C67" w:rsidRPr="00D56D16" w:rsidDel="00CB3C67">
        <w:rPr>
          <w:rFonts w:ascii="Times New Roman" w:hAnsi="Times New Roman" w:cs="Times New Roman"/>
        </w:rPr>
        <w:t xml:space="preserve"> </w:t>
      </w:r>
      <w:r w:rsidR="00CB3C67" w:rsidRPr="00D56D16">
        <w:rPr>
          <w:rFonts w:ascii="Times New Roman" w:hAnsi="Times New Roman" w:cs="Times New Roman"/>
        </w:rPr>
        <w:t>This study therefore uses LCA to examine sex differences in exposure to a wide range of interpersonal and other traumas and in association with mental health problems</w:t>
      </w:r>
      <w:r w:rsidR="00FA2E81" w:rsidRPr="00D56D16">
        <w:rPr>
          <w:rFonts w:ascii="Times New Roman" w:hAnsi="Times New Roman" w:cs="Times New Roman"/>
        </w:rPr>
        <w:t>. It uses data from the UK Biobank Mental Health Questionnaire (MHQ) – a large cohort of more than 150,000 adults in the United Kingdom –</w:t>
      </w:r>
      <w:r w:rsidR="00D77212" w:rsidRPr="00D56D16">
        <w:rPr>
          <w:rFonts w:ascii="Times New Roman" w:hAnsi="Times New Roman" w:cs="Times New Roman"/>
        </w:rPr>
        <w:t xml:space="preserve"> </w:t>
      </w:r>
      <w:r w:rsidR="00F65039" w:rsidRPr="00D56D16">
        <w:rPr>
          <w:rFonts w:ascii="Times New Roman" w:hAnsi="Times New Roman" w:cs="Times New Roman"/>
        </w:rPr>
        <w:t>on lifetime trauma and adversity</w:t>
      </w:r>
      <w:r w:rsidR="00FA2E81" w:rsidRPr="00D56D16">
        <w:rPr>
          <w:rFonts w:ascii="Times New Roman" w:hAnsi="Times New Roman" w:cs="Times New Roman"/>
        </w:rPr>
        <w:t>, including types of traumas more commonly experienced by women (such as domestic and sexual violence)</w:t>
      </w:r>
      <w:r w:rsidR="009F15F1" w:rsidRPr="00D56D16">
        <w:rPr>
          <w:rFonts w:ascii="Times New Roman" w:hAnsi="Times New Roman" w:cs="Times New Roman"/>
        </w:rPr>
        <w:t>.</w:t>
      </w:r>
      <w:r w:rsidR="00BA3BAF" w:rsidRPr="00D56D16">
        <w:rPr>
          <w:rFonts w:ascii="Times New Roman" w:hAnsi="Times New Roman" w:cs="Times New Roman"/>
        </w:rPr>
        <w:t xml:space="preserve"> </w:t>
      </w:r>
      <w:r w:rsidR="00E658F5" w:rsidRPr="00D56D16">
        <w:rPr>
          <w:rFonts w:ascii="Times New Roman" w:hAnsi="Times New Roman" w:cs="Times New Roman"/>
        </w:rPr>
        <w:t xml:space="preserve">The inclusion of these items is particularly important, as </w:t>
      </w:r>
      <w:r w:rsidR="00F70879" w:rsidRPr="00D56D16">
        <w:rPr>
          <w:rFonts w:ascii="Times New Roman" w:hAnsi="Times New Roman" w:cs="Times New Roman"/>
        </w:rPr>
        <w:t xml:space="preserve">measurement of domestic and sexual violence has been </w:t>
      </w:r>
      <w:r w:rsidR="00F70879" w:rsidRPr="00D56D16">
        <w:rPr>
          <w:rFonts w:ascii="Times New Roman" w:hAnsi="Times New Roman" w:cs="Times New Roman"/>
        </w:rPr>
        <w:lastRenderedPageBreak/>
        <w:t xml:space="preserve">limited in large cohort and psychiatric morbidity surveys, meaning that few datasets permit direct comparison between men and women’s experiences of trauma over the life course in relation to mental health </w:t>
      </w:r>
      <w:r w:rsidR="00191E8D" w:rsidRPr="00D56D16">
        <w:rPr>
          <w:rFonts w:ascii="Times New Roman" w:hAnsi="Times New Roman" w:cs="Times New Roman"/>
        </w:rPr>
        <w:fldChar w:fldCharType="begin"/>
      </w:r>
      <w:r w:rsidR="00C74F06" w:rsidRPr="00D56D16">
        <w:rPr>
          <w:rFonts w:ascii="Times New Roman" w:hAnsi="Times New Roman" w:cs="Times New Roman"/>
        </w:rPr>
        <w:instrText xml:space="preserve"> ADDIN EN.CITE &lt;EndNote&gt;&lt;Cite&gt;&lt;Author&gt;Walby&lt;/Author&gt;&lt;Year&gt;2017&lt;/Year&gt;&lt;RecNum&gt;4&lt;/RecNum&gt;&lt;DisplayText&gt;[17]&lt;/DisplayText&gt;&lt;record&gt;&lt;rec-number&gt;4&lt;/rec-number&gt;&lt;foreign-keys&gt;&lt;key app="EN" db-id="rszspdertxedr3eatdqpt9vnpfxed5a09z0f" timestamp="1614599914"&gt;4&lt;/key&gt;&lt;/foreign-keys&gt;&lt;ref-type name="Journal Article"&gt;17&lt;/ref-type&gt;&lt;contributors&gt;&lt;authors&gt;&lt;author&gt;Walby, Sylvia&lt;/author&gt;&lt;author&gt;Towers, Judith Sarah&lt;/author&gt;&lt;/authors&gt;&lt;/contributors&gt;&lt;titles&gt;&lt;title&gt;Measuring violence to end violence: mainstreaming gender&lt;/title&gt;&lt;secondary-title&gt;Journal of Gender-Based Violence&lt;/secondary-title&gt;&lt;/titles&gt;&lt;periodical&gt;&lt;full-title&gt;Journal of Gender-Based Violence&lt;/full-title&gt;&lt;/periodical&gt;&lt;pages&gt;11-31&lt;/pages&gt;&lt;volume&gt;1&lt;/volume&gt;&lt;number&gt;1&lt;/number&gt;&lt;dates&gt;&lt;year&gt;2017&lt;/year&gt;&lt;/dates&gt;&lt;isbn&gt;2398-6808&lt;/isbn&gt;&lt;urls&gt;&lt;/urls&gt;&lt;/record&gt;&lt;/Cite&gt;&lt;/EndNote&gt;</w:instrText>
      </w:r>
      <w:r w:rsidR="00191E8D" w:rsidRPr="00D56D16">
        <w:rPr>
          <w:rFonts w:ascii="Times New Roman" w:hAnsi="Times New Roman" w:cs="Times New Roman"/>
        </w:rPr>
        <w:fldChar w:fldCharType="separate"/>
      </w:r>
      <w:r w:rsidR="00C74F06" w:rsidRPr="00D56D16">
        <w:rPr>
          <w:rFonts w:ascii="Times New Roman" w:hAnsi="Times New Roman" w:cs="Times New Roman"/>
          <w:noProof/>
        </w:rPr>
        <w:t>[17]</w:t>
      </w:r>
      <w:r w:rsidR="00191E8D" w:rsidRPr="00D56D16">
        <w:rPr>
          <w:rFonts w:ascii="Times New Roman" w:hAnsi="Times New Roman" w:cs="Times New Roman"/>
        </w:rPr>
        <w:fldChar w:fldCharType="end"/>
      </w:r>
      <w:r w:rsidR="00A259F4" w:rsidRPr="00D56D16">
        <w:rPr>
          <w:rFonts w:ascii="Times New Roman" w:hAnsi="Times New Roman" w:cs="Times New Roman"/>
        </w:rPr>
        <w:t>.</w:t>
      </w:r>
      <w:r w:rsidR="00C74F06" w:rsidRPr="00D56D16">
        <w:rPr>
          <w:rFonts w:ascii="Times New Roman" w:eastAsia="Times New Roman" w:hAnsi="Times New Roman" w:cs="Times New Roman"/>
          <w:shd w:val="clear" w:color="auto" w:fill="FFFFFF"/>
          <w:lang w:eastAsia="en-GB"/>
        </w:rPr>
        <w:t xml:space="preserve"> </w:t>
      </w:r>
      <w:r w:rsidR="004F4CB3" w:rsidRPr="00D56D16">
        <w:rPr>
          <w:rFonts w:ascii="Times New Roman" w:eastAsia="Times New Roman" w:hAnsi="Times New Roman" w:cs="Times New Roman"/>
          <w:shd w:val="clear" w:color="auto" w:fill="FFFFFF"/>
          <w:lang w:eastAsia="en-GB"/>
        </w:rPr>
        <w:t xml:space="preserve">We aim to establish and </w:t>
      </w:r>
      <w:r w:rsidR="002630C7" w:rsidRPr="00D56D16">
        <w:rPr>
          <w:rFonts w:ascii="Times New Roman" w:eastAsia="Times New Roman" w:hAnsi="Times New Roman" w:cs="Times New Roman"/>
          <w:shd w:val="clear" w:color="auto" w:fill="FFFFFF"/>
          <w:lang w:eastAsia="en-GB"/>
        </w:rPr>
        <w:t>characterise</w:t>
      </w:r>
      <w:r w:rsidR="004F4CB3" w:rsidRPr="00D56D16">
        <w:rPr>
          <w:rFonts w:ascii="Times New Roman" w:eastAsia="Times New Roman" w:hAnsi="Times New Roman" w:cs="Times New Roman"/>
          <w:shd w:val="clear" w:color="auto" w:fill="FFFFFF"/>
          <w:lang w:eastAsia="en-GB"/>
        </w:rPr>
        <w:t xml:space="preserve"> the sex differences in experiences of multiple reported traumas in the UK Biobank.</w:t>
      </w:r>
    </w:p>
    <w:p w14:paraId="3425FE0E" w14:textId="77777777" w:rsidR="0074661E" w:rsidRPr="00D56D16" w:rsidRDefault="0074661E" w:rsidP="00FA2E81">
      <w:pPr>
        <w:spacing w:line="480" w:lineRule="auto"/>
        <w:jc w:val="both"/>
        <w:rPr>
          <w:rFonts w:ascii="Times New Roman" w:hAnsi="Times New Roman" w:cs="Times New Roman"/>
        </w:rPr>
      </w:pPr>
    </w:p>
    <w:p w14:paraId="56131494" w14:textId="77777777" w:rsidR="00D8236B" w:rsidRPr="00D56D16" w:rsidRDefault="00E20D99" w:rsidP="00C81086">
      <w:pPr>
        <w:spacing w:line="480" w:lineRule="auto"/>
        <w:jc w:val="both"/>
        <w:rPr>
          <w:rFonts w:ascii="Times New Roman" w:hAnsi="Times New Roman" w:cs="Times New Roman"/>
          <w:b/>
        </w:rPr>
      </w:pPr>
      <w:r w:rsidRPr="00D56D16">
        <w:rPr>
          <w:rFonts w:ascii="Times New Roman" w:hAnsi="Times New Roman" w:cs="Times New Roman"/>
          <w:b/>
        </w:rPr>
        <w:t>Methods</w:t>
      </w:r>
    </w:p>
    <w:p w14:paraId="35094F80" w14:textId="77777777" w:rsidR="006B255C" w:rsidRPr="00D56D16" w:rsidRDefault="006B255C" w:rsidP="00C81086">
      <w:pPr>
        <w:spacing w:line="480" w:lineRule="auto"/>
        <w:jc w:val="both"/>
        <w:rPr>
          <w:rFonts w:ascii="Times New Roman" w:hAnsi="Times New Roman" w:cs="Times New Roman"/>
          <w:u w:val="single"/>
        </w:rPr>
      </w:pPr>
      <w:r w:rsidRPr="00D56D16">
        <w:rPr>
          <w:rFonts w:ascii="Times New Roman" w:hAnsi="Times New Roman" w:cs="Times New Roman"/>
          <w:u w:val="single"/>
        </w:rPr>
        <w:t>Sample</w:t>
      </w:r>
    </w:p>
    <w:p w14:paraId="413BC441" w14:textId="41C6CDD9" w:rsidR="00CC53BC" w:rsidRPr="00D56D16" w:rsidRDefault="000B29E5" w:rsidP="004B4229">
      <w:pPr>
        <w:spacing w:line="480" w:lineRule="auto"/>
        <w:jc w:val="both"/>
        <w:rPr>
          <w:rFonts w:ascii="Times New Roman" w:hAnsi="Times New Roman" w:cs="Times New Roman"/>
        </w:rPr>
      </w:pPr>
      <w:r w:rsidRPr="00D56D16">
        <w:rPr>
          <w:rFonts w:ascii="Times New Roman" w:hAnsi="Times New Roman" w:cs="Times New Roman"/>
        </w:rPr>
        <w:t>The UK Biobank is a large population-based cohort study</w:t>
      </w:r>
      <w:r w:rsidR="00CB20C8" w:rsidRPr="00D56D16">
        <w:rPr>
          <w:rFonts w:ascii="Times New Roman" w:hAnsi="Times New Roman" w:cs="Times New Roman"/>
        </w:rPr>
        <w:t xml:space="preserve"> of people</w:t>
      </w:r>
      <w:r w:rsidR="00B0191D" w:rsidRPr="00D56D16">
        <w:rPr>
          <w:rFonts w:ascii="Times New Roman" w:hAnsi="Times New Roman" w:cs="Times New Roman"/>
        </w:rPr>
        <w:t xml:space="preserve"> recruited </w:t>
      </w:r>
      <w:r w:rsidR="000B6098" w:rsidRPr="00D56D16">
        <w:rPr>
          <w:rFonts w:ascii="Times New Roman" w:hAnsi="Times New Roman" w:cs="Times New Roman"/>
        </w:rPr>
        <w:t>via</w:t>
      </w:r>
      <w:r w:rsidR="00441DAA" w:rsidRPr="00D56D16">
        <w:rPr>
          <w:rFonts w:ascii="Times New Roman" w:hAnsi="Times New Roman" w:cs="Times New Roman"/>
        </w:rPr>
        <w:t xml:space="preserve"> assessment centres</w:t>
      </w:r>
      <w:r w:rsidR="00B0191D" w:rsidRPr="00D56D16">
        <w:rPr>
          <w:rFonts w:ascii="Times New Roman" w:hAnsi="Times New Roman" w:cs="Times New Roman"/>
        </w:rPr>
        <w:t xml:space="preserve"> across the UK</w:t>
      </w:r>
      <w:r w:rsidR="00CB20C8" w:rsidRPr="00D56D16">
        <w:rPr>
          <w:rFonts w:ascii="Times New Roman" w:hAnsi="Times New Roman" w:cs="Times New Roman"/>
        </w:rPr>
        <w:t xml:space="preserve"> </w:t>
      </w:r>
      <w:r w:rsidR="008A326E" w:rsidRPr="00D56D16">
        <w:rPr>
          <w:rFonts w:ascii="Times New Roman" w:hAnsi="Times New Roman" w:cs="Times New Roman"/>
        </w:rPr>
        <w:t xml:space="preserve">between </w:t>
      </w:r>
      <w:r w:rsidR="00B0191D" w:rsidRPr="00D56D16">
        <w:rPr>
          <w:rFonts w:ascii="Times New Roman" w:hAnsi="Times New Roman" w:cs="Times New Roman"/>
        </w:rPr>
        <w:t>2006</w:t>
      </w:r>
      <w:r w:rsidR="008A326E" w:rsidRPr="00D56D16">
        <w:rPr>
          <w:rFonts w:ascii="Times New Roman" w:hAnsi="Times New Roman" w:cs="Times New Roman"/>
        </w:rPr>
        <w:t xml:space="preserve"> and </w:t>
      </w:r>
      <w:r w:rsidR="00B0191D" w:rsidRPr="00D56D16">
        <w:rPr>
          <w:rFonts w:ascii="Times New Roman" w:hAnsi="Times New Roman" w:cs="Times New Roman"/>
        </w:rPr>
        <w:t>2010</w:t>
      </w:r>
      <w:r w:rsidR="00CB20C8" w:rsidRPr="00D56D16">
        <w:rPr>
          <w:rFonts w:ascii="Times New Roman" w:hAnsi="Times New Roman" w:cs="Times New Roman"/>
        </w:rPr>
        <w:t xml:space="preserve">. </w:t>
      </w:r>
      <w:r w:rsidR="00A66520" w:rsidRPr="00D56D16">
        <w:rPr>
          <w:rFonts w:ascii="Times New Roman" w:hAnsi="Times New Roman" w:cs="Times New Roman"/>
        </w:rPr>
        <w:t>Postal invitations were sent to 9,238,453 individuals registered with the UK’s National Health Services who were aged 40-69 and lived within 25 miles of one of 22 assessment centres throughout the UK. Overall, 503,317 individuals initially consented to participate in the UK Biobank – a participation rate of 5</w:t>
      </w:r>
      <w:r w:rsidR="00AD2B23" w:rsidRPr="00D56D16">
        <w:rPr>
          <w:rFonts w:ascii="Times New Roman" w:hAnsi="Times New Roman" w:cs="Times New Roman"/>
        </w:rPr>
        <w:t>·</w:t>
      </w:r>
      <w:r w:rsidR="00A66520" w:rsidRPr="00D56D16">
        <w:rPr>
          <w:rFonts w:ascii="Times New Roman" w:hAnsi="Times New Roman" w:cs="Times New Roman"/>
        </w:rPr>
        <w:t xml:space="preserve">5%. There is significant evidence of a “healthy volunteer” bias within the UK Biobank; participants have higher socio-economic status, better education and health compared to the general population. This cohort is therefore not representative of the UK general population, and neither </w:t>
      </w:r>
      <w:r w:rsidR="00B94A3A" w:rsidRPr="00D56D16">
        <w:rPr>
          <w:rFonts w:ascii="Times New Roman" w:hAnsi="Times New Roman" w:cs="Times New Roman"/>
        </w:rPr>
        <w:t xml:space="preserve">are </w:t>
      </w:r>
      <w:r w:rsidR="00A66520" w:rsidRPr="00D56D16">
        <w:rPr>
          <w:rFonts w:ascii="Times New Roman" w:hAnsi="Times New Roman" w:cs="Times New Roman"/>
        </w:rPr>
        <w:t>the data produced by the subset of participants who participated in the MHQ</w:t>
      </w:r>
      <w:r w:rsidR="003A6602" w:rsidRPr="00D56D16">
        <w:rPr>
          <w:rFonts w:ascii="Times New Roman" w:hAnsi="Times New Roman" w:cs="Times New Roman"/>
        </w:rPr>
        <w:t xml:space="preserve"> </w:t>
      </w:r>
      <w:r w:rsidR="00B53B79"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&lt;EndNote&gt;&lt;Cite&gt;&lt;Author&gt;Fry&lt;/Author&gt;&lt;Year&gt;2017&lt;/Year&gt;&lt;RecNum&gt;17&lt;/RecNum&gt;&lt;DisplayText&gt;[18]&lt;/DisplayText&gt;&lt;record&gt;&lt;rec-number&gt;17&lt;/rec-number&gt;&lt;foreign-keys&gt;&lt;key app="EN" db-id="wdva9zwrpvtsxgedv59xvvdvwpsxv5zzedrx" timestamp="1583749871"&gt;17&lt;/key&gt;&lt;/foreign-keys&gt;&lt;ref-type name="Journal Article"&gt;17&lt;/ref-type&gt;&lt;contributors&gt;&lt;authors&gt;&lt;author&gt;Fry, Anna&lt;/author&gt;&lt;author&gt;Littlejohns, Thomas J&lt;/author&gt;&lt;author&gt;Sudlow, Cathie&lt;/author&gt;&lt;author&gt;Doherty, Nicola&lt;/author&gt;&lt;author&gt;Adamska, Ligia&lt;/author&gt;&lt;author&gt;Sprosen, Tim&lt;/author&gt;&lt;author&gt;Collins, Rory&lt;/author&gt;&lt;author&gt;Allen, Naomi E&lt;/author&gt;&lt;/authors&gt;&lt;/contributors&gt;&lt;titles&gt;&lt;title&gt;Comparison of sociodemographic and health-related characteristics of UK Biobank participants with those of the general population&lt;/title&gt;&lt;secondary-title&gt;American journal of epidemiology&lt;/secondary-title&gt;&lt;/titles&gt;&lt;pages&gt;1026-1034&lt;/pages&gt;&lt;volume&gt;186&lt;/volume&gt;&lt;number&gt;9&lt;/number&gt;&lt;dates&gt;&lt;year&gt;2017&lt;/year&gt;&lt;/dates&gt;&lt;isbn&gt;0002-9262&lt;/isbn&gt;&lt;urls&gt;&lt;/urls&gt;&lt;/record&gt;&lt;/Cite&gt;&lt;/EndNote&gt;</w:instrText>
      </w:r>
      <w:r w:rsidR="00B53B79" w:rsidRPr="00D56D16">
        <w:rPr>
          <w:rFonts w:ascii="Times New Roman" w:hAnsi="Times New Roman" w:cs="Times New Roman"/>
        </w:rPr>
        <w:fldChar w:fldCharType="separate"/>
      </w:r>
      <w:r w:rsidR="009565DC" w:rsidRPr="00D56D16">
        <w:rPr>
          <w:rFonts w:ascii="Times New Roman" w:hAnsi="Times New Roman" w:cs="Times New Roman"/>
          <w:noProof/>
        </w:rPr>
        <w:t>[18]</w:t>
      </w:r>
      <w:r w:rsidR="00B53B79" w:rsidRPr="00D56D16">
        <w:rPr>
          <w:rFonts w:ascii="Times New Roman" w:hAnsi="Times New Roman" w:cs="Times New Roman"/>
        </w:rPr>
        <w:fldChar w:fldCharType="end"/>
      </w:r>
      <w:r w:rsidR="00A66520" w:rsidRPr="00D56D16">
        <w:rPr>
          <w:rFonts w:ascii="Times New Roman" w:hAnsi="Times New Roman" w:cs="Times New Roman"/>
        </w:rPr>
        <w:t>.</w:t>
      </w:r>
      <w:r w:rsidR="00F82E35" w:rsidRPr="00D56D16">
        <w:rPr>
          <w:rFonts w:ascii="Times New Roman" w:hAnsi="Times New Roman" w:cs="Times New Roman"/>
        </w:rPr>
        <w:t xml:space="preserve"> </w:t>
      </w:r>
      <w:r w:rsidR="0051070D" w:rsidRPr="00D56D16">
        <w:rPr>
          <w:rFonts w:ascii="Times New Roman" w:hAnsi="Times New Roman" w:cs="Times New Roman"/>
        </w:rPr>
        <w:t xml:space="preserve">Individuals who participated in the MHQ were more likely to: be female, have attended assessment centres in Greater London and the South West of England, have higher educational attainment, not currently smoke, have fewer hospital diagnoses, and have a family history of dementia or severe depression compared to those who did not participate </w:t>
      </w:r>
      <w:r w:rsidR="0051070D"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&lt;EndNote&gt;&lt;Cite&gt;&lt;Author&gt;Adams&lt;/Author&gt;&lt;Year&gt;In press&lt;/Year&gt;&lt;RecNum&gt;8339&lt;/RecNum&gt;&lt;DisplayText&gt;[19]&lt;/DisplayText&gt;&lt;record&gt;&lt;rec-number&gt;8339&lt;/rec-number&gt;&lt;foreign-keys&gt;&lt;key app="EN" db-id="xfszappw529px8ew9f95wszfes90rtadpast" timestamp="1564742684"&gt;8339&lt;/key&gt;&lt;/foreign-keys&gt;&lt;ref-type name="Journal Article"&gt;17&lt;/ref-type&gt;&lt;contributors&gt;&lt;authors&gt;&lt;author&gt;Adams, Mark&lt;/author&gt;&lt;author&gt;Hill, William David&lt;/author&gt;&lt;author&gt;Howard, David M&lt;/author&gt;&lt;author&gt;Davis, Katrina AS&lt;/author&gt;&lt;author&gt;Deary, Ian J&lt;/author&gt;&lt;author&gt;Hotopf, Matthew&lt;/author&gt;&lt;author&gt;McIntosh, Andrew M&lt;/author&gt;&lt;/authors&gt;&lt;/contributors&gt;&lt;titles&gt;&lt;title&gt;Factors associated with sharing email information and mental health survey participation in two large population cohorts&lt;/title&gt;&lt;secondary-title&gt;International Journal of Epidemiology&lt;/secondary-title&gt;&lt;/titles&gt;&lt;periodical&gt;&lt;full-title&gt;International Journal of Epidemiology&lt;/full-title&gt;&lt;/periodical&gt;&lt;dates&gt;&lt;year&gt;In press&lt;/year&gt;&lt;/dates&gt;&lt;urls&gt;&lt;/urls&gt;&lt;/record&gt;&lt;/Cite&gt;&lt;/EndNote&gt;</w:instrText>
      </w:r>
      <w:r w:rsidR="0051070D" w:rsidRPr="00D56D16">
        <w:rPr>
          <w:rFonts w:ascii="Times New Roman" w:hAnsi="Times New Roman" w:cs="Times New Roman"/>
        </w:rPr>
        <w:fldChar w:fldCharType="separate"/>
      </w:r>
      <w:r w:rsidR="009565DC" w:rsidRPr="00D56D16">
        <w:rPr>
          <w:rFonts w:ascii="Times New Roman" w:hAnsi="Times New Roman" w:cs="Times New Roman"/>
          <w:noProof/>
        </w:rPr>
        <w:t>[19]</w:t>
      </w:r>
      <w:r w:rsidR="0051070D" w:rsidRPr="00D56D16">
        <w:rPr>
          <w:rFonts w:ascii="Times New Roman" w:hAnsi="Times New Roman" w:cs="Times New Roman"/>
        </w:rPr>
        <w:fldChar w:fldCharType="end"/>
      </w:r>
      <w:r w:rsidR="0051070D" w:rsidRPr="00D56D16">
        <w:rPr>
          <w:rFonts w:ascii="Times New Roman" w:hAnsi="Times New Roman" w:cs="Times New Roman"/>
        </w:rPr>
        <w:t xml:space="preserve">. </w:t>
      </w:r>
      <w:r w:rsidR="00702FC5" w:rsidRPr="00D56D16">
        <w:rPr>
          <w:rFonts w:ascii="Times New Roman" w:hAnsi="Times New Roman" w:cs="Times New Roman"/>
        </w:rPr>
        <w:t>C</w:t>
      </w:r>
      <w:r w:rsidR="00B0191D" w:rsidRPr="00D56D16">
        <w:rPr>
          <w:rFonts w:ascii="Times New Roman" w:hAnsi="Times New Roman" w:cs="Times New Roman"/>
        </w:rPr>
        <w:t xml:space="preserve">onsent was obtained for future longitudinal follow-up and linkage with routinely collected health-related data. </w:t>
      </w:r>
      <w:r w:rsidR="002B591F" w:rsidRPr="00D56D16">
        <w:rPr>
          <w:rFonts w:ascii="Times New Roman" w:hAnsi="Times New Roman" w:cs="Times New Roman"/>
        </w:rPr>
        <w:t xml:space="preserve">The </w:t>
      </w:r>
      <w:r w:rsidR="00B0191D" w:rsidRPr="00D56D16">
        <w:rPr>
          <w:rFonts w:ascii="Times New Roman" w:hAnsi="Times New Roman" w:cs="Times New Roman"/>
        </w:rPr>
        <w:t xml:space="preserve">MHQ was </w:t>
      </w:r>
      <w:r w:rsidR="006C530D" w:rsidRPr="00D56D16">
        <w:rPr>
          <w:rFonts w:ascii="Times New Roman" w:hAnsi="Times New Roman" w:cs="Times New Roman"/>
        </w:rPr>
        <w:t>administered</w:t>
      </w:r>
      <w:r w:rsidR="004822E6" w:rsidRPr="00D56D16">
        <w:rPr>
          <w:rFonts w:ascii="Times New Roman" w:hAnsi="Times New Roman" w:cs="Times New Roman"/>
        </w:rPr>
        <w:t xml:space="preserve"> online</w:t>
      </w:r>
      <w:r w:rsidR="006C530D" w:rsidRPr="00D56D16">
        <w:rPr>
          <w:rFonts w:ascii="Times New Roman" w:hAnsi="Times New Roman" w:cs="Times New Roman"/>
        </w:rPr>
        <w:t xml:space="preserve"> to participants as part of this follow-up</w:t>
      </w:r>
      <w:r w:rsidR="009D2F58" w:rsidRPr="00D56D16">
        <w:rPr>
          <w:rFonts w:ascii="Times New Roman" w:hAnsi="Times New Roman" w:cs="Times New Roman"/>
        </w:rPr>
        <w:t xml:space="preserve"> in 2016-17</w:t>
      </w:r>
      <w:r w:rsidR="0087536F" w:rsidRPr="00D56D16">
        <w:rPr>
          <w:rFonts w:ascii="Times New Roman" w:hAnsi="Times New Roman" w:cs="Times New Roman"/>
        </w:rPr>
        <w:t xml:space="preserve"> </w:t>
      </w:r>
      <w:r w:rsidR="00A0328E"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&lt;EndNote&gt;&lt;Cite&gt;&lt;Author&gt;Davis&lt;/Author&gt;&lt;Year&gt;2020&lt;/Year&gt;&lt;RecNum&gt;4&lt;/RecNum&gt;&lt;DisplayText&gt;[20]&lt;/DisplayText&gt;&lt;record&gt;&lt;rec-number&gt;4&lt;/rec-number&gt;&lt;foreign-keys&gt;&lt;key app="EN" db-id="925t59sdf920r5e0d5d55aa89fv2daawete0" timestamp="1587122662"&gt;4&lt;/key&gt;&lt;/foreign-keys&gt;&lt;ref-type name="Journal Article"&gt;17&lt;/ref-type&gt;&lt;contributors&gt;&lt;authors&gt;&lt;author&gt;Davis, Katrina A S&lt;/author&gt;&lt;author&gt;Coleman, Jonathan R I&lt;/author&gt;&lt;author&gt;Adams, Mark&lt;/author&gt;&lt;author&gt;Allen, Naomi&lt;/author&gt;&lt;author&gt;Breen, Gerome&lt;/author&gt;&lt;author&gt;Cullen, Breda&lt;/author&gt;&lt;author&gt;Dickens, Chris&lt;/author&gt;&lt;author&gt;Fox, Elaine&lt;/author&gt;&lt;author&gt;Graham, Nick&lt;/author&gt;&lt;author&gt;Holliday, Jo&lt;/author&gt;&lt;author&gt;Howard, Louise M&lt;/author&gt;&lt;author&gt;John, Ann&lt;/author&gt;&lt;author&gt;Lee, William&lt;/author&gt;&lt;author&gt;McCabe, Rose&lt;/author&gt;&lt;author&gt;McIntosh, Andrew&lt;/author&gt;&lt;author&gt;Pearsall, Robert&lt;/author&gt;&lt;author&gt;Smith, Daniel J&lt;/author&gt;&lt;author&gt;Sudlow, Cathie&lt;/author&gt;&lt;author&gt;Ward, Joey&lt;/author&gt;&lt;author&gt;Zammit, Stan&lt;/author&gt;&lt;author&gt;Hotopf, Matthew&lt;/author&gt;&lt;/authors&gt;&lt;/contributors&gt;&lt;titles&gt;&lt;title&gt;Mental health in UK Biobank – development, implementation and results from an online questionnaire completed by 157 366 participants: a reanalysis&lt;/title&gt;&lt;/titles&gt;&lt;pages&gt;1-8&lt;/pages&gt;&lt;volume&gt;6&lt;/volume&gt;&lt;number&gt;2&lt;/number&gt;&lt;num-vols&gt;e18&lt;/num-vols&gt;&lt;section&gt;1&lt;/section&gt;&lt;dates&gt;&lt;year&gt;2020&lt;/year&gt;&lt;/dates&gt;&lt;urls&gt;&lt;/urls&gt;&lt;/record&gt;&lt;/Cite&gt;&lt;/EndNote&gt;</w:instrText>
      </w:r>
      <w:r w:rsidR="00A0328E" w:rsidRPr="00D56D16">
        <w:rPr>
          <w:rFonts w:ascii="Times New Roman" w:hAnsi="Times New Roman" w:cs="Times New Roman"/>
        </w:rPr>
        <w:fldChar w:fldCharType="separate"/>
      </w:r>
      <w:r w:rsidR="009565DC" w:rsidRPr="00D56D16">
        <w:rPr>
          <w:rFonts w:ascii="Times New Roman" w:hAnsi="Times New Roman" w:cs="Times New Roman"/>
          <w:noProof/>
        </w:rPr>
        <w:t>[20]</w:t>
      </w:r>
      <w:r w:rsidR="00A0328E" w:rsidRPr="00D56D16">
        <w:rPr>
          <w:rFonts w:ascii="Times New Roman" w:hAnsi="Times New Roman" w:cs="Times New Roman"/>
        </w:rPr>
        <w:fldChar w:fldCharType="end"/>
      </w:r>
      <w:r w:rsidR="003A675C" w:rsidRPr="00D56D16">
        <w:rPr>
          <w:rFonts w:ascii="Times New Roman" w:hAnsi="Times New Roman" w:cs="Times New Roman"/>
        </w:rPr>
        <w:t>.</w:t>
      </w:r>
      <w:r w:rsidR="006C530D" w:rsidRPr="00D56D16">
        <w:rPr>
          <w:rFonts w:ascii="Times New Roman" w:hAnsi="Times New Roman" w:cs="Times New Roman"/>
        </w:rPr>
        <w:t xml:space="preserve"> </w:t>
      </w:r>
      <w:r w:rsidR="0087536F" w:rsidRPr="00D56D16">
        <w:rPr>
          <w:rFonts w:ascii="Times New Roman" w:hAnsi="Times New Roman" w:cs="Times New Roman"/>
        </w:rPr>
        <w:t>T</w:t>
      </w:r>
      <w:r w:rsidR="00EC13EA" w:rsidRPr="00D56D16">
        <w:rPr>
          <w:rFonts w:ascii="Times New Roman" w:hAnsi="Times New Roman" w:cs="Times New Roman"/>
        </w:rPr>
        <w:t>he MHQ was developed</w:t>
      </w:r>
      <w:r w:rsidR="00E72351" w:rsidRPr="00D56D16">
        <w:rPr>
          <w:rFonts w:ascii="Times New Roman" w:hAnsi="Times New Roman" w:cs="Times New Roman"/>
        </w:rPr>
        <w:t xml:space="preserve"> </w:t>
      </w:r>
      <w:r w:rsidR="009D2F58" w:rsidRPr="00D56D16">
        <w:rPr>
          <w:rFonts w:ascii="Times New Roman" w:hAnsi="Times New Roman" w:cs="Times New Roman"/>
        </w:rPr>
        <w:t xml:space="preserve">to be short (20-30 minutes total), </w:t>
      </w:r>
      <w:r w:rsidR="00EC13EA" w:rsidRPr="00D56D16">
        <w:rPr>
          <w:rFonts w:ascii="Times New Roman" w:hAnsi="Times New Roman" w:cs="Times New Roman"/>
        </w:rPr>
        <w:t>with</w:t>
      </w:r>
      <w:r w:rsidR="008A326E" w:rsidRPr="00D56D16">
        <w:rPr>
          <w:rFonts w:ascii="Times New Roman" w:hAnsi="Times New Roman" w:cs="Times New Roman"/>
        </w:rPr>
        <w:t xml:space="preserve"> an emphasis on depression and </w:t>
      </w:r>
      <w:r w:rsidR="009D2F58" w:rsidRPr="00D56D16">
        <w:rPr>
          <w:rFonts w:ascii="Times New Roman" w:hAnsi="Times New Roman" w:cs="Times New Roman"/>
        </w:rPr>
        <w:t xml:space="preserve">the use of established measures such as </w:t>
      </w:r>
      <w:r w:rsidR="008A326E" w:rsidRPr="00D56D16">
        <w:rPr>
          <w:rFonts w:ascii="Times New Roman" w:hAnsi="Times New Roman" w:cs="Times New Roman"/>
        </w:rPr>
        <w:t xml:space="preserve">such as the Composite International Diagnostic Interview Short Form (CIDI-SF), and the Childhood Trauma Screener </w:t>
      </w:r>
      <w:r w:rsidR="003278F5"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&lt;EndNote&gt;&lt;Cite&gt;&lt;Author&gt;Glaesmer&lt;/Author&gt;&lt;Year&gt;2013&lt;/Year&gt;&lt;RecNum&gt;7&lt;/RecNum&gt;&lt;DisplayText&gt;[21]&lt;/DisplayText&gt;&lt;record&gt;&lt;rec-number&gt;7&lt;/rec-number&gt;&lt;foreign-keys&gt;&lt;key app="EN" db-id="x2s2zve92vstxgeves6vaevld909a9ewew9x" timestamp="1561454395"&gt;7&lt;/key&gt;&lt;/foreign-keys&gt;&lt;ref-type name="Journal Article"&gt;17&lt;/ref-type&gt;&lt;contributors&gt;&lt;authors&gt;&lt;author&gt;Glaesmer, Heide&lt;/author&gt;&lt;author&gt;Schulz, Andrea&lt;/author&gt;&lt;author&gt;Häuser, Winfried&lt;/author&gt;&lt;author&gt;Freyberger, Harald J&lt;/author&gt;&lt;author&gt;Brähler, Elmar&lt;/author&gt;&lt;author&gt;Grabe, Hans-Jörgen&lt;/author&gt;&lt;/authors&gt;&lt;/contributors&gt;&lt;titles&gt;&lt;title&gt;The childhood trauma screener (CTS)-development and validation of cut-off-scores for classificatory diagnostics&lt;/title&gt;&lt;secondary-title&gt;Psychiatrische Praxis&lt;/secondary-title&gt;&lt;/titles&gt;&lt;pages&gt;220-226&lt;/pages&gt;&lt;volume&gt;40&lt;/volume&gt;&lt;number&gt;4&lt;/number&gt;&lt;dates&gt;&lt;year&gt;2013&lt;/year&gt;&lt;/dates&gt;&lt;isbn&gt;0303-4259&lt;/isbn&gt;&lt;urls&gt;&lt;/urls&gt;&lt;/record&gt;&lt;/Cite&gt;&lt;/EndNote&gt;</w:instrText>
      </w:r>
      <w:r w:rsidR="003278F5" w:rsidRPr="00D56D16">
        <w:rPr>
          <w:rFonts w:ascii="Times New Roman" w:hAnsi="Times New Roman" w:cs="Times New Roman"/>
        </w:rPr>
        <w:fldChar w:fldCharType="separate"/>
      </w:r>
      <w:r w:rsidR="009565DC" w:rsidRPr="00D56D16">
        <w:rPr>
          <w:rFonts w:ascii="Times New Roman" w:hAnsi="Times New Roman" w:cs="Times New Roman"/>
          <w:noProof/>
        </w:rPr>
        <w:t>[21]</w:t>
      </w:r>
      <w:r w:rsidR="003278F5" w:rsidRPr="00D56D16">
        <w:rPr>
          <w:rFonts w:ascii="Times New Roman" w:hAnsi="Times New Roman" w:cs="Times New Roman"/>
        </w:rPr>
        <w:fldChar w:fldCharType="end"/>
      </w:r>
      <w:r w:rsidR="008A326E" w:rsidRPr="00D56D16">
        <w:rPr>
          <w:rFonts w:ascii="Times New Roman" w:hAnsi="Times New Roman" w:cs="Times New Roman"/>
        </w:rPr>
        <w:t xml:space="preserve">. </w:t>
      </w:r>
      <w:r w:rsidR="00BE3AF5" w:rsidRPr="00D56D16">
        <w:rPr>
          <w:rFonts w:ascii="Times New Roman" w:hAnsi="Times New Roman" w:cs="Times New Roman"/>
        </w:rPr>
        <w:t xml:space="preserve">The MHQ </w:t>
      </w:r>
      <w:r w:rsidR="006974D4" w:rsidRPr="00D56D16">
        <w:rPr>
          <w:rFonts w:ascii="Times New Roman" w:hAnsi="Times New Roman" w:cs="Times New Roman"/>
        </w:rPr>
        <w:t xml:space="preserve">was </w:t>
      </w:r>
      <w:r w:rsidR="00BE3AF5" w:rsidRPr="00D56D16">
        <w:rPr>
          <w:rFonts w:ascii="Times New Roman" w:hAnsi="Times New Roman" w:cs="Times New Roman"/>
        </w:rPr>
        <w:t>incorporated into the UK Biobank web platform as a questionnaire about “thoughts and feelings”</w:t>
      </w:r>
      <w:r w:rsidR="00EA42CF" w:rsidRPr="00D56D16">
        <w:rPr>
          <w:rFonts w:ascii="Times New Roman" w:hAnsi="Times New Roman" w:cs="Times New Roman"/>
        </w:rPr>
        <w:t xml:space="preserve">; </w:t>
      </w:r>
      <w:r w:rsidR="00BE3AF5" w:rsidRPr="00D56D16">
        <w:rPr>
          <w:rFonts w:ascii="Times New Roman" w:hAnsi="Times New Roman" w:cs="Times New Roman"/>
        </w:rPr>
        <w:t>a</w:t>
      </w:r>
      <w:r w:rsidR="007B0350" w:rsidRPr="00D56D16">
        <w:rPr>
          <w:rFonts w:ascii="Times New Roman" w:hAnsi="Times New Roman" w:cs="Times New Roman"/>
        </w:rPr>
        <w:t xml:space="preserve"> hyperlinked email was then sent to consenting participants</w:t>
      </w:r>
      <w:r w:rsidR="00B875AF" w:rsidRPr="00D56D16">
        <w:rPr>
          <w:rFonts w:ascii="Times New Roman" w:hAnsi="Times New Roman" w:cs="Times New Roman"/>
        </w:rPr>
        <w:t xml:space="preserve"> </w:t>
      </w:r>
      <w:r w:rsidR="00A64701" w:rsidRPr="00D56D16">
        <w:rPr>
          <w:rFonts w:ascii="Times New Roman" w:hAnsi="Times New Roman" w:cs="Times New Roman"/>
        </w:rPr>
        <w:t>who had provided an email address</w:t>
      </w:r>
      <w:r w:rsidR="007B0350" w:rsidRPr="00D56D16">
        <w:rPr>
          <w:rFonts w:ascii="Times New Roman" w:hAnsi="Times New Roman" w:cs="Times New Roman"/>
        </w:rPr>
        <w:t>.</w:t>
      </w:r>
      <w:r w:rsidR="00B875AF" w:rsidRPr="00D56D16">
        <w:rPr>
          <w:rFonts w:ascii="Times New Roman" w:hAnsi="Times New Roman" w:cs="Times New Roman"/>
        </w:rPr>
        <w:t xml:space="preserve"> Of the 339,229 participants </w:t>
      </w:r>
      <w:r w:rsidR="00702FC5" w:rsidRPr="00D56D16">
        <w:rPr>
          <w:rFonts w:ascii="Times New Roman" w:hAnsi="Times New Roman" w:cs="Times New Roman"/>
        </w:rPr>
        <w:t>invited to complete the MHQ</w:t>
      </w:r>
      <w:r w:rsidR="00B875AF" w:rsidRPr="00D56D16">
        <w:rPr>
          <w:rFonts w:ascii="Times New Roman" w:hAnsi="Times New Roman" w:cs="Times New Roman"/>
        </w:rPr>
        <w:t xml:space="preserve">, </w:t>
      </w:r>
      <w:r w:rsidR="00BE67F5" w:rsidRPr="00D56D16">
        <w:rPr>
          <w:rFonts w:ascii="Times New Roman" w:hAnsi="Times New Roman" w:cs="Times New Roman"/>
        </w:rPr>
        <w:t>157,366</w:t>
      </w:r>
      <w:r w:rsidR="00B875AF" w:rsidRPr="00D56D16">
        <w:rPr>
          <w:rFonts w:ascii="Times New Roman" w:hAnsi="Times New Roman" w:cs="Times New Roman"/>
        </w:rPr>
        <w:t xml:space="preserve"> (46.</w:t>
      </w:r>
      <w:r w:rsidR="00BE67F5" w:rsidRPr="00D56D16">
        <w:rPr>
          <w:rFonts w:ascii="Times New Roman" w:hAnsi="Times New Roman" w:cs="Times New Roman"/>
        </w:rPr>
        <w:t>3</w:t>
      </w:r>
      <w:r w:rsidR="00B875AF" w:rsidRPr="00D56D16">
        <w:rPr>
          <w:rFonts w:ascii="Times New Roman" w:hAnsi="Times New Roman" w:cs="Times New Roman"/>
        </w:rPr>
        <w:t xml:space="preserve">%) </w:t>
      </w:r>
      <w:r w:rsidR="00702FC5" w:rsidRPr="00D56D16">
        <w:rPr>
          <w:rFonts w:ascii="Times New Roman" w:hAnsi="Times New Roman" w:cs="Times New Roman"/>
        </w:rPr>
        <w:t>did so</w:t>
      </w:r>
      <w:r w:rsidR="003A675C" w:rsidRPr="00D56D16">
        <w:rPr>
          <w:rFonts w:ascii="Times New Roman" w:hAnsi="Times New Roman" w:cs="Times New Roman"/>
        </w:rPr>
        <w:t xml:space="preserve"> </w:t>
      </w:r>
      <w:r w:rsidR="00A0328E" w:rsidRPr="00D56D16">
        <w:rPr>
          <w:rFonts w:ascii="Times New Roman" w:hAnsi="Times New Roman" w:cs="Times New Roman"/>
        </w:rPr>
        <w:lastRenderedPageBreak/>
        <w:fldChar w:fldCharType="begin"/>
      </w:r>
      <w:r w:rsidR="009565DC" w:rsidRPr="00D56D16">
        <w:rPr>
          <w:rFonts w:ascii="Times New Roman" w:hAnsi="Times New Roman" w:cs="Times New Roman"/>
        </w:rPr>
        <w:instrText xml:space="preserve"> ADDIN EN.CITE &lt;EndNote&gt;&lt;Cite&gt;&lt;Author&gt;Davis&lt;/Author&gt;&lt;Year&gt;2020&lt;/Year&gt;&lt;RecNum&gt;4&lt;/RecNum&gt;&lt;DisplayText&gt;[20]&lt;/DisplayText&gt;&lt;record&gt;&lt;rec-number&gt;4&lt;/rec-number&gt;&lt;foreign-keys&gt;&lt;key app="EN" db-id="925t59sdf920r5e0d5d55aa89fv2daawete0" timestamp="1587122662"&gt;4&lt;/key&gt;&lt;/foreign-keys&gt;&lt;ref-type name="Journal Article"&gt;17&lt;/ref-type&gt;&lt;contributors&gt;&lt;authors&gt;&lt;author&gt;Davis, Katrina A S&lt;/author&gt;&lt;author&gt;Coleman, Jonathan R I&lt;/author&gt;&lt;author&gt;Adams, Mark&lt;/author&gt;&lt;author&gt;Allen, Naomi&lt;/author&gt;&lt;author&gt;Breen, Gerome&lt;/author&gt;&lt;author&gt;Cullen, Breda&lt;/author&gt;&lt;author&gt;Dickens, Chris&lt;/author&gt;&lt;author&gt;Fox, Elaine&lt;/author&gt;&lt;author&gt;Graham, Nick&lt;/author&gt;&lt;author&gt;Holliday, Jo&lt;/author&gt;&lt;author&gt;Howard, Louise M&lt;/author&gt;&lt;author&gt;John, Ann&lt;/author&gt;&lt;author&gt;Lee, William&lt;/author&gt;&lt;author&gt;McCabe, Rose&lt;/author&gt;&lt;author&gt;McIntosh, Andrew&lt;/author&gt;&lt;author&gt;Pearsall, Robert&lt;/author&gt;&lt;author&gt;Smith, Daniel J&lt;/author&gt;&lt;author&gt;Sudlow, Cathie&lt;/author&gt;&lt;author&gt;Ward, Joey&lt;/author&gt;&lt;author&gt;Zammit, Stan&lt;/author&gt;&lt;author&gt;Hotopf, Matthew&lt;/author&gt;&lt;/authors&gt;&lt;/contributors&gt;&lt;titles&gt;&lt;title&gt;Mental health in UK Biobank – development, implementation and results from an online questionnaire completed by 157 366 participants: a reanalysis&lt;/title&gt;&lt;/titles&gt;&lt;pages&gt;1-8&lt;/pages&gt;&lt;volume&gt;6&lt;/volume&gt;&lt;number&gt;2&lt;/number&gt;&lt;num-vols&gt;e18&lt;/num-vols&gt;&lt;section&gt;1&lt;/section&gt;&lt;dates&gt;&lt;year&gt;2020&lt;/year&gt;&lt;/dates&gt;&lt;urls&gt;&lt;/urls&gt;&lt;/record&gt;&lt;/Cite&gt;&lt;/EndNote&gt;</w:instrText>
      </w:r>
      <w:r w:rsidR="00A0328E" w:rsidRPr="00D56D16">
        <w:rPr>
          <w:rFonts w:ascii="Times New Roman" w:hAnsi="Times New Roman" w:cs="Times New Roman"/>
        </w:rPr>
        <w:fldChar w:fldCharType="separate"/>
      </w:r>
      <w:r w:rsidR="009565DC" w:rsidRPr="00D56D16">
        <w:rPr>
          <w:rFonts w:ascii="Times New Roman" w:hAnsi="Times New Roman" w:cs="Times New Roman"/>
          <w:noProof/>
        </w:rPr>
        <w:t>[20]</w:t>
      </w:r>
      <w:r w:rsidR="00A0328E" w:rsidRPr="00D56D16">
        <w:rPr>
          <w:rFonts w:ascii="Times New Roman" w:hAnsi="Times New Roman" w:cs="Times New Roman"/>
        </w:rPr>
        <w:fldChar w:fldCharType="end"/>
      </w:r>
      <w:r w:rsidR="00B875AF" w:rsidRPr="00D56D16">
        <w:rPr>
          <w:rFonts w:ascii="Times New Roman" w:hAnsi="Times New Roman" w:cs="Times New Roman"/>
        </w:rPr>
        <w:t>.</w:t>
      </w:r>
      <w:r w:rsidR="00A64701" w:rsidRPr="00D56D16">
        <w:rPr>
          <w:rFonts w:ascii="Times New Roman" w:hAnsi="Times New Roman" w:cs="Times New Roman"/>
        </w:rPr>
        <w:t xml:space="preserve"> </w:t>
      </w:r>
      <w:r w:rsidR="005800D2" w:rsidRPr="00D56D16">
        <w:rPr>
          <w:rFonts w:ascii="Times New Roman" w:hAnsi="Times New Roman" w:cs="Times New Roman"/>
        </w:rPr>
        <w:t xml:space="preserve">Several </w:t>
      </w:r>
      <w:r w:rsidR="00A64701" w:rsidRPr="00D56D16">
        <w:rPr>
          <w:rFonts w:ascii="Times New Roman" w:hAnsi="Times New Roman" w:cs="Times New Roman"/>
        </w:rPr>
        <w:t>individuals subsequently withdrew their consent for their data to be used; 157,358 people are included in our analyses.</w:t>
      </w:r>
    </w:p>
    <w:p w14:paraId="5BFF19CC" w14:textId="77777777" w:rsidR="00084D35" w:rsidRPr="00D56D16" w:rsidRDefault="00084D35" w:rsidP="00C81086">
      <w:pPr>
        <w:spacing w:line="480" w:lineRule="auto"/>
        <w:jc w:val="both"/>
        <w:rPr>
          <w:rFonts w:ascii="Times New Roman" w:hAnsi="Times New Roman" w:cs="Times New Roman"/>
        </w:rPr>
      </w:pPr>
    </w:p>
    <w:p w14:paraId="3D9C5EA3" w14:textId="77777777" w:rsidR="00E4323D" w:rsidRPr="00D56D16" w:rsidRDefault="00E4323D" w:rsidP="00C81086">
      <w:pPr>
        <w:spacing w:line="480" w:lineRule="auto"/>
        <w:jc w:val="both"/>
        <w:rPr>
          <w:rFonts w:ascii="Times New Roman" w:hAnsi="Times New Roman" w:cs="Times New Roman"/>
        </w:rPr>
      </w:pPr>
    </w:p>
    <w:p w14:paraId="32E7626A" w14:textId="77777777" w:rsidR="00E4323D" w:rsidRPr="00D56D16" w:rsidRDefault="00E4323D" w:rsidP="00C81086">
      <w:pPr>
        <w:spacing w:line="480" w:lineRule="auto"/>
        <w:jc w:val="both"/>
        <w:rPr>
          <w:rFonts w:ascii="Times New Roman" w:hAnsi="Times New Roman" w:cs="Times New Roman"/>
          <w:u w:val="single"/>
        </w:rPr>
      </w:pPr>
      <w:r w:rsidRPr="00D56D16">
        <w:rPr>
          <w:rFonts w:ascii="Times New Roman" w:hAnsi="Times New Roman" w:cs="Times New Roman"/>
          <w:u w:val="single"/>
        </w:rPr>
        <w:t>Measures</w:t>
      </w:r>
    </w:p>
    <w:p w14:paraId="71B7561F" w14:textId="77777777" w:rsidR="00C432F5" w:rsidRPr="00D56D16" w:rsidRDefault="00C432F5" w:rsidP="00C81086">
      <w:pPr>
        <w:spacing w:line="480" w:lineRule="auto"/>
        <w:jc w:val="both"/>
        <w:rPr>
          <w:rFonts w:ascii="Times New Roman" w:hAnsi="Times New Roman" w:cs="Times New Roman"/>
          <w:i/>
        </w:rPr>
      </w:pPr>
      <w:r w:rsidRPr="00D56D16">
        <w:rPr>
          <w:rFonts w:ascii="Times New Roman" w:hAnsi="Times New Roman" w:cs="Times New Roman"/>
          <w:i/>
        </w:rPr>
        <w:t>Mental health</w:t>
      </w:r>
    </w:p>
    <w:p w14:paraId="216FC665" w14:textId="332EFD10" w:rsidR="00C432F5" w:rsidRPr="00D56D16" w:rsidRDefault="00C432F5" w:rsidP="00C81086">
      <w:pPr>
        <w:spacing w:line="480" w:lineRule="auto"/>
        <w:jc w:val="both"/>
        <w:rPr>
          <w:rFonts w:ascii="Times New Roman" w:hAnsi="Times New Roman" w:cs="Times New Roman"/>
        </w:rPr>
      </w:pPr>
      <w:r w:rsidRPr="00D56D16">
        <w:rPr>
          <w:rFonts w:ascii="Times New Roman" w:hAnsi="Times New Roman" w:cs="Times New Roman"/>
        </w:rPr>
        <w:t>Current depression was measured using the Patient Health Questionnaire (PHQ-9); patients who endorsed more than five symptoms as present on “more than half the days” (and</w:t>
      </w:r>
      <w:r w:rsidR="00806BBB" w:rsidRPr="00D56D16">
        <w:rPr>
          <w:rFonts w:ascii="Times New Roman" w:hAnsi="Times New Roman" w:cs="Times New Roman"/>
        </w:rPr>
        <w:t xml:space="preserve"> “thoughts that you would be better off dead, or of hurting yourself in so</w:t>
      </w:r>
      <w:r w:rsidRPr="00D56D16">
        <w:rPr>
          <w:rFonts w:ascii="Times New Roman" w:hAnsi="Times New Roman" w:cs="Times New Roman"/>
        </w:rPr>
        <w:t>m</w:t>
      </w:r>
      <w:r w:rsidR="00806BBB" w:rsidRPr="00D56D16">
        <w:rPr>
          <w:rFonts w:ascii="Times New Roman" w:hAnsi="Times New Roman" w:cs="Times New Roman"/>
        </w:rPr>
        <w:t>e way”</w:t>
      </w:r>
      <w:r w:rsidRPr="00D56D16">
        <w:rPr>
          <w:rFonts w:ascii="Times New Roman" w:hAnsi="Times New Roman" w:cs="Times New Roman"/>
        </w:rPr>
        <w:t xml:space="preserve"> on at least “several days”) </w:t>
      </w:r>
      <w:r w:rsidR="00205391" w:rsidRPr="00D56D16">
        <w:rPr>
          <w:rFonts w:ascii="Times New Roman" w:hAnsi="Times New Roman" w:cs="Times New Roman"/>
        </w:rPr>
        <w:t>including at least one core symptom</w:t>
      </w:r>
      <w:r w:rsidRPr="00D56D16">
        <w:rPr>
          <w:rFonts w:ascii="Times New Roman" w:hAnsi="Times New Roman" w:cs="Times New Roman"/>
        </w:rPr>
        <w:t xml:space="preserve"> (depressed mood and loss of interest)</w:t>
      </w:r>
      <w:r w:rsidR="00205391" w:rsidRPr="00D56D16">
        <w:rPr>
          <w:rFonts w:ascii="Times New Roman" w:hAnsi="Times New Roman" w:cs="Times New Roman"/>
        </w:rPr>
        <w:t xml:space="preserve"> were classified as currently experiencing depression</w:t>
      </w:r>
      <w:r w:rsidR="0046215F" w:rsidRPr="00D56D16">
        <w:rPr>
          <w:rFonts w:ascii="Times New Roman" w:hAnsi="Times New Roman" w:cs="Times New Roman"/>
        </w:rPr>
        <w:t xml:space="preserve"> (equivalent to DSM Major Depressive Disorder)</w:t>
      </w:r>
      <w:r w:rsidR="00B65E70" w:rsidRPr="00D56D16">
        <w:rPr>
          <w:rFonts w:ascii="Times New Roman" w:hAnsi="Times New Roman" w:cs="Times New Roman"/>
        </w:rPr>
        <w:t xml:space="preserve"> </w:t>
      </w:r>
      <w:r w:rsidR="003278F5"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&lt;EndNote&gt;&lt;Cite&gt;&lt;Author&gt;Kroenke&lt;/Author&gt;&lt;Year&gt;2010&lt;/Year&gt;&lt;RecNum&gt;532&lt;/RecNum&gt;&lt;DisplayText&gt;[22]&lt;/DisplayText&gt;&lt;record&gt;&lt;rec-number&gt;532&lt;/rec-number&gt;&lt;foreign-keys&gt;&lt;key app="EN" db-id="a5vezdz5q5tzxmepexa5f2r89xv0zaefprxp" timestamp="1560162608"&gt;532&lt;/key&gt;&lt;/foreign-keys&gt;&lt;ref-type name="Journal Article"&gt;17&lt;/ref-type&gt;&lt;contributors&gt;&lt;authors&gt;&lt;author&gt;Kroenke, Kurt&lt;/author&gt;&lt;author&gt;Spitzer, Robert L&lt;/author&gt;&lt;author&gt;Williams, Janet BW&lt;/author&gt;&lt;author&gt;Löwe, Bernd&lt;/author&gt;&lt;/authors&gt;&lt;/contributors&gt;&lt;titles&gt;&lt;title&gt;The patient health questionnaire somatic, anxiety, and depressive symptom scales: a systematic review&lt;/title&gt;&lt;secondary-title&gt;General hospital psychiatry&lt;/secondary-title&gt;&lt;/titles&gt;&lt;periodical&gt;&lt;full-title&gt;General hospital psychiatry&lt;/full-title&gt;&lt;/periodical&gt;&lt;pages&gt;345-359&lt;/pages&gt;&lt;volume&gt;32&lt;/volume&gt;&lt;number&gt;4&lt;/number&gt;&lt;dates&gt;&lt;year&gt;2010&lt;/year&gt;&lt;/dates&gt;&lt;isbn&gt;0163-8343&lt;/isbn&gt;&lt;urls&gt;&lt;/urls&gt;&lt;/record&gt;&lt;/Cite&gt;&lt;/EndNote&gt;</w:instrText>
      </w:r>
      <w:r w:rsidR="003278F5" w:rsidRPr="00D56D16">
        <w:rPr>
          <w:rFonts w:ascii="Times New Roman" w:hAnsi="Times New Roman" w:cs="Times New Roman"/>
        </w:rPr>
        <w:fldChar w:fldCharType="separate"/>
      </w:r>
      <w:r w:rsidR="009565DC" w:rsidRPr="00D56D16">
        <w:rPr>
          <w:rFonts w:ascii="Times New Roman" w:hAnsi="Times New Roman" w:cs="Times New Roman"/>
          <w:noProof/>
        </w:rPr>
        <w:t>[22]</w:t>
      </w:r>
      <w:r w:rsidR="003278F5" w:rsidRPr="00D56D16">
        <w:rPr>
          <w:rFonts w:ascii="Times New Roman" w:hAnsi="Times New Roman" w:cs="Times New Roman"/>
        </w:rPr>
        <w:fldChar w:fldCharType="end"/>
      </w:r>
      <w:r w:rsidRPr="00D56D16">
        <w:rPr>
          <w:rFonts w:ascii="Times New Roman" w:hAnsi="Times New Roman" w:cs="Times New Roman"/>
        </w:rPr>
        <w:t xml:space="preserve">. Current anxiety was measured using the seven-item Generalised Anxiety Disorder scale (GAD-7) using the </w:t>
      </w:r>
      <w:r w:rsidR="0046215F" w:rsidRPr="00D56D16">
        <w:rPr>
          <w:rFonts w:ascii="Times New Roman" w:hAnsi="Times New Roman" w:cs="Times New Roman"/>
        </w:rPr>
        <w:t xml:space="preserve">established </w:t>
      </w:r>
      <w:r w:rsidRPr="00D56D16">
        <w:rPr>
          <w:rFonts w:ascii="Times New Roman" w:hAnsi="Times New Roman" w:cs="Times New Roman"/>
        </w:rPr>
        <w:t>cut-off point of a score of ten or more</w:t>
      </w:r>
      <w:r w:rsidR="00B65E70" w:rsidRPr="00D56D16">
        <w:rPr>
          <w:rFonts w:ascii="Times New Roman" w:hAnsi="Times New Roman" w:cs="Times New Roman"/>
        </w:rPr>
        <w:t xml:space="preserve"> </w:t>
      </w:r>
      <w:r w:rsidR="003278F5"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&lt;EndNote&gt;&lt;Cite&gt;&lt;Author&gt;Spitzer&lt;/Author&gt;&lt;Year&gt;2006&lt;/Year&gt;&lt;RecNum&gt;533&lt;/RecNum&gt;&lt;DisplayText&gt;[23]&lt;/DisplayText&gt;&lt;record&gt;&lt;rec-number&gt;533&lt;/rec-number&gt;&lt;foreign-keys&gt;&lt;key app="EN" db-id="a5vezdz5q5tzxmepexa5f2r89xv0zaefprxp" timestamp="1560162754"&gt;533&lt;/key&gt;&lt;/foreign-keys&gt;&lt;ref-type name="Journal Article"&gt;17&lt;/ref-type&gt;&lt;contributors&gt;&lt;authors&gt;&lt;author&gt;Spitzer, Robert L&lt;/author&gt;&lt;author&gt;Kroenke, Kurt&lt;/author&gt;&lt;author&gt;Williams, Janet BW&lt;/author&gt;&lt;author&gt;Löwe, Bernd&lt;/author&gt;&lt;/authors&gt;&lt;/contributors&gt;&lt;titles&gt;&lt;title&gt;A brief measure for assessing generalized anxiety disorder: The GAD-7&lt;/title&gt;&lt;secondary-title&gt;Archives of internal medicine&lt;/secondary-title&gt;&lt;/titles&gt;&lt;periodical&gt;&lt;full-title&gt;Archives of internal medicine&lt;/full-title&gt;&lt;/periodical&gt;&lt;pages&gt;1092-1097&lt;/pages&gt;&lt;volume&gt;166&lt;/volume&gt;&lt;number&gt;10&lt;/number&gt;&lt;dates&gt;&lt;year&gt;2006&lt;/year&gt;&lt;/dates&gt;&lt;isbn&gt;0003-9926&lt;/isbn&gt;&lt;urls&gt;&lt;/urls&gt;&lt;/record&gt;&lt;/Cite&gt;&lt;/EndNote&gt;</w:instrText>
      </w:r>
      <w:r w:rsidR="003278F5" w:rsidRPr="00D56D16">
        <w:rPr>
          <w:rFonts w:ascii="Times New Roman" w:hAnsi="Times New Roman" w:cs="Times New Roman"/>
        </w:rPr>
        <w:fldChar w:fldCharType="separate"/>
      </w:r>
      <w:r w:rsidR="009565DC" w:rsidRPr="00D56D16">
        <w:rPr>
          <w:rFonts w:ascii="Times New Roman" w:hAnsi="Times New Roman" w:cs="Times New Roman"/>
          <w:noProof/>
        </w:rPr>
        <w:t>[23]</w:t>
      </w:r>
      <w:r w:rsidR="003278F5" w:rsidRPr="00D56D16">
        <w:rPr>
          <w:rFonts w:ascii="Times New Roman" w:hAnsi="Times New Roman" w:cs="Times New Roman"/>
        </w:rPr>
        <w:fldChar w:fldCharType="end"/>
      </w:r>
      <w:r w:rsidRPr="00D56D16">
        <w:rPr>
          <w:rFonts w:ascii="Times New Roman" w:hAnsi="Times New Roman" w:cs="Times New Roman"/>
        </w:rPr>
        <w:t xml:space="preserve">. Current </w:t>
      </w:r>
      <w:r w:rsidR="00631B66" w:rsidRPr="00D56D16">
        <w:rPr>
          <w:rFonts w:ascii="Times New Roman" w:hAnsi="Times New Roman" w:cs="Times New Roman"/>
        </w:rPr>
        <w:t xml:space="preserve">hazardous/harmful </w:t>
      </w:r>
      <w:r w:rsidRPr="00D56D16">
        <w:rPr>
          <w:rFonts w:ascii="Times New Roman" w:hAnsi="Times New Roman" w:cs="Times New Roman"/>
        </w:rPr>
        <w:t>alcohol use was measured using the Alcohol Use Disorder</w:t>
      </w:r>
      <w:r w:rsidR="00CB2D7E" w:rsidRPr="00D56D16">
        <w:rPr>
          <w:rFonts w:ascii="Times New Roman" w:hAnsi="Times New Roman" w:cs="Times New Roman"/>
        </w:rPr>
        <w:t>s</w:t>
      </w:r>
      <w:r w:rsidRPr="00D56D16">
        <w:rPr>
          <w:rFonts w:ascii="Times New Roman" w:hAnsi="Times New Roman" w:cs="Times New Roman"/>
        </w:rPr>
        <w:t xml:space="preserve"> Identification Test, using</w:t>
      </w:r>
      <w:r w:rsidR="00AA4ABA" w:rsidRPr="00D56D16">
        <w:rPr>
          <w:rFonts w:ascii="Times New Roman" w:hAnsi="Times New Roman" w:cs="Times New Roman"/>
        </w:rPr>
        <w:t xml:space="preserve"> the </w:t>
      </w:r>
      <w:r w:rsidR="0046215F" w:rsidRPr="00D56D16">
        <w:rPr>
          <w:rFonts w:ascii="Times New Roman" w:hAnsi="Times New Roman" w:cs="Times New Roman"/>
        </w:rPr>
        <w:t xml:space="preserve">established </w:t>
      </w:r>
      <w:r w:rsidR="00AA4ABA" w:rsidRPr="00D56D16">
        <w:rPr>
          <w:rFonts w:ascii="Times New Roman" w:hAnsi="Times New Roman" w:cs="Times New Roman"/>
        </w:rPr>
        <w:t xml:space="preserve">cut-off: </w:t>
      </w:r>
      <w:r w:rsidRPr="00D56D16">
        <w:rPr>
          <w:rFonts w:ascii="Times New Roman" w:hAnsi="Times New Roman" w:cs="Times New Roman"/>
        </w:rPr>
        <w:t xml:space="preserve">a score of eight or more </w:t>
      </w:r>
      <w:r w:rsidR="003278F5"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&lt;EndNote&gt;&lt;Cite&gt;&lt;Author&gt;Saunders&lt;/Author&gt;&lt;Year&gt;1993&lt;/Year&gt;&lt;RecNum&gt;534&lt;/RecNum&gt;&lt;DisplayText&gt;[24]&lt;/DisplayText&gt;&lt;record&gt;&lt;rec-number&gt;534&lt;/rec-number&gt;&lt;foreign-keys&gt;&lt;key app="EN" db-id="a5vezdz5q5tzxmepexa5f2r89xv0zaefprxp" timestamp="1560162926"&gt;534&lt;/key&gt;&lt;/foreign-keys&gt;&lt;ref-type name="Journal Article"&gt;17&lt;/ref-type&gt;&lt;contributors&gt;&lt;authors&gt;&lt;author&gt;Saunders, John B&lt;/author&gt;&lt;author&gt;Aasland, Olaf G&lt;/author&gt;&lt;author&gt;Babor, Thomas F&lt;/author&gt;&lt;author&gt;De la Fuente, Juan R&lt;/author&gt;&lt;author&gt;Grant, Marcus&lt;/author&gt;&lt;/authors&gt;&lt;/contributors&gt;&lt;titles&gt;&lt;title&gt;Development of the alcohol use disorders identification test (AUDIT): WHO collaborative project on early detection of persons with harmful alcohol consumption‐II&lt;/title&gt;&lt;secondary-title&gt;Addiction&lt;/secondary-title&gt;&lt;/titles&gt;&lt;periodical&gt;&lt;full-title&gt;Addiction&lt;/full-title&gt;&lt;/periodical&gt;&lt;pages&gt;791-804&lt;/pages&gt;&lt;volume&gt;88&lt;/volume&gt;&lt;number&gt;6&lt;/number&gt;&lt;dates&gt;&lt;year&gt;1993&lt;/year&gt;&lt;/dates&gt;&lt;isbn&gt;1360-0443&lt;/isbn&gt;&lt;urls&gt;&lt;/urls&gt;&lt;/record&gt;&lt;/Cite&gt;&lt;/EndNote&gt;</w:instrText>
      </w:r>
      <w:r w:rsidR="003278F5" w:rsidRPr="00D56D16">
        <w:rPr>
          <w:rFonts w:ascii="Times New Roman" w:hAnsi="Times New Roman" w:cs="Times New Roman"/>
        </w:rPr>
        <w:fldChar w:fldCharType="separate"/>
      </w:r>
      <w:r w:rsidR="009565DC" w:rsidRPr="00D56D16">
        <w:rPr>
          <w:rFonts w:ascii="Times New Roman" w:hAnsi="Times New Roman" w:cs="Times New Roman"/>
          <w:noProof/>
        </w:rPr>
        <w:t>[24]</w:t>
      </w:r>
      <w:r w:rsidR="003278F5" w:rsidRPr="00D56D16">
        <w:rPr>
          <w:rFonts w:ascii="Times New Roman" w:hAnsi="Times New Roman" w:cs="Times New Roman"/>
        </w:rPr>
        <w:fldChar w:fldCharType="end"/>
      </w:r>
      <w:r w:rsidRPr="00D56D16">
        <w:rPr>
          <w:rFonts w:ascii="Times New Roman" w:hAnsi="Times New Roman" w:cs="Times New Roman"/>
        </w:rPr>
        <w:t xml:space="preserve">. Recent psychotic experiences were determined using </w:t>
      </w:r>
      <w:r w:rsidR="0046215F" w:rsidRPr="00D56D16">
        <w:rPr>
          <w:rFonts w:ascii="Times New Roman" w:hAnsi="Times New Roman" w:cs="Times New Roman"/>
        </w:rPr>
        <w:t xml:space="preserve">an abridged version of the </w:t>
      </w:r>
      <w:r w:rsidRPr="00D56D16">
        <w:rPr>
          <w:rFonts w:ascii="Times New Roman" w:hAnsi="Times New Roman" w:cs="Times New Roman"/>
        </w:rPr>
        <w:t xml:space="preserve">psychosis module of the CIDI, </w:t>
      </w:r>
      <w:r w:rsidR="00B5553A" w:rsidRPr="00D56D16">
        <w:rPr>
          <w:rFonts w:ascii="Times New Roman" w:hAnsi="Times New Roman" w:cs="Times New Roman"/>
        </w:rPr>
        <w:t>determined by whether</w:t>
      </w:r>
      <w:r w:rsidRPr="00D56D16">
        <w:rPr>
          <w:rFonts w:ascii="Times New Roman" w:hAnsi="Times New Roman" w:cs="Times New Roman"/>
        </w:rPr>
        <w:t xml:space="preserve"> participants reported psychotic experiences (visual hallucinations; auditory hallucinations; delusions of reference; persecutory delusi</w:t>
      </w:r>
      <w:r w:rsidR="00B5553A" w:rsidRPr="00D56D16">
        <w:rPr>
          <w:rFonts w:ascii="Times New Roman" w:hAnsi="Times New Roman" w:cs="Times New Roman"/>
        </w:rPr>
        <w:t>ons) within the last 12 months</w:t>
      </w:r>
      <w:r w:rsidR="00B65E70" w:rsidRPr="00D56D16">
        <w:rPr>
          <w:rFonts w:ascii="Times New Roman" w:hAnsi="Times New Roman" w:cs="Times New Roman"/>
        </w:rPr>
        <w:t xml:space="preserve"> </w:t>
      </w:r>
      <w:r w:rsidR="003278F5"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&lt;EndNote&gt;&lt;Cite&gt;&lt;Author&gt;McGrath&lt;/Author&gt;&lt;Year&gt;2015&lt;/Year&gt;&lt;RecNum&gt;535&lt;/RecNum&gt;&lt;DisplayText&gt;[25]&lt;/DisplayText&gt;&lt;record&gt;&lt;rec-number&gt;535&lt;/rec-number&gt;&lt;foreign-keys&gt;&lt;key app="EN" db-id="a5vezdz5q5tzxmepexa5f2r89xv0zaefprxp" timestamp="1560162926"&gt;535&lt;/key&gt;&lt;/foreign-keys&gt;&lt;ref-type name="Journal Article"&gt;17&lt;/ref-type&gt;&lt;contributors&gt;&lt;authors&gt;&lt;author&gt;McGrath, John J&lt;/author&gt;&lt;author&gt;Saha, Sukanta&lt;/author&gt;&lt;author&gt;Al-Hamzawi, Ali&lt;/author&gt;&lt;author&gt;Alonso, Jordi&lt;/author&gt;&lt;author&gt;Bromet, Evelyn J&lt;/author&gt;&lt;author&gt;Bruffaerts, Ronny&lt;/author&gt;&lt;author&gt;Caldas-de-Almeida, José Miguel&lt;/author&gt;&lt;author&gt;Chiu, Wai Tat&lt;/author&gt;&lt;author&gt;de Jonge, Peter&lt;/author&gt;&lt;author&gt;Fayyad, John&lt;/author&gt;&lt;/authors&gt;&lt;/contributors&gt;&lt;titles&gt;&lt;title&gt;Psychotic experiences in the general population: A cross-national analysis based on 31 261 respondents from 18 countries&lt;/title&gt;&lt;secondary-title&gt;JAMA psychiatry&lt;/secondary-title&gt;&lt;/titles&gt;&lt;periodical&gt;&lt;full-title&gt;JAMA psychiatry&lt;/full-title&gt;&lt;/periodical&gt;&lt;pages&gt;697-705&lt;/pages&gt;&lt;volume&gt;72&lt;/volume&gt;&lt;number&gt;7&lt;/number&gt;&lt;dates&gt;&lt;year&gt;2015&lt;/year&gt;&lt;/dates&gt;&lt;isbn&gt;2168-622X&lt;/isbn&gt;&lt;urls&gt;&lt;/urls&gt;&lt;/record&gt;&lt;/Cite&gt;&lt;/EndNote&gt;</w:instrText>
      </w:r>
      <w:r w:rsidR="003278F5" w:rsidRPr="00D56D16">
        <w:rPr>
          <w:rFonts w:ascii="Times New Roman" w:hAnsi="Times New Roman" w:cs="Times New Roman"/>
        </w:rPr>
        <w:fldChar w:fldCharType="separate"/>
      </w:r>
      <w:r w:rsidR="009565DC" w:rsidRPr="00D56D16">
        <w:rPr>
          <w:rFonts w:ascii="Times New Roman" w:hAnsi="Times New Roman" w:cs="Times New Roman"/>
          <w:noProof/>
        </w:rPr>
        <w:t>[25]</w:t>
      </w:r>
      <w:r w:rsidR="003278F5" w:rsidRPr="00D56D16">
        <w:rPr>
          <w:rFonts w:ascii="Times New Roman" w:hAnsi="Times New Roman" w:cs="Times New Roman"/>
        </w:rPr>
        <w:fldChar w:fldCharType="end"/>
      </w:r>
      <w:r w:rsidR="00B5553A" w:rsidRPr="00D56D16">
        <w:rPr>
          <w:rFonts w:ascii="Times New Roman" w:hAnsi="Times New Roman" w:cs="Times New Roman"/>
        </w:rPr>
        <w:t>.</w:t>
      </w:r>
    </w:p>
    <w:p w14:paraId="581AD028" w14:textId="77777777" w:rsidR="00C432F5" w:rsidRPr="00D56D16" w:rsidRDefault="00C432F5" w:rsidP="00C81086">
      <w:pPr>
        <w:spacing w:line="480" w:lineRule="auto"/>
        <w:jc w:val="both"/>
        <w:rPr>
          <w:rFonts w:ascii="Times New Roman" w:hAnsi="Times New Roman" w:cs="Times New Roman"/>
        </w:rPr>
      </w:pPr>
    </w:p>
    <w:p w14:paraId="17B0629B" w14:textId="77777777" w:rsidR="00C432F5" w:rsidRPr="00D56D16" w:rsidRDefault="00C432F5" w:rsidP="00C81086">
      <w:pPr>
        <w:spacing w:line="480" w:lineRule="auto"/>
        <w:jc w:val="both"/>
        <w:rPr>
          <w:rFonts w:ascii="Times New Roman" w:hAnsi="Times New Roman" w:cs="Times New Roman"/>
          <w:i/>
        </w:rPr>
      </w:pPr>
      <w:r w:rsidRPr="00D56D16">
        <w:rPr>
          <w:rFonts w:ascii="Times New Roman" w:hAnsi="Times New Roman" w:cs="Times New Roman"/>
          <w:i/>
        </w:rPr>
        <w:t>Trauma and adversity</w:t>
      </w:r>
    </w:p>
    <w:p w14:paraId="64C38024" w14:textId="15FD9C76" w:rsidR="00831E3D" w:rsidRPr="00D56D16" w:rsidRDefault="00C432F5" w:rsidP="00657D77">
      <w:pPr>
        <w:spacing w:line="480" w:lineRule="auto"/>
        <w:jc w:val="both"/>
        <w:rPr>
          <w:rFonts w:ascii="Times New Roman" w:hAnsi="Times New Roman" w:cs="Times New Roman"/>
        </w:rPr>
      </w:pPr>
      <w:r w:rsidRPr="00D56D16">
        <w:rPr>
          <w:rFonts w:ascii="Times New Roman" w:hAnsi="Times New Roman" w:cs="Times New Roman"/>
        </w:rPr>
        <w:t>Adverse childhood experiences were measured using the Childhood Trauma Screener</w:t>
      </w:r>
      <w:r w:rsidR="004002B9" w:rsidRPr="00D56D16">
        <w:rPr>
          <w:rFonts w:ascii="Times New Roman" w:hAnsi="Times New Roman" w:cs="Times New Roman"/>
        </w:rPr>
        <w:t xml:space="preserve"> </w:t>
      </w:r>
      <w:r w:rsidR="003278F5"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&lt;EndNote&gt;&lt;Cite&gt;&lt;Author&gt;Glaesmer&lt;/Author&gt;&lt;Year&gt;2013&lt;/Year&gt;&lt;RecNum&gt;536&lt;/RecNum&gt;&lt;DisplayText&gt;[21]&lt;/DisplayText&gt;&lt;record&gt;&lt;rec-number&gt;536&lt;/rec-number&gt;&lt;foreign-keys&gt;&lt;key app="EN" db-id="a5vezdz5q5tzxmepexa5f2r89xv0zaefprxp" timestamp="1560163066"&gt;536&lt;/key&gt;&lt;/foreign-keys&gt;&lt;ref-type name="Journal Article"&gt;17&lt;/ref-type&gt;&lt;contributors&gt;&lt;authors&gt;&lt;author&gt;Glaesmer, Heide&lt;/author&gt;&lt;author&gt;Schulz, Andrea&lt;/author&gt;&lt;author&gt;Häuser, Winfried&lt;/author&gt;&lt;author&gt;Freyberger, Harald J&lt;/author&gt;&lt;author&gt;Brähler, Elmar&lt;/author&gt;&lt;author&gt;Grabe, Hans-Jörgen&lt;/author&gt;&lt;/authors&gt;&lt;/contributors&gt;&lt;titles&gt;&lt;title&gt;The childhood trauma screener (CTS)-development and validation of cut-off-scores for classificatory diagnostics&lt;/title&gt;&lt;secondary-title&gt;Psychiatrische Praxis&lt;/secondary-title&gt;&lt;/titles&gt;&lt;periodical&gt;&lt;full-title&gt;Psychiatrische Praxis&lt;/full-title&gt;&lt;/periodical&gt;&lt;pages&gt;220-226&lt;/pages&gt;&lt;volume&gt;40&lt;/volume&gt;&lt;number&gt;4&lt;/number&gt;&lt;dates&gt;&lt;year&gt;2013&lt;/year&gt;&lt;/dates&gt;&lt;isbn&gt;0303-4259&lt;/isbn&gt;&lt;urls&gt;&lt;/urls&gt;&lt;/record&gt;&lt;/Cite&gt;&lt;/EndNote&gt;</w:instrText>
      </w:r>
      <w:r w:rsidR="003278F5" w:rsidRPr="00D56D16">
        <w:rPr>
          <w:rFonts w:ascii="Times New Roman" w:hAnsi="Times New Roman" w:cs="Times New Roman"/>
        </w:rPr>
        <w:fldChar w:fldCharType="separate"/>
      </w:r>
      <w:r w:rsidR="009565DC" w:rsidRPr="00D56D16">
        <w:rPr>
          <w:rFonts w:ascii="Times New Roman" w:hAnsi="Times New Roman" w:cs="Times New Roman"/>
          <w:noProof/>
        </w:rPr>
        <w:t>[21]</w:t>
      </w:r>
      <w:r w:rsidR="003278F5" w:rsidRPr="00D56D16">
        <w:rPr>
          <w:rFonts w:ascii="Times New Roman" w:hAnsi="Times New Roman" w:cs="Times New Roman"/>
        </w:rPr>
        <w:fldChar w:fldCharType="end"/>
      </w:r>
      <w:r w:rsidRPr="00D56D16">
        <w:rPr>
          <w:rFonts w:ascii="Times New Roman" w:hAnsi="Times New Roman" w:cs="Times New Roman"/>
        </w:rPr>
        <w:t>, a shortened version of the Childhood Trauma Questionnaire</w:t>
      </w:r>
      <w:r w:rsidR="000860D0" w:rsidRPr="00D56D16">
        <w:rPr>
          <w:rFonts w:ascii="Times New Roman" w:hAnsi="Times New Roman" w:cs="Times New Roman"/>
        </w:rPr>
        <w:t xml:space="preserve"> </w:t>
      </w:r>
      <w:r w:rsidR="003278F5"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&lt;EndNote&gt;&lt;Cite&gt;&lt;Author&gt;Bernstein&lt;/Author&gt;&lt;Year&gt;1998&lt;/Year&gt;&lt;RecNum&gt;542&lt;/RecNum&gt;&lt;DisplayText&gt;[26]&lt;/DisplayText&gt;&lt;record&gt;&lt;rec-number&gt;542&lt;/rec-number&gt;&lt;foreign-keys&gt;&lt;key app="EN" db-id="a5vezdz5q5tzxmepexa5f2r89xv0zaefprxp" timestamp="1560164112"&gt;542&lt;/key&gt;&lt;/foreign-keys&gt;&lt;ref-type name="Conference Paper"&gt;47&lt;/ref-type&gt;&lt;contributors&gt;&lt;authors&gt;&lt;author&gt;Bernstein, David&lt;/author&gt;&lt;author&gt;Fink, Laura&lt;/author&gt;&lt;/authors&gt;&lt;/contributors&gt;&lt;titles&gt;&lt;title&gt;Childhood Trauma Questionnaire: A retrospective self-report&lt;/title&gt;&lt;secondary-title&gt;The Psychological Corporation&lt;/secondary-title&gt;&lt;/titles&gt;&lt;dates&gt;&lt;year&gt;1998&lt;/year&gt;&lt;/dates&gt;&lt;pub-location&gt;San Antonio, TX&lt;/pub-location&gt;&lt;urls&gt;&lt;/urls&gt;&lt;/record&gt;&lt;/Cite&gt;&lt;/EndNote&gt;</w:instrText>
      </w:r>
      <w:r w:rsidR="003278F5" w:rsidRPr="00D56D16">
        <w:rPr>
          <w:rFonts w:ascii="Times New Roman" w:hAnsi="Times New Roman" w:cs="Times New Roman"/>
        </w:rPr>
        <w:fldChar w:fldCharType="separate"/>
      </w:r>
      <w:r w:rsidR="009565DC" w:rsidRPr="00D56D16">
        <w:rPr>
          <w:rFonts w:ascii="Times New Roman" w:hAnsi="Times New Roman" w:cs="Times New Roman"/>
          <w:noProof/>
        </w:rPr>
        <w:t>[26]</w:t>
      </w:r>
      <w:r w:rsidR="003278F5" w:rsidRPr="00D56D16">
        <w:rPr>
          <w:rFonts w:ascii="Times New Roman" w:hAnsi="Times New Roman" w:cs="Times New Roman"/>
        </w:rPr>
        <w:fldChar w:fldCharType="end"/>
      </w:r>
      <w:r w:rsidR="00FE5805" w:rsidRPr="00D56D16">
        <w:rPr>
          <w:rFonts w:ascii="Times New Roman" w:hAnsi="Times New Roman" w:cs="Times New Roman"/>
        </w:rPr>
        <w:t>; items</w:t>
      </w:r>
      <w:r w:rsidR="00C80B9A" w:rsidRPr="00D56D16">
        <w:rPr>
          <w:rFonts w:ascii="Times New Roman" w:hAnsi="Times New Roman" w:cs="Times New Roman"/>
        </w:rPr>
        <w:t xml:space="preserve"> asked participants about traumatic experience</w:t>
      </w:r>
      <w:r w:rsidR="00DB17A9" w:rsidRPr="00D56D16">
        <w:rPr>
          <w:rFonts w:ascii="Times New Roman" w:hAnsi="Times New Roman" w:cs="Times New Roman"/>
        </w:rPr>
        <w:t>s</w:t>
      </w:r>
      <w:r w:rsidR="00C80B9A" w:rsidRPr="00D56D16">
        <w:rPr>
          <w:rFonts w:ascii="Times New Roman" w:hAnsi="Times New Roman" w:cs="Times New Roman"/>
        </w:rPr>
        <w:t xml:space="preserve"> while “growing up</w:t>
      </w:r>
      <w:r w:rsidR="00D66112" w:rsidRPr="00D56D16">
        <w:rPr>
          <w:rFonts w:ascii="Times New Roman" w:hAnsi="Times New Roman" w:cs="Times New Roman"/>
        </w:rPr>
        <w:t>”</w:t>
      </w:r>
      <w:r w:rsidR="00FE5805" w:rsidRPr="00D56D16">
        <w:rPr>
          <w:rFonts w:ascii="Times New Roman" w:hAnsi="Times New Roman" w:cs="Times New Roman"/>
        </w:rPr>
        <w:t>; items were endorsed on a five point Likert scale (“never true”, “rarely true”, “sometimes true”, “often”, “very often true”)</w:t>
      </w:r>
      <w:r w:rsidR="006974D4" w:rsidRPr="00D56D16">
        <w:rPr>
          <w:rFonts w:ascii="Times New Roman" w:hAnsi="Times New Roman" w:cs="Times New Roman"/>
        </w:rPr>
        <w:t xml:space="preserve">, and </w:t>
      </w:r>
      <w:r w:rsidR="0046215F" w:rsidRPr="00D56D16">
        <w:rPr>
          <w:rFonts w:ascii="Times New Roman" w:hAnsi="Times New Roman" w:cs="Times New Roman"/>
        </w:rPr>
        <w:t>dichotomised</w:t>
      </w:r>
      <w:r w:rsidR="009D214C" w:rsidRPr="00D56D16">
        <w:rPr>
          <w:rFonts w:ascii="Times New Roman" w:hAnsi="Times New Roman" w:cs="Times New Roman"/>
        </w:rPr>
        <w:t xml:space="preserve">. </w:t>
      </w:r>
      <w:r w:rsidR="000860D0" w:rsidRPr="00D56D16">
        <w:rPr>
          <w:rFonts w:ascii="Times New Roman" w:hAnsi="Times New Roman" w:cs="Times New Roman"/>
        </w:rPr>
        <w:t>A short checklist</w:t>
      </w:r>
      <w:r w:rsidR="00615D99" w:rsidRPr="00D56D16">
        <w:rPr>
          <w:rFonts w:ascii="Times New Roman" w:hAnsi="Times New Roman" w:cs="Times New Roman"/>
        </w:rPr>
        <w:t xml:space="preserve"> </w:t>
      </w:r>
      <w:r w:rsidR="00EA5325" w:rsidRPr="00D56D16">
        <w:rPr>
          <w:rFonts w:ascii="Times New Roman" w:hAnsi="Times New Roman" w:cs="Times New Roman"/>
        </w:rPr>
        <w:t xml:space="preserve">with binary answers (“yes, “no”) </w:t>
      </w:r>
      <w:r w:rsidR="00615D99" w:rsidRPr="00D56D16">
        <w:rPr>
          <w:rFonts w:ascii="Times New Roman" w:hAnsi="Times New Roman" w:cs="Times New Roman"/>
        </w:rPr>
        <w:t>was used to identify lifetime traumatic experiences</w:t>
      </w:r>
      <w:r w:rsidR="00A9068A" w:rsidRPr="00D56D16">
        <w:rPr>
          <w:rFonts w:ascii="Times New Roman" w:hAnsi="Times New Roman" w:cs="Times New Roman"/>
        </w:rPr>
        <w:t xml:space="preserve"> as defined by the Diagnostic and Statistical Manual of Mental Disorders </w:t>
      </w:r>
      <w:r w:rsidR="00B53B79"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&lt;EndNote&gt;&lt;Cite&gt;&lt;Author&gt;American Psychiatric Association&lt;/Author&gt;&lt;Year&gt;2013&lt;/Year&gt;&lt;RecNum&gt;8344&lt;/RecNum&gt;&lt;DisplayText&gt;[27,28]&lt;/DisplayText&gt;&lt;record&gt;&lt;rec-number&gt;8344&lt;/rec-number&gt;&lt;foreign-keys&gt;&lt;key app="EN" db-id="xfszappw529px8ew9f95wszfes90rtadpast" timestamp="1565343492"&gt;8344&lt;/key&gt;&lt;/foreign-keys&gt;&lt;ref-type name="Book"&gt;6&lt;/ref-type&gt;&lt;contributors&gt;&lt;authors&gt;&lt;author&gt;American Psychiatric Association, &lt;/author&gt;&lt;author&gt;DSM-5 Task Force,&lt;/author&gt;&lt;/authors&gt;&lt;/contributors&gt;&lt;titles&gt;&lt;title&gt;Diagnostic and statistical manual of mental disorders: DSM-5 (5th ed.)&lt;/title&gt;&lt;/titles&gt;&lt;dates&gt;&lt;year&gt;2013&lt;/year&gt;&lt;/dates&gt;&lt;pub-location&gt;Arlington, VA, US&lt;/pub-location&gt;&lt;publisher&gt;American Psychiatric Publishing, Inc.&lt;/publisher&gt;&lt;urls&gt;&lt;/urls&gt;&lt;/record&gt;&lt;/Cite&gt;&lt;Cite&gt;&lt;Author&gt;Frissa&lt;/Author&gt;&lt;Year&gt;2016&lt;/Year&gt;&lt;RecNum&gt;540&lt;/RecNum&gt;&lt;record&gt;&lt;rec-number&gt;540&lt;/rec-number&gt;&lt;foreign-keys&gt;&lt;key app="EN" db-id="a5vezdz5q5tzxmepexa5f2r89xv0zaefprxp" timestamp="1560163182"&gt;540&lt;/key&gt;&lt;/foreign-keys&gt;&lt;ref-type name="Journal Article"&gt;17&lt;/ref-type&gt;&lt;contributors&gt;&lt;authors&gt;&lt;author&gt;Frissa, Souci&lt;/author&gt;&lt;author&gt;Hatch, Stephani L&lt;/author&gt;&lt;author&gt;Fear, Nicola T&lt;/author&gt;&lt;author&gt;Dorrington, Sarah&lt;/author&gt;&lt;author&gt;Goodwin, Laura&lt;/author&gt;&lt;author&gt;Hotopf, Matthew&lt;/author&gt;&lt;/authors&gt;&lt;/contributors&gt;&lt;titles&gt;&lt;title&gt;Challenges in the retrospective assessment of trauma: comparing a checklist approach to a single item trauma experience screening question&lt;/title&gt;&lt;secondary-title&gt;BMC psychiatry&lt;/secondary-title&gt;&lt;/titles&gt;&lt;periodical&gt;&lt;full-title&gt;BMC psychiatry&lt;/full-title&gt;&lt;/periodical&gt;&lt;pages&gt;20&lt;/pages&gt;&lt;volume&gt;16&lt;/volume&gt;&lt;number&gt;1&lt;/number&gt;&lt;dates&gt;&lt;year&gt;2016&lt;/year&gt;&lt;/dates&gt;&lt;isbn&gt;1471-244X&lt;/isbn&gt;&lt;urls&gt;&lt;/urls&gt;&lt;/record&gt;&lt;/Cite&gt;&lt;/EndNote&gt;</w:instrText>
      </w:r>
      <w:r w:rsidR="00B53B79" w:rsidRPr="00D56D16">
        <w:rPr>
          <w:rFonts w:ascii="Times New Roman" w:hAnsi="Times New Roman" w:cs="Times New Roman"/>
        </w:rPr>
        <w:fldChar w:fldCharType="separate"/>
      </w:r>
      <w:r w:rsidR="009565DC" w:rsidRPr="00D56D16">
        <w:rPr>
          <w:rFonts w:ascii="Times New Roman" w:hAnsi="Times New Roman" w:cs="Times New Roman"/>
          <w:noProof/>
        </w:rPr>
        <w:t>[27,28]</w:t>
      </w:r>
      <w:r w:rsidR="00B53B79" w:rsidRPr="00D56D16">
        <w:rPr>
          <w:rFonts w:ascii="Times New Roman" w:hAnsi="Times New Roman" w:cs="Times New Roman"/>
        </w:rPr>
        <w:fldChar w:fldCharType="end"/>
      </w:r>
      <w:r w:rsidR="0052294D" w:rsidRPr="00D56D16">
        <w:rPr>
          <w:rFonts w:ascii="Times New Roman" w:hAnsi="Times New Roman" w:cs="Times New Roman"/>
        </w:rPr>
        <w:t xml:space="preserve">, </w:t>
      </w:r>
      <w:r w:rsidR="00273785" w:rsidRPr="00D56D16">
        <w:rPr>
          <w:rFonts w:ascii="Times New Roman" w:hAnsi="Times New Roman" w:cs="Times New Roman"/>
        </w:rPr>
        <w:t xml:space="preserve">and a checklist for </w:t>
      </w:r>
      <w:r w:rsidR="00400474" w:rsidRPr="00D56D16">
        <w:rPr>
          <w:rFonts w:ascii="Times New Roman" w:hAnsi="Times New Roman" w:cs="Times New Roman"/>
        </w:rPr>
        <w:t xml:space="preserve">measuring </w:t>
      </w:r>
      <w:r w:rsidR="00273785" w:rsidRPr="00D56D16">
        <w:rPr>
          <w:rFonts w:ascii="Times New Roman" w:hAnsi="Times New Roman" w:cs="Times New Roman"/>
        </w:rPr>
        <w:t>adverse experiences</w:t>
      </w:r>
      <w:r w:rsidR="00D42611" w:rsidRPr="00D56D16">
        <w:rPr>
          <w:rFonts w:ascii="Times New Roman" w:hAnsi="Times New Roman" w:cs="Times New Roman"/>
        </w:rPr>
        <w:t xml:space="preserve"> </w:t>
      </w:r>
      <w:r w:rsidR="0016652A" w:rsidRPr="00D56D16">
        <w:rPr>
          <w:rFonts w:ascii="Times New Roman" w:hAnsi="Times New Roman" w:cs="Times New Roman"/>
        </w:rPr>
        <w:lastRenderedPageBreak/>
        <w:t>(e.g</w:t>
      </w:r>
      <w:r w:rsidR="00D42611" w:rsidRPr="00D56D16">
        <w:rPr>
          <w:rFonts w:ascii="Times New Roman" w:hAnsi="Times New Roman" w:cs="Times New Roman"/>
        </w:rPr>
        <w:t xml:space="preserve">. intimate partner </w:t>
      </w:r>
      <w:r w:rsidR="00D77212" w:rsidRPr="00D56D16">
        <w:rPr>
          <w:rFonts w:ascii="Times New Roman" w:hAnsi="Times New Roman" w:cs="Times New Roman"/>
        </w:rPr>
        <w:t>violence</w:t>
      </w:r>
      <w:r w:rsidR="0016652A" w:rsidRPr="00D56D16">
        <w:rPr>
          <w:rFonts w:ascii="Times New Roman" w:hAnsi="Times New Roman" w:cs="Times New Roman"/>
        </w:rPr>
        <w:t>)</w:t>
      </w:r>
      <w:r w:rsidR="00273785" w:rsidRPr="00D56D16">
        <w:rPr>
          <w:rFonts w:ascii="Times New Roman" w:hAnsi="Times New Roman" w:cs="Times New Roman"/>
        </w:rPr>
        <w:t xml:space="preserve"> occurring in adulthood (age 16 years and above) was devised by the study team</w:t>
      </w:r>
      <w:r w:rsidR="00AA4ABA" w:rsidRPr="00D56D16">
        <w:rPr>
          <w:rFonts w:ascii="Times New Roman" w:hAnsi="Times New Roman" w:cs="Times New Roman"/>
        </w:rPr>
        <w:t xml:space="preserve">; </w:t>
      </w:r>
      <w:r w:rsidR="00CB2D7E" w:rsidRPr="00D56D16">
        <w:rPr>
          <w:rFonts w:ascii="Times New Roman" w:hAnsi="Times New Roman" w:cs="Times New Roman"/>
        </w:rPr>
        <w:t>items</w:t>
      </w:r>
      <w:r w:rsidR="00AA4ABA" w:rsidRPr="00D56D16">
        <w:rPr>
          <w:rFonts w:ascii="Times New Roman" w:hAnsi="Times New Roman" w:cs="Times New Roman"/>
        </w:rPr>
        <w:t xml:space="preserve"> </w:t>
      </w:r>
      <w:r w:rsidR="006E5DC8" w:rsidRPr="00D56D16">
        <w:rPr>
          <w:rFonts w:ascii="Times New Roman" w:hAnsi="Times New Roman" w:cs="Times New Roman"/>
        </w:rPr>
        <w:t xml:space="preserve">on </w:t>
      </w:r>
      <w:r w:rsidR="00A670D4" w:rsidRPr="00D56D16">
        <w:rPr>
          <w:rFonts w:ascii="Times New Roman" w:hAnsi="Times New Roman" w:cs="Times New Roman"/>
        </w:rPr>
        <w:t>intimate partner</w:t>
      </w:r>
      <w:r w:rsidR="006E5DC8" w:rsidRPr="00D56D16">
        <w:rPr>
          <w:rFonts w:ascii="Times New Roman" w:hAnsi="Times New Roman" w:cs="Times New Roman"/>
        </w:rPr>
        <w:t xml:space="preserve"> violence</w:t>
      </w:r>
      <w:r w:rsidR="00DA56B2" w:rsidRPr="00D56D16">
        <w:rPr>
          <w:rFonts w:ascii="Times New Roman" w:hAnsi="Times New Roman" w:cs="Times New Roman"/>
        </w:rPr>
        <w:t xml:space="preserve"> (IPV)</w:t>
      </w:r>
      <w:r w:rsidR="006E5DC8" w:rsidRPr="00D56D16">
        <w:rPr>
          <w:rFonts w:ascii="Times New Roman" w:hAnsi="Times New Roman" w:cs="Times New Roman"/>
        </w:rPr>
        <w:t xml:space="preserve"> </w:t>
      </w:r>
      <w:r w:rsidR="00AA4ABA" w:rsidRPr="00D56D16">
        <w:rPr>
          <w:rFonts w:ascii="Times New Roman" w:hAnsi="Times New Roman" w:cs="Times New Roman"/>
        </w:rPr>
        <w:t xml:space="preserve">were adapted from the Crime Survey for England and Wales </w:t>
      </w:r>
      <w:r w:rsidR="003278F5"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&lt;EndNote&gt;&lt;Cite&gt;&lt;Author&gt;Khalifeh&lt;/Author&gt;&lt;Year&gt;2015&lt;/Year&gt;&lt;RecNum&gt;7971&lt;/RecNum&gt;&lt;DisplayText&gt;[29]&lt;/DisplayText&gt;&lt;record&gt;&lt;rec-number&gt;7971&lt;/rec-number&gt;&lt;foreign-keys&gt;&lt;key app="EN" db-id="xfszappw529px8ew9f95wszfes90rtadpast" timestamp="1460107940"&gt;7971&lt;/key&gt;&lt;/foreign-keys&gt;&lt;ref-type name="Journal Article"&gt;17&lt;/ref-type&gt;&lt;contributors&gt;&lt;authors&gt;&lt;author&gt;Khalifeh, Hind&lt;/author&gt;&lt;author&gt;Oram, Sian&lt;/author&gt;&lt;author&gt;Trevillion, Kylee&lt;/author&gt;&lt;author&gt;Johnson, Sonia&lt;/author&gt;&lt;author&gt;Howard, Louise M&lt;/author&gt;&lt;/authors&gt;&lt;/contributors&gt;&lt;titles&gt;&lt;title&gt;Recent intimate partner violence among people with chronic mental illness: findings from a national cross-sectional survey&lt;/title&gt;&lt;secondary-title&gt;The British Journal of Psychiatry&lt;/secondary-title&gt;&lt;/titles&gt;&lt;periodical&gt;&lt;full-title&gt;The British Journal of Psychiatry&lt;/full-title&gt;&lt;/periodical&gt;&lt;pages&gt;207-212&lt;/pages&gt;&lt;volume&gt;207&lt;/volume&gt;&lt;number&gt;3&lt;/number&gt;&lt;dates&gt;&lt;year&gt;2015&lt;/year&gt;&lt;/dates&gt;&lt;isbn&gt;0007-1250&lt;/isbn&gt;&lt;urls&gt;&lt;/urls&gt;&lt;/record&gt;&lt;/Cite&gt;&lt;/EndNote&gt;</w:instrText>
      </w:r>
      <w:r w:rsidR="003278F5" w:rsidRPr="00D56D16">
        <w:rPr>
          <w:rFonts w:ascii="Times New Roman" w:hAnsi="Times New Roman" w:cs="Times New Roman"/>
        </w:rPr>
        <w:fldChar w:fldCharType="separate"/>
      </w:r>
      <w:r w:rsidR="009565DC" w:rsidRPr="00D56D16">
        <w:rPr>
          <w:rFonts w:ascii="Times New Roman" w:hAnsi="Times New Roman" w:cs="Times New Roman"/>
          <w:noProof/>
        </w:rPr>
        <w:t>[29]</w:t>
      </w:r>
      <w:r w:rsidR="003278F5" w:rsidRPr="00D56D16">
        <w:rPr>
          <w:rFonts w:ascii="Times New Roman" w:hAnsi="Times New Roman" w:cs="Times New Roman"/>
        </w:rPr>
        <w:fldChar w:fldCharType="end"/>
      </w:r>
      <w:r w:rsidR="00DA56B2" w:rsidRPr="00D56D16">
        <w:rPr>
          <w:rFonts w:ascii="Times New Roman" w:hAnsi="Times New Roman" w:cs="Times New Roman"/>
        </w:rPr>
        <w:t xml:space="preserve">. </w:t>
      </w:r>
      <w:r w:rsidR="00605CA1" w:rsidRPr="00D56D16">
        <w:rPr>
          <w:rFonts w:ascii="Times New Roman" w:hAnsi="Times New Roman" w:cs="Times New Roman"/>
        </w:rPr>
        <w:t xml:space="preserve">Two additional items </w:t>
      </w:r>
      <w:r w:rsidR="00D77212" w:rsidRPr="00D56D16">
        <w:rPr>
          <w:rFonts w:ascii="Times New Roman" w:hAnsi="Times New Roman" w:cs="Times New Roman"/>
        </w:rPr>
        <w:t xml:space="preserve">about relationship and financial insecurity </w:t>
      </w:r>
      <w:r w:rsidR="00605CA1" w:rsidRPr="00D56D16">
        <w:rPr>
          <w:rFonts w:ascii="Times New Roman" w:hAnsi="Times New Roman" w:cs="Times New Roman"/>
        </w:rPr>
        <w:t xml:space="preserve">were included such that the structure of this questionnaire would be comparable to the </w:t>
      </w:r>
      <w:r w:rsidR="00225086" w:rsidRPr="00D56D16">
        <w:rPr>
          <w:rFonts w:ascii="Times New Roman" w:hAnsi="Times New Roman" w:cs="Times New Roman"/>
        </w:rPr>
        <w:t>Childhood Trauma Screener</w:t>
      </w:r>
      <w:r w:rsidR="00605CA1" w:rsidRPr="00D56D16">
        <w:rPr>
          <w:rFonts w:ascii="Times New Roman" w:hAnsi="Times New Roman" w:cs="Times New Roman"/>
        </w:rPr>
        <w:t xml:space="preserve">. </w:t>
      </w:r>
      <w:r w:rsidR="00065008" w:rsidRPr="00D56D16">
        <w:rPr>
          <w:rFonts w:ascii="Times New Roman" w:hAnsi="Times New Roman" w:cs="Times New Roman"/>
        </w:rPr>
        <w:t xml:space="preserve">For all </w:t>
      </w:r>
      <w:r w:rsidR="00225086" w:rsidRPr="00D56D16">
        <w:rPr>
          <w:rFonts w:ascii="Times New Roman" w:hAnsi="Times New Roman" w:cs="Times New Roman"/>
        </w:rPr>
        <w:t>items relating to experiences of trauma</w:t>
      </w:r>
      <w:r w:rsidR="00065008" w:rsidRPr="00D56D16">
        <w:rPr>
          <w:rFonts w:ascii="Times New Roman" w:hAnsi="Times New Roman" w:cs="Times New Roman"/>
        </w:rPr>
        <w:t>, participants were provided with the opportunity to decline to answer.</w:t>
      </w:r>
      <w:r w:rsidR="00FC364F" w:rsidRPr="00D56D16">
        <w:rPr>
          <w:rFonts w:ascii="Times New Roman" w:hAnsi="Times New Roman" w:cs="Times New Roman"/>
        </w:rPr>
        <w:t xml:space="preserve"> </w:t>
      </w:r>
      <w:r w:rsidR="00FE5805" w:rsidRPr="00D56D16">
        <w:rPr>
          <w:rFonts w:ascii="Times New Roman" w:hAnsi="Times New Roman" w:cs="Times New Roman"/>
        </w:rPr>
        <w:t>Altogether, these measures</w:t>
      </w:r>
      <w:r w:rsidR="00FC364F" w:rsidRPr="00D56D16">
        <w:rPr>
          <w:rFonts w:ascii="Times New Roman" w:hAnsi="Times New Roman" w:cs="Times New Roman"/>
        </w:rPr>
        <w:t xml:space="preserve"> </w:t>
      </w:r>
      <w:r w:rsidR="00FE5805" w:rsidRPr="00D56D16">
        <w:rPr>
          <w:rFonts w:ascii="Times New Roman" w:hAnsi="Times New Roman" w:cs="Times New Roman"/>
        </w:rPr>
        <w:t>produced</w:t>
      </w:r>
      <w:r w:rsidR="00FC364F" w:rsidRPr="00D56D16">
        <w:rPr>
          <w:rFonts w:ascii="Times New Roman" w:hAnsi="Times New Roman" w:cs="Times New Roman"/>
        </w:rPr>
        <w:t xml:space="preserve"> 16 </w:t>
      </w:r>
      <w:r w:rsidR="00FE5805" w:rsidRPr="00D56D16">
        <w:rPr>
          <w:rFonts w:ascii="Times New Roman" w:hAnsi="Times New Roman" w:cs="Times New Roman"/>
        </w:rPr>
        <w:t>items</w:t>
      </w:r>
      <w:r w:rsidR="009B2116" w:rsidRPr="00D56D16">
        <w:rPr>
          <w:rFonts w:ascii="Times New Roman" w:hAnsi="Times New Roman" w:cs="Times New Roman"/>
        </w:rPr>
        <w:t xml:space="preserve"> (see </w:t>
      </w:r>
      <w:r w:rsidR="00D77212" w:rsidRPr="00D56D16">
        <w:rPr>
          <w:rFonts w:ascii="Times New Roman" w:hAnsi="Times New Roman" w:cs="Times New Roman"/>
        </w:rPr>
        <w:t>T</w:t>
      </w:r>
      <w:r w:rsidR="009B2116" w:rsidRPr="00D56D16">
        <w:rPr>
          <w:rFonts w:ascii="Times New Roman" w:hAnsi="Times New Roman" w:cs="Times New Roman"/>
        </w:rPr>
        <w:t xml:space="preserve">able </w:t>
      </w:r>
      <w:r w:rsidR="008B08F2" w:rsidRPr="00D56D16">
        <w:rPr>
          <w:rFonts w:ascii="Times New Roman" w:hAnsi="Times New Roman" w:cs="Times New Roman"/>
        </w:rPr>
        <w:t>1</w:t>
      </w:r>
      <w:r w:rsidR="009B2116" w:rsidRPr="00D56D16">
        <w:rPr>
          <w:rFonts w:ascii="Times New Roman" w:hAnsi="Times New Roman" w:cs="Times New Roman"/>
        </w:rPr>
        <w:t>)</w:t>
      </w:r>
      <w:r w:rsidR="00D01179" w:rsidRPr="00D56D16">
        <w:rPr>
          <w:rFonts w:ascii="Times New Roman" w:hAnsi="Times New Roman" w:cs="Times New Roman"/>
        </w:rPr>
        <w:t>.</w:t>
      </w:r>
    </w:p>
    <w:p w14:paraId="3B17C8E2" w14:textId="77777777" w:rsidR="004002B9" w:rsidRPr="00D56D16" w:rsidRDefault="004002B9" w:rsidP="00C81086">
      <w:pPr>
        <w:pStyle w:val="ListParagraph"/>
        <w:spacing w:line="480" w:lineRule="auto"/>
        <w:ind w:left="1440"/>
        <w:rPr>
          <w:rFonts w:ascii="Times New Roman" w:hAnsi="Times New Roman" w:cs="Times New Roman"/>
        </w:rPr>
      </w:pPr>
    </w:p>
    <w:p w14:paraId="1A825DD8" w14:textId="77777777" w:rsidR="00B5553A" w:rsidRPr="00D56D16" w:rsidRDefault="00273785" w:rsidP="00C81086">
      <w:pPr>
        <w:spacing w:line="480" w:lineRule="auto"/>
        <w:jc w:val="both"/>
        <w:rPr>
          <w:rFonts w:ascii="Times New Roman" w:hAnsi="Times New Roman" w:cs="Times New Roman"/>
          <w:i/>
        </w:rPr>
      </w:pPr>
      <w:r w:rsidRPr="00D56D16">
        <w:rPr>
          <w:rFonts w:ascii="Times New Roman" w:hAnsi="Times New Roman" w:cs="Times New Roman"/>
          <w:i/>
        </w:rPr>
        <w:t>Socio</w:t>
      </w:r>
      <w:r w:rsidR="00CC26EE" w:rsidRPr="00D56D16">
        <w:rPr>
          <w:rFonts w:ascii="Times New Roman" w:hAnsi="Times New Roman" w:cs="Times New Roman"/>
          <w:i/>
        </w:rPr>
        <w:t xml:space="preserve">-demographics and </w:t>
      </w:r>
      <w:proofErr w:type="gramStart"/>
      <w:r w:rsidR="00CC26EE" w:rsidRPr="00D56D16">
        <w:rPr>
          <w:rFonts w:ascii="Times New Roman" w:hAnsi="Times New Roman" w:cs="Times New Roman"/>
          <w:i/>
        </w:rPr>
        <w:t>socio-economics</w:t>
      </w:r>
      <w:proofErr w:type="gramEnd"/>
    </w:p>
    <w:p w14:paraId="1656F5D9" w14:textId="011CC53D" w:rsidR="00C432F5" w:rsidRPr="00D56D16" w:rsidRDefault="00B5553A" w:rsidP="00C81086">
      <w:pPr>
        <w:spacing w:line="480" w:lineRule="auto"/>
        <w:jc w:val="both"/>
        <w:rPr>
          <w:rFonts w:ascii="Times New Roman" w:hAnsi="Times New Roman" w:cs="Times New Roman"/>
        </w:rPr>
      </w:pPr>
      <w:r w:rsidRPr="00D56D16">
        <w:rPr>
          <w:rFonts w:ascii="Times New Roman" w:hAnsi="Times New Roman" w:cs="Times New Roman"/>
        </w:rPr>
        <w:t xml:space="preserve">The socio-demographic indicators used in </w:t>
      </w:r>
      <w:r w:rsidR="000B65E9" w:rsidRPr="00D56D16">
        <w:rPr>
          <w:rFonts w:ascii="Times New Roman" w:hAnsi="Times New Roman" w:cs="Times New Roman"/>
        </w:rPr>
        <w:t>the</w:t>
      </w:r>
      <w:r w:rsidRPr="00D56D16">
        <w:rPr>
          <w:rFonts w:ascii="Times New Roman" w:hAnsi="Times New Roman" w:cs="Times New Roman"/>
        </w:rPr>
        <w:t xml:space="preserve"> analysis included: </w:t>
      </w:r>
      <w:r w:rsidR="00EB4918" w:rsidRPr="00D56D16">
        <w:rPr>
          <w:rFonts w:ascii="Times New Roman" w:hAnsi="Times New Roman" w:cs="Times New Roman"/>
        </w:rPr>
        <w:t xml:space="preserve">sex, age, ethnicity, migrant status, loneliness, and social isolation. Ethnicity </w:t>
      </w:r>
      <w:r w:rsidR="00494887" w:rsidRPr="00D56D16">
        <w:rPr>
          <w:rFonts w:ascii="Times New Roman" w:hAnsi="Times New Roman" w:cs="Times New Roman"/>
        </w:rPr>
        <w:t>and sex were</w:t>
      </w:r>
      <w:r w:rsidR="00EB4918" w:rsidRPr="00D56D16">
        <w:rPr>
          <w:rFonts w:ascii="Times New Roman" w:hAnsi="Times New Roman" w:cs="Times New Roman"/>
        </w:rPr>
        <w:t xml:space="preserve"> self-reported, and </w:t>
      </w:r>
      <w:r w:rsidR="00494887" w:rsidRPr="00D56D16">
        <w:rPr>
          <w:rFonts w:ascii="Times New Roman" w:hAnsi="Times New Roman" w:cs="Times New Roman"/>
        </w:rPr>
        <w:t xml:space="preserve">the ethnicity variable </w:t>
      </w:r>
      <w:r w:rsidR="00EB4918" w:rsidRPr="00D56D16">
        <w:rPr>
          <w:rFonts w:ascii="Times New Roman" w:hAnsi="Times New Roman" w:cs="Times New Roman"/>
        </w:rPr>
        <w:t>indicated identification with either:</w:t>
      </w:r>
      <w:r w:rsidR="000B65E9" w:rsidRPr="00D56D16">
        <w:rPr>
          <w:rFonts w:ascii="Times New Roman" w:hAnsi="Times New Roman" w:cs="Times New Roman"/>
        </w:rPr>
        <w:t xml:space="preserve"> </w:t>
      </w:r>
      <w:r w:rsidR="004370E3" w:rsidRPr="00D56D16">
        <w:rPr>
          <w:rFonts w:ascii="Times New Roman" w:hAnsi="Times New Roman" w:cs="Times New Roman"/>
        </w:rPr>
        <w:t>B</w:t>
      </w:r>
      <w:r w:rsidR="000B65E9" w:rsidRPr="00D56D16">
        <w:rPr>
          <w:rFonts w:ascii="Times New Roman" w:hAnsi="Times New Roman" w:cs="Times New Roman"/>
        </w:rPr>
        <w:t>lack</w:t>
      </w:r>
      <w:r w:rsidR="008B3128" w:rsidRPr="00D56D16">
        <w:rPr>
          <w:rFonts w:ascii="Times New Roman" w:hAnsi="Times New Roman" w:cs="Times New Roman"/>
        </w:rPr>
        <w:t xml:space="preserve"> (Caribbean, African, any other Black background)</w:t>
      </w:r>
      <w:r w:rsidR="000B65E9" w:rsidRPr="00D56D16">
        <w:rPr>
          <w:rFonts w:ascii="Times New Roman" w:hAnsi="Times New Roman" w:cs="Times New Roman"/>
        </w:rPr>
        <w:t xml:space="preserve">, </w:t>
      </w:r>
      <w:r w:rsidR="004370E3" w:rsidRPr="00D56D16">
        <w:rPr>
          <w:rFonts w:ascii="Times New Roman" w:hAnsi="Times New Roman" w:cs="Times New Roman"/>
        </w:rPr>
        <w:t>As</w:t>
      </w:r>
      <w:r w:rsidR="000B65E9" w:rsidRPr="00D56D16">
        <w:rPr>
          <w:rFonts w:ascii="Times New Roman" w:hAnsi="Times New Roman" w:cs="Times New Roman"/>
        </w:rPr>
        <w:t>ian</w:t>
      </w:r>
      <w:r w:rsidR="008B3128" w:rsidRPr="00D56D16">
        <w:rPr>
          <w:rFonts w:ascii="Times New Roman" w:hAnsi="Times New Roman" w:cs="Times New Roman"/>
        </w:rPr>
        <w:t xml:space="preserve"> (Indian, Pakistani, Bangladeshi, any other Asian background)</w:t>
      </w:r>
      <w:r w:rsidR="000B65E9" w:rsidRPr="00D56D16">
        <w:rPr>
          <w:rFonts w:ascii="Times New Roman" w:hAnsi="Times New Roman" w:cs="Times New Roman"/>
        </w:rPr>
        <w:t xml:space="preserve">, </w:t>
      </w:r>
      <w:r w:rsidR="004370E3" w:rsidRPr="00D56D16">
        <w:rPr>
          <w:rFonts w:ascii="Times New Roman" w:hAnsi="Times New Roman" w:cs="Times New Roman"/>
        </w:rPr>
        <w:t>C</w:t>
      </w:r>
      <w:r w:rsidR="000B65E9" w:rsidRPr="00D56D16">
        <w:rPr>
          <w:rFonts w:ascii="Times New Roman" w:hAnsi="Times New Roman" w:cs="Times New Roman"/>
        </w:rPr>
        <w:t xml:space="preserve">hinese, </w:t>
      </w:r>
      <w:r w:rsidR="004370E3" w:rsidRPr="00D56D16">
        <w:rPr>
          <w:rFonts w:ascii="Times New Roman" w:hAnsi="Times New Roman" w:cs="Times New Roman"/>
        </w:rPr>
        <w:t>M</w:t>
      </w:r>
      <w:r w:rsidR="00C871EC" w:rsidRPr="00D56D16">
        <w:rPr>
          <w:rFonts w:ascii="Times New Roman" w:hAnsi="Times New Roman" w:cs="Times New Roman"/>
        </w:rPr>
        <w:t>ixed</w:t>
      </w:r>
      <w:r w:rsidR="008B3128" w:rsidRPr="00D56D16">
        <w:rPr>
          <w:rFonts w:ascii="Times New Roman" w:hAnsi="Times New Roman" w:cs="Times New Roman"/>
        </w:rPr>
        <w:t xml:space="preserve"> (White and Black Caribbean, White and Black African, any other Mixed background)</w:t>
      </w:r>
      <w:r w:rsidR="00C871EC" w:rsidRPr="00D56D16">
        <w:rPr>
          <w:rFonts w:ascii="Times New Roman" w:hAnsi="Times New Roman" w:cs="Times New Roman"/>
        </w:rPr>
        <w:t xml:space="preserve">, </w:t>
      </w:r>
      <w:r w:rsidR="004370E3" w:rsidRPr="00D56D16">
        <w:rPr>
          <w:rFonts w:ascii="Times New Roman" w:hAnsi="Times New Roman" w:cs="Times New Roman"/>
        </w:rPr>
        <w:t>O</w:t>
      </w:r>
      <w:r w:rsidR="00EB4918" w:rsidRPr="00D56D16">
        <w:rPr>
          <w:rFonts w:ascii="Times New Roman" w:hAnsi="Times New Roman" w:cs="Times New Roman"/>
        </w:rPr>
        <w:t xml:space="preserve">ther, or </w:t>
      </w:r>
      <w:r w:rsidR="004370E3" w:rsidRPr="00D56D16">
        <w:rPr>
          <w:rFonts w:ascii="Times New Roman" w:hAnsi="Times New Roman" w:cs="Times New Roman"/>
        </w:rPr>
        <w:t>W</w:t>
      </w:r>
      <w:r w:rsidR="00EB4918" w:rsidRPr="00D56D16">
        <w:rPr>
          <w:rFonts w:ascii="Times New Roman" w:hAnsi="Times New Roman" w:cs="Times New Roman"/>
        </w:rPr>
        <w:t>hite</w:t>
      </w:r>
      <w:r w:rsidR="000B65E9" w:rsidRPr="00D56D16">
        <w:rPr>
          <w:rFonts w:ascii="Times New Roman" w:hAnsi="Times New Roman" w:cs="Times New Roman"/>
        </w:rPr>
        <w:t xml:space="preserve"> ethnicities</w:t>
      </w:r>
      <w:r w:rsidR="008B3128" w:rsidRPr="00D56D16">
        <w:rPr>
          <w:rFonts w:ascii="Times New Roman" w:hAnsi="Times New Roman" w:cs="Times New Roman"/>
        </w:rPr>
        <w:t xml:space="preserve"> (White British, White Irish, any other White background)</w:t>
      </w:r>
      <w:r w:rsidR="00DF1D5E" w:rsidRPr="00D56D16">
        <w:rPr>
          <w:rFonts w:ascii="Times New Roman" w:hAnsi="Times New Roman" w:cs="Times New Roman"/>
        </w:rPr>
        <w:t>; on account of the low prevalence of non-</w:t>
      </w:r>
      <w:r w:rsidR="00BC0251" w:rsidRPr="00D56D16">
        <w:rPr>
          <w:rFonts w:ascii="Times New Roman" w:hAnsi="Times New Roman" w:cs="Times New Roman"/>
        </w:rPr>
        <w:t>W</w:t>
      </w:r>
      <w:r w:rsidR="00DF1D5E" w:rsidRPr="00D56D16">
        <w:rPr>
          <w:rFonts w:ascii="Times New Roman" w:hAnsi="Times New Roman" w:cs="Times New Roman"/>
        </w:rPr>
        <w:t>hite ethnicities, ethnicity was coded as a binary variable</w:t>
      </w:r>
      <w:r w:rsidR="00EB4918" w:rsidRPr="00D56D16">
        <w:rPr>
          <w:rFonts w:ascii="Times New Roman" w:hAnsi="Times New Roman" w:cs="Times New Roman"/>
        </w:rPr>
        <w:t>. Migrant status was determined by whether participants were born in the UK</w:t>
      </w:r>
      <w:r w:rsidR="00370E34" w:rsidRPr="00D56D16">
        <w:rPr>
          <w:rFonts w:ascii="Times New Roman" w:hAnsi="Times New Roman" w:cs="Times New Roman"/>
        </w:rPr>
        <w:t>, and loneliness was self-reported.</w:t>
      </w:r>
      <w:r w:rsidR="00EB4918" w:rsidRPr="00D56D16">
        <w:rPr>
          <w:rFonts w:ascii="Times New Roman" w:hAnsi="Times New Roman" w:cs="Times New Roman"/>
        </w:rPr>
        <w:t xml:space="preserve"> </w:t>
      </w:r>
      <w:r w:rsidR="00370E34" w:rsidRPr="00D56D16">
        <w:rPr>
          <w:rFonts w:ascii="Times New Roman" w:hAnsi="Times New Roman" w:cs="Times New Roman"/>
        </w:rPr>
        <w:t>S</w:t>
      </w:r>
      <w:r w:rsidR="00EB4918" w:rsidRPr="00D56D16">
        <w:rPr>
          <w:rFonts w:ascii="Times New Roman" w:hAnsi="Times New Roman" w:cs="Times New Roman"/>
        </w:rPr>
        <w:t>ocial isolation was</w:t>
      </w:r>
      <w:r w:rsidR="00591DBC" w:rsidRPr="00D56D16">
        <w:rPr>
          <w:rFonts w:ascii="Times New Roman" w:hAnsi="Times New Roman" w:cs="Times New Roman"/>
        </w:rPr>
        <w:t xml:space="preserve"> a binary variable</w:t>
      </w:r>
      <w:r w:rsidR="00EB4918" w:rsidRPr="00D56D16">
        <w:rPr>
          <w:rFonts w:ascii="Times New Roman" w:hAnsi="Times New Roman" w:cs="Times New Roman"/>
        </w:rPr>
        <w:t xml:space="preserve"> determined by participants’ social and community activitie</w:t>
      </w:r>
      <w:r w:rsidR="000B65E9" w:rsidRPr="00D56D16">
        <w:rPr>
          <w:rFonts w:ascii="Times New Roman" w:hAnsi="Times New Roman" w:cs="Times New Roman"/>
        </w:rPr>
        <w:t>s</w:t>
      </w:r>
      <w:r w:rsidR="00370E34" w:rsidRPr="00D56D16">
        <w:rPr>
          <w:rFonts w:ascii="Times New Roman" w:hAnsi="Times New Roman" w:cs="Times New Roman"/>
        </w:rPr>
        <w:t xml:space="preserve">; </w:t>
      </w:r>
      <w:r w:rsidR="00D65DF9" w:rsidRPr="00D56D16">
        <w:rPr>
          <w:rFonts w:ascii="Times New Roman" w:hAnsi="Times New Roman" w:cs="Times New Roman"/>
        </w:rPr>
        <w:t xml:space="preserve">participants were deemed isolated if they were living alone, </w:t>
      </w:r>
      <w:r w:rsidR="004B24A8" w:rsidRPr="00D56D16">
        <w:rPr>
          <w:rFonts w:ascii="Times New Roman" w:hAnsi="Times New Roman" w:cs="Times New Roman"/>
        </w:rPr>
        <w:t xml:space="preserve">were </w:t>
      </w:r>
      <w:r w:rsidR="00D65DF9" w:rsidRPr="00D56D16">
        <w:rPr>
          <w:rFonts w:ascii="Times New Roman" w:hAnsi="Times New Roman" w:cs="Times New Roman"/>
        </w:rPr>
        <w:t xml:space="preserve">visited by family and/or friends </w:t>
      </w:r>
      <w:r w:rsidR="0046215F" w:rsidRPr="00D56D16">
        <w:rPr>
          <w:rFonts w:ascii="Times New Roman" w:hAnsi="Times New Roman" w:cs="Times New Roman"/>
        </w:rPr>
        <w:t xml:space="preserve">less than once a </w:t>
      </w:r>
      <w:proofErr w:type="gramStart"/>
      <w:r w:rsidR="0046215F" w:rsidRPr="00D56D16">
        <w:rPr>
          <w:rFonts w:ascii="Times New Roman" w:hAnsi="Times New Roman" w:cs="Times New Roman"/>
        </w:rPr>
        <w:t>week</w:t>
      </w:r>
      <w:r w:rsidR="006602AC" w:rsidRPr="00D56D16">
        <w:rPr>
          <w:rFonts w:ascii="Times New Roman" w:hAnsi="Times New Roman" w:cs="Times New Roman"/>
        </w:rPr>
        <w:t>,</w:t>
      </w:r>
      <w:r w:rsidR="00C33A07" w:rsidRPr="00D56D16">
        <w:rPr>
          <w:rFonts w:ascii="Times New Roman" w:hAnsi="Times New Roman" w:cs="Times New Roman"/>
        </w:rPr>
        <w:t xml:space="preserve"> </w:t>
      </w:r>
      <w:r w:rsidR="0003797B" w:rsidRPr="00D56D16">
        <w:rPr>
          <w:rFonts w:ascii="Times New Roman" w:hAnsi="Times New Roman" w:cs="Times New Roman"/>
        </w:rPr>
        <w:t>and</w:t>
      </w:r>
      <w:proofErr w:type="gramEnd"/>
      <w:r w:rsidR="00D65DF9" w:rsidRPr="00D56D16">
        <w:rPr>
          <w:rFonts w:ascii="Times New Roman" w:hAnsi="Times New Roman" w:cs="Times New Roman"/>
        </w:rPr>
        <w:t xml:space="preserve"> did not attend any regular social activities</w:t>
      </w:r>
      <w:r w:rsidR="00EB4918" w:rsidRPr="00D56D16">
        <w:rPr>
          <w:rFonts w:ascii="Times New Roman" w:hAnsi="Times New Roman" w:cs="Times New Roman"/>
        </w:rPr>
        <w:t>.</w:t>
      </w:r>
      <w:r w:rsidR="00CC26EE" w:rsidRPr="00D56D16">
        <w:rPr>
          <w:rFonts w:ascii="Times New Roman" w:hAnsi="Times New Roman" w:cs="Times New Roman"/>
        </w:rPr>
        <w:t xml:space="preserve"> </w:t>
      </w:r>
      <w:r w:rsidR="00EB4918" w:rsidRPr="00D56D16">
        <w:rPr>
          <w:rFonts w:ascii="Times New Roman" w:hAnsi="Times New Roman" w:cs="Times New Roman"/>
        </w:rPr>
        <w:t xml:space="preserve">The socio-economic indicators used included: Townsend Deprivation Score, education, and household income. </w:t>
      </w:r>
      <w:r w:rsidR="00CF5885" w:rsidRPr="00D56D16">
        <w:rPr>
          <w:rFonts w:ascii="Times New Roman" w:hAnsi="Times New Roman" w:cs="Times New Roman"/>
        </w:rPr>
        <w:t>Townsend Deprivation Material Scores were</w:t>
      </w:r>
      <w:r w:rsidR="00B67D0E" w:rsidRPr="00D56D16">
        <w:rPr>
          <w:rFonts w:ascii="Times New Roman" w:hAnsi="Times New Roman" w:cs="Times New Roman"/>
        </w:rPr>
        <w:t xml:space="preserve"> based on census</w:t>
      </w:r>
      <w:r w:rsidR="001A3465" w:rsidRPr="00D56D16">
        <w:rPr>
          <w:rFonts w:ascii="Times New Roman" w:hAnsi="Times New Roman" w:cs="Times New Roman"/>
        </w:rPr>
        <w:t xml:space="preserve"> data</w:t>
      </w:r>
      <w:r w:rsidR="002533B2" w:rsidRPr="00D56D16">
        <w:rPr>
          <w:rFonts w:ascii="Times New Roman" w:hAnsi="Times New Roman" w:cs="Times New Roman"/>
        </w:rPr>
        <w:t xml:space="preserve">; </w:t>
      </w:r>
      <w:r w:rsidR="00B67D0E" w:rsidRPr="00D56D16">
        <w:rPr>
          <w:rFonts w:ascii="Times New Roman" w:hAnsi="Times New Roman" w:cs="Times New Roman"/>
        </w:rPr>
        <w:t>each participant was assigned a score</w:t>
      </w:r>
      <w:r w:rsidR="001A3465" w:rsidRPr="00D56D16">
        <w:rPr>
          <w:rFonts w:ascii="Times New Roman" w:hAnsi="Times New Roman" w:cs="Times New Roman"/>
        </w:rPr>
        <w:t xml:space="preserve"> corresponding to the output area of their residential postcode</w:t>
      </w:r>
      <w:r w:rsidR="002533B2" w:rsidRPr="00D56D16">
        <w:rPr>
          <w:rFonts w:ascii="Times New Roman" w:hAnsi="Times New Roman" w:cs="Times New Roman"/>
        </w:rPr>
        <w:t xml:space="preserve"> </w:t>
      </w:r>
      <w:r w:rsidR="001A3465" w:rsidRPr="00D56D16">
        <w:rPr>
          <w:rFonts w:ascii="Times New Roman" w:hAnsi="Times New Roman" w:cs="Times New Roman"/>
        </w:rPr>
        <w:t>(</w:t>
      </w:r>
      <w:r w:rsidR="002533B2" w:rsidRPr="00D56D16">
        <w:rPr>
          <w:rFonts w:ascii="Times New Roman" w:hAnsi="Times New Roman" w:cs="Times New Roman"/>
        </w:rPr>
        <w:t>least</w:t>
      </w:r>
      <w:r w:rsidR="001A3465" w:rsidRPr="00D56D16">
        <w:rPr>
          <w:rFonts w:ascii="Times New Roman" w:hAnsi="Times New Roman" w:cs="Times New Roman"/>
        </w:rPr>
        <w:t xml:space="preserve"> deprived &lt; -2.00</w:t>
      </w:r>
      <w:r w:rsidR="002533B2" w:rsidRPr="00D56D16">
        <w:rPr>
          <w:rFonts w:ascii="Times New Roman" w:hAnsi="Times New Roman" w:cs="Times New Roman"/>
        </w:rPr>
        <w:t>, average</w:t>
      </w:r>
      <w:r w:rsidR="001A3465" w:rsidRPr="00D56D16">
        <w:rPr>
          <w:rFonts w:ascii="Times New Roman" w:hAnsi="Times New Roman" w:cs="Times New Roman"/>
        </w:rPr>
        <w:t xml:space="preserve"> -2.00 to 1.99</w:t>
      </w:r>
      <w:r w:rsidR="002533B2" w:rsidRPr="00D56D16">
        <w:rPr>
          <w:rFonts w:ascii="Times New Roman" w:hAnsi="Times New Roman" w:cs="Times New Roman"/>
        </w:rPr>
        <w:t xml:space="preserve">, </w:t>
      </w:r>
      <w:r w:rsidR="00B67D0E" w:rsidRPr="00D56D16">
        <w:rPr>
          <w:rFonts w:ascii="Times New Roman" w:hAnsi="Times New Roman" w:cs="Times New Roman"/>
        </w:rPr>
        <w:t xml:space="preserve">or </w:t>
      </w:r>
      <w:r w:rsidR="002533B2" w:rsidRPr="00D56D16">
        <w:rPr>
          <w:rFonts w:ascii="Times New Roman" w:hAnsi="Times New Roman" w:cs="Times New Roman"/>
        </w:rPr>
        <w:t>most deprived</w:t>
      </w:r>
      <w:r w:rsidR="001A3465" w:rsidRPr="00D56D16">
        <w:rPr>
          <w:rFonts w:ascii="Times New Roman" w:hAnsi="Times New Roman" w:cs="Times New Roman"/>
        </w:rPr>
        <w:t xml:space="preserve">: </w:t>
      </w:r>
      <w:r w:rsidR="001A3465" w:rsidRPr="00D56D16">
        <w:rPr>
          <w:rFonts w:ascii="Times New Roman" w:hAnsi="Times New Roman" w:cs="Times New Roman"/>
        </w:rPr>
        <w:sym w:font="Symbol" w:char="F0B3"/>
      </w:r>
      <w:r w:rsidR="001A3465" w:rsidRPr="00D56D16">
        <w:rPr>
          <w:rFonts w:ascii="Times New Roman" w:hAnsi="Times New Roman" w:cs="Times New Roman"/>
        </w:rPr>
        <w:t xml:space="preserve"> 2.00) </w:t>
      </w:r>
      <w:r w:rsidR="00BE53DF"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&lt;EndNote&gt;&lt;Cite&gt;&lt;Author&gt;Fry&lt;/Author&gt;&lt;Year&gt;2017&lt;/Year&gt;&lt;RecNum&gt;10&lt;/RecNum&gt;&lt;DisplayText&gt;[18]&lt;/DisplayText&gt;&lt;record&gt;&lt;rec-number&gt;10&lt;/rec-number&gt;&lt;foreign-keys&gt;&lt;key app="EN" db-id="2rt0d9dabfpdx6esvf3p2debr9eas5f90zsv" timestamp="1589461827"&gt;10&lt;/key&gt;&lt;/foreign-keys&gt;&lt;ref-type name="Journal Article"&gt;17&lt;/ref-type&gt;&lt;contributors&gt;&lt;authors&gt;&lt;author&gt;Fry, Anna&lt;/author&gt;&lt;author&gt;Littlejohns, Thomas J&lt;/author&gt;&lt;author&gt;Sudlow, Cathie&lt;/author&gt;&lt;author&gt;Doherty, Nicola&lt;/author&gt;&lt;author&gt;Adamska, Ligia&lt;/author&gt;&lt;author&gt;Sprosen, Tim&lt;/author&gt;&lt;author&gt;Collins, Rory&lt;/author&gt;&lt;author&gt;Allen, Naomi E&lt;/author&gt;&lt;/authors&gt;&lt;/contributors&gt;&lt;titles&gt;&lt;title&gt;Comparison of sociodemographic and health-related characteristics of UK Biobank participants with those of the general population&lt;/title&gt;&lt;secondary-title&gt;American journal of epidemiology&lt;/secondary-title&gt;&lt;/titles&gt;&lt;pages&gt;1026-1034&lt;/pages&gt;&lt;volume&gt;186&lt;/volume&gt;&lt;number&gt;9&lt;/number&gt;&lt;dates&gt;&lt;year&gt;2017&lt;/year&gt;&lt;/dates&gt;&lt;isbn&gt;0002-9262&lt;/isbn&gt;&lt;urls&gt;&lt;/urls&gt;&lt;/record&gt;&lt;/Cite&gt;&lt;/EndNote&gt;</w:instrText>
      </w:r>
      <w:r w:rsidR="00BE53DF" w:rsidRPr="00D56D16">
        <w:rPr>
          <w:rFonts w:ascii="Times New Roman" w:hAnsi="Times New Roman" w:cs="Times New Roman"/>
        </w:rPr>
        <w:fldChar w:fldCharType="separate"/>
      </w:r>
      <w:r w:rsidR="009565DC" w:rsidRPr="00D56D16">
        <w:rPr>
          <w:rFonts w:ascii="Times New Roman" w:hAnsi="Times New Roman" w:cs="Times New Roman"/>
          <w:noProof/>
        </w:rPr>
        <w:t>[18]</w:t>
      </w:r>
      <w:r w:rsidR="00BE53DF" w:rsidRPr="00D56D16">
        <w:rPr>
          <w:rFonts w:ascii="Times New Roman" w:hAnsi="Times New Roman" w:cs="Times New Roman"/>
        </w:rPr>
        <w:fldChar w:fldCharType="end"/>
      </w:r>
      <w:r w:rsidR="00CF5885" w:rsidRPr="00D56D16">
        <w:rPr>
          <w:rFonts w:ascii="Times New Roman" w:hAnsi="Times New Roman" w:cs="Times New Roman"/>
        </w:rPr>
        <w:t>.</w:t>
      </w:r>
      <w:r w:rsidR="00CF5885" w:rsidRPr="00D56D16">
        <w:rPr>
          <w:rFonts w:ascii="Times New Roman" w:hAnsi="Times New Roman" w:cs="Times New Roman"/>
          <w:i/>
        </w:rPr>
        <w:t xml:space="preserve"> </w:t>
      </w:r>
      <w:r w:rsidR="00EB4918" w:rsidRPr="00D56D16">
        <w:rPr>
          <w:rFonts w:ascii="Times New Roman" w:hAnsi="Times New Roman" w:cs="Times New Roman"/>
        </w:rPr>
        <w:t>Educational attainment was classified</w:t>
      </w:r>
      <w:r w:rsidR="0003797B" w:rsidRPr="00D56D16">
        <w:rPr>
          <w:rFonts w:ascii="Times New Roman" w:hAnsi="Times New Roman" w:cs="Times New Roman"/>
        </w:rPr>
        <w:t xml:space="preserve"> by qualification</w:t>
      </w:r>
      <w:r w:rsidR="001A3465" w:rsidRPr="00D56D16">
        <w:rPr>
          <w:rFonts w:ascii="Times New Roman" w:hAnsi="Times New Roman" w:cs="Times New Roman"/>
        </w:rPr>
        <w:t>. Participants reporting</w:t>
      </w:r>
      <w:r w:rsidR="0003797B" w:rsidRPr="00D56D16">
        <w:rPr>
          <w:rFonts w:ascii="Times New Roman" w:hAnsi="Times New Roman" w:cs="Times New Roman"/>
        </w:rPr>
        <w:t xml:space="preserve"> </w:t>
      </w:r>
      <w:r w:rsidR="00BC0251" w:rsidRPr="00D56D16">
        <w:rPr>
          <w:rFonts w:ascii="Times New Roman" w:hAnsi="Times New Roman" w:cs="Times New Roman"/>
        </w:rPr>
        <w:t xml:space="preserve">degree level; </w:t>
      </w:r>
      <w:r w:rsidR="00CC26EE" w:rsidRPr="00D56D16">
        <w:rPr>
          <w:rFonts w:ascii="Times New Roman" w:hAnsi="Times New Roman" w:cs="Times New Roman"/>
        </w:rPr>
        <w:t>A Levels or equivalent;</w:t>
      </w:r>
      <w:r w:rsidR="001A3465" w:rsidRPr="00D56D16">
        <w:rPr>
          <w:rFonts w:ascii="Times New Roman" w:hAnsi="Times New Roman" w:cs="Times New Roman"/>
        </w:rPr>
        <w:t xml:space="preserve"> or</w:t>
      </w:r>
      <w:r w:rsidR="00CC26EE" w:rsidRPr="00D56D16">
        <w:rPr>
          <w:rFonts w:ascii="Times New Roman" w:hAnsi="Times New Roman" w:cs="Times New Roman"/>
        </w:rPr>
        <w:t xml:space="preserve"> </w:t>
      </w:r>
      <w:r w:rsidR="00B67D0E" w:rsidRPr="00D56D16">
        <w:rPr>
          <w:rFonts w:ascii="Times New Roman" w:hAnsi="Times New Roman" w:cs="Times New Roman"/>
        </w:rPr>
        <w:t xml:space="preserve">secondary school </w:t>
      </w:r>
      <w:r w:rsidR="00BC0251" w:rsidRPr="00D56D16">
        <w:rPr>
          <w:rFonts w:ascii="Times New Roman" w:hAnsi="Times New Roman" w:cs="Times New Roman"/>
        </w:rPr>
        <w:t>or equivalent</w:t>
      </w:r>
      <w:r w:rsidR="002533B2" w:rsidRPr="00D56D16">
        <w:rPr>
          <w:rFonts w:ascii="Times New Roman" w:hAnsi="Times New Roman" w:cs="Times New Roman"/>
        </w:rPr>
        <w:t xml:space="preserve"> (including </w:t>
      </w:r>
      <w:r w:rsidR="00B67D0E" w:rsidRPr="00D56D16">
        <w:rPr>
          <w:rFonts w:ascii="Times New Roman" w:hAnsi="Times New Roman" w:cs="Times New Roman"/>
        </w:rPr>
        <w:t xml:space="preserve">O levels, </w:t>
      </w:r>
      <w:r w:rsidR="002533B2" w:rsidRPr="00D56D16">
        <w:rPr>
          <w:rFonts w:ascii="Times New Roman" w:hAnsi="Times New Roman" w:cs="Times New Roman"/>
        </w:rPr>
        <w:t>CSEs, HNDs, HNCs and NVQs)</w:t>
      </w:r>
      <w:r w:rsidR="001A3465" w:rsidRPr="00D56D16">
        <w:rPr>
          <w:rFonts w:ascii="Times New Roman" w:hAnsi="Times New Roman" w:cs="Times New Roman"/>
        </w:rPr>
        <w:t xml:space="preserve"> qualifications were classified as such. Participants reporting none of the above, but attainment of</w:t>
      </w:r>
      <w:r w:rsidR="00BC0251" w:rsidRPr="00D56D16">
        <w:rPr>
          <w:rFonts w:ascii="Times New Roman" w:hAnsi="Times New Roman" w:cs="Times New Roman"/>
        </w:rPr>
        <w:t xml:space="preserve"> </w:t>
      </w:r>
      <w:r w:rsidR="001A3465" w:rsidRPr="00D56D16">
        <w:rPr>
          <w:rFonts w:ascii="Times New Roman" w:hAnsi="Times New Roman" w:cs="Times New Roman"/>
        </w:rPr>
        <w:t>“</w:t>
      </w:r>
      <w:r w:rsidR="00C871EC" w:rsidRPr="00D56D16">
        <w:rPr>
          <w:rFonts w:ascii="Times New Roman" w:hAnsi="Times New Roman" w:cs="Times New Roman"/>
        </w:rPr>
        <w:t>other</w:t>
      </w:r>
      <w:r w:rsidR="001A3465" w:rsidRPr="00D56D16">
        <w:rPr>
          <w:rFonts w:ascii="Times New Roman" w:hAnsi="Times New Roman" w:cs="Times New Roman"/>
        </w:rPr>
        <w:t>”</w:t>
      </w:r>
      <w:r w:rsidR="00C871EC" w:rsidRPr="00D56D16">
        <w:rPr>
          <w:rFonts w:ascii="Times New Roman" w:hAnsi="Times New Roman" w:cs="Times New Roman"/>
        </w:rPr>
        <w:t xml:space="preserve"> qualifications (</w:t>
      </w:r>
      <w:proofErr w:type="gramStart"/>
      <w:r w:rsidR="00C871EC" w:rsidRPr="00D56D16">
        <w:rPr>
          <w:rFonts w:ascii="Times New Roman" w:hAnsi="Times New Roman" w:cs="Times New Roman"/>
        </w:rPr>
        <w:t>e.g.</w:t>
      </w:r>
      <w:proofErr w:type="gramEnd"/>
      <w:r w:rsidR="00C871EC" w:rsidRPr="00D56D16">
        <w:rPr>
          <w:rFonts w:ascii="Times New Roman" w:hAnsi="Times New Roman" w:cs="Times New Roman"/>
        </w:rPr>
        <w:t xml:space="preserve"> nursing, teaching)</w:t>
      </w:r>
      <w:r w:rsidR="001A3465" w:rsidRPr="00D56D16">
        <w:rPr>
          <w:rFonts w:ascii="Times New Roman" w:hAnsi="Times New Roman" w:cs="Times New Roman"/>
        </w:rPr>
        <w:t xml:space="preserve"> were classified as “other”</w:t>
      </w:r>
      <w:r w:rsidR="00C871EC" w:rsidRPr="00D56D16">
        <w:rPr>
          <w:rFonts w:ascii="Times New Roman" w:hAnsi="Times New Roman" w:cs="Times New Roman"/>
        </w:rPr>
        <w:t>; and</w:t>
      </w:r>
      <w:r w:rsidR="001A3465" w:rsidRPr="00D56D16">
        <w:rPr>
          <w:rFonts w:ascii="Times New Roman" w:hAnsi="Times New Roman" w:cs="Times New Roman"/>
        </w:rPr>
        <w:t xml:space="preserve"> those reporting</w:t>
      </w:r>
      <w:r w:rsidR="00C871EC" w:rsidRPr="00D56D16">
        <w:rPr>
          <w:rFonts w:ascii="Times New Roman" w:hAnsi="Times New Roman" w:cs="Times New Roman"/>
        </w:rPr>
        <w:t xml:space="preserve"> none of the above</w:t>
      </w:r>
      <w:r w:rsidR="001A3465" w:rsidRPr="00D56D16">
        <w:rPr>
          <w:rFonts w:ascii="Times New Roman" w:hAnsi="Times New Roman" w:cs="Times New Roman"/>
        </w:rPr>
        <w:t xml:space="preserve"> were categorised as such</w:t>
      </w:r>
      <w:r w:rsidR="00C871EC" w:rsidRPr="00D56D16">
        <w:rPr>
          <w:rFonts w:ascii="Times New Roman" w:hAnsi="Times New Roman" w:cs="Times New Roman"/>
        </w:rPr>
        <w:t xml:space="preserve">. Household </w:t>
      </w:r>
      <w:r w:rsidR="00C871EC" w:rsidRPr="00D56D16">
        <w:rPr>
          <w:rFonts w:ascii="Times New Roman" w:hAnsi="Times New Roman" w:cs="Times New Roman"/>
        </w:rPr>
        <w:lastRenderedPageBreak/>
        <w:t xml:space="preserve">income was classified as: under £18,000; £18,000-£30,000; £30,000-£52,000; £52,000-£100,000; and more than £100,000. </w:t>
      </w:r>
    </w:p>
    <w:p w14:paraId="21223929" w14:textId="77777777" w:rsidR="00C432F5" w:rsidRPr="00D56D16" w:rsidRDefault="00C432F5" w:rsidP="00C81086">
      <w:pPr>
        <w:spacing w:line="480" w:lineRule="auto"/>
        <w:jc w:val="both"/>
        <w:rPr>
          <w:rFonts w:ascii="Times New Roman" w:hAnsi="Times New Roman" w:cs="Times New Roman"/>
          <w:u w:val="single"/>
        </w:rPr>
      </w:pPr>
    </w:p>
    <w:p w14:paraId="38F79DA1" w14:textId="77777777" w:rsidR="00E20D99" w:rsidRPr="00D56D16" w:rsidRDefault="00E20D99" w:rsidP="00C81086">
      <w:pPr>
        <w:spacing w:line="480" w:lineRule="auto"/>
        <w:jc w:val="both"/>
        <w:rPr>
          <w:rFonts w:ascii="Times New Roman" w:hAnsi="Times New Roman" w:cs="Times New Roman"/>
          <w:i/>
          <w:iCs/>
        </w:rPr>
      </w:pPr>
      <w:r w:rsidRPr="00D56D16">
        <w:rPr>
          <w:rFonts w:ascii="Times New Roman" w:hAnsi="Times New Roman" w:cs="Times New Roman"/>
          <w:i/>
          <w:iCs/>
        </w:rPr>
        <w:t>Statistical analysis</w:t>
      </w:r>
    </w:p>
    <w:p w14:paraId="0E670B20" w14:textId="6B52C24C" w:rsidR="004F78DA" w:rsidRPr="00D56D16" w:rsidRDefault="009D214C" w:rsidP="00C81086">
      <w:pPr>
        <w:spacing w:line="480" w:lineRule="auto"/>
        <w:jc w:val="both"/>
        <w:rPr>
          <w:rFonts w:ascii="Times New Roman" w:hAnsi="Times New Roman" w:cs="Times New Roman"/>
        </w:rPr>
      </w:pPr>
      <w:r w:rsidRPr="00D56D16">
        <w:rPr>
          <w:rFonts w:ascii="Times New Roman" w:hAnsi="Times New Roman" w:cs="Times New Roman"/>
        </w:rPr>
        <w:t>T</w:t>
      </w:r>
      <w:r w:rsidR="00C37B41" w:rsidRPr="00D56D16">
        <w:rPr>
          <w:rFonts w:ascii="Times New Roman" w:hAnsi="Times New Roman" w:cs="Times New Roman"/>
        </w:rPr>
        <w:t>he prevalence of</w:t>
      </w:r>
      <w:r w:rsidR="001B3AC2" w:rsidRPr="00D56D16">
        <w:rPr>
          <w:rFonts w:ascii="Times New Roman" w:hAnsi="Times New Roman" w:cs="Times New Roman"/>
        </w:rPr>
        <w:t xml:space="preserve"> the 16</w:t>
      </w:r>
      <w:r w:rsidR="00C37B41" w:rsidRPr="00D56D16">
        <w:rPr>
          <w:rFonts w:ascii="Times New Roman" w:hAnsi="Times New Roman" w:cs="Times New Roman"/>
        </w:rPr>
        <w:t xml:space="preserve"> individual adverse life experiences was calculated both in the overall sample and for males and females separately</w:t>
      </w:r>
      <w:r w:rsidR="00BE67F5" w:rsidRPr="00D56D16">
        <w:rPr>
          <w:rFonts w:ascii="Times New Roman" w:hAnsi="Times New Roman" w:cs="Times New Roman"/>
        </w:rPr>
        <w:t xml:space="preserve">. </w:t>
      </w:r>
      <w:r w:rsidR="004F78DA" w:rsidRPr="00D56D16">
        <w:rPr>
          <w:rFonts w:ascii="Times New Roman" w:hAnsi="Times New Roman" w:cs="Times New Roman"/>
        </w:rPr>
        <w:t xml:space="preserve">Latent class structures were explored in both males and females individually and the sample as a whole, to ensure that the </w:t>
      </w:r>
      <w:r w:rsidR="00D01B7D" w:rsidRPr="00D56D16">
        <w:rPr>
          <w:rFonts w:ascii="Times New Roman" w:hAnsi="Times New Roman" w:cs="Times New Roman"/>
        </w:rPr>
        <w:t>sex</w:t>
      </w:r>
      <w:r w:rsidR="003B7B93" w:rsidRPr="00D56D16">
        <w:rPr>
          <w:rFonts w:ascii="Times New Roman" w:hAnsi="Times New Roman" w:cs="Times New Roman"/>
        </w:rPr>
        <w:t>-stratified</w:t>
      </w:r>
      <w:r w:rsidR="004F78DA" w:rsidRPr="00D56D16">
        <w:rPr>
          <w:rFonts w:ascii="Times New Roman" w:hAnsi="Times New Roman" w:cs="Times New Roman"/>
        </w:rPr>
        <w:t xml:space="preserve"> LCA provided the </w:t>
      </w:r>
      <w:r w:rsidR="003B7B93" w:rsidRPr="00D56D16">
        <w:rPr>
          <w:rFonts w:ascii="Times New Roman" w:hAnsi="Times New Roman" w:cs="Times New Roman"/>
        </w:rPr>
        <w:t xml:space="preserve">best </w:t>
      </w:r>
      <w:r w:rsidR="00AD38B4" w:rsidRPr="00D56D16">
        <w:rPr>
          <w:rFonts w:ascii="Times New Roman" w:hAnsi="Times New Roman" w:cs="Times New Roman"/>
        </w:rPr>
        <w:t>solution</w:t>
      </w:r>
      <w:r w:rsidR="004F78DA" w:rsidRPr="00D56D16">
        <w:rPr>
          <w:rFonts w:ascii="Times New Roman" w:hAnsi="Times New Roman" w:cs="Times New Roman"/>
        </w:rPr>
        <w:t xml:space="preserve"> </w:t>
      </w:r>
      <w:r w:rsidR="003278F5"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&lt;EndNote&gt;&lt;Cite&gt;&lt;Author&gt;Collins&lt;/Author&gt;&lt;Year&gt;2010&lt;/Year&gt;&lt;RecNum&gt;8445&lt;/RecNum&gt;&lt;DisplayText&gt;[30]&lt;/DisplayText&gt;&lt;record&gt;&lt;rec-number&gt;8445&lt;/rec-number&gt;&lt;foreign-keys&gt;&lt;key app="EN" db-id="xfszappw529px8ew9f95wszfes90rtadpast" timestamp="1559213546"&gt;8445&lt;/key&gt;&lt;/foreign-keys&gt;&lt;ref-type name="Book"&gt;6&lt;/ref-type&gt;&lt;contributors&gt;&lt;authors&gt;&lt;author&gt;Collins, Linda M&lt;/author&gt;&lt;author&gt;Lanza, Stephanie T&lt;/author&gt;&lt;/authors&gt;&lt;/contributors&gt;&lt;titles&gt;&lt;title&gt;Latent Class and Latent Transition Analysis.&lt;/title&gt;&lt;/titles&gt;&lt;dates&gt;&lt;year&gt;2010&lt;/year&gt;&lt;/dates&gt;&lt;pub-location&gt;Hoboken, New Jersey&lt;/pub-location&gt;&lt;publisher&gt;John Wiley &amp;amp; Sons&lt;/publisher&gt;&lt;urls&gt;&lt;/urls&gt;&lt;/record&gt;&lt;/Cite&gt;&lt;/EndNote&gt;</w:instrText>
      </w:r>
      <w:r w:rsidR="003278F5" w:rsidRPr="00D56D16">
        <w:rPr>
          <w:rFonts w:ascii="Times New Roman" w:hAnsi="Times New Roman" w:cs="Times New Roman"/>
        </w:rPr>
        <w:fldChar w:fldCharType="separate"/>
      </w:r>
      <w:r w:rsidR="009565DC" w:rsidRPr="00D56D16">
        <w:rPr>
          <w:rFonts w:ascii="Times New Roman" w:hAnsi="Times New Roman" w:cs="Times New Roman"/>
          <w:noProof/>
        </w:rPr>
        <w:t>[30]</w:t>
      </w:r>
      <w:r w:rsidR="003278F5" w:rsidRPr="00D56D16">
        <w:rPr>
          <w:rFonts w:ascii="Times New Roman" w:hAnsi="Times New Roman" w:cs="Times New Roman"/>
        </w:rPr>
        <w:fldChar w:fldCharType="end"/>
      </w:r>
      <w:r w:rsidR="004F78DA" w:rsidRPr="00D56D16">
        <w:rPr>
          <w:rFonts w:ascii="Times New Roman" w:hAnsi="Times New Roman" w:cs="Times New Roman"/>
        </w:rPr>
        <w:t>.</w:t>
      </w:r>
    </w:p>
    <w:p w14:paraId="222271BD" w14:textId="0E3C47DF" w:rsidR="00EB700D" w:rsidRPr="00D56D16" w:rsidRDefault="001B3AC2" w:rsidP="00C81086">
      <w:pPr>
        <w:spacing w:line="480" w:lineRule="auto"/>
        <w:jc w:val="both"/>
        <w:rPr>
          <w:rFonts w:ascii="Times New Roman" w:hAnsi="Times New Roman" w:cs="Times New Roman"/>
        </w:rPr>
      </w:pPr>
      <w:r w:rsidRPr="00D56D16">
        <w:rPr>
          <w:rFonts w:ascii="Times New Roman" w:hAnsi="Times New Roman" w:cs="Times New Roman"/>
        </w:rPr>
        <w:t xml:space="preserve">The fit of </w:t>
      </w:r>
      <w:r w:rsidR="00370E34" w:rsidRPr="00D56D16">
        <w:rPr>
          <w:rFonts w:ascii="Times New Roman" w:hAnsi="Times New Roman" w:cs="Times New Roman"/>
        </w:rPr>
        <w:t>up to</w:t>
      </w:r>
      <w:r w:rsidRPr="00D56D16">
        <w:rPr>
          <w:rFonts w:ascii="Times New Roman" w:hAnsi="Times New Roman" w:cs="Times New Roman"/>
        </w:rPr>
        <w:t xml:space="preserve"> </w:t>
      </w:r>
      <w:r w:rsidR="009427D7" w:rsidRPr="00D56D16">
        <w:rPr>
          <w:rFonts w:ascii="Times New Roman" w:hAnsi="Times New Roman" w:cs="Times New Roman"/>
        </w:rPr>
        <w:t>six</w:t>
      </w:r>
      <w:r w:rsidRPr="00D56D16">
        <w:rPr>
          <w:rFonts w:ascii="Times New Roman" w:hAnsi="Times New Roman" w:cs="Times New Roman"/>
        </w:rPr>
        <w:t xml:space="preserve"> models (</w:t>
      </w:r>
      <w:r w:rsidR="009427D7" w:rsidRPr="00D56D16">
        <w:rPr>
          <w:rFonts w:ascii="Times New Roman" w:hAnsi="Times New Roman" w:cs="Times New Roman"/>
        </w:rPr>
        <w:t>one</w:t>
      </w:r>
      <w:r w:rsidRPr="00D56D16">
        <w:rPr>
          <w:rFonts w:ascii="Times New Roman" w:hAnsi="Times New Roman" w:cs="Times New Roman"/>
        </w:rPr>
        <w:t>-class through to six) was assessed</w:t>
      </w:r>
      <w:r w:rsidR="00BC0251" w:rsidRPr="00D56D16">
        <w:rPr>
          <w:rFonts w:ascii="Times New Roman" w:hAnsi="Times New Roman" w:cs="Times New Roman"/>
        </w:rPr>
        <w:t>,</w:t>
      </w:r>
      <w:r w:rsidR="00812482" w:rsidRPr="00D56D16">
        <w:rPr>
          <w:rFonts w:ascii="Times New Roman" w:hAnsi="Times New Roman" w:cs="Times New Roman"/>
        </w:rPr>
        <w:t xml:space="preserve"> </w:t>
      </w:r>
      <w:r w:rsidR="00BC0251" w:rsidRPr="00D56D16">
        <w:rPr>
          <w:rFonts w:ascii="Times New Roman" w:hAnsi="Times New Roman" w:cs="Times New Roman"/>
        </w:rPr>
        <w:t>as</w:t>
      </w:r>
      <w:r w:rsidR="00812482" w:rsidRPr="00D56D16">
        <w:rPr>
          <w:rFonts w:ascii="Times New Roman" w:hAnsi="Times New Roman" w:cs="Times New Roman"/>
        </w:rPr>
        <w:t xml:space="preserve"> a systematic review</w:t>
      </w:r>
      <w:r w:rsidR="00BC0251" w:rsidRPr="00D56D16">
        <w:rPr>
          <w:rFonts w:ascii="Times New Roman" w:hAnsi="Times New Roman" w:cs="Times New Roman"/>
        </w:rPr>
        <w:t xml:space="preserve"> of person-centred analyses of traumatic items indicated that all included studies </w:t>
      </w:r>
      <w:r w:rsidR="00373232" w:rsidRPr="00D56D16">
        <w:rPr>
          <w:rFonts w:ascii="Times New Roman" w:hAnsi="Times New Roman" w:cs="Times New Roman"/>
        </w:rPr>
        <w:t xml:space="preserve">identified </w:t>
      </w:r>
      <w:r w:rsidR="00BC0251" w:rsidRPr="00D56D16">
        <w:rPr>
          <w:rFonts w:ascii="Times New Roman" w:hAnsi="Times New Roman" w:cs="Times New Roman"/>
        </w:rPr>
        <w:t>solutions in this range</w:t>
      </w:r>
      <w:r w:rsidR="00812482" w:rsidRPr="00D56D16">
        <w:rPr>
          <w:rFonts w:ascii="Times New Roman" w:hAnsi="Times New Roman" w:cs="Times New Roman"/>
        </w:rPr>
        <w:t xml:space="preserve"> </w:t>
      </w:r>
      <w:r w:rsidR="00B53B79" w:rsidRPr="00D56D16">
        <w:rPr>
          <w:rFonts w:ascii="Times New Roman" w:hAnsi="Times New Roman" w:cs="Times New Roman"/>
        </w:rPr>
        <w:fldChar w:fldCharType="begin"/>
      </w:r>
      <w:r w:rsidR="00281413" w:rsidRPr="00D56D16">
        <w:rPr>
          <w:rFonts w:ascii="Times New Roman" w:hAnsi="Times New Roman" w:cs="Times New Roman"/>
        </w:rPr>
        <w:instrText xml:space="preserve"> ADDIN EN.CITE &lt;EndNote&gt;&lt;Cite&gt;&lt;Author&gt;O&amp;apos;Donnell&lt;/Author&gt;&lt;Year&gt;2017&lt;/Year&gt;&lt;RecNum&gt;8314&lt;/RecNum&gt;&lt;DisplayText&gt;[13]&lt;/DisplayText&gt;&lt;record&gt;&lt;rec-number&gt;8314&lt;/rec-number&gt;&lt;foreign-keys&gt;&lt;key app="EN" db-id="xfszappw529px8ew9f95wszfes90rtadpast" timestamp="1561028211"&gt;8314&lt;/key&gt;&lt;/foreign-keys&gt;&lt;ref-type name="Journal Article"&gt;17&lt;/ref-type&gt;&lt;contributors&gt;&lt;authors&gt;&lt;author&gt;O&amp;apos;Donnell, Meaghan L&lt;/author&gt;&lt;author&gt;Schaefer, Ingo&lt;/author&gt;&lt;author&gt;Varker, Tracey&lt;/author&gt;&lt;author&gt;Kartal, Dzenana&lt;/author&gt;&lt;author&gt;Forbes, David&lt;/author&gt;&lt;author&gt;Bryant, Richard AA&lt;/author&gt;&lt;author&gt;Silove, Derrick&lt;/author&gt;&lt;author&gt;Creamer, Mark&lt;/author&gt;&lt;author&gt;McFarlane, Alexander&lt;/author&gt;&lt;author&gt;Malhi, Gin&lt;/author&gt;&lt;/authors&gt;&lt;/contributors&gt;&lt;titles&gt;&lt;title&gt;A systematic review of person-centered approaches to investigating patterns of trauma exposure&lt;/title&gt;&lt;secondary-title&gt;Clinical psychology review&lt;/secondary-title&gt;&lt;/titles&gt;&lt;periodical&gt;&lt;full-title&gt;Clinical Psychology Review&lt;/full-title&gt;&lt;/periodical&gt;&lt;pages&gt;208-225&lt;/pages&gt;&lt;volume&gt;57&lt;/volume&gt;&lt;dates&gt;&lt;year&gt;2017&lt;/year&gt;&lt;/dates&gt;&lt;isbn&gt;0272-7358&lt;/isbn&gt;&lt;urls&gt;&lt;/urls&gt;&lt;/record&gt;&lt;/Cite&gt;&lt;/EndNote&gt;</w:instrText>
      </w:r>
      <w:r w:rsidR="00B53B79" w:rsidRPr="00D56D16">
        <w:rPr>
          <w:rFonts w:ascii="Times New Roman" w:hAnsi="Times New Roman" w:cs="Times New Roman"/>
        </w:rPr>
        <w:fldChar w:fldCharType="separate"/>
      </w:r>
      <w:r w:rsidR="00281413" w:rsidRPr="00D56D16">
        <w:rPr>
          <w:rFonts w:ascii="Times New Roman" w:hAnsi="Times New Roman" w:cs="Times New Roman"/>
          <w:noProof/>
        </w:rPr>
        <w:t>[13]</w:t>
      </w:r>
      <w:r w:rsidR="00B53B79" w:rsidRPr="00D56D16">
        <w:rPr>
          <w:rFonts w:ascii="Times New Roman" w:hAnsi="Times New Roman" w:cs="Times New Roman"/>
        </w:rPr>
        <w:fldChar w:fldCharType="end"/>
      </w:r>
      <w:r w:rsidR="00F80EB9" w:rsidRPr="00D56D16">
        <w:rPr>
          <w:rFonts w:ascii="Times New Roman" w:hAnsi="Times New Roman" w:cs="Times New Roman"/>
        </w:rPr>
        <w:t>.</w:t>
      </w:r>
      <w:r w:rsidRPr="00D56D16">
        <w:rPr>
          <w:rFonts w:ascii="Times New Roman" w:hAnsi="Times New Roman" w:cs="Times New Roman"/>
        </w:rPr>
        <w:t xml:space="preserve"> </w:t>
      </w:r>
      <w:r w:rsidR="00BC0251" w:rsidRPr="00D56D16">
        <w:rPr>
          <w:rFonts w:ascii="Times New Roman" w:hAnsi="Times New Roman" w:cs="Times New Roman"/>
        </w:rPr>
        <w:t xml:space="preserve">Models were </w:t>
      </w:r>
      <w:r w:rsidR="0035289E" w:rsidRPr="00D56D16">
        <w:rPr>
          <w:rFonts w:ascii="Times New Roman" w:hAnsi="Times New Roman" w:cs="Times New Roman"/>
        </w:rPr>
        <w:t>evaluated</w:t>
      </w:r>
      <w:r w:rsidR="00BC0251" w:rsidRPr="00D56D16">
        <w:rPr>
          <w:rFonts w:ascii="Times New Roman" w:hAnsi="Times New Roman" w:cs="Times New Roman"/>
        </w:rPr>
        <w:t xml:space="preserve"> </w:t>
      </w:r>
      <w:r w:rsidRPr="00D56D16">
        <w:rPr>
          <w:rFonts w:ascii="Times New Roman" w:hAnsi="Times New Roman" w:cs="Times New Roman"/>
        </w:rPr>
        <w:t>using the Bayesian Information Criterion (BIC)</w:t>
      </w:r>
      <w:r w:rsidR="00BE67F5" w:rsidRPr="00D56D16">
        <w:rPr>
          <w:rFonts w:ascii="Times New Roman" w:hAnsi="Times New Roman" w:cs="Times New Roman"/>
        </w:rPr>
        <w:t xml:space="preserve"> </w:t>
      </w:r>
      <w:r w:rsidR="003278F5"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&lt;EndNote&gt;&lt;Cite&gt;&lt;Author&gt;Schwarz&lt;/Author&gt;&lt;Year&gt;1978&lt;/Year&gt;&lt;RecNum&gt;8440&lt;/RecNum&gt;&lt;DisplayText&gt;[31]&lt;/DisplayText&gt;&lt;record&gt;&lt;rec-number&gt;8440&lt;/rec-number&gt;&lt;foreign-keys&gt;&lt;key app="EN" db-id="xfszappw529px8ew9f95wszfes90rtadpast" timestamp="1559209425"&gt;8440&lt;/key&gt;&lt;/foreign-keys&gt;&lt;ref-type name="Journal Article"&gt;17&lt;/ref-type&gt;&lt;contributors&gt;&lt;authors&gt;&lt;author&gt;Schwarz, G&lt;/author&gt;&lt;/authors&gt;&lt;/contributors&gt;&lt;titles&gt;&lt;title&gt;Estimating the dimension of a model&lt;/title&gt;&lt;secondary-title&gt;The Annals of Statistics&lt;/secondary-title&gt;&lt;/titles&gt;&lt;periodical&gt;&lt;full-title&gt;The Annals of Statistics&lt;/full-title&gt;&lt;/periodical&gt;&lt;pages&gt;461-464&lt;/pages&gt;&lt;volume&gt;6&lt;/volume&gt;&lt;number&gt;1&lt;/number&gt;&lt;dates&gt;&lt;year&gt;1978&lt;/year&gt;&lt;/dates&gt;&lt;urls&gt;&lt;/urls&gt;&lt;/record&gt;&lt;/Cite&gt;&lt;/EndNote&gt;</w:instrText>
      </w:r>
      <w:r w:rsidR="003278F5" w:rsidRPr="00D56D16">
        <w:rPr>
          <w:rFonts w:ascii="Times New Roman" w:hAnsi="Times New Roman" w:cs="Times New Roman"/>
        </w:rPr>
        <w:fldChar w:fldCharType="separate"/>
      </w:r>
      <w:r w:rsidR="009565DC" w:rsidRPr="00D56D16">
        <w:rPr>
          <w:rFonts w:ascii="Times New Roman" w:hAnsi="Times New Roman" w:cs="Times New Roman"/>
          <w:noProof/>
        </w:rPr>
        <w:t>[31]</w:t>
      </w:r>
      <w:r w:rsidR="003278F5" w:rsidRPr="00D56D16">
        <w:rPr>
          <w:rFonts w:ascii="Times New Roman" w:hAnsi="Times New Roman" w:cs="Times New Roman"/>
        </w:rPr>
        <w:fldChar w:fldCharType="end"/>
      </w:r>
      <w:r w:rsidRPr="00D56D16">
        <w:rPr>
          <w:rFonts w:ascii="Times New Roman" w:hAnsi="Times New Roman" w:cs="Times New Roman"/>
        </w:rPr>
        <w:t>,</w:t>
      </w:r>
      <w:r w:rsidR="009427D7" w:rsidRPr="00D56D16">
        <w:rPr>
          <w:rFonts w:ascii="Times New Roman" w:hAnsi="Times New Roman" w:cs="Times New Roman"/>
        </w:rPr>
        <w:t xml:space="preserve"> the sample size adjusted BIC</w:t>
      </w:r>
      <w:r w:rsidR="00CC26EE" w:rsidRPr="00D56D16">
        <w:rPr>
          <w:rFonts w:ascii="Times New Roman" w:hAnsi="Times New Roman" w:cs="Times New Roman"/>
        </w:rPr>
        <w:t xml:space="preserve"> (</w:t>
      </w:r>
      <w:proofErr w:type="spellStart"/>
      <w:r w:rsidR="00CC26EE" w:rsidRPr="00D56D16">
        <w:rPr>
          <w:rFonts w:ascii="Times New Roman" w:hAnsi="Times New Roman" w:cs="Times New Roman"/>
        </w:rPr>
        <w:t>ssa</w:t>
      </w:r>
      <w:r w:rsidR="00D507E8" w:rsidRPr="00D56D16">
        <w:rPr>
          <w:rFonts w:ascii="Times New Roman" w:hAnsi="Times New Roman" w:cs="Times New Roman"/>
        </w:rPr>
        <w:t>BIC</w:t>
      </w:r>
      <w:proofErr w:type="spellEnd"/>
      <w:r w:rsidR="00D507E8" w:rsidRPr="00D56D16">
        <w:rPr>
          <w:rFonts w:ascii="Times New Roman" w:hAnsi="Times New Roman" w:cs="Times New Roman"/>
        </w:rPr>
        <w:t>)</w:t>
      </w:r>
      <w:r w:rsidR="00BE67F5" w:rsidRPr="00D56D16">
        <w:rPr>
          <w:rFonts w:ascii="Times New Roman" w:hAnsi="Times New Roman" w:cs="Times New Roman"/>
        </w:rPr>
        <w:t xml:space="preserve"> </w:t>
      </w:r>
      <w:r w:rsidR="003278F5"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&lt;EndNote&gt;&lt;Cite&gt;&lt;Author&gt;Sclove&lt;/Author&gt;&lt;Year&gt;1987&lt;/Year&gt;&lt;RecNum&gt;8442&lt;/RecNum&gt;&lt;DisplayText&gt;[32]&lt;/DisplayText&gt;&lt;record&gt;&lt;rec-number&gt;8442&lt;/rec-number&gt;&lt;foreign-keys&gt;&lt;key app="EN" db-id="xfszappw529px8ew9f95wszfes90rtadpast" timestamp="1559210889"&gt;8442&lt;/key&gt;&lt;/foreign-keys&gt;&lt;ref-type name="Journal Article"&gt;17&lt;/ref-type&gt;&lt;contributors&gt;&lt;authors&gt;&lt;author&gt;Sclove, Stanley L&lt;/author&gt;&lt;/authors&gt;&lt;/contributors&gt;&lt;titles&gt;&lt;title&gt;Application of model-selection criteria to some problems in multivariate analysis&lt;/title&gt;&lt;secondary-title&gt;Psychometrika&lt;/secondary-title&gt;&lt;/titles&gt;&lt;periodical&gt;&lt;full-title&gt;Psychometrika&lt;/full-title&gt;&lt;/periodical&gt;&lt;pages&gt;333-343&lt;/pages&gt;&lt;volume&gt;52&lt;/volume&gt;&lt;number&gt;3&lt;/number&gt;&lt;dates&gt;&lt;year&gt;1987&lt;/year&gt;&lt;/dates&gt;&lt;isbn&gt;0033-3123&lt;/isbn&gt;&lt;urls&gt;&lt;/urls&gt;&lt;/record&gt;&lt;/Cite&gt;&lt;/EndNote&gt;</w:instrText>
      </w:r>
      <w:r w:rsidR="003278F5" w:rsidRPr="00D56D16">
        <w:rPr>
          <w:rFonts w:ascii="Times New Roman" w:hAnsi="Times New Roman" w:cs="Times New Roman"/>
        </w:rPr>
        <w:fldChar w:fldCharType="separate"/>
      </w:r>
      <w:r w:rsidR="009565DC" w:rsidRPr="00D56D16">
        <w:rPr>
          <w:rFonts w:ascii="Times New Roman" w:hAnsi="Times New Roman" w:cs="Times New Roman"/>
          <w:noProof/>
        </w:rPr>
        <w:t>[32]</w:t>
      </w:r>
      <w:r w:rsidR="003278F5" w:rsidRPr="00D56D16">
        <w:rPr>
          <w:rFonts w:ascii="Times New Roman" w:hAnsi="Times New Roman" w:cs="Times New Roman"/>
        </w:rPr>
        <w:fldChar w:fldCharType="end"/>
      </w:r>
      <w:r w:rsidR="00875752" w:rsidRPr="00D56D16">
        <w:rPr>
          <w:rFonts w:ascii="Times New Roman" w:hAnsi="Times New Roman" w:cs="Times New Roman"/>
        </w:rPr>
        <w:t>,</w:t>
      </w:r>
      <w:r w:rsidR="00B12F0E" w:rsidRPr="00D56D16">
        <w:rPr>
          <w:rFonts w:ascii="Times New Roman" w:hAnsi="Times New Roman" w:cs="Times New Roman"/>
        </w:rPr>
        <w:t xml:space="preserve"> Pearson’s likelihood ratio chi-square (G</w:t>
      </w:r>
      <w:r w:rsidR="00B12F0E" w:rsidRPr="00D56D16">
        <w:rPr>
          <w:rFonts w:ascii="Times New Roman" w:hAnsi="Times New Roman" w:cs="Times New Roman"/>
          <w:vertAlign w:val="superscript"/>
        </w:rPr>
        <w:t>2</w:t>
      </w:r>
      <w:r w:rsidR="00B12F0E" w:rsidRPr="00D56D16">
        <w:rPr>
          <w:rFonts w:ascii="Times New Roman" w:hAnsi="Times New Roman" w:cs="Times New Roman"/>
        </w:rPr>
        <w:t xml:space="preserve">) statistic </w:t>
      </w:r>
      <w:r w:rsidR="009565DC"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&lt;EndNote&gt;&lt;Cite&gt;&lt;Author&gt;Linzer&lt;/Author&gt;&lt;Year&gt;2011&lt;/Year&gt;&lt;RecNum&gt;30&lt;/RecNum&gt;&lt;DisplayText&gt;[33]&lt;/DisplayText&gt;&lt;record&gt;&lt;rec-number&gt;30&lt;/rec-number&gt;&lt;foreign-keys&gt;&lt;key app="EN" db-id="xdrvwd5xcfr5avetsv2pe0ede2xf9d0sfzw9" timestamp="1616058599"&gt;30&lt;/key&gt;&lt;/foreign-keys&gt;&lt;ref-type name="Journal Article"&gt;17&lt;/ref-type&gt;&lt;contributors&gt;&lt;authors&gt;&lt;author&gt;Linzer, Drew A&lt;/author&gt;&lt;author&gt;Lewis, Jeffrey B&lt;/author&gt;&lt;/authors&gt;&lt;/contributors&gt;&lt;titles&gt;&lt;title&gt;poLCA: An R package for polytomous variable latent class analysis&lt;/title&gt;&lt;secondary-title&gt;Journal of statistical software&lt;/secondary-title&gt;&lt;/titles&gt;&lt;pages&gt;1-29&lt;/pages&gt;&lt;volume&gt;42&lt;/volume&gt;&lt;number&gt;10&lt;/number&gt;&lt;dates&gt;&lt;year&gt;2011&lt;/year&gt;&lt;/dates&gt;&lt;urls&gt;&lt;/urls&gt;&lt;/record&gt;&lt;/Cite&gt;&lt;/EndNote&gt;</w:instrText>
      </w:r>
      <w:r w:rsidR="009565DC" w:rsidRPr="00D56D16">
        <w:rPr>
          <w:rFonts w:ascii="Times New Roman" w:hAnsi="Times New Roman" w:cs="Times New Roman"/>
        </w:rPr>
        <w:fldChar w:fldCharType="separate"/>
      </w:r>
      <w:r w:rsidR="009565DC" w:rsidRPr="00D56D16">
        <w:rPr>
          <w:rFonts w:ascii="Times New Roman" w:hAnsi="Times New Roman" w:cs="Times New Roman"/>
          <w:noProof/>
        </w:rPr>
        <w:t>[33]</w:t>
      </w:r>
      <w:r w:rsidR="009565DC" w:rsidRPr="00D56D16">
        <w:rPr>
          <w:rFonts w:ascii="Times New Roman" w:hAnsi="Times New Roman" w:cs="Times New Roman"/>
        </w:rPr>
        <w:fldChar w:fldCharType="end"/>
      </w:r>
      <w:r w:rsidR="00B12F0E" w:rsidRPr="00D56D16">
        <w:rPr>
          <w:rFonts w:ascii="Times New Roman" w:hAnsi="Times New Roman" w:cs="Times New Roman"/>
        </w:rPr>
        <w:t xml:space="preserve">, </w:t>
      </w:r>
      <w:r w:rsidR="00875752" w:rsidRPr="00D56D16">
        <w:rPr>
          <w:rFonts w:ascii="Times New Roman" w:hAnsi="Times New Roman" w:cs="Times New Roman"/>
        </w:rPr>
        <w:t xml:space="preserve"> </w:t>
      </w:r>
      <w:r w:rsidR="00836E6A" w:rsidRPr="00D56D16">
        <w:rPr>
          <w:rFonts w:ascii="Times New Roman" w:hAnsi="Times New Roman" w:cs="Times New Roman"/>
        </w:rPr>
        <w:t xml:space="preserve">the consistent </w:t>
      </w:r>
      <w:r w:rsidRPr="00D56D16">
        <w:rPr>
          <w:rFonts w:ascii="Times New Roman" w:hAnsi="Times New Roman" w:cs="Times New Roman"/>
        </w:rPr>
        <w:t>Akaike Information Criterion (</w:t>
      </w:r>
      <w:proofErr w:type="spellStart"/>
      <w:r w:rsidR="009427D7" w:rsidRPr="00D56D16">
        <w:rPr>
          <w:rFonts w:ascii="Times New Roman" w:hAnsi="Times New Roman" w:cs="Times New Roman"/>
        </w:rPr>
        <w:t>c</w:t>
      </w:r>
      <w:r w:rsidRPr="00D56D16">
        <w:rPr>
          <w:rFonts w:ascii="Times New Roman" w:hAnsi="Times New Roman" w:cs="Times New Roman"/>
        </w:rPr>
        <w:t>AIC</w:t>
      </w:r>
      <w:proofErr w:type="spellEnd"/>
      <w:r w:rsidRPr="00D56D16">
        <w:rPr>
          <w:rFonts w:ascii="Times New Roman" w:hAnsi="Times New Roman" w:cs="Times New Roman"/>
        </w:rPr>
        <w:t>)</w:t>
      </w:r>
      <w:r w:rsidR="00BE67F5" w:rsidRPr="00D56D16">
        <w:rPr>
          <w:rFonts w:ascii="Times New Roman" w:hAnsi="Times New Roman" w:cs="Times New Roman"/>
        </w:rPr>
        <w:t xml:space="preserve"> </w:t>
      </w:r>
      <w:r w:rsidR="003278F5" w:rsidRPr="00D56D16">
        <w:rPr>
          <w:rFonts w:ascii="Times New Roman" w:hAnsi="Times New Roman" w:cs="Times New Roman"/>
        </w:rPr>
        <w:fldChar w:fldCharType="begin"/>
      </w:r>
      <w:r w:rsidR="00E7791D" w:rsidRPr="00D56D16">
        <w:rPr>
          <w:rFonts w:ascii="Times New Roman" w:hAnsi="Times New Roman" w:cs="Times New Roman"/>
        </w:rPr>
        <w:instrText xml:space="preserve"> ADDIN EN.CITE &lt;EndNote&gt;&lt;Cite&gt;&lt;Author&gt;Bozdogan&lt;/Author&gt;&lt;Year&gt;1987&lt;/Year&gt;&lt;RecNum&gt;8443&lt;/RecNum&gt;&lt;DisplayText&gt;[34]&lt;/DisplayText&gt;&lt;record&gt;&lt;rec-number&gt;8443&lt;/rec-number&gt;&lt;foreign-keys&gt;&lt;key app="EN" db-id="xfszappw529px8ew9f95wszfes90rtadpast" timestamp="1559212431"&gt;8443&lt;/key&gt;&lt;/foreign-keys&gt;&lt;ref-type name="Journal Article"&gt;17&lt;/ref-type&gt;&lt;contributors&gt;&lt;authors&gt;&lt;author&gt;Bozdogan, Hamparsum&lt;/author&gt;&lt;/authors&gt;&lt;/contributors&gt;&lt;titles&gt;&lt;title&gt;Model selection and Akaike&amp;apos;s information criterion (AIC): The general theory and its analytical extensions&lt;/title&gt;&lt;secondary-title&gt;Psychometrika&lt;/secondary-title&gt;&lt;/titles&gt;&lt;periodical&gt;&lt;full-title&gt;Psychometrika&lt;/full-title&gt;&lt;/periodical&gt;&lt;pages&gt;345-370&lt;/pages&gt;&lt;volume&gt;52&lt;/volume&gt;&lt;number&gt;3&lt;/number&gt;&lt;dates&gt;&lt;year&gt;1987&lt;/year&gt;&lt;/dates&gt;&lt;isbn&gt;0033-3123&lt;/isbn&gt;&lt;urls&gt;&lt;/urls&gt;&lt;/record&gt;&lt;/Cite&gt;&lt;/EndNote&gt;</w:instrText>
      </w:r>
      <w:r w:rsidR="003278F5" w:rsidRPr="00D56D16">
        <w:rPr>
          <w:rFonts w:ascii="Times New Roman" w:hAnsi="Times New Roman" w:cs="Times New Roman"/>
        </w:rPr>
        <w:fldChar w:fldCharType="separate"/>
      </w:r>
      <w:r w:rsidR="00E7791D" w:rsidRPr="00D56D16">
        <w:rPr>
          <w:rFonts w:ascii="Times New Roman" w:hAnsi="Times New Roman" w:cs="Times New Roman"/>
          <w:noProof/>
        </w:rPr>
        <w:t>[34]</w:t>
      </w:r>
      <w:r w:rsidR="003278F5" w:rsidRPr="00D56D16">
        <w:rPr>
          <w:rFonts w:ascii="Times New Roman" w:hAnsi="Times New Roman" w:cs="Times New Roman"/>
        </w:rPr>
        <w:fldChar w:fldCharType="end"/>
      </w:r>
      <w:r w:rsidRPr="00D56D16">
        <w:rPr>
          <w:rFonts w:ascii="Times New Roman" w:hAnsi="Times New Roman" w:cs="Times New Roman"/>
        </w:rPr>
        <w:t>, and the identification of coherent and conceptually meaningful solutions.</w:t>
      </w:r>
      <w:r w:rsidR="00D507E8" w:rsidRPr="00D56D16">
        <w:rPr>
          <w:rFonts w:ascii="Times New Roman" w:hAnsi="Times New Roman" w:cs="Times New Roman"/>
        </w:rPr>
        <w:t xml:space="preserve"> Goodness of fit in LCA models is indicated by lo</w:t>
      </w:r>
      <w:r w:rsidR="00CC26EE" w:rsidRPr="00D56D16">
        <w:rPr>
          <w:rFonts w:ascii="Times New Roman" w:hAnsi="Times New Roman" w:cs="Times New Roman"/>
        </w:rPr>
        <w:t xml:space="preserve">wer values for </w:t>
      </w:r>
      <w:proofErr w:type="spellStart"/>
      <w:r w:rsidR="00CC26EE" w:rsidRPr="00D56D16">
        <w:rPr>
          <w:rFonts w:ascii="Times New Roman" w:hAnsi="Times New Roman" w:cs="Times New Roman"/>
        </w:rPr>
        <w:t>cAIC</w:t>
      </w:r>
      <w:proofErr w:type="spellEnd"/>
      <w:r w:rsidR="00CC26EE" w:rsidRPr="00D56D16">
        <w:rPr>
          <w:rFonts w:ascii="Times New Roman" w:hAnsi="Times New Roman" w:cs="Times New Roman"/>
        </w:rPr>
        <w:t xml:space="preserve">, BIC, and </w:t>
      </w:r>
      <w:proofErr w:type="spellStart"/>
      <w:r w:rsidR="00CC26EE" w:rsidRPr="00D56D16">
        <w:rPr>
          <w:rFonts w:ascii="Times New Roman" w:hAnsi="Times New Roman" w:cs="Times New Roman"/>
        </w:rPr>
        <w:t>ssa</w:t>
      </w:r>
      <w:r w:rsidR="00D507E8" w:rsidRPr="00D56D16">
        <w:rPr>
          <w:rFonts w:ascii="Times New Roman" w:hAnsi="Times New Roman" w:cs="Times New Roman"/>
        </w:rPr>
        <w:t>BIC</w:t>
      </w:r>
      <w:proofErr w:type="spellEnd"/>
      <w:r w:rsidR="00D507E8" w:rsidRPr="00D56D16">
        <w:rPr>
          <w:rFonts w:ascii="Times New Roman" w:hAnsi="Times New Roman" w:cs="Times New Roman"/>
        </w:rPr>
        <w:t xml:space="preserve">. </w:t>
      </w:r>
      <w:r w:rsidR="002D245F" w:rsidRPr="00D56D16">
        <w:rPr>
          <w:rFonts w:ascii="Times New Roman" w:hAnsi="Times New Roman" w:cs="Times New Roman"/>
        </w:rPr>
        <w:t>The</w:t>
      </w:r>
      <w:r w:rsidR="00BE67F5" w:rsidRPr="00D56D16">
        <w:rPr>
          <w:rFonts w:ascii="Times New Roman" w:hAnsi="Times New Roman" w:cs="Times New Roman"/>
        </w:rPr>
        <w:t xml:space="preserve"> accuracy of classification of classes</w:t>
      </w:r>
      <w:r w:rsidR="002D245F" w:rsidRPr="00D56D16">
        <w:rPr>
          <w:rFonts w:ascii="Times New Roman" w:hAnsi="Times New Roman" w:cs="Times New Roman"/>
        </w:rPr>
        <w:t xml:space="preserve"> was determined by</w:t>
      </w:r>
      <w:r w:rsidR="00A02F2E" w:rsidRPr="00D56D16">
        <w:rPr>
          <w:rFonts w:ascii="Times New Roman" w:hAnsi="Times New Roman" w:cs="Times New Roman"/>
        </w:rPr>
        <w:t xml:space="preserve"> inspection of average posterior probabilities of class membership</w:t>
      </w:r>
      <w:r w:rsidR="00781228" w:rsidRPr="00D56D16">
        <w:rPr>
          <w:rFonts w:ascii="Times New Roman" w:hAnsi="Times New Roman" w:cs="Times New Roman"/>
        </w:rPr>
        <w:t xml:space="preserve"> (provided in </w:t>
      </w:r>
      <w:r w:rsidR="00D77212" w:rsidRPr="00D56D16">
        <w:rPr>
          <w:rFonts w:ascii="Times New Roman" w:hAnsi="Times New Roman" w:cs="Times New Roman"/>
        </w:rPr>
        <w:t>T</w:t>
      </w:r>
      <w:r w:rsidR="00781228" w:rsidRPr="00D56D16">
        <w:rPr>
          <w:rFonts w:ascii="Times New Roman" w:hAnsi="Times New Roman" w:cs="Times New Roman"/>
        </w:rPr>
        <w:t>ables S</w:t>
      </w:r>
      <w:r w:rsidR="00D77212" w:rsidRPr="00D56D16">
        <w:rPr>
          <w:rFonts w:ascii="Times New Roman" w:hAnsi="Times New Roman" w:cs="Times New Roman"/>
        </w:rPr>
        <w:t>1</w:t>
      </w:r>
      <w:r w:rsidR="00781228" w:rsidRPr="00D56D16">
        <w:rPr>
          <w:rFonts w:ascii="Times New Roman" w:hAnsi="Times New Roman" w:cs="Times New Roman"/>
        </w:rPr>
        <w:t xml:space="preserve"> and S</w:t>
      </w:r>
      <w:r w:rsidR="00D77212" w:rsidRPr="00D56D16">
        <w:rPr>
          <w:rFonts w:ascii="Times New Roman" w:hAnsi="Times New Roman" w:cs="Times New Roman"/>
        </w:rPr>
        <w:t>2</w:t>
      </w:r>
      <w:r w:rsidR="00781228" w:rsidRPr="00D56D16">
        <w:rPr>
          <w:rFonts w:ascii="Times New Roman" w:hAnsi="Times New Roman" w:cs="Times New Roman"/>
        </w:rPr>
        <w:t>)</w:t>
      </w:r>
      <w:r w:rsidR="00A02F2E" w:rsidRPr="00D56D16">
        <w:rPr>
          <w:rFonts w:ascii="Times New Roman" w:hAnsi="Times New Roman" w:cs="Times New Roman"/>
        </w:rPr>
        <w:t>, and</w:t>
      </w:r>
      <w:r w:rsidR="002D245F" w:rsidRPr="00D56D16">
        <w:rPr>
          <w:rFonts w:ascii="Times New Roman" w:hAnsi="Times New Roman" w:cs="Times New Roman"/>
        </w:rPr>
        <w:t xml:space="preserve"> entropy measures</w:t>
      </w:r>
      <w:r w:rsidR="006074A9" w:rsidRPr="00D56D16">
        <w:rPr>
          <w:rFonts w:ascii="Times New Roman" w:hAnsi="Times New Roman" w:cs="Times New Roman"/>
        </w:rPr>
        <w:t xml:space="preserve">, with higher values (ranging from 0 to 1) indicating better classification </w:t>
      </w:r>
      <w:r w:rsidR="003278F5" w:rsidRPr="00D56D16">
        <w:rPr>
          <w:rFonts w:ascii="Times New Roman" w:hAnsi="Times New Roman" w:cs="Times New Roman"/>
        </w:rPr>
        <w:fldChar w:fldCharType="begin"/>
      </w:r>
      <w:r w:rsidR="00E7791D" w:rsidRPr="00D56D16">
        <w:rPr>
          <w:rFonts w:ascii="Times New Roman" w:hAnsi="Times New Roman" w:cs="Times New Roman"/>
        </w:rPr>
        <w:instrText xml:space="preserve"> ADDIN EN.CITE &lt;EndNote&gt;&lt;Cite&gt;&lt;Author&gt;Ramaswamy&lt;/Author&gt;&lt;Year&gt;1993&lt;/Year&gt;&lt;RecNum&gt;8444&lt;/RecNum&gt;&lt;DisplayText&gt;[35]&lt;/DisplayText&gt;&lt;record&gt;&lt;rec-number&gt;8444&lt;/rec-number&gt;&lt;foreign-keys&gt;&lt;key app="EN" db-id="xfszappw529px8ew9f95wszfes90rtadpast" timestamp="1559212535"&gt;8444&lt;/key&gt;&lt;/foreign-keys&gt;&lt;ref-type name="Journal Article"&gt;17&lt;/ref-type&gt;&lt;contributors&gt;&lt;authors&gt;&lt;author&gt;Ramaswamy, Venkatram&lt;/author&gt;&lt;author&gt;DeSarbo, Wayne S&lt;/author&gt;&lt;author&gt;Reibstein, David J&lt;/author&gt;&lt;author&gt;Robinson, William T&lt;/author&gt;&lt;/authors&gt;&lt;/contributors&gt;&lt;titles&gt;&lt;title&gt;An empirical pooling approach for estimating marketing mix elasticities with PIMS data&lt;/title&gt;&lt;secondary-title&gt;Marketing Science&lt;/secondary-title&gt;&lt;/titles&gt;&lt;periodical&gt;&lt;full-title&gt;Marketing Science&lt;/full-title&gt;&lt;/periodical&gt;&lt;pages&gt;103-124&lt;/pages&gt;&lt;volume&gt;12&lt;/volume&gt;&lt;number&gt;1&lt;/number&gt;&lt;dates&gt;&lt;year&gt;1993&lt;/year&gt;&lt;/dates&gt;&lt;isbn&gt;0732-2399&lt;/isbn&gt;&lt;urls&gt;&lt;/urls&gt;&lt;/record&gt;&lt;/Cite&gt;&lt;/EndNote&gt;</w:instrText>
      </w:r>
      <w:r w:rsidR="003278F5" w:rsidRPr="00D56D16">
        <w:rPr>
          <w:rFonts w:ascii="Times New Roman" w:hAnsi="Times New Roman" w:cs="Times New Roman"/>
        </w:rPr>
        <w:fldChar w:fldCharType="separate"/>
      </w:r>
      <w:r w:rsidR="00E7791D" w:rsidRPr="00D56D16">
        <w:rPr>
          <w:rFonts w:ascii="Times New Roman" w:hAnsi="Times New Roman" w:cs="Times New Roman"/>
          <w:noProof/>
        </w:rPr>
        <w:t>[35]</w:t>
      </w:r>
      <w:r w:rsidR="003278F5" w:rsidRPr="00D56D16">
        <w:rPr>
          <w:rFonts w:ascii="Times New Roman" w:hAnsi="Times New Roman" w:cs="Times New Roman"/>
        </w:rPr>
        <w:fldChar w:fldCharType="end"/>
      </w:r>
      <w:r w:rsidR="00BE67F5" w:rsidRPr="00D56D16">
        <w:rPr>
          <w:rFonts w:ascii="Times New Roman" w:hAnsi="Times New Roman" w:cs="Times New Roman"/>
        </w:rPr>
        <w:t>.</w:t>
      </w:r>
      <w:r w:rsidRPr="00D56D16">
        <w:rPr>
          <w:rFonts w:ascii="Times New Roman" w:hAnsi="Times New Roman" w:cs="Times New Roman"/>
        </w:rPr>
        <w:t xml:space="preserve"> </w:t>
      </w:r>
      <w:r w:rsidR="00AF3C2E" w:rsidRPr="00D56D16">
        <w:rPr>
          <w:rFonts w:ascii="Times New Roman" w:hAnsi="Times New Roman" w:cs="Times New Roman"/>
        </w:rPr>
        <w:t xml:space="preserve">Thirty </w:t>
      </w:r>
      <w:r w:rsidR="00FD2664" w:rsidRPr="00D56D16">
        <w:rPr>
          <w:rFonts w:ascii="Times New Roman" w:hAnsi="Times New Roman" w:cs="Times New Roman"/>
        </w:rPr>
        <w:t xml:space="preserve">random </w:t>
      </w:r>
      <w:r w:rsidR="00AF3C2E" w:rsidRPr="00D56D16">
        <w:rPr>
          <w:rFonts w:ascii="Times New Roman" w:hAnsi="Times New Roman" w:cs="Times New Roman"/>
        </w:rPr>
        <w:t>sets of starting values were used to avoid</w:t>
      </w:r>
      <w:r w:rsidR="006D6059" w:rsidRPr="00D56D16">
        <w:rPr>
          <w:rFonts w:ascii="Times New Roman" w:hAnsi="Times New Roman" w:cs="Times New Roman"/>
        </w:rPr>
        <w:t xml:space="preserve"> converging on </w:t>
      </w:r>
      <w:r w:rsidR="00AF3C2E" w:rsidRPr="00D56D16">
        <w:rPr>
          <w:rFonts w:ascii="Times New Roman" w:hAnsi="Times New Roman" w:cs="Times New Roman"/>
        </w:rPr>
        <w:t>local maxima</w:t>
      </w:r>
      <w:r w:rsidR="00836E6A" w:rsidRPr="00D56D16">
        <w:rPr>
          <w:rFonts w:ascii="Times New Roman" w:hAnsi="Times New Roman" w:cs="Times New Roman"/>
        </w:rPr>
        <w:t xml:space="preserve"> </w:t>
      </w:r>
      <w:r w:rsidR="003278F5"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&lt;EndNote&gt;&lt;Cite&gt;&lt;Author&gt;Linzer&lt;/Author&gt;&lt;Year&gt;2011&lt;/Year&gt;&lt;RecNum&gt;8345&lt;/RecNum&gt;&lt;DisplayText&gt;[33]&lt;/DisplayText&gt;&lt;record&gt;&lt;rec-number&gt;8345&lt;/rec-number&gt;&lt;foreign-keys&gt;&lt;key app="EN" db-id="xfszappw529px8ew9f95wszfes90rtadpast" timestamp="1565343663"&gt;8345&lt;/key&gt;&lt;/foreign-keys&gt;&lt;ref-type name="Journal Article"&gt;17&lt;/ref-type&gt;&lt;contributors&gt;&lt;authors&gt;&lt;author&gt;Linzer, Drew A&lt;/author&gt;&lt;author&gt;Lewis, Jeffrey B&lt;/author&gt;&lt;/authors&gt;&lt;/contributors&gt;&lt;titles&gt;&lt;title&gt;poLCA: An R package for polytomous variable latent class analysis&lt;/title&gt;&lt;secondary-title&gt;Journal of statistical software&lt;/secondary-title&gt;&lt;/titles&gt;&lt;periodical&gt;&lt;full-title&gt;Journal of statistical software&lt;/full-title&gt;&lt;/periodical&gt;&lt;pages&gt;1-29&lt;/pages&gt;&lt;volume&gt;42&lt;/volume&gt;&lt;number&gt;10&lt;/number&gt;&lt;dates&gt;&lt;year&gt;2011&lt;/year&gt;&lt;/dates&gt;&lt;urls&gt;&lt;/urls&gt;&lt;/record&gt;&lt;/Cite&gt;&lt;/EndNote&gt;</w:instrText>
      </w:r>
      <w:r w:rsidR="003278F5" w:rsidRPr="00D56D16">
        <w:rPr>
          <w:rFonts w:ascii="Times New Roman" w:hAnsi="Times New Roman" w:cs="Times New Roman"/>
        </w:rPr>
        <w:fldChar w:fldCharType="separate"/>
      </w:r>
      <w:r w:rsidR="009565DC" w:rsidRPr="00D56D16">
        <w:rPr>
          <w:rFonts w:ascii="Times New Roman" w:hAnsi="Times New Roman" w:cs="Times New Roman"/>
          <w:noProof/>
        </w:rPr>
        <w:t>[33]</w:t>
      </w:r>
      <w:r w:rsidR="003278F5" w:rsidRPr="00D56D16">
        <w:rPr>
          <w:rFonts w:ascii="Times New Roman" w:hAnsi="Times New Roman" w:cs="Times New Roman"/>
        </w:rPr>
        <w:fldChar w:fldCharType="end"/>
      </w:r>
      <w:r w:rsidR="00AF3C2E" w:rsidRPr="00D56D16">
        <w:rPr>
          <w:rFonts w:ascii="Times New Roman" w:hAnsi="Times New Roman" w:cs="Times New Roman"/>
        </w:rPr>
        <w:t>.</w:t>
      </w:r>
      <w:r w:rsidR="00BE67F5" w:rsidRPr="00D56D16">
        <w:rPr>
          <w:rFonts w:ascii="Times New Roman" w:hAnsi="Times New Roman" w:cs="Times New Roman"/>
        </w:rPr>
        <w:t xml:space="preserve"> </w:t>
      </w:r>
    </w:p>
    <w:p w14:paraId="1E068155" w14:textId="4B481B1F" w:rsidR="002D7070" w:rsidRPr="00D56D16" w:rsidRDefault="00AF7E40" w:rsidP="004B4229">
      <w:pPr>
        <w:spacing w:line="480" w:lineRule="auto"/>
        <w:jc w:val="both"/>
        <w:rPr>
          <w:rFonts w:ascii="Times New Roman" w:hAnsi="Times New Roman" w:cs="Times New Roman"/>
        </w:rPr>
      </w:pPr>
      <w:r w:rsidRPr="00D56D16">
        <w:rPr>
          <w:rFonts w:ascii="Times New Roman" w:hAnsi="Times New Roman" w:cs="Times New Roman"/>
        </w:rPr>
        <w:t>Final class solutions were</w:t>
      </w:r>
      <w:r w:rsidR="00EB700D" w:rsidRPr="00D56D16">
        <w:rPr>
          <w:rFonts w:ascii="Times New Roman" w:hAnsi="Times New Roman" w:cs="Times New Roman"/>
        </w:rPr>
        <w:t xml:space="preserve"> </w:t>
      </w:r>
      <w:r w:rsidRPr="00D56D16">
        <w:rPr>
          <w:rFonts w:ascii="Times New Roman" w:hAnsi="Times New Roman" w:cs="Times New Roman"/>
        </w:rPr>
        <w:t>then use</w:t>
      </w:r>
      <w:r w:rsidR="000645AF" w:rsidRPr="00D56D16">
        <w:rPr>
          <w:rFonts w:ascii="Times New Roman" w:hAnsi="Times New Roman" w:cs="Times New Roman"/>
        </w:rPr>
        <w:t xml:space="preserve">d to calculate </w:t>
      </w:r>
      <w:r w:rsidR="005F71FA" w:rsidRPr="00D56D16">
        <w:rPr>
          <w:rFonts w:ascii="Times New Roman" w:hAnsi="Times New Roman" w:cs="Times New Roman"/>
        </w:rPr>
        <w:t>individuals</w:t>
      </w:r>
      <w:r w:rsidR="00344878" w:rsidRPr="00D56D16">
        <w:rPr>
          <w:rFonts w:ascii="Times New Roman" w:hAnsi="Times New Roman" w:cs="Times New Roman"/>
        </w:rPr>
        <w:t>’</w:t>
      </w:r>
      <w:r w:rsidR="005F71FA" w:rsidRPr="00D56D16">
        <w:rPr>
          <w:rFonts w:ascii="Times New Roman" w:hAnsi="Times New Roman" w:cs="Times New Roman"/>
        </w:rPr>
        <w:t xml:space="preserve"> </w:t>
      </w:r>
      <w:r w:rsidR="000645AF" w:rsidRPr="00D56D16">
        <w:rPr>
          <w:rFonts w:ascii="Times New Roman" w:hAnsi="Times New Roman" w:cs="Times New Roman"/>
        </w:rPr>
        <w:t>class membership</w:t>
      </w:r>
      <w:r w:rsidR="00A6311F" w:rsidRPr="00D56D16">
        <w:rPr>
          <w:rFonts w:ascii="Times New Roman" w:hAnsi="Times New Roman" w:cs="Times New Roman"/>
        </w:rPr>
        <w:t xml:space="preserve"> </w:t>
      </w:r>
      <w:r w:rsidR="00BE67F5" w:rsidRPr="00D56D16">
        <w:rPr>
          <w:rFonts w:ascii="Times New Roman" w:hAnsi="Times New Roman" w:cs="Times New Roman"/>
        </w:rPr>
        <w:t>using modal class assignment; that is, assigning individuals to the class for which the estimated probability is the largest</w:t>
      </w:r>
      <w:r w:rsidR="00F61EC8" w:rsidRPr="00D56D16">
        <w:rPr>
          <w:rFonts w:ascii="Times New Roman" w:hAnsi="Times New Roman" w:cs="Times New Roman"/>
        </w:rPr>
        <w:t xml:space="preserve"> </w:t>
      </w:r>
      <w:r w:rsidR="003278F5"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&lt;EndNote&gt;&lt;Cite&gt;&lt;Author&gt;Collins&lt;/Author&gt;&lt;Year&gt;2010&lt;/Year&gt;&lt;RecNum&gt;9&lt;/RecNum&gt;&lt;DisplayText&gt;[30]&lt;/DisplayText&gt;&lt;record&gt;&lt;rec-number&gt;9&lt;/rec-number&gt;&lt;foreign-keys&gt;&lt;key app="EN" db-id="pp9f2eszopr0daep2f9p2s5ip2pppxs9wadr" timestamp="1560164929"&gt;9&lt;/key&gt;&lt;/foreign-keys&gt;&lt;ref-type name="Book"&gt;6&lt;/ref-type&gt;&lt;contributors&gt;&lt;authors&gt;&lt;author&gt;Collins, Linda M&lt;/author&gt;&lt;author&gt;Lanza, Stephanie T&lt;/author&gt;&lt;/authors&gt;&lt;/contributors&gt;&lt;titles&gt;&lt;title&gt;Latent Class and Latent Transition Analysis.&lt;/title&gt;&lt;/titles&gt;&lt;dates&gt;&lt;year&gt;2010&lt;/year&gt;&lt;/dates&gt;&lt;pub-location&gt;Hoboken, New Jersey&lt;/pub-location&gt;&lt;publisher&gt;John Wiley &amp;amp; Sons&lt;/publisher&gt;&lt;urls&gt;&lt;/urls&gt;&lt;/record&gt;&lt;/Cite&gt;&lt;/EndNote&gt;</w:instrText>
      </w:r>
      <w:r w:rsidR="003278F5" w:rsidRPr="00D56D16">
        <w:rPr>
          <w:rFonts w:ascii="Times New Roman" w:hAnsi="Times New Roman" w:cs="Times New Roman"/>
        </w:rPr>
        <w:fldChar w:fldCharType="separate"/>
      </w:r>
      <w:r w:rsidR="009565DC" w:rsidRPr="00D56D16">
        <w:rPr>
          <w:rFonts w:ascii="Times New Roman" w:hAnsi="Times New Roman" w:cs="Times New Roman"/>
          <w:noProof/>
        </w:rPr>
        <w:t>[30]</w:t>
      </w:r>
      <w:r w:rsidR="003278F5" w:rsidRPr="00D56D16">
        <w:rPr>
          <w:rFonts w:ascii="Times New Roman" w:hAnsi="Times New Roman" w:cs="Times New Roman"/>
        </w:rPr>
        <w:fldChar w:fldCharType="end"/>
      </w:r>
      <w:r w:rsidR="00816435" w:rsidRPr="00D56D16">
        <w:rPr>
          <w:rFonts w:ascii="Times New Roman" w:hAnsi="Times New Roman" w:cs="Times New Roman"/>
        </w:rPr>
        <w:t>.</w:t>
      </w:r>
      <w:r w:rsidR="001F2319" w:rsidRPr="00D56D16">
        <w:rPr>
          <w:rFonts w:ascii="Times New Roman" w:hAnsi="Times New Roman" w:cs="Times New Roman"/>
        </w:rPr>
        <w:t xml:space="preserve"> </w:t>
      </w:r>
      <w:r w:rsidR="008B1BB6" w:rsidRPr="00D56D16">
        <w:rPr>
          <w:rFonts w:ascii="Times New Roman" w:hAnsi="Times New Roman" w:cs="Times New Roman"/>
        </w:rPr>
        <w:t xml:space="preserve">Class solutions were regressed on all covariates, to explore the characteristics of individuals in each class; latent class variables were dummy coded for both males and females. </w:t>
      </w:r>
      <w:r w:rsidR="00EF571E" w:rsidRPr="00D56D16">
        <w:rPr>
          <w:rFonts w:ascii="Times New Roman" w:hAnsi="Times New Roman" w:cs="Times New Roman"/>
        </w:rPr>
        <w:t>Current or recent mental health problems were regressed on class membership</w:t>
      </w:r>
      <w:r w:rsidR="007A34C5" w:rsidRPr="00D56D16">
        <w:rPr>
          <w:rFonts w:ascii="Times New Roman" w:hAnsi="Times New Roman" w:cs="Times New Roman"/>
        </w:rPr>
        <w:t xml:space="preserve"> using</w:t>
      </w:r>
      <w:r w:rsidR="000B6098" w:rsidRPr="00D56D16">
        <w:rPr>
          <w:rFonts w:ascii="Times New Roman" w:hAnsi="Times New Roman" w:cs="Times New Roman"/>
        </w:rPr>
        <w:t xml:space="preserve"> </w:t>
      </w:r>
      <w:r w:rsidR="007A34C5" w:rsidRPr="00D56D16">
        <w:rPr>
          <w:rFonts w:ascii="Times New Roman" w:hAnsi="Times New Roman" w:cs="Times New Roman"/>
        </w:rPr>
        <w:t>logistic regressions</w:t>
      </w:r>
      <w:r w:rsidR="00EF571E" w:rsidRPr="00D56D16">
        <w:rPr>
          <w:rFonts w:ascii="Times New Roman" w:hAnsi="Times New Roman" w:cs="Times New Roman"/>
        </w:rPr>
        <w:t>; both adjusted and unadjusted models are presented</w:t>
      </w:r>
      <w:r w:rsidR="008B1BB6" w:rsidRPr="00D56D16">
        <w:rPr>
          <w:rFonts w:ascii="Times New Roman" w:hAnsi="Times New Roman" w:cs="Times New Roman"/>
        </w:rPr>
        <w:t xml:space="preserve">. </w:t>
      </w:r>
      <w:r w:rsidR="00F56902" w:rsidRPr="00D56D16">
        <w:rPr>
          <w:rFonts w:ascii="Times New Roman" w:hAnsi="Times New Roman" w:cs="Times New Roman"/>
        </w:rPr>
        <w:t>Adjusted regression models controlled for: age, ethnicity</w:t>
      </w:r>
      <w:r w:rsidR="0003797B" w:rsidRPr="00D56D16">
        <w:rPr>
          <w:rFonts w:ascii="Times New Roman" w:hAnsi="Times New Roman" w:cs="Times New Roman"/>
        </w:rPr>
        <w:t xml:space="preserve"> (</w:t>
      </w:r>
      <w:r w:rsidR="00D42FAF" w:rsidRPr="00D56D16">
        <w:rPr>
          <w:rFonts w:ascii="Times New Roman" w:hAnsi="Times New Roman" w:cs="Times New Roman"/>
        </w:rPr>
        <w:t>W</w:t>
      </w:r>
      <w:r w:rsidR="0003797B" w:rsidRPr="00D56D16">
        <w:rPr>
          <w:rFonts w:ascii="Times New Roman" w:hAnsi="Times New Roman" w:cs="Times New Roman"/>
        </w:rPr>
        <w:t>hite vs non)</w:t>
      </w:r>
      <w:r w:rsidR="00F56902" w:rsidRPr="00D56D16">
        <w:rPr>
          <w:rFonts w:ascii="Times New Roman" w:hAnsi="Times New Roman" w:cs="Times New Roman"/>
        </w:rPr>
        <w:t xml:space="preserve">, Townsend Deprivation </w:t>
      </w:r>
      <w:r w:rsidR="002533B2" w:rsidRPr="00D56D16">
        <w:rPr>
          <w:rFonts w:ascii="Times New Roman" w:hAnsi="Times New Roman" w:cs="Times New Roman"/>
        </w:rPr>
        <w:t>Score</w:t>
      </w:r>
      <w:r w:rsidR="00F56902" w:rsidRPr="00D56D16">
        <w:rPr>
          <w:rFonts w:ascii="Times New Roman" w:hAnsi="Times New Roman" w:cs="Times New Roman"/>
        </w:rPr>
        <w:t>, education</w:t>
      </w:r>
      <w:r w:rsidR="0018359F" w:rsidRPr="00D56D16">
        <w:rPr>
          <w:rFonts w:ascii="Times New Roman" w:hAnsi="Times New Roman" w:cs="Times New Roman"/>
        </w:rPr>
        <w:t>al attainment</w:t>
      </w:r>
      <w:r w:rsidR="00F56902" w:rsidRPr="00D56D16">
        <w:rPr>
          <w:rFonts w:ascii="Times New Roman" w:hAnsi="Times New Roman" w:cs="Times New Roman"/>
        </w:rPr>
        <w:t xml:space="preserve">, household income, migrant status, loneliness, and </w:t>
      </w:r>
      <w:r w:rsidR="0003797B" w:rsidRPr="00D56D16">
        <w:rPr>
          <w:rFonts w:ascii="Times New Roman" w:hAnsi="Times New Roman" w:cs="Times New Roman"/>
        </w:rPr>
        <w:t xml:space="preserve">social </w:t>
      </w:r>
      <w:r w:rsidR="00F56902" w:rsidRPr="00D56D16">
        <w:rPr>
          <w:rFonts w:ascii="Times New Roman" w:hAnsi="Times New Roman" w:cs="Times New Roman"/>
        </w:rPr>
        <w:t>isolation.</w:t>
      </w:r>
      <w:r w:rsidR="00557E9B" w:rsidRPr="00D56D16">
        <w:rPr>
          <w:rFonts w:ascii="Times New Roman" w:hAnsi="Times New Roman" w:cs="Times New Roman"/>
        </w:rPr>
        <w:t xml:space="preserve"> </w:t>
      </w:r>
      <w:r w:rsidR="00660861" w:rsidRPr="00D56D16">
        <w:rPr>
          <w:rFonts w:ascii="Times New Roman" w:hAnsi="Times New Roman" w:cs="Times New Roman"/>
        </w:rPr>
        <w:t>All analyses were conducted in R</w:t>
      </w:r>
      <w:r w:rsidR="005A45D5" w:rsidRPr="00D56D16">
        <w:rPr>
          <w:rFonts w:ascii="Times New Roman" w:hAnsi="Times New Roman" w:cs="Times New Roman"/>
        </w:rPr>
        <w:t xml:space="preserve"> </w:t>
      </w:r>
      <w:r w:rsidR="00660861" w:rsidRPr="00D56D16">
        <w:rPr>
          <w:rFonts w:ascii="Times New Roman" w:hAnsi="Times New Roman" w:cs="Times New Roman"/>
        </w:rPr>
        <w:t xml:space="preserve">statistical computing environment </w:t>
      </w:r>
      <w:r w:rsidR="003278F5" w:rsidRPr="00D56D16">
        <w:rPr>
          <w:rFonts w:ascii="Times New Roman" w:hAnsi="Times New Roman" w:cs="Times New Roman"/>
        </w:rPr>
        <w:lastRenderedPageBreak/>
        <w:fldChar w:fldCharType="begin"/>
      </w:r>
      <w:r w:rsidR="009565DC" w:rsidRPr="00D56D16">
        <w:rPr>
          <w:rFonts w:ascii="Times New Roman" w:hAnsi="Times New Roman" w:cs="Times New Roman"/>
        </w:rPr>
        <w:instrText xml:space="preserve"> ADDIN EN.CITE &lt;EndNote&gt;&lt;Cite&gt;&lt;Author&gt;R Development Core Team&lt;/Author&gt;&lt;Year&gt;2010&lt;/Year&gt;&lt;RecNum&gt;546&lt;/RecNum&gt;&lt;DisplayText&gt;[36]&lt;/DisplayText&gt;&lt;record&gt;&lt;rec-number&gt;546&lt;/rec-number&gt;&lt;foreign-keys&gt;&lt;key app="EN" db-id="a5vezdz5q5tzxmepexa5f2r89xv0zaefprxp" timestamp="1560165131"&gt;546&lt;/key&gt;&lt;/foreign-keys&gt;&lt;ref-type name="Web Page"&gt;12&lt;/ref-type&gt;&lt;contributors&gt;&lt;authors&gt;&lt;author&gt;R Development Core Team,&lt;/author&gt;&lt;/authors&gt;&lt;/contributors&gt;&lt;titles&gt;&lt;title&gt;R: A Language and Environment for Statistical Computing v. 3.3.2&lt;/title&gt;&lt;secondary-title&gt;Foundation for Statistical Computing&lt;/secondary-title&gt;&lt;/titles&gt;&lt;dates&gt;&lt;year&gt;2010&lt;/year&gt;&lt;/dates&gt;&lt;pub-location&gt;Vienna, Austria. &lt;/pub-location&gt;&lt;isbn&gt;3-900051-07-0&lt;/isbn&gt;&lt;urls&gt;&lt;related-urls&gt;&lt;url&gt;https://www.r-project.org/ &lt;/url&gt;&lt;/related-urls&gt;&lt;/urls&gt;&lt;/record&gt;&lt;/Cite&gt;&lt;/EndNote&gt;</w:instrText>
      </w:r>
      <w:r w:rsidR="003278F5" w:rsidRPr="00D56D16">
        <w:rPr>
          <w:rFonts w:ascii="Times New Roman" w:hAnsi="Times New Roman" w:cs="Times New Roman"/>
        </w:rPr>
        <w:fldChar w:fldCharType="separate"/>
      </w:r>
      <w:r w:rsidR="009565DC" w:rsidRPr="00D56D16">
        <w:rPr>
          <w:rFonts w:ascii="Times New Roman" w:hAnsi="Times New Roman" w:cs="Times New Roman"/>
          <w:noProof/>
        </w:rPr>
        <w:t>[36]</w:t>
      </w:r>
      <w:r w:rsidR="003278F5" w:rsidRPr="00D56D16">
        <w:rPr>
          <w:rFonts w:ascii="Times New Roman" w:hAnsi="Times New Roman" w:cs="Times New Roman"/>
        </w:rPr>
        <w:fldChar w:fldCharType="end"/>
      </w:r>
      <w:r w:rsidR="0099319B" w:rsidRPr="00D56D16">
        <w:rPr>
          <w:rFonts w:ascii="Times New Roman" w:hAnsi="Times New Roman" w:cs="Times New Roman"/>
        </w:rPr>
        <w:t xml:space="preserve"> version 3.5.1</w:t>
      </w:r>
      <w:r w:rsidR="007A34C5" w:rsidRPr="00D56D16">
        <w:rPr>
          <w:rFonts w:ascii="Times New Roman" w:hAnsi="Times New Roman" w:cs="Times New Roman"/>
        </w:rPr>
        <w:t>, and LCA was conducted using</w:t>
      </w:r>
      <w:r w:rsidR="006D6059" w:rsidRPr="00D56D16">
        <w:rPr>
          <w:rFonts w:ascii="Times New Roman" w:hAnsi="Times New Roman" w:cs="Times New Roman"/>
        </w:rPr>
        <w:t xml:space="preserve"> the</w:t>
      </w:r>
      <w:r w:rsidR="007A34C5" w:rsidRPr="00D56D16">
        <w:rPr>
          <w:rFonts w:ascii="Times New Roman" w:hAnsi="Times New Roman" w:cs="Times New Roman"/>
        </w:rPr>
        <w:t xml:space="preserve"> </w:t>
      </w:r>
      <w:proofErr w:type="spellStart"/>
      <w:r w:rsidR="007A34C5" w:rsidRPr="00D56D16">
        <w:rPr>
          <w:rFonts w:ascii="Times New Roman" w:hAnsi="Times New Roman" w:cs="Times New Roman"/>
        </w:rPr>
        <w:t>poLCA</w:t>
      </w:r>
      <w:proofErr w:type="spellEnd"/>
      <w:r w:rsidR="007A34C5" w:rsidRPr="00D56D16">
        <w:rPr>
          <w:rFonts w:ascii="Times New Roman" w:hAnsi="Times New Roman" w:cs="Times New Roman"/>
        </w:rPr>
        <w:t xml:space="preserve"> </w:t>
      </w:r>
      <w:r w:rsidR="006D6059" w:rsidRPr="00D56D16">
        <w:rPr>
          <w:rFonts w:ascii="Times New Roman" w:hAnsi="Times New Roman" w:cs="Times New Roman"/>
        </w:rPr>
        <w:t xml:space="preserve">package </w:t>
      </w:r>
      <w:r w:rsidR="003278F5"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&lt;EndNote&gt;&lt;Cite&gt;&lt;Author&gt;Linzer&lt;/Author&gt;&lt;Year&gt;2011&lt;/Year&gt;&lt;RecNum&gt;8345&lt;/RecNum&gt;&lt;DisplayText&gt;[33]&lt;/DisplayText&gt;&lt;record&gt;&lt;rec-number&gt;8345&lt;/rec-number&gt;&lt;foreign-keys&gt;&lt;key app="EN" db-id="xfszappw529px8ew9f95wszfes90rtadpast" timestamp="1565343663"&gt;8345&lt;/key&gt;&lt;/foreign-keys&gt;&lt;ref-type name="Journal Article"&gt;17&lt;/ref-type&gt;&lt;contributors&gt;&lt;authors&gt;&lt;author&gt;Linzer, Drew A&lt;/author&gt;&lt;author&gt;Lewis, Jeffrey B&lt;/author&gt;&lt;/authors&gt;&lt;/contributors&gt;&lt;titles&gt;&lt;title&gt;poLCA: An R package for polytomous variable latent class analysis&lt;/title&gt;&lt;secondary-title&gt;Journal of statistical software&lt;/secondary-title&gt;&lt;/titles&gt;&lt;periodical&gt;&lt;full-title&gt;Journal of statistical software&lt;/full-title&gt;&lt;/periodical&gt;&lt;pages&gt;1-29&lt;/pages&gt;&lt;volume&gt;42&lt;/volume&gt;&lt;number&gt;10&lt;/number&gt;&lt;dates&gt;&lt;year&gt;2011&lt;/year&gt;&lt;/dates&gt;&lt;urls&gt;&lt;/urls&gt;&lt;/record&gt;&lt;/Cite&gt;&lt;/EndNote&gt;</w:instrText>
      </w:r>
      <w:r w:rsidR="003278F5" w:rsidRPr="00D56D16">
        <w:rPr>
          <w:rFonts w:ascii="Times New Roman" w:hAnsi="Times New Roman" w:cs="Times New Roman"/>
        </w:rPr>
        <w:fldChar w:fldCharType="separate"/>
      </w:r>
      <w:r w:rsidR="009565DC" w:rsidRPr="00D56D16">
        <w:rPr>
          <w:rFonts w:ascii="Times New Roman" w:hAnsi="Times New Roman" w:cs="Times New Roman"/>
          <w:noProof/>
        </w:rPr>
        <w:t>[33]</w:t>
      </w:r>
      <w:r w:rsidR="003278F5" w:rsidRPr="00D56D16">
        <w:rPr>
          <w:rFonts w:ascii="Times New Roman" w:hAnsi="Times New Roman" w:cs="Times New Roman"/>
        </w:rPr>
        <w:fldChar w:fldCharType="end"/>
      </w:r>
      <w:r w:rsidR="00660861" w:rsidRPr="00D56D16">
        <w:rPr>
          <w:rFonts w:ascii="Times New Roman" w:hAnsi="Times New Roman" w:cs="Times New Roman"/>
        </w:rPr>
        <w:t>.</w:t>
      </w:r>
      <w:r w:rsidR="000562AB" w:rsidRPr="00D56D16">
        <w:rPr>
          <w:rFonts w:ascii="Times New Roman" w:hAnsi="Times New Roman" w:cs="Times New Roman"/>
        </w:rPr>
        <w:t xml:space="preserve"> </w:t>
      </w:r>
      <w:r w:rsidR="002D7070" w:rsidRPr="00D56D16">
        <w:rPr>
          <w:rFonts w:ascii="Times New Roman" w:hAnsi="Times New Roman" w:cs="Times New Roman"/>
        </w:rPr>
        <w:t xml:space="preserve">Missing data were handled using available case analysis, apart from during the LCA, as </w:t>
      </w:r>
      <w:proofErr w:type="spellStart"/>
      <w:r w:rsidR="002D7070" w:rsidRPr="00D56D16">
        <w:rPr>
          <w:rFonts w:ascii="Times New Roman" w:hAnsi="Times New Roman" w:cs="Times New Roman"/>
        </w:rPr>
        <w:t>poLCA</w:t>
      </w:r>
      <w:proofErr w:type="spellEnd"/>
      <w:r w:rsidR="002D7070" w:rsidRPr="00D56D16">
        <w:rPr>
          <w:rFonts w:ascii="Times New Roman" w:hAnsi="Times New Roman" w:cs="Times New Roman"/>
        </w:rPr>
        <w:t xml:space="preserve"> </w:t>
      </w:r>
      <w:r w:rsidR="00F07D23" w:rsidRPr="00D56D16">
        <w:rPr>
          <w:rFonts w:ascii="Times New Roman" w:hAnsi="Times New Roman" w:cs="Times New Roman"/>
        </w:rPr>
        <w:t>can accommodate</w:t>
      </w:r>
      <w:r w:rsidR="002D7070" w:rsidRPr="00D56D16">
        <w:rPr>
          <w:rFonts w:ascii="Times New Roman" w:hAnsi="Times New Roman" w:cs="Times New Roman"/>
        </w:rPr>
        <w:t xml:space="preserve"> missing values by initially excluding missing data on any indicator variables to calculate prior probabilities, and then updating these probabilities using as many indicator variables as are observed for each individual</w:t>
      </w:r>
      <w:r w:rsidR="003F561F" w:rsidRPr="00D56D16">
        <w:rPr>
          <w:rFonts w:ascii="Times New Roman" w:hAnsi="Times New Roman" w:cs="Times New Roman"/>
        </w:rPr>
        <w:t xml:space="preserve"> after calculating posteriors </w:t>
      </w:r>
      <w:r w:rsidR="00A16626"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&lt;EndNote&gt;&lt;Cite&gt;&lt;Author&gt;Linzer&lt;/Author&gt;&lt;Year&gt;2011&lt;/Year&gt;&lt;RecNum&gt;8345&lt;/RecNum&gt;&lt;DisplayText&gt;[33]&lt;/DisplayText&gt;&lt;record&gt;&lt;rec-number&gt;8345&lt;/rec-number&gt;&lt;foreign-keys&gt;&lt;key app="EN" db-id="xfszappw529px8ew9f95wszfes90rtadpast" timestamp="1565343663"&gt;8345&lt;/key&gt;&lt;/foreign-keys&gt;&lt;ref-type name="Journal Article"&gt;17&lt;/ref-type&gt;&lt;contributors&gt;&lt;authors&gt;&lt;author&gt;Linzer, Drew A&lt;/author&gt;&lt;author&gt;Lewis, Jeffrey B&lt;/author&gt;&lt;/authors&gt;&lt;/contributors&gt;&lt;titles&gt;&lt;title&gt;poLCA: An R package for polytomous variable latent class analysis&lt;/title&gt;&lt;secondary-title&gt;Journal of statistical software&lt;/secondary-title&gt;&lt;/titles&gt;&lt;periodical&gt;&lt;full-title&gt;Journal of statistical software&lt;/full-title&gt;&lt;/periodical&gt;&lt;pages&gt;1-29&lt;/pages&gt;&lt;volume&gt;42&lt;/volume&gt;&lt;number&gt;10&lt;/number&gt;&lt;dates&gt;&lt;year&gt;2011&lt;/year&gt;&lt;/dates&gt;&lt;urls&gt;&lt;/urls&gt;&lt;/record&gt;&lt;/Cite&gt;&lt;/EndNote&gt;</w:instrText>
      </w:r>
      <w:r w:rsidR="00A16626" w:rsidRPr="00D56D16">
        <w:rPr>
          <w:rFonts w:ascii="Times New Roman" w:hAnsi="Times New Roman" w:cs="Times New Roman"/>
        </w:rPr>
        <w:fldChar w:fldCharType="separate"/>
      </w:r>
      <w:r w:rsidR="009565DC" w:rsidRPr="00D56D16">
        <w:rPr>
          <w:rFonts w:ascii="Times New Roman" w:hAnsi="Times New Roman" w:cs="Times New Roman"/>
          <w:noProof/>
        </w:rPr>
        <w:t>[33]</w:t>
      </w:r>
      <w:r w:rsidR="00A16626" w:rsidRPr="00D56D16">
        <w:rPr>
          <w:rFonts w:ascii="Times New Roman" w:hAnsi="Times New Roman" w:cs="Times New Roman"/>
        </w:rPr>
        <w:fldChar w:fldCharType="end"/>
      </w:r>
      <w:r w:rsidR="003F561F" w:rsidRPr="00D56D16">
        <w:rPr>
          <w:rFonts w:ascii="Times New Roman" w:hAnsi="Times New Roman" w:cs="Times New Roman"/>
        </w:rPr>
        <w:t>.</w:t>
      </w:r>
    </w:p>
    <w:p w14:paraId="523550E0" w14:textId="77777777" w:rsidR="003056C0" w:rsidRPr="00D56D16" w:rsidRDefault="003056C0" w:rsidP="00C81086">
      <w:pPr>
        <w:spacing w:line="480" w:lineRule="auto"/>
        <w:jc w:val="both"/>
        <w:rPr>
          <w:rFonts w:ascii="Times New Roman" w:hAnsi="Times New Roman" w:cs="Times New Roman"/>
        </w:rPr>
      </w:pPr>
    </w:p>
    <w:p w14:paraId="6ECE5F0A" w14:textId="77777777" w:rsidR="004311B0" w:rsidRPr="00D56D16" w:rsidRDefault="004311B0" w:rsidP="00C81086">
      <w:pPr>
        <w:spacing w:line="480" w:lineRule="auto"/>
        <w:jc w:val="both"/>
        <w:rPr>
          <w:rFonts w:ascii="Times New Roman" w:hAnsi="Times New Roman" w:cs="Times New Roman"/>
        </w:rPr>
      </w:pPr>
    </w:p>
    <w:p w14:paraId="3E168D43" w14:textId="463E2D15" w:rsidR="004C1372" w:rsidRPr="00D56D16" w:rsidRDefault="00AE3D66" w:rsidP="00657D77">
      <w:pPr>
        <w:spacing w:line="480" w:lineRule="auto"/>
        <w:jc w:val="both"/>
        <w:rPr>
          <w:rFonts w:ascii="Times New Roman" w:hAnsi="Times New Roman" w:cs="Times New Roman"/>
          <w:b/>
        </w:rPr>
      </w:pPr>
      <w:r w:rsidRPr="00D56D16">
        <w:rPr>
          <w:rFonts w:ascii="Times New Roman" w:hAnsi="Times New Roman" w:cs="Times New Roman"/>
          <w:b/>
        </w:rPr>
        <w:t>Results</w:t>
      </w:r>
    </w:p>
    <w:p w14:paraId="4FEA465B" w14:textId="29C5474E" w:rsidR="003C4429" w:rsidRPr="00D56D16" w:rsidRDefault="008B08F2" w:rsidP="00657D77">
      <w:pPr>
        <w:spacing w:line="480" w:lineRule="auto"/>
        <w:jc w:val="both"/>
        <w:rPr>
          <w:rFonts w:ascii="Times New Roman" w:hAnsi="Times New Roman" w:cs="Times New Roman"/>
        </w:rPr>
      </w:pPr>
      <w:r w:rsidRPr="00D56D16">
        <w:rPr>
          <w:rFonts w:ascii="Times New Roman" w:hAnsi="Times New Roman" w:cs="Times New Roman"/>
        </w:rPr>
        <w:t>Data from 157,358 participants were included in our analyses: 68,261 males and 89,097 females (see Table S</w:t>
      </w:r>
      <w:r w:rsidR="00D77212" w:rsidRPr="00D56D16">
        <w:rPr>
          <w:rFonts w:ascii="Times New Roman" w:hAnsi="Times New Roman" w:cs="Times New Roman"/>
        </w:rPr>
        <w:t>3</w:t>
      </w:r>
      <w:r w:rsidRPr="00D56D16">
        <w:rPr>
          <w:rFonts w:ascii="Times New Roman" w:hAnsi="Times New Roman" w:cs="Times New Roman"/>
        </w:rPr>
        <w:t xml:space="preserve">). The largest proportion of participants in both sexes were aged 65-74 (42·5% females, 47·2% males), of White ethnicity (96·7% females, 96·6% males), living in areas characterised as least deprived by the Townsend Deprivation Index (55·6% females, 57·4% males), and earning £30,000-£52,000 as a household (24·9% females, 27·4% males). </w:t>
      </w:r>
      <w:r w:rsidR="008944CD" w:rsidRPr="00D56D16">
        <w:rPr>
          <w:rFonts w:ascii="Times New Roman" w:hAnsi="Times New Roman" w:cs="Times New Roman"/>
        </w:rPr>
        <w:t xml:space="preserve">Proportions were consistent across the sexes, and the demographic details of this sample have been discussed in detail elsewhere </w:t>
      </w:r>
      <w:r w:rsidR="00191E8D"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&lt;EndNote&gt;&lt;Cite&gt;&lt;Author&gt;Davis&lt;/Author&gt;&lt;Year&gt;2020&lt;/Year&gt;&lt;RecNum&gt;15&lt;/RecNum&gt;&lt;DisplayText&gt;[20]&lt;/DisplayText&gt;&lt;record&gt;&lt;rec-number&gt;15&lt;/rec-number&gt;&lt;foreign-keys&gt;&lt;key app="EN" db-id="p5f0zas5gtp5p1edzf3x9adq0frfr5apx2fe" timestamp="1614599273"&gt;15&lt;/key&gt;&lt;/foreign-keys&gt;&lt;ref-type name="Journal Article"&gt;17&lt;/ref-type&gt;&lt;contributors&gt;&lt;authors&gt;&lt;author&gt;Davis, Katrina A S&lt;/author&gt;&lt;author&gt;Coleman, Jonathan R I&lt;/author&gt;&lt;author&gt;Adams, Mark&lt;/author&gt;&lt;author&gt;Allen, Naomi&lt;/author&gt;&lt;author&gt;Breen, Gerome&lt;/author&gt;&lt;author&gt;Cullen, Breda&lt;/author&gt;&lt;author&gt;Dickens, Chris&lt;/author&gt;&lt;author&gt;Fox, Elaine&lt;/author&gt;&lt;author&gt;Graham, Nick&lt;/author&gt;&lt;author&gt;Holliday, Jo&lt;/author&gt;&lt;author&gt;Howard, Louise M&lt;/author&gt;&lt;author&gt;John, Ann&lt;/author&gt;&lt;author&gt;Lee, William&lt;/author&gt;&lt;author&gt;McCabe, Rose&lt;/author&gt;&lt;author&gt;McIntosh, Andrew&lt;/author&gt;&lt;author&gt;Pearsall, Robert&lt;/author&gt;&lt;author&gt;Smith, Daniel J&lt;/author&gt;&lt;author&gt;Sudlow, Cathie&lt;/author&gt;&lt;author&gt;Ward, Joey&lt;/author&gt;&lt;author&gt;Zammit, Stan&lt;/author&gt;&lt;author&gt;Hotopf, Matthew&lt;/author&gt;&lt;/authors&gt;&lt;/contributors&gt;&lt;titles&gt;&lt;title&gt;Mental health in UK Biobank – development, implementation and results from an online questionnaire completed by 157 366 participants: a reanalysis&lt;/title&gt;&lt;/titles&gt;&lt;pages&gt;1-8&lt;/pages&gt;&lt;volume&gt;6&lt;/volume&gt;&lt;number&gt;2&lt;/number&gt;&lt;num-vols&gt;e18&lt;/num-vols&gt;&lt;section&gt;1&lt;/section&gt;&lt;dates&gt;&lt;year&gt;2020&lt;/year&gt;&lt;/dates&gt;&lt;urls&gt;&lt;/urls&gt;&lt;/record&gt;&lt;/Cite&gt;&lt;/EndNote&gt;</w:instrText>
      </w:r>
      <w:r w:rsidR="00191E8D" w:rsidRPr="00D56D16">
        <w:rPr>
          <w:rFonts w:ascii="Times New Roman" w:hAnsi="Times New Roman" w:cs="Times New Roman"/>
        </w:rPr>
        <w:fldChar w:fldCharType="separate"/>
      </w:r>
      <w:r w:rsidR="009565DC" w:rsidRPr="00D56D16">
        <w:rPr>
          <w:rFonts w:ascii="Times New Roman" w:hAnsi="Times New Roman" w:cs="Times New Roman"/>
          <w:noProof/>
        </w:rPr>
        <w:t>[20]</w:t>
      </w:r>
      <w:r w:rsidR="00191E8D" w:rsidRPr="00D56D16">
        <w:rPr>
          <w:rFonts w:ascii="Times New Roman" w:hAnsi="Times New Roman" w:cs="Times New Roman"/>
        </w:rPr>
        <w:fldChar w:fldCharType="end"/>
      </w:r>
      <w:r w:rsidR="00A259F4" w:rsidRPr="00D56D16">
        <w:rPr>
          <w:rFonts w:ascii="Times New Roman" w:hAnsi="Times New Roman" w:cs="Times New Roman"/>
        </w:rPr>
        <w:t>.</w:t>
      </w:r>
    </w:p>
    <w:p w14:paraId="4B84E768" w14:textId="77777777" w:rsidR="00784058" w:rsidRPr="00D56D16" w:rsidRDefault="00784058" w:rsidP="00657D77">
      <w:pPr>
        <w:spacing w:line="480" w:lineRule="auto"/>
        <w:jc w:val="both"/>
        <w:rPr>
          <w:rFonts w:ascii="Times New Roman" w:hAnsi="Times New Roman" w:cs="Times New Roman"/>
          <w:b/>
        </w:rPr>
      </w:pPr>
    </w:p>
    <w:p w14:paraId="29E87C7B" w14:textId="77777777" w:rsidR="00A670D4" w:rsidRPr="00D56D16" w:rsidRDefault="003278F5" w:rsidP="00657D77">
      <w:pPr>
        <w:spacing w:line="480" w:lineRule="auto"/>
        <w:jc w:val="both"/>
        <w:rPr>
          <w:rFonts w:ascii="Times New Roman" w:hAnsi="Times New Roman" w:cs="Times New Roman"/>
          <w:bCs/>
          <w:iCs/>
          <w:u w:val="single"/>
        </w:rPr>
      </w:pPr>
      <w:r w:rsidRPr="00D56D16">
        <w:rPr>
          <w:rFonts w:ascii="Times New Roman" w:hAnsi="Times New Roman" w:cs="Times New Roman"/>
          <w:bCs/>
          <w:iCs/>
          <w:u w:val="single"/>
        </w:rPr>
        <w:t>Prevalence of trauma and adversity</w:t>
      </w:r>
    </w:p>
    <w:p w14:paraId="3C1C53A2" w14:textId="23511106" w:rsidR="002B78F7" w:rsidRPr="00D56D16" w:rsidRDefault="0044412A" w:rsidP="004B4229">
      <w:pPr>
        <w:spacing w:line="480" w:lineRule="auto"/>
        <w:jc w:val="both"/>
        <w:rPr>
          <w:rFonts w:ascii="Times New Roman" w:hAnsi="Times New Roman" w:cs="Times New Roman"/>
        </w:rPr>
      </w:pPr>
      <w:r w:rsidRPr="00D56D16">
        <w:rPr>
          <w:rFonts w:ascii="Times New Roman" w:hAnsi="Times New Roman" w:cs="Times New Roman"/>
        </w:rPr>
        <w:t xml:space="preserve">The prevalence of </w:t>
      </w:r>
      <w:r w:rsidR="004F4CB3" w:rsidRPr="00D56D16">
        <w:rPr>
          <w:rFonts w:ascii="Times New Roman" w:hAnsi="Times New Roman" w:cs="Times New Roman"/>
        </w:rPr>
        <w:t xml:space="preserve">reported </w:t>
      </w:r>
      <w:r w:rsidR="00A670D4" w:rsidRPr="00D56D16">
        <w:rPr>
          <w:rFonts w:ascii="Times New Roman" w:hAnsi="Times New Roman" w:cs="Times New Roman"/>
        </w:rPr>
        <w:t>trauma and adversity</w:t>
      </w:r>
      <w:r w:rsidRPr="00D56D16">
        <w:rPr>
          <w:rFonts w:ascii="Times New Roman" w:hAnsi="Times New Roman" w:cs="Times New Roman"/>
        </w:rPr>
        <w:t xml:space="preserve"> </w:t>
      </w:r>
      <w:r w:rsidR="00664E08" w:rsidRPr="00D56D16">
        <w:rPr>
          <w:rFonts w:ascii="Times New Roman" w:hAnsi="Times New Roman" w:cs="Times New Roman"/>
        </w:rPr>
        <w:t>is</w:t>
      </w:r>
      <w:r w:rsidRPr="00D56D16">
        <w:rPr>
          <w:rFonts w:ascii="Times New Roman" w:hAnsi="Times New Roman" w:cs="Times New Roman"/>
        </w:rPr>
        <w:t xml:space="preserve"> presented in Table </w:t>
      </w:r>
      <w:r w:rsidR="008B08F2" w:rsidRPr="00D56D16">
        <w:rPr>
          <w:rFonts w:ascii="Times New Roman" w:hAnsi="Times New Roman" w:cs="Times New Roman"/>
        </w:rPr>
        <w:t>1.</w:t>
      </w:r>
      <w:r w:rsidRPr="00D56D16">
        <w:rPr>
          <w:rFonts w:ascii="Times New Roman" w:hAnsi="Times New Roman" w:cs="Times New Roman"/>
        </w:rPr>
        <w:t xml:space="preserve"> </w:t>
      </w:r>
      <w:r w:rsidR="00A670D4" w:rsidRPr="00D56D16">
        <w:rPr>
          <w:rFonts w:ascii="Times New Roman" w:hAnsi="Times New Roman" w:cs="Times New Roman"/>
        </w:rPr>
        <w:t>For both males and females</w:t>
      </w:r>
      <w:r w:rsidR="004C1372" w:rsidRPr="00D56D16">
        <w:rPr>
          <w:rFonts w:ascii="Times New Roman" w:hAnsi="Times New Roman" w:cs="Times New Roman"/>
        </w:rPr>
        <w:t>,</w:t>
      </w:r>
      <w:r w:rsidR="00A670D4" w:rsidRPr="00D56D16">
        <w:rPr>
          <w:rFonts w:ascii="Times New Roman" w:hAnsi="Times New Roman" w:cs="Times New Roman"/>
        </w:rPr>
        <w:t xml:space="preserve"> the </w:t>
      </w:r>
      <w:r w:rsidR="00664E08" w:rsidRPr="00D56D16">
        <w:rPr>
          <w:rFonts w:ascii="Times New Roman" w:hAnsi="Times New Roman" w:cs="Times New Roman"/>
        </w:rPr>
        <w:t>most common advers</w:t>
      </w:r>
      <w:r w:rsidR="00B95FFC" w:rsidRPr="00D56D16">
        <w:rPr>
          <w:rFonts w:ascii="Times New Roman" w:hAnsi="Times New Roman" w:cs="Times New Roman"/>
        </w:rPr>
        <w:t>e experience</w:t>
      </w:r>
      <w:r w:rsidR="00664E08" w:rsidRPr="00D56D16">
        <w:rPr>
          <w:rFonts w:ascii="Times New Roman" w:hAnsi="Times New Roman" w:cs="Times New Roman"/>
        </w:rPr>
        <w:t xml:space="preserve"> was relationship insecurity</w:t>
      </w:r>
      <w:r w:rsidR="00331273" w:rsidRPr="00D56D16">
        <w:rPr>
          <w:rFonts w:ascii="Times New Roman" w:hAnsi="Times New Roman" w:cs="Times New Roman"/>
        </w:rPr>
        <w:t xml:space="preserve"> in adulthood</w:t>
      </w:r>
      <w:r w:rsidR="0003565C" w:rsidRPr="00D56D16">
        <w:rPr>
          <w:rFonts w:ascii="Times New Roman" w:hAnsi="Times New Roman" w:cs="Times New Roman"/>
        </w:rPr>
        <w:t xml:space="preserve"> </w:t>
      </w:r>
      <w:r w:rsidR="0003565C" w:rsidRPr="00D56D16">
        <w:rPr>
          <w:rFonts w:ascii="Times New Roman" w:eastAsia="Times New Roman" w:hAnsi="Times New Roman" w:cs="Times New Roman"/>
          <w:shd w:val="clear" w:color="auto" w:fill="FFFFFF"/>
          <w:lang w:eastAsia="en-GB"/>
        </w:rPr>
        <w:t>(≥</w:t>
      </w:r>
      <w:r w:rsidR="0003565C" w:rsidRPr="00D56D16">
        <w:rPr>
          <w:rFonts w:ascii="Times New Roman" w:eastAsia="Times New Roman" w:hAnsi="Times New Roman" w:cs="Times New Roman"/>
          <w:lang w:eastAsia="en-GB"/>
        </w:rPr>
        <w:t>16yrs)</w:t>
      </w:r>
      <w:r w:rsidR="00A670D4" w:rsidRPr="00D56D16">
        <w:rPr>
          <w:rFonts w:ascii="Times New Roman" w:hAnsi="Times New Roman" w:cs="Times New Roman"/>
        </w:rPr>
        <w:t>, reported by 30</w:t>
      </w:r>
      <w:r w:rsidR="00AE4C40" w:rsidRPr="00D56D16">
        <w:rPr>
          <w:rFonts w:ascii="Times New Roman" w:hAnsi="Times New Roman" w:cs="Times New Roman"/>
        </w:rPr>
        <w:t>·</w:t>
      </w:r>
      <w:r w:rsidR="00A670D4" w:rsidRPr="00D56D16">
        <w:rPr>
          <w:rFonts w:ascii="Times New Roman" w:hAnsi="Times New Roman" w:cs="Times New Roman"/>
        </w:rPr>
        <w:t>8% and 31</w:t>
      </w:r>
      <w:r w:rsidR="00AE4C40" w:rsidRPr="00D56D16">
        <w:rPr>
          <w:rFonts w:ascii="Times New Roman" w:hAnsi="Times New Roman" w:cs="Times New Roman"/>
        </w:rPr>
        <w:t>·</w:t>
      </w:r>
      <w:r w:rsidR="00A670D4" w:rsidRPr="00D56D16">
        <w:rPr>
          <w:rFonts w:ascii="Times New Roman" w:hAnsi="Times New Roman" w:cs="Times New Roman"/>
        </w:rPr>
        <w:t>6%, respectively</w:t>
      </w:r>
      <w:r w:rsidR="00CC04E6" w:rsidRPr="00D56D16">
        <w:rPr>
          <w:rFonts w:ascii="Times New Roman" w:hAnsi="Times New Roman" w:cs="Times New Roman"/>
        </w:rPr>
        <w:t>.</w:t>
      </w:r>
      <w:r w:rsidR="00664E08" w:rsidRPr="00D56D16">
        <w:rPr>
          <w:rFonts w:ascii="Times New Roman" w:hAnsi="Times New Roman" w:cs="Times New Roman"/>
        </w:rPr>
        <w:t xml:space="preserve"> The second most common </w:t>
      </w:r>
      <w:r w:rsidR="00B95FFC" w:rsidRPr="00D56D16">
        <w:rPr>
          <w:rFonts w:ascii="Times New Roman" w:hAnsi="Times New Roman" w:cs="Times New Roman"/>
        </w:rPr>
        <w:t>adverse experience</w:t>
      </w:r>
      <w:r w:rsidR="00664E08" w:rsidRPr="00D56D16">
        <w:rPr>
          <w:rFonts w:ascii="Times New Roman" w:hAnsi="Times New Roman" w:cs="Times New Roman"/>
        </w:rPr>
        <w:t xml:space="preserve"> was</w:t>
      </w:r>
      <w:r w:rsidR="00A670D4" w:rsidRPr="00D56D16">
        <w:rPr>
          <w:rFonts w:ascii="Times New Roman" w:hAnsi="Times New Roman" w:cs="Times New Roman"/>
        </w:rPr>
        <w:t xml:space="preserve">, for </w:t>
      </w:r>
      <w:r w:rsidR="00667A47" w:rsidRPr="00D56D16">
        <w:rPr>
          <w:rFonts w:ascii="Times New Roman" w:hAnsi="Times New Roman" w:cs="Times New Roman"/>
        </w:rPr>
        <w:t>males</w:t>
      </w:r>
      <w:r w:rsidR="00A670D4" w:rsidRPr="00D56D16">
        <w:rPr>
          <w:rFonts w:ascii="Times New Roman" w:hAnsi="Times New Roman" w:cs="Times New Roman"/>
        </w:rPr>
        <w:t xml:space="preserve">, </w:t>
      </w:r>
      <w:r w:rsidR="004C1372" w:rsidRPr="00D56D16">
        <w:rPr>
          <w:rFonts w:ascii="Times New Roman" w:hAnsi="Times New Roman" w:cs="Times New Roman"/>
        </w:rPr>
        <w:t>physically violent crime</w:t>
      </w:r>
      <w:r w:rsidR="00331273" w:rsidRPr="00D56D16">
        <w:rPr>
          <w:rFonts w:ascii="Times New Roman" w:hAnsi="Times New Roman" w:cs="Times New Roman"/>
        </w:rPr>
        <w:t xml:space="preserve"> ever</w:t>
      </w:r>
      <w:r w:rsidR="00664E08" w:rsidRPr="00D56D16">
        <w:rPr>
          <w:rFonts w:ascii="Times New Roman" w:hAnsi="Times New Roman" w:cs="Times New Roman"/>
        </w:rPr>
        <w:t xml:space="preserve"> </w:t>
      </w:r>
      <w:r w:rsidR="00A670D4" w:rsidRPr="00D56D16">
        <w:rPr>
          <w:rFonts w:ascii="Times New Roman" w:hAnsi="Times New Roman" w:cs="Times New Roman"/>
        </w:rPr>
        <w:t>(25</w:t>
      </w:r>
      <w:r w:rsidR="00AE4C40" w:rsidRPr="00D56D16">
        <w:rPr>
          <w:rFonts w:ascii="Times New Roman" w:hAnsi="Times New Roman" w:cs="Times New Roman"/>
        </w:rPr>
        <w:t>·</w:t>
      </w:r>
      <w:r w:rsidR="00A670D4" w:rsidRPr="00D56D16">
        <w:rPr>
          <w:rFonts w:ascii="Times New Roman" w:hAnsi="Times New Roman" w:cs="Times New Roman"/>
        </w:rPr>
        <w:t xml:space="preserve">0%) and for </w:t>
      </w:r>
      <w:r w:rsidR="00667A47" w:rsidRPr="00D56D16">
        <w:rPr>
          <w:rFonts w:ascii="Times New Roman" w:hAnsi="Times New Roman" w:cs="Times New Roman"/>
        </w:rPr>
        <w:t>females</w:t>
      </w:r>
      <w:r w:rsidR="00A670D4" w:rsidRPr="00D56D16">
        <w:rPr>
          <w:rFonts w:ascii="Times New Roman" w:hAnsi="Times New Roman" w:cs="Times New Roman"/>
        </w:rPr>
        <w:t xml:space="preserve">, </w:t>
      </w:r>
      <w:r w:rsidR="00664E08" w:rsidRPr="00D56D16">
        <w:rPr>
          <w:rFonts w:ascii="Times New Roman" w:hAnsi="Times New Roman" w:cs="Times New Roman"/>
        </w:rPr>
        <w:t xml:space="preserve">psychological </w:t>
      </w:r>
      <w:r w:rsidR="00A670D4" w:rsidRPr="00D56D16">
        <w:rPr>
          <w:rFonts w:ascii="Times New Roman" w:hAnsi="Times New Roman" w:cs="Times New Roman"/>
        </w:rPr>
        <w:t>abuse from an intimate partner</w:t>
      </w:r>
      <w:r w:rsidR="00664E08" w:rsidRPr="00D56D16">
        <w:rPr>
          <w:rFonts w:ascii="Times New Roman" w:hAnsi="Times New Roman" w:cs="Times New Roman"/>
        </w:rPr>
        <w:t xml:space="preserve"> </w:t>
      </w:r>
      <w:r w:rsidR="00331273" w:rsidRPr="00D56D16">
        <w:rPr>
          <w:rFonts w:ascii="Times New Roman" w:hAnsi="Times New Roman" w:cs="Times New Roman"/>
        </w:rPr>
        <w:t>in adulthood</w:t>
      </w:r>
      <w:r w:rsidR="0019476C" w:rsidRPr="00D56D16">
        <w:rPr>
          <w:rFonts w:ascii="Times New Roman" w:hAnsi="Times New Roman" w:cs="Times New Roman"/>
        </w:rPr>
        <w:t xml:space="preserve"> </w:t>
      </w:r>
      <w:r w:rsidR="00664E08" w:rsidRPr="00D56D16">
        <w:rPr>
          <w:rFonts w:ascii="Times New Roman" w:hAnsi="Times New Roman" w:cs="Times New Roman"/>
        </w:rPr>
        <w:t>(31</w:t>
      </w:r>
      <w:r w:rsidR="00AE4C40" w:rsidRPr="00D56D16">
        <w:rPr>
          <w:rFonts w:ascii="Times New Roman" w:hAnsi="Times New Roman" w:cs="Times New Roman"/>
        </w:rPr>
        <w:t>·</w:t>
      </w:r>
      <w:r w:rsidR="00106F3C" w:rsidRPr="00D56D16">
        <w:rPr>
          <w:rFonts w:ascii="Times New Roman" w:hAnsi="Times New Roman" w:cs="Times New Roman"/>
        </w:rPr>
        <w:t>2</w:t>
      </w:r>
      <w:r w:rsidR="00664E08" w:rsidRPr="00D56D16">
        <w:rPr>
          <w:rFonts w:ascii="Times New Roman" w:hAnsi="Times New Roman" w:cs="Times New Roman"/>
        </w:rPr>
        <w:t>%).</w:t>
      </w:r>
      <w:r w:rsidR="00AC3E7A" w:rsidRPr="00D56D16">
        <w:rPr>
          <w:rFonts w:ascii="Times New Roman" w:hAnsi="Times New Roman" w:cs="Times New Roman"/>
        </w:rPr>
        <w:t xml:space="preserve"> </w:t>
      </w:r>
      <w:r w:rsidR="008B08F2" w:rsidRPr="00D56D16">
        <w:rPr>
          <w:rFonts w:ascii="Times New Roman" w:hAnsi="Times New Roman" w:cs="Times New Roman"/>
        </w:rPr>
        <w:t>T</w:t>
      </w:r>
      <w:r w:rsidR="00AC3E7A" w:rsidRPr="00D56D16">
        <w:rPr>
          <w:rFonts w:ascii="Times New Roman" w:hAnsi="Times New Roman" w:cs="Times New Roman"/>
        </w:rPr>
        <w:t xml:space="preserve">he prevalence rates for sexual childhood abuse, sexual intimate partner violence, and sexual violence ever all differ. Although there is conceptual overlap between these items, </w:t>
      </w:r>
      <w:r w:rsidR="003D4F3E" w:rsidRPr="00D56D16">
        <w:rPr>
          <w:rFonts w:ascii="Times New Roman" w:hAnsi="Times New Roman" w:cs="Times New Roman"/>
        </w:rPr>
        <w:t>overlap between positive responses was</w:t>
      </w:r>
      <w:r w:rsidR="00AC3E7A" w:rsidRPr="00D56D16">
        <w:rPr>
          <w:rFonts w:ascii="Times New Roman" w:hAnsi="Times New Roman" w:cs="Times New Roman"/>
        </w:rPr>
        <w:t xml:space="preserve"> relatively low, and thus these items are treated as independent from each other in ensuing analyses.</w:t>
      </w:r>
      <w:r w:rsidR="00944E75" w:rsidRPr="00D56D16">
        <w:rPr>
          <w:rFonts w:ascii="Times New Roman" w:hAnsi="Times New Roman" w:cs="Times New Roman"/>
        </w:rPr>
        <w:t xml:space="preserve"> Missing data were between 0.1 and 3.1% across items.</w:t>
      </w:r>
    </w:p>
    <w:p w14:paraId="5FB5C807" w14:textId="77777777" w:rsidR="00264F16" w:rsidRDefault="00264F16" w:rsidP="00C81086">
      <w:pPr>
        <w:spacing w:line="480" w:lineRule="auto"/>
        <w:jc w:val="both"/>
        <w:rPr>
          <w:rFonts w:ascii="Times New Roman" w:hAnsi="Times New Roman" w:cs="Times New Roman"/>
        </w:rPr>
        <w:sectPr w:rsidR="00264F16" w:rsidSect="002030D0">
          <w:footerReference w:type="even" r:id="rId12"/>
          <w:footerReference w:type="default" r:id="rId13"/>
          <w:pgSz w:w="11906" w:h="16838"/>
          <w:pgMar w:top="1440" w:right="1440" w:bottom="1440" w:left="1440" w:header="708" w:footer="708" w:gutter="0"/>
          <w:cols w:space="708"/>
          <w:docGrid w:linePitch="360"/>
        </w:sectPr>
      </w:pPr>
    </w:p>
    <w:tbl>
      <w:tblPr>
        <w:tblStyle w:val="TableGrid"/>
        <w:tblW w:w="1445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5670"/>
        <w:gridCol w:w="992"/>
        <w:gridCol w:w="993"/>
        <w:gridCol w:w="850"/>
        <w:gridCol w:w="992"/>
        <w:gridCol w:w="993"/>
        <w:gridCol w:w="992"/>
      </w:tblGrid>
      <w:tr w:rsidR="00264F16" w14:paraId="4B5E6054" w14:textId="77777777" w:rsidTr="00197576">
        <w:tc>
          <w:tcPr>
            <w:tcW w:w="2977" w:type="dxa"/>
            <w:tcBorders>
              <w:bottom w:val="single" w:sz="4" w:space="0" w:color="auto"/>
              <w:right w:val="single" w:sz="4" w:space="0" w:color="auto"/>
            </w:tcBorders>
          </w:tcPr>
          <w:p w14:paraId="408E69AD" w14:textId="77777777" w:rsidR="00264F16" w:rsidRPr="00155B3B" w:rsidRDefault="00264F16" w:rsidP="00197576">
            <w:pPr>
              <w:jc w:val="both"/>
              <w:rPr>
                <w:rFonts w:ascii="Times New Roman" w:hAnsi="Times New Roman" w:cs="Times New Roman"/>
                <w:b/>
                <w:bCs/>
              </w:rPr>
            </w:pPr>
            <w:r>
              <w:rPr>
                <w:rFonts w:ascii="Times New Roman" w:hAnsi="Times New Roman" w:cs="Times New Roman"/>
                <w:b/>
                <w:bCs/>
              </w:rPr>
              <w:lastRenderedPageBreak/>
              <w:t>Item</w:t>
            </w:r>
          </w:p>
        </w:tc>
        <w:tc>
          <w:tcPr>
            <w:tcW w:w="5670" w:type="dxa"/>
            <w:tcBorders>
              <w:bottom w:val="single" w:sz="4" w:space="0" w:color="auto"/>
            </w:tcBorders>
          </w:tcPr>
          <w:p w14:paraId="3278F8F3" w14:textId="77777777" w:rsidR="00264F16" w:rsidRPr="00C81086" w:rsidRDefault="00264F16" w:rsidP="00197576">
            <w:pPr>
              <w:jc w:val="both"/>
              <w:rPr>
                <w:rFonts w:ascii="Times New Roman" w:hAnsi="Times New Roman" w:cs="Times New Roman"/>
                <w:b/>
                <w:bCs/>
              </w:rPr>
            </w:pPr>
            <w:r w:rsidRPr="00C81086">
              <w:rPr>
                <w:rFonts w:ascii="Times New Roman" w:hAnsi="Times New Roman" w:cs="Times New Roman"/>
                <w:b/>
                <w:bCs/>
              </w:rPr>
              <w:t>Question</w:t>
            </w:r>
            <w:r>
              <w:rPr>
                <w:rFonts w:ascii="Times New Roman" w:hAnsi="Times New Roman" w:cs="Times New Roman"/>
                <w:b/>
                <w:bCs/>
              </w:rPr>
              <w:t xml:space="preserve"> (and item coding)</w:t>
            </w:r>
          </w:p>
          <w:p w14:paraId="65F359B7" w14:textId="77777777" w:rsidR="00264F16" w:rsidRPr="00657D77" w:rsidRDefault="00264F16" w:rsidP="00197576">
            <w:pPr>
              <w:rPr>
                <w:rFonts w:ascii="Times New Roman" w:hAnsi="Times New Roman" w:cs="Times New Roman"/>
                <w:b/>
                <w:bCs/>
              </w:rPr>
            </w:pPr>
          </w:p>
        </w:tc>
        <w:tc>
          <w:tcPr>
            <w:tcW w:w="992" w:type="dxa"/>
            <w:tcBorders>
              <w:top w:val="single" w:sz="4" w:space="0" w:color="auto"/>
              <w:left w:val="single" w:sz="4" w:space="0" w:color="auto"/>
              <w:bottom w:val="single" w:sz="4" w:space="0" w:color="auto"/>
            </w:tcBorders>
          </w:tcPr>
          <w:p w14:paraId="43C5C0B5" w14:textId="77777777" w:rsidR="00264F16" w:rsidRPr="00657D77" w:rsidRDefault="00264F16" w:rsidP="00197576">
            <w:pPr>
              <w:rPr>
                <w:rFonts w:ascii="Times New Roman" w:hAnsi="Times New Roman" w:cs="Times New Roman"/>
                <w:b/>
                <w:bCs/>
              </w:rPr>
            </w:pPr>
            <w:r w:rsidRPr="00657D77">
              <w:rPr>
                <w:rFonts w:ascii="Times New Roman" w:hAnsi="Times New Roman" w:cs="Times New Roman"/>
                <w:b/>
                <w:bCs/>
              </w:rPr>
              <w:t xml:space="preserve">Whole sample </w:t>
            </w:r>
            <w:r w:rsidRPr="00655EBC">
              <w:rPr>
                <w:rFonts w:ascii="Times New Roman" w:hAnsi="Times New Roman" w:cs="Times New Roman"/>
                <w:b/>
                <w:bCs/>
              </w:rPr>
              <w:t>(%)</w:t>
            </w:r>
          </w:p>
        </w:tc>
        <w:tc>
          <w:tcPr>
            <w:tcW w:w="993" w:type="dxa"/>
            <w:tcBorders>
              <w:top w:val="single" w:sz="4" w:space="0" w:color="auto"/>
              <w:bottom w:val="single" w:sz="4" w:space="0" w:color="auto"/>
              <w:right w:val="single" w:sz="4" w:space="0" w:color="auto"/>
            </w:tcBorders>
          </w:tcPr>
          <w:p w14:paraId="147EC9EE" w14:textId="77777777" w:rsidR="00264F16" w:rsidRPr="00657D77" w:rsidRDefault="00264F16" w:rsidP="00197576">
            <w:pPr>
              <w:jc w:val="both"/>
              <w:rPr>
                <w:rFonts w:ascii="Times New Roman" w:hAnsi="Times New Roman" w:cs="Times New Roman"/>
                <w:b/>
                <w:bCs/>
              </w:rPr>
            </w:pPr>
            <w:r w:rsidRPr="00657D77">
              <w:rPr>
                <w:rFonts w:ascii="Times New Roman" w:hAnsi="Times New Roman" w:cs="Times New Roman"/>
                <w:b/>
                <w:bCs/>
              </w:rPr>
              <w:t xml:space="preserve">Missing </w:t>
            </w:r>
            <w:r w:rsidRPr="00655EBC">
              <w:rPr>
                <w:rFonts w:ascii="Times New Roman" w:hAnsi="Times New Roman" w:cs="Times New Roman"/>
                <w:b/>
                <w:bCs/>
              </w:rPr>
              <w:t>(%)</w:t>
            </w:r>
          </w:p>
        </w:tc>
        <w:tc>
          <w:tcPr>
            <w:tcW w:w="850" w:type="dxa"/>
            <w:tcBorders>
              <w:left w:val="single" w:sz="4" w:space="0" w:color="auto"/>
              <w:bottom w:val="single" w:sz="4" w:space="0" w:color="auto"/>
            </w:tcBorders>
          </w:tcPr>
          <w:p w14:paraId="5F1571B2" w14:textId="77777777" w:rsidR="00264F16" w:rsidRPr="00657D77" w:rsidRDefault="00264F16" w:rsidP="00197576">
            <w:pPr>
              <w:jc w:val="both"/>
              <w:rPr>
                <w:rFonts w:ascii="Times New Roman" w:hAnsi="Times New Roman" w:cs="Times New Roman"/>
                <w:b/>
                <w:bCs/>
              </w:rPr>
            </w:pPr>
            <w:r w:rsidRPr="00657D77">
              <w:rPr>
                <w:rFonts w:ascii="Times New Roman" w:hAnsi="Times New Roman" w:cs="Times New Roman"/>
                <w:b/>
                <w:bCs/>
              </w:rPr>
              <w:t xml:space="preserve">Males </w:t>
            </w:r>
            <w:r w:rsidRPr="00655EBC">
              <w:rPr>
                <w:rFonts w:ascii="Times New Roman" w:hAnsi="Times New Roman" w:cs="Times New Roman"/>
                <w:b/>
                <w:bCs/>
              </w:rPr>
              <w:t>(%)</w:t>
            </w:r>
          </w:p>
        </w:tc>
        <w:tc>
          <w:tcPr>
            <w:tcW w:w="992" w:type="dxa"/>
            <w:tcBorders>
              <w:bottom w:val="single" w:sz="4" w:space="0" w:color="auto"/>
              <w:right w:val="single" w:sz="4" w:space="0" w:color="auto"/>
            </w:tcBorders>
          </w:tcPr>
          <w:p w14:paraId="54B7A962" w14:textId="77777777" w:rsidR="00264F16" w:rsidRPr="00657D77" w:rsidRDefault="00264F16" w:rsidP="00197576">
            <w:pPr>
              <w:jc w:val="both"/>
              <w:rPr>
                <w:rFonts w:ascii="Times New Roman" w:hAnsi="Times New Roman" w:cs="Times New Roman"/>
                <w:b/>
                <w:bCs/>
              </w:rPr>
            </w:pPr>
            <w:r w:rsidRPr="00657D77">
              <w:rPr>
                <w:rFonts w:ascii="Times New Roman" w:hAnsi="Times New Roman" w:cs="Times New Roman"/>
                <w:b/>
                <w:bCs/>
              </w:rPr>
              <w:t xml:space="preserve">Missing </w:t>
            </w:r>
            <w:r w:rsidRPr="00655EBC">
              <w:rPr>
                <w:rFonts w:ascii="Times New Roman" w:hAnsi="Times New Roman" w:cs="Times New Roman"/>
                <w:b/>
                <w:bCs/>
              </w:rPr>
              <w:t>(%)</w:t>
            </w:r>
          </w:p>
        </w:tc>
        <w:tc>
          <w:tcPr>
            <w:tcW w:w="993" w:type="dxa"/>
            <w:tcBorders>
              <w:top w:val="single" w:sz="4" w:space="0" w:color="auto"/>
              <w:left w:val="single" w:sz="4" w:space="0" w:color="auto"/>
              <w:bottom w:val="single" w:sz="4" w:space="0" w:color="auto"/>
            </w:tcBorders>
          </w:tcPr>
          <w:p w14:paraId="24E9E7C6" w14:textId="77777777" w:rsidR="00264F16" w:rsidRPr="00657D77" w:rsidRDefault="00264F16" w:rsidP="00197576">
            <w:pPr>
              <w:jc w:val="both"/>
              <w:rPr>
                <w:rFonts w:ascii="Times New Roman" w:hAnsi="Times New Roman" w:cs="Times New Roman"/>
                <w:b/>
                <w:bCs/>
              </w:rPr>
            </w:pPr>
            <w:r w:rsidRPr="00657D77">
              <w:rPr>
                <w:rFonts w:ascii="Times New Roman" w:hAnsi="Times New Roman" w:cs="Times New Roman"/>
                <w:b/>
                <w:bCs/>
              </w:rPr>
              <w:t xml:space="preserve">Females </w:t>
            </w:r>
            <w:r w:rsidRPr="00655EBC">
              <w:rPr>
                <w:rFonts w:ascii="Times New Roman" w:hAnsi="Times New Roman" w:cs="Times New Roman"/>
                <w:b/>
                <w:bCs/>
              </w:rPr>
              <w:t>(%)</w:t>
            </w:r>
          </w:p>
        </w:tc>
        <w:tc>
          <w:tcPr>
            <w:tcW w:w="992" w:type="dxa"/>
            <w:tcBorders>
              <w:top w:val="single" w:sz="4" w:space="0" w:color="auto"/>
              <w:bottom w:val="single" w:sz="4" w:space="0" w:color="auto"/>
              <w:right w:val="single" w:sz="4" w:space="0" w:color="auto"/>
            </w:tcBorders>
          </w:tcPr>
          <w:p w14:paraId="3C6D623C" w14:textId="77777777" w:rsidR="00264F16" w:rsidRPr="00657D77" w:rsidRDefault="00264F16" w:rsidP="00197576">
            <w:pPr>
              <w:jc w:val="both"/>
              <w:rPr>
                <w:rFonts w:ascii="Times New Roman" w:hAnsi="Times New Roman" w:cs="Times New Roman"/>
                <w:b/>
                <w:bCs/>
              </w:rPr>
            </w:pPr>
            <w:r w:rsidRPr="00657D77">
              <w:rPr>
                <w:rFonts w:ascii="Times New Roman" w:hAnsi="Times New Roman" w:cs="Times New Roman"/>
                <w:b/>
                <w:bCs/>
              </w:rPr>
              <w:t xml:space="preserve">Missing </w:t>
            </w:r>
            <w:r w:rsidRPr="00655EBC">
              <w:rPr>
                <w:rFonts w:ascii="Times New Roman" w:hAnsi="Times New Roman" w:cs="Times New Roman"/>
                <w:b/>
                <w:bCs/>
              </w:rPr>
              <w:t>(%)</w:t>
            </w:r>
          </w:p>
        </w:tc>
      </w:tr>
      <w:tr w:rsidR="00264F16" w14:paraId="215796B3" w14:textId="77777777" w:rsidTr="00197576">
        <w:tc>
          <w:tcPr>
            <w:tcW w:w="2977" w:type="dxa"/>
            <w:tcBorders>
              <w:top w:val="single" w:sz="4" w:space="0" w:color="auto"/>
              <w:bottom w:val="single" w:sz="4" w:space="0" w:color="auto"/>
              <w:right w:val="single" w:sz="4" w:space="0" w:color="auto"/>
            </w:tcBorders>
          </w:tcPr>
          <w:p w14:paraId="7EA249C2" w14:textId="77777777" w:rsidR="00264F16" w:rsidRPr="00657D77" w:rsidRDefault="00264F16" w:rsidP="00197576">
            <w:pPr>
              <w:rPr>
                <w:rFonts w:ascii="Times New Roman" w:hAnsi="Times New Roman" w:cs="Times New Roman"/>
                <w:b/>
                <w:bCs/>
              </w:rPr>
            </w:pPr>
            <w:r w:rsidRPr="00657D77">
              <w:rPr>
                <w:rFonts w:ascii="Times New Roman" w:hAnsi="Times New Roman" w:cs="Times New Roman"/>
                <w:b/>
                <w:bCs/>
              </w:rPr>
              <w:t>Childhood Trauma Screener</w:t>
            </w:r>
          </w:p>
        </w:tc>
        <w:tc>
          <w:tcPr>
            <w:tcW w:w="5670" w:type="dxa"/>
            <w:tcBorders>
              <w:top w:val="single" w:sz="4" w:space="0" w:color="auto"/>
              <w:bottom w:val="single" w:sz="4" w:space="0" w:color="auto"/>
            </w:tcBorders>
          </w:tcPr>
          <w:p w14:paraId="32F4901D" w14:textId="77777777" w:rsidR="00264F16" w:rsidRDefault="00264F16" w:rsidP="00197576">
            <w:pPr>
              <w:jc w:val="both"/>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14:paraId="6B496D18" w14:textId="77777777" w:rsidR="00264F16" w:rsidRDefault="00264F16" w:rsidP="00197576">
            <w:pPr>
              <w:jc w:val="both"/>
              <w:rPr>
                <w:rFonts w:ascii="Times New Roman" w:hAnsi="Times New Roman" w:cs="Times New Roman"/>
              </w:rPr>
            </w:pPr>
          </w:p>
        </w:tc>
        <w:tc>
          <w:tcPr>
            <w:tcW w:w="993" w:type="dxa"/>
            <w:tcBorders>
              <w:top w:val="single" w:sz="4" w:space="0" w:color="auto"/>
              <w:bottom w:val="single" w:sz="4" w:space="0" w:color="auto"/>
              <w:right w:val="single" w:sz="4" w:space="0" w:color="auto"/>
            </w:tcBorders>
          </w:tcPr>
          <w:p w14:paraId="7AEB1346" w14:textId="77777777" w:rsidR="00264F16" w:rsidRDefault="00264F16" w:rsidP="00197576">
            <w:pPr>
              <w:jc w:val="both"/>
              <w:rPr>
                <w:rFonts w:ascii="Times New Roman" w:hAnsi="Times New Roman" w:cs="Times New Roman"/>
              </w:rPr>
            </w:pPr>
          </w:p>
        </w:tc>
        <w:tc>
          <w:tcPr>
            <w:tcW w:w="850" w:type="dxa"/>
            <w:tcBorders>
              <w:top w:val="single" w:sz="4" w:space="0" w:color="auto"/>
              <w:left w:val="single" w:sz="4" w:space="0" w:color="auto"/>
              <w:bottom w:val="single" w:sz="4" w:space="0" w:color="auto"/>
            </w:tcBorders>
          </w:tcPr>
          <w:p w14:paraId="274F5174" w14:textId="77777777" w:rsidR="00264F16" w:rsidRDefault="00264F16" w:rsidP="00197576">
            <w:pPr>
              <w:jc w:val="both"/>
              <w:rPr>
                <w:rFonts w:ascii="Times New Roman" w:hAnsi="Times New Roman" w:cs="Times New Roman"/>
              </w:rPr>
            </w:pPr>
          </w:p>
        </w:tc>
        <w:tc>
          <w:tcPr>
            <w:tcW w:w="992" w:type="dxa"/>
            <w:tcBorders>
              <w:top w:val="single" w:sz="4" w:space="0" w:color="auto"/>
              <w:bottom w:val="single" w:sz="4" w:space="0" w:color="auto"/>
              <w:right w:val="single" w:sz="4" w:space="0" w:color="auto"/>
            </w:tcBorders>
          </w:tcPr>
          <w:p w14:paraId="28F48DB5" w14:textId="77777777" w:rsidR="00264F16" w:rsidRDefault="00264F16" w:rsidP="00197576">
            <w:pPr>
              <w:jc w:val="both"/>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14:paraId="48ED25EE" w14:textId="77777777" w:rsidR="00264F16" w:rsidRDefault="00264F16" w:rsidP="00197576">
            <w:pPr>
              <w:jc w:val="both"/>
              <w:rPr>
                <w:rFonts w:ascii="Times New Roman" w:hAnsi="Times New Roman" w:cs="Times New Roman"/>
              </w:rPr>
            </w:pPr>
          </w:p>
        </w:tc>
        <w:tc>
          <w:tcPr>
            <w:tcW w:w="992" w:type="dxa"/>
            <w:tcBorders>
              <w:top w:val="single" w:sz="4" w:space="0" w:color="auto"/>
              <w:bottom w:val="single" w:sz="4" w:space="0" w:color="auto"/>
              <w:right w:val="single" w:sz="4" w:space="0" w:color="auto"/>
            </w:tcBorders>
          </w:tcPr>
          <w:p w14:paraId="4CD4F8BF" w14:textId="77777777" w:rsidR="00264F16" w:rsidRDefault="00264F16" w:rsidP="00197576">
            <w:pPr>
              <w:jc w:val="both"/>
              <w:rPr>
                <w:rFonts w:ascii="Times New Roman" w:hAnsi="Times New Roman" w:cs="Times New Roman"/>
              </w:rPr>
            </w:pPr>
          </w:p>
        </w:tc>
      </w:tr>
      <w:tr w:rsidR="00264F16" w14:paraId="40C5FCB4" w14:textId="77777777" w:rsidTr="00197576">
        <w:tc>
          <w:tcPr>
            <w:tcW w:w="2977" w:type="dxa"/>
            <w:tcBorders>
              <w:top w:val="single" w:sz="4" w:space="0" w:color="auto"/>
              <w:right w:val="single" w:sz="4" w:space="0" w:color="auto"/>
            </w:tcBorders>
          </w:tcPr>
          <w:p w14:paraId="383D064D" w14:textId="77777777" w:rsidR="00264F16" w:rsidRDefault="00264F16" w:rsidP="00197576">
            <w:pPr>
              <w:rPr>
                <w:rFonts w:ascii="Times New Roman" w:hAnsi="Times New Roman" w:cs="Times New Roman"/>
              </w:rPr>
            </w:pPr>
            <w:r>
              <w:rPr>
                <w:rFonts w:ascii="Times New Roman" w:hAnsi="Times New Roman" w:cs="Times New Roman"/>
              </w:rPr>
              <w:t>Emotional childhood neglect</w:t>
            </w:r>
          </w:p>
        </w:tc>
        <w:tc>
          <w:tcPr>
            <w:tcW w:w="5670" w:type="dxa"/>
            <w:tcBorders>
              <w:top w:val="single" w:sz="4" w:space="0" w:color="auto"/>
            </w:tcBorders>
          </w:tcPr>
          <w:p w14:paraId="1827976F" w14:textId="77777777" w:rsidR="00264F16" w:rsidRDefault="00264F16" w:rsidP="00197576">
            <w:pPr>
              <w:jc w:val="both"/>
              <w:rPr>
                <w:rFonts w:ascii="Times New Roman" w:hAnsi="Times New Roman" w:cs="Times New Roman"/>
              </w:rPr>
            </w:pPr>
            <w:r>
              <w:rPr>
                <w:rFonts w:ascii="Times New Roman" w:hAnsi="Times New Roman" w:cs="Times New Roman"/>
              </w:rPr>
              <w:t xml:space="preserve">When I was growing </w:t>
            </w:r>
            <w:proofErr w:type="gramStart"/>
            <w:r>
              <w:rPr>
                <w:rFonts w:ascii="Times New Roman" w:hAnsi="Times New Roman" w:cs="Times New Roman"/>
              </w:rPr>
              <w:t>up</w:t>
            </w:r>
            <w:proofErr w:type="gramEnd"/>
            <w:r>
              <w:rPr>
                <w:rFonts w:ascii="Times New Roman" w:hAnsi="Times New Roman" w:cs="Times New Roman"/>
              </w:rPr>
              <w:t xml:space="preserve"> I felt loved (less than “often”)</w:t>
            </w:r>
          </w:p>
        </w:tc>
        <w:tc>
          <w:tcPr>
            <w:tcW w:w="992" w:type="dxa"/>
            <w:tcBorders>
              <w:top w:val="single" w:sz="4" w:space="0" w:color="auto"/>
              <w:left w:val="single" w:sz="4" w:space="0" w:color="auto"/>
            </w:tcBorders>
          </w:tcPr>
          <w:p w14:paraId="41E94089" w14:textId="77777777" w:rsidR="00264F16" w:rsidRDefault="00264F16" w:rsidP="00197576">
            <w:pPr>
              <w:jc w:val="both"/>
              <w:rPr>
                <w:rFonts w:ascii="Times New Roman" w:hAnsi="Times New Roman" w:cs="Times New Roman"/>
              </w:rPr>
            </w:pPr>
            <w:r>
              <w:rPr>
                <w:rFonts w:ascii="Times New Roman" w:hAnsi="Times New Roman" w:cs="Times New Roman"/>
              </w:rPr>
              <w:t>22·4</w:t>
            </w:r>
          </w:p>
        </w:tc>
        <w:tc>
          <w:tcPr>
            <w:tcW w:w="993" w:type="dxa"/>
            <w:tcBorders>
              <w:top w:val="single" w:sz="4" w:space="0" w:color="auto"/>
              <w:right w:val="single" w:sz="4" w:space="0" w:color="auto"/>
            </w:tcBorders>
          </w:tcPr>
          <w:p w14:paraId="2C5D9EFD" w14:textId="77777777" w:rsidR="00264F16" w:rsidRDefault="00264F16" w:rsidP="00197576">
            <w:pPr>
              <w:jc w:val="both"/>
              <w:rPr>
                <w:rFonts w:ascii="Times New Roman" w:hAnsi="Times New Roman" w:cs="Times New Roman"/>
              </w:rPr>
            </w:pPr>
            <w:r>
              <w:rPr>
                <w:rFonts w:ascii="Times New Roman" w:hAnsi="Times New Roman" w:cs="Times New Roman"/>
              </w:rPr>
              <w:t>0·4</w:t>
            </w:r>
          </w:p>
        </w:tc>
        <w:tc>
          <w:tcPr>
            <w:tcW w:w="850" w:type="dxa"/>
            <w:tcBorders>
              <w:top w:val="single" w:sz="4" w:space="0" w:color="auto"/>
              <w:left w:val="single" w:sz="4" w:space="0" w:color="auto"/>
            </w:tcBorders>
          </w:tcPr>
          <w:p w14:paraId="1EA913DF" w14:textId="77777777" w:rsidR="00264F16" w:rsidRDefault="00264F16" w:rsidP="00197576">
            <w:pPr>
              <w:jc w:val="both"/>
              <w:rPr>
                <w:rFonts w:ascii="Times New Roman" w:hAnsi="Times New Roman" w:cs="Times New Roman"/>
              </w:rPr>
            </w:pPr>
            <w:r>
              <w:rPr>
                <w:rFonts w:ascii="Times New Roman" w:hAnsi="Times New Roman" w:cs="Times New Roman"/>
              </w:rPr>
              <w:t>21·6</w:t>
            </w:r>
          </w:p>
        </w:tc>
        <w:tc>
          <w:tcPr>
            <w:tcW w:w="992" w:type="dxa"/>
            <w:tcBorders>
              <w:top w:val="single" w:sz="4" w:space="0" w:color="auto"/>
              <w:right w:val="single" w:sz="4" w:space="0" w:color="auto"/>
            </w:tcBorders>
          </w:tcPr>
          <w:p w14:paraId="576C222F" w14:textId="77777777" w:rsidR="00264F16" w:rsidRDefault="00264F16" w:rsidP="00197576">
            <w:pPr>
              <w:jc w:val="both"/>
              <w:rPr>
                <w:rFonts w:ascii="Times New Roman" w:hAnsi="Times New Roman" w:cs="Times New Roman"/>
              </w:rPr>
            </w:pPr>
            <w:r>
              <w:rPr>
                <w:rFonts w:ascii="Times New Roman" w:hAnsi="Times New Roman" w:cs="Times New Roman"/>
              </w:rPr>
              <w:t>0·4</w:t>
            </w:r>
          </w:p>
        </w:tc>
        <w:tc>
          <w:tcPr>
            <w:tcW w:w="993" w:type="dxa"/>
            <w:tcBorders>
              <w:top w:val="single" w:sz="4" w:space="0" w:color="auto"/>
              <w:left w:val="single" w:sz="4" w:space="0" w:color="auto"/>
            </w:tcBorders>
          </w:tcPr>
          <w:p w14:paraId="6A684C8C" w14:textId="77777777" w:rsidR="00264F16" w:rsidRDefault="00264F16" w:rsidP="00197576">
            <w:pPr>
              <w:jc w:val="both"/>
              <w:rPr>
                <w:rFonts w:ascii="Times New Roman" w:hAnsi="Times New Roman" w:cs="Times New Roman"/>
              </w:rPr>
            </w:pPr>
            <w:r>
              <w:rPr>
                <w:rFonts w:ascii="Times New Roman" w:hAnsi="Times New Roman" w:cs="Times New Roman"/>
              </w:rPr>
              <w:t>23·0</w:t>
            </w:r>
          </w:p>
        </w:tc>
        <w:tc>
          <w:tcPr>
            <w:tcW w:w="992" w:type="dxa"/>
            <w:tcBorders>
              <w:top w:val="single" w:sz="4" w:space="0" w:color="auto"/>
              <w:right w:val="single" w:sz="4" w:space="0" w:color="auto"/>
            </w:tcBorders>
          </w:tcPr>
          <w:p w14:paraId="3E4D9125" w14:textId="77777777" w:rsidR="00264F16" w:rsidRDefault="00264F16" w:rsidP="00197576">
            <w:pPr>
              <w:jc w:val="both"/>
              <w:rPr>
                <w:rFonts w:ascii="Times New Roman" w:hAnsi="Times New Roman" w:cs="Times New Roman"/>
              </w:rPr>
            </w:pPr>
            <w:r>
              <w:rPr>
                <w:rFonts w:ascii="Times New Roman" w:hAnsi="Times New Roman" w:cs="Times New Roman"/>
              </w:rPr>
              <w:t>0·4</w:t>
            </w:r>
          </w:p>
        </w:tc>
      </w:tr>
      <w:tr w:rsidR="00264F16" w14:paraId="201A9952" w14:textId="77777777" w:rsidTr="00197576">
        <w:tc>
          <w:tcPr>
            <w:tcW w:w="2977" w:type="dxa"/>
            <w:tcBorders>
              <w:right w:val="single" w:sz="4" w:space="0" w:color="auto"/>
            </w:tcBorders>
          </w:tcPr>
          <w:p w14:paraId="067C4B14" w14:textId="77777777" w:rsidR="00264F16" w:rsidRDefault="00264F16" w:rsidP="00197576">
            <w:pPr>
              <w:rPr>
                <w:rFonts w:ascii="Times New Roman" w:hAnsi="Times New Roman" w:cs="Times New Roman"/>
              </w:rPr>
            </w:pPr>
            <w:r>
              <w:rPr>
                <w:rFonts w:ascii="Times New Roman" w:hAnsi="Times New Roman" w:cs="Times New Roman"/>
              </w:rPr>
              <w:t>Physical childhood abuse</w:t>
            </w:r>
          </w:p>
        </w:tc>
        <w:tc>
          <w:tcPr>
            <w:tcW w:w="5670" w:type="dxa"/>
          </w:tcPr>
          <w:p w14:paraId="6958EEE4" w14:textId="77777777" w:rsidR="00264F16" w:rsidRDefault="00264F16" w:rsidP="00197576">
            <w:pPr>
              <w:jc w:val="both"/>
              <w:rPr>
                <w:rFonts w:ascii="Times New Roman" w:hAnsi="Times New Roman" w:cs="Times New Roman"/>
              </w:rPr>
            </w:pPr>
            <w:r>
              <w:rPr>
                <w:rFonts w:ascii="Times New Roman" w:hAnsi="Times New Roman" w:cs="Times New Roman"/>
              </w:rPr>
              <w:t>When I was growing up people in my family hit me so hard that it left me with bruises or marks (more than “never”)</w:t>
            </w:r>
          </w:p>
        </w:tc>
        <w:tc>
          <w:tcPr>
            <w:tcW w:w="992" w:type="dxa"/>
            <w:tcBorders>
              <w:left w:val="single" w:sz="4" w:space="0" w:color="auto"/>
            </w:tcBorders>
          </w:tcPr>
          <w:p w14:paraId="13D19C9D" w14:textId="77777777" w:rsidR="00264F16" w:rsidRDefault="00264F16" w:rsidP="00197576">
            <w:pPr>
              <w:jc w:val="both"/>
              <w:rPr>
                <w:rFonts w:ascii="Times New Roman" w:hAnsi="Times New Roman" w:cs="Times New Roman"/>
              </w:rPr>
            </w:pPr>
            <w:r>
              <w:rPr>
                <w:rFonts w:ascii="Times New Roman" w:hAnsi="Times New Roman" w:cs="Times New Roman"/>
              </w:rPr>
              <w:t>15·6</w:t>
            </w:r>
          </w:p>
        </w:tc>
        <w:tc>
          <w:tcPr>
            <w:tcW w:w="993" w:type="dxa"/>
            <w:tcBorders>
              <w:right w:val="single" w:sz="4" w:space="0" w:color="auto"/>
            </w:tcBorders>
          </w:tcPr>
          <w:p w14:paraId="6B71E935" w14:textId="77777777" w:rsidR="00264F16" w:rsidRDefault="00264F16" w:rsidP="00197576">
            <w:pPr>
              <w:jc w:val="both"/>
              <w:rPr>
                <w:rFonts w:ascii="Times New Roman" w:hAnsi="Times New Roman" w:cs="Times New Roman"/>
              </w:rPr>
            </w:pPr>
            <w:r>
              <w:rPr>
                <w:rFonts w:ascii="Times New Roman" w:hAnsi="Times New Roman" w:cs="Times New Roman"/>
              </w:rPr>
              <w:t>0·3</w:t>
            </w:r>
          </w:p>
        </w:tc>
        <w:tc>
          <w:tcPr>
            <w:tcW w:w="850" w:type="dxa"/>
            <w:tcBorders>
              <w:left w:val="single" w:sz="4" w:space="0" w:color="auto"/>
            </w:tcBorders>
          </w:tcPr>
          <w:p w14:paraId="0C0C7C9C" w14:textId="77777777" w:rsidR="00264F16" w:rsidRDefault="00264F16" w:rsidP="00197576">
            <w:pPr>
              <w:jc w:val="both"/>
              <w:rPr>
                <w:rFonts w:ascii="Times New Roman" w:hAnsi="Times New Roman" w:cs="Times New Roman"/>
              </w:rPr>
            </w:pPr>
            <w:r>
              <w:rPr>
                <w:rFonts w:ascii="Times New Roman" w:hAnsi="Times New Roman" w:cs="Times New Roman"/>
              </w:rPr>
              <w:t>12·7</w:t>
            </w:r>
          </w:p>
        </w:tc>
        <w:tc>
          <w:tcPr>
            <w:tcW w:w="992" w:type="dxa"/>
            <w:tcBorders>
              <w:right w:val="single" w:sz="4" w:space="0" w:color="auto"/>
            </w:tcBorders>
          </w:tcPr>
          <w:p w14:paraId="561524F1" w14:textId="77777777" w:rsidR="00264F16" w:rsidRDefault="00264F16" w:rsidP="00197576">
            <w:pPr>
              <w:jc w:val="both"/>
              <w:rPr>
                <w:rFonts w:ascii="Times New Roman" w:hAnsi="Times New Roman" w:cs="Times New Roman"/>
              </w:rPr>
            </w:pPr>
            <w:r>
              <w:rPr>
                <w:rFonts w:ascii="Times New Roman" w:hAnsi="Times New Roman" w:cs="Times New Roman"/>
              </w:rPr>
              <w:t>0·2</w:t>
            </w:r>
          </w:p>
        </w:tc>
        <w:tc>
          <w:tcPr>
            <w:tcW w:w="993" w:type="dxa"/>
            <w:tcBorders>
              <w:left w:val="single" w:sz="4" w:space="0" w:color="auto"/>
            </w:tcBorders>
          </w:tcPr>
          <w:p w14:paraId="04371B34" w14:textId="77777777" w:rsidR="00264F16" w:rsidRDefault="00264F16" w:rsidP="00197576">
            <w:pPr>
              <w:jc w:val="both"/>
              <w:rPr>
                <w:rFonts w:ascii="Times New Roman" w:hAnsi="Times New Roman" w:cs="Times New Roman"/>
              </w:rPr>
            </w:pPr>
            <w:r>
              <w:rPr>
                <w:rFonts w:ascii="Times New Roman" w:hAnsi="Times New Roman" w:cs="Times New Roman"/>
              </w:rPr>
              <w:t>17·8</w:t>
            </w:r>
          </w:p>
        </w:tc>
        <w:tc>
          <w:tcPr>
            <w:tcW w:w="992" w:type="dxa"/>
            <w:tcBorders>
              <w:right w:val="single" w:sz="4" w:space="0" w:color="auto"/>
            </w:tcBorders>
          </w:tcPr>
          <w:p w14:paraId="511B51B6" w14:textId="77777777" w:rsidR="00264F16" w:rsidRDefault="00264F16" w:rsidP="00197576">
            <w:pPr>
              <w:jc w:val="both"/>
              <w:rPr>
                <w:rFonts w:ascii="Times New Roman" w:hAnsi="Times New Roman" w:cs="Times New Roman"/>
              </w:rPr>
            </w:pPr>
            <w:r>
              <w:rPr>
                <w:rFonts w:ascii="Times New Roman" w:hAnsi="Times New Roman" w:cs="Times New Roman"/>
              </w:rPr>
              <w:t>0·3</w:t>
            </w:r>
          </w:p>
        </w:tc>
      </w:tr>
      <w:tr w:rsidR="00264F16" w14:paraId="53E40856" w14:textId="77777777" w:rsidTr="00197576">
        <w:tc>
          <w:tcPr>
            <w:tcW w:w="2977" w:type="dxa"/>
            <w:tcBorders>
              <w:right w:val="single" w:sz="4" w:space="0" w:color="auto"/>
            </w:tcBorders>
          </w:tcPr>
          <w:p w14:paraId="3778AF56" w14:textId="77777777" w:rsidR="00264F16" w:rsidRDefault="00264F16" w:rsidP="00197576">
            <w:pPr>
              <w:rPr>
                <w:rFonts w:ascii="Times New Roman" w:hAnsi="Times New Roman" w:cs="Times New Roman"/>
              </w:rPr>
            </w:pPr>
            <w:r>
              <w:rPr>
                <w:rFonts w:ascii="Times New Roman" w:hAnsi="Times New Roman" w:cs="Times New Roman"/>
              </w:rPr>
              <w:t>Emotional childhood abuse</w:t>
            </w:r>
          </w:p>
        </w:tc>
        <w:tc>
          <w:tcPr>
            <w:tcW w:w="5670" w:type="dxa"/>
          </w:tcPr>
          <w:p w14:paraId="2BEB5A33" w14:textId="77777777" w:rsidR="00264F16" w:rsidRDefault="00264F16" w:rsidP="00197576">
            <w:pPr>
              <w:jc w:val="both"/>
              <w:rPr>
                <w:rFonts w:ascii="Times New Roman" w:hAnsi="Times New Roman" w:cs="Times New Roman"/>
              </w:rPr>
            </w:pPr>
            <w:r>
              <w:rPr>
                <w:rFonts w:ascii="Times New Roman" w:hAnsi="Times New Roman" w:cs="Times New Roman"/>
              </w:rPr>
              <w:t xml:space="preserve">When I was growing </w:t>
            </w:r>
            <w:proofErr w:type="gramStart"/>
            <w:r>
              <w:rPr>
                <w:rFonts w:ascii="Times New Roman" w:hAnsi="Times New Roman" w:cs="Times New Roman"/>
              </w:rPr>
              <w:t>up</w:t>
            </w:r>
            <w:proofErr w:type="gramEnd"/>
            <w:r>
              <w:rPr>
                <w:rFonts w:ascii="Times New Roman" w:hAnsi="Times New Roman" w:cs="Times New Roman"/>
              </w:rPr>
              <w:t xml:space="preserve"> I felt like someone in my family hated me (more than “never”)</w:t>
            </w:r>
          </w:p>
          <w:p w14:paraId="7EF015D7" w14:textId="77777777" w:rsidR="00264F16" w:rsidRDefault="00264F16" w:rsidP="00197576">
            <w:pPr>
              <w:jc w:val="both"/>
              <w:rPr>
                <w:rFonts w:ascii="Times New Roman" w:hAnsi="Times New Roman" w:cs="Times New Roman"/>
              </w:rPr>
            </w:pPr>
          </w:p>
        </w:tc>
        <w:tc>
          <w:tcPr>
            <w:tcW w:w="992" w:type="dxa"/>
            <w:tcBorders>
              <w:left w:val="single" w:sz="4" w:space="0" w:color="auto"/>
            </w:tcBorders>
          </w:tcPr>
          <w:p w14:paraId="5B82C59A" w14:textId="77777777" w:rsidR="00264F16" w:rsidRDefault="00264F16" w:rsidP="00197576">
            <w:pPr>
              <w:jc w:val="both"/>
              <w:rPr>
                <w:rFonts w:ascii="Times New Roman" w:hAnsi="Times New Roman" w:cs="Times New Roman"/>
              </w:rPr>
            </w:pPr>
            <w:r>
              <w:rPr>
                <w:rFonts w:ascii="Times New Roman" w:hAnsi="Times New Roman" w:cs="Times New Roman"/>
              </w:rPr>
              <w:t>18·9</w:t>
            </w:r>
          </w:p>
        </w:tc>
        <w:tc>
          <w:tcPr>
            <w:tcW w:w="993" w:type="dxa"/>
            <w:tcBorders>
              <w:right w:val="single" w:sz="4" w:space="0" w:color="auto"/>
            </w:tcBorders>
          </w:tcPr>
          <w:p w14:paraId="42E37F62" w14:textId="77777777" w:rsidR="00264F16" w:rsidRDefault="00264F16" w:rsidP="00197576">
            <w:pPr>
              <w:jc w:val="both"/>
              <w:rPr>
                <w:rFonts w:ascii="Times New Roman" w:hAnsi="Times New Roman" w:cs="Times New Roman"/>
              </w:rPr>
            </w:pPr>
            <w:r>
              <w:rPr>
                <w:rFonts w:ascii="Times New Roman" w:hAnsi="Times New Roman" w:cs="Times New Roman"/>
              </w:rPr>
              <w:t>0·2</w:t>
            </w:r>
          </w:p>
        </w:tc>
        <w:tc>
          <w:tcPr>
            <w:tcW w:w="850" w:type="dxa"/>
            <w:tcBorders>
              <w:left w:val="single" w:sz="4" w:space="0" w:color="auto"/>
            </w:tcBorders>
          </w:tcPr>
          <w:p w14:paraId="2C9AB5A9" w14:textId="77777777" w:rsidR="00264F16" w:rsidRDefault="00264F16" w:rsidP="00197576">
            <w:pPr>
              <w:jc w:val="both"/>
              <w:rPr>
                <w:rFonts w:ascii="Times New Roman" w:hAnsi="Times New Roman" w:cs="Times New Roman"/>
              </w:rPr>
            </w:pPr>
            <w:r>
              <w:rPr>
                <w:rFonts w:ascii="Times New Roman" w:hAnsi="Times New Roman" w:cs="Times New Roman"/>
              </w:rPr>
              <w:t>21·1</w:t>
            </w:r>
          </w:p>
        </w:tc>
        <w:tc>
          <w:tcPr>
            <w:tcW w:w="992" w:type="dxa"/>
            <w:tcBorders>
              <w:right w:val="single" w:sz="4" w:space="0" w:color="auto"/>
            </w:tcBorders>
          </w:tcPr>
          <w:p w14:paraId="4637CCD1" w14:textId="77777777" w:rsidR="00264F16" w:rsidRDefault="00264F16" w:rsidP="00197576">
            <w:pPr>
              <w:jc w:val="both"/>
              <w:rPr>
                <w:rFonts w:ascii="Times New Roman" w:hAnsi="Times New Roman" w:cs="Times New Roman"/>
              </w:rPr>
            </w:pPr>
            <w:r>
              <w:rPr>
                <w:rFonts w:ascii="Times New Roman" w:hAnsi="Times New Roman" w:cs="Times New Roman"/>
              </w:rPr>
              <w:t>0·2</w:t>
            </w:r>
          </w:p>
        </w:tc>
        <w:tc>
          <w:tcPr>
            <w:tcW w:w="993" w:type="dxa"/>
            <w:tcBorders>
              <w:left w:val="single" w:sz="4" w:space="0" w:color="auto"/>
            </w:tcBorders>
          </w:tcPr>
          <w:p w14:paraId="65B93F25" w14:textId="77777777" w:rsidR="00264F16" w:rsidRDefault="00264F16" w:rsidP="00197576">
            <w:pPr>
              <w:jc w:val="both"/>
              <w:rPr>
                <w:rFonts w:ascii="Times New Roman" w:hAnsi="Times New Roman" w:cs="Times New Roman"/>
              </w:rPr>
            </w:pPr>
            <w:r>
              <w:rPr>
                <w:rFonts w:ascii="Times New Roman" w:hAnsi="Times New Roman" w:cs="Times New Roman"/>
              </w:rPr>
              <w:t>17·3</w:t>
            </w:r>
          </w:p>
        </w:tc>
        <w:tc>
          <w:tcPr>
            <w:tcW w:w="992" w:type="dxa"/>
            <w:tcBorders>
              <w:right w:val="single" w:sz="4" w:space="0" w:color="auto"/>
            </w:tcBorders>
          </w:tcPr>
          <w:p w14:paraId="0EB86AC0" w14:textId="77777777" w:rsidR="00264F16" w:rsidRDefault="00264F16" w:rsidP="00197576">
            <w:pPr>
              <w:jc w:val="both"/>
              <w:rPr>
                <w:rFonts w:ascii="Times New Roman" w:hAnsi="Times New Roman" w:cs="Times New Roman"/>
              </w:rPr>
            </w:pPr>
            <w:r>
              <w:rPr>
                <w:rFonts w:ascii="Times New Roman" w:hAnsi="Times New Roman" w:cs="Times New Roman"/>
              </w:rPr>
              <w:t>0·3</w:t>
            </w:r>
          </w:p>
        </w:tc>
      </w:tr>
      <w:tr w:rsidR="00264F16" w14:paraId="5C85E3FD" w14:textId="77777777" w:rsidTr="00197576">
        <w:tc>
          <w:tcPr>
            <w:tcW w:w="2977" w:type="dxa"/>
            <w:tcBorders>
              <w:right w:val="single" w:sz="4" w:space="0" w:color="auto"/>
            </w:tcBorders>
          </w:tcPr>
          <w:p w14:paraId="6E20BB1C" w14:textId="77777777" w:rsidR="00264F16" w:rsidRDefault="00264F16" w:rsidP="00197576">
            <w:pPr>
              <w:rPr>
                <w:rFonts w:ascii="Times New Roman" w:hAnsi="Times New Roman" w:cs="Times New Roman"/>
              </w:rPr>
            </w:pPr>
            <w:r>
              <w:rPr>
                <w:rFonts w:ascii="Times New Roman" w:hAnsi="Times New Roman" w:cs="Times New Roman"/>
              </w:rPr>
              <w:t>Sexual childhood abuse</w:t>
            </w:r>
          </w:p>
        </w:tc>
        <w:tc>
          <w:tcPr>
            <w:tcW w:w="5670" w:type="dxa"/>
          </w:tcPr>
          <w:p w14:paraId="78B70247" w14:textId="77777777" w:rsidR="00264F16" w:rsidRDefault="00264F16" w:rsidP="00197576">
            <w:pPr>
              <w:jc w:val="both"/>
              <w:rPr>
                <w:rFonts w:ascii="Times New Roman" w:hAnsi="Times New Roman" w:cs="Times New Roman"/>
              </w:rPr>
            </w:pPr>
            <w:r>
              <w:rPr>
                <w:rFonts w:ascii="Times New Roman" w:hAnsi="Times New Roman" w:cs="Times New Roman"/>
              </w:rPr>
              <w:t>When I was growing up someone molested me sexually (more than “never”)</w:t>
            </w:r>
          </w:p>
        </w:tc>
        <w:tc>
          <w:tcPr>
            <w:tcW w:w="992" w:type="dxa"/>
            <w:tcBorders>
              <w:left w:val="single" w:sz="4" w:space="0" w:color="auto"/>
            </w:tcBorders>
          </w:tcPr>
          <w:p w14:paraId="1FDF4738" w14:textId="77777777" w:rsidR="00264F16" w:rsidRDefault="00264F16" w:rsidP="00197576">
            <w:pPr>
              <w:jc w:val="both"/>
              <w:rPr>
                <w:rFonts w:ascii="Times New Roman" w:hAnsi="Times New Roman" w:cs="Times New Roman"/>
              </w:rPr>
            </w:pPr>
            <w:r>
              <w:rPr>
                <w:rFonts w:ascii="Times New Roman" w:hAnsi="Times New Roman" w:cs="Times New Roman"/>
              </w:rPr>
              <w:t>16·3</w:t>
            </w:r>
          </w:p>
        </w:tc>
        <w:tc>
          <w:tcPr>
            <w:tcW w:w="993" w:type="dxa"/>
            <w:tcBorders>
              <w:right w:val="single" w:sz="4" w:space="0" w:color="auto"/>
            </w:tcBorders>
          </w:tcPr>
          <w:p w14:paraId="53BBF8B3" w14:textId="77777777" w:rsidR="00264F16" w:rsidRDefault="00264F16" w:rsidP="00197576">
            <w:pPr>
              <w:jc w:val="both"/>
              <w:rPr>
                <w:rFonts w:ascii="Times New Roman" w:hAnsi="Times New Roman" w:cs="Times New Roman"/>
              </w:rPr>
            </w:pPr>
            <w:r>
              <w:rPr>
                <w:rFonts w:ascii="Times New Roman" w:hAnsi="Times New Roman" w:cs="Times New Roman"/>
              </w:rPr>
              <w:t>0·7</w:t>
            </w:r>
          </w:p>
        </w:tc>
        <w:tc>
          <w:tcPr>
            <w:tcW w:w="850" w:type="dxa"/>
            <w:tcBorders>
              <w:left w:val="single" w:sz="4" w:space="0" w:color="auto"/>
            </w:tcBorders>
          </w:tcPr>
          <w:p w14:paraId="6D40BE32" w14:textId="77777777" w:rsidR="00264F16" w:rsidRDefault="00264F16" w:rsidP="00197576">
            <w:pPr>
              <w:jc w:val="both"/>
              <w:rPr>
                <w:rFonts w:ascii="Times New Roman" w:hAnsi="Times New Roman" w:cs="Times New Roman"/>
              </w:rPr>
            </w:pPr>
            <w:r>
              <w:rPr>
                <w:rFonts w:ascii="Times New Roman" w:hAnsi="Times New Roman" w:cs="Times New Roman"/>
              </w:rPr>
              <w:t>15·2</w:t>
            </w:r>
          </w:p>
        </w:tc>
        <w:tc>
          <w:tcPr>
            <w:tcW w:w="992" w:type="dxa"/>
            <w:tcBorders>
              <w:right w:val="single" w:sz="4" w:space="0" w:color="auto"/>
            </w:tcBorders>
          </w:tcPr>
          <w:p w14:paraId="67CD75D4" w14:textId="77777777" w:rsidR="00264F16" w:rsidRDefault="00264F16" w:rsidP="00197576">
            <w:pPr>
              <w:jc w:val="both"/>
              <w:rPr>
                <w:rFonts w:ascii="Times New Roman" w:hAnsi="Times New Roman" w:cs="Times New Roman"/>
              </w:rPr>
            </w:pPr>
            <w:r>
              <w:rPr>
                <w:rFonts w:ascii="Times New Roman" w:hAnsi="Times New Roman" w:cs="Times New Roman"/>
              </w:rPr>
              <w:t>0·6</w:t>
            </w:r>
          </w:p>
        </w:tc>
        <w:tc>
          <w:tcPr>
            <w:tcW w:w="993" w:type="dxa"/>
            <w:tcBorders>
              <w:left w:val="single" w:sz="4" w:space="0" w:color="auto"/>
            </w:tcBorders>
          </w:tcPr>
          <w:p w14:paraId="502E34FC" w14:textId="77777777" w:rsidR="00264F16" w:rsidRDefault="00264F16" w:rsidP="00197576">
            <w:pPr>
              <w:jc w:val="both"/>
              <w:rPr>
                <w:rFonts w:ascii="Times New Roman" w:hAnsi="Times New Roman" w:cs="Times New Roman"/>
              </w:rPr>
            </w:pPr>
            <w:r>
              <w:rPr>
                <w:rFonts w:ascii="Times New Roman" w:hAnsi="Times New Roman" w:cs="Times New Roman"/>
              </w:rPr>
              <w:t>17·2</w:t>
            </w:r>
          </w:p>
        </w:tc>
        <w:tc>
          <w:tcPr>
            <w:tcW w:w="992" w:type="dxa"/>
            <w:tcBorders>
              <w:right w:val="single" w:sz="4" w:space="0" w:color="auto"/>
            </w:tcBorders>
          </w:tcPr>
          <w:p w14:paraId="17B381C3" w14:textId="77777777" w:rsidR="00264F16" w:rsidRDefault="00264F16" w:rsidP="00197576">
            <w:pPr>
              <w:jc w:val="both"/>
              <w:rPr>
                <w:rFonts w:ascii="Times New Roman" w:hAnsi="Times New Roman" w:cs="Times New Roman"/>
              </w:rPr>
            </w:pPr>
            <w:r>
              <w:rPr>
                <w:rFonts w:ascii="Times New Roman" w:hAnsi="Times New Roman" w:cs="Times New Roman"/>
              </w:rPr>
              <w:t>0·8</w:t>
            </w:r>
          </w:p>
        </w:tc>
      </w:tr>
      <w:tr w:rsidR="00264F16" w14:paraId="5B7DE9D7" w14:textId="77777777" w:rsidTr="00197576">
        <w:tc>
          <w:tcPr>
            <w:tcW w:w="2977" w:type="dxa"/>
            <w:tcBorders>
              <w:right w:val="single" w:sz="4" w:space="0" w:color="auto"/>
            </w:tcBorders>
          </w:tcPr>
          <w:p w14:paraId="17884C0F" w14:textId="77777777" w:rsidR="00264F16" w:rsidRDefault="00264F16" w:rsidP="00197576">
            <w:pPr>
              <w:rPr>
                <w:rFonts w:ascii="Times New Roman" w:hAnsi="Times New Roman" w:cs="Times New Roman"/>
              </w:rPr>
            </w:pPr>
            <w:r>
              <w:rPr>
                <w:rFonts w:ascii="Times New Roman" w:hAnsi="Times New Roman" w:cs="Times New Roman"/>
              </w:rPr>
              <w:t>Physical childhood neglect</w:t>
            </w:r>
          </w:p>
        </w:tc>
        <w:tc>
          <w:tcPr>
            <w:tcW w:w="5670" w:type="dxa"/>
          </w:tcPr>
          <w:p w14:paraId="62DAAB8C" w14:textId="77777777" w:rsidR="00264F16" w:rsidRDefault="00264F16" w:rsidP="00197576">
            <w:pPr>
              <w:jc w:val="both"/>
              <w:rPr>
                <w:rFonts w:ascii="Times New Roman" w:hAnsi="Times New Roman" w:cs="Times New Roman"/>
              </w:rPr>
            </w:pPr>
            <w:r>
              <w:rPr>
                <w:rFonts w:ascii="Times New Roman" w:hAnsi="Times New Roman" w:cs="Times New Roman"/>
              </w:rPr>
              <w:t>When I was growing up there was someone to take me to the doctor if I needed it (less than “very often”)</w:t>
            </w:r>
          </w:p>
        </w:tc>
        <w:tc>
          <w:tcPr>
            <w:tcW w:w="992" w:type="dxa"/>
            <w:tcBorders>
              <w:left w:val="single" w:sz="4" w:space="0" w:color="auto"/>
            </w:tcBorders>
          </w:tcPr>
          <w:p w14:paraId="79F3FA5D" w14:textId="77777777" w:rsidR="00264F16" w:rsidRDefault="00264F16" w:rsidP="00197576">
            <w:pPr>
              <w:jc w:val="both"/>
              <w:rPr>
                <w:rFonts w:ascii="Times New Roman" w:hAnsi="Times New Roman" w:cs="Times New Roman"/>
              </w:rPr>
            </w:pPr>
            <w:r>
              <w:rPr>
                <w:rFonts w:ascii="Times New Roman" w:hAnsi="Times New Roman" w:cs="Times New Roman"/>
              </w:rPr>
              <w:t>8·7</w:t>
            </w:r>
          </w:p>
        </w:tc>
        <w:tc>
          <w:tcPr>
            <w:tcW w:w="993" w:type="dxa"/>
            <w:tcBorders>
              <w:right w:val="single" w:sz="4" w:space="0" w:color="auto"/>
            </w:tcBorders>
          </w:tcPr>
          <w:p w14:paraId="1FD8C031" w14:textId="77777777" w:rsidR="00264F16" w:rsidRDefault="00264F16" w:rsidP="00197576">
            <w:pPr>
              <w:jc w:val="both"/>
              <w:rPr>
                <w:rFonts w:ascii="Times New Roman" w:hAnsi="Times New Roman" w:cs="Times New Roman"/>
              </w:rPr>
            </w:pPr>
            <w:r>
              <w:rPr>
                <w:rFonts w:ascii="Times New Roman" w:hAnsi="Times New Roman" w:cs="Times New Roman"/>
              </w:rPr>
              <w:t>1·2</w:t>
            </w:r>
          </w:p>
        </w:tc>
        <w:tc>
          <w:tcPr>
            <w:tcW w:w="850" w:type="dxa"/>
            <w:tcBorders>
              <w:left w:val="single" w:sz="4" w:space="0" w:color="auto"/>
            </w:tcBorders>
          </w:tcPr>
          <w:p w14:paraId="5951DBC2" w14:textId="77777777" w:rsidR="00264F16" w:rsidRDefault="00264F16" w:rsidP="00197576">
            <w:pPr>
              <w:jc w:val="both"/>
              <w:rPr>
                <w:rFonts w:ascii="Times New Roman" w:hAnsi="Times New Roman" w:cs="Times New Roman"/>
              </w:rPr>
            </w:pPr>
            <w:r>
              <w:rPr>
                <w:rFonts w:ascii="Times New Roman" w:hAnsi="Times New Roman" w:cs="Times New Roman"/>
              </w:rPr>
              <w:t>5·8</w:t>
            </w:r>
          </w:p>
        </w:tc>
        <w:tc>
          <w:tcPr>
            <w:tcW w:w="992" w:type="dxa"/>
            <w:tcBorders>
              <w:right w:val="single" w:sz="4" w:space="0" w:color="auto"/>
            </w:tcBorders>
          </w:tcPr>
          <w:p w14:paraId="34689804" w14:textId="77777777" w:rsidR="00264F16" w:rsidRDefault="00264F16" w:rsidP="00197576">
            <w:pPr>
              <w:jc w:val="both"/>
              <w:rPr>
                <w:rFonts w:ascii="Times New Roman" w:hAnsi="Times New Roman" w:cs="Times New Roman"/>
              </w:rPr>
            </w:pPr>
            <w:r>
              <w:rPr>
                <w:rFonts w:ascii="Times New Roman" w:hAnsi="Times New Roman" w:cs="Times New Roman"/>
              </w:rPr>
              <w:t>0·6</w:t>
            </w:r>
          </w:p>
        </w:tc>
        <w:tc>
          <w:tcPr>
            <w:tcW w:w="993" w:type="dxa"/>
            <w:tcBorders>
              <w:left w:val="single" w:sz="4" w:space="0" w:color="auto"/>
            </w:tcBorders>
          </w:tcPr>
          <w:p w14:paraId="2B9C9291" w14:textId="77777777" w:rsidR="00264F16" w:rsidRDefault="00264F16" w:rsidP="00197576">
            <w:pPr>
              <w:jc w:val="both"/>
              <w:rPr>
                <w:rFonts w:ascii="Times New Roman" w:hAnsi="Times New Roman" w:cs="Times New Roman"/>
              </w:rPr>
            </w:pPr>
            <w:r>
              <w:rPr>
                <w:rFonts w:ascii="Times New Roman" w:hAnsi="Times New Roman" w:cs="Times New Roman"/>
              </w:rPr>
              <w:t>10·9</w:t>
            </w:r>
          </w:p>
        </w:tc>
        <w:tc>
          <w:tcPr>
            <w:tcW w:w="992" w:type="dxa"/>
            <w:tcBorders>
              <w:right w:val="single" w:sz="4" w:space="0" w:color="auto"/>
            </w:tcBorders>
          </w:tcPr>
          <w:p w14:paraId="30AF9899" w14:textId="77777777" w:rsidR="00264F16" w:rsidRDefault="00264F16" w:rsidP="00197576">
            <w:pPr>
              <w:jc w:val="both"/>
              <w:rPr>
                <w:rFonts w:ascii="Times New Roman" w:hAnsi="Times New Roman" w:cs="Times New Roman"/>
              </w:rPr>
            </w:pPr>
            <w:r>
              <w:rPr>
                <w:rFonts w:ascii="Times New Roman" w:hAnsi="Times New Roman" w:cs="Times New Roman"/>
              </w:rPr>
              <w:t>1·6</w:t>
            </w:r>
          </w:p>
        </w:tc>
      </w:tr>
      <w:tr w:rsidR="00264F16" w14:paraId="704AFADC" w14:textId="77777777" w:rsidTr="00197576">
        <w:tc>
          <w:tcPr>
            <w:tcW w:w="2977" w:type="dxa"/>
            <w:tcBorders>
              <w:top w:val="single" w:sz="4" w:space="0" w:color="auto"/>
              <w:bottom w:val="single" w:sz="4" w:space="0" w:color="auto"/>
              <w:right w:val="single" w:sz="4" w:space="0" w:color="auto"/>
            </w:tcBorders>
          </w:tcPr>
          <w:p w14:paraId="0880C928" w14:textId="77777777" w:rsidR="00264F16" w:rsidRDefault="00264F16" w:rsidP="00197576">
            <w:pPr>
              <w:rPr>
                <w:rFonts w:ascii="Times New Roman" w:hAnsi="Times New Roman" w:cs="Times New Roman"/>
              </w:rPr>
            </w:pPr>
            <w:r w:rsidRPr="0080397C">
              <w:rPr>
                <w:rFonts w:ascii="Times New Roman" w:eastAsia="Times New Roman" w:hAnsi="Times New Roman" w:cs="Times New Roman"/>
                <w:b/>
                <w:color w:val="000000"/>
                <w:lang w:eastAsia="en-GB"/>
              </w:rPr>
              <w:t xml:space="preserve">Adulthood </w:t>
            </w:r>
            <w:r w:rsidRPr="00A83FF3">
              <w:rPr>
                <w:rFonts w:ascii="Times New Roman" w:eastAsia="Times New Roman" w:hAnsi="Times New Roman" w:cs="Times New Roman"/>
                <w:b/>
                <w:color w:val="000000"/>
                <w:lang w:eastAsia="en-GB"/>
              </w:rPr>
              <w:t>(</w:t>
            </w:r>
            <w:r w:rsidRPr="006E5136">
              <w:rPr>
                <w:rFonts w:ascii="Times New Roman" w:hAnsi="Times New Roman" w:cs="Times New Roman"/>
                <w:color w:val="222222"/>
                <w:shd w:val="clear" w:color="auto" w:fill="FFFFFF"/>
              </w:rPr>
              <w:t>≥</w:t>
            </w:r>
            <w:r w:rsidRPr="00A83FF3">
              <w:rPr>
                <w:rFonts w:ascii="Times New Roman" w:eastAsia="Times New Roman" w:hAnsi="Times New Roman" w:cs="Times New Roman"/>
                <w:b/>
                <w:color w:val="000000"/>
                <w:lang w:eastAsia="en-GB"/>
              </w:rPr>
              <w:t>16</w:t>
            </w:r>
            <w:r w:rsidRPr="00570887">
              <w:rPr>
                <w:rFonts w:ascii="Times New Roman" w:eastAsia="Times New Roman" w:hAnsi="Times New Roman" w:cs="Times New Roman"/>
                <w:b/>
                <w:color w:val="000000"/>
                <w:lang w:eastAsia="en-GB"/>
              </w:rPr>
              <w:t>yrs)</w:t>
            </w:r>
            <w:r w:rsidRPr="0080397C">
              <w:rPr>
                <w:rFonts w:ascii="Times New Roman" w:eastAsia="Times New Roman" w:hAnsi="Times New Roman" w:cs="Times New Roman"/>
                <w:b/>
                <w:color w:val="000000"/>
                <w:lang w:eastAsia="en-GB"/>
              </w:rPr>
              <w:t xml:space="preserve"> </w:t>
            </w:r>
            <w:r>
              <w:rPr>
                <w:rFonts w:ascii="Times New Roman" w:eastAsia="Times New Roman" w:hAnsi="Times New Roman" w:cs="Times New Roman"/>
                <w:b/>
                <w:color w:val="000000"/>
                <w:lang w:eastAsia="en-GB"/>
              </w:rPr>
              <w:t>questionnaire</w:t>
            </w:r>
          </w:p>
        </w:tc>
        <w:tc>
          <w:tcPr>
            <w:tcW w:w="5670" w:type="dxa"/>
            <w:tcBorders>
              <w:top w:val="single" w:sz="4" w:space="0" w:color="auto"/>
              <w:bottom w:val="single" w:sz="4" w:space="0" w:color="auto"/>
            </w:tcBorders>
          </w:tcPr>
          <w:p w14:paraId="4FB1B429" w14:textId="77777777" w:rsidR="00264F16" w:rsidRDefault="00264F16" w:rsidP="00197576">
            <w:pPr>
              <w:jc w:val="both"/>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14:paraId="6F595E4F" w14:textId="77777777" w:rsidR="00264F16" w:rsidRDefault="00264F16" w:rsidP="00197576">
            <w:pPr>
              <w:jc w:val="both"/>
              <w:rPr>
                <w:rFonts w:ascii="Times New Roman" w:hAnsi="Times New Roman" w:cs="Times New Roman"/>
              </w:rPr>
            </w:pPr>
          </w:p>
        </w:tc>
        <w:tc>
          <w:tcPr>
            <w:tcW w:w="993" w:type="dxa"/>
            <w:tcBorders>
              <w:top w:val="single" w:sz="4" w:space="0" w:color="auto"/>
              <w:bottom w:val="single" w:sz="4" w:space="0" w:color="auto"/>
              <w:right w:val="single" w:sz="4" w:space="0" w:color="auto"/>
            </w:tcBorders>
          </w:tcPr>
          <w:p w14:paraId="5283FF99" w14:textId="77777777" w:rsidR="00264F16" w:rsidRDefault="00264F16" w:rsidP="00197576">
            <w:pPr>
              <w:jc w:val="both"/>
              <w:rPr>
                <w:rFonts w:ascii="Times New Roman" w:hAnsi="Times New Roman" w:cs="Times New Roman"/>
              </w:rPr>
            </w:pPr>
          </w:p>
        </w:tc>
        <w:tc>
          <w:tcPr>
            <w:tcW w:w="850" w:type="dxa"/>
            <w:tcBorders>
              <w:top w:val="single" w:sz="4" w:space="0" w:color="auto"/>
              <w:left w:val="single" w:sz="4" w:space="0" w:color="auto"/>
              <w:bottom w:val="single" w:sz="4" w:space="0" w:color="auto"/>
            </w:tcBorders>
          </w:tcPr>
          <w:p w14:paraId="2CF17703" w14:textId="77777777" w:rsidR="00264F16" w:rsidRDefault="00264F16" w:rsidP="00197576">
            <w:pPr>
              <w:jc w:val="both"/>
              <w:rPr>
                <w:rFonts w:ascii="Times New Roman" w:hAnsi="Times New Roman" w:cs="Times New Roman"/>
              </w:rPr>
            </w:pPr>
          </w:p>
        </w:tc>
        <w:tc>
          <w:tcPr>
            <w:tcW w:w="992" w:type="dxa"/>
            <w:tcBorders>
              <w:top w:val="single" w:sz="4" w:space="0" w:color="auto"/>
              <w:bottom w:val="single" w:sz="4" w:space="0" w:color="auto"/>
              <w:right w:val="single" w:sz="4" w:space="0" w:color="auto"/>
            </w:tcBorders>
          </w:tcPr>
          <w:p w14:paraId="466F6D2E" w14:textId="77777777" w:rsidR="00264F16" w:rsidRDefault="00264F16" w:rsidP="00197576">
            <w:pPr>
              <w:jc w:val="both"/>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14:paraId="3BBC554D" w14:textId="77777777" w:rsidR="00264F16" w:rsidRDefault="00264F16" w:rsidP="00197576">
            <w:pPr>
              <w:jc w:val="both"/>
              <w:rPr>
                <w:rFonts w:ascii="Times New Roman" w:hAnsi="Times New Roman" w:cs="Times New Roman"/>
              </w:rPr>
            </w:pPr>
          </w:p>
        </w:tc>
        <w:tc>
          <w:tcPr>
            <w:tcW w:w="992" w:type="dxa"/>
            <w:tcBorders>
              <w:top w:val="single" w:sz="4" w:space="0" w:color="auto"/>
              <w:bottom w:val="single" w:sz="4" w:space="0" w:color="auto"/>
              <w:right w:val="single" w:sz="4" w:space="0" w:color="auto"/>
            </w:tcBorders>
          </w:tcPr>
          <w:p w14:paraId="432151C6" w14:textId="77777777" w:rsidR="00264F16" w:rsidRDefault="00264F16" w:rsidP="00197576">
            <w:pPr>
              <w:jc w:val="both"/>
              <w:rPr>
                <w:rFonts w:ascii="Times New Roman" w:hAnsi="Times New Roman" w:cs="Times New Roman"/>
              </w:rPr>
            </w:pPr>
          </w:p>
        </w:tc>
      </w:tr>
      <w:tr w:rsidR="00264F16" w14:paraId="0732DDF4" w14:textId="77777777" w:rsidTr="00197576">
        <w:tc>
          <w:tcPr>
            <w:tcW w:w="2977" w:type="dxa"/>
            <w:tcBorders>
              <w:top w:val="single" w:sz="4" w:space="0" w:color="auto"/>
              <w:right w:val="single" w:sz="4" w:space="0" w:color="auto"/>
            </w:tcBorders>
          </w:tcPr>
          <w:p w14:paraId="0786B346" w14:textId="77777777" w:rsidR="00264F16" w:rsidRDefault="00264F16" w:rsidP="00197576">
            <w:pPr>
              <w:rPr>
                <w:rFonts w:ascii="Times New Roman" w:hAnsi="Times New Roman" w:cs="Times New Roman"/>
              </w:rPr>
            </w:pPr>
            <w:r w:rsidRPr="0080397C">
              <w:rPr>
                <w:rFonts w:ascii="Times New Roman" w:eastAsia="Times New Roman" w:hAnsi="Times New Roman" w:cs="Times New Roman"/>
                <w:bCs/>
                <w:color w:val="000000"/>
                <w:lang w:eastAsia="en-GB"/>
              </w:rPr>
              <w:t>Relationship insecurity</w:t>
            </w:r>
          </w:p>
        </w:tc>
        <w:tc>
          <w:tcPr>
            <w:tcW w:w="5670" w:type="dxa"/>
            <w:tcBorders>
              <w:top w:val="single" w:sz="4" w:space="0" w:color="auto"/>
            </w:tcBorders>
          </w:tcPr>
          <w:p w14:paraId="559846E4" w14:textId="77777777" w:rsidR="00264F16" w:rsidRDefault="00264F16" w:rsidP="00197576">
            <w:pPr>
              <w:jc w:val="both"/>
              <w:rPr>
                <w:rFonts w:ascii="Times New Roman" w:hAnsi="Times New Roman" w:cs="Times New Roman"/>
              </w:rPr>
            </w:pPr>
            <w:r>
              <w:rPr>
                <w:rFonts w:ascii="Times New Roman" w:hAnsi="Times New Roman" w:cs="Times New Roman"/>
              </w:rPr>
              <w:t>Since I was sixteen, I have been in a confiding relationship (less than “often”)</w:t>
            </w:r>
          </w:p>
        </w:tc>
        <w:tc>
          <w:tcPr>
            <w:tcW w:w="992" w:type="dxa"/>
            <w:tcBorders>
              <w:top w:val="single" w:sz="4" w:space="0" w:color="auto"/>
              <w:left w:val="single" w:sz="4" w:space="0" w:color="auto"/>
            </w:tcBorders>
          </w:tcPr>
          <w:p w14:paraId="4DE47716" w14:textId="77777777" w:rsidR="00264F16" w:rsidRDefault="00264F16" w:rsidP="00197576">
            <w:pPr>
              <w:jc w:val="both"/>
              <w:rPr>
                <w:rFonts w:ascii="Times New Roman" w:hAnsi="Times New Roman" w:cs="Times New Roman"/>
              </w:rPr>
            </w:pPr>
            <w:r>
              <w:rPr>
                <w:rFonts w:ascii="Times New Roman" w:hAnsi="Times New Roman" w:cs="Times New Roman"/>
              </w:rPr>
              <w:t>31·2</w:t>
            </w:r>
          </w:p>
        </w:tc>
        <w:tc>
          <w:tcPr>
            <w:tcW w:w="993" w:type="dxa"/>
            <w:tcBorders>
              <w:top w:val="single" w:sz="4" w:space="0" w:color="auto"/>
              <w:right w:val="single" w:sz="4" w:space="0" w:color="auto"/>
            </w:tcBorders>
          </w:tcPr>
          <w:p w14:paraId="50B97429" w14:textId="77777777" w:rsidR="00264F16" w:rsidRDefault="00264F16" w:rsidP="00197576">
            <w:pPr>
              <w:jc w:val="both"/>
              <w:rPr>
                <w:rFonts w:ascii="Times New Roman" w:hAnsi="Times New Roman" w:cs="Times New Roman"/>
              </w:rPr>
            </w:pPr>
            <w:r>
              <w:rPr>
                <w:rFonts w:ascii="Times New Roman" w:hAnsi="Times New Roman" w:cs="Times New Roman"/>
              </w:rPr>
              <w:t>2·6</w:t>
            </w:r>
          </w:p>
        </w:tc>
        <w:tc>
          <w:tcPr>
            <w:tcW w:w="850" w:type="dxa"/>
            <w:tcBorders>
              <w:top w:val="single" w:sz="4" w:space="0" w:color="auto"/>
              <w:left w:val="single" w:sz="4" w:space="0" w:color="auto"/>
            </w:tcBorders>
          </w:tcPr>
          <w:p w14:paraId="75AA3BAF" w14:textId="77777777" w:rsidR="00264F16" w:rsidRDefault="00264F16" w:rsidP="00197576">
            <w:pPr>
              <w:jc w:val="both"/>
              <w:rPr>
                <w:rFonts w:ascii="Times New Roman" w:hAnsi="Times New Roman" w:cs="Times New Roman"/>
              </w:rPr>
            </w:pPr>
            <w:r>
              <w:rPr>
                <w:rFonts w:ascii="Times New Roman" w:hAnsi="Times New Roman" w:cs="Times New Roman"/>
              </w:rPr>
              <w:t>30·8</w:t>
            </w:r>
          </w:p>
        </w:tc>
        <w:tc>
          <w:tcPr>
            <w:tcW w:w="992" w:type="dxa"/>
            <w:tcBorders>
              <w:top w:val="single" w:sz="4" w:space="0" w:color="auto"/>
              <w:right w:val="single" w:sz="4" w:space="0" w:color="auto"/>
            </w:tcBorders>
          </w:tcPr>
          <w:p w14:paraId="1EC08CE8" w14:textId="77777777" w:rsidR="00264F16" w:rsidRDefault="00264F16" w:rsidP="00197576">
            <w:pPr>
              <w:jc w:val="both"/>
              <w:rPr>
                <w:rFonts w:ascii="Times New Roman" w:hAnsi="Times New Roman" w:cs="Times New Roman"/>
              </w:rPr>
            </w:pPr>
            <w:r>
              <w:rPr>
                <w:rFonts w:ascii="Times New Roman" w:hAnsi="Times New Roman" w:cs="Times New Roman"/>
              </w:rPr>
              <w:t>2·0</w:t>
            </w:r>
          </w:p>
        </w:tc>
        <w:tc>
          <w:tcPr>
            <w:tcW w:w="993" w:type="dxa"/>
            <w:tcBorders>
              <w:top w:val="single" w:sz="4" w:space="0" w:color="auto"/>
              <w:left w:val="single" w:sz="4" w:space="0" w:color="auto"/>
            </w:tcBorders>
          </w:tcPr>
          <w:p w14:paraId="5BEA5C26" w14:textId="77777777" w:rsidR="00264F16" w:rsidRDefault="00264F16" w:rsidP="00197576">
            <w:pPr>
              <w:jc w:val="both"/>
              <w:rPr>
                <w:rFonts w:ascii="Times New Roman" w:hAnsi="Times New Roman" w:cs="Times New Roman"/>
              </w:rPr>
            </w:pPr>
            <w:r>
              <w:rPr>
                <w:rFonts w:ascii="Times New Roman" w:hAnsi="Times New Roman" w:cs="Times New Roman"/>
              </w:rPr>
              <w:t>31·6</w:t>
            </w:r>
          </w:p>
        </w:tc>
        <w:tc>
          <w:tcPr>
            <w:tcW w:w="992" w:type="dxa"/>
            <w:tcBorders>
              <w:top w:val="single" w:sz="4" w:space="0" w:color="auto"/>
              <w:right w:val="single" w:sz="4" w:space="0" w:color="auto"/>
            </w:tcBorders>
          </w:tcPr>
          <w:p w14:paraId="48DDFCAA" w14:textId="77777777" w:rsidR="00264F16" w:rsidRDefault="00264F16" w:rsidP="00197576">
            <w:pPr>
              <w:jc w:val="both"/>
              <w:rPr>
                <w:rFonts w:ascii="Times New Roman" w:hAnsi="Times New Roman" w:cs="Times New Roman"/>
              </w:rPr>
            </w:pPr>
            <w:r>
              <w:rPr>
                <w:rFonts w:ascii="Times New Roman" w:hAnsi="Times New Roman" w:cs="Times New Roman"/>
              </w:rPr>
              <w:t>3·1</w:t>
            </w:r>
          </w:p>
        </w:tc>
      </w:tr>
      <w:tr w:rsidR="00264F16" w14:paraId="1F6E31F7" w14:textId="77777777" w:rsidTr="00197576">
        <w:tc>
          <w:tcPr>
            <w:tcW w:w="2977" w:type="dxa"/>
            <w:tcBorders>
              <w:right w:val="single" w:sz="4" w:space="0" w:color="auto"/>
            </w:tcBorders>
          </w:tcPr>
          <w:p w14:paraId="45798519" w14:textId="77777777" w:rsidR="00264F16" w:rsidRDefault="00264F16" w:rsidP="00197576">
            <w:pPr>
              <w:rPr>
                <w:rFonts w:ascii="Times New Roman" w:hAnsi="Times New Roman" w:cs="Times New Roman"/>
              </w:rPr>
            </w:pPr>
            <w:r>
              <w:rPr>
                <w:rFonts w:ascii="Times New Roman" w:hAnsi="Times New Roman" w:cs="Times New Roman"/>
              </w:rPr>
              <w:t>Physical intimate partner violence</w:t>
            </w:r>
          </w:p>
        </w:tc>
        <w:tc>
          <w:tcPr>
            <w:tcW w:w="5670" w:type="dxa"/>
          </w:tcPr>
          <w:p w14:paraId="61F3F768" w14:textId="77777777" w:rsidR="00264F16" w:rsidRDefault="00264F16" w:rsidP="00197576">
            <w:pPr>
              <w:jc w:val="both"/>
              <w:rPr>
                <w:rFonts w:ascii="Times New Roman" w:hAnsi="Times New Roman" w:cs="Times New Roman"/>
              </w:rPr>
            </w:pPr>
            <w:r>
              <w:rPr>
                <w:rFonts w:ascii="Times New Roman" w:hAnsi="Times New Roman" w:cs="Times New Roman"/>
              </w:rPr>
              <w:t>Since I was sixteen, a partner or ex-partner deliberately hit me or used violence in any other way (more than “never”)</w:t>
            </w:r>
          </w:p>
        </w:tc>
        <w:tc>
          <w:tcPr>
            <w:tcW w:w="992" w:type="dxa"/>
            <w:tcBorders>
              <w:left w:val="single" w:sz="4" w:space="0" w:color="auto"/>
            </w:tcBorders>
          </w:tcPr>
          <w:p w14:paraId="67673D20" w14:textId="77777777" w:rsidR="00264F16" w:rsidRDefault="00264F16" w:rsidP="00197576">
            <w:pPr>
              <w:jc w:val="both"/>
              <w:rPr>
                <w:rFonts w:ascii="Times New Roman" w:hAnsi="Times New Roman" w:cs="Times New Roman"/>
              </w:rPr>
            </w:pPr>
            <w:r>
              <w:rPr>
                <w:rFonts w:ascii="Times New Roman" w:hAnsi="Times New Roman" w:cs="Times New Roman"/>
              </w:rPr>
              <w:t>12·8</w:t>
            </w:r>
          </w:p>
        </w:tc>
        <w:tc>
          <w:tcPr>
            <w:tcW w:w="993" w:type="dxa"/>
            <w:tcBorders>
              <w:right w:val="single" w:sz="4" w:space="0" w:color="auto"/>
            </w:tcBorders>
          </w:tcPr>
          <w:p w14:paraId="7EA0E77D" w14:textId="77777777" w:rsidR="00264F16" w:rsidRDefault="00264F16" w:rsidP="00197576">
            <w:pPr>
              <w:jc w:val="both"/>
              <w:rPr>
                <w:rFonts w:ascii="Times New Roman" w:hAnsi="Times New Roman" w:cs="Times New Roman"/>
              </w:rPr>
            </w:pPr>
            <w:r>
              <w:rPr>
                <w:rFonts w:ascii="Times New Roman" w:hAnsi="Times New Roman" w:cs="Times New Roman"/>
              </w:rPr>
              <w:t>0·3</w:t>
            </w:r>
          </w:p>
        </w:tc>
        <w:tc>
          <w:tcPr>
            <w:tcW w:w="850" w:type="dxa"/>
            <w:tcBorders>
              <w:left w:val="single" w:sz="4" w:space="0" w:color="auto"/>
            </w:tcBorders>
          </w:tcPr>
          <w:p w14:paraId="7DDD91B4" w14:textId="77777777" w:rsidR="00264F16" w:rsidRDefault="00264F16" w:rsidP="00197576">
            <w:pPr>
              <w:jc w:val="both"/>
              <w:rPr>
                <w:rFonts w:ascii="Times New Roman" w:hAnsi="Times New Roman" w:cs="Times New Roman"/>
              </w:rPr>
            </w:pPr>
            <w:r>
              <w:rPr>
                <w:rFonts w:ascii="Times New Roman" w:hAnsi="Times New Roman" w:cs="Times New Roman"/>
              </w:rPr>
              <w:t>8·0</w:t>
            </w:r>
          </w:p>
        </w:tc>
        <w:tc>
          <w:tcPr>
            <w:tcW w:w="992" w:type="dxa"/>
            <w:tcBorders>
              <w:right w:val="single" w:sz="4" w:space="0" w:color="auto"/>
            </w:tcBorders>
          </w:tcPr>
          <w:p w14:paraId="382BAACA" w14:textId="77777777" w:rsidR="00264F16" w:rsidRDefault="00264F16" w:rsidP="00197576">
            <w:pPr>
              <w:jc w:val="both"/>
              <w:rPr>
                <w:rFonts w:ascii="Times New Roman" w:hAnsi="Times New Roman" w:cs="Times New Roman"/>
              </w:rPr>
            </w:pPr>
            <w:r>
              <w:rPr>
                <w:rFonts w:ascii="Times New Roman" w:hAnsi="Times New Roman" w:cs="Times New Roman"/>
              </w:rPr>
              <w:t>0·2</w:t>
            </w:r>
          </w:p>
        </w:tc>
        <w:tc>
          <w:tcPr>
            <w:tcW w:w="993" w:type="dxa"/>
            <w:tcBorders>
              <w:left w:val="single" w:sz="4" w:space="0" w:color="auto"/>
            </w:tcBorders>
          </w:tcPr>
          <w:p w14:paraId="7E43DFB8" w14:textId="77777777" w:rsidR="00264F16" w:rsidRDefault="00264F16" w:rsidP="00197576">
            <w:pPr>
              <w:jc w:val="both"/>
              <w:rPr>
                <w:rFonts w:ascii="Times New Roman" w:hAnsi="Times New Roman" w:cs="Times New Roman"/>
              </w:rPr>
            </w:pPr>
            <w:r>
              <w:rPr>
                <w:rFonts w:ascii="Times New Roman" w:hAnsi="Times New Roman" w:cs="Times New Roman"/>
              </w:rPr>
              <w:t>16·4</w:t>
            </w:r>
          </w:p>
        </w:tc>
        <w:tc>
          <w:tcPr>
            <w:tcW w:w="992" w:type="dxa"/>
            <w:tcBorders>
              <w:right w:val="single" w:sz="4" w:space="0" w:color="auto"/>
            </w:tcBorders>
          </w:tcPr>
          <w:p w14:paraId="0CEA9BF8" w14:textId="77777777" w:rsidR="00264F16" w:rsidRDefault="00264F16" w:rsidP="00197576">
            <w:pPr>
              <w:jc w:val="both"/>
              <w:rPr>
                <w:rFonts w:ascii="Times New Roman" w:hAnsi="Times New Roman" w:cs="Times New Roman"/>
              </w:rPr>
            </w:pPr>
            <w:r>
              <w:rPr>
                <w:rFonts w:ascii="Times New Roman" w:hAnsi="Times New Roman" w:cs="Times New Roman"/>
              </w:rPr>
              <w:t>0·4</w:t>
            </w:r>
          </w:p>
        </w:tc>
      </w:tr>
      <w:tr w:rsidR="00264F16" w14:paraId="60F84A31" w14:textId="77777777" w:rsidTr="00197576">
        <w:tc>
          <w:tcPr>
            <w:tcW w:w="2977" w:type="dxa"/>
            <w:tcBorders>
              <w:right w:val="single" w:sz="4" w:space="0" w:color="auto"/>
            </w:tcBorders>
          </w:tcPr>
          <w:p w14:paraId="617FA566" w14:textId="77777777" w:rsidR="00264F16" w:rsidRDefault="00264F16" w:rsidP="00197576">
            <w:pPr>
              <w:rPr>
                <w:rFonts w:ascii="Times New Roman" w:hAnsi="Times New Roman" w:cs="Times New Roman"/>
              </w:rPr>
            </w:pPr>
            <w:r>
              <w:rPr>
                <w:rFonts w:ascii="Times New Roman" w:hAnsi="Times New Roman" w:cs="Times New Roman"/>
              </w:rPr>
              <w:t>Psychological intimate partner violence</w:t>
            </w:r>
          </w:p>
        </w:tc>
        <w:tc>
          <w:tcPr>
            <w:tcW w:w="5670" w:type="dxa"/>
          </w:tcPr>
          <w:p w14:paraId="78F91DA2" w14:textId="77777777" w:rsidR="00264F16" w:rsidRDefault="00264F16" w:rsidP="00197576">
            <w:pPr>
              <w:jc w:val="both"/>
              <w:rPr>
                <w:rFonts w:ascii="Times New Roman" w:hAnsi="Times New Roman" w:cs="Times New Roman"/>
              </w:rPr>
            </w:pPr>
            <w:r>
              <w:rPr>
                <w:rFonts w:ascii="Times New Roman" w:hAnsi="Times New Roman" w:cs="Times New Roman"/>
              </w:rPr>
              <w:t>Since I was sixteen, a partner or ex-partner repeatedly belittled me to the extent that I felt worthless (more than “never”)</w:t>
            </w:r>
          </w:p>
        </w:tc>
        <w:tc>
          <w:tcPr>
            <w:tcW w:w="992" w:type="dxa"/>
            <w:tcBorders>
              <w:left w:val="single" w:sz="4" w:space="0" w:color="auto"/>
            </w:tcBorders>
          </w:tcPr>
          <w:p w14:paraId="07F2B90E" w14:textId="77777777" w:rsidR="00264F16" w:rsidRDefault="00264F16" w:rsidP="00197576">
            <w:pPr>
              <w:jc w:val="both"/>
              <w:rPr>
                <w:rFonts w:ascii="Times New Roman" w:hAnsi="Times New Roman" w:cs="Times New Roman"/>
              </w:rPr>
            </w:pPr>
            <w:r>
              <w:rPr>
                <w:rFonts w:ascii="Times New Roman" w:hAnsi="Times New Roman" w:cs="Times New Roman"/>
              </w:rPr>
              <w:t>24·0</w:t>
            </w:r>
          </w:p>
        </w:tc>
        <w:tc>
          <w:tcPr>
            <w:tcW w:w="993" w:type="dxa"/>
            <w:tcBorders>
              <w:right w:val="single" w:sz="4" w:space="0" w:color="auto"/>
            </w:tcBorders>
          </w:tcPr>
          <w:p w14:paraId="05B20277" w14:textId="77777777" w:rsidR="00264F16" w:rsidRDefault="00264F16" w:rsidP="00197576">
            <w:pPr>
              <w:jc w:val="both"/>
              <w:rPr>
                <w:rFonts w:ascii="Times New Roman" w:hAnsi="Times New Roman" w:cs="Times New Roman"/>
              </w:rPr>
            </w:pPr>
            <w:r>
              <w:rPr>
                <w:rFonts w:ascii="Times New Roman" w:hAnsi="Times New Roman" w:cs="Times New Roman"/>
              </w:rPr>
              <w:t>0·3</w:t>
            </w:r>
          </w:p>
        </w:tc>
        <w:tc>
          <w:tcPr>
            <w:tcW w:w="850" w:type="dxa"/>
            <w:tcBorders>
              <w:left w:val="single" w:sz="4" w:space="0" w:color="auto"/>
            </w:tcBorders>
          </w:tcPr>
          <w:p w14:paraId="1915416F" w14:textId="77777777" w:rsidR="00264F16" w:rsidRDefault="00264F16" w:rsidP="00197576">
            <w:pPr>
              <w:jc w:val="both"/>
              <w:rPr>
                <w:rFonts w:ascii="Times New Roman" w:hAnsi="Times New Roman" w:cs="Times New Roman"/>
              </w:rPr>
            </w:pPr>
            <w:r>
              <w:rPr>
                <w:rFonts w:ascii="Times New Roman" w:hAnsi="Times New Roman" w:cs="Times New Roman"/>
              </w:rPr>
              <w:t>15·7</w:t>
            </w:r>
          </w:p>
        </w:tc>
        <w:tc>
          <w:tcPr>
            <w:tcW w:w="992" w:type="dxa"/>
            <w:tcBorders>
              <w:right w:val="single" w:sz="4" w:space="0" w:color="auto"/>
            </w:tcBorders>
          </w:tcPr>
          <w:p w14:paraId="5F7C0D9F" w14:textId="77777777" w:rsidR="00264F16" w:rsidRDefault="00264F16" w:rsidP="00197576">
            <w:pPr>
              <w:jc w:val="both"/>
              <w:rPr>
                <w:rFonts w:ascii="Times New Roman" w:hAnsi="Times New Roman" w:cs="Times New Roman"/>
              </w:rPr>
            </w:pPr>
            <w:r>
              <w:rPr>
                <w:rFonts w:ascii="Times New Roman" w:hAnsi="Times New Roman" w:cs="Times New Roman"/>
              </w:rPr>
              <w:t>0·2</w:t>
            </w:r>
          </w:p>
        </w:tc>
        <w:tc>
          <w:tcPr>
            <w:tcW w:w="993" w:type="dxa"/>
            <w:tcBorders>
              <w:left w:val="single" w:sz="4" w:space="0" w:color="auto"/>
            </w:tcBorders>
          </w:tcPr>
          <w:p w14:paraId="352385D9" w14:textId="77777777" w:rsidR="00264F16" w:rsidRDefault="00264F16" w:rsidP="00197576">
            <w:pPr>
              <w:jc w:val="both"/>
              <w:rPr>
                <w:rFonts w:ascii="Times New Roman" w:hAnsi="Times New Roman" w:cs="Times New Roman"/>
              </w:rPr>
            </w:pPr>
            <w:r>
              <w:rPr>
                <w:rFonts w:ascii="Times New Roman" w:hAnsi="Times New Roman" w:cs="Times New Roman"/>
              </w:rPr>
              <w:t>30·2</w:t>
            </w:r>
          </w:p>
        </w:tc>
        <w:tc>
          <w:tcPr>
            <w:tcW w:w="992" w:type="dxa"/>
            <w:tcBorders>
              <w:right w:val="single" w:sz="4" w:space="0" w:color="auto"/>
            </w:tcBorders>
          </w:tcPr>
          <w:p w14:paraId="2ED29DB1" w14:textId="77777777" w:rsidR="00264F16" w:rsidRDefault="00264F16" w:rsidP="00197576">
            <w:pPr>
              <w:jc w:val="both"/>
              <w:rPr>
                <w:rFonts w:ascii="Times New Roman" w:hAnsi="Times New Roman" w:cs="Times New Roman"/>
              </w:rPr>
            </w:pPr>
            <w:r>
              <w:rPr>
                <w:rFonts w:ascii="Times New Roman" w:hAnsi="Times New Roman" w:cs="Times New Roman"/>
              </w:rPr>
              <w:t>0·4</w:t>
            </w:r>
          </w:p>
        </w:tc>
      </w:tr>
      <w:tr w:rsidR="00264F16" w14:paraId="0FCA2AEA" w14:textId="77777777" w:rsidTr="00197576">
        <w:tc>
          <w:tcPr>
            <w:tcW w:w="2977" w:type="dxa"/>
            <w:tcBorders>
              <w:right w:val="single" w:sz="4" w:space="0" w:color="auto"/>
            </w:tcBorders>
          </w:tcPr>
          <w:p w14:paraId="3043312A" w14:textId="77777777" w:rsidR="00264F16" w:rsidRDefault="00264F16" w:rsidP="00197576">
            <w:pPr>
              <w:rPr>
                <w:rFonts w:ascii="Times New Roman" w:hAnsi="Times New Roman" w:cs="Times New Roman"/>
              </w:rPr>
            </w:pPr>
            <w:r>
              <w:rPr>
                <w:rFonts w:ascii="Times New Roman" w:hAnsi="Times New Roman" w:cs="Times New Roman"/>
              </w:rPr>
              <w:t>Sexual intimate partner violence</w:t>
            </w:r>
          </w:p>
        </w:tc>
        <w:tc>
          <w:tcPr>
            <w:tcW w:w="5670" w:type="dxa"/>
          </w:tcPr>
          <w:p w14:paraId="1CC1D94C" w14:textId="77777777" w:rsidR="00264F16" w:rsidRDefault="00264F16" w:rsidP="00197576">
            <w:pPr>
              <w:jc w:val="both"/>
              <w:rPr>
                <w:rFonts w:ascii="Times New Roman" w:hAnsi="Times New Roman" w:cs="Times New Roman"/>
              </w:rPr>
            </w:pPr>
            <w:r>
              <w:rPr>
                <w:rFonts w:ascii="Times New Roman" w:hAnsi="Times New Roman" w:cs="Times New Roman"/>
              </w:rPr>
              <w:t>Since I was sixteen, a partner or ex-partner sexually interfered with me, or forced me to have sex against my wishes (more than “never”)</w:t>
            </w:r>
          </w:p>
        </w:tc>
        <w:tc>
          <w:tcPr>
            <w:tcW w:w="992" w:type="dxa"/>
            <w:tcBorders>
              <w:left w:val="single" w:sz="4" w:space="0" w:color="auto"/>
            </w:tcBorders>
          </w:tcPr>
          <w:p w14:paraId="53BA058F" w14:textId="77777777" w:rsidR="00264F16" w:rsidRDefault="00264F16" w:rsidP="00197576">
            <w:pPr>
              <w:jc w:val="both"/>
              <w:rPr>
                <w:rFonts w:ascii="Times New Roman" w:hAnsi="Times New Roman" w:cs="Times New Roman"/>
              </w:rPr>
            </w:pPr>
            <w:r>
              <w:rPr>
                <w:rFonts w:ascii="Times New Roman" w:hAnsi="Times New Roman" w:cs="Times New Roman"/>
              </w:rPr>
              <w:t>5·8</w:t>
            </w:r>
          </w:p>
        </w:tc>
        <w:tc>
          <w:tcPr>
            <w:tcW w:w="993" w:type="dxa"/>
            <w:tcBorders>
              <w:right w:val="single" w:sz="4" w:space="0" w:color="auto"/>
            </w:tcBorders>
          </w:tcPr>
          <w:p w14:paraId="22742DB2" w14:textId="77777777" w:rsidR="00264F16" w:rsidRDefault="00264F16" w:rsidP="00197576">
            <w:pPr>
              <w:jc w:val="both"/>
              <w:rPr>
                <w:rFonts w:ascii="Times New Roman" w:hAnsi="Times New Roman" w:cs="Times New Roman"/>
              </w:rPr>
            </w:pPr>
            <w:r>
              <w:rPr>
                <w:rFonts w:ascii="Times New Roman" w:hAnsi="Times New Roman" w:cs="Times New Roman"/>
              </w:rPr>
              <w:t>0·3</w:t>
            </w:r>
          </w:p>
        </w:tc>
        <w:tc>
          <w:tcPr>
            <w:tcW w:w="850" w:type="dxa"/>
            <w:tcBorders>
              <w:left w:val="single" w:sz="4" w:space="0" w:color="auto"/>
            </w:tcBorders>
          </w:tcPr>
          <w:p w14:paraId="5E09CAF9" w14:textId="77777777" w:rsidR="00264F16" w:rsidRDefault="00264F16" w:rsidP="00197576">
            <w:pPr>
              <w:jc w:val="both"/>
              <w:rPr>
                <w:rFonts w:ascii="Times New Roman" w:hAnsi="Times New Roman" w:cs="Times New Roman"/>
              </w:rPr>
            </w:pPr>
            <w:r>
              <w:rPr>
                <w:rFonts w:ascii="Times New Roman" w:hAnsi="Times New Roman" w:cs="Times New Roman"/>
              </w:rPr>
              <w:t>0·8</w:t>
            </w:r>
          </w:p>
        </w:tc>
        <w:tc>
          <w:tcPr>
            <w:tcW w:w="992" w:type="dxa"/>
            <w:tcBorders>
              <w:right w:val="single" w:sz="4" w:space="0" w:color="auto"/>
            </w:tcBorders>
          </w:tcPr>
          <w:p w14:paraId="38BC8CF9" w14:textId="77777777" w:rsidR="00264F16" w:rsidRDefault="00264F16" w:rsidP="00197576">
            <w:pPr>
              <w:jc w:val="both"/>
              <w:rPr>
                <w:rFonts w:ascii="Times New Roman" w:hAnsi="Times New Roman" w:cs="Times New Roman"/>
              </w:rPr>
            </w:pPr>
            <w:r>
              <w:rPr>
                <w:rFonts w:ascii="Times New Roman" w:hAnsi="Times New Roman" w:cs="Times New Roman"/>
              </w:rPr>
              <w:t>0·2</w:t>
            </w:r>
          </w:p>
        </w:tc>
        <w:tc>
          <w:tcPr>
            <w:tcW w:w="993" w:type="dxa"/>
            <w:tcBorders>
              <w:left w:val="single" w:sz="4" w:space="0" w:color="auto"/>
            </w:tcBorders>
          </w:tcPr>
          <w:p w14:paraId="3478F01E" w14:textId="77777777" w:rsidR="00264F16" w:rsidRDefault="00264F16" w:rsidP="00197576">
            <w:pPr>
              <w:jc w:val="both"/>
              <w:rPr>
                <w:rFonts w:ascii="Times New Roman" w:hAnsi="Times New Roman" w:cs="Times New Roman"/>
              </w:rPr>
            </w:pPr>
            <w:r>
              <w:rPr>
                <w:rFonts w:ascii="Times New Roman" w:hAnsi="Times New Roman" w:cs="Times New Roman"/>
              </w:rPr>
              <w:t>9·5</w:t>
            </w:r>
          </w:p>
        </w:tc>
        <w:tc>
          <w:tcPr>
            <w:tcW w:w="992" w:type="dxa"/>
            <w:tcBorders>
              <w:right w:val="single" w:sz="4" w:space="0" w:color="auto"/>
            </w:tcBorders>
          </w:tcPr>
          <w:p w14:paraId="1EA08990" w14:textId="77777777" w:rsidR="00264F16" w:rsidRDefault="00264F16" w:rsidP="00197576">
            <w:pPr>
              <w:jc w:val="both"/>
              <w:rPr>
                <w:rFonts w:ascii="Times New Roman" w:hAnsi="Times New Roman" w:cs="Times New Roman"/>
              </w:rPr>
            </w:pPr>
            <w:r>
              <w:rPr>
                <w:rFonts w:ascii="Times New Roman" w:hAnsi="Times New Roman" w:cs="Times New Roman"/>
              </w:rPr>
              <w:t>0·4</w:t>
            </w:r>
          </w:p>
        </w:tc>
      </w:tr>
      <w:tr w:rsidR="00264F16" w14:paraId="48B39A6C" w14:textId="77777777" w:rsidTr="00197576">
        <w:tc>
          <w:tcPr>
            <w:tcW w:w="2977" w:type="dxa"/>
            <w:tcBorders>
              <w:bottom w:val="single" w:sz="4" w:space="0" w:color="auto"/>
              <w:right w:val="single" w:sz="4" w:space="0" w:color="auto"/>
            </w:tcBorders>
          </w:tcPr>
          <w:p w14:paraId="59DCFF10" w14:textId="77777777" w:rsidR="00264F16" w:rsidRDefault="00264F16" w:rsidP="00197576">
            <w:pPr>
              <w:rPr>
                <w:rFonts w:ascii="Times New Roman" w:hAnsi="Times New Roman" w:cs="Times New Roman"/>
              </w:rPr>
            </w:pPr>
            <w:r>
              <w:rPr>
                <w:rFonts w:ascii="Times New Roman" w:hAnsi="Times New Roman" w:cs="Times New Roman"/>
              </w:rPr>
              <w:t>Financial insecurity</w:t>
            </w:r>
          </w:p>
        </w:tc>
        <w:tc>
          <w:tcPr>
            <w:tcW w:w="5670" w:type="dxa"/>
            <w:tcBorders>
              <w:bottom w:val="single" w:sz="4" w:space="0" w:color="auto"/>
            </w:tcBorders>
          </w:tcPr>
          <w:p w14:paraId="0E320186" w14:textId="77777777" w:rsidR="00264F16" w:rsidRDefault="00264F16" w:rsidP="00197576">
            <w:pPr>
              <w:jc w:val="both"/>
              <w:rPr>
                <w:rFonts w:ascii="Times New Roman" w:hAnsi="Times New Roman" w:cs="Times New Roman"/>
              </w:rPr>
            </w:pPr>
            <w:r>
              <w:rPr>
                <w:rFonts w:ascii="Times New Roman" w:hAnsi="Times New Roman" w:cs="Times New Roman"/>
              </w:rPr>
              <w:t>Since I was sixteen, there was money to pay the rent or mortgage when I needed it (less than “very often”)</w:t>
            </w:r>
          </w:p>
        </w:tc>
        <w:tc>
          <w:tcPr>
            <w:tcW w:w="992" w:type="dxa"/>
            <w:tcBorders>
              <w:left w:val="single" w:sz="4" w:space="0" w:color="auto"/>
              <w:bottom w:val="single" w:sz="4" w:space="0" w:color="auto"/>
            </w:tcBorders>
          </w:tcPr>
          <w:p w14:paraId="2F713D0F" w14:textId="77777777" w:rsidR="00264F16" w:rsidRDefault="00264F16" w:rsidP="00197576">
            <w:pPr>
              <w:jc w:val="both"/>
              <w:rPr>
                <w:rFonts w:ascii="Times New Roman" w:hAnsi="Times New Roman" w:cs="Times New Roman"/>
              </w:rPr>
            </w:pPr>
            <w:r>
              <w:rPr>
                <w:rFonts w:ascii="Times New Roman" w:hAnsi="Times New Roman" w:cs="Times New Roman"/>
              </w:rPr>
              <w:t>14·5</w:t>
            </w:r>
          </w:p>
        </w:tc>
        <w:tc>
          <w:tcPr>
            <w:tcW w:w="993" w:type="dxa"/>
            <w:tcBorders>
              <w:bottom w:val="single" w:sz="4" w:space="0" w:color="auto"/>
              <w:right w:val="single" w:sz="4" w:space="0" w:color="auto"/>
            </w:tcBorders>
          </w:tcPr>
          <w:p w14:paraId="264037F3" w14:textId="77777777" w:rsidR="00264F16" w:rsidRDefault="00264F16" w:rsidP="00197576">
            <w:pPr>
              <w:jc w:val="both"/>
              <w:rPr>
                <w:rFonts w:ascii="Times New Roman" w:hAnsi="Times New Roman" w:cs="Times New Roman"/>
              </w:rPr>
            </w:pPr>
            <w:r>
              <w:rPr>
                <w:rFonts w:ascii="Times New Roman" w:hAnsi="Times New Roman" w:cs="Times New Roman"/>
              </w:rPr>
              <w:t>1·6</w:t>
            </w:r>
          </w:p>
        </w:tc>
        <w:tc>
          <w:tcPr>
            <w:tcW w:w="850" w:type="dxa"/>
            <w:tcBorders>
              <w:left w:val="single" w:sz="4" w:space="0" w:color="auto"/>
              <w:bottom w:val="single" w:sz="4" w:space="0" w:color="auto"/>
            </w:tcBorders>
          </w:tcPr>
          <w:p w14:paraId="08AF3468" w14:textId="77777777" w:rsidR="00264F16" w:rsidRDefault="00264F16" w:rsidP="00197576">
            <w:pPr>
              <w:jc w:val="both"/>
              <w:rPr>
                <w:rFonts w:ascii="Times New Roman" w:hAnsi="Times New Roman" w:cs="Times New Roman"/>
              </w:rPr>
            </w:pPr>
            <w:r>
              <w:rPr>
                <w:rFonts w:ascii="Times New Roman" w:hAnsi="Times New Roman" w:cs="Times New Roman"/>
              </w:rPr>
              <w:t>12·8</w:t>
            </w:r>
          </w:p>
        </w:tc>
        <w:tc>
          <w:tcPr>
            <w:tcW w:w="992" w:type="dxa"/>
            <w:tcBorders>
              <w:bottom w:val="single" w:sz="4" w:space="0" w:color="auto"/>
              <w:right w:val="single" w:sz="4" w:space="0" w:color="auto"/>
            </w:tcBorders>
          </w:tcPr>
          <w:p w14:paraId="447A2610" w14:textId="77777777" w:rsidR="00264F16" w:rsidRDefault="00264F16" w:rsidP="00197576">
            <w:pPr>
              <w:jc w:val="both"/>
              <w:rPr>
                <w:rFonts w:ascii="Times New Roman" w:hAnsi="Times New Roman" w:cs="Times New Roman"/>
              </w:rPr>
            </w:pPr>
            <w:r>
              <w:rPr>
                <w:rFonts w:ascii="Times New Roman" w:hAnsi="Times New Roman" w:cs="Times New Roman"/>
              </w:rPr>
              <w:t>1·5</w:t>
            </w:r>
          </w:p>
        </w:tc>
        <w:tc>
          <w:tcPr>
            <w:tcW w:w="993" w:type="dxa"/>
            <w:tcBorders>
              <w:left w:val="single" w:sz="4" w:space="0" w:color="auto"/>
              <w:bottom w:val="single" w:sz="4" w:space="0" w:color="auto"/>
            </w:tcBorders>
          </w:tcPr>
          <w:p w14:paraId="1D131B11" w14:textId="77777777" w:rsidR="00264F16" w:rsidRDefault="00264F16" w:rsidP="00197576">
            <w:pPr>
              <w:jc w:val="both"/>
              <w:rPr>
                <w:rFonts w:ascii="Times New Roman" w:hAnsi="Times New Roman" w:cs="Times New Roman"/>
              </w:rPr>
            </w:pPr>
            <w:r>
              <w:rPr>
                <w:rFonts w:ascii="Times New Roman" w:hAnsi="Times New Roman" w:cs="Times New Roman"/>
              </w:rPr>
              <w:t>15·8</w:t>
            </w:r>
          </w:p>
        </w:tc>
        <w:tc>
          <w:tcPr>
            <w:tcW w:w="992" w:type="dxa"/>
            <w:tcBorders>
              <w:bottom w:val="single" w:sz="4" w:space="0" w:color="auto"/>
              <w:right w:val="single" w:sz="4" w:space="0" w:color="auto"/>
            </w:tcBorders>
          </w:tcPr>
          <w:p w14:paraId="01021A32" w14:textId="77777777" w:rsidR="00264F16" w:rsidRDefault="00264F16" w:rsidP="00197576">
            <w:pPr>
              <w:jc w:val="both"/>
              <w:rPr>
                <w:rFonts w:ascii="Times New Roman" w:hAnsi="Times New Roman" w:cs="Times New Roman"/>
              </w:rPr>
            </w:pPr>
            <w:r>
              <w:rPr>
                <w:rFonts w:ascii="Times New Roman" w:hAnsi="Times New Roman" w:cs="Times New Roman"/>
              </w:rPr>
              <w:t>1·6</w:t>
            </w:r>
          </w:p>
        </w:tc>
      </w:tr>
      <w:tr w:rsidR="00264F16" w14:paraId="3FCDB683" w14:textId="77777777" w:rsidTr="00197576">
        <w:tc>
          <w:tcPr>
            <w:tcW w:w="2977" w:type="dxa"/>
            <w:tcBorders>
              <w:top w:val="single" w:sz="4" w:space="0" w:color="auto"/>
              <w:bottom w:val="single" w:sz="4" w:space="0" w:color="auto"/>
              <w:right w:val="single" w:sz="4" w:space="0" w:color="auto"/>
            </w:tcBorders>
          </w:tcPr>
          <w:p w14:paraId="2D380C29" w14:textId="77777777" w:rsidR="00264F16" w:rsidRPr="00657D77" w:rsidRDefault="00264F16" w:rsidP="00197576">
            <w:pPr>
              <w:rPr>
                <w:rFonts w:ascii="Times New Roman" w:hAnsi="Times New Roman" w:cs="Times New Roman"/>
                <w:b/>
                <w:bCs/>
              </w:rPr>
            </w:pPr>
            <w:r w:rsidRPr="00657D77">
              <w:rPr>
                <w:rFonts w:ascii="Times New Roman" w:hAnsi="Times New Roman" w:cs="Times New Roman"/>
                <w:b/>
                <w:bCs/>
              </w:rPr>
              <w:t>Lifetime traumatic experiences (</w:t>
            </w:r>
            <w:r>
              <w:rPr>
                <w:rFonts w:ascii="Times New Roman" w:hAnsi="Times New Roman" w:cs="Times New Roman"/>
                <w:b/>
                <w:bCs/>
              </w:rPr>
              <w:t>childhood or adulthood)</w:t>
            </w:r>
          </w:p>
        </w:tc>
        <w:tc>
          <w:tcPr>
            <w:tcW w:w="5670" w:type="dxa"/>
            <w:tcBorders>
              <w:top w:val="single" w:sz="4" w:space="0" w:color="auto"/>
              <w:bottom w:val="single" w:sz="4" w:space="0" w:color="auto"/>
            </w:tcBorders>
          </w:tcPr>
          <w:p w14:paraId="5A37478D" w14:textId="77777777" w:rsidR="00264F16" w:rsidRDefault="00264F16" w:rsidP="00197576">
            <w:pPr>
              <w:jc w:val="both"/>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14:paraId="15C0D114" w14:textId="77777777" w:rsidR="00264F16" w:rsidRDefault="00264F16" w:rsidP="00197576">
            <w:pPr>
              <w:jc w:val="both"/>
              <w:rPr>
                <w:rFonts w:ascii="Times New Roman" w:hAnsi="Times New Roman" w:cs="Times New Roman"/>
              </w:rPr>
            </w:pPr>
          </w:p>
        </w:tc>
        <w:tc>
          <w:tcPr>
            <w:tcW w:w="993" w:type="dxa"/>
            <w:tcBorders>
              <w:top w:val="single" w:sz="4" w:space="0" w:color="auto"/>
              <w:bottom w:val="single" w:sz="4" w:space="0" w:color="auto"/>
              <w:right w:val="single" w:sz="4" w:space="0" w:color="auto"/>
            </w:tcBorders>
          </w:tcPr>
          <w:p w14:paraId="2121B27A" w14:textId="77777777" w:rsidR="00264F16" w:rsidRDefault="00264F16" w:rsidP="00197576">
            <w:pPr>
              <w:jc w:val="both"/>
              <w:rPr>
                <w:rFonts w:ascii="Times New Roman" w:hAnsi="Times New Roman" w:cs="Times New Roman"/>
              </w:rPr>
            </w:pPr>
          </w:p>
        </w:tc>
        <w:tc>
          <w:tcPr>
            <w:tcW w:w="850" w:type="dxa"/>
            <w:tcBorders>
              <w:top w:val="single" w:sz="4" w:space="0" w:color="auto"/>
              <w:left w:val="single" w:sz="4" w:space="0" w:color="auto"/>
              <w:bottom w:val="single" w:sz="4" w:space="0" w:color="auto"/>
            </w:tcBorders>
          </w:tcPr>
          <w:p w14:paraId="24C8AD5E" w14:textId="77777777" w:rsidR="00264F16" w:rsidRDefault="00264F16" w:rsidP="00197576">
            <w:pPr>
              <w:jc w:val="both"/>
              <w:rPr>
                <w:rFonts w:ascii="Times New Roman" w:hAnsi="Times New Roman" w:cs="Times New Roman"/>
              </w:rPr>
            </w:pPr>
          </w:p>
        </w:tc>
        <w:tc>
          <w:tcPr>
            <w:tcW w:w="992" w:type="dxa"/>
            <w:tcBorders>
              <w:top w:val="single" w:sz="4" w:space="0" w:color="auto"/>
              <w:bottom w:val="single" w:sz="4" w:space="0" w:color="auto"/>
              <w:right w:val="single" w:sz="4" w:space="0" w:color="auto"/>
            </w:tcBorders>
          </w:tcPr>
          <w:p w14:paraId="41AFA7B8" w14:textId="77777777" w:rsidR="00264F16" w:rsidRDefault="00264F16" w:rsidP="00197576">
            <w:pPr>
              <w:jc w:val="both"/>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14:paraId="0AC21D02" w14:textId="77777777" w:rsidR="00264F16" w:rsidRDefault="00264F16" w:rsidP="00197576">
            <w:pPr>
              <w:jc w:val="both"/>
              <w:rPr>
                <w:rFonts w:ascii="Times New Roman" w:hAnsi="Times New Roman" w:cs="Times New Roman"/>
              </w:rPr>
            </w:pPr>
          </w:p>
        </w:tc>
        <w:tc>
          <w:tcPr>
            <w:tcW w:w="992" w:type="dxa"/>
            <w:tcBorders>
              <w:top w:val="single" w:sz="4" w:space="0" w:color="auto"/>
              <w:bottom w:val="single" w:sz="4" w:space="0" w:color="auto"/>
              <w:right w:val="single" w:sz="4" w:space="0" w:color="auto"/>
            </w:tcBorders>
          </w:tcPr>
          <w:p w14:paraId="53DF7D10" w14:textId="77777777" w:rsidR="00264F16" w:rsidRDefault="00264F16" w:rsidP="00197576">
            <w:pPr>
              <w:jc w:val="both"/>
              <w:rPr>
                <w:rFonts w:ascii="Times New Roman" w:hAnsi="Times New Roman" w:cs="Times New Roman"/>
              </w:rPr>
            </w:pPr>
          </w:p>
        </w:tc>
      </w:tr>
      <w:tr w:rsidR="00264F16" w14:paraId="46F09A2B" w14:textId="77777777" w:rsidTr="00197576">
        <w:tc>
          <w:tcPr>
            <w:tcW w:w="2977" w:type="dxa"/>
            <w:tcBorders>
              <w:top w:val="single" w:sz="4" w:space="0" w:color="auto"/>
              <w:right w:val="single" w:sz="4" w:space="0" w:color="auto"/>
            </w:tcBorders>
          </w:tcPr>
          <w:p w14:paraId="51DFA86A" w14:textId="77777777" w:rsidR="00264F16" w:rsidRDefault="00264F16" w:rsidP="00197576">
            <w:pPr>
              <w:rPr>
                <w:rFonts w:ascii="Times New Roman" w:hAnsi="Times New Roman" w:cs="Times New Roman"/>
              </w:rPr>
            </w:pPr>
            <w:r>
              <w:rPr>
                <w:rFonts w:ascii="Times New Roman" w:hAnsi="Times New Roman" w:cs="Times New Roman"/>
              </w:rPr>
              <w:t>Serious accident</w:t>
            </w:r>
          </w:p>
        </w:tc>
        <w:tc>
          <w:tcPr>
            <w:tcW w:w="5670" w:type="dxa"/>
            <w:tcBorders>
              <w:top w:val="single" w:sz="4" w:space="0" w:color="auto"/>
            </w:tcBorders>
          </w:tcPr>
          <w:p w14:paraId="0C4CC8C5" w14:textId="77777777" w:rsidR="00264F16" w:rsidRDefault="00264F16" w:rsidP="00197576">
            <w:pPr>
              <w:jc w:val="both"/>
              <w:rPr>
                <w:rFonts w:ascii="Times New Roman" w:hAnsi="Times New Roman" w:cs="Times New Roman"/>
              </w:rPr>
            </w:pPr>
            <w:r>
              <w:rPr>
                <w:rFonts w:ascii="Times New Roman" w:hAnsi="Times New Roman" w:cs="Times New Roman"/>
              </w:rPr>
              <w:t>In your life have you been in a serious accident that you believed to be life-threatening at the time (“yes”)</w:t>
            </w:r>
          </w:p>
        </w:tc>
        <w:tc>
          <w:tcPr>
            <w:tcW w:w="992" w:type="dxa"/>
            <w:tcBorders>
              <w:top w:val="single" w:sz="4" w:space="0" w:color="auto"/>
              <w:left w:val="single" w:sz="4" w:space="0" w:color="auto"/>
            </w:tcBorders>
          </w:tcPr>
          <w:p w14:paraId="78BEF45F" w14:textId="77777777" w:rsidR="00264F16" w:rsidRDefault="00264F16" w:rsidP="00197576">
            <w:pPr>
              <w:jc w:val="both"/>
              <w:rPr>
                <w:rFonts w:ascii="Times New Roman" w:hAnsi="Times New Roman" w:cs="Times New Roman"/>
              </w:rPr>
            </w:pPr>
            <w:r>
              <w:rPr>
                <w:rFonts w:ascii="Times New Roman" w:hAnsi="Times New Roman" w:cs="Times New Roman"/>
              </w:rPr>
              <w:t>9·8</w:t>
            </w:r>
          </w:p>
        </w:tc>
        <w:tc>
          <w:tcPr>
            <w:tcW w:w="993" w:type="dxa"/>
            <w:tcBorders>
              <w:top w:val="single" w:sz="4" w:space="0" w:color="auto"/>
              <w:right w:val="single" w:sz="4" w:space="0" w:color="auto"/>
            </w:tcBorders>
          </w:tcPr>
          <w:p w14:paraId="50B1D34D" w14:textId="77777777" w:rsidR="00264F16" w:rsidRDefault="00264F16" w:rsidP="00197576">
            <w:pPr>
              <w:jc w:val="both"/>
              <w:rPr>
                <w:rFonts w:ascii="Times New Roman" w:hAnsi="Times New Roman" w:cs="Times New Roman"/>
              </w:rPr>
            </w:pPr>
            <w:r>
              <w:rPr>
                <w:rFonts w:ascii="Times New Roman" w:hAnsi="Times New Roman" w:cs="Times New Roman"/>
              </w:rPr>
              <w:t>0·1</w:t>
            </w:r>
          </w:p>
        </w:tc>
        <w:tc>
          <w:tcPr>
            <w:tcW w:w="850" w:type="dxa"/>
            <w:tcBorders>
              <w:top w:val="single" w:sz="4" w:space="0" w:color="auto"/>
              <w:left w:val="single" w:sz="4" w:space="0" w:color="auto"/>
            </w:tcBorders>
          </w:tcPr>
          <w:p w14:paraId="5104154D" w14:textId="77777777" w:rsidR="00264F16" w:rsidRDefault="00264F16" w:rsidP="00197576">
            <w:pPr>
              <w:jc w:val="both"/>
              <w:rPr>
                <w:rFonts w:ascii="Times New Roman" w:hAnsi="Times New Roman" w:cs="Times New Roman"/>
              </w:rPr>
            </w:pPr>
            <w:r>
              <w:rPr>
                <w:rFonts w:ascii="Times New Roman" w:hAnsi="Times New Roman" w:cs="Times New Roman"/>
              </w:rPr>
              <w:t>13·5</w:t>
            </w:r>
          </w:p>
        </w:tc>
        <w:tc>
          <w:tcPr>
            <w:tcW w:w="992" w:type="dxa"/>
            <w:tcBorders>
              <w:top w:val="single" w:sz="4" w:space="0" w:color="auto"/>
              <w:right w:val="single" w:sz="4" w:space="0" w:color="auto"/>
            </w:tcBorders>
          </w:tcPr>
          <w:p w14:paraId="24B20D21" w14:textId="77777777" w:rsidR="00264F16" w:rsidRDefault="00264F16" w:rsidP="00197576">
            <w:pPr>
              <w:jc w:val="both"/>
              <w:rPr>
                <w:rFonts w:ascii="Times New Roman" w:hAnsi="Times New Roman" w:cs="Times New Roman"/>
              </w:rPr>
            </w:pPr>
            <w:r>
              <w:rPr>
                <w:rFonts w:ascii="Times New Roman" w:hAnsi="Times New Roman" w:cs="Times New Roman"/>
              </w:rPr>
              <w:t>0·1</w:t>
            </w:r>
          </w:p>
        </w:tc>
        <w:tc>
          <w:tcPr>
            <w:tcW w:w="993" w:type="dxa"/>
            <w:tcBorders>
              <w:top w:val="single" w:sz="4" w:space="0" w:color="auto"/>
              <w:left w:val="single" w:sz="4" w:space="0" w:color="auto"/>
            </w:tcBorders>
          </w:tcPr>
          <w:p w14:paraId="5DAE82E1" w14:textId="77777777" w:rsidR="00264F16" w:rsidRDefault="00264F16" w:rsidP="00197576">
            <w:pPr>
              <w:jc w:val="both"/>
              <w:rPr>
                <w:rFonts w:ascii="Times New Roman" w:hAnsi="Times New Roman" w:cs="Times New Roman"/>
              </w:rPr>
            </w:pPr>
            <w:r>
              <w:rPr>
                <w:rFonts w:ascii="Times New Roman" w:hAnsi="Times New Roman" w:cs="Times New Roman"/>
              </w:rPr>
              <w:t>7·0</w:t>
            </w:r>
          </w:p>
        </w:tc>
        <w:tc>
          <w:tcPr>
            <w:tcW w:w="992" w:type="dxa"/>
            <w:tcBorders>
              <w:top w:val="single" w:sz="4" w:space="0" w:color="auto"/>
              <w:right w:val="single" w:sz="4" w:space="0" w:color="auto"/>
            </w:tcBorders>
          </w:tcPr>
          <w:p w14:paraId="0ADFCE0E" w14:textId="77777777" w:rsidR="00264F16" w:rsidRDefault="00264F16" w:rsidP="00197576">
            <w:pPr>
              <w:jc w:val="both"/>
              <w:rPr>
                <w:rFonts w:ascii="Times New Roman" w:hAnsi="Times New Roman" w:cs="Times New Roman"/>
              </w:rPr>
            </w:pPr>
            <w:r>
              <w:rPr>
                <w:rFonts w:ascii="Times New Roman" w:hAnsi="Times New Roman" w:cs="Times New Roman"/>
              </w:rPr>
              <w:t>0·1</w:t>
            </w:r>
          </w:p>
        </w:tc>
      </w:tr>
      <w:tr w:rsidR="00264F16" w14:paraId="6EB0CDEF" w14:textId="77777777" w:rsidTr="00197576">
        <w:tc>
          <w:tcPr>
            <w:tcW w:w="2977" w:type="dxa"/>
            <w:tcBorders>
              <w:right w:val="single" w:sz="4" w:space="0" w:color="auto"/>
            </w:tcBorders>
          </w:tcPr>
          <w:p w14:paraId="17574E79" w14:textId="77777777" w:rsidR="00264F16" w:rsidRDefault="00264F16" w:rsidP="00197576">
            <w:pPr>
              <w:rPr>
                <w:rFonts w:ascii="Times New Roman" w:hAnsi="Times New Roman" w:cs="Times New Roman"/>
              </w:rPr>
            </w:pPr>
            <w:r>
              <w:rPr>
                <w:rFonts w:ascii="Times New Roman" w:hAnsi="Times New Roman" w:cs="Times New Roman"/>
              </w:rPr>
              <w:t>Witness death</w:t>
            </w:r>
          </w:p>
        </w:tc>
        <w:tc>
          <w:tcPr>
            <w:tcW w:w="5670" w:type="dxa"/>
          </w:tcPr>
          <w:p w14:paraId="0B6A2C30" w14:textId="77777777" w:rsidR="00264F16" w:rsidRDefault="00264F16" w:rsidP="00197576">
            <w:pPr>
              <w:jc w:val="both"/>
              <w:rPr>
                <w:rFonts w:ascii="Times New Roman" w:hAnsi="Times New Roman" w:cs="Times New Roman"/>
              </w:rPr>
            </w:pPr>
            <w:r>
              <w:rPr>
                <w:rFonts w:ascii="Times New Roman" w:hAnsi="Times New Roman" w:cs="Times New Roman"/>
              </w:rPr>
              <w:t>In your life have you witnessed a sudden violent death (</w:t>
            </w:r>
            <w:proofErr w:type="gramStart"/>
            <w:r>
              <w:rPr>
                <w:rFonts w:ascii="Times New Roman" w:hAnsi="Times New Roman" w:cs="Times New Roman"/>
              </w:rPr>
              <w:t>e.g.</w:t>
            </w:r>
            <w:proofErr w:type="gramEnd"/>
            <w:r>
              <w:rPr>
                <w:rFonts w:ascii="Times New Roman" w:hAnsi="Times New Roman" w:cs="Times New Roman"/>
              </w:rPr>
              <w:t xml:space="preserve"> murder, suicide, aftermath of an accident) (“yes”)</w:t>
            </w:r>
          </w:p>
        </w:tc>
        <w:tc>
          <w:tcPr>
            <w:tcW w:w="992" w:type="dxa"/>
            <w:tcBorders>
              <w:left w:val="single" w:sz="4" w:space="0" w:color="auto"/>
            </w:tcBorders>
          </w:tcPr>
          <w:p w14:paraId="032DD1B5" w14:textId="77777777" w:rsidR="00264F16" w:rsidRDefault="00264F16" w:rsidP="00197576">
            <w:pPr>
              <w:jc w:val="both"/>
              <w:rPr>
                <w:rFonts w:ascii="Times New Roman" w:hAnsi="Times New Roman" w:cs="Times New Roman"/>
              </w:rPr>
            </w:pPr>
            <w:r>
              <w:rPr>
                <w:rFonts w:ascii="Times New Roman" w:hAnsi="Times New Roman" w:cs="Times New Roman"/>
              </w:rPr>
              <w:t>13·5</w:t>
            </w:r>
          </w:p>
        </w:tc>
        <w:tc>
          <w:tcPr>
            <w:tcW w:w="993" w:type="dxa"/>
            <w:tcBorders>
              <w:right w:val="single" w:sz="4" w:space="0" w:color="auto"/>
            </w:tcBorders>
          </w:tcPr>
          <w:p w14:paraId="0FD2BCF0" w14:textId="77777777" w:rsidR="00264F16" w:rsidRDefault="00264F16" w:rsidP="00197576">
            <w:pPr>
              <w:jc w:val="both"/>
              <w:rPr>
                <w:rFonts w:ascii="Times New Roman" w:hAnsi="Times New Roman" w:cs="Times New Roman"/>
              </w:rPr>
            </w:pPr>
            <w:r>
              <w:rPr>
                <w:rFonts w:ascii="Times New Roman" w:hAnsi="Times New Roman" w:cs="Times New Roman"/>
              </w:rPr>
              <w:t>0·2</w:t>
            </w:r>
          </w:p>
        </w:tc>
        <w:tc>
          <w:tcPr>
            <w:tcW w:w="850" w:type="dxa"/>
            <w:tcBorders>
              <w:left w:val="single" w:sz="4" w:space="0" w:color="auto"/>
            </w:tcBorders>
          </w:tcPr>
          <w:p w14:paraId="22A6EECD" w14:textId="77777777" w:rsidR="00264F16" w:rsidRDefault="00264F16" w:rsidP="00197576">
            <w:pPr>
              <w:jc w:val="both"/>
              <w:rPr>
                <w:rFonts w:ascii="Times New Roman" w:hAnsi="Times New Roman" w:cs="Times New Roman"/>
              </w:rPr>
            </w:pPr>
            <w:r>
              <w:rPr>
                <w:rFonts w:ascii="Times New Roman" w:hAnsi="Times New Roman" w:cs="Times New Roman"/>
              </w:rPr>
              <w:t>19·3</w:t>
            </w:r>
          </w:p>
        </w:tc>
        <w:tc>
          <w:tcPr>
            <w:tcW w:w="992" w:type="dxa"/>
            <w:tcBorders>
              <w:right w:val="single" w:sz="4" w:space="0" w:color="auto"/>
            </w:tcBorders>
          </w:tcPr>
          <w:p w14:paraId="7923EE02" w14:textId="77777777" w:rsidR="00264F16" w:rsidRDefault="00264F16" w:rsidP="00197576">
            <w:pPr>
              <w:jc w:val="both"/>
              <w:rPr>
                <w:rFonts w:ascii="Times New Roman" w:hAnsi="Times New Roman" w:cs="Times New Roman"/>
              </w:rPr>
            </w:pPr>
            <w:r>
              <w:rPr>
                <w:rFonts w:ascii="Times New Roman" w:hAnsi="Times New Roman" w:cs="Times New Roman"/>
              </w:rPr>
              <w:t>0·2</w:t>
            </w:r>
          </w:p>
        </w:tc>
        <w:tc>
          <w:tcPr>
            <w:tcW w:w="993" w:type="dxa"/>
            <w:tcBorders>
              <w:left w:val="single" w:sz="4" w:space="0" w:color="auto"/>
            </w:tcBorders>
          </w:tcPr>
          <w:p w14:paraId="726EC420" w14:textId="77777777" w:rsidR="00264F16" w:rsidRDefault="00264F16" w:rsidP="00197576">
            <w:pPr>
              <w:jc w:val="both"/>
              <w:rPr>
                <w:rFonts w:ascii="Times New Roman" w:hAnsi="Times New Roman" w:cs="Times New Roman"/>
              </w:rPr>
            </w:pPr>
            <w:r>
              <w:rPr>
                <w:rFonts w:ascii="Times New Roman" w:hAnsi="Times New Roman" w:cs="Times New Roman"/>
              </w:rPr>
              <w:t>9·0</w:t>
            </w:r>
          </w:p>
        </w:tc>
        <w:tc>
          <w:tcPr>
            <w:tcW w:w="992" w:type="dxa"/>
            <w:tcBorders>
              <w:right w:val="single" w:sz="4" w:space="0" w:color="auto"/>
            </w:tcBorders>
          </w:tcPr>
          <w:p w14:paraId="1E66F424" w14:textId="77777777" w:rsidR="00264F16" w:rsidRDefault="00264F16" w:rsidP="00197576">
            <w:pPr>
              <w:jc w:val="both"/>
              <w:rPr>
                <w:rFonts w:ascii="Times New Roman" w:hAnsi="Times New Roman" w:cs="Times New Roman"/>
              </w:rPr>
            </w:pPr>
            <w:r>
              <w:rPr>
                <w:rFonts w:ascii="Times New Roman" w:hAnsi="Times New Roman" w:cs="Times New Roman"/>
              </w:rPr>
              <w:t>0·2</w:t>
            </w:r>
          </w:p>
        </w:tc>
      </w:tr>
      <w:tr w:rsidR="00264F16" w14:paraId="508FC80B" w14:textId="77777777" w:rsidTr="00197576">
        <w:tc>
          <w:tcPr>
            <w:tcW w:w="2977" w:type="dxa"/>
            <w:tcBorders>
              <w:right w:val="single" w:sz="4" w:space="0" w:color="auto"/>
            </w:tcBorders>
          </w:tcPr>
          <w:p w14:paraId="0FD94742" w14:textId="77777777" w:rsidR="00264F16" w:rsidRDefault="00264F16" w:rsidP="00197576">
            <w:pPr>
              <w:rPr>
                <w:rFonts w:ascii="Times New Roman" w:hAnsi="Times New Roman" w:cs="Times New Roman"/>
              </w:rPr>
            </w:pPr>
            <w:r>
              <w:rPr>
                <w:rFonts w:ascii="Times New Roman" w:hAnsi="Times New Roman" w:cs="Times New Roman"/>
              </w:rPr>
              <w:lastRenderedPageBreak/>
              <w:t>Serious illness</w:t>
            </w:r>
          </w:p>
        </w:tc>
        <w:tc>
          <w:tcPr>
            <w:tcW w:w="5670" w:type="dxa"/>
          </w:tcPr>
          <w:p w14:paraId="1D8F6527" w14:textId="77777777" w:rsidR="00264F16" w:rsidRDefault="00264F16" w:rsidP="00197576">
            <w:pPr>
              <w:jc w:val="both"/>
              <w:rPr>
                <w:rFonts w:ascii="Times New Roman" w:hAnsi="Times New Roman" w:cs="Times New Roman"/>
              </w:rPr>
            </w:pPr>
            <w:r>
              <w:rPr>
                <w:rFonts w:ascii="Times New Roman" w:hAnsi="Times New Roman" w:cs="Times New Roman"/>
              </w:rPr>
              <w:t>In your life have you been diagnosed with a life-threatening illness (“yes”)</w:t>
            </w:r>
          </w:p>
        </w:tc>
        <w:tc>
          <w:tcPr>
            <w:tcW w:w="992" w:type="dxa"/>
            <w:tcBorders>
              <w:left w:val="single" w:sz="4" w:space="0" w:color="auto"/>
            </w:tcBorders>
          </w:tcPr>
          <w:p w14:paraId="21284929" w14:textId="77777777" w:rsidR="00264F16" w:rsidRDefault="00264F16" w:rsidP="00197576">
            <w:pPr>
              <w:jc w:val="both"/>
              <w:rPr>
                <w:rFonts w:ascii="Times New Roman" w:hAnsi="Times New Roman" w:cs="Times New Roman"/>
              </w:rPr>
            </w:pPr>
            <w:r>
              <w:rPr>
                <w:rFonts w:ascii="Times New Roman" w:hAnsi="Times New Roman" w:cs="Times New Roman"/>
              </w:rPr>
              <w:t>16·3</w:t>
            </w:r>
          </w:p>
        </w:tc>
        <w:tc>
          <w:tcPr>
            <w:tcW w:w="993" w:type="dxa"/>
            <w:tcBorders>
              <w:right w:val="single" w:sz="4" w:space="0" w:color="auto"/>
            </w:tcBorders>
          </w:tcPr>
          <w:p w14:paraId="218B6205" w14:textId="77777777" w:rsidR="00264F16" w:rsidRDefault="00264F16" w:rsidP="00197576">
            <w:pPr>
              <w:jc w:val="both"/>
              <w:rPr>
                <w:rFonts w:ascii="Times New Roman" w:hAnsi="Times New Roman" w:cs="Times New Roman"/>
              </w:rPr>
            </w:pPr>
            <w:r>
              <w:rPr>
                <w:rFonts w:ascii="Times New Roman" w:hAnsi="Times New Roman" w:cs="Times New Roman"/>
              </w:rPr>
              <w:t>0·4</w:t>
            </w:r>
          </w:p>
        </w:tc>
        <w:tc>
          <w:tcPr>
            <w:tcW w:w="850" w:type="dxa"/>
            <w:tcBorders>
              <w:left w:val="single" w:sz="4" w:space="0" w:color="auto"/>
            </w:tcBorders>
          </w:tcPr>
          <w:p w14:paraId="7B3C0F29" w14:textId="77777777" w:rsidR="00264F16" w:rsidRDefault="00264F16" w:rsidP="00197576">
            <w:pPr>
              <w:jc w:val="both"/>
              <w:rPr>
                <w:rFonts w:ascii="Times New Roman" w:hAnsi="Times New Roman" w:cs="Times New Roman"/>
              </w:rPr>
            </w:pPr>
            <w:r>
              <w:rPr>
                <w:rFonts w:ascii="Times New Roman" w:hAnsi="Times New Roman" w:cs="Times New Roman"/>
              </w:rPr>
              <w:t>17·8</w:t>
            </w:r>
          </w:p>
        </w:tc>
        <w:tc>
          <w:tcPr>
            <w:tcW w:w="992" w:type="dxa"/>
            <w:tcBorders>
              <w:right w:val="single" w:sz="4" w:space="0" w:color="auto"/>
            </w:tcBorders>
          </w:tcPr>
          <w:p w14:paraId="4A1EA4AF" w14:textId="77777777" w:rsidR="00264F16" w:rsidRDefault="00264F16" w:rsidP="00197576">
            <w:pPr>
              <w:jc w:val="both"/>
              <w:rPr>
                <w:rFonts w:ascii="Times New Roman" w:hAnsi="Times New Roman" w:cs="Times New Roman"/>
              </w:rPr>
            </w:pPr>
            <w:r>
              <w:rPr>
                <w:rFonts w:ascii="Times New Roman" w:hAnsi="Times New Roman" w:cs="Times New Roman"/>
              </w:rPr>
              <w:t>0·3</w:t>
            </w:r>
          </w:p>
        </w:tc>
        <w:tc>
          <w:tcPr>
            <w:tcW w:w="993" w:type="dxa"/>
            <w:tcBorders>
              <w:left w:val="single" w:sz="4" w:space="0" w:color="auto"/>
            </w:tcBorders>
          </w:tcPr>
          <w:p w14:paraId="14A0B31B" w14:textId="77777777" w:rsidR="00264F16" w:rsidRDefault="00264F16" w:rsidP="00197576">
            <w:pPr>
              <w:jc w:val="both"/>
              <w:rPr>
                <w:rFonts w:ascii="Times New Roman" w:hAnsi="Times New Roman" w:cs="Times New Roman"/>
              </w:rPr>
            </w:pPr>
            <w:r>
              <w:rPr>
                <w:rFonts w:ascii="Times New Roman" w:hAnsi="Times New Roman" w:cs="Times New Roman"/>
              </w:rPr>
              <w:t>15·1</w:t>
            </w:r>
          </w:p>
        </w:tc>
        <w:tc>
          <w:tcPr>
            <w:tcW w:w="992" w:type="dxa"/>
            <w:tcBorders>
              <w:right w:val="single" w:sz="4" w:space="0" w:color="auto"/>
            </w:tcBorders>
          </w:tcPr>
          <w:p w14:paraId="7403CB01" w14:textId="77777777" w:rsidR="00264F16" w:rsidRDefault="00264F16" w:rsidP="00197576">
            <w:pPr>
              <w:jc w:val="both"/>
              <w:rPr>
                <w:rFonts w:ascii="Times New Roman" w:hAnsi="Times New Roman" w:cs="Times New Roman"/>
              </w:rPr>
            </w:pPr>
            <w:r>
              <w:rPr>
                <w:rFonts w:ascii="Times New Roman" w:hAnsi="Times New Roman" w:cs="Times New Roman"/>
              </w:rPr>
              <w:t>0·5</w:t>
            </w:r>
          </w:p>
        </w:tc>
      </w:tr>
      <w:tr w:rsidR="00264F16" w14:paraId="2FBEB6F7" w14:textId="77777777" w:rsidTr="00197576">
        <w:tc>
          <w:tcPr>
            <w:tcW w:w="2977" w:type="dxa"/>
            <w:tcBorders>
              <w:right w:val="single" w:sz="4" w:space="0" w:color="auto"/>
            </w:tcBorders>
          </w:tcPr>
          <w:p w14:paraId="36FA3061" w14:textId="77777777" w:rsidR="00264F16" w:rsidRDefault="00264F16" w:rsidP="00197576">
            <w:pPr>
              <w:rPr>
                <w:rFonts w:ascii="Times New Roman" w:hAnsi="Times New Roman" w:cs="Times New Roman"/>
              </w:rPr>
            </w:pPr>
            <w:r>
              <w:rPr>
                <w:rFonts w:ascii="Times New Roman" w:hAnsi="Times New Roman" w:cs="Times New Roman"/>
              </w:rPr>
              <w:t>Experienced war</w:t>
            </w:r>
          </w:p>
        </w:tc>
        <w:tc>
          <w:tcPr>
            <w:tcW w:w="5670" w:type="dxa"/>
          </w:tcPr>
          <w:p w14:paraId="371EBFAC" w14:textId="77777777" w:rsidR="00264F16" w:rsidRDefault="00264F16" w:rsidP="00197576">
            <w:pPr>
              <w:jc w:val="both"/>
              <w:rPr>
                <w:rFonts w:ascii="Times New Roman" w:hAnsi="Times New Roman" w:cs="Times New Roman"/>
              </w:rPr>
            </w:pPr>
            <w:r>
              <w:rPr>
                <w:rFonts w:ascii="Times New Roman" w:hAnsi="Times New Roman" w:cs="Times New Roman"/>
              </w:rPr>
              <w:t xml:space="preserve">In your life have you been involved in combat or exposed to a </w:t>
            </w:r>
            <w:proofErr w:type="gramStart"/>
            <w:r>
              <w:rPr>
                <w:rFonts w:ascii="Times New Roman" w:hAnsi="Times New Roman" w:cs="Times New Roman"/>
              </w:rPr>
              <w:t>war-zone</w:t>
            </w:r>
            <w:proofErr w:type="gramEnd"/>
            <w:r>
              <w:rPr>
                <w:rFonts w:ascii="Times New Roman" w:hAnsi="Times New Roman" w:cs="Times New Roman"/>
              </w:rPr>
              <w:t xml:space="preserve"> (either in the military or as a civilian) (“yes”)</w:t>
            </w:r>
          </w:p>
        </w:tc>
        <w:tc>
          <w:tcPr>
            <w:tcW w:w="992" w:type="dxa"/>
            <w:tcBorders>
              <w:left w:val="single" w:sz="4" w:space="0" w:color="auto"/>
            </w:tcBorders>
          </w:tcPr>
          <w:p w14:paraId="31ABF96F" w14:textId="77777777" w:rsidR="00264F16" w:rsidRDefault="00264F16" w:rsidP="00197576">
            <w:pPr>
              <w:jc w:val="both"/>
              <w:rPr>
                <w:rFonts w:ascii="Times New Roman" w:hAnsi="Times New Roman" w:cs="Times New Roman"/>
              </w:rPr>
            </w:pPr>
            <w:r>
              <w:rPr>
                <w:rFonts w:ascii="Times New Roman" w:hAnsi="Times New Roman" w:cs="Times New Roman"/>
              </w:rPr>
              <w:t>3·6</w:t>
            </w:r>
          </w:p>
        </w:tc>
        <w:tc>
          <w:tcPr>
            <w:tcW w:w="993" w:type="dxa"/>
            <w:tcBorders>
              <w:right w:val="single" w:sz="4" w:space="0" w:color="auto"/>
            </w:tcBorders>
          </w:tcPr>
          <w:p w14:paraId="2D8CE9E6" w14:textId="77777777" w:rsidR="00264F16" w:rsidRDefault="00264F16" w:rsidP="00197576">
            <w:pPr>
              <w:jc w:val="both"/>
              <w:rPr>
                <w:rFonts w:ascii="Times New Roman" w:hAnsi="Times New Roman" w:cs="Times New Roman"/>
              </w:rPr>
            </w:pPr>
            <w:r>
              <w:rPr>
                <w:rFonts w:ascii="Times New Roman" w:hAnsi="Times New Roman" w:cs="Times New Roman"/>
              </w:rPr>
              <w:t>0·1</w:t>
            </w:r>
          </w:p>
        </w:tc>
        <w:tc>
          <w:tcPr>
            <w:tcW w:w="850" w:type="dxa"/>
            <w:tcBorders>
              <w:left w:val="single" w:sz="4" w:space="0" w:color="auto"/>
            </w:tcBorders>
          </w:tcPr>
          <w:p w14:paraId="11F5D67A" w14:textId="77777777" w:rsidR="00264F16" w:rsidRDefault="00264F16" w:rsidP="00197576">
            <w:pPr>
              <w:jc w:val="both"/>
              <w:rPr>
                <w:rFonts w:ascii="Times New Roman" w:hAnsi="Times New Roman" w:cs="Times New Roman"/>
              </w:rPr>
            </w:pPr>
            <w:r>
              <w:rPr>
                <w:rFonts w:ascii="Times New Roman" w:hAnsi="Times New Roman" w:cs="Times New Roman"/>
              </w:rPr>
              <w:t>6·2</w:t>
            </w:r>
          </w:p>
        </w:tc>
        <w:tc>
          <w:tcPr>
            <w:tcW w:w="992" w:type="dxa"/>
            <w:tcBorders>
              <w:right w:val="single" w:sz="4" w:space="0" w:color="auto"/>
            </w:tcBorders>
          </w:tcPr>
          <w:p w14:paraId="1F31C975" w14:textId="77777777" w:rsidR="00264F16" w:rsidRDefault="00264F16" w:rsidP="00197576">
            <w:pPr>
              <w:jc w:val="both"/>
              <w:rPr>
                <w:rFonts w:ascii="Times New Roman" w:hAnsi="Times New Roman" w:cs="Times New Roman"/>
              </w:rPr>
            </w:pPr>
            <w:r>
              <w:rPr>
                <w:rFonts w:ascii="Times New Roman" w:hAnsi="Times New Roman" w:cs="Times New Roman"/>
              </w:rPr>
              <w:t>0·2</w:t>
            </w:r>
          </w:p>
        </w:tc>
        <w:tc>
          <w:tcPr>
            <w:tcW w:w="993" w:type="dxa"/>
            <w:tcBorders>
              <w:left w:val="single" w:sz="4" w:space="0" w:color="auto"/>
            </w:tcBorders>
          </w:tcPr>
          <w:p w14:paraId="540A5DC0" w14:textId="77777777" w:rsidR="00264F16" w:rsidRDefault="00264F16" w:rsidP="00197576">
            <w:pPr>
              <w:jc w:val="both"/>
              <w:rPr>
                <w:rFonts w:ascii="Times New Roman" w:hAnsi="Times New Roman" w:cs="Times New Roman"/>
              </w:rPr>
            </w:pPr>
            <w:r>
              <w:rPr>
                <w:rFonts w:ascii="Times New Roman" w:hAnsi="Times New Roman" w:cs="Times New Roman"/>
              </w:rPr>
              <w:t>1·6</w:t>
            </w:r>
          </w:p>
        </w:tc>
        <w:tc>
          <w:tcPr>
            <w:tcW w:w="992" w:type="dxa"/>
            <w:tcBorders>
              <w:right w:val="single" w:sz="4" w:space="0" w:color="auto"/>
            </w:tcBorders>
          </w:tcPr>
          <w:p w14:paraId="2CBB7D32" w14:textId="77777777" w:rsidR="00264F16" w:rsidRDefault="00264F16" w:rsidP="00197576">
            <w:pPr>
              <w:jc w:val="both"/>
              <w:rPr>
                <w:rFonts w:ascii="Times New Roman" w:hAnsi="Times New Roman" w:cs="Times New Roman"/>
              </w:rPr>
            </w:pPr>
            <w:r>
              <w:rPr>
                <w:rFonts w:ascii="Times New Roman" w:hAnsi="Times New Roman" w:cs="Times New Roman"/>
              </w:rPr>
              <w:t>0·1</w:t>
            </w:r>
          </w:p>
        </w:tc>
      </w:tr>
      <w:tr w:rsidR="00264F16" w14:paraId="5165A845" w14:textId="77777777" w:rsidTr="00197576">
        <w:trPr>
          <w:trHeight w:val="80"/>
        </w:trPr>
        <w:tc>
          <w:tcPr>
            <w:tcW w:w="2977" w:type="dxa"/>
            <w:tcBorders>
              <w:right w:val="single" w:sz="4" w:space="0" w:color="auto"/>
            </w:tcBorders>
          </w:tcPr>
          <w:p w14:paraId="427DE65D" w14:textId="77777777" w:rsidR="00264F16" w:rsidRDefault="00264F16" w:rsidP="00197576">
            <w:pPr>
              <w:rPr>
                <w:rFonts w:ascii="Times New Roman" w:hAnsi="Times New Roman" w:cs="Times New Roman"/>
              </w:rPr>
            </w:pPr>
            <w:r>
              <w:rPr>
                <w:rFonts w:ascii="Times New Roman" w:hAnsi="Times New Roman" w:cs="Times New Roman"/>
              </w:rPr>
              <w:t>Sexual violence ever</w:t>
            </w:r>
          </w:p>
        </w:tc>
        <w:tc>
          <w:tcPr>
            <w:tcW w:w="5670" w:type="dxa"/>
          </w:tcPr>
          <w:p w14:paraId="72FB664F" w14:textId="77777777" w:rsidR="00264F16" w:rsidRDefault="00264F16" w:rsidP="00197576">
            <w:pPr>
              <w:jc w:val="both"/>
              <w:rPr>
                <w:rFonts w:ascii="Times New Roman" w:hAnsi="Times New Roman" w:cs="Times New Roman"/>
              </w:rPr>
            </w:pPr>
            <w:r>
              <w:rPr>
                <w:rFonts w:ascii="Times New Roman" w:hAnsi="Times New Roman" w:cs="Times New Roman"/>
              </w:rPr>
              <w:t>In your life have you been a victim of a sexual assault, whether by a stranger or someone you knew (“yes”)</w:t>
            </w:r>
          </w:p>
        </w:tc>
        <w:tc>
          <w:tcPr>
            <w:tcW w:w="992" w:type="dxa"/>
            <w:tcBorders>
              <w:left w:val="single" w:sz="4" w:space="0" w:color="auto"/>
            </w:tcBorders>
          </w:tcPr>
          <w:p w14:paraId="3190CD73" w14:textId="77777777" w:rsidR="00264F16" w:rsidRDefault="00264F16" w:rsidP="00197576">
            <w:pPr>
              <w:jc w:val="both"/>
              <w:rPr>
                <w:rFonts w:ascii="Times New Roman" w:hAnsi="Times New Roman" w:cs="Times New Roman"/>
              </w:rPr>
            </w:pPr>
            <w:r>
              <w:rPr>
                <w:rFonts w:ascii="Times New Roman" w:hAnsi="Times New Roman" w:cs="Times New Roman"/>
              </w:rPr>
              <w:t>14·8</w:t>
            </w:r>
          </w:p>
        </w:tc>
        <w:tc>
          <w:tcPr>
            <w:tcW w:w="993" w:type="dxa"/>
            <w:tcBorders>
              <w:right w:val="single" w:sz="4" w:space="0" w:color="auto"/>
            </w:tcBorders>
          </w:tcPr>
          <w:p w14:paraId="1B268C39" w14:textId="77777777" w:rsidR="00264F16" w:rsidRDefault="00264F16" w:rsidP="00197576">
            <w:pPr>
              <w:jc w:val="both"/>
              <w:rPr>
                <w:rFonts w:ascii="Times New Roman" w:hAnsi="Times New Roman" w:cs="Times New Roman"/>
              </w:rPr>
            </w:pPr>
            <w:r>
              <w:rPr>
                <w:rFonts w:ascii="Times New Roman" w:hAnsi="Times New Roman" w:cs="Times New Roman"/>
              </w:rPr>
              <w:t>1·3</w:t>
            </w:r>
          </w:p>
        </w:tc>
        <w:tc>
          <w:tcPr>
            <w:tcW w:w="850" w:type="dxa"/>
            <w:tcBorders>
              <w:left w:val="single" w:sz="4" w:space="0" w:color="auto"/>
            </w:tcBorders>
          </w:tcPr>
          <w:p w14:paraId="30DE1936" w14:textId="77777777" w:rsidR="00264F16" w:rsidRDefault="00264F16" w:rsidP="00197576">
            <w:pPr>
              <w:jc w:val="both"/>
              <w:rPr>
                <w:rFonts w:ascii="Times New Roman" w:hAnsi="Times New Roman" w:cs="Times New Roman"/>
              </w:rPr>
            </w:pPr>
            <w:r>
              <w:rPr>
                <w:rFonts w:ascii="Times New Roman" w:hAnsi="Times New Roman" w:cs="Times New Roman"/>
              </w:rPr>
              <w:t>7·6</w:t>
            </w:r>
          </w:p>
        </w:tc>
        <w:tc>
          <w:tcPr>
            <w:tcW w:w="992" w:type="dxa"/>
            <w:tcBorders>
              <w:right w:val="single" w:sz="4" w:space="0" w:color="auto"/>
            </w:tcBorders>
          </w:tcPr>
          <w:p w14:paraId="5379F06D" w14:textId="77777777" w:rsidR="00264F16" w:rsidRDefault="00264F16" w:rsidP="00197576">
            <w:pPr>
              <w:jc w:val="both"/>
              <w:rPr>
                <w:rFonts w:ascii="Times New Roman" w:hAnsi="Times New Roman" w:cs="Times New Roman"/>
              </w:rPr>
            </w:pPr>
            <w:r>
              <w:rPr>
                <w:rFonts w:ascii="Times New Roman" w:hAnsi="Times New Roman" w:cs="Times New Roman"/>
              </w:rPr>
              <w:t>0·6</w:t>
            </w:r>
          </w:p>
        </w:tc>
        <w:tc>
          <w:tcPr>
            <w:tcW w:w="993" w:type="dxa"/>
            <w:tcBorders>
              <w:left w:val="single" w:sz="4" w:space="0" w:color="auto"/>
            </w:tcBorders>
          </w:tcPr>
          <w:p w14:paraId="08096E34" w14:textId="77777777" w:rsidR="00264F16" w:rsidRDefault="00264F16" w:rsidP="00197576">
            <w:pPr>
              <w:jc w:val="both"/>
              <w:rPr>
                <w:rFonts w:ascii="Times New Roman" w:hAnsi="Times New Roman" w:cs="Times New Roman"/>
              </w:rPr>
            </w:pPr>
            <w:r>
              <w:rPr>
                <w:rFonts w:ascii="Times New Roman" w:hAnsi="Times New Roman" w:cs="Times New Roman"/>
              </w:rPr>
              <w:t>20·3</w:t>
            </w:r>
          </w:p>
        </w:tc>
        <w:tc>
          <w:tcPr>
            <w:tcW w:w="992" w:type="dxa"/>
            <w:tcBorders>
              <w:right w:val="single" w:sz="4" w:space="0" w:color="auto"/>
            </w:tcBorders>
          </w:tcPr>
          <w:p w14:paraId="6CD563E1" w14:textId="77777777" w:rsidR="00264F16" w:rsidRDefault="00264F16" w:rsidP="00197576">
            <w:pPr>
              <w:jc w:val="both"/>
              <w:rPr>
                <w:rFonts w:ascii="Times New Roman" w:hAnsi="Times New Roman" w:cs="Times New Roman"/>
              </w:rPr>
            </w:pPr>
            <w:r>
              <w:rPr>
                <w:rFonts w:ascii="Times New Roman" w:hAnsi="Times New Roman" w:cs="Times New Roman"/>
              </w:rPr>
              <w:t>1·8</w:t>
            </w:r>
          </w:p>
        </w:tc>
      </w:tr>
      <w:tr w:rsidR="00264F16" w14:paraId="68116D81" w14:textId="77777777" w:rsidTr="00197576">
        <w:tc>
          <w:tcPr>
            <w:tcW w:w="2977" w:type="dxa"/>
            <w:tcBorders>
              <w:right w:val="single" w:sz="4" w:space="0" w:color="auto"/>
            </w:tcBorders>
          </w:tcPr>
          <w:p w14:paraId="43F550E2" w14:textId="77777777" w:rsidR="00264F16" w:rsidRDefault="00264F16" w:rsidP="00197576">
            <w:pPr>
              <w:rPr>
                <w:rFonts w:ascii="Times New Roman" w:hAnsi="Times New Roman" w:cs="Times New Roman"/>
              </w:rPr>
            </w:pPr>
            <w:r>
              <w:rPr>
                <w:rFonts w:ascii="Times New Roman" w:hAnsi="Times New Roman" w:cs="Times New Roman"/>
              </w:rPr>
              <w:t>Physically violent crime</w:t>
            </w:r>
          </w:p>
        </w:tc>
        <w:tc>
          <w:tcPr>
            <w:tcW w:w="5670" w:type="dxa"/>
          </w:tcPr>
          <w:p w14:paraId="352CC492" w14:textId="77777777" w:rsidR="00264F16" w:rsidRDefault="00264F16" w:rsidP="00197576">
            <w:pPr>
              <w:jc w:val="both"/>
              <w:rPr>
                <w:rFonts w:ascii="Times New Roman" w:hAnsi="Times New Roman" w:cs="Times New Roman"/>
              </w:rPr>
            </w:pPr>
            <w:r>
              <w:rPr>
                <w:rFonts w:ascii="Times New Roman" w:hAnsi="Times New Roman" w:cs="Times New Roman"/>
              </w:rPr>
              <w:t>In your life have you been attacked, mugged, robbed, or been the victim of a physically violent crime (“yes”)</w:t>
            </w:r>
          </w:p>
        </w:tc>
        <w:tc>
          <w:tcPr>
            <w:tcW w:w="992" w:type="dxa"/>
            <w:tcBorders>
              <w:left w:val="single" w:sz="4" w:space="0" w:color="auto"/>
              <w:bottom w:val="single" w:sz="4" w:space="0" w:color="auto"/>
            </w:tcBorders>
          </w:tcPr>
          <w:p w14:paraId="117DE00C" w14:textId="77777777" w:rsidR="00264F16" w:rsidRDefault="00264F16" w:rsidP="00197576">
            <w:pPr>
              <w:jc w:val="both"/>
              <w:rPr>
                <w:rFonts w:ascii="Times New Roman" w:hAnsi="Times New Roman" w:cs="Times New Roman"/>
              </w:rPr>
            </w:pPr>
            <w:r>
              <w:rPr>
                <w:rFonts w:ascii="Times New Roman" w:hAnsi="Times New Roman" w:cs="Times New Roman"/>
              </w:rPr>
              <w:t>19·0</w:t>
            </w:r>
          </w:p>
        </w:tc>
        <w:tc>
          <w:tcPr>
            <w:tcW w:w="993" w:type="dxa"/>
            <w:tcBorders>
              <w:bottom w:val="single" w:sz="4" w:space="0" w:color="auto"/>
              <w:right w:val="single" w:sz="4" w:space="0" w:color="auto"/>
            </w:tcBorders>
          </w:tcPr>
          <w:p w14:paraId="2508D905" w14:textId="77777777" w:rsidR="00264F16" w:rsidRDefault="00264F16" w:rsidP="00197576">
            <w:pPr>
              <w:jc w:val="both"/>
              <w:rPr>
                <w:rFonts w:ascii="Times New Roman" w:hAnsi="Times New Roman" w:cs="Times New Roman"/>
              </w:rPr>
            </w:pPr>
            <w:r>
              <w:rPr>
                <w:rFonts w:ascii="Times New Roman" w:hAnsi="Times New Roman" w:cs="Times New Roman"/>
              </w:rPr>
              <w:t>0·2</w:t>
            </w:r>
          </w:p>
        </w:tc>
        <w:tc>
          <w:tcPr>
            <w:tcW w:w="850" w:type="dxa"/>
            <w:tcBorders>
              <w:left w:val="single" w:sz="4" w:space="0" w:color="auto"/>
            </w:tcBorders>
          </w:tcPr>
          <w:p w14:paraId="5F7A522E" w14:textId="77777777" w:rsidR="00264F16" w:rsidRDefault="00264F16" w:rsidP="00197576">
            <w:pPr>
              <w:jc w:val="both"/>
              <w:rPr>
                <w:rFonts w:ascii="Times New Roman" w:hAnsi="Times New Roman" w:cs="Times New Roman"/>
              </w:rPr>
            </w:pPr>
            <w:r>
              <w:rPr>
                <w:rFonts w:ascii="Times New Roman" w:hAnsi="Times New Roman" w:cs="Times New Roman"/>
              </w:rPr>
              <w:t>25·0</w:t>
            </w:r>
          </w:p>
        </w:tc>
        <w:tc>
          <w:tcPr>
            <w:tcW w:w="992" w:type="dxa"/>
            <w:tcBorders>
              <w:right w:val="single" w:sz="4" w:space="0" w:color="auto"/>
            </w:tcBorders>
          </w:tcPr>
          <w:p w14:paraId="72AFA5D8" w14:textId="77777777" w:rsidR="00264F16" w:rsidRDefault="00264F16" w:rsidP="00197576">
            <w:pPr>
              <w:jc w:val="both"/>
              <w:rPr>
                <w:rFonts w:ascii="Times New Roman" w:hAnsi="Times New Roman" w:cs="Times New Roman"/>
              </w:rPr>
            </w:pPr>
            <w:r>
              <w:rPr>
                <w:rFonts w:ascii="Times New Roman" w:hAnsi="Times New Roman" w:cs="Times New Roman"/>
              </w:rPr>
              <w:t>0·1</w:t>
            </w:r>
          </w:p>
        </w:tc>
        <w:tc>
          <w:tcPr>
            <w:tcW w:w="993" w:type="dxa"/>
            <w:tcBorders>
              <w:left w:val="single" w:sz="4" w:space="0" w:color="auto"/>
              <w:bottom w:val="single" w:sz="4" w:space="0" w:color="auto"/>
            </w:tcBorders>
          </w:tcPr>
          <w:p w14:paraId="577A4854" w14:textId="77777777" w:rsidR="00264F16" w:rsidRDefault="00264F16" w:rsidP="00197576">
            <w:pPr>
              <w:jc w:val="both"/>
              <w:rPr>
                <w:rFonts w:ascii="Times New Roman" w:hAnsi="Times New Roman" w:cs="Times New Roman"/>
              </w:rPr>
            </w:pPr>
            <w:r>
              <w:rPr>
                <w:rFonts w:ascii="Times New Roman" w:hAnsi="Times New Roman" w:cs="Times New Roman"/>
              </w:rPr>
              <w:t>19·0</w:t>
            </w:r>
          </w:p>
        </w:tc>
        <w:tc>
          <w:tcPr>
            <w:tcW w:w="992" w:type="dxa"/>
            <w:tcBorders>
              <w:bottom w:val="single" w:sz="4" w:space="0" w:color="auto"/>
              <w:right w:val="single" w:sz="4" w:space="0" w:color="auto"/>
            </w:tcBorders>
          </w:tcPr>
          <w:p w14:paraId="093597E9" w14:textId="77777777" w:rsidR="00264F16" w:rsidRDefault="00264F16" w:rsidP="00197576">
            <w:pPr>
              <w:jc w:val="both"/>
              <w:rPr>
                <w:rFonts w:ascii="Times New Roman" w:hAnsi="Times New Roman" w:cs="Times New Roman"/>
              </w:rPr>
            </w:pPr>
            <w:r>
              <w:rPr>
                <w:rFonts w:ascii="Times New Roman" w:hAnsi="Times New Roman" w:cs="Times New Roman"/>
              </w:rPr>
              <w:t>0·2</w:t>
            </w:r>
          </w:p>
        </w:tc>
      </w:tr>
    </w:tbl>
    <w:p w14:paraId="7FA2DFFA" w14:textId="77777777" w:rsidR="00264F16" w:rsidRPr="00BA0443" w:rsidRDefault="00264F16" w:rsidP="00264F16">
      <w:pPr>
        <w:spacing w:line="480" w:lineRule="auto"/>
        <w:jc w:val="both"/>
        <w:rPr>
          <w:rFonts w:ascii="Times New Roman" w:hAnsi="Times New Roman" w:cs="Times New Roman"/>
          <w:b/>
        </w:rPr>
      </w:pPr>
    </w:p>
    <w:p w14:paraId="224C8339" w14:textId="2A1454BD" w:rsidR="00D56D16" w:rsidRDefault="00264F16" w:rsidP="00C81086">
      <w:pPr>
        <w:spacing w:line="480" w:lineRule="auto"/>
        <w:jc w:val="both"/>
        <w:rPr>
          <w:rFonts w:ascii="Times New Roman" w:hAnsi="Times New Roman" w:cs="Times New Roman"/>
        </w:rPr>
      </w:pPr>
      <w:r w:rsidRPr="00BA0443">
        <w:rPr>
          <w:rFonts w:ascii="Times New Roman" w:hAnsi="Times New Roman" w:cs="Times New Roman"/>
          <w:b/>
        </w:rPr>
        <w:t xml:space="preserve">Table </w:t>
      </w:r>
      <w:r>
        <w:rPr>
          <w:rFonts w:ascii="Times New Roman" w:hAnsi="Times New Roman" w:cs="Times New Roman"/>
          <w:b/>
        </w:rPr>
        <w:t>1</w:t>
      </w:r>
      <w:r w:rsidRPr="00BA0443">
        <w:rPr>
          <w:rFonts w:ascii="Times New Roman" w:hAnsi="Times New Roman" w:cs="Times New Roman"/>
          <w:b/>
        </w:rPr>
        <w:t xml:space="preserve">. </w:t>
      </w:r>
      <w:r w:rsidRPr="00EE11AA">
        <w:rPr>
          <w:rFonts w:ascii="Times New Roman" w:hAnsi="Times New Roman" w:cs="Times New Roman"/>
        </w:rPr>
        <w:t>Prevalence of individual traumatic experiences.</w:t>
      </w:r>
    </w:p>
    <w:p w14:paraId="1188B8F5" w14:textId="452C513E" w:rsidR="00264F16" w:rsidRDefault="00264F16" w:rsidP="00C81086">
      <w:pPr>
        <w:spacing w:line="480" w:lineRule="auto"/>
        <w:jc w:val="both"/>
        <w:rPr>
          <w:rFonts w:ascii="Times New Roman" w:hAnsi="Times New Roman" w:cs="Times New Roman"/>
        </w:rPr>
      </w:pPr>
    </w:p>
    <w:p w14:paraId="5D1557F2" w14:textId="77777777" w:rsidR="00264F16" w:rsidRDefault="00264F16" w:rsidP="00C81086">
      <w:pPr>
        <w:spacing w:line="480" w:lineRule="auto"/>
        <w:jc w:val="both"/>
        <w:rPr>
          <w:rFonts w:ascii="Times New Roman" w:hAnsi="Times New Roman" w:cs="Times New Roman"/>
        </w:rPr>
        <w:sectPr w:rsidR="00264F16" w:rsidSect="00264F16">
          <w:pgSz w:w="16838" w:h="11906" w:orient="landscape"/>
          <w:pgMar w:top="1440" w:right="1440" w:bottom="1440" w:left="1440" w:header="708" w:footer="708" w:gutter="0"/>
          <w:cols w:space="708"/>
          <w:docGrid w:linePitch="360"/>
        </w:sectPr>
      </w:pPr>
    </w:p>
    <w:p w14:paraId="503580E1" w14:textId="2F9E0AE9" w:rsidR="00264F16" w:rsidRDefault="00264F16" w:rsidP="00C81086">
      <w:pPr>
        <w:spacing w:line="480" w:lineRule="auto"/>
        <w:jc w:val="both"/>
        <w:rPr>
          <w:rFonts w:ascii="Times New Roman" w:hAnsi="Times New Roman" w:cs="Times New Roman"/>
        </w:rPr>
      </w:pPr>
    </w:p>
    <w:p w14:paraId="0206980A" w14:textId="0CD5E4AC" w:rsidR="00A670D4" w:rsidRPr="00D56D16" w:rsidRDefault="003278F5" w:rsidP="00C81086">
      <w:pPr>
        <w:spacing w:line="480" w:lineRule="auto"/>
        <w:jc w:val="both"/>
        <w:rPr>
          <w:rFonts w:ascii="Times New Roman" w:hAnsi="Times New Roman" w:cs="Times New Roman"/>
          <w:iCs/>
          <w:u w:val="single"/>
        </w:rPr>
      </w:pPr>
      <w:r w:rsidRPr="00D56D16">
        <w:rPr>
          <w:rFonts w:ascii="Times New Roman" w:hAnsi="Times New Roman" w:cs="Times New Roman"/>
          <w:iCs/>
          <w:u w:val="single"/>
        </w:rPr>
        <w:t>Determining latent classes</w:t>
      </w:r>
    </w:p>
    <w:p w14:paraId="52036EDB" w14:textId="10696188" w:rsidR="00873A77" w:rsidRPr="00D56D16" w:rsidRDefault="009427D7" w:rsidP="00C81086">
      <w:pPr>
        <w:spacing w:line="480" w:lineRule="auto"/>
        <w:jc w:val="both"/>
        <w:rPr>
          <w:rFonts w:ascii="Times New Roman" w:hAnsi="Times New Roman" w:cs="Times New Roman"/>
        </w:rPr>
      </w:pPr>
      <w:r w:rsidRPr="00D56D16">
        <w:rPr>
          <w:rFonts w:ascii="Times New Roman" w:hAnsi="Times New Roman" w:cs="Times New Roman"/>
        </w:rPr>
        <w:t xml:space="preserve">Table </w:t>
      </w:r>
      <w:r w:rsidR="008B08F2" w:rsidRPr="00D56D16">
        <w:rPr>
          <w:rFonts w:ascii="Times New Roman" w:hAnsi="Times New Roman" w:cs="Times New Roman"/>
        </w:rPr>
        <w:t>2</w:t>
      </w:r>
      <w:r w:rsidRPr="00D56D16">
        <w:rPr>
          <w:rFonts w:ascii="Times New Roman" w:hAnsi="Times New Roman" w:cs="Times New Roman"/>
        </w:rPr>
        <w:t xml:space="preserve"> presents the goodness of fit statistics for</w:t>
      </w:r>
      <w:r w:rsidR="009D214C" w:rsidRPr="00D56D16">
        <w:rPr>
          <w:rFonts w:ascii="Times New Roman" w:hAnsi="Times New Roman" w:cs="Times New Roman"/>
        </w:rPr>
        <w:t xml:space="preserve"> sex-stratified</w:t>
      </w:r>
      <w:r w:rsidRPr="00D56D16">
        <w:rPr>
          <w:rFonts w:ascii="Times New Roman" w:hAnsi="Times New Roman" w:cs="Times New Roman"/>
        </w:rPr>
        <w:t xml:space="preserve"> latent class models</w:t>
      </w:r>
      <w:r w:rsidR="00B95FFC" w:rsidRPr="00D56D16">
        <w:rPr>
          <w:rFonts w:ascii="Times New Roman" w:hAnsi="Times New Roman" w:cs="Times New Roman"/>
        </w:rPr>
        <w:t xml:space="preserve">. The optimum solution for the whole sample was </w:t>
      </w:r>
      <w:r w:rsidR="00875752" w:rsidRPr="00D56D16">
        <w:rPr>
          <w:rFonts w:ascii="Times New Roman" w:hAnsi="Times New Roman" w:cs="Times New Roman"/>
        </w:rPr>
        <w:t>determined as the</w:t>
      </w:r>
      <w:r w:rsidR="00B95FFC" w:rsidRPr="00D56D16">
        <w:rPr>
          <w:rFonts w:ascii="Times New Roman" w:hAnsi="Times New Roman" w:cs="Times New Roman"/>
        </w:rPr>
        <w:t xml:space="preserve"> four</w:t>
      </w:r>
      <w:r w:rsidR="00A670D4" w:rsidRPr="00D56D16">
        <w:rPr>
          <w:rFonts w:ascii="Times New Roman" w:hAnsi="Times New Roman" w:cs="Times New Roman"/>
        </w:rPr>
        <w:t>-</w:t>
      </w:r>
      <w:r w:rsidR="00B95FFC" w:rsidRPr="00D56D16">
        <w:rPr>
          <w:rFonts w:ascii="Times New Roman" w:hAnsi="Times New Roman" w:cs="Times New Roman"/>
        </w:rPr>
        <w:t>class solution</w:t>
      </w:r>
      <w:r w:rsidR="002A4B7B" w:rsidRPr="00D56D16">
        <w:rPr>
          <w:rFonts w:ascii="Times New Roman" w:hAnsi="Times New Roman" w:cs="Times New Roman"/>
        </w:rPr>
        <w:t xml:space="preserve"> (see </w:t>
      </w:r>
      <w:r w:rsidR="008B08F2" w:rsidRPr="00D56D16">
        <w:rPr>
          <w:rFonts w:ascii="Times New Roman" w:hAnsi="Times New Roman" w:cs="Times New Roman"/>
        </w:rPr>
        <w:t>T</w:t>
      </w:r>
      <w:r w:rsidR="002A4B7B" w:rsidRPr="00D56D16">
        <w:rPr>
          <w:rFonts w:ascii="Times New Roman" w:hAnsi="Times New Roman" w:cs="Times New Roman"/>
        </w:rPr>
        <w:t>able S</w:t>
      </w:r>
      <w:r w:rsidR="008B08F2" w:rsidRPr="00D56D16">
        <w:rPr>
          <w:rFonts w:ascii="Times New Roman" w:hAnsi="Times New Roman" w:cs="Times New Roman"/>
        </w:rPr>
        <w:t>4</w:t>
      </w:r>
      <w:r w:rsidR="002A4B7B" w:rsidRPr="00D56D16">
        <w:rPr>
          <w:rFonts w:ascii="Times New Roman" w:hAnsi="Times New Roman" w:cs="Times New Roman"/>
        </w:rPr>
        <w:t>)</w:t>
      </w:r>
      <w:r w:rsidR="00B95FFC" w:rsidRPr="00D56D16">
        <w:rPr>
          <w:rFonts w:ascii="Times New Roman" w:hAnsi="Times New Roman" w:cs="Times New Roman"/>
        </w:rPr>
        <w:t>, yet</w:t>
      </w:r>
      <w:r w:rsidR="007F2C09" w:rsidRPr="00D56D16">
        <w:rPr>
          <w:rFonts w:ascii="Times New Roman" w:hAnsi="Times New Roman" w:cs="Times New Roman"/>
        </w:rPr>
        <w:t xml:space="preserve"> optimum</w:t>
      </w:r>
      <w:r w:rsidR="00875752" w:rsidRPr="00D56D16">
        <w:rPr>
          <w:rFonts w:ascii="Times New Roman" w:hAnsi="Times New Roman" w:cs="Times New Roman"/>
        </w:rPr>
        <w:t xml:space="preserve"> class solutions differed within males and females separately, and thus results are reported for </w:t>
      </w:r>
      <w:r w:rsidR="003B7B93" w:rsidRPr="00D56D16">
        <w:rPr>
          <w:rFonts w:ascii="Times New Roman" w:hAnsi="Times New Roman" w:cs="Times New Roman"/>
        </w:rPr>
        <w:t>these groups individually only.</w:t>
      </w:r>
      <w:r w:rsidRPr="00D56D16">
        <w:rPr>
          <w:rFonts w:ascii="Times New Roman" w:hAnsi="Times New Roman" w:cs="Times New Roman"/>
          <w:highlight w:val="yellow"/>
        </w:rPr>
        <w:t xml:space="preserve"> </w:t>
      </w:r>
    </w:p>
    <w:p w14:paraId="4C859BCF" w14:textId="32BD5C7F" w:rsidR="00C03E89" w:rsidRPr="00D56D16" w:rsidRDefault="009427D7" w:rsidP="005603C9">
      <w:pPr>
        <w:spacing w:line="480" w:lineRule="auto"/>
        <w:jc w:val="both"/>
        <w:rPr>
          <w:rFonts w:ascii="Times New Roman" w:hAnsi="Times New Roman" w:cs="Times New Roman"/>
        </w:rPr>
      </w:pPr>
      <w:r w:rsidRPr="00D56D16">
        <w:rPr>
          <w:rFonts w:ascii="Times New Roman" w:hAnsi="Times New Roman" w:cs="Times New Roman"/>
        </w:rPr>
        <w:t xml:space="preserve">In females, the BIC, </w:t>
      </w:r>
      <w:proofErr w:type="spellStart"/>
      <w:r w:rsidR="0027441E" w:rsidRPr="00D56D16">
        <w:rPr>
          <w:rFonts w:ascii="Times New Roman" w:hAnsi="Times New Roman" w:cs="Times New Roman"/>
        </w:rPr>
        <w:t>ssa</w:t>
      </w:r>
      <w:r w:rsidRPr="00D56D16">
        <w:rPr>
          <w:rFonts w:ascii="Times New Roman" w:hAnsi="Times New Roman" w:cs="Times New Roman"/>
        </w:rPr>
        <w:t>BIC</w:t>
      </w:r>
      <w:proofErr w:type="spellEnd"/>
      <w:r w:rsidRPr="00D56D16">
        <w:rPr>
          <w:rFonts w:ascii="Times New Roman" w:hAnsi="Times New Roman" w:cs="Times New Roman"/>
        </w:rPr>
        <w:t xml:space="preserve">, and </w:t>
      </w:r>
      <w:proofErr w:type="spellStart"/>
      <w:r w:rsidRPr="00D56D16">
        <w:rPr>
          <w:rFonts w:ascii="Times New Roman" w:hAnsi="Times New Roman" w:cs="Times New Roman"/>
        </w:rPr>
        <w:t>cAIC</w:t>
      </w:r>
      <w:proofErr w:type="spellEnd"/>
      <w:r w:rsidRPr="00D56D16">
        <w:rPr>
          <w:rFonts w:ascii="Times New Roman" w:hAnsi="Times New Roman" w:cs="Times New Roman"/>
        </w:rPr>
        <w:t xml:space="preserve"> all decreased </w:t>
      </w:r>
      <w:r w:rsidR="0061443C" w:rsidRPr="00D56D16">
        <w:rPr>
          <w:rFonts w:ascii="Times New Roman" w:hAnsi="Times New Roman" w:cs="Times New Roman"/>
        </w:rPr>
        <w:t>with</w:t>
      </w:r>
      <w:r w:rsidR="007028AD" w:rsidRPr="00D56D16">
        <w:rPr>
          <w:rFonts w:ascii="Times New Roman" w:hAnsi="Times New Roman" w:cs="Times New Roman"/>
        </w:rPr>
        <w:t xml:space="preserve"> the</w:t>
      </w:r>
      <w:r w:rsidR="0061443C" w:rsidRPr="00D56D16">
        <w:rPr>
          <w:rFonts w:ascii="Times New Roman" w:hAnsi="Times New Roman" w:cs="Times New Roman"/>
        </w:rPr>
        <w:t xml:space="preserve"> introduction of </w:t>
      </w:r>
      <w:r w:rsidR="007028AD" w:rsidRPr="00D56D16">
        <w:rPr>
          <w:rFonts w:ascii="Times New Roman" w:hAnsi="Times New Roman" w:cs="Times New Roman"/>
        </w:rPr>
        <w:t>additional</w:t>
      </w:r>
      <w:r w:rsidR="0061443C" w:rsidRPr="00D56D16">
        <w:rPr>
          <w:rFonts w:ascii="Times New Roman" w:hAnsi="Times New Roman" w:cs="Times New Roman"/>
        </w:rPr>
        <w:t xml:space="preserve"> classes. However, the </w:t>
      </w:r>
      <w:r w:rsidR="00B95FFC" w:rsidRPr="00D56D16">
        <w:rPr>
          <w:rFonts w:ascii="Times New Roman" w:hAnsi="Times New Roman" w:cs="Times New Roman"/>
        </w:rPr>
        <w:t>e</w:t>
      </w:r>
      <w:r w:rsidR="0061443C" w:rsidRPr="00D56D16">
        <w:rPr>
          <w:rFonts w:ascii="Times New Roman" w:hAnsi="Times New Roman" w:cs="Times New Roman"/>
        </w:rPr>
        <w:t>ntropy</w:t>
      </w:r>
      <w:r w:rsidR="00F56902" w:rsidRPr="00D56D16">
        <w:rPr>
          <w:rFonts w:ascii="Times New Roman" w:hAnsi="Times New Roman" w:cs="Times New Roman"/>
        </w:rPr>
        <w:t xml:space="preserve"> </w:t>
      </w:r>
      <w:r w:rsidR="0061443C" w:rsidRPr="00D56D16">
        <w:rPr>
          <w:rFonts w:ascii="Times New Roman" w:hAnsi="Times New Roman" w:cs="Times New Roman"/>
        </w:rPr>
        <w:t>was highest for the four</w:t>
      </w:r>
      <w:r w:rsidR="00873A77" w:rsidRPr="00D56D16">
        <w:rPr>
          <w:rFonts w:ascii="Times New Roman" w:hAnsi="Times New Roman" w:cs="Times New Roman"/>
        </w:rPr>
        <w:t>-</w:t>
      </w:r>
      <w:r w:rsidR="0061443C" w:rsidRPr="00D56D16">
        <w:rPr>
          <w:rFonts w:ascii="Times New Roman" w:hAnsi="Times New Roman" w:cs="Times New Roman"/>
        </w:rPr>
        <w:t>class model</w:t>
      </w:r>
      <w:r w:rsidR="009D7EA3" w:rsidRPr="00D56D16">
        <w:rPr>
          <w:rFonts w:ascii="Times New Roman" w:hAnsi="Times New Roman" w:cs="Times New Roman"/>
        </w:rPr>
        <w:t xml:space="preserve">; </w:t>
      </w:r>
      <w:r w:rsidR="00C657C8" w:rsidRPr="00D56D16">
        <w:rPr>
          <w:rFonts w:ascii="Times New Roman" w:hAnsi="Times New Roman" w:cs="Times New Roman"/>
        </w:rPr>
        <w:t xml:space="preserve">the </w:t>
      </w:r>
      <w:r w:rsidR="007028AD" w:rsidRPr="00D56D16">
        <w:rPr>
          <w:rFonts w:ascii="Times New Roman" w:hAnsi="Times New Roman" w:cs="Times New Roman"/>
        </w:rPr>
        <w:t xml:space="preserve">four and five class models were therefore considered the best candidates for the optimal solution, and the </w:t>
      </w:r>
      <w:r w:rsidR="00AB271C" w:rsidRPr="00D56D16">
        <w:rPr>
          <w:rFonts w:ascii="Times New Roman" w:hAnsi="Times New Roman" w:cs="Times New Roman"/>
        </w:rPr>
        <w:t>average posterior probabilities were relatively comparable across both solutions</w:t>
      </w:r>
      <w:r w:rsidR="00E1785F" w:rsidRPr="00D56D16">
        <w:rPr>
          <w:rFonts w:ascii="Times New Roman" w:hAnsi="Times New Roman" w:cs="Times New Roman"/>
        </w:rPr>
        <w:t xml:space="preserve"> (see </w:t>
      </w:r>
      <w:r w:rsidR="008B08F2" w:rsidRPr="00D56D16">
        <w:rPr>
          <w:rFonts w:ascii="Times New Roman" w:hAnsi="Times New Roman" w:cs="Times New Roman"/>
        </w:rPr>
        <w:t>T</w:t>
      </w:r>
      <w:r w:rsidR="002B3FAA" w:rsidRPr="00D56D16">
        <w:rPr>
          <w:rFonts w:ascii="Times New Roman" w:hAnsi="Times New Roman" w:cs="Times New Roman"/>
        </w:rPr>
        <w:t>able S2</w:t>
      </w:r>
      <w:r w:rsidR="00E1785F" w:rsidRPr="00D56D16">
        <w:rPr>
          <w:rFonts w:ascii="Times New Roman" w:hAnsi="Times New Roman" w:cs="Times New Roman"/>
        </w:rPr>
        <w:t>)</w:t>
      </w:r>
      <w:r w:rsidR="00AB271C" w:rsidRPr="00D56D16">
        <w:rPr>
          <w:rFonts w:ascii="Times New Roman" w:hAnsi="Times New Roman" w:cs="Times New Roman"/>
        </w:rPr>
        <w:t xml:space="preserve">, but the five class solution was </w:t>
      </w:r>
      <w:r w:rsidR="0003565C" w:rsidRPr="00D56D16">
        <w:rPr>
          <w:rFonts w:ascii="Times New Roman" w:hAnsi="Times New Roman" w:cs="Times New Roman"/>
        </w:rPr>
        <w:t xml:space="preserve">preferred </w:t>
      </w:r>
      <w:r w:rsidR="00C657C8" w:rsidRPr="00D56D16">
        <w:rPr>
          <w:rFonts w:ascii="Times New Roman" w:hAnsi="Times New Roman" w:cs="Times New Roman"/>
        </w:rPr>
        <w:t>on</w:t>
      </w:r>
      <w:r w:rsidR="00AB271C" w:rsidRPr="00D56D16">
        <w:rPr>
          <w:rFonts w:ascii="Times New Roman" w:hAnsi="Times New Roman" w:cs="Times New Roman"/>
        </w:rPr>
        <w:t xml:space="preserve"> the basis of its </w:t>
      </w:r>
      <w:r w:rsidR="007028AD" w:rsidRPr="00D56D16">
        <w:rPr>
          <w:rFonts w:ascii="Times New Roman" w:hAnsi="Times New Roman" w:cs="Times New Roman"/>
        </w:rPr>
        <w:t xml:space="preserve">conceptual </w:t>
      </w:r>
      <w:r w:rsidR="00145BBA" w:rsidRPr="00D56D16">
        <w:rPr>
          <w:rFonts w:ascii="Times New Roman" w:hAnsi="Times New Roman" w:cs="Times New Roman"/>
        </w:rPr>
        <w:t>coherence</w:t>
      </w:r>
      <w:r w:rsidR="00C657C8" w:rsidRPr="00D56D16">
        <w:rPr>
          <w:rFonts w:ascii="Times New Roman" w:hAnsi="Times New Roman" w:cs="Times New Roman"/>
        </w:rPr>
        <w:t xml:space="preserve"> </w:t>
      </w:r>
      <w:r w:rsidR="00145BBA" w:rsidRPr="00D56D16">
        <w:rPr>
          <w:rFonts w:ascii="Times New Roman" w:hAnsi="Times New Roman" w:cs="Times New Roman"/>
        </w:rPr>
        <w:t>(</w:t>
      </w:r>
      <w:r w:rsidR="0052421D" w:rsidRPr="00D56D16">
        <w:rPr>
          <w:rFonts w:ascii="Times New Roman" w:hAnsi="Times New Roman" w:cs="Times New Roman"/>
        </w:rPr>
        <w:t xml:space="preserve">see </w:t>
      </w:r>
      <w:r w:rsidR="008B08F2" w:rsidRPr="00D56D16">
        <w:rPr>
          <w:rFonts w:ascii="Times New Roman" w:hAnsi="Times New Roman" w:cs="Times New Roman"/>
        </w:rPr>
        <w:t>F</w:t>
      </w:r>
      <w:r w:rsidR="0052421D" w:rsidRPr="00D56D16">
        <w:rPr>
          <w:rFonts w:ascii="Times New Roman" w:hAnsi="Times New Roman" w:cs="Times New Roman"/>
        </w:rPr>
        <w:t>igures S</w:t>
      </w:r>
      <w:r w:rsidR="008B08F2" w:rsidRPr="00D56D16">
        <w:rPr>
          <w:rFonts w:ascii="Times New Roman" w:hAnsi="Times New Roman" w:cs="Times New Roman"/>
        </w:rPr>
        <w:t>1</w:t>
      </w:r>
      <w:r w:rsidR="0052421D" w:rsidRPr="00D56D16">
        <w:rPr>
          <w:rFonts w:ascii="Times New Roman" w:hAnsi="Times New Roman" w:cs="Times New Roman"/>
        </w:rPr>
        <w:t xml:space="preserve"> and S</w:t>
      </w:r>
      <w:r w:rsidR="008B08F2" w:rsidRPr="00D56D16">
        <w:rPr>
          <w:rFonts w:ascii="Times New Roman" w:hAnsi="Times New Roman" w:cs="Times New Roman"/>
        </w:rPr>
        <w:t>2</w:t>
      </w:r>
      <w:r w:rsidR="00145BBA" w:rsidRPr="00D56D16">
        <w:rPr>
          <w:rFonts w:ascii="Times New Roman" w:hAnsi="Times New Roman" w:cs="Times New Roman"/>
        </w:rPr>
        <w:t>)</w:t>
      </w:r>
      <w:r w:rsidR="000C74DD" w:rsidRPr="00D56D16">
        <w:rPr>
          <w:rFonts w:ascii="Times New Roman" w:hAnsi="Times New Roman" w:cs="Times New Roman"/>
        </w:rPr>
        <w:t xml:space="preserve">; model-predicted probabilities are displayed in table </w:t>
      </w:r>
      <w:r w:rsidR="008B08F2" w:rsidRPr="00D56D16">
        <w:rPr>
          <w:rFonts w:ascii="Times New Roman" w:hAnsi="Times New Roman" w:cs="Times New Roman"/>
        </w:rPr>
        <w:t>3</w:t>
      </w:r>
      <w:proofErr w:type="gramStart"/>
      <w:r w:rsidR="000C74DD" w:rsidRPr="00D56D16">
        <w:rPr>
          <w:rFonts w:ascii="Times New Roman" w:hAnsi="Times New Roman" w:cs="Times New Roman"/>
        </w:rPr>
        <w:t>.</w:t>
      </w:r>
      <w:r w:rsidR="00B57128" w:rsidRPr="00D56D16">
        <w:rPr>
          <w:rFonts w:ascii="Times New Roman" w:hAnsi="Times New Roman" w:cs="Times New Roman"/>
        </w:rPr>
        <w:t xml:space="preserve"> .</w:t>
      </w:r>
      <w:proofErr w:type="gramEnd"/>
      <w:r w:rsidR="00B57128" w:rsidRPr="00D56D16">
        <w:rPr>
          <w:rFonts w:ascii="Times New Roman" w:hAnsi="Times New Roman" w:cs="Times New Roman"/>
        </w:rPr>
        <w:t xml:space="preserve"> Class 1 (N=10533, 12·9%) indicated high probabilities of items relating to physical and psychological intimate partner violence and was thus labelled the </w:t>
      </w:r>
      <w:r w:rsidR="00B57128" w:rsidRPr="00D56D16">
        <w:rPr>
          <w:rFonts w:ascii="Times New Roman" w:hAnsi="Times New Roman" w:cs="Times New Roman"/>
          <w:i/>
          <w:iCs/>
        </w:rPr>
        <w:t>intimate partner violence class.</w:t>
      </w:r>
      <w:r w:rsidR="00B57128" w:rsidRPr="00D56D16">
        <w:rPr>
          <w:rFonts w:ascii="Times New Roman" w:hAnsi="Times New Roman" w:cs="Times New Roman"/>
        </w:rPr>
        <w:t xml:space="preserve"> </w:t>
      </w:r>
      <w:r w:rsidR="00A139EE" w:rsidRPr="00D56D16">
        <w:rPr>
          <w:rFonts w:ascii="Times New Roman" w:hAnsi="Times New Roman" w:cs="Times New Roman"/>
        </w:rPr>
        <w:t xml:space="preserve">Class </w:t>
      </w:r>
      <w:r w:rsidR="00B57128" w:rsidRPr="00D56D16">
        <w:rPr>
          <w:rFonts w:ascii="Times New Roman" w:hAnsi="Times New Roman" w:cs="Times New Roman"/>
        </w:rPr>
        <w:t>2</w:t>
      </w:r>
      <w:r w:rsidR="00A139EE" w:rsidRPr="00D56D16">
        <w:rPr>
          <w:rFonts w:ascii="Times New Roman" w:hAnsi="Times New Roman" w:cs="Times New Roman"/>
        </w:rPr>
        <w:t xml:space="preserve"> (</w:t>
      </w:r>
      <w:r w:rsidR="00B57128" w:rsidRPr="00D56D16">
        <w:rPr>
          <w:rFonts w:ascii="Times New Roman" w:hAnsi="Times New Roman" w:cs="Times New Roman"/>
        </w:rPr>
        <w:t xml:space="preserve">N=55063, </w:t>
      </w:r>
      <w:r w:rsidR="00C03E89" w:rsidRPr="00D56D16">
        <w:rPr>
          <w:rFonts w:ascii="Times New Roman" w:hAnsi="Times New Roman" w:cs="Times New Roman"/>
        </w:rPr>
        <w:t xml:space="preserve">58·6%) indicated low probabilities across all adverse items and was labelled the </w:t>
      </w:r>
      <w:proofErr w:type="gramStart"/>
      <w:r w:rsidR="00B341CC" w:rsidRPr="00D56D16">
        <w:rPr>
          <w:rFonts w:ascii="Times New Roman" w:hAnsi="Times New Roman" w:cs="Times New Roman"/>
          <w:i/>
          <w:iCs/>
        </w:rPr>
        <w:t>low risk</w:t>
      </w:r>
      <w:proofErr w:type="gramEnd"/>
      <w:r w:rsidR="00C03E89" w:rsidRPr="00D56D16">
        <w:rPr>
          <w:rFonts w:ascii="Times New Roman" w:hAnsi="Times New Roman" w:cs="Times New Roman"/>
          <w:i/>
          <w:iCs/>
        </w:rPr>
        <w:t xml:space="preserve"> class</w:t>
      </w:r>
      <w:r w:rsidR="00C03E89" w:rsidRPr="00D56D16">
        <w:rPr>
          <w:rFonts w:ascii="Times New Roman" w:hAnsi="Times New Roman" w:cs="Times New Roman"/>
        </w:rPr>
        <w:t xml:space="preserve">. </w:t>
      </w:r>
      <w:r w:rsidR="00B57128" w:rsidRPr="00D56D16">
        <w:rPr>
          <w:rFonts w:ascii="Times New Roman" w:hAnsi="Times New Roman" w:cs="Times New Roman"/>
        </w:rPr>
        <w:t xml:space="preserve">Class 3 (N=5051, 5·9%) was characterised by generally high probabilities across adverse items and was labelled the </w:t>
      </w:r>
      <w:proofErr w:type="gramStart"/>
      <w:r w:rsidR="00B57128" w:rsidRPr="00D56D16">
        <w:rPr>
          <w:rFonts w:ascii="Times New Roman" w:hAnsi="Times New Roman" w:cs="Times New Roman"/>
          <w:i/>
          <w:iCs/>
        </w:rPr>
        <w:t>high risk</w:t>
      </w:r>
      <w:proofErr w:type="gramEnd"/>
      <w:r w:rsidR="00B57128" w:rsidRPr="00D56D16">
        <w:rPr>
          <w:rFonts w:ascii="Times New Roman" w:hAnsi="Times New Roman" w:cs="Times New Roman"/>
          <w:i/>
          <w:iCs/>
        </w:rPr>
        <w:t xml:space="preserve"> class</w:t>
      </w:r>
      <w:r w:rsidR="00B57128" w:rsidRPr="00D56D16">
        <w:rPr>
          <w:rFonts w:ascii="Times New Roman" w:hAnsi="Times New Roman" w:cs="Times New Roman"/>
        </w:rPr>
        <w:t xml:space="preserve">. </w:t>
      </w:r>
      <w:r w:rsidR="00C03E89" w:rsidRPr="00D56D16">
        <w:rPr>
          <w:rFonts w:ascii="Times New Roman" w:hAnsi="Times New Roman" w:cs="Times New Roman"/>
        </w:rPr>
        <w:t xml:space="preserve">Class </w:t>
      </w:r>
      <w:r w:rsidR="00B57128" w:rsidRPr="00D56D16">
        <w:rPr>
          <w:rFonts w:ascii="Times New Roman" w:hAnsi="Times New Roman" w:cs="Times New Roman"/>
        </w:rPr>
        <w:t>4</w:t>
      </w:r>
      <w:r w:rsidR="00826307" w:rsidRPr="00D56D16">
        <w:rPr>
          <w:rFonts w:ascii="Times New Roman" w:hAnsi="Times New Roman" w:cs="Times New Roman"/>
        </w:rPr>
        <w:t xml:space="preserve"> (</w:t>
      </w:r>
      <w:r w:rsidR="00B57128" w:rsidRPr="00D56D16">
        <w:rPr>
          <w:rFonts w:ascii="Times New Roman" w:hAnsi="Times New Roman" w:cs="Times New Roman"/>
        </w:rPr>
        <w:t xml:space="preserve">N=7644, </w:t>
      </w:r>
      <w:r w:rsidR="00826307" w:rsidRPr="00D56D16">
        <w:rPr>
          <w:rFonts w:ascii="Times New Roman" w:hAnsi="Times New Roman" w:cs="Times New Roman"/>
        </w:rPr>
        <w:t xml:space="preserve">9·1%) exhibited high probabilities of the sexual violence and abuse items (sexual assault ever and childhood sexual abuse) and was labelled the </w:t>
      </w:r>
      <w:r w:rsidR="00826307" w:rsidRPr="00D56D16">
        <w:rPr>
          <w:rFonts w:ascii="Times New Roman" w:hAnsi="Times New Roman" w:cs="Times New Roman"/>
          <w:i/>
          <w:iCs/>
        </w:rPr>
        <w:t>sexual violence class</w:t>
      </w:r>
      <w:r w:rsidR="00B57128" w:rsidRPr="00D56D16">
        <w:rPr>
          <w:rFonts w:ascii="Times New Roman" w:hAnsi="Times New Roman" w:cs="Times New Roman"/>
          <w:i/>
          <w:iCs/>
        </w:rPr>
        <w:t xml:space="preserve">. </w:t>
      </w:r>
      <w:r w:rsidR="009A377B" w:rsidRPr="00D56D16">
        <w:rPr>
          <w:rFonts w:ascii="Times New Roman" w:hAnsi="Times New Roman" w:cs="Times New Roman"/>
        </w:rPr>
        <w:t xml:space="preserve">Class </w:t>
      </w:r>
      <w:r w:rsidR="00B57128" w:rsidRPr="00D56D16">
        <w:rPr>
          <w:rFonts w:ascii="Times New Roman" w:hAnsi="Times New Roman" w:cs="Times New Roman"/>
        </w:rPr>
        <w:t>5</w:t>
      </w:r>
      <w:r w:rsidR="00826307" w:rsidRPr="00D56D16">
        <w:rPr>
          <w:rFonts w:ascii="Times New Roman" w:hAnsi="Times New Roman" w:cs="Times New Roman"/>
        </w:rPr>
        <w:t xml:space="preserve"> (</w:t>
      </w:r>
      <w:r w:rsidR="00B57128" w:rsidRPr="00D56D16">
        <w:rPr>
          <w:rFonts w:ascii="Times New Roman" w:hAnsi="Times New Roman" w:cs="Times New Roman"/>
        </w:rPr>
        <w:t xml:space="preserve">N=10806, </w:t>
      </w:r>
      <w:r w:rsidR="00826307" w:rsidRPr="00D56D16">
        <w:rPr>
          <w:rFonts w:ascii="Times New Roman" w:hAnsi="Times New Roman" w:cs="Times New Roman"/>
        </w:rPr>
        <w:t xml:space="preserve">13·5%) was characterised by relatively high probabilities of experiencing physical abuse and emotional abuse and neglect in childhood, plus relationship insecurity in adulthood; this was labelled the </w:t>
      </w:r>
      <w:r w:rsidR="00826307" w:rsidRPr="00D56D16">
        <w:rPr>
          <w:rFonts w:ascii="Times New Roman" w:hAnsi="Times New Roman" w:cs="Times New Roman"/>
          <w:i/>
          <w:iCs/>
        </w:rPr>
        <w:t>childhood trauma class.</w:t>
      </w:r>
      <w:r w:rsidR="009A377B" w:rsidRPr="00D56D16">
        <w:rPr>
          <w:rFonts w:ascii="Times New Roman" w:hAnsi="Times New Roman" w:cs="Times New Roman"/>
        </w:rPr>
        <w:t xml:space="preserve"> </w:t>
      </w:r>
    </w:p>
    <w:p w14:paraId="54D48EA1" w14:textId="71928DF3" w:rsidR="002B78F7" w:rsidRDefault="005509C3" w:rsidP="00C81086">
      <w:pPr>
        <w:spacing w:line="480" w:lineRule="auto"/>
        <w:jc w:val="both"/>
        <w:rPr>
          <w:rFonts w:ascii="Times New Roman" w:hAnsi="Times New Roman" w:cs="Times New Roman"/>
          <w:i/>
          <w:iCs/>
        </w:rPr>
      </w:pPr>
      <w:r w:rsidRPr="00D56D16">
        <w:rPr>
          <w:rFonts w:ascii="Times New Roman" w:hAnsi="Times New Roman" w:cs="Times New Roman"/>
        </w:rPr>
        <w:t xml:space="preserve">In males, the BIC, </w:t>
      </w:r>
      <w:proofErr w:type="spellStart"/>
      <w:r w:rsidR="0027441E" w:rsidRPr="00D56D16">
        <w:rPr>
          <w:rFonts w:ascii="Times New Roman" w:hAnsi="Times New Roman" w:cs="Times New Roman"/>
        </w:rPr>
        <w:t>ssa</w:t>
      </w:r>
      <w:r w:rsidRPr="00D56D16">
        <w:rPr>
          <w:rFonts w:ascii="Times New Roman" w:hAnsi="Times New Roman" w:cs="Times New Roman"/>
        </w:rPr>
        <w:t>BIC</w:t>
      </w:r>
      <w:proofErr w:type="spellEnd"/>
      <w:r w:rsidRPr="00D56D16">
        <w:rPr>
          <w:rFonts w:ascii="Times New Roman" w:hAnsi="Times New Roman" w:cs="Times New Roman"/>
        </w:rPr>
        <w:t xml:space="preserve">, and </w:t>
      </w:r>
      <w:proofErr w:type="spellStart"/>
      <w:r w:rsidRPr="00D56D16">
        <w:rPr>
          <w:rFonts w:ascii="Times New Roman" w:hAnsi="Times New Roman" w:cs="Times New Roman"/>
        </w:rPr>
        <w:t>cAIC</w:t>
      </w:r>
      <w:proofErr w:type="spellEnd"/>
      <w:r w:rsidRPr="00D56D16">
        <w:rPr>
          <w:rFonts w:ascii="Times New Roman" w:hAnsi="Times New Roman" w:cs="Times New Roman"/>
        </w:rPr>
        <w:t xml:space="preserve"> similarly all decreased with the addition of more classes. However, the </w:t>
      </w:r>
      <w:r w:rsidR="00875752" w:rsidRPr="00D56D16">
        <w:rPr>
          <w:rFonts w:ascii="Times New Roman" w:hAnsi="Times New Roman" w:cs="Times New Roman"/>
        </w:rPr>
        <w:t>e</w:t>
      </w:r>
      <w:r w:rsidRPr="00D56D16">
        <w:rPr>
          <w:rFonts w:ascii="Times New Roman" w:hAnsi="Times New Roman" w:cs="Times New Roman"/>
        </w:rPr>
        <w:t>ntropy</w:t>
      </w:r>
      <w:r w:rsidR="00275895" w:rsidRPr="00D56D16">
        <w:rPr>
          <w:rFonts w:ascii="Times New Roman" w:hAnsi="Times New Roman" w:cs="Times New Roman"/>
        </w:rPr>
        <w:t xml:space="preserve"> measure</w:t>
      </w:r>
      <w:r w:rsidRPr="00D56D16">
        <w:rPr>
          <w:rFonts w:ascii="Times New Roman" w:hAnsi="Times New Roman" w:cs="Times New Roman"/>
        </w:rPr>
        <w:t xml:space="preserve"> indicated that the best candidates for the optimal model were the three and four class models. The three</w:t>
      </w:r>
      <w:r w:rsidR="00873A77" w:rsidRPr="00D56D16">
        <w:rPr>
          <w:rFonts w:ascii="Times New Roman" w:hAnsi="Times New Roman" w:cs="Times New Roman"/>
        </w:rPr>
        <w:t>-</w:t>
      </w:r>
      <w:r w:rsidRPr="00D56D16">
        <w:rPr>
          <w:rFonts w:ascii="Times New Roman" w:hAnsi="Times New Roman" w:cs="Times New Roman"/>
        </w:rPr>
        <w:t>class model was again chosen on the basis of conceptual coherenc</w:t>
      </w:r>
      <w:r w:rsidR="00FA48C7" w:rsidRPr="00D56D16">
        <w:rPr>
          <w:rFonts w:ascii="Times New Roman" w:hAnsi="Times New Roman" w:cs="Times New Roman"/>
        </w:rPr>
        <w:t>e</w:t>
      </w:r>
      <w:r w:rsidR="00824CAB" w:rsidRPr="00D56D16">
        <w:rPr>
          <w:rFonts w:ascii="Times New Roman" w:hAnsi="Times New Roman" w:cs="Times New Roman"/>
        </w:rPr>
        <w:t xml:space="preserve"> (see figures S</w:t>
      </w:r>
      <w:r w:rsidR="008B08F2" w:rsidRPr="00D56D16">
        <w:rPr>
          <w:rFonts w:ascii="Times New Roman" w:hAnsi="Times New Roman" w:cs="Times New Roman"/>
        </w:rPr>
        <w:t>3</w:t>
      </w:r>
      <w:r w:rsidR="00824CAB" w:rsidRPr="00D56D16">
        <w:rPr>
          <w:rFonts w:ascii="Times New Roman" w:hAnsi="Times New Roman" w:cs="Times New Roman"/>
        </w:rPr>
        <w:t xml:space="preserve"> and S</w:t>
      </w:r>
      <w:r w:rsidR="008B08F2" w:rsidRPr="00D56D16">
        <w:rPr>
          <w:rFonts w:ascii="Times New Roman" w:hAnsi="Times New Roman" w:cs="Times New Roman"/>
        </w:rPr>
        <w:t>4</w:t>
      </w:r>
      <w:r w:rsidR="00824CAB" w:rsidRPr="00D56D16">
        <w:rPr>
          <w:rFonts w:ascii="Times New Roman" w:hAnsi="Times New Roman" w:cs="Times New Roman"/>
        </w:rPr>
        <w:t>)</w:t>
      </w:r>
      <w:r w:rsidR="0096347F" w:rsidRPr="00D56D16">
        <w:rPr>
          <w:rFonts w:ascii="Times New Roman" w:hAnsi="Times New Roman" w:cs="Times New Roman"/>
        </w:rPr>
        <w:t xml:space="preserve"> </w:t>
      </w:r>
      <w:r w:rsidR="00AB271C" w:rsidRPr="00D56D16">
        <w:rPr>
          <w:rFonts w:ascii="Times New Roman" w:hAnsi="Times New Roman" w:cs="Times New Roman"/>
        </w:rPr>
        <w:t>and displayed</w:t>
      </w:r>
      <w:r w:rsidR="00145BBA" w:rsidRPr="00D56D16">
        <w:rPr>
          <w:rFonts w:ascii="Times New Roman" w:hAnsi="Times New Roman" w:cs="Times New Roman"/>
        </w:rPr>
        <w:t xml:space="preserve"> marginally more consistent average posterior probabilities</w:t>
      </w:r>
      <w:r w:rsidR="00AB271C" w:rsidRPr="00D56D16">
        <w:rPr>
          <w:rFonts w:ascii="Times New Roman" w:hAnsi="Times New Roman" w:cs="Times New Roman"/>
        </w:rPr>
        <w:t xml:space="preserve"> than the </w:t>
      </w:r>
      <w:proofErr w:type="gramStart"/>
      <w:r w:rsidR="00AB271C" w:rsidRPr="00D56D16">
        <w:rPr>
          <w:rFonts w:ascii="Times New Roman" w:hAnsi="Times New Roman" w:cs="Times New Roman"/>
        </w:rPr>
        <w:t>four class</w:t>
      </w:r>
      <w:proofErr w:type="gramEnd"/>
      <w:r w:rsidR="00AB271C" w:rsidRPr="00D56D16">
        <w:rPr>
          <w:rFonts w:ascii="Times New Roman" w:hAnsi="Times New Roman" w:cs="Times New Roman"/>
        </w:rPr>
        <w:t xml:space="preserve"> solution</w:t>
      </w:r>
      <w:r w:rsidR="00145BBA" w:rsidRPr="00D56D16">
        <w:rPr>
          <w:rFonts w:ascii="Times New Roman" w:hAnsi="Times New Roman" w:cs="Times New Roman"/>
        </w:rPr>
        <w:t xml:space="preserve"> (see </w:t>
      </w:r>
      <w:r w:rsidR="00824CAB" w:rsidRPr="00D56D16">
        <w:rPr>
          <w:rFonts w:ascii="Times New Roman" w:hAnsi="Times New Roman" w:cs="Times New Roman"/>
        </w:rPr>
        <w:t>table S3</w:t>
      </w:r>
      <w:r w:rsidR="00145BBA" w:rsidRPr="00D56D16">
        <w:rPr>
          <w:rFonts w:ascii="Times New Roman" w:hAnsi="Times New Roman" w:cs="Times New Roman"/>
        </w:rPr>
        <w:t>)</w:t>
      </w:r>
      <w:r w:rsidR="00E5550A" w:rsidRPr="00D56D16">
        <w:rPr>
          <w:rFonts w:ascii="Times New Roman" w:hAnsi="Times New Roman" w:cs="Times New Roman"/>
        </w:rPr>
        <w:t xml:space="preserve">; model-predicted probabilities are displayed in </w:t>
      </w:r>
      <w:r w:rsidR="007E1863" w:rsidRPr="00D56D16">
        <w:rPr>
          <w:rFonts w:ascii="Times New Roman" w:hAnsi="Times New Roman" w:cs="Times New Roman"/>
        </w:rPr>
        <w:t>T</w:t>
      </w:r>
      <w:r w:rsidR="00E5550A" w:rsidRPr="00D56D16">
        <w:rPr>
          <w:rFonts w:ascii="Times New Roman" w:hAnsi="Times New Roman" w:cs="Times New Roman"/>
        </w:rPr>
        <w:t xml:space="preserve">able </w:t>
      </w:r>
      <w:r w:rsidR="008B08F2" w:rsidRPr="00D56D16">
        <w:rPr>
          <w:rFonts w:ascii="Times New Roman" w:hAnsi="Times New Roman" w:cs="Times New Roman"/>
        </w:rPr>
        <w:t>3</w:t>
      </w:r>
      <w:r w:rsidR="00E5550A" w:rsidRPr="00D56D16">
        <w:rPr>
          <w:rFonts w:ascii="Times New Roman" w:hAnsi="Times New Roman" w:cs="Times New Roman"/>
        </w:rPr>
        <w:t>.</w:t>
      </w:r>
      <w:r w:rsidRPr="00D56D16">
        <w:rPr>
          <w:rFonts w:ascii="Times New Roman" w:hAnsi="Times New Roman" w:cs="Times New Roman"/>
        </w:rPr>
        <w:t xml:space="preserve"> </w:t>
      </w:r>
      <w:r w:rsidR="00DB70AA" w:rsidRPr="00D56D16">
        <w:rPr>
          <w:rFonts w:ascii="Times New Roman" w:hAnsi="Times New Roman" w:cs="Times New Roman"/>
        </w:rPr>
        <w:t xml:space="preserve">Class </w:t>
      </w:r>
      <w:r w:rsidR="00B57128" w:rsidRPr="00D56D16">
        <w:rPr>
          <w:rFonts w:ascii="Times New Roman" w:hAnsi="Times New Roman" w:cs="Times New Roman"/>
        </w:rPr>
        <w:t>1</w:t>
      </w:r>
      <w:r w:rsidR="009A377B" w:rsidRPr="00D56D16">
        <w:rPr>
          <w:rFonts w:ascii="Times New Roman" w:hAnsi="Times New Roman" w:cs="Times New Roman"/>
        </w:rPr>
        <w:t xml:space="preserve"> </w:t>
      </w:r>
      <w:r w:rsidR="00CE2514" w:rsidRPr="00D56D16">
        <w:rPr>
          <w:rFonts w:ascii="Times New Roman" w:hAnsi="Times New Roman" w:cs="Times New Roman"/>
        </w:rPr>
        <w:t>(</w:t>
      </w:r>
      <w:r w:rsidR="00B57128" w:rsidRPr="00D56D16">
        <w:rPr>
          <w:rFonts w:ascii="Times New Roman" w:hAnsi="Times New Roman" w:cs="Times New Roman"/>
        </w:rPr>
        <w:t xml:space="preserve">N=3589, </w:t>
      </w:r>
      <w:r w:rsidR="00CE2514" w:rsidRPr="00D56D16">
        <w:rPr>
          <w:rFonts w:ascii="Times New Roman" w:hAnsi="Times New Roman" w:cs="Times New Roman"/>
        </w:rPr>
        <w:t>5</w:t>
      </w:r>
      <w:r w:rsidR="00AE4C40" w:rsidRPr="00D56D16">
        <w:rPr>
          <w:rFonts w:ascii="Times New Roman" w:hAnsi="Times New Roman" w:cs="Times New Roman"/>
        </w:rPr>
        <w:t>·</w:t>
      </w:r>
      <w:r w:rsidR="00CE2514" w:rsidRPr="00D56D16">
        <w:rPr>
          <w:rFonts w:ascii="Times New Roman" w:hAnsi="Times New Roman" w:cs="Times New Roman"/>
        </w:rPr>
        <w:t xml:space="preserve">5%) </w:t>
      </w:r>
      <w:r w:rsidRPr="00D56D16">
        <w:rPr>
          <w:rFonts w:ascii="Times New Roman" w:hAnsi="Times New Roman" w:cs="Times New Roman"/>
        </w:rPr>
        <w:t xml:space="preserve">was characterised by </w:t>
      </w:r>
      <w:r w:rsidR="000D3B33" w:rsidRPr="00D56D16">
        <w:rPr>
          <w:rFonts w:ascii="Times New Roman" w:hAnsi="Times New Roman" w:cs="Times New Roman"/>
        </w:rPr>
        <w:t xml:space="preserve">moderate </w:t>
      </w:r>
      <w:r w:rsidRPr="00D56D16">
        <w:rPr>
          <w:rFonts w:ascii="Times New Roman" w:hAnsi="Times New Roman" w:cs="Times New Roman"/>
        </w:rPr>
        <w:t>strength probabilities across</w:t>
      </w:r>
      <w:r w:rsidR="00875752" w:rsidRPr="00D56D16">
        <w:rPr>
          <w:rFonts w:ascii="Times New Roman" w:hAnsi="Times New Roman" w:cs="Times New Roman"/>
        </w:rPr>
        <w:t xml:space="preserve"> most</w:t>
      </w:r>
      <w:r w:rsidRPr="00D56D16">
        <w:rPr>
          <w:rFonts w:ascii="Times New Roman" w:hAnsi="Times New Roman" w:cs="Times New Roman"/>
        </w:rPr>
        <w:t xml:space="preserve"> items, with particularly high </w:t>
      </w:r>
      <w:r w:rsidR="00684525" w:rsidRPr="00D56D16">
        <w:rPr>
          <w:rFonts w:ascii="Times New Roman" w:hAnsi="Times New Roman" w:cs="Times New Roman"/>
        </w:rPr>
        <w:lastRenderedPageBreak/>
        <w:t xml:space="preserve">probability </w:t>
      </w:r>
      <w:r w:rsidRPr="00D56D16">
        <w:rPr>
          <w:rFonts w:ascii="Times New Roman" w:hAnsi="Times New Roman" w:cs="Times New Roman"/>
        </w:rPr>
        <w:t>of sexual violence</w:t>
      </w:r>
      <w:r w:rsidR="009A377B" w:rsidRPr="00D56D16">
        <w:rPr>
          <w:rFonts w:ascii="Times New Roman" w:hAnsi="Times New Roman" w:cs="Times New Roman"/>
        </w:rPr>
        <w:t xml:space="preserve"> ever and childhood sexual abuse</w:t>
      </w:r>
      <w:r w:rsidRPr="00D56D16">
        <w:rPr>
          <w:rFonts w:ascii="Times New Roman" w:hAnsi="Times New Roman" w:cs="Times New Roman"/>
        </w:rPr>
        <w:t xml:space="preserve">; this was labelled the </w:t>
      </w:r>
      <w:r w:rsidR="00CE2514" w:rsidRPr="00D56D16">
        <w:rPr>
          <w:rFonts w:ascii="Times New Roman" w:hAnsi="Times New Roman" w:cs="Times New Roman"/>
          <w:i/>
        </w:rPr>
        <w:t>sexual violence class</w:t>
      </w:r>
      <w:r w:rsidR="002B78F7" w:rsidRPr="00D56D16">
        <w:rPr>
          <w:rFonts w:ascii="Times New Roman" w:hAnsi="Times New Roman" w:cs="Times New Roman"/>
          <w:i/>
        </w:rPr>
        <w:t>.</w:t>
      </w:r>
      <w:r w:rsidR="00B57128" w:rsidRPr="00D56D16">
        <w:rPr>
          <w:rFonts w:ascii="Times New Roman" w:hAnsi="Times New Roman" w:cs="Times New Roman"/>
        </w:rPr>
        <w:t xml:space="preserve"> Class 2 (N=13311, 21·9%) exhibited medium strength probabilities across several items and a low probability of sexual violence; this was labelled the </w:t>
      </w:r>
      <w:r w:rsidR="00B57128" w:rsidRPr="00D56D16">
        <w:rPr>
          <w:rFonts w:ascii="Times New Roman" w:hAnsi="Times New Roman" w:cs="Times New Roman"/>
          <w:i/>
          <w:iCs/>
        </w:rPr>
        <w:t>physical and emotional</w:t>
      </w:r>
      <w:r w:rsidR="00B57128" w:rsidRPr="00D56D16">
        <w:rPr>
          <w:rFonts w:ascii="Times New Roman" w:hAnsi="Times New Roman" w:cs="Times New Roman"/>
        </w:rPr>
        <w:t xml:space="preserve"> trauma class. Class 3 (N=51361, 72·6%) displayed low probabilities across all adverse items and was labelled the </w:t>
      </w:r>
      <w:proofErr w:type="gramStart"/>
      <w:r w:rsidR="00B57128" w:rsidRPr="00D56D16">
        <w:rPr>
          <w:rFonts w:ascii="Times New Roman" w:hAnsi="Times New Roman" w:cs="Times New Roman"/>
          <w:i/>
          <w:iCs/>
        </w:rPr>
        <w:t>low risk</w:t>
      </w:r>
      <w:proofErr w:type="gramEnd"/>
      <w:r w:rsidR="00B57128" w:rsidRPr="00D56D16">
        <w:rPr>
          <w:rFonts w:ascii="Times New Roman" w:hAnsi="Times New Roman" w:cs="Times New Roman"/>
          <w:i/>
          <w:iCs/>
        </w:rPr>
        <w:t xml:space="preserve"> class.</w:t>
      </w:r>
    </w:p>
    <w:p w14:paraId="485F3356" w14:textId="77777777" w:rsidR="00637EA9" w:rsidRDefault="00637EA9" w:rsidP="00C81086">
      <w:pPr>
        <w:spacing w:line="480" w:lineRule="auto"/>
        <w:jc w:val="both"/>
        <w:rPr>
          <w:rFonts w:ascii="Times New Roman" w:hAnsi="Times New Roman" w:cs="Times New Roman"/>
          <w:i/>
        </w:rPr>
        <w:sectPr w:rsidR="00637EA9" w:rsidSect="002030D0">
          <w:pgSz w:w="11906" w:h="16838"/>
          <w:pgMar w:top="1440" w:right="1440" w:bottom="1440" w:left="1440" w:header="708" w:footer="708" w:gutter="0"/>
          <w:cols w:space="708"/>
          <w:docGrid w:linePitch="360"/>
        </w:sectPr>
      </w:pPr>
    </w:p>
    <w:p w14:paraId="1E5C880F" w14:textId="074144AF" w:rsidR="00637EA9" w:rsidRDefault="00637EA9" w:rsidP="00C81086">
      <w:pPr>
        <w:spacing w:line="480" w:lineRule="auto"/>
        <w:jc w:val="both"/>
        <w:rPr>
          <w:rFonts w:ascii="Times New Roman" w:hAnsi="Times New Roman" w:cs="Times New Roman"/>
          <w:i/>
        </w:rPr>
      </w:pPr>
    </w:p>
    <w:tbl>
      <w:tblPr>
        <w:tblStyle w:val="TableGrid"/>
        <w:tblW w:w="12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1170"/>
        <w:gridCol w:w="1170"/>
        <w:gridCol w:w="1170"/>
        <w:gridCol w:w="1231"/>
        <w:gridCol w:w="999"/>
        <w:gridCol w:w="901"/>
        <w:gridCol w:w="1060"/>
        <w:gridCol w:w="1170"/>
        <w:gridCol w:w="1060"/>
        <w:gridCol w:w="1231"/>
        <w:gridCol w:w="999"/>
      </w:tblGrid>
      <w:tr w:rsidR="00637EA9" w:rsidRPr="00BA0443" w14:paraId="214FDDDA" w14:textId="77777777" w:rsidTr="00197576">
        <w:trPr>
          <w:trHeight w:val="504"/>
        </w:trPr>
        <w:tc>
          <w:tcPr>
            <w:tcW w:w="6785" w:type="dxa"/>
            <w:gridSpan w:val="6"/>
            <w:tcBorders>
              <w:top w:val="single" w:sz="4" w:space="0" w:color="auto"/>
              <w:bottom w:val="single" w:sz="4" w:space="0" w:color="auto"/>
            </w:tcBorders>
          </w:tcPr>
          <w:p w14:paraId="2662ACC8" w14:textId="77777777" w:rsidR="00637EA9" w:rsidRPr="00BA0443" w:rsidRDefault="00637EA9" w:rsidP="00197576">
            <w:pPr>
              <w:spacing w:line="480" w:lineRule="auto"/>
              <w:jc w:val="both"/>
              <w:rPr>
                <w:rFonts w:ascii="Times New Roman" w:hAnsi="Times New Roman" w:cs="Times New Roman"/>
                <w:b/>
              </w:rPr>
            </w:pPr>
            <w:r w:rsidRPr="00BA0443">
              <w:rPr>
                <w:rFonts w:ascii="Times New Roman" w:hAnsi="Times New Roman" w:cs="Times New Roman"/>
                <w:b/>
              </w:rPr>
              <w:t>Females</w:t>
            </w:r>
          </w:p>
        </w:tc>
        <w:tc>
          <w:tcPr>
            <w:tcW w:w="5946" w:type="dxa"/>
            <w:gridSpan w:val="6"/>
            <w:tcBorders>
              <w:top w:val="single" w:sz="4" w:space="0" w:color="auto"/>
              <w:bottom w:val="single" w:sz="4" w:space="0" w:color="auto"/>
            </w:tcBorders>
          </w:tcPr>
          <w:p w14:paraId="328B33D2" w14:textId="77777777" w:rsidR="00637EA9" w:rsidRPr="00BA0443" w:rsidRDefault="00637EA9" w:rsidP="00197576">
            <w:pPr>
              <w:spacing w:line="480" w:lineRule="auto"/>
              <w:jc w:val="both"/>
              <w:rPr>
                <w:rFonts w:ascii="Times New Roman" w:hAnsi="Times New Roman" w:cs="Times New Roman"/>
                <w:b/>
              </w:rPr>
            </w:pPr>
            <w:r w:rsidRPr="00BA0443">
              <w:rPr>
                <w:rFonts w:ascii="Times New Roman" w:hAnsi="Times New Roman" w:cs="Times New Roman"/>
                <w:b/>
              </w:rPr>
              <w:t>Males</w:t>
            </w:r>
          </w:p>
        </w:tc>
      </w:tr>
      <w:tr w:rsidR="00637EA9" w:rsidRPr="00BA0443" w14:paraId="0BB6A8FA" w14:textId="77777777" w:rsidTr="00197576">
        <w:trPr>
          <w:trHeight w:val="1039"/>
        </w:trPr>
        <w:tc>
          <w:tcPr>
            <w:tcW w:w="634" w:type="dxa"/>
            <w:tcBorders>
              <w:top w:val="single" w:sz="4" w:space="0" w:color="auto"/>
            </w:tcBorders>
          </w:tcPr>
          <w:p w14:paraId="0FFEB084" w14:textId="77777777" w:rsidR="00637EA9" w:rsidRPr="00BA0443" w:rsidRDefault="00637EA9" w:rsidP="00197576">
            <w:pPr>
              <w:spacing w:line="480" w:lineRule="auto"/>
              <w:jc w:val="both"/>
              <w:rPr>
                <w:rFonts w:ascii="Times New Roman" w:hAnsi="Times New Roman" w:cs="Times New Roman"/>
                <w:b/>
              </w:rPr>
            </w:pPr>
            <w:r w:rsidRPr="00BA0443">
              <w:rPr>
                <w:rFonts w:ascii="Times New Roman" w:hAnsi="Times New Roman" w:cs="Times New Roman"/>
                <w:b/>
              </w:rPr>
              <w:t>Classes</w:t>
            </w:r>
          </w:p>
        </w:tc>
        <w:tc>
          <w:tcPr>
            <w:tcW w:w="1481" w:type="dxa"/>
            <w:tcBorders>
              <w:top w:val="single" w:sz="4" w:space="0" w:color="auto"/>
            </w:tcBorders>
          </w:tcPr>
          <w:p w14:paraId="38C673E6" w14:textId="77777777" w:rsidR="00637EA9" w:rsidRPr="00BA0443" w:rsidRDefault="00637EA9" w:rsidP="00197576">
            <w:pPr>
              <w:spacing w:line="480" w:lineRule="auto"/>
              <w:jc w:val="both"/>
              <w:rPr>
                <w:rFonts w:ascii="Times New Roman" w:hAnsi="Times New Roman" w:cs="Times New Roman"/>
                <w:b/>
              </w:rPr>
            </w:pPr>
            <w:r w:rsidRPr="00BA0443">
              <w:rPr>
                <w:rFonts w:ascii="Times New Roman" w:hAnsi="Times New Roman" w:cs="Times New Roman"/>
                <w:b/>
              </w:rPr>
              <w:t>BIC</w:t>
            </w:r>
            <w:r w:rsidRPr="00DC6667">
              <w:rPr>
                <w:rStyle w:val="FootnoteReference"/>
              </w:rPr>
              <w:footnoteReference w:id="3"/>
            </w:r>
          </w:p>
        </w:tc>
        <w:tc>
          <w:tcPr>
            <w:tcW w:w="1326" w:type="dxa"/>
            <w:tcBorders>
              <w:top w:val="single" w:sz="4" w:space="0" w:color="auto"/>
            </w:tcBorders>
          </w:tcPr>
          <w:p w14:paraId="3058FE05" w14:textId="77777777" w:rsidR="00637EA9" w:rsidRPr="00BA0443" w:rsidRDefault="00637EA9" w:rsidP="00197576">
            <w:pPr>
              <w:spacing w:line="480" w:lineRule="auto"/>
              <w:jc w:val="both"/>
              <w:rPr>
                <w:rFonts w:ascii="Times New Roman" w:hAnsi="Times New Roman" w:cs="Times New Roman"/>
                <w:b/>
              </w:rPr>
            </w:pPr>
            <w:proofErr w:type="spellStart"/>
            <w:r w:rsidRPr="00BA0443">
              <w:rPr>
                <w:rFonts w:ascii="Times New Roman" w:hAnsi="Times New Roman" w:cs="Times New Roman"/>
                <w:b/>
              </w:rPr>
              <w:t>ssaBIC</w:t>
            </w:r>
            <w:proofErr w:type="spellEnd"/>
            <w:r w:rsidRPr="00DC6667">
              <w:rPr>
                <w:rStyle w:val="FootnoteReference"/>
              </w:rPr>
              <w:footnoteReference w:id="4"/>
            </w:r>
          </w:p>
        </w:tc>
        <w:tc>
          <w:tcPr>
            <w:tcW w:w="1403" w:type="dxa"/>
            <w:tcBorders>
              <w:top w:val="single" w:sz="4" w:space="0" w:color="auto"/>
            </w:tcBorders>
          </w:tcPr>
          <w:p w14:paraId="6115D9E2" w14:textId="77777777" w:rsidR="00637EA9" w:rsidRPr="00BA0443" w:rsidRDefault="00637EA9" w:rsidP="00197576">
            <w:pPr>
              <w:spacing w:line="480" w:lineRule="auto"/>
              <w:jc w:val="both"/>
              <w:rPr>
                <w:rFonts w:ascii="Times New Roman" w:hAnsi="Times New Roman" w:cs="Times New Roman"/>
                <w:b/>
              </w:rPr>
            </w:pPr>
            <w:proofErr w:type="spellStart"/>
            <w:r w:rsidRPr="00BA0443">
              <w:rPr>
                <w:rFonts w:ascii="Times New Roman" w:hAnsi="Times New Roman" w:cs="Times New Roman"/>
                <w:b/>
              </w:rPr>
              <w:t>cAIC</w:t>
            </w:r>
            <w:proofErr w:type="spellEnd"/>
            <w:r w:rsidRPr="00DC6667">
              <w:rPr>
                <w:rStyle w:val="FootnoteReference"/>
              </w:rPr>
              <w:footnoteReference w:id="5"/>
            </w:r>
          </w:p>
        </w:tc>
        <w:tc>
          <w:tcPr>
            <w:tcW w:w="1094" w:type="dxa"/>
            <w:tcBorders>
              <w:top w:val="single" w:sz="4" w:space="0" w:color="auto"/>
            </w:tcBorders>
          </w:tcPr>
          <w:p w14:paraId="1E54ABAA" w14:textId="77777777" w:rsidR="00637EA9" w:rsidRPr="00BA0443" w:rsidRDefault="00637EA9" w:rsidP="00197576">
            <w:pPr>
              <w:spacing w:line="480" w:lineRule="auto"/>
              <w:jc w:val="both"/>
              <w:rPr>
                <w:rFonts w:ascii="Times New Roman" w:hAnsi="Times New Roman" w:cs="Times New Roman"/>
                <w:b/>
              </w:rPr>
            </w:pPr>
            <w:r w:rsidRPr="00BA0443">
              <w:rPr>
                <w:rFonts w:ascii="Times New Roman" w:hAnsi="Times New Roman" w:cs="Times New Roman"/>
                <w:b/>
              </w:rPr>
              <w:t>Likelihood ratio</w:t>
            </w:r>
            <w:r>
              <w:rPr>
                <w:rFonts w:ascii="Times New Roman" w:hAnsi="Times New Roman" w:cs="Times New Roman"/>
                <w:b/>
              </w:rPr>
              <w:t xml:space="preserve"> </w:t>
            </w:r>
          </w:p>
        </w:tc>
        <w:tc>
          <w:tcPr>
            <w:tcW w:w="845" w:type="dxa"/>
            <w:tcBorders>
              <w:top w:val="single" w:sz="4" w:space="0" w:color="auto"/>
            </w:tcBorders>
          </w:tcPr>
          <w:p w14:paraId="314A5633" w14:textId="77777777" w:rsidR="00637EA9" w:rsidRPr="00BA0443" w:rsidRDefault="00637EA9" w:rsidP="00197576">
            <w:pPr>
              <w:spacing w:line="480" w:lineRule="auto"/>
              <w:jc w:val="both"/>
              <w:rPr>
                <w:rFonts w:ascii="Times New Roman" w:hAnsi="Times New Roman" w:cs="Times New Roman"/>
                <w:b/>
              </w:rPr>
            </w:pPr>
            <w:r w:rsidRPr="00BA0443">
              <w:rPr>
                <w:rFonts w:ascii="Times New Roman" w:hAnsi="Times New Roman" w:cs="Times New Roman"/>
                <w:b/>
              </w:rPr>
              <w:t>Entropy</w:t>
            </w:r>
          </w:p>
        </w:tc>
        <w:tc>
          <w:tcPr>
            <w:tcW w:w="634" w:type="dxa"/>
            <w:tcBorders>
              <w:top w:val="single" w:sz="4" w:space="0" w:color="auto"/>
            </w:tcBorders>
          </w:tcPr>
          <w:p w14:paraId="0BD9BA46" w14:textId="77777777" w:rsidR="00637EA9" w:rsidRPr="00BA0443" w:rsidRDefault="00637EA9" w:rsidP="00197576">
            <w:pPr>
              <w:spacing w:line="480" w:lineRule="auto"/>
              <w:jc w:val="both"/>
              <w:rPr>
                <w:rFonts w:ascii="Times New Roman" w:hAnsi="Times New Roman" w:cs="Times New Roman"/>
                <w:b/>
              </w:rPr>
            </w:pPr>
            <w:r w:rsidRPr="00BA0443">
              <w:rPr>
                <w:rFonts w:ascii="Times New Roman" w:hAnsi="Times New Roman" w:cs="Times New Roman"/>
                <w:b/>
              </w:rPr>
              <w:t>Classes</w:t>
            </w:r>
          </w:p>
        </w:tc>
        <w:tc>
          <w:tcPr>
            <w:tcW w:w="1171" w:type="dxa"/>
            <w:tcBorders>
              <w:top w:val="single" w:sz="4" w:space="0" w:color="auto"/>
            </w:tcBorders>
          </w:tcPr>
          <w:p w14:paraId="3ACBB771" w14:textId="77777777" w:rsidR="00637EA9" w:rsidRPr="00BA0443" w:rsidRDefault="00637EA9" w:rsidP="00197576">
            <w:pPr>
              <w:spacing w:line="480" w:lineRule="auto"/>
              <w:jc w:val="both"/>
              <w:rPr>
                <w:rFonts w:ascii="Times New Roman" w:hAnsi="Times New Roman" w:cs="Times New Roman"/>
                <w:b/>
              </w:rPr>
            </w:pPr>
            <w:r w:rsidRPr="00BA0443">
              <w:rPr>
                <w:rFonts w:ascii="Times New Roman" w:hAnsi="Times New Roman" w:cs="Times New Roman"/>
                <w:b/>
              </w:rPr>
              <w:t>BIC</w:t>
            </w:r>
          </w:p>
        </w:tc>
        <w:tc>
          <w:tcPr>
            <w:tcW w:w="1249" w:type="dxa"/>
            <w:tcBorders>
              <w:top w:val="single" w:sz="4" w:space="0" w:color="auto"/>
            </w:tcBorders>
          </w:tcPr>
          <w:p w14:paraId="344943BE" w14:textId="77777777" w:rsidR="00637EA9" w:rsidRPr="00BA0443" w:rsidRDefault="00637EA9" w:rsidP="00197576">
            <w:pPr>
              <w:spacing w:line="480" w:lineRule="auto"/>
              <w:jc w:val="both"/>
              <w:rPr>
                <w:rFonts w:ascii="Times New Roman" w:hAnsi="Times New Roman" w:cs="Times New Roman"/>
                <w:b/>
              </w:rPr>
            </w:pPr>
            <w:proofErr w:type="spellStart"/>
            <w:r w:rsidRPr="00BA0443">
              <w:rPr>
                <w:rFonts w:ascii="Times New Roman" w:hAnsi="Times New Roman" w:cs="Times New Roman"/>
                <w:b/>
              </w:rPr>
              <w:t>ssaBIC</w:t>
            </w:r>
            <w:proofErr w:type="spellEnd"/>
          </w:p>
        </w:tc>
        <w:tc>
          <w:tcPr>
            <w:tcW w:w="1171" w:type="dxa"/>
            <w:tcBorders>
              <w:top w:val="single" w:sz="4" w:space="0" w:color="auto"/>
            </w:tcBorders>
          </w:tcPr>
          <w:p w14:paraId="79B893C1" w14:textId="77777777" w:rsidR="00637EA9" w:rsidRPr="00BA0443" w:rsidRDefault="00637EA9" w:rsidP="00197576">
            <w:pPr>
              <w:spacing w:line="480" w:lineRule="auto"/>
              <w:jc w:val="both"/>
              <w:rPr>
                <w:rFonts w:ascii="Times New Roman" w:hAnsi="Times New Roman" w:cs="Times New Roman"/>
                <w:b/>
              </w:rPr>
            </w:pPr>
            <w:proofErr w:type="spellStart"/>
            <w:r w:rsidRPr="00BA0443">
              <w:rPr>
                <w:rFonts w:ascii="Times New Roman" w:hAnsi="Times New Roman" w:cs="Times New Roman"/>
                <w:b/>
              </w:rPr>
              <w:t>cAIC</w:t>
            </w:r>
            <w:proofErr w:type="spellEnd"/>
          </w:p>
        </w:tc>
        <w:tc>
          <w:tcPr>
            <w:tcW w:w="1016" w:type="dxa"/>
            <w:tcBorders>
              <w:top w:val="single" w:sz="4" w:space="0" w:color="auto"/>
            </w:tcBorders>
          </w:tcPr>
          <w:p w14:paraId="39095B1C" w14:textId="77777777" w:rsidR="00637EA9" w:rsidRPr="00BA0443" w:rsidRDefault="00637EA9" w:rsidP="00197576">
            <w:pPr>
              <w:spacing w:line="480" w:lineRule="auto"/>
              <w:jc w:val="both"/>
              <w:rPr>
                <w:rFonts w:ascii="Times New Roman" w:hAnsi="Times New Roman" w:cs="Times New Roman"/>
                <w:b/>
              </w:rPr>
            </w:pPr>
            <w:r w:rsidRPr="00BA0443">
              <w:rPr>
                <w:rFonts w:ascii="Times New Roman" w:hAnsi="Times New Roman" w:cs="Times New Roman"/>
                <w:b/>
              </w:rPr>
              <w:t>Likelihood ratio</w:t>
            </w:r>
          </w:p>
        </w:tc>
        <w:tc>
          <w:tcPr>
            <w:tcW w:w="703" w:type="dxa"/>
            <w:tcBorders>
              <w:top w:val="single" w:sz="4" w:space="0" w:color="auto"/>
            </w:tcBorders>
          </w:tcPr>
          <w:p w14:paraId="36F90EB9" w14:textId="77777777" w:rsidR="00637EA9" w:rsidRPr="00BA0443" w:rsidRDefault="00637EA9" w:rsidP="00197576">
            <w:pPr>
              <w:spacing w:line="480" w:lineRule="auto"/>
              <w:jc w:val="both"/>
              <w:rPr>
                <w:rFonts w:ascii="Times New Roman" w:hAnsi="Times New Roman" w:cs="Times New Roman"/>
                <w:b/>
              </w:rPr>
            </w:pPr>
            <w:r w:rsidRPr="00BA0443">
              <w:rPr>
                <w:rFonts w:ascii="Times New Roman" w:hAnsi="Times New Roman" w:cs="Times New Roman"/>
                <w:b/>
              </w:rPr>
              <w:t>Entropy</w:t>
            </w:r>
          </w:p>
        </w:tc>
      </w:tr>
      <w:tr w:rsidR="00637EA9" w:rsidRPr="00BA0443" w14:paraId="25A7D34A" w14:textId="77777777" w:rsidTr="00197576">
        <w:trPr>
          <w:trHeight w:val="504"/>
        </w:trPr>
        <w:tc>
          <w:tcPr>
            <w:tcW w:w="634" w:type="dxa"/>
          </w:tcPr>
          <w:p w14:paraId="797D2328"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 xml:space="preserve">1 </w:t>
            </w:r>
          </w:p>
        </w:tc>
        <w:tc>
          <w:tcPr>
            <w:tcW w:w="1481" w:type="dxa"/>
          </w:tcPr>
          <w:p w14:paraId="50BAB968"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118</w:t>
            </w:r>
            <w:r>
              <w:rPr>
                <w:rFonts w:ascii="Times New Roman" w:hAnsi="Times New Roman" w:cs="Times New Roman"/>
              </w:rPr>
              <w:t>6015·7</w:t>
            </w:r>
          </w:p>
        </w:tc>
        <w:tc>
          <w:tcPr>
            <w:tcW w:w="1326" w:type="dxa"/>
          </w:tcPr>
          <w:p w14:paraId="266798A2"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1185</w:t>
            </w:r>
            <w:r>
              <w:rPr>
                <w:rFonts w:ascii="Times New Roman" w:hAnsi="Times New Roman" w:cs="Times New Roman"/>
              </w:rPr>
              <w:t>964·9</w:t>
            </w:r>
          </w:p>
        </w:tc>
        <w:tc>
          <w:tcPr>
            <w:tcW w:w="1403" w:type="dxa"/>
          </w:tcPr>
          <w:p w14:paraId="6F574E20"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118</w:t>
            </w:r>
            <w:r>
              <w:rPr>
                <w:rFonts w:ascii="Times New Roman" w:hAnsi="Times New Roman" w:cs="Times New Roman"/>
              </w:rPr>
              <w:t>6031·7</w:t>
            </w:r>
          </w:p>
        </w:tc>
        <w:tc>
          <w:tcPr>
            <w:tcW w:w="1094" w:type="dxa"/>
          </w:tcPr>
          <w:p w14:paraId="035D0236"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1330</w:t>
            </w:r>
            <w:r>
              <w:rPr>
                <w:rFonts w:ascii="Times New Roman" w:hAnsi="Times New Roman" w:cs="Times New Roman"/>
              </w:rPr>
              <w:t>26·7</w:t>
            </w:r>
          </w:p>
        </w:tc>
        <w:tc>
          <w:tcPr>
            <w:tcW w:w="845" w:type="dxa"/>
          </w:tcPr>
          <w:p w14:paraId="222A8A57"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w:t>
            </w:r>
          </w:p>
        </w:tc>
        <w:tc>
          <w:tcPr>
            <w:tcW w:w="634" w:type="dxa"/>
          </w:tcPr>
          <w:p w14:paraId="5509F256"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 xml:space="preserve">1 </w:t>
            </w:r>
          </w:p>
        </w:tc>
        <w:tc>
          <w:tcPr>
            <w:tcW w:w="1171" w:type="dxa"/>
          </w:tcPr>
          <w:p w14:paraId="79A2B910"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850</w:t>
            </w:r>
            <w:r>
              <w:rPr>
                <w:rFonts w:ascii="Times New Roman" w:hAnsi="Times New Roman" w:cs="Times New Roman"/>
              </w:rPr>
              <w:t>853·9</w:t>
            </w:r>
          </w:p>
        </w:tc>
        <w:tc>
          <w:tcPr>
            <w:tcW w:w="1249" w:type="dxa"/>
          </w:tcPr>
          <w:p w14:paraId="72A28343"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850</w:t>
            </w:r>
            <w:r>
              <w:rPr>
                <w:rFonts w:ascii="Times New Roman" w:hAnsi="Times New Roman" w:cs="Times New Roman"/>
              </w:rPr>
              <w:t>803·1</w:t>
            </w:r>
          </w:p>
        </w:tc>
        <w:tc>
          <w:tcPr>
            <w:tcW w:w="1171" w:type="dxa"/>
          </w:tcPr>
          <w:p w14:paraId="5F928345"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850</w:t>
            </w:r>
            <w:r>
              <w:rPr>
                <w:rFonts w:ascii="Times New Roman" w:hAnsi="Times New Roman" w:cs="Times New Roman"/>
              </w:rPr>
              <w:t>869·9</w:t>
            </w:r>
          </w:p>
        </w:tc>
        <w:tc>
          <w:tcPr>
            <w:tcW w:w="1016" w:type="dxa"/>
          </w:tcPr>
          <w:p w14:paraId="12C2D77E"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729</w:t>
            </w:r>
            <w:r>
              <w:rPr>
                <w:rFonts w:ascii="Times New Roman" w:hAnsi="Times New Roman" w:cs="Times New Roman"/>
              </w:rPr>
              <w:t>2</w:t>
            </w:r>
            <w:r w:rsidRPr="00BA0443">
              <w:rPr>
                <w:rFonts w:ascii="Times New Roman" w:hAnsi="Times New Roman" w:cs="Times New Roman"/>
              </w:rPr>
              <w:t>2</w:t>
            </w:r>
            <w:r>
              <w:rPr>
                <w:rFonts w:ascii="Times New Roman" w:hAnsi="Times New Roman" w:cs="Times New Roman"/>
              </w:rPr>
              <w:t>·3</w:t>
            </w:r>
          </w:p>
        </w:tc>
        <w:tc>
          <w:tcPr>
            <w:tcW w:w="703" w:type="dxa"/>
          </w:tcPr>
          <w:p w14:paraId="57D1C60D"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w:t>
            </w:r>
          </w:p>
        </w:tc>
      </w:tr>
      <w:tr w:rsidR="00637EA9" w:rsidRPr="00BA0443" w14:paraId="16E5C13D" w14:textId="77777777" w:rsidTr="00197576">
        <w:trPr>
          <w:trHeight w:val="504"/>
        </w:trPr>
        <w:tc>
          <w:tcPr>
            <w:tcW w:w="634" w:type="dxa"/>
          </w:tcPr>
          <w:p w14:paraId="32618D4F"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2</w:t>
            </w:r>
          </w:p>
        </w:tc>
        <w:tc>
          <w:tcPr>
            <w:tcW w:w="1481" w:type="dxa"/>
          </w:tcPr>
          <w:p w14:paraId="6376D7DA"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1112</w:t>
            </w:r>
            <w:r>
              <w:rPr>
                <w:rFonts w:ascii="Times New Roman" w:hAnsi="Times New Roman" w:cs="Times New Roman"/>
              </w:rPr>
              <w:t>505·9</w:t>
            </w:r>
          </w:p>
        </w:tc>
        <w:tc>
          <w:tcPr>
            <w:tcW w:w="1326" w:type="dxa"/>
          </w:tcPr>
          <w:p w14:paraId="6143C353"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1112</w:t>
            </w:r>
            <w:r>
              <w:rPr>
                <w:rFonts w:ascii="Times New Roman" w:hAnsi="Times New Roman" w:cs="Times New Roman"/>
              </w:rPr>
              <w:t>401·0</w:t>
            </w:r>
          </w:p>
        </w:tc>
        <w:tc>
          <w:tcPr>
            <w:tcW w:w="1403" w:type="dxa"/>
          </w:tcPr>
          <w:p w14:paraId="7FA92E06"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1112</w:t>
            </w:r>
            <w:r>
              <w:rPr>
                <w:rFonts w:ascii="Times New Roman" w:hAnsi="Times New Roman" w:cs="Times New Roman"/>
              </w:rPr>
              <w:t>538·9</w:t>
            </w:r>
          </w:p>
        </w:tc>
        <w:tc>
          <w:tcPr>
            <w:tcW w:w="1094" w:type="dxa"/>
          </w:tcPr>
          <w:p w14:paraId="1857AB72"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66</w:t>
            </w:r>
            <w:r>
              <w:rPr>
                <w:rFonts w:ascii="Times New Roman" w:hAnsi="Times New Roman" w:cs="Times New Roman"/>
              </w:rPr>
              <w:t>113·2</w:t>
            </w:r>
          </w:p>
        </w:tc>
        <w:tc>
          <w:tcPr>
            <w:tcW w:w="845" w:type="dxa"/>
          </w:tcPr>
          <w:p w14:paraId="7658F347"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0</w:t>
            </w:r>
            <w:r>
              <w:rPr>
                <w:rFonts w:ascii="Times New Roman" w:hAnsi="Times New Roman" w:cs="Times New Roman"/>
              </w:rPr>
              <w:t>·</w:t>
            </w:r>
            <w:r w:rsidRPr="00BA0443">
              <w:rPr>
                <w:rFonts w:ascii="Times New Roman" w:hAnsi="Times New Roman" w:cs="Times New Roman"/>
              </w:rPr>
              <w:t>7</w:t>
            </w:r>
            <w:r>
              <w:rPr>
                <w:rFonts w:ascii="Times New Roman" w:hAnsi="Times New Roman" w:cs="Times New Roman"/>
              </w:rPr>
              <w:t>00</w:t>
            </w:r>
          </w:p>
        </w:tc>
        <w:tc>
          <w:tcPr>
            <w:tcW w:w="634" w:type="dxa"/>
          </w:tcPr>
          <w:p w14:paraId="4D79D3D8"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 xml:space="preserve">2 </w:t>
            </w:r>
          </w:p>
        </w:tc>
        <w:tc>
          <w:tcPr>
            <w:tcW w:w="1171" w:type="dxa"/>
          </w:tcPr>
          <w:p w14:paraId="55C0D26B"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818</w:t>
            </w:r>
            <w:r>
              <w:rPr>
                <w:rFonts w:ascii="Times New Roman" w:hAnsi="Times New Roman" w:cs="Times New Roman"/>
              </w:rPr>
              <w:t>783·9</w:t>
            </w:r>
          </w:p>
        </w:tc>
        <w:tc>
          <w:tcPr>
            <w:tcW w:w="1249" w:type="dxa"/>
          </w:tcPr>
          <w:p w14:paraId="6155419D"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818</w:t>
            </w:r>
            <w:r>
              <w:rPr>
                <w:rFonts w:ascii="Times New Roman" w:hAnsi="Times New Roman" w:cs="Times New Roman"/>
              </w:rPr>
              <w:t>679·0</w:t>
            </w:r>
          </w:p>
        </w:tc>
        <w:tc>
          <w:tcPr>
            <w:tcW w:w="1171" w:type="dxa"/>
          </w:tcPr>
          <w:p w14:paraId="1EC30FB6"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818</w:t>
            </w:r>
            <w:r>
              <w:rPr>
                <w:rFonts w:ascii="Times New Roman" w:hAnsi="Times New Roman" w:cs="Times New Roman"/>
              </w:rPr>
              <w:t>816·9</w:t>
            </w:r>
          </w:p>
        </w:tc>
        <w:tc>
          <w:tcPr>
            <w:tcW w:w="1016" w:type="dxa"/>
          </w:tcPr>
          <w:p w14:paraId="3C3E6D45"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4322</w:t>
            </w:r>
            <w:r>
              <w:rPr>
                <w:rFonts w:ascii="Times New Roman" w:hAnsi="Times New Roman" w:cs="Times New Roman"/>
              </w:rPr>
              <w:t>8·8</w:t>
            </w:r>
          </w:p>
        </w:tc>
        <w:tc>
          <w:tcPr>
            <w:tcW w:w="703" w:type="dxa"/>
          </w:tcPr>
          <w:p w14:paraId="41F2B3BA"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0</w:t>
            </w:r>
            <w:r>
              <w:rPr>
                <w:rFonts w:ascii="Times New Roman" w:hAnsi="Times New Roman" w:cs="Times New Roman"/>
              </w:rPr>
              <w:t>·</w:t>
            </w:r>
            <w:r w:rsidRPr="00BA0443">
              <w:rPr>
                <w:rFonts w:ascii="Times New Roman" w:hAnsi="Times New Roman" w:cs="Times New Roman"/>
              </w:rPr>
              <w:t>60</w:t>
            </w:r>
            <w:r>
              <w:rPr>
                <w:rFonts w:ascii="Times New Roman" w:hAnsi="Times New Roman" w:cs="Times New Roman"/>
              </w:rPr>
              <w:t>7</w:t>
            </w:r>
          </w:p>
        </w:tc>
      </w:tr>
      <w:tr w:rsidR="00637EA9" w:rsidRPr="00BA0443" w14:paraId="010967BA" w14:textId="77777777" w:rsidTr="00197576">
        <w:trPr>
          <w:trHeight w:val="519"/>
        </w:trPr>
        <w:tc>
          <w:tcPr>
            <w:tcW w:w="634" w:type="dxa"/>
          </w:tcPr>
          <w:p w14:paraId="0732EC66"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3</w:t>
            </w:r>
          </w:p>
        </w:tc>
        <w:tc>
          <w:tcPr>
            <w:tcW w:w="1481" w:type="dxa"/>
          </w:tcPr>
          <w:p w14:paraId="47A3B11D"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1099</w:t>
            </w:r>
            <w:r>
              <w:rPr>
                <w:rFonts w:ascii="Times New Roman" w:hAnsi="Times New Roman" w:cs="Times New Roman"/>
              </w:rPr>
              <w:t>683·0</w:t>
            </w:r>
          </w:p>
        </w:tc>
        <w:tc>
          <w:tcPr>
            <w:tcW w:w="1326" w:type="dxa"/>
          </w:tcPr>
          <w:p w14:paraId="6DCE77E1"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1099</w:t>
            </w:r>
            <w:r>
              <w:rPr>
                <w:rFonts w:ascii="Times New Roman" w:hAnsi="Times New Roman" w:cs="Times New Roman"/>
              </w:rPr>
              <w:t>524·1</w:t>
            </w:r>
          </w:p>
        </w:tc>
        <w:tc>
          <w:tcPr>
            <w:tcW w:w="1403" w:type="dxa"/>
          </w:tcPr>
          <w:p w14:paraId="24D9E47B"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1099</w:t>
            </w:r>
            <w:r>
              <w:rPr>
                <w:rFonts w:ascii="Times New Roman" w:hAnsi="Times New Roman" w:cs="Times New Roman"/>
              </w:rPr>
              <w:t>733·0</w:t>
            </w:r>
          </w:p>
        </w:tc>
        <w:tc>
          <w:tcPr>
            <w:tcW w:w="1094" w:type="dxa"/>
          </w:tcPr>
          <w:p w14:paraId="561F1255"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544</w:t>
            </w:r>
            <w:r>
              <w:rPr>
                <w:rFonts w:ascii="Times New Roman" w:hAnsi="Times New Roman" w:cs="Times New Roman"/>
              </w:rPr>
              <w:t>2</w:t>
            </w:r>
            <w:r w:rsidRPr="00BA0443">
              <w:rPr>
                <w:rFonts w:ascii="Times New Roman" w:hAnsi="Times New Roman" w:cs="Times New Roman"/>
              </w:rPr>
              <w:t>7</w:t>
            </w:r>
            <w:r>
              <w:rPr>
                <w:rFonts w:ascii="Times New Roman" w:hAnsi="Times New Roman" w:cs="Times New Roman"/>
              </w:rPr>
              <w:t>·0</w:t>
            </w:r>
          </w:p>
        </w:tc>
        <w:tc>
          <w:tcPr>
            <w:tcW w:w="845" w:type="dxa"/>
          </w:tcPr>
          <w:p w14:paraId="010F23F2"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0</w:t>
            </w:r>
            <w:r>
              <w:rPr>
                <w:rFonts w:ascii="Times New Roman" w:hAnsi="Times New Roman" w:cs="Times New Roman"/>
              </w:rPr>
              <w:t>·</w:t>
            </w:r>
            <w:r w:rsidRPr="00BA0443">
              <w:rPr>
                <w:rFonts w:ascii="Times New Roman" w:hAnsi="Times New Roman" w:cs="Times New Roman"/>
              </w:rPr>
              <w:t>716</w:t>
            </w:r>
          </w:p>
        </w:tc>
        <w:tc>
          <w:tcPr>
            <w:tcW w:w="634" w:type="dxa"/>
          </w:tcPr>
          <w:p w14:paraId="3CE29EF5" w14:textId="77777777" w:rsidR="00637EA9" w:rsidRPr="00BA0443" w:rsidRDefault="00637EA9" w:rsidP="00197576">
            <w:pPr>
              <w:spacing w:line="480" w:lineRule="auto"/>
              <w:jc w:val="both"/>
              <w:rPr>
                <w:rFonts w:ascii="Times New Roman" w:hAnsi="Times New Roman" w:cs="Times New Roman"/>
                <w:b/>
              </w:rPr>
            </w:pPr>
            <w:r w:rsidRPr="00BA0443">
              <w:rPr>
                <w:rFonts w:ascii="Times New Roman" w:hAnsi="Times New Roman" w:cs="Times New Roman"/>
                <w:b/>
              </w:rPr>
              <w:t>3</w:t>
            </w:r>
          </w:p>
        </w:tc>
        <w:tc>
          <w:tcPr>
            <w:tcW w:w="1171" w:type="dxa"/>
          </w:tcPr>
          <w:p w14:paraId="5CF8DEA4"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b/>
              </w:rPr>
              <w:t>811</w:t>
            </w:r>
            <w:r>
              <w:rPr>
                <w:rFonts w:ascii="Times New Roman" w:hAnsi="Times New Roman" w:cs="Times New Roman"/>
                <w:b/>
              </w:rPr>
              <w:t>849</w:t>
            </w:r>
            <w:r>
              <w:rPr>
                <w:rFonts w:ascii="Times New Roman" w:hAnsi="Times New Roman" w:cs="Times New Roman"/>
              </w:rPr>
              <w:t>·5</w:t>
            </w:r>
          </w:p>
        </w:tc>
        <w:tc>
          <w:tcPr>
            <w:tcW w:w="1249" w:type="dxa"/>
          </w:tcPr>
          <w:p w14:paraId="52822360"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b/>
              </w:rPr>
              <w:t>811</w:t>
            </w:r>
            <w:r>
              <w:rPr>
                <w:rFonts w:ascii="Times New Roman" w:hAnsi="Times New Roman" w:cs="Times New Roman"/>
                <w:b/>
              </w:rPr>
              <w:t>690</w:t>
            </w:r>
            <w:r>
              <w:rPr>
                <w:rFonts w:ascii="Times New Roman" w:hAnsi="Times New Roman" w:cs="Times New Roman"/>
              </w:rPr>
              <w:t>·6</w:t>
            </w:r>
          </w:p>
        </w:tc>
        <w:tc>
          <w:tcPr>
            <w:tcW w:w="1171" w:type="dxa"/>
          </w:tcPr>
          <w:p w14:paraId="659405FF"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b/>
              </w:rPr>
              <w:t>811</w:t>
            </w:r>
            <w:r>
              <w:rPr>
                <w:rFonts w:ascii="Times New Roman" w:hAnsi="Times New Roman" w:cs="Times New Roman"/>
                <w:b/>
              </w:rPr>
              <w:t>899</w:t>
            </w:r>
            <w:r>
              <w:rPr>
                <w:rFonts w:ascii="Times New Roman" w:hAnsi="Times New Roman" w:cs="Times New Roman"/>
              </w:rPr>
              <w:t>·5</w:t>
            </w:r>
          </w:p>
        </w:tc>
        <w:tc>
          <w:tcPr>
            <w:tcW w:w="1016" w:type="dxa"/>
          </w:tcPr>
          <w:p w14:paraId="7AB6E598"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b/>
              </w:rPr>
              <w:t>363</w:t>
            </w:r>
            <w:r>
              <w:rPr>
                <w:rFonts w:ascii="Times New Roman" w:hAnsi="Times New Roman" w:cs="Times New Roman"/>
                <w:b/>
              </w:rPr>
              <w:t>60</w:t>
            </w:r>
            <w:r>
              <w:rPr>
                <w:rFonts w:ascii="Times New Roman" w:hAnsi="Times New Roman" w:cs="Times New Roman"/>
              </w:rPr>
              <w:t>·</w:t>
            </w:r>
            <w:r>
              <w:rPr>
                <w:rFonts w:ascii="Times New Roman" w:hAnsi="Times New Roman" w:cs="Times New Roman"/>
                <w:b/>
              </w:rPr>
              <w:t>0</w:t>
            </w:r>
          </w:p>
        </w:tc>
        <w:tc>
          <w:tcPr>
            <w:tcW w:w="703" w:type="dxa"/>
          </w:tcPr>
          <w:p w14:paraId="5592EFE1"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b/>
              </w:rPr>
              <w:t>0</w:t>
            </w:r>
            <w:r>
              <w:rPr>
                <w:rFonts w:ascii="Times New Roman" w:hAnsi="Times New Roman" w:cs="Times New Roman"/>
              </w:rPr>
              <w:t>·</w:t>
            </w:r>
            <w:r w:rsidRPr="00BA0443">
              <w:rPr>
                <w:rFonts w:ascii="Times New Roman" w:hAnsi="Times New Roman" w:cs="Times New Roman"/>
                <w:b/>
              </w:rPr>
              <w:t>654</w:t>
            </w:r>
          </w:p>
        </w:tc>
      </w:tr>
      <w:tr w:rsidR="00637EA9" w:rsidRPr="00BA0443" w14:paraId="5CD26F4C" w14:textId="77777777" w:rsidTr="00197576">
        <w:trPr>
          <w:trHeight w:val="504"/>
        </w:trPr>
        <w:tc>
          <w:tcPr>
            <w:tcW w:w="634" w:type="dxa"/>
          </w:tcPr>
          <w:p w14:paraId="60DD0E01"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4</w:t>
            </w:r>
          </w:p>
        </w:tc>
        <w:tc>
          <w:tcPr>
            <w:tcW w:w="1481" w:type="dxa"/>
          </w:tcPr>
          <w:p w14:paraId="1B6F287D" w14:textId="77777777" w:rsidR="00637EA9" w:rsidRPr="00BA0443" w:rsidRDefault="00637EA9" w:rsidP="00197576">
            <w:pPr>
              <w:spacing w:line="480" w:lineRule="auto"/>
              <w:jc w:val="both"/>
              <w:rPr>
                <w:rFonts w:ascii="Times New Roman" w:hAnsi="Times New Roman" w:cs="Times New Roman"/>
              </w:rPr>
            </w:pPr>
            <w:r>
              <w:rPr>
                <w:rFonts w:ascii="Times New Roman" w:hAnsi="Times New Roman" w:cs="Times New Roman"/>
              </w:rPr>
              <w:t>1090151·9</w:t>
            </w:r>
          </w:p>
        </w:tc>
        <w:tc>
          <w:tcPr>
            <w:tcW w:w="1326" w:type="dxa"/>
          </w:tcPr>
          <w:p w14:paraId="12710679"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108</w:t>
            </w:r>
            <w:r>
              <w:rPr>
                <w:rFonts w:ascii="Times New Roman" w:hAnsi="Times New Roman" w:cs="Times New Roman"/>
              </w:rPr>
              <w:t>9939·0</w:t>
            </w:r>
          </w:p>
        </w:tc>
        <w:tc>
          <w:tcPr>
            <w:tcW w:w="1403" w:type="dxa"/>
          </w:tcPr>
          <w:p w14:paraId="1512193D"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10</w:t>
            </w:r>
            <w:r>
              <w:rPr>
                <w:rFonts w:ascii="Times New Roman" w:hAnsi="Times New Roman" w:cs="Times New Roman"/>
              </w:rPr>
              <w:t>90218·9</w:t>
            </w:r>
          </w:p>
        </w:tc>
        <w:tc>
          <w:tcPr>
            <w:tcW w:w="1094" w:type="dxa"/>
          </w:tcPr>
          <w:p w14:paraId="725F055C"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45</w:t>
            </w:r>
            <w:r>
              <w:rPr>
                <w:rFonts w:ascii="Times New Roman" w:hAnsi="Times New Roman" w:cs="Times New Roman"/>
              </w:rPr>
              <w:t>301·6</w:t>
            </w:r>
          </w:p>
        </w:tc>
        <w:tc>
          <w:tcPr>
            <w:tcW w:w="845" w:type="dxa"/>
          </w:tcPr>
          <w:p w14:paraId="425D9036"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0</w:t>
            </w:r>
            <w:r>
              <w:rPr>
                <w:rFonts w:ascii="Times New Roman" w:hAnsi="Times New Roman" w:cs="Times New Roman"/>
              </w:rPr>
              <w:t>·</w:t>
            </w:r>
            <w:r w:rsidRPr="00BA0443">
              <w:rPr>
                <w:rFonts w:ascii="Times New Roman" w:hAnsi="Times New Roman" w:cs="Times New Roman"/>
              </w:rPr>
              <w:t>734</w:t>
            </w:r>
          </w:p>
        </w:tc>
        <w:tc>
          <w:tcPr>
            <w:tcW w:w="634" w:type="dxa"/>
          </w:tcPr>
          <w:p w14:paraId="1A722FC7"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4</w:t>
            </w:r>
          </w:p>
        </w:tc>
        <w:tc>
          <w:tcPr>
            <w:tcW w:w="1171" w:type="dxa"/>
          </w:tcPr>
          <w:p w14:paraId="299F95B3"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805</w:t>
            </w:r>
            <w:r>
              <w:rPr>
                <w:rFonts w:ascii="Times New Roman" w:hAnsi="Times New Roman" w:cs="Times New Roman"/>
              </w:rPr>
              <w:t>420·8</w:t>
            </w:r>
          </w:p>
        </w:tc>
        <w:tc>
          <w:tcPr>
            <w:tcW w:w="1249" w:type="dxa"/>
          </w:tcPr>
          <w:p w14:paraId="6A3EB48A"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80</w:t>
            </w:r>
            <w:r>
              <w:rPr>
                <w:rFonts w:ascii="Times New Roman" w:hAnsi="Times New Roman" w:cs="Times New Roman"/>
              </w:rPr>
              <w:t>5207·8</w:t>
            </w:r>
          </w:p>
        </w:tc>
        <w:tc>
          <w:tcPr>
            <w:tcW w:w="1171" w:type="dxa"/>
          </w:tcPr>
          <w:p w14:paraId="02A0FB09"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805</w:t>
            </w:r>
            <w:r>
              <w:rPr>
                <w:rFonts w:ascii="Times New Roman" w:hAnsi="Times New Roman" w:cs="Times New Roman"/>
              </w:rPr>
              <w:t>487·8</w:t>
            </w:r>
          </w:p>
        </w:tc>
        <w:tc>
          <w:tcPr>
            <w:tcW w:w="1016" w:type="dxa"/>
          </w:tcPr>
          <w:p w14:paraId="74CB4722"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30201</w:t>
            </w:r>
            <w:r>
              <w:rPr>
                <w:rFonts w:ascii="Times New Roman" w:hAnsi="Times New Roman" w:cs="Times New Roman"/>
              </w:rPr>
              <w:t>·8</w:t>
            </w:r>
          </w:p>
        </w:tc>
        <w:tc>
          <w:tcPr>
            <w:tcW w:w="703" w:type="dxa"/>
          </w:tcPr>
          <w:p w14:paraId="3574CC68"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0</w:t>
            </w:r>
            <w:r>
              <w:rPr>
                <w:rFonts w:ascii="Times New Roman" w:hAnsi="Times New Roman" w:cs="Times New Roman"/>
              </w:rPr>
              <w:t>·</w:t>
            </w:r>
            <w:r w:rsidRPr="00BA0443">
              <w:rPr>
                <w:rFonts w:ascii="Times New Roman" w:hAnsi="Times New Roman" w:cs="Times New Roman"/>
              </w:rPr>
              <w:t>646</w:t>
            </w:r>
          </w:p>
        </w:tc>
      </w:tr>
      <w:tr w:rsidR="00637EA9" w:rsidRPr="00BA0443" w14:paraId="3F596D07" w14:textId="77777777" w:rsidTr="00197576">
        <w:trPr>
          <w:trHeight w:val="519"/>
        </w:trPr>
        <w:tc>
          <w:tcPr>
            <w:tcW w:w="634" w:type="dxa"/>
          </w:tcPr>
          <w:p w14:paraId="10049552" w14:textId="77777777" w:rsidR="00637EA9" w:rsidRPr="00BA0443" w:rsidRDefault="00637EA9" w:rsidP="00197576">
            <w:pPr>
              <w:spacing w:line="480" w:lineRule="auto"/>
              <w:jc w:val="both"/>
              <w:rPr>
                <w:rFonts w:ascii="Times New Roman" w:hAnsi="Times New Roman" w:cs="Times New Roman"/>
                <w:b/>
              </w:rPr>
            </w:pPr>
            <w:r w:rsidRPr="00BA0443">
              <w:rPr>
                <w:rFonts w:ascii="Times New Roman" w:hAnsi="Times New Roman" w:cs="Times New Roman"/>
                <w:b/>
              </w:rPr>
              <w:t>5</w:t>
            </w:r>
          </w:p>
        </w:tc>
        <w:tc>
          <w:tcPr>
            <w:tcW w:w="1481" w:type="dxa"/>
          </w:tcPr>
          <w:p w14:paraId="1AE1350C" w14:textId="77777777" w:rsidR="00637EA9" w:rsidRPr="00BA0443" w:rsidRDefault="00637EA9" w:rsidP="00197576">
            <w:pPr>
              <w:spacing w:line="480" w:lineRule="auto"/>
              <w:jc w:val="both"/>
              <w:rPr>
                <w:rFonts w:ascii="Times New Roman" w:hAnsi="Times New Roman" w:cs="Times New Roman"/>
                <w:b/>
              </w:rPr>
            </w:pPr>
            <w:r w:rsidRPr="00BA0443">
              <w:rPr>
                <w:rFonts w:ascii="Times New Roman" w:hAnsi="Times New Roman" w:cs="Times New Roman"/>
                <w:b/>
              </w:rPr>
              <w:t>1081</w:t>
            </w:r>
            <w:r>
              <w:rPr>
                <w:rFonts w:ascii="Times New Roman" w:hAnsi="Times New Roman" w:cs="Times New Roman"/>
                <w:b/>
              </w:rPr>
              <w:t>392</w:t>
            </w:r>
            <w:r>
              <w:rPr>
                <w:rFonts w:ascii="Times New Roman" w:hAnsi="Times New Roman" w:cs="Times New Roman"/>
              </w:rPr>
              <w:t>·</w:t>
            </w:r>
            <w:r>
              <w:rPr>
                <w:rFonts w:ascii="Times New Roman" w:hAnsi="Times New Roman" w:cs="Times New Roman"/>
                <w:b/>
              </w:rPr>
              <w:t>6</w:t>
            </w:r>
          </w:p>
        </w:tc>
        <w:tc>
          <w:tcPr>
            <w:tcW w:w="1326" w:type="dxa"/>
          </w:tcPr>
          <w:p w14:paraId="4CBCC10F" w14:textId="77777777" w:rsidR="00637EA9" w:rsidRPr="00BA0443" w:rsidRDefault="00637EA9" w:rsidP="00197576">
            <w:pPr>
              <w:spacing w:line="480" w:lineRule="auto"/>
              <w:jc w:val="both"/>
              <w:rPr>
                <w:rFonts w:ascii="Times New Roman" w:hAnsi="Times New Roman" w:cs="Times New Roman"/>
                <w:b/>
              </w:rPr>
            </w:pPr>
            <w:r w:rsidRPr="00BA0443">
              <w:rPr>
                <w:rFonts w:ascii="Times New Roman" w:hAnsi="Times New Roman" w:cs="Times New Roman"/>
                <w:b/>
              </w:rPr>
              <w:t>108</w:t>
            </w:r>
            <w:r>
              <w:rPr>
                <w:rFonts w:ascii="Times New Roman" w:hAnsi="Times New Roman" w:cs="Times New Roman"/>
                <w:b/>
              </w:rPr>
              <w:t>1125</w:t>
            </w:r>
            <w:r>
              <w:rPr>
                <w:rFonts w:ascii="Times New Roman" w:hAnsi="Times New Roman" w:cs="Times New Roman"/>
              </w:rPr>
              <w:t>·</w:t>
            </w:r>
            <w:r>
              <w:rPr>
                <w:rFonts w:ascii="Times New Roman" w:hAnsi="Times New Roman" w:cs="Times New Roman"/>
                <w:b/>
              </w:rPr>
              <w:t>7</w:t>
            </w:r>
          </w:p>
        </w:tc>
        <w:tc>
          <w:tcPr>
            <w:tcW w:w="1403" w:type="dxa"/>
          </w:tcPr>
          <w:p w14:paraId="00474308" w14:textId="77777777" w:rsidR="00637EA9" w:rsidRPr="00BA0443" w:rsidRDefault="00637EA9" w:rsidP="00197576">
            <w:pPr>
              <w:spacing w:line="480" w:lineRule="auto"/>
              <w:jc w:val="both"/>
              <w:rPr>
                <w:rFonts w:ascii="Times New Roman" w:hAnsi="Times New Roman" w:cs="Times New Roman"/>
                <w:b/>
              </w:rPr>
            </w:pPr>
            <w:r w:rsidRPr="00BA0443">
              <w:rPr>
                <w:rFonts w:ascii="Times New Roman" w:hAnsi="Times New Roman" w:cs="Times New Roman"/>
                <w:b/>
              </w:rPr>
              <w:t>1081</w:t>
            </w:r>
            <w:r>
              <w:rPr>
                <w:rFonts w:ascii="Times New Roman" w:hAnsi="Times New Roman" w:cs="Times New Roman"/>
                <w:b/>
              </w:rPr>
              <w:t>476</w:t>
            </w:r>
            <w:r>
              <w:rPr>
                <w:rFonts w:ascii="Times New Roman" w:hAnsi="Times New Roman" w:cs="Times New Roman"/>
              </w:rPr>
              <w:t>·</w:t>
            </w:r>
            <w:r>
              <w:rPr>
                <w:rFonts w:ascii="Times New Roman" w:hAnsi="Times New Roman" w:cs="Times New Roman"/>
                <w:b/>
              </w:rPr>
              <w:t>6</w:t>
            </w:r>
          </w:p>
        </w:tc>
        <w:tc>
          <w:tcPr>
            <w:tcW w:w="1094" w:type="dxa"/>
          </w:tcPr>
          <w:p w14:paraId="48E33092" w14:textId="77777777" w:rsidR="00637EA9" w:rsidRPr="00BA0443" w:rsidRDefault="00637EA9" w:rsidP="00197576">
            <w:pPr>
              <w:spacing w:line="480" w:lineRule="auto"/>
              <w:jc w:val="both"/>
              <w:rPr>
                <w:rFonts w:ascii="Times New Roman" w:hAnsi="Times New Roman" w:cs="Times New Roman"/>
                <w:b/>
              </w:rPr>
            </w:pPr>
            <w:r w:rsidRPr="00BA0443">
              <w:rPr>
                <w:rFonts w:ascii="Times New Roman" w:hAnsi="Times New Roman" w:cs="Times New Roman"/>
                <w:b/>
              </w:rPr>
              <w:t>372</w:t>
            </w:r>
            <w:r>
              <w:rPr>
                <w:rFonts w:ascii="Times New Roman" w:hAnsi="Times New Roman" w:cs="Times New Roman"/>
                <w:b/>
              </w:rPr>
              <w:t>96</w:t>
            </w:r>
            <w:r>
              <w:rPr>
                <w:rFonts w:ascii="Times New Roman" w:hAnsi="Times New Roman" w:cs="Times New Roman"/>
              </w:rPr>
              <w:t>·</w:t>
            </w:r>
            <w:r>
              <w:rPr>
                <w:rFonts w:ascii="Times New Roman" w:hAnsi="Times New Roman" w:cs="Times New Roman"/>
                <w:b/>
              </w:rPr>
              <w:t>4</w:t>
            </w:r>
          </w:p>
        </w:tc>
        <w:tc>
          <w:tcPr>
            <w:tcW w:w="845" w:type="dxa"/>
          </w:tcPr>
          <w:p w14:paraId="4ECB2064" w14:textId="77777777" w:rsidR="00637EA9" w:rsidRPr="00BA0443" w:rsidRDefault="00637EA9" w:rsidP="00197576">
            <w:pPr>
              <w:spacing w:line="480" w:lineRule="auto"/>
              <w:jc w:val="both"/>
              <w:rPr>
                <w:rFonts w:ascii="Times New Roman" w:hAnsi="Times New Roman" w:cs="Times New Roman"/>
                <w:b/>
              </w:rPr>
            </w:pPr>
            <w:r w:rsidRPr="00BA0443">
              <w:rPr>
                <w:rFonts w:ascii="Times New Roman" w:hAnsi="Times New Roman" w:cs="Times New Roman"/>
                <w:b/>
              </w:rPr>
              <w:t>0</w:t>
            </w:r>
            <w:r>
              <w:rPr>
                <w:rFonts w:ascii="Times New Roman" w:hAnsi="Times New Roman" w:cs="Times New Roman"/>
              </w:rPr>
              <w:t>·</w:t>
            </w:r>
            <w:r w:rsidRPr="00BA0443">
              <w:rPr>
                <w:rFonts w:ascii="Times New Roman" w:hAnsi="Times New Roman" w:cs="Times New Roman"/>
                <w:b/>
              </w:rPr>
              <w:t>708</w:t>
            </w:r>
          </w:p>
        </w:tc>
        <w:tc>
          <w:tcPr>
            <w:tcW w:w="634" w:type="dxa"/>
          </w:tcPr>
          <w:p w14:paraId="61A66BE6"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5</w:t>
            </w:r>
          </w:p>
        </w:tc>
        <w:tc>
          <w:tcPr>
            <w:tcW w:w="1171" w:type="dxa"/>
          </w:tcPr>
          <w:p w14:paraId="48865303"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801</w:t>
            </w:r>
            <w:r>
              <w:rPr>
                <w:rFonts w:ascii="Times New Roman" w:hAnsi="Times New Roman" w:cs="Times New Roman"/>
              </w:rPr>
              <w:t>520·</w:t>
            </w:r>
            <w:r w:rsidRPr="00BA0443">
              <w:rPr>
                <w:rFonts w:ascii="Times New Roman" w:hAnsi="Times New Roman" w:cs="Times New Roman"/>
              </w:rPr>
              <w:t>1</w:t>
            </w:r>
          </w:p>
        </w:tc>
        <w:tc>
          <w:tcPr>
            <w:tcW w:w="1249" w:type="dxa"/>
          </w:tcPr>
          <w:p w14:paraId="642B689D"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80</w:t>
            </w:r>
            <w:r>
              <w:rPr>
                <w:rFonts w:ascii="Times New Roman" w:hAnsi="Times New Roman" w:cs="Times New Roman"/>
              </w:rPr>
              <w:t>1253·2</w:t>
            </w:r>
          </w:p>
        </w:tc>
        <w:tc>
          <w:tcPr>
            <w:tcW w:w="1171" w:type="dxa"/>
          </w:tcPr>
          <w:p w14:paraId="705936A9"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801</w:t>
            </w:r>
            <w:r>
              <w:rPr>
                <w:rFonts w:ascii="Times New Roman" w:hAnsi="Times New Roman" w:cs="Times New Roman"/>
              </w:rPr>
              <w:t>604·</w:t>
            </w:r>
            <w:r w:rsidRPr="00BA0443">
              <w:rPr>
                <w:rFonts w:ascii="Times New Roman" w:hAnsi="Times New Roman" w:cs="Times New Roman"/>
              </w:rPr>
              <w:t>1</w:t>
            </w:r>
          </w:p>
        </w:tc>
        <w:tc>
          <w:tcPr>
            <w:tcW w:w="1016" w:type="dxa"/>
          </w:tcPr>
          <w:p w14:paraId="2992D341"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26460</w:t>
            </w:r>
            <w:r>
              <w:rPr>
                <w:rFonts w:ascii="Times New Roman" w:hAnsi="Times New Roman" w:cs="Times New Roman"/>
              </w:rPr>
              <w:t>·6</w:t>
            </w:r>
          </w:p>
        </w:tc>
        <w:tc>
          <w:tcPr>
            <w:tcW w:w="703" w:type="dxa"/>
          </w:tcPr>
          <w:p w14:paraId="00BF20C9"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0</w:t>
            </w:r>
            <w:r>
              <w:rPr>
                <w:rFonts w:ascii="Times New Roman" w:hAnsi="Times New Roman" w:cs="Times New Roman"/>
              </w:rPr>
              <w:t>·</w:t>
            </w:r>
            <w:r w:rsidRPr="00BA0443">
              <w:rPr>
                <w:rFonts w:ascii="Times New Roman" w:hAnsi="Times New Roman" w:cs="Times New Roman"/>
              </w:rPr>
              <w:t>602</w:t>
            </w:r>
          </w:p>
        </w:tc>
      </w:tr>
      <w:tr w:rsidR="00637EA9" w:rsidRPr="00BA0443" w14:paraId="7CD26E80" w14:textId="77777777" w:rsidTr="00197576">
        <w:trPr>
          <w:trHeight w:val="504"/>
        </w:trPr>
        <w:tc>
          <w:tcPr>
            <w:tcW w:w="634" w:type="dxa"/>
            <w:tcBorders>
              <w:bottom w:val="single" w:sz="4" w:space="0" w:color="auto"/>
            </w:tcBorders>
          </w:tcPr>
          <w:p w14:paraId="64B86D40"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6</w:t>
            </w:r>
          </w:p>
        </w:tc>
        <w:tc>
          <w:tcPr>
            <w:tcW w:w="1481" w:type="dxa"/>
            <w:tcBorders>
              <w:bottom w:val="single" w:sz="4" w:space="0" w:color="auto"/>
            </w:tcBorders>
          </w:tcPr>
          <w:p w14:paraId="12440F0A"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107</w:t>
            </w:r>
            <w:r>
              <w:rPr>
                <w:rFonts w:ascii="Times New Roman" w:hAnsi="Times New Roman" w:cs="Times New Roman"/>
              </w:rPr>
              <w:t>5009·1</w:t>
            </w:r>
          </w:p>
        </w:tc>
        <w:tc>
          <w:tcPr>
            <w:tcW w:w="1326" w:type="dxa"/>
            <w:tcBorders>
              <w:bottom w:val="single" w:sz="4" w:space="0" w:color="auto"/>
            </w:tcBorders>
          </w:tcPr>
          <w:p w14:paraId="58019D7E"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1074</w:t>
            </w:r>
            <w:r>
              <w:rPr>
                <w:rFonts w:ascii="Times New Roman" w:hAnsi="Times New Roman" w:cs="Times New Roman"/>
              </w:rPr>
              <w:t>688·1</w:t>
            </w:r>
          </w:p>
        </w:tc>
        <w:tc>
          <w:tcPr>
            <w:tcW w:w="1403" w:type="dxa"/>
            <w:tcBorders>
              <w:bottom w:val="single" w:sz="4" w:space="0" w:color="auto"/>
            </w:tcBorders>
          </w:tcPr>
          <w:p w14:paraId="5103C0B7"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107</w:t>
            </w:r>
            <w:r>
              <w:rPr>
                <w:rFonts w:ascii="Times New Roman" w:hAnsi="Times New Roman" w:cs="Times New Roman"/>
              </w:rPr>
              <w:t>5110·1</w:t>
            </w:r>
          </w:p>
        </w:tc>
        <w:tc>
          <w:tcPr>
            <w:tcW w:w="1094" w:type="dxa"/>
            <w:tcBorders>
              <w:bottom w:val="single" w:sz="4" w:space="0" w:color="auto"/>
            </w:tcBorders>
          </w:tcPr>
          <w:p w14:paraId="1805136F"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311</w:t>
            </w:r>
            <w:r>
              <w:rPr>
                <w:rFonts w:ascii="Times New Roman" w:hAnsi="Times New Roman" w:cs="Times New Roman"/>
              </w:rPr>
              <w:t>9</w:t>
            </w:r>
            <w:r w:rsidRPr="00BA0443">
              <w:rPr>
                <w:rFonts w:ascii="Times New Roman" w:hAnsi="Times New Roman" w:cs="Times New Roman"/>
              </w:rPr>
              <w:t>9</w:t>
            </w:r>
            <w:r>
              <w:rPr>
                <w:rFonts w:ascii="Times New Roman" w:hAnsi="Times New Roman" w:cs="Times New Roman"/>
              </w:rPr>
              <w:t>·2</w:t>
            </w:r>
          </w:p>
        </w:tc>
        <w:tc>
          <w:tcPr>
            <w:tcW w:w="845" w:type="dxa"/>
            <w:tcBorders>
              <w:bottom w:val="single" w:sz="4" w:space="0" w:color="auto"/>
            </w:tcBorders>
          </w:tcPr>
          <w:p w14:paraId="15C752D5"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0</w:t>
            </w:r>
            <w:r>
              <w:rPr>
                <w:rFonts w:ascii="Times New Roman" w:hAnsi="Times New Roman" w:cs="Times New Roman"/>
              </w:rPr>
              <w:t>·</w:t>
            </w:r>
            <w:r w:rsidRPr="00BA0443">
              <w:rPr>
                <w:rFonts w:ascii="Times New Roman" w:hAnsi="Times New Roman" w:cs="Times New Roman"/>
              </w:rPr>
              <w:t>692</w:t>
            </w:r>
          </w:p>
        </w:tc>
        <w:tc>
          <w:tcPr>
            <w:tcW w:w="634" w:type="dxa"/>
            <w:tcBorders>
              <w:bottom w:val="single" w:sz="4" w:space="0" w:color="auto"/>
            </w:tcBorders>
          </w:tcPr>
          <w:p w14:paraId="1AC17020"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6</w:t>
            </w:r>
          </w:p>
        </w:tc>
        <w:tc>
          <w:tcPr>
            <w:tcW w:w="1171" w:type="dxa"/>
            <w:tcBorders>
              <w:bottom w:val="single" w:sz="4" w:space="0" w:color="auto"/>
            </w:tcBorders>
          </w:tcPr>
          <w:p w14:paraId="09F73EB0"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798</w:t>
            </w:r>
            <w:r>
              <w:rPr>
                <w:rFonts w:ascii="Times New Roman" w:hAnsi="Times New Roman" w:cs="Times New Roman"/>
              </w:rPr>
              <w:t>850·6</w:t>
            </w:r>
          </w:p>
        </w:tc>
        <w:tc>
          <w:tcPr>
            <w:tcW w:w="1249" w:type="dxa"/>
            <w:tcBorders>
              <w:bottom w:val="single" w:sz="4" w:space="0" w:color="auto"/>
            </w:tcBorders>
          </w:tcPr>
          <w:p w14:paraId="6D2CAF37"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7982</w:t>
            </w:r>
            <w:r>
              <w:rPr>
                <w:rFonts w:ascii="Times New Roman" w:hAnsi="Times New Roman" w:cs="Times New Roman"/>
              </w:rPr>
              <w:t>529·7</w:t>
            </w:r>
          </w:p>
        </w:tc>
        <w:tc>
          <w:tcPr>
            <w:tcW w:w="1171" w:type="dxa"/>
            <w:tcBorders>
              <w:bottom w:val="single" w:sz="4" w:space="0" w:color="auto"/>
            </w:tcBorders>
          </w:tcPr>
          <w:p w14:paraId="664AC38B"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798</w:t>
            </w:r>
            <w:r>
              <w:rPr>
                <w:rFonts w:ascii="Times New Roman" w:hAnsi="Times New Roman" w:cs="Times New Roman"/>
              </w:rPr>
              <w:t>951·6</w:t>
            </w:r>
          </w:p>
        </w:tc>
        <w:tc>
          <w:tcPr>
            <w:tcW w:w="1016" w:type="dxa"/>
            <w:tcBorders>
              <w:bottom w:val="single" w:sz="4" w:space="0" w:color="auto"/>
            </w:tcBorders>
          </w:tcPr>
          <w:p w14:paraId="5D3CA15B"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2370</w:t>
            </w:r>
            <w:r>
              <w:rPr>
                <w:rFonts w:ascii="Times New Roman" w:hAnsi="Times New Roman" w:cs="Times New Roman"/>
              </w:rPr>
              <w:t>3·2</w:t>
            </w:r>
          </w:p>
        </w:tc>
        <w:tc>
          <w:tcPr>
            <w:tcW w:w="703" w:type="dxa"/>
            <w:tcBorders>
              <w:bottom w:val="single" w:sz="4" w:space="0" w:color="auto"/>
            </w:tcBorders>
          </w:tcPr>
          <w:p w14:paraId="7A07158B" w14:textId="77777777" w:rsidR="00637EA9" w:rsidRPr="00BA0443" w:rsidRDefault="00637EA9" w:rsidP="00197576">
            <w:pPr>
              <w:spacing w:line="480" w:lineRule="auto"/>
              <w:jc w:val="both"/>
              <w:rPr>
                <w:rFonts w:ascii="Times New Roman" w:hAnsi="Times New Roman" w:cs="Times New Roman"/>
              </w:rPr>
            </w:pPr>
            <w:r w:rsidRPr="00BA0443">
              <w:rPr>
                <w:rFonts w:ascii="Times New Roman" w:hAnsi="Times New Roman" w:cs="Times New Roman"/>
              </w:rPr>
              <w:t>0</w:t>
            </w:r>
            <w:r>
              <w:rPr>
                <w:rFonts w:ascii="Times New Roman" w:hAnsi="Times New Roman" w:cs="Times New Roman"/>
              </w:rPr>
              <w:t>·</w:t>
            </w:r>
            <w:r w:rsidRPr="00BA0443">
              <w:rPr>
                <w:rFonts w:ascii="Times New Roman" w:hAnsi="Times New Roman" w:cs="Times New Roman"/>
              </w:rPr>
              <w:t>623</w:t>
            </w:r>
          </w:p>
        </w:tc>
      </w:tr>
    </w:tbl>
    <w:p w14:paraId="2FE63231" w14:textId="77777777" w:rsidR="00637EA9" w:rsidRPr="00BA0443" w:rsidRDefault="00637EA9" w:rsidP="00637EA9">
      <w:pPr>
        <w:spacing w:line="480" w:lineRule="auto"/>
        <w:jc w:val="both"/>
        <w:rPr>
          <w:rFonts w:ascii="Times New Roman" w:hAnsi="Times New Roman" w:cs="Times New Roman"/>
        </w:rPr>
      </w:pPr>
    </w:p>
    <w:p w14:paraId="2D2047DC" w14:textId="77777777" w:rsidR="00637EA9" w:rsidRPr="00BA0443" w:rsidRDefault="00637EA9" w:rsidP="00637EA9">
      <w:pPr>
        <w:spacing w:line="480" w:lineRule="auto"/>
        <w:jc w:val="both"/>
        <w:rPr>
          <w:rFonts w:ascii="Times New Roman" w:hAnsi="Times New Roman" w:cs="Times New Roman"/>
        </w:rPr>
      </w:pPr>
      <w:r w:rsidRPr="00BA0443">
        <w:rPr>
          <w:rFonts w:ascii="Times New Roman" w:hAnsi="Times New Roman" w:cs="Times New Roman"/>
          <w:b/>
        </w:rPr>
        <w:t xml:space="preserve">Table </w:t>
      </w:r>
      <w:r>
        <w:rPr>
          <w:rFonts w:ascii="Times New Roman" w:hAnsi="Times New Roman" w:cs="Times New Roman"/>
          <w:b/>
        </w:rPr>
        <w:t>2</w:t>
      </w:r>
      <w:r w:rsidRPr="00BA0443">
        <w:rPr>
          <w:rFonts w:ascii="Times New Roman" w:hAnsi="Times New Roman" w:cs="Times New Roman"/>
          <w:b/>
        </w:rPr>
        <w:t xml:space="preserve">. </w:t>
      </w:r>
      <w:r w:rsidRPr="00BA0443">
        <w:rPr>
          <w:rFonts w:ascii="Times New Roman" w:hAnsi="Times New Roman" w:cs="Times New Roman"/>
        </w:rPr>
        <w:t xml:space="preserve">Fit statistics for </w:t>
      </w:r>
      <w:r>
        <w:rPr>
          <w:rFonts w:ascii="Times New Roman" w:hAnsi="Times New Roman" w:cs="Times New Roman"/>
        </w:rPr>
        <w:t xml:space="preserve">sex-stratified </w:t>
      </w:r>
      <w:r w:rsidRPr="00BA0443">
        <w:rPr>
          <w:rFonts w:ascii="Times New Roman" w:hAnsi="Times New Roman" w:cs="Times New Roman"/>
        </w:rPr>
        <w:t>Latent Class Analysis.</w:t>
      </w:r>
    </w:p>
    <w:p w14:paraId="4A719664" w14:textId="77777777" w:rsidR="00637EA9" w:rsidRDefault="00637EA9" w:rsidP="00637EA9"/>
    <w:p w14:paraId="7A93BAC8" w14:textId="77777777" w:rsidR="00637EA9" w:rsidRDefault="00637EA9" w:rsidP="00C81086">
      <w:pPr>
        <w:spacing w:line="480" w:lineRule="auto"/>
        <w:jc w:val="both"/>
        <w:rPr>
          <w:rFonts w:ascii="Times New Roman" w:hAnsi="Times New Roman" w:cs="Times New Roman"/>
          <w:i/>
        </w:rPr>
      </w:pPr>
    </w:p>
    <w:p w14:paraId="10718551" w14:textId="77777777" w:rsidR="00637EA9" w:rsidRDefault="00637EA9" w:rsidP="00637EA9">
      <w:pPr>
        <w:rPr>
          <w:rFonts w:ascii="Times New Roman" w:hAnsi="Times New Roman" w:cs="Times New Roman"/>
          <w:b/>
          <w:bCs/>
        </w:rPr>
      </w:pPr>
    </w:p>
    <w:tbl>
      <w:tblPr>
        <w:tblW w:w="11874" w:type="dxa"/>
        <w:tblBorders>
          <w:top w:val="single" w:sz="4" w:space="0" w:color="auto"/>
          <w:bottom w:val="single" w:sz="4" w:space="0" w:color="auto"/>
        </w:tblBorders>
        <w:tblLook w:val="04A0" w:firstRow="1" w:lastRow="0" w:firstColumn="1" w:lastColumn="0" w:noHBand="0" w:noVBand="1"/>
      </w:tblPr>
      <w:tblGrid>
        <w:gridCol w:w="2443"/>
        <w:gridCol w:w="1450"/>
        <w:gridCol w:w="1145"/>
        <w:gridCol w:w="1023"/>
        <w:gridCol w:w="988"/>
        <w:gridCol w:w="1097"/>
        <w:gridCol w:w="1023"/>
        <w:gridCol w:w="935"/>
        <w:gridCol w:w="1770"/>
      </w:tblGrid>
      <w:tr w:rsidR="00637EA9" w:rsidRPr="00BA0443" w14:paraId="67A82517" w14:textId="77777777" w:rsidTr="00197576">
        <w:trPr>
          <w:trHeight w:val="300"/>
        </w:trPr>
        <w:tc>
          <w:tcPr>
            <w:tcW w:w="2443" w:type="dxa"/>
            <w:tcBorders>
              <w:bottom w:val="single" w:sz="4" w:space="0" w:color="auto"/>
            </w:tcBorders>
            <w:shd w:val="clear" w:color="auto" w:fill="auto"/>
            <w:noWrap/>
            <w:vAlign w:val="bottom"/>
          </w:tcPr>
          <w:p w14:paraId="6E14353C" w14:textId="77777777" w:rsidR="00637EA9" w:rsidRPr="00BA0443" w:rsidRDefault="00637EA9" w:rsidP="00197576">
            <w:pPr>
              <w:spacing w:after="0" w:line="240" w:lineRule="auto"/>
              <w:jc w:val="both"/>
              <w:rPr>
                <w:rFonts w:ascii="Times New Roman" w:eastAsia="Times New Roman" w:hAnsi="Times New Roman" w:cs="Times New Roman"/>
                <w:b/>
                <w:lang w:eastAsia="en-GB"/>
              </w:rPr>
            </w:pPr>
          </w:p>
        </w:tc>
        <w:tc>
          <w:tcPr>
            <w:tcW w:w="1450" w:type="dxa"/>
            <w:tcBorders>
              <w:bottom w:val="single" w:sz="4" w:space="0" w:color="auto"/>
            </w:tcBorders>
            <w:shd w:val="clear" w:color="auto" w:fill="auto"/>
            <w:noWrap/>
            <w:vAlign w:val="bottom"/>
          </w:tcPr>
          <w:p w14:paraId="184B4393" w14:textId="77777777" w:rsidR="00637EA9" w:rsidRDefault="00637EA9" w:rsidP="00197576">
            <w:pPr>
              <w:spacing w:after="0" w:line="240" w:lineRule="auto"/>
              <w:jc w:val="both"/>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Males</w:t>
            </w:r>
          </w:p>
        </w:tc>
        <w:tc>
          <w:tcPr>
            <w:tcW w:w="1145" w:type="dxa"/>
            <w:tcBorders>
              <w:bottom w:val="single" w:sz="4" w:space="0" w:color="auto"/>
            </w:tcBorders>
          </w:tcPr>
          <w:p w14:paraId="1A6C0CC9" w14:textId="77777777" w:rsidR="00637EA9" w:rsidRDefault="00637EA9" w:rsidP="00197576">
            <w:pPr>
              <w:spacing w:after="0" w:line="240" w:lineRule="auto"/>
              <w:jc w:val="both"/>
              <w:rPr>
                <w:rFonts w:ascii="Times New Roman" w:eastAsia="Times New Roman" w:hAnsi="Times New Roman" w:cs="Times New Roman"/>
                <w:b/>
                <w:color w:val="000000"/>
                <w:lang w:eastAsia="en-GB"/>
              </w:rPr>
            </w:pPr>
          </w:p>
        </w:tc>
        <w:tc>
          <w:tcPr>
            <w:tcW w:w="1023" w:type="dxa"/>
            <w:tcBorders>
              <w:bottom w:val="single" w:sz="4" w:space="0" w:color="auto"/>
            </w:tcBorders>
            <w:shd w:val="clear" w:color="auto" w:fill="auto"/>
            <w:noWrap/>
            <w:vAlign w:val="bottom"/>
          </w:tcPr>
          <w:p w14:paraId="3E333F34" w14:textId="77777777" w:rsidR="00637EA9" w:rsidRDefault="00637EA9" w:rsidP="00197576">
            <w:pPr>
              <w:spacing w:after="0" w:line="240" w:lineRule="auto"/>
              <w:jc w:val="both"/>
              <w:rPr>
                <w:rFonts w:ascii="Times New Roman" w:eastAsia="Times New Roman" w:hAnsi="Times New Roman" w:cs="Times New Roman"/>
                <w:b/>
                <w:color w:val="000000"/>
                <w:lang w:eastAsia="en-GB"/>
              </w:rPr>
            </w:pPr>
          </w:p>
        </w:tc>
        <w:tc>
          <w:tcPr>
            <w:tcW w:w="988" w:type="dxa"/>
            <w:tcBorders>
              <w:bottom w:val="single" w:sz="4" w:space="0" w:color="auto"/>
            </w:tcBorders>
            <w:vAlign w:val="bottom"/>
          </w:tcPr>
          <w:p w14:paraId="4F0C92F8" w14:textId="77777777" w:rsidR="00637EA9" w:rsidRDefault="00637EA9" w:rsidP="00197576">
            <w:pPr>
              <w:spacing w:after="0" w:line="240" w:lineRule="auto"/>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Females</w:t>
            </w:r>
          </w:p>
        </w:tc>
        <w:tc>
          <w:tcPr>
            <w:tcW w:w="1097" w:type="dxa"/>
            <w:tcBorders>
              <w:bottom w:val="single" w:sz="4" w:space="0" w:color="auto"/>
            </w:tcBorders>
          </w:tcPr>
          <w:p w14:paraId="306F0F35" w14:textId="77777777" w:rsidR="00637EA9" w:rsidRDefault="00637EA9" w:rsidP="00197576">
            <w:pPr>
              <w:spacing w:after="0" w:line="240" w:lineRule="auto"/>
              <w:rPr>
                <w:rFonts w:ascii="Times New Roman" w:eastAsia="Times New Roman" w:hAnsi="Times New Roman" w:cs="Times New Roman"/>
                <w:b/>
                <w:color w:val="000000"/>
                <w:lang w:eastAsia="en-GB"/>
              </w:rPr>
            </w:pPr>
          </w:p>
        </w:tc>
        <w:tc>
          <w:tcPr>
            <w:tcW w:w="1023" w:type="dxa"/>
            <w:tcBorders>
              <w:bottom w:val="single" w:sz="4" w:space="0" w:color="auto"/>
            </w:tcBorders>
            <w:vAlign w:val="bottom"/>
          </w:tcPr>
          <w:p w14:paraId="2FA7394D" w14:textId="77777777" w:rsidR="00637EA9" w:rsidRDefault="00637EA9" w:rsidP="00197576">
            <w:pPr>
              <w:spacing w:after="0" w:line="240" w:lineRule="auto"/>
              <w:rPr>
                <w:rFonts w:ascii="Times New Roman" w:eastAsia="Times New Roman" w:hAnsi="Times New Roman" w:cs="Times New Roman"/>
                <w:b/>
                <w:color w:val="000000"/>
                <w:lang w:eastAsia="en-GB"/>
              </w:rPr>
            </w:pPr>
          </w:p>
        </w:tc>
        <w:tc>
          <w:tcPr>
            <w:tcW w:w="935" w:type="dxa"/>
            <w:tcBorders>
              <w:bottom w:val="single" w:sz="4" w:space="0" w:color="auto"/>
            </w:tcBorders>
          </w:tcPr>
          <w:p w14:paraId="3D4DF8AB" w14:textId="77777777" w:rsidR="00637EA9" w:rsidRDefault="00637EA9" w:rsidP="00197576">
            <w:pPr>
              <w:spacing w:after="0" w:line="240" w:lineRule="auto"/>
              <w:rPr>
                <w:rFonts w:ascii="Times New Roman" w:eastAsia="Times New Roman" w:hAnsi="Times New Roman" w:cs="Times New Roman"/>
                <w:b/>
                <w:color w:val="000000"/>
                <w:lang w:eastAsia="en-GB"/>
              </w:rPr>
            </w:pPr>
          </w:p>
        </w:tc>
        <w:tc>
          <w:tcPr>
            <w:tcW w:w="1770" w:type="dxa"/>
            <w:tcBorders>
              <w:bottom w:val="single" w:sz="4" w:space="0" w:color="auto"/>
            </w:tcBorders>
            <w:vAlign w:val="bottom"/>
          </w:tcPr>
          <w:p w14:paraId="73498CB6" w14:textId="77777777" w:rsidR="00637EA9" w:rsidRDefault="00637EA9" w:rsidP="00197576">
            <w:pPr>
              <w:spacing w:after="0" w:line="240" w:lineRule="auto"/>
              <w:rPr>
                <w:rFonts w:ascii="Times New Roman" w:eastAsia="Times New Roman" w:hAnsi="Times New Roman" w:cs="Times New Roman"/>
                <w:b/>
                <w:color w:val="000000"/>
                <w:lang w:eastAsia="en-GB"/>
              </w:rPr>
            </w:pPr>
          </w:p>
        </w:tc>
      </w:tr>
      <w:tr w:rsidR="00637EA9" w:rsidRPr="00BA0443" w14:paraId="6EC82E54" w14:textId="77777777" w:rsidTr="00197576">
        <w:trPr>
          <w:trHeight w:val="300"/>
        </w:trPr>
        <w:tc>
          <w:tcPr>
            <w:tcW w:w="2443" w:type="dxa"/>
            <w:tcBorders>
              <w:bottom w:val="single" w:sz="4" w:space="0" w:color="auto"/>
            </w:tcBorders>
            <w:shd w:val="clear" w:color="auto" w:fill="auto"/>
            <w:noWrap/>
            <w:vAlign w:val="bottom"/>
          </w:tcPr>
          <w:p w14:paraId="38A3D0AD" w14:textId="77777777" w:rsidR="00637EA9" w:rsidRPr="00BA0443" w:rsidRDefault="00637EA9" w:rsidP="00197576">
            <w:pPr>
              <w:spacing w:after="0" w:line="240" w:lineRule="auto"/>
              <w:jc w:val="both"/>
              <w:rPr>
                <w:rFonts w:ascii="Times New Roman" w:eastAsia="Times New Roman" w:hAnsi="Times New Roman" w:cs="Times New Roman"/>
                <w:b/>
                <w:lang w:eastAsia="en-GB"/>
              </w:rPr>
            </w:pPr>
          </w:p>
        </w:tc>
        <w:tc>
          <w:tcPr>
            <w:tcW w:w="1450" w:type="dxa"/>
            <w:tcBorders>
              <w:bottom w:val="single" w:sz="4" w:space="0" w:color="auto"/>
            </w:tcBorders>
            <w:shd w:val="clear" w:color="auto" w:fill="auto"/>
            <w:noWrap/>
            <w:vAlign w:val="bottom"/>
          </w:tcPr>
          <w:p w14:paraId="7F895735" w14:textId="77777777" w:rsidR="00637EA9" w:rsidRDefault="00637EA9" w:rsidP="00197576">
            <w:pPr>
              <w:spacing w:after="0" w:line="240" w:lineRule="auto"/>
              <w:jc w:val="both"/>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Low risk</w:t>
            </w:r>
          </w:p>
          <w:p w14:paraId="52E38EB4" w14:textId="77777777" w:rsidR="00637EA9" w:rsidRDefault="00637EA9" w:rsidP="00197576">
            <w:pPr>
              <w:spacing w:after="0" w:line="240" w:lineRule="auto"/>
              <w:jc w:val="both"/>
              <w:rPr>
                <w:rFonts w:ascii="Times New Roman" w:eastAsia="Times New Roman" w:hAnsi="Times New Roman" w:cs="Times New Roman"/>
                <w:b/>
                <w:color w:val="000000"/>
                <w:lang w:eastAsia="en-GB"/>
              </w:rPr>
            </w:pPr>
          </w:p>
          <w:p w14:paraId="7EE6725E" w14:textId="77777777" w:rsidR="00637EA9" w:rsidRPr="00BA0443" w:rsidRDefault="00637EA9" w:rsidP="00197576">
            <w:pPr>
              <w:spacing w:after="0" w:line="240" w:lineRule="auto"/>
              <w:jc w:val="both"/>
              <w:rPr>
                <w:rFonts w:ascii="Times New Roman" w:eastAsia="Times New Roman" w:hAnsi="Times New Roman" w:cs="Times New Roman"/>
                <w:b/>
                <w:color w:val="000000"/>
                <w:lang w:eastAsia="en-GB"/>
              </w:rPr>
            </w:pPr>
          </w:p>
        </w:tc>
        <w:tc>
          <w:tcPr>
            <w:tcW w:w="1145" w:type="dxa"/>
            <w:tcBorders>
              <w:bottom w:val="single" w:sz="4" w:space="0" w:color="auto"/>
            </w:tcBorders>
          </w:tcPr>
          <w:p w14:paraId="69BE7E53" w14:textId="77777777" w:rsidR="00637EA9" w:rsidRPr="00BA0443" w:rsidRDefault="00637EA9" w:rsidP="00197576">
            <w:pPr>
              <w:spacing w:after="0" w:line="240" w:lineRule="auto"/>
              <w:jc w:val="both"/>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Physical &amp; emotional trauma</w:t>
            </w:r>
          </w:p>
        </w:tc>
        <w:tc>
          <w:tcPr>
            <w:tcW w:w="1023" w:type="dxa"/>
            <w:tcBorders>
              <w:bottom w:val="single" w:sz="4" w:space="0" w:color="auto"/>
            </w:tcBorders>
            <w:shd w:val="clear" w:color="auto" w:fill="auto"/>
            <w:noWrap/>
            <w:vAlign w:val="bottom"/>
          </w:tcPr>
          <w:p w14:paraId="4C0131DC" w14:textId="77777777" w:rsidR="00637EA9" w:rsidRDefault="00637EA9" w:rsidP="00197576">
            <w:pPr>
              <w:spacing w:after="0" w:line="240" w:lineRule="auto"/>
              <w:jc w:val="both"/>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Sexual violence</w:t>
            </w:r>
          </w:p>
          <w:p w14:paraId="64E29A7D" w14:textId="77777777" w:rsidR="00637EA9" w:rsidRDefault="00637EA9" w:rsidP="00197576">
            <w:pPr>
              <w:spacing w:after="0" w:line="240" w:lineRule="auto"/>
              <w:jc w:val="both"/>
              <w:rPr>
                <w:rFonts w:ascii="Times New Roman" w:eastAsia="Times New Roman" w:hAnsi="Times New Roman" w:cs="Times New Roman"/>
                <w:b/>
                <w:color w:val="000000"/>
                <w:lang w:eastAsia="en-GB"/>
              </w:rPr>
            </w:pPr>
          </w:p>
          <w:p w14:paraId="644D97E2" w14:textId="77777777" w:rsidR="00637EA9" w:rsidRPr="00BA0443" w:rsidRDefault="00637EA9" w:rsidP="00197576">
            <w:pPr>
              <w:spacing w:after="0" w:line="240" w:lineRule="auto"/>
              <w:jc w:val="both"/>
              <w:rPr>
                <w:rFonts w:ascii="Times New Roman" w:eastAsia="Times New Roman" w:hAnsi="Times New Roman" w:cs="Times New Roman"/>
                <w:b/>
                <w:color w:val="000000"/>
                <w:lang w:eastAsia="en-GB"/>
              </w:rPr>
            </w:pPr>
          </w:p>
        </w:tc>
        <w:tc>
          <w:tcPr>
            <w:tcW w:w="988" w:type="dxa"/>
            <w:tcBorders>
              <w:bottom w:val="single" w:sz="4" w:space="0" w:color="auto"/>
            </w:tcBorders>
            <w:vAlign w:val="bottom"/>
          </w:tcPr>
          <w:p w14:paraId="0FC89737" w14:textId="77777777" w:rsidR="00637EA9" w:rsidRDefault="00637EA9" w:rsidP="00197576">
            <w:pPr>
              <w:spacing w:after="0" w:line="240" w:lineRule="auto"/>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Low risk</w:t>
            </w:r>
          </w:p>
          <w:p w14:paraId="1D5DD1DA" w14:textId="77777777" w:rsidR="00637EA9" w:rsidRDefault="00637EA9" w:rsidP="00197576">
            <w:pPr>
              <w:spacing w:after="0" w:line="240" w:lineRule="auto"/>
              <w:rPr>
                <w:rFonts w:ascii="Times New Roman" w:eastAsia="Times New Roman" w:hAnsi="Times New Roman" w:cs="Times New Roman"/>
                <w:b/>
                <w:color w:val="000000"/>
                <w:lang w:eastAsia="en-GB"/>
              </w:rPr>
            </w:pPr>
          </w:p>
        </w:tc>
        <w:tc>
          <w:tcPr>
            <w:tcW w:w="1097" w:type="dxa"/>
            <w:tcBorders>
              <w:bottom w:val="single" w:sz="4" w:space="0" w:color="auto"/>
            </w:tcBorders>
          </w:tcPr>
          <w:p w14:paraId="33486CDE" w14:textId="77777777" w:rsidR="00637EA9" w:rsidRDefault="00637EA9" w:rsidP="00197576">
            <w:pPr>
              <w:spacing w:after="0" w:line="240" w:lineRule="auto"/>
              <w:rPr>
                <w:rFonts w:ascii="Times New Roman" w:eastAsia="Times New Roman" w:hAnsi="Times New Roman" w:cs="Times New Roman"/>
                <w:b/>
                <w:color w:val="000000"/>
                <w:lang w:eastAsia="en-GB"/>
              </w:rPr>
            </w:pPr>
          </w:p>
          <w:p w14:paraId="7C853DDD" w14:textId="77777777" w:rsidR="00637EA9" w:rsidRDefault="00637EA9" w:rsidP="00197576">
            <w:pPr>
              <w:spacing w:after="0" w:line="240" w:lineRule="auto"/>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Sexual violence</w:t>
            </w:r>
          </w:p>
        </w:tc>
        <w:tc>
          <w:tcPr>
            <w:tcW w:w="1023" w:type="dxa"/>
            <w:tcBorders>
              <w:bottom w:val="single" w:sz="4" w:space="0" w:color="auto"/>
            </w:tcBorders>
            <w:vAlign w:val="bottom"/>
          </w:tcPr>
          <w:p w14:paraId="1EA3307D" w14:textId="77777777" w:rsidR="00637EA9" w:rsidRDefault="00637EA9" w:rsidP="00197576">
            <w:pPr>
              <w:spacing w:after="0" w:line="240" w:lineRule="auto"/>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Intimate partner violence</w:t>
            </w:r>
          </w:p>
        </w:tc>
        <w:tc>
          <w:tcPr>
            <w:tcW w:w="935" w:type="dxa"/>
            <w:tcBorders>
              <w:bottom w:val="single" w:sz="4" w:space="0" w:color="auto"/>
            </w:tcBorders>
          </w:tcPr>
          <w:p w14:paraId="7587DFC8" w14:textId="77777777" w:rsidR="00637EA9" w:rsidRDefault="00637EA9" w:rsidP="00197576">
            <w:pPr>
              <w:spacing w:after="0" w:line="240" w:lineRule="auto"/>
              <w:rPr>
                <w:rFonts w:ascii="Times New Roman" w:eastAsia="Times New Roman" w:hAnsi="Times New Roman" w:cs="Times New Roman"/>
                <w:b/>
                <w:color w:val="000000"/>
                <w:lang w:eastAsia="en-GB"/>
              </w:rPr>
            </w:pPr>
          </w:p>
          <w:p w14:paraId="78A0FA95" w14:textId="77777777" w:rsidR="00637EA9" w:rsidRDefault="00637EA9" w:rsidP="00197576">
            <w:pPr>
              <w:spacing w:after="0" w:line="240" w:lineRule="auto"/>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Child abuse</w:t>
            </w:r>
          </w:p>
        </w:tc>
        <w:tc>
          <w:tcPr>
            <w:tcW w:w="1770" w:type="dxa"/>
            <w:tcBorders>
              <w:bottom w:val="single" w:sz="4" w:space="0" w:color="auto"/>
            </w:tcBorders>
            <w:vAlign w:val="bottom"/>
          </w:tcPr>
          <w:p w14:paraId="52BA1AF1" w14:textId="77777777" w:rsidR="00637EA9" w:rsidRDefault="00637EA9" w:rsidP="00197576">
            <w:pPr>
              <w:spacing w:after="0" w:line="240" w:lineRule="auto"/>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High risk</w:t>
            </w:r>
          </w:p>
          <w:p w14:paraId="48A87048" w14:textId="77777777" w:rsidR="00637EA9" w:rsidRDefault="00637EA9" w:rsidP="00197576">
            <w:pPr>
              <w:spacing w:after="0" w:line="240" w:lineRule="auto"/>
              <w:rPr>
                <w:rFonts w:ascii="Times New Roman" w:eastAsia="Times New Roman" w:hAnsi="Times New Roman" w:cs="Times New Roman"/>
                <w:b/>
                <w:color w:val="000000"/>
                <w:lang w:eastAsia="en-GB"/>
              </w:rPr>
            </w:pPr>
          </w:p>
          <w:p w14:paraId="00E8671B" w14:textId="77777777" w:rsidR="00637EA9" w:rsidRDefault="00637EA9" w:rsidP="00197576">
            <w:pPr>
              <w:spacing w:after="0" w:line="240" w:lineRule="auto"/>
              <w:rPr>
                <w:rFonts w:ascii="Times New Roman" w:eastAsia="Times New Roman" w:hAnsi="Times New Roman" w:cs="Times New Roman"/>
                <w:b/>
                <w:color w:val="000000"/>
                <w:lang w:eastAsia="en-GB"/>
              </w:rPr>
            </w:pPr>
          </w:p>
        </w:tc>
      </w:tr>
      <w:tr w:rsidR="00637EA9" w:rsidRPr="00BA0443" w14:paraId="073B412F" w14:textId="77777777" w:rsidTr="00197576">
        <w:trPr>
          <w:trHeight w:val="300"/>
        </w:trPr>
        <w:tc>
          <w:tcPr>
            <w:tcW w:w="2443" w:type="dxa"/>
            <w:tcBorders>
              <w:top w:val="single" w:sz="4" w:space="0" w:color="auto"/>
              <w:bottom w:val="single" w:sz="4" w:space="0" w:color="auto"/>
            </w:tcBorders>
            <w:shd w:val="clear" w:color="auto" w:fill="auto"/>
            <w:noWrap/>
            <w:vAlign w:val="bottom"/>
          </w:tcPr>
          <w:p w14:paraId="10A63D36" w14:textId="77777777" w:rsidR="00637EA9" w:rsidRPr="0080397C" w:rsidRDefault="00637EA9" w:rsidP="00197576">
            <w:pPr>
              <w:spacing w:after="0" w:line="240" w:lineRule="auto"/>
              <w:rPr>
                <w:rFonts w:ascii="Times New Roman" w:eastAsia="Times New Roman" w:hAnsi="Times New Roman" w:cs="Times New Roman"/>
                <w:bCs/>
                <w:color w:val="000000"/>
                <w:lang w:eastAsia="en-GB"/>
              </w:rPr>
            </w:pPr>
            <w:r>
              <w:rPr>
                <w:rFonts w:ascii="Times New Roman" w:eastAsia="Times New Roman" w:hAnsi="Times New Roman" w:cs="Times New Roman"/>
                <w:b/>
                <w:lang w:eastAsia="en-GB"/>
              </w:rPr>
              <w:t>Childhood trauma and adversity</w:t>
            </w:r>
          </w:p>
        </w:tc>
        <w:tc>
          <w:tcPr>
            <w:tcW w:w="1450" w:type="dxa"/>
            <w:tcBorders>
              <w:top w:val="single" w:sz="4" w:space="0" w:color="auto"/>
              <w:bottom w:val="single" w:sz="4" w:space="0" w:color="auto"/>
            </w:tcBorders>
            <w:shd w:val="clear" w:color="auto" w:fill="auto"/>
            <w:noWrap/>
            <w:vAlign w:val="bottom"/>
          </w:tcPr>
          <w:p w14:paraId="548706D3"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p>
        </w:tc>
        <w:tc>
          <w:tcPr>
            <w:tcW w:w="1145" w:type="dxa"/>
            <w:tcBorders>
              <w:top w:val="single" w:sz="4" w:space="0" w:color="auto"/>
              <w:bottom w:val="single" w:sz="4" w:space="0" w:color="auto"/>
            </w:tcBorders>
          </w:tcPr>
          <w:p w14:paraId="5B1DAE0F"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tc>
        <w:tc>
          <w:tcPr>
            <w:tcW w:w="1023" w:type="dxa"/>
            <w:tcBorders>
              <w:top w:val="single" w:sz="4" w:space="0" w:color="auto"/>
              <w:bottom w:val="single" w:sz="4" w:space="0" w:color="auto"/>
            </w:tcBorders>
            <w:shd w:val="clear" w:color="auto" w:fill="auto"/>
            <w:noWrap/>
            <w:vAlign w:val="bottom"/>
          </w:tcPr>
          <w:p w14:paraId="1CAB5463"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p>
        </w:tc>
        <w:tc>
          <w:tcPr>
            <w:tcW w:w="988" w:type="dxa"/>
            <w:tcBorders>
              <w:top w:val="single" w:sz="4" w:space="0" w:color="auto"/>
              <w:bottom w:val="single" w:sz="4" w:space="0" w:color="auto"/>
            </w:tcBorders>
            <w:vAlign w:val="bottom"/>
          </w:tcPr>
          <w:p w14:paraId="73D112C2"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p>
        </w:tc>
        <w:tc>
          <w:tcPr>
            <w:tcW w:w="1097" w:type="dxa"/>
            <w:tcBorders>
              <w:top w:val="single" w:sz="4" w:space="0" w:color="auto"/>
              <w:bottom w:val="single" w:sz="4" w:space="0" w:color="auto"/>
            </w:tcBorders>
          </w:tcPr>
          <w:p w14:paraId="36C9908B"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p>
        </w:tc>
        <w:tc>
          <w:tcPr>
            <w:tcW w:w="1023" w:type="dxa"/>
            <w:tcBorders>
              <w:top w:val="single" w:sz="4" w:space="0" w:color="auto"/>
              <w:bottom w:val="single" w:sz="4" w:space="0" w:color="auto"/>
            </w:tcBorders>
            <w:vAlign w:val="bottom"/>
          </w:tcPr>
          <w:p w14:paraId="6DBAE5E8"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p>
        </w:tc>
        <w:tc>
          <w:tcPr>
            <w:tcW w:w="935" w:type="dxa"/>
            <w:tcBorders>
              <w:top w:val="single" w:sz="4" w:space="0" w:color="auto"/>
              <w:bottom w:val="single" w:sz="4" w:space="0" w:color="auto"/>
            </w:tcBorders>
          </w:tcPr>
          <w:p w14:paraId="3612E513"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p>
        </w:tc>
        <w:tc>
          <w:tcPr>
            <w:tcW w:w="1770" w:type="dxa"/>
            <w:tcBorders>
              <w:top w:val="single" w:sz="4" w:space="0" w:color="auto"/>
              <w:bottom w:val="single" w:sz="4" w:space="0" w:color="auto"/>
            </w:tcBorders>
            <w:vAlign w:val="bottom"/>
          </w:tcPr>
          <w:p w14:paraId="0DEAE40B"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p>
        </w:tc>
      </w:tr>
      <w:tr w:rsidR="00637EA9" w:rsidRPr="00BA0443" w14:paraId="3C26389D" w14:textId="77777777" w:rsidTr="00197576">
        <w:trPr>
          <w:trHeight w:val="300"/>
        </w:trPr>
        <w:tc>
          <w:tcPr>
            <w:tcW w:w="2443" w:type="dxa"/>
            <w:tcBorders>
              <w:top w:val="single" w:sz="4" w:space="0" w:color="auto"/>
            </w:tcBorders>
            <w:shd w:val="clear" w:color="auto" w:fill="auto"/>
            <w:noWrap/>
            <w:vAlign w:val="bottom"/>
          </w:tcPr>
          <w:p w14:paraId="07404A9F" w14:textId="77777777" w:rsidR="00637EA9" w:rsidRPr="0080397C" w:rsidRDefault="00637EA9" w:rsidP="00197576">
            <w:pPr>
              <w:spacing w:after="0" w:line="240" w:lineRule="auto"/>
              <w:rPr>
                <w:rFonts w:ascii="Times New Roman" w:eastAsia="Times New Roman" w:hAnsi="Times New Roman" w:cs="Times New Roman"/>
                <w:bCs/>
                <w:color w:val="000000"/>
                <w:lang w:eastAsia="en-GB"/>
              </w:rPr>
            </w:pPr>
            <w:r w:rsidRPr="0080397C">
              <w:rPr>
                <w:rFonts w:ascii="Times New Roman" w:eastAsia="Times New Roman" w:hAnsi="Times New Roman" w:cs="Times New Roman"/>
                <w:bCs/>
                <w:color w:val="000000"/>
                <w:lang w:eastAsia="en-GB"/>
              </w:rPr>
              <w:t>Emotional childhood neglect</w:t>
            </w:r>
          </w:p>
        </w:tc>
        <w:tc>
          <w:tcPr>
            <w:tcW w:w="1450" w:type="dxa"/>
            <w:tcBorders>
              <w:top w:val="single" w:sz="4" w:space="0" w:color="auto"/>
            </w:tcBorders>
            <w:shd w:val="clear" w:color="auto" w:fill="auto"/>
            <w:noWrap/>
            <w:vAlign w:val="bottom"/>
          </w:tcPr>
          <w:p w14:paraId="487B5F1F"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w:t>
            </w:r>
            <w:r>
              <w:rPr>
                <w:rFonts w:ascii="Times New Roman" w:hAnsi="Times New Roman" w:cs="Times New Roman"/>
              </w:rPr>
              <w:t>·09</w:t>
            </w:r>
          </w:p>
        </w:tc>
        <w:tc>
          <w:tcPr>
            <w:tcW w:w="1145" w:type="dxa"/>
            <w:tcBorders>
              <w:top w:val="single" w:sz="4" w:space="0" w:color="auto"/>
            </w:tcBorders>
          </w:tcPr>
          <w:p w14:paraId="3FFD0C4B"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p w14:paraId="69CD5F87" w14:textId="77777777" w:rsidR="00637EA9" w:rsidRPr="00931E5C" w:rsidRDefault="00637EA9" w:rsidP="00197576">
            <w:pPr>
              <w:spacing w:after="0" w:line="240" w:lineRule="auto"/>
              <w:jc w:val="both"/>
              <w:rPr>
                <w:rFonts w:ascii="Times New Roman" w:eastAsia="Times New Roman" w:hAnsi="Times New Roman" w:cs="Times New Roman"/>
                <w:color w:val="000000"/>
                <w:lang w:eastAsia="en-GB"/>
              </w:rPr>
            </w:pPr>
            <w:r w:rsidRPr="00571316">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·56</w:t>
            </w:r>
          </w:p>
        </w:tc>
        <w:tc>
          <w:tcPr>
            <w:tcW w:w="1023" w:type="dxa"/>
            <w:tcBorders>
              <w:top w:val="single" w:sz="4" w:space="0" w:color="auto"/>
            </w:tcBorders>
            <w:shd w:val="clear" w:color="auto" w:fill="auto"/>
            <w:noWrap/>
            <w:vAlign w:val="bottom"/>
          </w:tcPr>
          <w:p w14:paraId="06D6A66C"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w:t>
            </w:r>
            <w:r>
              <w:rPr>
                <w:rFonts w:ascii="Times New Roman" w:hAnsi="Times New Roman" w:cs="Times New Roman"/>
              </w:rPr>
              <w:t>·39</w:t>
            </w:r>
          </w:p>
        </w:tc>
        <w:tc>
          <w:tcPr>
            <w:tcW w:w="988" w:type="dxa"/>
            <w:tcBorders>
              <w:top w:val="single" w:sz="4" w:space="0" w:color="auto"/>
            </w:tcBorders>
            <w:vAlign w:val="bottom"/>
          </w:tcPr>
          <w:p w14:paraId="73BB31AE" w14:textId="77777777" w:rsidR="00637EA9"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0·05</w:t>
            </w:r>
          </w:p>
        </w:tc>
        <w:tc>
          <w:tcPr>
            <w:tcW w:w="1097" w:type="dxa"/>
            <w:tcBorders>
              <w:top w:val="single" w:sz="4" w:space="0" w:color="auto"/>
            </w:tcBorders>
          </w:tcPr>
          <w:p w14:paraId="6F6DE61B"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p w14:paraId="66218A6C" w14:textId="77777777" w:rsidR="00637EA9" w:rsidRDefault="00637EA9" w:rsidP="00197576">
            <w:pPr>
              <w:spacing w:after="0" w:line="240" w:lineRule="auto"/>
              <w:jc w:val="both"/>
              <w:rPr>
                <w:rFonts w:ascii="Times New Roman" w:eastAsia="Times New Roman" w:hAnsi="Times New Roman" w:cs="Times New Roman"/>
                <w:color w:val="000000"/>
                <w:lang w:eastAsia="en-GB"/>
              </w:rPr>
            </w:pPr>
            <w:r w:rsidRPr="00571316">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·29</w:t>
            </w:r>
          </w:p>
        </w:tc>
        <w:tc>
          <w:tcPr>
            <w:tcW w:w="1023" w:type="dxa"/>
            <w:tcBorders>
              <w:top w:val="single" w:sz="4" w:space="0" w:color="auto"/>
            </w:tcBorders>
            <w:vAlign w:val="bottom"/>
          </w:tcPr>
          <w:p w14:paraId="2FC851BD" w14:textId="77777777" w:rsidR="00637EA9"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0·17</w:t>
            </w:r>
          </w:p>
        </w:tc>
        <w:tc>
          <w:tcPr>
            <w:tcW w:w="935" w:type="dxa"/>
            <w:tcBorders>
              <w:top w:val="single" w:sz="4" w:space="0" w:color="auto"/>
            </w:tcBorders>
          </w:tcPr>
          <w:p w14:paraId="32F486D8"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p w14:paraId="69E5D55F" w14:textId="77777777" w:rsidR="00637EA9"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w:t>
            </w:r>
            <w:r>
              <w:rPr>
                <w:rFonts w:ascii="Times New Roman" w:hAnsi="Times New Roman" w:cs="Times New Roman"/>
              </w:rPr>
              <w:t>·</w:t>
            </w:r>
            <w:r>
              <w:rPr>
                <w:rFonts w:ascii="Times New Roman" w:eastAsia="Times New Roman" w:hAnsi="Times New Roman" w:cs="Times New Roman"/>
                <w:color w:val="000000"/>
                <w:lang w:eastAsia="en-GB"/>
              </w:rPr>
              <w:t>75</w:t>
            </w:r>
          </w:p>
        </w:tc>
        <w:tc>
          <w:tcPr>
            <w:tcW w:w="1770" w:type="dxa"/>
            <w:tcBorders>
              <w:top w:val="single" w:sz="4" w:space="0" w:color="auto"/>
            </w:tcBorders>
            <w:vAlign w:val="bottom"/>
          </w:tcPr>
          <w:p w14:paraId="3137939A" w14:textId="77777777" w:rsidR="00637EA9"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0·85</w:t>
            </w:r>
          </w:p>
        </w:tc>
      </w:tr>
      <w:tr w:rsidR="00637EA9" w:rsidRPr="00BA0443" w14:paraId="42890619" w14:textId="77777777" w:rsidTr="00197576">
        <w:trPr>
          <w:trHeight w:val="300"/>
        </w:trPr>
        <w:tc>
          <w:tcPr>
            <w:tcW w:w="2443" w:type="dxa"/>
            <w:shd w:val="clear" w:color="auto" w:fill="auto"/>
            <w:noWrap/>
            <w:vAlign w:val="bottom"/>
          </w:tcPr>
          <w:p w14:paraId="2156A552" w14:textId="77777777" w:rsidR="00637EA9" w:rsidRPr="0080397C" w:rsidRDefault="00637EA9" w:rsidP="00197576">
            <w:pPr>
              <w:spacing w:after="0" w:line="240" w:lineRule="auto"/>
              <w:rPr>
                <w:rFonts w:ascii="Times New Roman" w:eastAsia="Times New Roman" w:hAnsi="Times New Roman" w:cs="Times New Roman"/>
                <w:bCs/>
                <w:color w:val="000000"/>
                <w:lang w:eastAsia="en-GB"/>
              </w:rPr>
            </w:pPr>
            <w:r w:rsidRPr="0080397C">
              <w:rPr>
                <w:rFonts w:ascii="Times New Roman" w:eastAsia="Times New Roman" w:hAnsi="Times New Roman" w:cs="Times New Roman"/>
                <w:bCs/>
                <w:color w:val="000000"/>
                <w:lang w:eastAsia="en-GB"/>
              </w:rPr>
              <w:t>Physical childhood abuse</w:t>
            </w:r>
          </w:p>
        </w:tc>
        <w:tc>
          <w:tcPr>
            <w:tcW w:w="1450" w:type="dxa"/>
            <w:shd w:val="clear" w:color="auto" w:fill="auto"/>
            <w:noWrap/>
            <w:vAlign w:val="bottom"/>
          </w:tcPr>
          <w:p w14:paraId="1410FCCE"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0·11</w:t>
            </w:r>
          </w:p>
        </w:tc>
        <w:tc>
          <w:tcPr>
            <w:tcW w:w="1145" w:type="dxa"/>
          </w:tcPr>
          <w:p w14:paraId="6ABF1F49"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p w14:paraId="4120130E"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0·51</w:t>
            </w:r>
          </w:p>
        </w:tc>
        <w:tc>
          <w:tcPr>
            <w:tcW w:w="1023" w:type="dxa"/>
            <w:shd w:val="clear" w:color="auto" w:fill="auto"/>
            <w:noWrap/>
            <w:vAlign w:val="bottom"/>
          </w:tcPr>
          <w:p w14:paraId="0687CA45"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0·42</w:t>
            </w:r>
          </w:p>
        </w:tc>
        <w:tc>
          <w:tcPr>
            <w:tcW w:w="988" w:type="dxa"/>
            <w:vAlign w:val="bottom"/>
          </w:tcPr>
          <w:p w14:paraId="226765CD"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0·05</w:t>
            </w:r>
          </w:p>
        </w:tc>
        <w:tc>
          <w:tcPr>
            <w:tcW w:w="1097" w:type="dxa"/>
          </w:tcPr>
          <w:p w14:paraId="73B92DCE"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p w14:paraId="221F2ADA"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0·27</w:t>
            </w:r>
          </w:p>
        </w:tc>
        <w:tc>
          <w:tcPr>
            <w:tcW w:w="1023" w:type="dxa"/>
            <w:vAlign w:val="bottom"/>
          </w:tcPr>
          <w:p w14:paraId="20BBC025"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0·16</w:t>
            </w:r>
          </w:p>
        </w:tc>
        <w:tc>
          <w:tcPr>
            <w:tcW w:w="935" w:type="dxa"/>
          </w:tcPr>
          <w:p w14:paraId="5DC701D6"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p w14:paraId="369E6A00"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w:t>
            </w:r>
            <w:r>
              <w:rPr>
                <w:rFonts w:ascii="Times New Roman" w:hAnsi="Times New Roman" w:cs="Times New Roman"/>
              </w:rPr>
              <w:t>·41</w:t>
            </w:r>
          </w:p>
        </w:tc>
        <w:tc>
          <w:tcPr>
            <w:tcW w:w="1770" w:type="dxa"/>
            <w:vAlign w:val="bottom"/>
          </w:tcPr>
          <w:p w14:paraId="7655541E"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0·69</w:t>
            </w:r>
          </w:p>
        </w:tc>
      </w:tr>
      <w:tr w:rsidR="00637EA9" w:rsidRPr="00BA0443" w14:paraId="243BCAB2" w14:textId="77777777" w:rsidTr="00197576">
        <w:trPr>
          <w:trHeight w:val="300"/>
        </w:trPr>
        <w:tc>
          <w:tcPr>
            <w:tcW w:w="2443" w:type="dxa"/>
            <w:shd w:val="clear" w:color="auto" w:fill="auto"/>
            <w:noWrap/>
            <w:vAlign w:val="bottom"/>
          </w:tcPr>
          <w:p w14:paraId="1DBBC905" w14:textId="77777777" w:rsidR="00637EA9" w:rsidRPr="0080397C" w:rsidRDefault="00637EA9" w:rsidP="00197576">
            <w:pPr>
              <w:spacing w:after="0" w:line="240" w:lineRule="auto"/>
              <w:rPr>
                <w:rFonts w:ascii="Times New Roman" w:eastAsia="Times New Roman" w:hAnsi="Times New Roman" w:cs="Times New Roman"/>
                <w:bCs/>
                <w:color w:val="000000"/>
                <w:lang w:eastAsia="en-GB"/>
              </w:rPr>
            </w:pPr>
            <w:r w:rsidRPr="0080397C">
              <w:rPr>
                <w:rFonts w:ascii="Times New Roman" w:eastAsia="Times New Roman" w:hAnsi="Times New Roman" w:cs="Times New Roman"/>
                <w:bCs/>
                <w:color w:val="000000"/>
                <w:lang w:eastAsia="en-GB"/>
              </w:rPr>
              <w:t>Emotional childhood abuse</w:t>
            </w:r>
          </w:p>
        </w:tc>
        <w:tc>
          <w:tcPr>
            <w:tcW w:w="1450" w:type="dxa"/>
            <w:shd w:val="clear" w:color="auto" w:fill="auto"/>
            <w:noWrap/>
            <w:vAlign w:val="bottom"/>
          </w:tcPr>
          <w:p w14:paraId="481B99C9"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0·03</w:t>
            </w:r>
          </w:p>
        </w:tc>
        <w:tc>
          <w:tcPr>
            <w:tcW w:w="1145" w:type="dxa"/>
          </w:tcPr>
          <w:p w14:paraId="65E78D1B"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p w14:paraId="7F1D43E2"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0·42</w:t>
            </w:r>
          </w:p>
        </w:tc>
        <w:tc>
          <w:tcPr>
            <w:tcW w:w="1023" w:type="dxa"/>
            <w:shd w:val="clear" w:color="auto" w:fill="auto"/>
            <w:noWrap/>
            <w:vAlign w:val="bottom"/>
          </w:tcPr>
          <w:p w14:paraId="20C237B4"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w:t>
            </w:r>
            <w:r>
              <w:rPr>
                <w:rFonts w:ascii="Times New Roman" w:eastAsia="Times New Roman" w:hAnsi="Times New Roman" w:cs="Times New Roman"/>
                <w:color w:val="000000"/>
                <w:lang w:eastAsia="en-GB"/>
              </w:rPr>
              <w:t>29</w:t>
            </w:r>
          </w:p>
        </w:tc>
        <w:tc>
          <w:tcPr>
            <w:tcW w:w="988" w:type="dxa"/>
            <w:vAlign w:val="bottom"/>
          </w:tcPr>
          <w:p w14:paraId="55DFBEF1"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0·04</w:t>
            </w:r>
          </w:p>
        </w:tc>
        <w:tc>
          <w:tcPr>
            <w:tcW w:w="1097" w:type="dxa"/>
          </w:tcPr>
          <w:p w14:paraId="03AD197E"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p w14:paraId="22B7A681"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0·24</w:t>
            </w:r>
          </w:p>
        </w:tc>
        <w:tc>
          <w:tcPr>
            <w:tcW w:w="1023" w:type="dxa"/>
            <w:vAlign w:val="bottom"/>
          </w:tcPr>
          <w:p w14:paraId="7A7B7163"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0·14</w:t>
            </w:r>
          </w:p>
        </w:tc>
        <w:tc>
          <w:tcPr>
            <w:tcW w:w="935" w:type="dxa"/>
          </w:tcPr>
          <w:p w14:paraId="6CB9CA97"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p w14:paraId="2E9DE4CA"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0.53</w:t>
            </w:r>
          </w:p>
        </w:tc>
        <w:tc>
          <w:tcPr>
            <w:tcW w:w="1770" w:type="dxa"/>
            <w:vAlign w:val="bottom"/>
          </w:tcPr>
          <w:p w14:paraId="7A5EDC71"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0·80</w:t>
            </w:r>
          </w:p>
        </w:tc>
      </w:tr>
      <w:tr w:rsidR="00637EA9" w:rsidRPr="00BA0443" w14:paraId="26E90E3D" w14:textId="77777777" w:rsidTr="00197576">
        <w:trPr>
          <w:trHeight w:val="300"/>
        </w:trPr>
        <w:tc>
          <w:tcPr>
            <w:tcW w:w="2443" w:type="dxa"/>
            <w:shd w:val="clear" w:color="auto" w:fill="auto"/>
            <w:noWrap/>
            <w:vAlign w:val="bottom"/>
          </w:tcPr>
          <w:p w14:paraId="24DBDB05" w14:textId="77777777" w:rsidR="00637EA9" w:rsidRPr="0080397C" w:rsidRDefault="00637EA9" w:rsidP="00197576">
            <w:pPr>
              <w:spacing w:after="0" w:line="240" w:lineRule="auto"/>
              <w:rPr>
                <w:rFonts w:ascii="Times New Roman" w:eastAsia="Times New Roman" w:hAnsi="Times New Roman" w:cs="Times New Roman"/>
                <w:bCs/>
                <w:color w:val="000000"/>
                <w:lang w:eastAsia="en-GB"/>
              </w:rPr>
            </w:pPr>
            <w:r w:rsidRPr="0080397C">
              <w:rPr>
                <w:rFonts w:ascii="Times New Roman" w:eastAsia="Times New Roman" w:hAnsi="Times New Roman" w:cs="Times New Roman"/>
                <w:bCs/>
                <w:color w:val="000000"/>
                <w:lang w:eastAsia="en-GB"/>
              </w:rPr>
              <w:t>Sexual childhood abuse</w:t>
            </w:r>
          </w:p>
        </w:tc>
        <w:tc>
          <w:tcPr>
            <w:tcW w:w="1450" w:type="dxa"/>
            <w:shd w:val="clear" w:color="auto" w:fill="auto"/>
            <w:noWrap/>
            <w:vAlign w:val="bottom"/>
          </w:tcPr>
          <w:p w14:paraId="216E05D1"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0·01</w:t>
            </w:r>
          </w:p>
        </w:tc>
        <w:tc>
          <w:tcPr>
            <w:tcW w:w="1145" w:type="dxa"/>
          </w:tcPr>
          <w:p w14:paraId="14E1E2D8"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0·03</w:t>
            </w:r>
          </w:p>
        </w:tc>
        <w:tc>
          <w:tcPr>
            <w:tcW w:w="1023" w:type="dxa"/>
            <w:shd w:val="clear" w:color="auto" w:fill="auto"/>
            <w:noWrap/>
            <w:vAlign w:val="bottom"/>
          </w:tcPr>
          <w:p w14:paraId="38C8299F"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0·76</w:t>
            </w:r>
          </w:p>
        </w:tc>
        <w:tc>
          <w:tcPr>
            <w:tcW w:w="988" w:type="dxa"/>
            <w:vAlign w:val="bottom"/>
          </w:tcPr>
          <w:p w14:paraId="71F19898"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0·01</w:t>
            </w:r>
          </w:p>
        </w:tc>
        <w:tc>
          <w:tcPr>
            <w:tcW w:w="1097" w:type="dxa"/>
          </w:tcPr>
          <w:p w14:paraId="5C77E545"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0·63</w:t>
            </w:r>
          </w:p>
        </w:tc>
        <w:tc>
          <w:tcPr>
            <w:tcW w:w="1023" w:type="dxa"/>
            <w:vAlign w:val="bottom"/>
          </w:tcPr>
          <w:p w14:paraId="7EA37130"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0·08</w:t>
            </w:r>
          </w:p>
        </w:tc>
        <w:tc>
          <w:tcPr>
            <w:tcW w:w="935" w:type="dxa"/>
          </w:tcPr>
          <w:p w14:paraId="5F3A3892"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0.05</w:t>
            </w:r>
          </w:p>
        </w:tc>
        <w:tc>
          <w:tcPr>
            <w:tcW w:w="1770" w:type="dxa"/>
            <w:vAlign w:val="bottom"/>
          </w:tcPr>
          <w:p w14:paraId="579915E0" w14:textId="77777777" w:rsidR="00637EA9" w:rsidRDefault="00637EA9" w:rsidP="00197576">
            <w:pPr>
              <w:spacing w:after="0" w:line="240" w:lineRule="auto"/>
              <w:jc w:val="both"/>
              <w:rPr>
                <w:rFonts w:ascii="Times New Roman" w:hAnsi="Times New Roman" w:cs="Times New Roman"/>
              </w:rPr>
            </w:pPr>
            <w:r w:rsidRPr="00BA0443">
              <w:rPr>
                <w:rFonts w:ascii="Times New Roman" w:eastAsia="Times New Roman" w:hAnsi="Times New Roman" w:cs="Times New Roman"/>
                <w:color w:val="000000"/>
                <w:lang w:eastAsia="en-GB"/>
              </w:rPr>
              <w:t>0</w:t>
            </w:r>
            <w:r>
              <w:rPr>
                <w:rFonts w:ascii="Times New Roman" w:hAnsi="Times New Roman" w:cs="Times New Roman"/>
              </w:rPr>
              <w:t>·49</w:t>
            </w:r>
          </w:p>
        </w:tc>
      </w:tr>
      <w:tr w:rsidR="00637EA9" w:rsidRPr="00BA0443" w14:paraId="225F2B24" w14:textId="77777777" w:rsidTr="00197576">
        <w:trPr>
          <w:trHeight w:val="300"/>
        </w:trPr>
        <w:tc>
          <w:tcPr>
            <w:tcW w:w="2443" w:type="dxa"/>
            <w:tcBorders>
              <w:bottom w:val="single" w:sz="4" w:space="0" w:color="auto"/>
            </w:tcBorders>
            <w:shd w:val="clear" w:color="auto" w:fill="auto"/>
            <w:noWrap/>
            <w:vAlign w:val="bottom"/>
          </w:tcPr>
          <w:p w14:paraId="55D40829" w14:textId="77777777" w:rsidR="00637EA9" w:rsidRPr="0080397C" w:rsidRDefault="00637EA9" w:rsidP="00197576">
            <w:pPr>
              <w:spacing w:after="0" w:line="240" w:lineRule="auto"/>
              <w:rPr>
                <w:rFonts w:ascii="Times New Roman" w:eastAsia="Times New Roman" w:hAnsi="Times New Roman" w:cs="Times New Roman"/>
                <w:bCs/>
                <w:color w:val="000000"/>
                <w:lang w:eastAsia="en-GB"/>
              </w:rPr>
            </w:pPr>
            <w:r w:rsidRPr="0080397C">
              <w:rPr>
                <w:rFonts w:ascii="Times New Roman" w:eastAsia="Times New Roman" w:hAnsi="Times New Roman" w:cs="Times New Roman"/>
                <w:bCs/>
                <w:color w:val="000000"/>
                <w:lang w:eastAsia="en-GB"/>
              </w:rPr>
              <w:t>Physical childhood neglect</w:t>
            </w:r>
          </w:p>
        </w:tc>
        <w:tc>
          <w:tcPr>
            <w:tcW w:w="1450" w:type="dxa"/>
            <w:tcBorders>
              <w:bottom w:val="single" w:sz="4" w:space="0" w:color="auto"/>
            </w:tcBorders>
            <w:shd w:val="clear" w:color="auto" w:fill="auto"/>
            <w:noWrap/>
            <w:vAlign w:val="bottom"/>
          </w:tcPr>
          <w:p w14:paraId="4249EA1B"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0·10</w:t>
            </w:r>
          </w:p>
        </w:tc>
        <w:tc>
          <w:tcPr>
            <w:tcW w:w="1145" w:type="dxa"/>
            <w:tcBorders>
              <w:bottom w:val="single" w:sz="4" w:space="0" w:color="auto"/>
            </w:tcBorders>
          </w:tcPr>
          <w:p w14:paraId="28A6E627"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p w14:paraId="25D81F91"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0·31</w:t>
            </w:r>
          </w:p>
        </w:tc>
        <w:tc>
          <w:tcPr>
            <w:tcW w:w="1023" w:type="dxa"/>
            <w:tcBorders>
              <w:bottom w:val="single" w:sz="4" w:space="0" w:color="auto"/>
            </w:tcBorders>
            <w:shd w:val="clear" w:color="auto" w:fill="auto"/>
            <w:noWrap/>
            <w:vAlign w:val="bottom"/>
          </w:tcPr>
          <w:p w14:paraId="6F3FB665"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0·22</w:t>
            </w:r>
          </w:p>
        </w:tc>
        <w:tc>
          <w:tcPr>
            <w:tcW w:w="988" w:type="dxa"/>
            <w:tcBorders>
              <w:bottom w:val="single" w:sz="4" w:space="0" w:color="auto"/>
            </w:tcBorders>
            <w:vAlign w:val="bottom"/>
          </w:tcPr>
          <w:p w14:paraId="7A452DC9"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0·10</w:t>
            </w:r>
          </w:p>
        </w:tc>
        <w:tc>
          <w:tcPr>
            <w:tcW w:w="1097" w:type="dxa"/>
            <w:tcBorders>
              <w:bottom w:val="single" w:sz="4" w:space="0" w:color="auto"/>
            </w:tcBorders>
          </w:tcPr>
          <w:p w14:paraId="4AFA63D7"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p w14:paraId="02D517A2"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0·16</w:t>
            </w:r>
          </w:p>
        </w:tc>
        <w:tc>
          <w:tcPr>
            <w:tcW w:w="1023" w:type="dxa"/>
            <w:tcBorders>
              <w:bottom w:val="single" w:sz="4" w:space="0" w:color="auto"/>
            </w:tcBorders>
            <w:vAlign w:val="bottom"/>
          </w:tcPr>
          <w:p w14:paraId="43F8643D"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0·11</w:t>
            </w:r>
          </w:p>
        </w:tc>
        <w:tc>
          <w:tcPr>
            <w:tcW w:w="935" w:type="dxa"/>
            <w:tcBorders>
              <w:bottom w:val="single" w:sz="4" w:space="0" w:color="auto"/>
            </w:tcBorders>
          </w:tcPr>
          <w:p w14:paraId="2B2A4F75"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p w14:paraId="1136F713"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0.39</w:t>
            </w:r>
          </w:p>
        </w:tc>
        <w:tc>
          <w:tcPr>
            <w:tcW w:w="1770" w:type="dxa"/>
            <w:tcBorders>
              <w:bottom w:val="single" w:sz="4" w:space="0" w:color="auto"/>
            </w:tcBorders>
            <w:vAlign w:val="bottom"/>
          </w:tcPr>
          <w:p w14:paraId="04B156E4"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0·54</w:t>
            </w:r>
          </w:p>
        </w:tc>
      </w:tr>
      <w:tr w:rsidR="00637EA9" w:rsidRPr="00BA0443" w14:paraId="15B44882" w14:textId="77777777" w:rsidTr="00197576">
        <w:trPr>
          <w:trHeight w:val="300"/>
        </w:trPr>
        <w:tc>
          <w:tcPr>
            <w:tcW w:w="2443" w:type="dxa"/>
            <w:tcBorders>
              <w:top w:val="single" w:sz="4" w:space="0" w:color="auto"/>
              <w:bottom w:val="single" w:sz="4" w:space="0" w:color="auto"/>
            </w:tcBorders>
            <w:shd w:val="clear" w:color="auto" w:fill="auto"/>
            <w:noWrap/>
            <w:vAlign w:val="bottom"/>
          </w:tcPr>
          <w:p w14:paraId="3806D467" w14:textId="77777777" w:rsidR="00637EA9" w:rsidRPr="00BD7F15" w:rsidRDefault="00637EA9" w:rsidP="00197576">
            <w:pPr>
              <w:spacing w:after="0" w:line="240" w:lineRule="auto"/>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 xml:space="preserve">Adulthood </w:t>
            </w:r>
            <w:r w:rsidRPr="00A83FF3">
              <w:rPr>
                <w:rFonts w:ascii="Times New Roman" w:eastAsia="Times New Roman" w:hAnsi="Times New Roman" w:cs="Times New Roman"/>
                <w:b/>
                <w:color w:val="000000"/>
                <w:lang w:eastAsia="en-GB"/>
              </w:rPr>
              <w:t>(</w:t>
            </w:r>
            <w:r w:rsidRPr="009D3374">
              <w:rPr>
                <w:rFonts w:ascii="Times New Roman" w:hAnsi="Times New Roman" w:cs="Times New Roman"/>
                <w:color w:val="222222"/>
                <w:shd w:val="clear" w:color="auto" w:fill="FFFFFF"/>
              </w:rPr>
              <w:t>≥</w:t>
            </w:r>
            <w:r w:rsidRPr="00A83FF3">
              <w:rPr>
                <w:rFonts w:ascii="Times New Roman" w:eastAsia="Times New Roman" w:hAnsi="Times New Roman" w:cs="Times New Roman"/>
                <w:b/>
                <w:color w:val="000000"/>
                <w:lang w:eastAsia="en-GB"/>
              </w:rPr>
              <w:t>16</w:t>
            </w:r>
            <w:r w:rsidRPr="009D3374">
              <w:rPr>
                <w:rFonts w:ascii="Times New Roman" w:eastAsia="Times New Roman" w:hAnsi="Times New Roman" w:cs="Times New Roman"/>
                <w:b/>
                <w:color w:val="000000"/>
                <w:lang w:eastAsia="en-GB"/>
              </w:rPr>
              <w:t>yrs)</w:t>
            </w:r>
            <w:r w:rsidRPr="0080397C">
              <w:rPr>
                <w:rFonts w:ascii="Times New Roman" w:eastAsia="Times New Roman" w:hAnsi="Times New Roman" w:cs="Times New Roman"/>
                <w:b/>
                <w:color w:val="000000"/>
                <w:lang w:eastAsia="en-GB"/>
              </w:rPr>
              <w:t xml:space="preserve"> </w:t>
            </w:r>
            <w:r>
              <w:rPr>
                <w:rFonts w:ascii="Times New Roman" w:eastAsia="Times New Roman" w:hAnsi="Times New Roman" w:cs="Times New Roman"/>
                <w:b/>
                <w:color w:val="000000"/>
                <w:lang w:eastAsia="en-GB"/>
              </w:rPr>
              <w:t>trauma and adversity</w:t>
            </w:r>
          </w:p>
        </w:tc>
        <w:tc>
          <w:tcPr>
            <w:tcW w:w="1450" w:type="dxa"/>
            <w:tcBorders>
              <w:top w:val="single" w:sz="4" w:space="0" w:color="auto"/>
              <w:bottom w:val="single" w:sz="4" w:space="0" w:color="auto"/>
            </w:tcBorders>
            <w:shd w:val="clear" w:color="auto" w:fill="auto"/>
            <w:noWrap/>
            <w:vAlign w:val="bottom"/>
          </w:tcPr>
          <w:p w14:paraId="790F4277"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p>
        </w:tc>
        <w:tc>
          <w:tcPr>
            <w:tcW w:w="1145" w:type="dxa"/>
            <w:tcBorders>
              <w:top w:val="single" w:sz="4" w:space="0" w:color="auto"/>
              <w:bottom w:val="single" w:sz="4" w:space="0" w:color="auto"/>
            </w:tcBorders>
          </w:tcPr>
          <w:p w14:paraId="5975C145"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tc>
        <w:tc>
          <w:tcPr>
            <w:tcW w:w="1023" w:type="dxa"/>
            <w:tcBorders>
              <w:top w:val="single" w:sz="4" w:space="0" w:color="auto"/>
              <w:bottom w:val="single" w:sz="4" w:space="0" w:color="auto"/>
            </w:tcBorders>
            <w:shd w:val="clear" w:color="auto" w:fill="auto"/>
            <w:noWrap/>
            <w:vAlign w:val="bottom"/>
          </w:tcPr>
          <w:p w14:paraId="15845F97"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p>
        </w:tc>
        <w:tc>
          <w:tcPr>
            <w:tcW w:w="988" w:type="dxa"/>
            <w:tcBorders>
              <w:top w:val="single" w:sz="4" w:space="0" w:color="auto"/>
              <w:bottom w:val="single" w:sz="4" w:space="0" w:color="auto"/>
            </w:tcBorders>
            <w:vAlign w:val="bottom"/>
          </w:tcPr>
          <w:p w14:paraId="1253F06F"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p>
        </w:tc>
        <w:tc>
          <w:tcPr>
            <w:tcW w:w="1097" w:type="dxa"/>
            <w:tcBorders>
              <w:top w:val="single" w:sz="4" w:space="0" w:color="auto"/>
              <w:bottom w:val="single" w:sz="4" w:space="0" w:color="auto"/>
            </w:tcBorders>
          </w:tcPr>
          <w:p w14:paraId="393B9E3A"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p>
        </w:tc>
        <w:tc>
          <w:tcPr>
            <w:tcW w:w="1023" w:type="dxa"/>
            <w:tcBorders>
              <w:top w:val="single" w:sz="4" w:space="0" w:color="auto"/>
              <w:bottom w:val="single" w:sz="4" w:space="0" w:color="auto"/>
            </w:tcBorders>
            <w:vAlign w:val="bottom"/>
          </w:tcPr>
          <w:p w14:paraId="3F31F0FC"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p>
        </w:tc>
        <w:tc>
          <w:tcPr>
            <w:tcW w:w="935" w:type="dxa"/>
            <w:tcBorders>
              <w:top w:val="single" w:sz="4" w:space="0" w:color="auto"/>
              <w:bottom w:val="single" w:sz="4" w:space="0" w:color="auto"/>
            </w:tcBorders>
          </w:tcPr>
          <w:p w14:paraId="79F6CC2F"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p>
        </w:tc>
        <w:tc>
          <w:tcPr>
            <w:tcW w:w="1770" w:type="dxa"/>
            <w:tcBorders>
              <w:top w:val="single" w:sz="4" w:space="0" w:color="auto"/>
              <w:bottom w:val="single" w:sz="4" w:space="0" w:color="auto"/>
            </w:tcBorders>
            <w:vAlign w:val="bottom"/>
          </w:tcPr>
          <w:p w14:paraId="0C0422B6"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p>
        </w:tc>
      </w:tr>
      <w:tr w:rsidR="00637EA9" w:rsidRPr="00BA0443" w14:paraId="12CFB77A" w14:textId="77777777" w:rsidTr="00197576">
        <w:trPr>
          <w:trHeight w:val="300"/>
        </w:trPr>
        <w:tc>
          <w:tcPr>
            <w:tcW w:w="2443" w:type="dxa"/>
            <w:tcBorders>
              <w:top w:val="single" w:sz="4" w:space="0" w:color="auto"/>
            </w:tcBorders>
            <w:shd w:val="clear" w:color="auto" w:fill="auto"/>
            <w:noWrap/>
            <w:vAlign w:val="bottom"/>
          </w:tcPr>
          <w:p w14:paraId="404E5308" w14:textId="77777777" w:rsidR="00637EA9" w:rsidRPr="0080397C" w:rsidRDefault="00637EA9" w:rsidP="00197576">
            <w:pPr>
              <w:spacing w:after="0" w:line="240" w:lineRule="auto"/>
              <w:rPr>
                <w:rFonts w:ascii="Times New Roman" w:eastAsia="Times New Roman" w:hAnsi="Times New Roman" w:cs="Times New Roman"/>
                <w:bCs/>
                <w:color w:val="000000"/>
                <w:lang w:eastAsia="en-GB"/>
              </w:rPr>
            </w:pPr>
            <w:r w:rsidRPr="0080397C">
              <w:rPr>
                <w:rFonts w:ascii="Times New Roman" w:eastAsia="Times New Roman" w:hAnsi="Times New Roman" w:cs="Times New Roman"/>
                <w:bCs/>
                <w:color w:val="000000"/>
                <w:lang w:eastAsia="en-GB"/>
              </w:rPr>
              <w:t>Relationship insecurity</w:t>
            </w:r>
          </w:p>
        </w:tc>
        <w:tc>
          <w:tcPr>
            <w:tcW w:w="1450" w:type="dxa"/>
            <w:tcBorders>
              <w:top w:val="single" w:sz="4" w:space="0" w:color="auto"/>
            </w:tcBorders>
            <w:shd w:val="clear" w:color="auto" w:fill="auto"/>
            <w:noWrap/>
            <w:vAlign w:val="bottom"/>
          </w:tcPr>
          <w:p w14:paraId="17D42F67"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0·26</w:t>
            </w:r>
          </w:p>
        </w:tc>
        <w:tc>
          <w:tcPr>
            <w:tcW w:w="1145" w:type="dxa"/>
            <w:tcBorders>
              <w:top w:val="single" w:sz="4" w:space="0" w:color="auto"/>
            </w:tcBorders>
          </w:tcPr>
          <w:p w14:paraId="422B3F8F"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0·49</w:t>
            </w:r>
          </w:p>
        </w:tc>
        <w:tc>
          <w:tcPr>
            <w:tcW w:w="1023" w:type="dxa"/>
            <w:tcBorders>
              <w:top w:val="single" w:sz="4" w:space="0" w:color="auto"/>
            </w:tcBorders>
            <w:shd w:val="clear" w:color="auto" w:fill="auto"/>
            <w:noWrap/>
            <w:vAlign w:val="bottom"/>
          </w:tcPr>
          <w:p w14:paraId="1032332F"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sidRPr="00BA0443">
              <w:rPr>
                <w:rFonts w:ascii="Times New Roman" w:eastAsia="Times New Roman" w:hAnsi="Times New Roman" w:cs="Times New Roman"/>
                <w:color w:val="000000"/>
                <w:lang w:eastAsia="en-GB"/>
              </w:rPr>
              <w:t>0</w:t>
            </w:r>
            <w:r>
              <w:rPr>
                <w:rFonts w:ascii="Times New Roman" w:hAnsi="Times New Roman" w:cs="Times New Roman"/>
              </w:rPr>
              <w:t>·35</w:t>
            </w:r>
          </w:p>
        </w:tc>
        <w:tc>
          <w:tcPr>
            <w:tcW w:w="988" w:type="dxa"/>
            <w:tcBorders>
              <w:top w:val="single" w:sz="4" w:space="0" w:color="auto"/>
            </w:tcBorders>
            <w:vAlign w:val="bottom"/>
          </w:tcPr>
          <w:p w14:paraId="70E24A91"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w:t>
            </w:r>
            <w:r w:rsidRPr="00BA0443">
              <w:rPr>
                <w:rFonts w:ascii="Times New Roman" w:eastAsia="Times New Roman" w:hAnsi="Times New Roman" w:cs="Times New Roman"/>
                <w:color w:val="000000"/>
                <w:lang w:eastAsia="en-GB"/>
              </w:rPr>
              <w:t>2</w:t>
            </w:r>
            <w:r>
              <w:rPr>
                <w:rFonts w:ascii="Times New Roman" w:eastAsia="Times New Roman" w:hAnsi="Times New Roman" w:cs="Times New Roman"/>
                <w:color w:val="000000"/>
                <w:lang w:eastAsia="en-GB"/>
              </w:rPr>
              <w:t>4</w:t>
            </w:r>
          </w:p>
        </w:tc>
        <w:tc>
          <w:tcPr>
            <w:tcW w:w="1097" w:type="dxa"/>
            <w:tcBorders>
              <w:top w:val="single" w:sz="4" w:space="0" w:color="auto"/>
            </w:tcBorders>
          </w:tcPr>
          <w:p w14:paraId="34539B3B"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0·28</w:t>
            </w:r>
          </w:p>
        </w:tc>
        <w:tc>
          <w:tcPr>
            <w:tcW w:w="1023" w:type="dxa"/>
            <w:tcBorders>
              <w:top w:val="single" w:sz="4" w:space="0" w:color="auto"/>
            </w:tcBorders>
            <w:vAlign w:val="bottom"/>
          </w:tcPr>
          <w:p w14:paraId="0676F856"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sidRPr="00BA0443">
              <w:rPr>
                <w:rFonts w:ascii="Times New Roman" w:eastAsia="Times New Roman" w:hAnsi="Times New Roman" w:cs="Times New Roman"/>
                <w:color w:val="000000"/>
                <w:lang w:eastAsia="en-GB"/>
              </w:rPr>
              <w:t>0</w:t>
            </w:r>
            <w:r>
              <w:rPr>
                <w:rFonts w:ascii="Times New Roman" w:hAnsi="Times New Roman" w:cs="Times New Roman"/>
              </w:rPr>
              <w:t>·38</w:t>
            </w:r>
          </w:p>
        </w:tc>
        <w:tc>
          <w:tcPr>
            <w:tcW w:w="935" w:type="dxa"/>
            <w:tcBorders>
              <w:top w:val="single" w:sz="4" w:space="0" w:color="auto"/>
            </w:tcBorders>
          </w:tcPr>
          <w:p w14:paraId="1D219CD0"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w:t>
            </w:r>
            <w:r>
              <w:rPr>
                <w:rFonts w:ascii="Times New Roman" w:hAnsi="Times New Roman" w:cs="Times New Roman"/>
              </w:rPr>
              <w:t>·52</w:t>
            </w:r>
          </w:p>
        </w:tc>
        <w:tc>
          <w:tcPr>
            <w:tcW w:w="1770" w:type="dxa"/>
            <w:tcBorders>
              <w:top w:val="single" w:sz="4" w:space="0" w:color="auto"/>
            </w:tcBorders>
            <w:vAlign w:val="bottom"/>
          </w:tcPr>
          <w:p w14:paraId="2D89996D"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0·65</w:t>
            </w:r>
          </w:p>
        </w:tc>
      </w:tr>
      <w:tr w:rsidR="00637EA9" w:rsidRPr="00BA0443" w14:paraId="060BE12D" w14:textId="77777777" w:rsidTr="00197576">
        <w:trPr>
          <w:trHeight w:val="300"/>
        </w:trPr>
        <w:tc>
          <w:tcPr>
            <w:tcW w:w="2443" w:type="dxa"/>
            <w:shd w:val="clear" w:color="auto" w:fill="auto"/>
            <w:noWrap/>
            <w:vAlign w:val="bottom"/>
          </w:tcPr>
          <w:p w14:paraId="45BE84BC" w14:textId="77777777" w:rsidR="00637EA9" w:rsidRPr="0080397C" w:rsidRDefault="00637EA9" w:rsidP="00197576">
            <w:pPr>
              <w:spacing w:after="0" w:line="240" w:lineRule="auto"/>
              <w:rPr>
                <w:rFonts w:ascii="Times New Roman" w:eastAsia="Times New Roman" w:hAnsi="Times New Roman" w:cs="Times New Roman"/>
                <w:bCs/>
                <w:color w:val="000000"/>
                <w:lang w:eastAsia="en-GB"/>
              </w:rPr>
            </w:pPr>
            <w:r w:rsidRPr="0080397C">
              <w:rPr>
                <w:rFonts w:ascii="Times New Roman" w:eastAsia="Times New Roman" w:hAnsi="Times New Roman" w:cs="Times New Roman"/>
                <w:bCs/>
                <w:color w:val="000000"/>
                <w:lang w:eastAsia="en-GB"/>
              </w:rPr>
              <w:t>Physical intimate partner violence</w:t>
            </w:r>
          </w:p>
        </w:tc>
        <w:tc>
          <w:tcPr>
            <w:tcW w:w="1450" w:type="dxa"/>
            <w:shd w:val="clear" w:color="auto" w:fill="auto"/>
            <w:noWrap/>
            <w:vAlign w:val="bottom"/>
          </w:tcPr>
          <w:p w14:paraId="38F6E9BA"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0·03</w:t>
            </w:r>
          </w:p>
        </w:tc>
        <w:tc>
          <w:tcPr>
            <w:tcW w:w="1145" w:type="dxa"/>
          </w:tcPr>
          <w:p w14:paraId="73715EB5"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p w14:paraId="5F4B334C"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w:t>
            </w:r>
          </w:p>
        </w:tc>
        <w:tc>
          <w:tcPr>
            <w:tcW w:w="1023" w:type="dxa"/>
            <w:shd w:val="clear" w:color="auto" w:fill="auto"/>
            <w:noWrap/>
            <w:vAlign w:val="bottom"/>
          </w:tcPr>
          <w:p w14:paraId="62FBDA07"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0·19</w:t>
            </w:r>
          </w:p>
        </w:tc>
        <w:tc>
          <w:tcPr>
            <w:tcW w:w="988" w:type="dxa"/>
            <w:vAlign w:val="bottom"/>
          </w:tcPr>
          <w:p w14:paraId="72E81C33"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0·03</w:t>
            </w:r>
          </w:p>
        </w:tc>
        <w:tc>
          <w:tcPr>
            <w:tcW w:w="1097" w:type="dxa"/>
          </w:tcPr>
          <w:p w14:paraId="4D8ED2AD"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p w14:paraId="7B352451"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0·09</w:t>
            </w:r>
          </w:p>
        </w:tc>
        <w:tc>
          <w:tcPr>
            <w:tcW w:w="1023" w:type="dxa"/>
            <w:vAlign w:val="bottom"/>
          </w:tcPr>
          <w:p w14:paraId="40BF1FBA"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0·68</w:t>
            </w:r>
          </w:p>
        </w:tc>
        <w:tc>
          <w:tcPr>
            <w:tcW w:w="935" w:type="dxa"/>
          </w:tcPr>
          <w:p w14:paraId="7F30F669"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p w14:paraId="146A242A"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w:t>
            </w:r>
            <w:r>
              <w:rPr>
                <w:rFonts w:ascii="Times New Roman" w:hAnsi="Times New Roman" w:cs="Times New Roman"/>
              </w:rPr>
              <w:t>·09</w:t>
            </w:r>
          </w:p>
        </w:tc>
        <w:tc>
          <w:tcPr>
            <w:tcW w:w="1770" w:type="dxa"/>
            <w:vAlign w:val="bottom"/>
          </w:tcPr>
          <w:p w14:paraId="46FA2936"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0·68</w:t>
            </w:r>
          </w:p>
        </w:tc>
      </w:tr>
      <w:tr w:rsidR="00637EA9" w:rsidRPr="00BA0443" w14:paraId="1266A8F2" w14:textId="77777777" w:rsidTr="00197576">
        <w:trPr>
          <w:trHeight w:val="300"/>
        </w:trPr>
        <w:tc>
          <w:tcPr>
            <w:tcW w:w="2443" w:type="dxa"/>
            <w:shd w:val="clear" w:color="auto" w:fill="auto"/>
            <w:noWrap/>
            <w:vAlign w:val="bottom"/>
          </w:tcPr>
          <w:p w14:paraId="10CA25AF" w14:textId="77777777" w:rsidR="00637EA9" w:rsidRPr="0080397C" w:rsidRDefault="00637EA9" w:rsidP="00197576">
            <w:pPr>
              <w:spacing w:after="0" w:line="240" w:lineRule="auto"/>
              <w:rPr>
                <w:rFonts w:ascii="Times New Roman" w:eastAsia="Times New Roman" w:hAnsi="Times New Roman" w:cs="Times New Roman"/>
                <w:bCs/>
                <w:color w:val="000000"/>
                <w:lang w:eastAsia="en-GB"/>
              </w:rPr>
            </w:pPr>
            <w:r w:rsidRPr="0080397C">
              <w:rPr>
                <w:rFonts w:ascii="Times New Roman" w:eastAsia="Times New Roman" w:hAnsi="Times New Roman" w:cs="Times New Roman"/>
                <w:bCs/>
                <w:color w:val="000000"/>
                <w:lang w:eastAsia="en-GB"/>
              </w:rPr>
              <w:t>Psychological intimate partner violence</w:t>
            </w:r>
          </w:p>
        </w:tc>
        <w:tc>
          <w:tcPr>
            <w:tcW w:w="1450" w:type="dxa"/>
            <w:shd w:val="clear" w:color="auto" w:fill="auto"/>
            <w:noWrap/>
            <w:vAlign w:val="bottom"/>
          </w:tcPr>
          <w:p w14:paraId="3614761A"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0·08</w:t>
            </w:r>
          </w:p>
        </w:tc>
        <w:tc>
          <w:tcPr>
            <w:tcW w:w="1145" w:type="dxa"/>
          </w:tcPr>
          <w:p w14:paraId="4A03A0E1"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p w14:paraId="083FC4FD"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0·37</w:t>
            </w:r>
          </w:p>
        </w:tc>
        <w:tc>
          <w:tcPr>
            <w:tcW w:w="1023" w:type="dxa"/>
            <w:shd w:val="clear" w:color="auto" w:fill="auto"/>
            <w:noWrap/>
            <w:vAlign w:val="bottom"/>
          </w:tcPr>
          <w:p w14:paraId="1174CAF2"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0·31</w:t>
            </w:r>
          </w:p>
        </w:tc>
        <w:tc>
          <w:tcPr>
            <w:tcW w:w="988" w:type="dxa"/>
            <w:vAlign w:val="bottom"/>
          </w:tcPr>
          <w:p w14:paraId="489A5FC2"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0·12</w:t>
            </w:r>
          </w:p>
        </w:tc>
        <w:tc>
          <w:tcPr>
            <w:tcW w:w="1097" w:type="dxa"/>
          </w:tcPr>
          <w:p w14:paraId="65587801"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p w14:paraId="0E00B919"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0·23</w:t>
            </w:r>
          </w:p>
        </w:tc>
        <w:tc>
          <w:tcPr>
            <w:tcW w:w="1023" w:type="dxa"/>
            <w:vAlign w:val="bottom"/>
          </w:tcPr>
          <w:p w14:paraId="4CC9BBCA"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0·91</w:t>
            </w:r>
          </w:p>
        </w:tc>
        <w:tc>
          <w:tcPr>
            <w:tcW w:w="935" w:type="dxa"/>
          </w:tcPr>
          <w:p w14:paraId="723607B3"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p w14:paraId="1DD25DA2"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w:t>
            </w:r>
            <w:r>
              <w:rPr>
                <w:rFonts w:ascii="Times New Roman" w:hAnsi="Times New Roman" w:cs="Times New Roman"/>
              </w:rPr>
              <w:t>·32</w:t>
            </w:r>
          </w:p>
        </w:tc>
        <w:tc>
          <w:tcPr>
            <w:tcW w:w="1770" w:type="dxa"/>
            <w:vAlign w:val="bottom"/>
          </w:tcPr>
          <w:p w14:paraId="2A5ED037" w14:textId="77777777" w:rsidR="00637EA9" w:rsidRDefault="00637EA9" w:rsidP="00197576">
            <w:pPr>
              <w:spacing w:after="0" w:line="240" w:lineRule="auto"/>
              <w:jc w:val="both"/>
              <w:rPr>
                <w:rFonts w:ascii="Times New Roman" w:hAnsi="Times New Roman" w:cs="Times New Roman"/>
              </w:rPr>
            </w:pPr>
            <w:r w:rsidRPr="00BA0443">
              <w:rPr>
                <w:rFonts w:ascii="Times New Roman" w:eastAsia="Times New Roman" w:hAnsi="Times New Roman" w:cs="Times New Roman"/>
                <w:color w:val="000000"/>
                <w:lang w:eastAsia="en-GB"/>
              </w:rPr>
              <w:t>0</w:t>
            </w:r>
            <w:r>
              <w:rPr>
                <w:rFonts w:ascii="Times New Roman" w:hAnsi="Times New Roman" w:cs="Times New Roman"/>
              </w:rPr>
              <w:t>·87</w:t>
            </w:r>
          </w:p>
        </w:tc>
      </w:tr>
      <w:tr w:rsidR="00637EA9" w:rsidRPr="00BA0443" w14:paraId="1915A09B" w14:textId="77777777" w:rsidTr="00197576">
        <w:trPr>
          <w:trHeight w:val="70"/>
        </w:trPr>
        <w:tc>
          <w:tcPr>
            <w:tcW w:w="2443" w:type="dxa"/>
            <w:shd w:val="clear" w:color="auto" w:fill="auto"/>
            <w:noWrap/>
            <w:vAlign w:val="bottom"/>
          </w:tcPr>
          <w:p w14:paraId="076C1306" w14:textId="77777777" w:rsidR="00637EA9" w:rsidRPr="0080397C" w:rsidRDefault="00637EA9" w:rsidP="00197576">
            <w:pPr>
              <w:spacing w:after="0" w:line="240" w:lineRule="auto"/>
              <w:rPr>
                <w:rFonts w:ascii="Times New Roman" w:eastAsia="Times New Roman" w:hAnsi="Times New Roman" w:cs="Times New Roman"/>
                <w:bCs/>
                <w:color w:val="000000"/>
                <w:lang w:eastAsia="en-GB"/>
              </w:rPr>
            </w:pPr>
            <w:r w:rsidRPr="0080397C">
              <w:rPr>
                <w:rFonts w:ascii="Times New Roman" w:eastAsia="Times New Roman" w:hAnsi="Times New Roman" w:cs="Times New Roman"/>
                <w:bCs/>
                <w:color w:val="000000"/>
                <w:lang w:eastAsia="en-GB"/>
              </w:rPr>
              <w:t>Sexual intimate partner violence</w:t>
            </w:r>
          </w:p>
        </w:tc>
        <w:tc>
          <w:tcPr>
            <w:tcW w:w="1450" w:type="dxa"/>
            <w:shd w:val="clear" w:color="auto" w:fill="auto"/>
            <w:noWrap/>
            <w:vAlign w:val="bottom"/>
          </w:tcPr>
          <w:p w14:paraId="58228F1E"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0·00</w:t>
            </w:r>
          </w:p>
        </w:tc>
        <w:tc>
          <w:tcPr>
            <w:tcW w:w="1145" w:type="dxa"/>
          </w:tcPr>
          <w:p w14:paraId="40D945BE"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p w14:paraId="6A556DAD"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0·02</w:t>
            </w:r>
          </w:p>
        </w:tc>
        <w:tc>
          <w:tcPr>
            <w:tcW w:w="1023" w:type="dxa"/>
            <w:shd w:val="clear" w:color="auto" w:fill="auto"/>
            <w:noWrap/>
            <w:vAlign w:val="bottom"/>
          </w:tcPr>
          <w:p w14:paraId="6A5D7603"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sidRPr="00BA0443">
              <w:rPr>
                <w:rFonts w:ascii="Times New Roman" w:eastAsia="Times New Roman" w:hAnsi="Times New Roman" w:cs="Times New Roman"/>
                <w:color w:val="000000"/>
                <w:lang w:eastAsia="en-GB"/>
              </w:rPr>
              <w:t>0</w:t>
            </w:r>
            <w:r>
              <w:rPr>
                <w:rFonts w:ascii="Times New Roman" w:hAnsi="Times New Roman" w:cs="Times New Roman"/>
              </w:rPr>
              <w:t>·05</w:t>
            </w:r>
          </w:p>
        </w:tc>
        <w:tc>
          <w:tcPr>
            <w:tcW w:w="988" w:type="dxa"/>
            <w:vAlign w:val="bottom"/>
          </w:tcPr>
          <w:p w14:paraId="1E854E13"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0·01</w:t>
            </w:r>
          </w:p>
        </w:tc>
        <w:tc>
          <w:tcPr>
            <w:tcW w:w="1097" w:type="dxa"/>
          </w:tcPr>
          <w:p w14:paraId="7B10E17A"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p w14:paraId="51A6F676"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0·08</w:t>
            </w:r>
          </w:p>
        </w:tc>
        <w:tc>
          <w:tcPr>
            <w:tcW w:w="1023" w:type="dxa"/>
            <w:vAlign w:val="bottom"/>
          </w:tcPr>
          <w:p w14:paraId="0D49F180"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sidRPr="00BA0443">
              <w:rPr>
                <w:rFonts w:ascii="Times New Roman" w:eastAsia="Times New Roman" w:hAnsi="Times New Roman" w:cs="Times New Roman"/>
                <w:color w:val="000000"/>
                <w:lang w:eastAsia="en-GB"/>
              </w:rPr>
              <w:t>0</w:t>
            </w:r>
            <w:r>
              <w:rPr>
                <w:rFonts w:ascii="Times New Roman" w:hAnsi="Times New Roman" w:cs="Times New Roman"/>
              </w:rPr>
              <w:t>·37</w:t>
            </w:r>
          </w:p>
        </w:tc>
        <w:tc>
          <w:tcPr>
            <w:tcW w:w="935" w:type="dxa"/>
          </w:tcPr>
          <w:p w14:paraId="68C26CCD"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p w14:paraId="05D4E23F"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w:t>
            </w:r>
            <w:r>
              <w:rPr>
                <w:rFonts w:ascii="Times New Roman" w:hAnsi="Times New Roman" w:cs="Times New Roman"/>
              </w:rPr>
              <w:t>·03</w:t>
            </w:r>
          </w:p>
        </w:tc>
        <w:tc>
          <w:tcPr>
            <w:tcW w:w="1770" w:type="dxa"/>
            <w:vAlign w:val="bottom"/>
          </w:tcPr>
          <w:p w14:paraId="52F84255"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w:t>
            </w:r>
            <w:r w:rsidRPr="00BA0443">
              <w:rPr>
                <w:rFonts w:ascii="Times New Roman" w:eastAsia="Times New Roman" w:hAnsi="Times New Roman" w:cs="Times New Roman"/>
                <w:color w:val="000000"/>
                <w:lang w:eastAsia="en-GB"/>
              </w:rPr>
              <w:t>5</w:t>
            </w:r>
            <w:r>
              <w:rPr>
                <w:rFonts w:ascii="Times New Roman" w:eastAsia="Times New Roman" w:hAnsi="Times New Roman" w:cs="Times New Roman"/>
                <w:color w:val="000000"/>
                <w:lang w:eastAsia="en-GB"/>
              </w:rPr>
              <w:t>3</w:t>
            </w:r>
          </w:p>
        </w:tc>
      </w:tr>
      <w:tr w:rsidR="00637EA9" w:rsidRPr="00BA0443" w14:paraId="5C5087E6" w14:textId="77777777" w:rsidTr="00197576">
        <w:trPr>
          <w:trHeight w:val="300"/>
        </w:trPr>
        <w:tc>
          <w:tcPr>
            <w:tcW w:w="2443" w:type="dxa"/>
            <w:tcBorders>
              <w:bottom w:val="single" w:sz="4" w:space="0" w:color="auto"/>
            </w:tcBorders>
            <w:shd w:val="clear" w:color="auto" w:fill="auto"/>
            <w:noWrap/>
            <w:vAlign w:val="bottom"/>
          </w:tcPr>
          <w:p w14:paraId="6DBF1919" w14:textId="77777777" w:rsidR="00637EA9" w:rsidRPr="0080397C" w:rsidRDefault="00637EA9" w:rsidP="00197576">
            <w:pPr>
              <w:spacing w:after="0" w:line="240" w:lineRule="auto"/>
              <w:rPr>
                <w:rFonts w:ascii="Times New Roman" w:eastAsia="Times New Roman" w:hAnsi="Times New Roman" w:cs="Times New Roman"/>
                <w:bCs/>
                <w:color w:val="000000"/>
                <w:lang w:eastAsia="en-GB"/>
              </w:rPr>
            </w:pPr>
            <w:r w:rsidRPr="0080397C">
              <w:rPr>
                <w:rFonts w:ascii="Times New Roman" w:eastAsia="Times New Roman" w:hAnsi="Times New Roman" w:cs="Times New Roman"/>
                <w:bCs/>
                <w:color w:val="000000"/>
                <w:lang w:eastAsia="en-GB"/>
              </w:rPr>
              <w:t>Financial insecurity</w:t>
            </w:r>
          </w:p>
        </w:tc>
        <w:tc>
          <w:tcPr>
            <w:tcW w:w="1450" w:type="dxa"/>
            <w:tcBorders>
              <w:bottom w:val="single" w:sz="4" w:space="0" w:color="auto"/>
            </w:tcBorders>
            <w:shd w:val="clear" w:color="auto" w:fill="auto"/>
            <w:noWrap/>
            <w:vAlign w:val="bottom"/>
          </w:tcPr>
          <w:p w14:paraId="5732B629"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0·09</w:t>
            </w:r>
          </w:p>
        </w:tc>
        <w:tc>
          <w:tcPr>
            <w:tcW w:w="1145" w:type="dxa"/>
            <w:tcBorders>
              <w:bottom w:val="single" w:sz="4" w:space="0" w:color="auto"/>
            </w:tcBorders>
          </w:tcPr>
          <w:p w14:paraId="4F833A41"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0·25</w:t>
            </w:r>
          </w:p>
        </w:tc>
        <w:tc>
          <w:tcPr>
            <w:tcW w:w="1023" w:type="dxa"/>
            <w:tcBorders>
              <w:bottom w:val="single" w:sz="4" w:space="0" w:color="auto"/>
            </w:tcBorders>
            <w:shd w:val="clear" w:color="auto" w:fill="auto"/>
            <w:noWrap/>
            <w:vAlign w:val="bottom"/>
          </w:tcPr>
          <w:p w14:paraId="785EB703"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0·16</w:t>
            </w:r>
          </w:p>
        </w:tc>
        <w:tc>
          <w:tcPr>
            <w:tcW w:w="988" w:type="dxa"/>
            <w:tcBorders>
              <w:bottom w:val="single" w:sz="4" w:space="0" w:color="auto"/>
            </w:tcBorders>
            <w:vAlign w:val="bottom"/>
          </w:tcPr>
          <w:p w14:paraId="649FE167"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0·10</w:t>
            </w:r>
          </w:p>
        </w:tc>
        <w:tc>
          <w:tcPr>
            <w:tcW w:w="1097" w:type="dxa"/>
            <w:tcBorders>
              <w:bottom w:val="single" w:sz="4" w:space="0" w:color="auto"/>
            </w:tcBorders>
          </w:tcPr>
          <w:p w14:paraId="64971B3C"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0·12</w:t>
            </w:r>
          </w:p>
        </w:tc>
        <w:tc>
          <w:tcPr>
            <w:tcW w:w="1023" w:type="dxa"/>
            <w:tcBorders>
              <w:bottom w:val="single" w:sz="4" w:space="0" w:color="auto"/>
            </w:tcBorders>
            <w:vAlign w:val="bottom"/>
          </w:tcPr>
          <w:p w14:paraId="13FCBF71"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0·26</w:t>
            </w:r>
          </w:p>
        </w:tc>
        <w:tc>
          <w:tcPr>
            <w:tcW w:w="935" w:type="dxa"/>
            <w:tcBorders>
              <w:bottom w:val="single" w:sz="4" w:space="0" w:color="auto"/>
            </w:tcBorders>
          </w:tcPr>
          <w:p w14:paraId="62490214"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w:t>
            </w:r>
            <w:r>
              <w:rPr>
                <w:rFonts w:ascii="Times New Roman" w:hAnsi="Times New Roman" w:cs="Times New Roman"/>
              </w:rPr>
              <w:t>·23</w:t>
            </w:r>
          </w:p>
        </w:tc>
        <w:tc>
          <w:tcPr>
            <w:tcW w:w="1770" w:type="dxa"/>
            <w:tcBorders>
              <w:bottom w:val="single" w:sz="4" w:space="0" w:color="auto"/>
            </w:tcBorders>
            <w:vAlign w:val="bottom"/>
          </w:tcPr>
          <w:p w14:paraId="25E1A3AA"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0·45</w:t>
            </w:r>
          </w:p>
        </w:tc>
      </w:tr>
      <w:tr w:rsidR="00637EA9" w:rsidRPr="00BA0443" w14:paraId="509C6932" w14:textId="77777777" w:rsidTr="00197576">
        <w:trPr>
          <w:trHeight w:val="300"/>
        </w:trPr>
        <w:tc>
          <w:tcPr>
            <w:tcW w:w="2443" w:type="dxa"/>
            <w:tcBorders>
              <w:top w:val="single" w:sz="4" w:space="0" w:color="auto"/>
              <w:bottom w:val="single" w:sz="4" w:space="0" w:color="auto"/>
            </w:tcBorders>
            <w:shd w:val="clear" w:color="auto" w:fill="auto"/>
            <w:noWrap/>
            <w:vAlign w:val="bottom"/>
          </w:tcPr>
          <w:p w14:paraId="187A65EA" w14:textId="77777777" w:rsidR="00637EA9" w:rsidRPr="0080397C" w:rsidRDefault="00637EA9" w:rsidP="00197576">
            <w:pPr>
              <w:spacing w:after="0" w:line="240" w:lineRule="auto"/>
              <w:rPr>
                <w:rFonts w:ascii="Times New Roman" w:eastAsia="Times New Roman" w:hAnsi="Times New Roman" w:cs="Times New Roman"/>
                <w:bCs/>
                <w:color w:val="000000"/>
                <w:lang w:eastAsia="en-GB"/>
              </w:rPr>
            </w:pPr>
            <w:r>
              <w:rPr>
                <w:rFonts w:ascii="Times New Roman" w:eastAsia="Times New Roman" w:hAnsi="Times New Roman" w:cs="Times New Roman"/>
                <w:b/>
                <w:color w:val="000000"/>
                <w:lang w:eastAsia="en-GB"/>
              </w:rPr>
              <w:t>Lifetime traumatic experiences (childhood or adulthood)</w:t>
            </w:r>
          </w:p>
        </w:tc>
        <w:tc>
          <w:tcPr>
            <w:tcW w:w="1450" w:type="dxa"/>
            <w:tcBorders>
              <w:top w:val="single" w:sz="4" w:space="0" w:color="auto"/>
              <w:bottom w:val="single" w:sz="4" w:space="0" w:color="auto"/>
            </w:tcBorders>
            <w:shd w:val="clear" w:color="auto" w:fill="auto"/>
            <w:noWrap/>
            <w:vAlign w:val="bottom"/>
          </w:tcPr>
          <w:p w14:paraId="2AA46FF1"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p>
        </w:tc>
        <w:tc>
          <w:tcPr>
            <w:tcW w:w="1145" w:type="dxa"/>
            <w:tcBorders>
              <w:top w:val="single" w:sz="4" w:space="0" w:color="auto"/>
              <w:bottom w:val="single" w:sz="4" w:space="0" w:color="auto"/>
            </w:tcBorders>
          </w:tcPr>
          <w:p w14:paraId="0167314B"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tc>
        <w:tc>
          <w:tcPr>
            <w:tcW w:w="1023" w:type="dxa"/>
            <w:tcBorders>
              <w:top w:val="single" w:sz="4" w:space="0" w:color="auto"/>
              <w:bottom w:val="single" w:sz="4" w:space="0" w:color="auto"/>
            </w:tcBorders>
            <w:shd w:val="clear" w:color="auto" w:fill="auto"/>
            <w:noWrap/>
            <w:vAlign w:val="bottom"/>
          </w:tcPr>
          <w:p w14:paraId="6EDABB52"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p>
        </w:tc>
        <w:tc>
          <w:tcPr>
            <w:tcW w:w="988" w:type="dxa"/>
            <w:tcBorders>
              <w:top w:val="single" w:sz="4" w:space="0" w:color="auto"/>
              <w:bottom w:val="single" w:sz="4" w:space="0" w:color="auto"/>
            </w:tcBorders>
            <w:vAlign w:val="bottom"/>
          </w:tcPr>
          <w:p w14:paraId="58513804"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p>
        </w:tc>
        <w:tc>
          <w:tcPr>
            <w:tcW w:w="1097" w:type="dxa"/>
            <w:tcBorders>
              <w:top w:val="single" w:sz="4" w:space="0" w:color="auto"/>
              <w:bottom w:val="single" w:sz="4" w:space="0" w:color="auto"/>
            </w:tcBorders>
          </w:tcPr>
          <w:p w14:paraId="3EDEE72A"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p>
        </w:tc>
        <w:tc>
          <w:tcPr>
            <w:tcW w:w="1023" w:type="dxa"/>
            <w:tcBorders>
              <w:top w:val="single" w:sz="4" w:space="0" w:color="auto"/>
              <w:bottom w:val="single" w:sz="4" w:space="0" w:color="auto"/>
            </w:tcBorders>
            <w:vAlign w:val="bottom"/>
          </w:tcPr>
          <w:p w14:paraId="08571DD0"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p>
        </w:tc>
        <w:tc>
          <w:tcPr>
            <w:tcW w:w="935" w:type="dxa"/>
            <w:tcBorders>
              <w:top w:val="single" w:sz="4" w:space="0" w:color="auto"/>
              <w:bottom w:val="single" w:sz="4" w:space="0" w:color="auto"/>
            </w:tcBorders>
          </w:tcPr>
          <w:p w14:paraId="111F6917"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p>
        </w:tc>
        <w:tc>
          <w:tcPr>
            <w:tcW w:w="1770" w:type="dxa"/>
            <w:tcBorders>
              <w:top w:val="single" w:sz="4" w:space="0" w:color="auto"/>
              <w:bottom w:val="single" w:sz="4" w:space="0" w:color="auto"/>
            </w:tcBorders>
            <w:vAlign w:val="bottom"/>
          </w:tcPr>
          <w:p w14:paraId="7D0F577E"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p>
        </w:tc>
      </w:tr>
      <w:tr w:rsidR="00637EA9" w:rsidRPr="00BA0443" w14:paraId="18CBDE3B" w14:textId="77777777" w:rsidTr="00197576">
        <w:trPr>
          <w:trHeight w:val="300"/>
        </w:trPr>
        <w:tc>
          <w:tcPr>
            <w:tcW w:w="2443" w:type="dxa"/>
            <w:tcBorders>
              <w:top w:val="single" w:sz="4" w:space="0" w:color="auto"/>
            </w:tcBorders>
            <w:shd w:val="clear" w:color="auto" w:fill="auto"/>
            <w:noWrap/>
            <w:vAlign w:val="bottom"/>
          </w:tcPr>
          <w:p w14:paraId="1B7C76B6" w14:textId="77777777" w:rsidR="00637EA9" w:rsidRPr="0080397C" w:rsidRDefault="00637EA9" w:rsidP="00197576">
            <w:pPr>
              <w:spacing w:after="0" w:line="240" w:lineRule="auto"/>
              <w:rPr>
                <w:rFonts w:ascii="Times New Roman" w:eastAsia="Times New Roman" w:hAnsi="Times New Roman" w:cs="Times New Roman"/>
                <w:bCs/>
                <w:color w:val="000000"/>
                <w:lang w:eastAsia="en-GB"/>
              </w:rPr>
            </w:pPr>
            <w:r w:rsidRPr="0080397C">
              <w:rPr>
                <w:rFonts w:ascii="Times New Roman" w:eastAsia="Times New Roman" w:hAnsi="Times New Roman" w:cs="Times New Roman"/>
                <w:bCs/>
                <w:color w:val="000000"/>
                <w:lang w:eastAsia="en-GB"/>
              </w:rPr>
              <w:t>Serious accident</w:t>
            </w:r>
          </w:p>
        </w:tc>
        <w:tc>
          <w:tcPr>
            <w:tcW w:w="1450" w:type="dxa"/>
            <w:tcBorders>
              <w:top w:val="single" w:sz="4" w:space="0" w:color="auto"/>
            </w:tcBorders>
            <w:shd w:val="clear" w:color="auto" w:fill="auto"/>
            <w:noWrap/>
            <w:vAlign w:val="bottom"/>
          </w:tcPr>
          <w:p w14:paraId="10E2EBE7"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0·10</w:t>
            </w:r>
          </w:p>
        </w:tc>
        <w:tc>
          <w:tcPr>
            <w:tcW w:w="1145" w:type="dxa"/>
            <w:tcBorders>
              <w:top w:val="single" w:sz="4" w:space="0" w:color="auto"/>
            </w:tcBorders>
          </w:tcPr>
          <w:p w14:paraId="6C80B0D7"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0·24</w:t>
            </w:r>
          </w:p>
        </w:tc>
        <w:tc>
          <w:tcPr>
            <w:tcW w:w="1023" w:type="dxa"/>
            <w:tcBorders>
              <w:top w:val="single" w:sz="4" w:space="0" w:color="auto"/>
            </w:tcBorders>
            <w:shd w:val="clear" w:color="auto" w:fill="auto"/>
            <w:noWrap/>
            <w:vAlign w:val="bottom"/>
          </w:tcPr>
          <w:p w14:paraId="200D2397"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0·23</w:t>
            </w:r>
          </w:p>
        </w:tc>
        <w:tc>
          <w:tcPr>
            <w:tcW w:w="988" w:type="dxa"/>
            <w:tcBorders>
              <w:top w:val="single" w:sz="4" w:space="0" w:color="auto"/>
            </w:tcBorders>
            <w:vAlign w:val="bottom"/>
          </w:tcPr>
          <w:p w14:paraId="331B1885"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0·04</w:t>
            </w:r>
          </w:p>
        </w:tc>
        <w:tc>
          <w:tcPr>
            <w:tcW w:w="1097" w:type="dxa"/>
            <w:tcBorders>
              <w:top w:val="single" w:sz="4" w:space="0" w:color="auto"/>
            </w:tcBorders>
          </w:tcPr>
          <w:p w14:paraId="318876CA"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0·12</w:t>
            </w:r>
          </w:p>
        </w:tc>
        <w:tc>
          <w:tcPr>
            <w:tcW w:w="1023" w:type="dxa"/>
            <w:tcBorders>
              <w:top w:val="single" w:sz="4" w:space="0" w:color="auto"/>
            </w:tcBorders>
            <w:vAlign w:val="bottom"/>
          </w:tcPr>
          <w:p w14:paraId="5B42005E"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0·10</w:t>
            </w:r>
          </w:p>
        </w:tc>
        <w:tc>
          <w:tcPr>
            <w:tcW w:w="935" w:type="dxa"/>
            <w:tcBorders>
              <w:top w:val="single" w:sz="4" w:space="0" w:color="auto"/>
            </w:tcBorders>
          </w:tcPr>
          <w:p w14:paraId="0E14FFF3"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w:t>
            </w:r>
            <w:r>
              <w:rPr>
                <w:rFonts w:ascii="Times New Roman" w:hAnsi="Times New Roman" w:cs="Times New Roman"/>
              </w:rPr>
              <w:t>·07</w:t>
            </w:r>
          </w:p>
        </w:tc>
        <w:tc>
          <w:tcPr>
            <w:tcW w:w="1770" w:type="dxa"/>
            <w:tcBorders>
              <w:top w:val="single" w:sz="4" w:space="0" w:color="auto"/>
            </w:tcBorders>
            <w:vAlign w:val="bottom"/>
          </w:tcPr>
          <w:p w14:paraId="56ABD309"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0·18</w:t>
            </w:r>
          </w:p>
        </w:tc>
      </w:tr>
      <w:tr w:rsidR="00637EA9" w:rsidRPr="00BA0443" w14:paraId="78F63379" w14:textId="77777777" w:rsidTr="00197576">
        <w:trPr>
          <w:trHeight w:val="300"/>
        </w:trPr>
        <w:tc>
          <w:tcPr>
            <w:tcW w:w="2443" w:type="dxa"/>
            <w:shd w:val="clear" w:color="auto" w:fill="auto"/>
            <w:noWrap/>
            <w:vAlign w:val="bottom"/>
          </w:tcPr>
          <w:p w14:paraId="60194EBB" w14:textId="77777777" w:rsidR="00637EA9" w:rsidRPr="0080397C" w:rsidRDefault="00637EA9" w:rsidP="00197576">
            <w:pPr>
              <w:spacing w:after="0" w:line="240" w:lineRule="auto"/>
              <w:rPr>
                <w:rFonts w:ascii="Times New Roman" w:eastAsia="Times New Roman" w:hAnsi="Times New Roman" w:cs="Times New Roman"/>
                <w:bCs/>
                <w:color w:val="000000"/>
                <w:lang w:eastAsia="en-GB"/>
              </w:rPr>
            </w:pPr>
            <w:r w:rsidRPr="0080397C">
              <w:rPr>
                <w:rFonts w:ascii="Times New Roman" w:eastAsia="Times New Roman" w:hAnsi="Times New Roman" w:cs="Times New Roman"/>
                <w:bCs/>
                <w:color w:val="000000"/>
                <w:lang w:eastAsia="en-GB"/>
              </w:rPr>
              <w:t>Witness death</w:t>
            </w:r>
          </w:p>
        </w:tc>
        <w:tc>
          <w:tcPr>
            <w:tcW w:w="1450" w:type="dxa"/>
            <w:shd w:val="clear" w:color="auto" w:fill="auto"/>
            <w:noWrap/>
            <w:vAlign w:val="bottom"/>
          </w:tcPr>
          <w:p w14:paraId="45EE38D8"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0·15</w:t>
            </w:r>
          </w:p>
        </w:tc>
        <w:tc>
          <w:tcPr>
            <w:tcW w:w="1145" w:type="dxa"/>
          </w:tcPr>
          <w:p w14:paraId="5F07994C"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w:t>
            </w:r>
          </w:p>
        </w:tc>
        <w:tc>
          <w:tcPr>
            <w:tcW w:w="1023" w:type="dxa"/>
            <w:shd w:val="clear" w:color="auto" w:fill="auto"/>
            <w:noWrap/>
            <w:vAlign w:val="bottom"/>
          </w:tcPr>
          <w:p w14:paraId="4190E8DA"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0·30</w:t>
            </w:r>
          </w:p>
        </w:tc>
        <w:tc>
          <w:tcPr>
            <w:tcW w:w="988" w:type="dxa"/>
            <w:vAlign w:val="bottom"/>
          </w:tcPr>
          <w:p w14:paraId="6F41D0C7"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0·06</w:t>
            </w:r>
          </w:p>
        </w:tc>
        <w:tc>
          <w:tcPr>
            <w:tcW w:w="1097" w:type="dxa"/>
          </w:tcPr>
          <w:p w14:paraId="4AF35D7A"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0·15</w:t>
            </w:r>
          </w:p>
        </w:tc>
        <w:tc>
          <w:tcPr>
            <w:tcW w:w="1023" w:type="dxa"/>
            <w:vAlign w:val="bottom"/>
          </w:tcPr>
          <w:p w14:paraId="7555DC78"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0·11</w:t>
            </w:r>
          </w:p>
        </w:tc>
        <w:tc>
          <w:tcPr>
            <w:tcW w:w="935" w:type="dxa"/>
          </w:tcPr>
          <w:p w14:paraId="79F7EEE9"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w:t>
            </w:r>
            <w:r>
              <w:rPr>
                <w:rFonts w:ascii="Times New Roman" w:hAnsi="Times New Roman" w:cs="Times New Roman"/>
              </w:rPr>
              <w:t>·09</w:t>
            </w:r>
          </w:p>
        </w:tc>
        <w:tc>
          <w:tcPr>
            <w:tcW w:w="1770" w:type="dxa"/>
            <w:vAlign w:val="bottom"/>
          </w:tcPr>
          <w:p w14:paraId="379562A5"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0·21</w:t>
            </w:r>
          </w:p>
        </w:tc>
      </w:tr>
      <w:tr w:rsidR="00637EA9" w:rsidRPr="00BA0443" w14:paraId="21C921EF" w14:textId="77777777" w:rsidTr="00197576">
        <w:trPr>
          <w:trHeight w:val="300"/>
        </w:trPr>
        <w:tc>
          <w:tcPr>
            <w:tcW w:w="2443" w:type="dxa"/>
            <w:shd w:val="clear" w:color="auto" w:fill="auto"/>
            <w:noWrap/>
            <w:vAlign w:val="bottom"/>
          </w:tcPr>
          <w:p w14:paraId="18219981" w14:textId="77777777" w:rsidR="00637EA9" w:rsidRPr="0080397C" w:rsidRDefault="00637EA9" w:rsidP="00197576">
            <w:pPr>
              <w:spacing w:after="0" w:line="240" w:lineRule="auto"/>
              <w:rPr>
                <w:rFonts w:ascii="Times New Roman" w:eastAsia="Times New Roman" w:hAnsi="Times New Roman" w:cs="Times New Roman"/>
                <w:bCs/>
                <w:color w:val="000000"/>
                <w:lang w:eastAsia="en-GB"/>
              </w:rPr>
            </w:pPr>
            <w:r w:rsidRPr="0080397C">
              <w:rPr>
                <w:rFonts w:ascii="Times New Roman" w:eastAsia="Times New Roman" w:hAnsi="Times New Roman" w:cs="Times New Roman"/>
                <w:bCs/>
                <w:color w:val="000000"/>
                <w:lang w:eastAsia="en-GB"/>
              </w:rPr>
              <w:t>Serious illness</w:t>
            </w:r>
          </w:p>
        </w:tc>
        <w:tc>
          <w:tcPr>
            <w:tcW w:w="1450" w:type="dxa"/>
            <w:shd w:val="clear" w:color="auto" w:fill="auto"/>
            <w:noWrap/>
            <w:vAlign w:val="bottom"/>
          </w:tcPr>
          <w:p w14:paraId="5C0A96BE"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0·16</w:t>
            </w:r>
          </w:p>
        </w:tc>
        <w:tc>
          <w:tcPr>
            <w:tcW w:w="1145" w:type="dxa"/>
          </w:tcPr>
          <w:p w14:paraId="1D45EFA9"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w:t>
            </w:r>
          </w:p>
        </w:tc>
        <w:tc>
          <w:tcPr>
            <w:tcW w:w="1023" w:type="dxa"/>
            <w:shd w:val="clear" w:color="auto" w:fill="auto"/>
            <w:noWrap/>
            <w:vAlign w:val="bottom"/>
          </w:tcPr>
          <w:p w14:paraId="1F07EACE"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0·24</w:t>
            </w:r>
          </w:p>
        </w:tc>
        <w:tc>
          <w:tcPr>
            <w:tcW w:w="988" w:type="dxa"/>
            <w:vAlign w:val="bottom"/>
          </w:tcPr>
          <w:p w14:paraId="0DC7B476"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0·13</w:t>
            </w:r>
          </w:p>
        </w:tc>
        <w:tc>
          <w:tcPr>
            <w:tcW w:w="1097" w:type="dxa"/>
          </w:tcPr>
          <w:p w14:paraId="4162BB41"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0·17</w:t>
            </w:r>
          </w:p>
        </w:tc>
        <w:tc>
          <w:tcPr>
            <w:tcW w:w="1023" w:type="dxa"/>
            <w:vAlign w:val="bottom"/>
          </w:tcPr>
          <w:p w14:paraId="03B682C9"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0·17</w:t>
            </w:r>
          </w:p>
        </w:tc>
        <w:tc>
          <w:tcPr>
            <w:tcW w:w="935" w:type="dxa"/>
          </w:tcPr>
          <w:p w14:paraId="0BC40827"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w:t>
            </w:r>
            <w:r>
              <w:rPr>
                <w:rFonts w:ascii="Times New Roman" w:hAnsi="Times New Roman" w:cs="Times New Roman"/>
              </w:rPr>
              <w:t>·17</w:t>
            </w:r>
          </w:p>
        </w:tc>
        <w:tc>
          <w:tcPr>
            <w:tcW w:w="1770" w:type="dxa"/>
            <w:vAlign w:val="bottom"/>
          </w:tcPr>
          <w:p w14:paraId="7A797D4E"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0·22</w:t>
            </w:r>
          </w:p>
        </w:tc>
      </w:tr>
      <w:tr w:rsidR="00637EA9" w:rsidRPr="00BA0443" w14:paraId="3F8CA72C" w14:textId="77777777" w:rsidTr="00197576">
        <w:trPr>
          <w:trHeight w:val="300"/>
        </w:trPr>
        <w:tc>
          <w:tcPr>
            <w:tcW w:w="2443" w:type="dxa"/>
            <w:shd w:val="clear" w:color="auto" w:fill="auto"/>
            <w:noWrap/>
            <w:vAlign w:val="bottom"/>
          </w:tcPr>
          <w:p w14:paraId="3C278665" w14:textId="77777777" w:rsidR="00637EA9" w:rsidRPr="0080397C" w:rsidRDefault="00637EA9" w:rsidP="00197576">
            <w:pPr>
              <w:spacing w:after="0" w:line="240" w:lineRule="auto"/>
              <w:rPr>
                <w:rFonts w:ascii="Times New Roman" w:eastAsia="Times New Roman" w:hAnsi="Times New Roman" w:cs="Times New Roman"/>
                <w:bCs/>
                <w:color w:val="000000"/>
                <w:lang w:eastAsia="en-GB"/>
              </w:rPr>
            </w:pPr>
            <w:r w:rsidRPr="0080397C">
              <w:rPr>
                <w:rFonts w:ascii="Times New Roman" w:eastAsia="Times New Roman" w:hAnsi="Times New Roman" w:cs="Times New Roman"/>
                <w:bCs/>
                <w:color w:val="000000"/>
                <w:lang w:eastAsia="en-GB"/>
              </w:rPr>
              <w:lastRenderedPageBreak/>
              <w:t>Experienced war</w:t>
            </w:r>
          </w:p>
        </w:tc>
        <w:tc>
          <w:tcPr>
            <w:tcW w:w="1450" w:type="dxa"/>
            <w:shd w:val="clear" w:color="auto" w:fill="auto"/>
            <w:noWrap/>
            <w:vAlign w:val="bottom"/>
          </w:tcPr>
          <w:p w14:paraId="535BAFD9"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0·04</w:t>
            </w:r>
          </w:p>
        </w:tc>
        <w:tc>
          <w:tcPr>
            <w:tcW w:w="1145" w:type="dxa"/>
          </w:tcPr>
          <w:p w14:paraId="7F760BE4"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0·11</w:t>
            </w:r>
          </w:p>
        </w:tc>
        <w:tc>
          <w:tcPr>
            <w:tcW w:w="1023" w:type="dxa"/>
            <w:shd w:val="clear" w:color="auto" w:fill="auto"/>
            <w:noWrap/>
            <w:vAlign w:val="bottom"/>
          </w:tcPr>
          <w:p w14:paraId="6EB337E4"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0·11</w:t>
            </w:r>
          </w:p>
        </w:tc>
        <w:tc>
          <w:tcPr>
            <w:tcW w:w="988" w:type="dxa"/>
            <w:vAlign w:val="bottom"/>
          </w:tcPr>
          <w:p w14:paraId="6C740EA7"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0·01</w:t>
            </w:r>
          </w:p>
        </w:tc>
        <w:tc>
          <w:tcPr>
            <w:tcW w:w="1097" w:type="dxa"/>
          </w:tcPr>
          <w:p w14:paraId="3B62FB01"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0·03</w:t>
            </w:r>
          </w:p>
        </w:tc>
        <w:tc>
          <w:tcPr>
            <w:tcW w:w="1023" w:type="dxa"/>
            <w:vAlign w:val="bottom"/>
          </w:tcPr>
          <w:p w14:paraId="5F442336"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0·02</w:t>
            </w:r>
          </w:p>
        </w:tc>
        <w:tc>
          <w:tcPr>
            <w:tcW w:w="935" w:type="dxa"/>
          </w:tcPr>
          <w:p w14:paraId="5407C441"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w:t>
            </w:r>
            <w:r>
              <w:rPr>
                <w:rFonts w:ascii="Times New Roman" w:hAnsi="Times New Roman" w:cs="Times New Roman"/>
              </w:rPr>
              <w:t>·02</w:t>
            </w:r>
          </w:p>
        </w:tc>
        <w:tc>
          <w:tcPr>
            <w:tcW w:w="1770" w:type="dxa"/>
            <w:vAlign w:val="bottom"/>
          </w:tcPr>
          <w:p w14:paraId="4900D232"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w:t>
            </w:r>
            <w:r>
              <w:rPr>
                <w:rFonts w:ascii="Times New Roman" w:hAnsi="Times New Roman" w:cs="Times New Roman"/>
              </w:rPr>
              <w:t>·04</w:t>
            </w:r>
          </w:p>
        </w:tc>
      </w:tr>
      <w:tr w:rsidR="00637EA9" w:rsidRPr="00BA0443" w14:paraId="6387ADAB" w14:textId="77777777" w:rsidTr="00197576">
        <w:trPr>
          <w:trHeight w:val="300"/>
        </w:trPr>
        <w:tc>
          <w:tcPr>
            <w:tcW w:w="2443" w:type="dxa"/>
            <w:shd w:val="clear" w:color="auto" w:fill="auto"/>
            <w:noWrap/>
            <w:vAlign w:val="bottom"/>
          </w:tcPr>
          <w:p w14:paraId="11F6291D" w14:textId="77777777" w:rsidR="00637EA9" w:rsidRPr="0080397C" w:rsidRDefault="00637EA9" w:rsidP="00197576">
            <w:pPr>
              <w:spacing w:after="0" w:line="240" w:lineRule="auto"/>
              <w:rPr>
                <w:rFonts w:ascii="Times New Roman" w:eastAsia="Times New Roman" w:hAnsi="Times New Roman" w:cs="Times New Roman"/>
                <w:bCs/>
                <w:color w:val="000000"/>
                <w:lang w:eastAsia="en-GB"/>
              </w:rPr>
            </w:pPr>
            <w:r w:rsidRPr="0080397C">
              <w:rPr>
                <w:rFonts w:ascii="Times New Roman" w:eastAsia="Times New Roman" w:hAnsi="Times New Roman" w:cs="Times New Roman"/>
                <w:bCs/>
                <w:color w:val="000000"/>
                <w:lang w:eastAsia="en-GB"/>
              </w:rPr>
              <w:t>Sexual violence ever</w:t>
            </w:r>
          </w:p>
        </w:tc>
        <w:tc>
          <w:tcPr>
            <w:tcW w:w="1450" w:type="dxa"/>
            <w:shd w:val="clear" w:color="auto" w:fill="auto"/>
            <w:noWrap/>
            <w:vAlign w:val="bottom"/>
          </w:tcPr>
          <w:p w14:paraId="2B94071E"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0·02</w:t>
            </w:r>
          </w:p>
        </w:tc>
        <w:tc>
          <w:tcPr>
            <w:tcW w:w="1145" w:type="dxa"/>
          </w:tcPr>
          <w:p w14:paraId="68E1CB9C"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0·04</w:t>
            </w:r>
          </w:p>
        </w:tc>
        <w:tc>
          <w:tcPr>
            <w:tcW w:w="1023" w:type="dxa"/>
            <w:shd w:val="clear" w:color="auto" w:fill="auto"/>
            <w:noWrap/>
            <w:vAlign w:val="bottom"/>
          </w:tcPr>
          <w:p w14:paraId="394D04FA"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0·94</w:t>
            </w:r>
          </w:p>
        </w:tc>
        <w:tc>
          <w:tcPr>
            <w:tcW w:w="988" w:type="dxa"/>
            <w:vAlign w:val="bottom"/>
          </w:tcPr>
          <w:p w14:paraId="5AC4B479"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0·05</w:t>
            </w:r>
          </w:p>
        </w:tc>
        <w:tc>
          <w:tcPr>
            <w:tcW w:w="1097" w:type="dxa"/>
          </w:tcPr>
          <w:p w14:paraId="474C7500"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0·92</w:t>
            </w:r>
          </w:p>
        </w:tc>
        <w:tc>
          <w:tcPr>
            <w:tcW w:w="1023" w:type="dxa"/>
            <w:vAlign w:val="bottom"/>
          </w:tcPr>
          <w:p w14:paraId="5B31622E"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0·30</w:t>
            </w:r>
          </w:p>
        </w:tc>
        <w:tc>
          <w:tcPr>
            <w:tcW w:w="935" w:type="dxa"/>
          </w:tcPr>
          <w:p w14:paraId="10906F1B"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w:t>
            </w:r>
            <w:r>
              <w:rPr>
                <w:rFonts w:ascii="Times New Roman" w:hAnsi="Times New Roman" w:cs="Times New Roman"/>
              </w:rPr>
              <w:t>·08</w:t>
            </w:r>
          </w:p>
        </w:tc>
        <w:tc>
          <w:tcPr>
            <w:tcW w:w="1770" w:type="dxa"/>
            <w:vAlign w:val="bottom"/>
          </w:tcPr>
          <w:p w14:paraId="100323F8" w14:textId="77777777" w:rsidR="00637EA9" w:rsidRDefault="00637EA9" w:rsidP="00197576">
            <w:pPr>
              <w:spacing w:after="0" w:line="240" w:lineRule="auto"/>
              <w:jc w:val="both"/>
              <w:rPr>
                <w:rFonts w:ascii="Times New Roman" w:hAnsi="Times New Roman" w:cs="Times New Roman"/>
              </w:rPr>
            </w:pPr>
            <w:r w:rsidRPr="00BA0443">
              <w:rPr>
                <w:rFonts w:ascii="Times New Roman" w:eastAsia="Times New Roman" w:hAnsi="Times New Roman" w:cs="Times New Roman"/>
                <w:color w:val="000000"/>
                <w:lang w:eastAsia="en-GB"/>
              </w:rPr>
              <w:t>0</w:t>
            </w:r>
            <w:r>
              <w:rPr>
                <w:rFonts w:ascii="Times New Roman" w:hAnsi="Times New Roman" w:cs="Times New Roman"/>
              </w:rPr>
              <w:t>·75</w:t>
            </w:r>
          </w:p>
        </w:tc>
      </w:tr>
      <w:tr w:rsidR="00637EA9" w:rsidRPr="00BA0443" w14:paraId="422749C7" w14:textId="77777777" w:rsidTr="00197576">
        <w:trPr>
          <w:trHeight w:val="300"/>
        </w:trPr>
        <w:tc>
          <w:tcPr>
            <w:tcW w:w="2443" w:type="dxa"/>
            <w:shd w:val="clear" w:color="auto" w:fill="auto"/>
            <w:noWrap/>
            <w:vAlign w:val="bottom"/>
          </w:tcPr>
          <w:p w14:paraId="671E6B62" w14:textId="77777777" w:rsidR="00637EA9" w:rsidRPr="0080397C" w:rsidRDefault="00637EA9" w:rsidP="00197576">
            <w:pPr>
              <w:spacing w:after="0" w:line="240" w:lineRule="auto"/>
              <w:rPr>
                <w:rFonts w:ascii="Times New Roman" w:eastAsia="Times New Roman" w:hAnsi="Times New Roman" w:cs="Times New Roman"/>
                <w:bCs/>
                <w:color w:val="000000"/>
                <w:lang w:eastAsia="en-GB"/>
              </w:rPr>
            </w:pPr>
            <w:r w:rsidRPr="0080397C">
              <w:rPr>
                <w:rFonts w:ascii="Times New Roman" w:eastAsia="Times New Roman" w:hAnsi="Times New Roman" w:cs="Times New Roman"/>
                <w:bCs/>
                <w:color w:val="000000"/>
                <w:lang w:eastAsia="en-GB"/>
              </w:rPr>
              <w:t xml:space="preserve">Physically violent crime </w:t>
            </w:r>
          </w:p>
        </w:tc>
        <w:tc>
          <w:tcPr>
            <w:tcW w:w="1450" w:type="dxa"/>
            <w:shd w:val="clear" w:color="auto" w:fill="auto"/>
            <w:noWrap/>
            <w:vAlign w:val="bottom"/>
          </w:tcPr>
          <w:p w14:paraId="150A8EE2"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0·19</w:t>
            </w:r>
          </w:p>
        </w:tc>
        <w:tc>
          <w:tcPr>
            <w:tcW w:w="1145" w:type="dxa"/>
          </w:tcPr>
          <w:p w14:paraId="51182661"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w:t>
            </w:r>
          </w:p>
        </w:tc>
        <w:tc>
          <w:tcPr>
            <w:tcW w:w="1023" w:type="dxa"/>
            <w:shd w:val="clear" w:color="auto" w:fill="auto"/>
            <w:noWrap/>
            <w:vAlign w:val="bottom"/>
          </w:tcPr>
          <w:p w14:paraId="26852C82" w14:textId="77777777" w:rsidR="00637EA9" w:rsidRPr="00BA0443"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hAnsi="Times New Roman" w:cs="Times New Roman"/>
              </w:rPr>
              <w:t>0·43</w:t>
            </w:r>
          </w:p>
        </w:tc>
        <w:tc>
          <w:tcPr>
            <w:tcW w:w="988" w:type="dxa"/>
            <w:vAlign w:val="bottom"/>
          </w:tcPr>
          <w:p w14:paraId="5E0945D3"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0·10</w:t>
            </w:r>
          </w:p>
        </w:tc>
        <w:tc>
          <w:tcPr>
            <w:tcW w:w="1097" w:type="dxa"/>
          </w:tcPr>
          <w:p w14:paraId="24C89E40"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0·23</w:t>
            </w:r>
          </w:p>
        </w:tc>
        <w:tc>
          <w:tcPr>
            <w:tcW w:w="1023" w:type="dxa"/>
            <w:vAlign w:val="bottom"/>
          </w:tcPr>
          <w:p w14:paraId="3F6BB49F"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0·21</w:t>
            </w:r>
          </w:p>
        </w:tc>
        <w:tc>
          <w:tcPr>
            <w:tcW w:w="935" w:type="dxa"/>
          </w:tcPr>
          <w:p w14:paraId="21FD1A85" w14:textId="77777777" w:rsidR="00637EA9" w:rsidRDefault="00637EA9" w:rsidP="00197576">
            <w:pPr>
              <w:spacing w:after="0" w:line="240" w:lineRule="auto"/>
              <w:jc w:val="both"/>
              <w:rPr>
                <w:rFonts w:ascii="Times New Roman" w:hAnsi="Times New Roman" w:cs="Times New Roman"/>
              </w:rPr>
            </w:pPr>
            <w:r>
              <w:rPr>
                <w:rFonts w:ascii="Times New Roman" w:eastAsia="Times New Roman" w:hAnsi="Times New Roman" w:cs="Times New Roman"/>
                <w:color w:val="000000"/>
                <w:lang w:eastAsia="en-GB"/>
              </w:rPr>
              <w:t>0</w:t>
            </w:r>
            <w:r>
              <w:rPr>
                <w:rFonts w:ascii="Times New Roman" w:hAnsi="Times New Roman" w:cs="Times New Roman"/>
              </w:rPr>
              <w:t>·14</w:t>
            </w:r>
          </w:p>
        </w:tc>
        <w:tc>
          <w:tcPr>
            <w:tcW w:w="1770" w:type="dxa"/>
            <w:vAlign w:val="bottom"/>
          </w:tcPr>
          <w:p w14:paraId="05EF233B" w14:textId="77777777" w:rsidR="00637EA9" w:rsidRDefault="00637EA9" w:rsidP="00197576">
            <w:pPr>
              <w:spacing w:after="0" w:line="240" w:lineRule="auto"/>
              <w:jc w:val="both"/>
              <w:rPr>
                <w:rFonts w:ascii="Times New Roman" w:hAnsi="Times New Roman" w:cs="Times New Roman"/>
              </w:rPr>
            </w:pPr>
            <w:r>
              <w:rPr>
                <w:rFonts w:ascii="Times New Roman" w:hAnsi="Times New Roman" w:cs="Times New Roman"/>
              </w:rPr>
              <w:t>0·37</w:t>
            </w:r>
          </w:p>
        </w:tc>
      </w:tr>
    </w:tbl>
    <w:p w14:paraId="78462BBC" w14:textId="77777777" w:rsidR="00637EA9" w:rsidRDefault="00637EA9" w:rsidP="00637EA9">
      <w:pPr>
        <w:rPr>
          <w:rFonts w:ascii="Times New Roman" w:hAnsi="Times New Roman" w:cs="Times New Roman"/>
          <w:b/>
          <w:bCs/>
        </w:rPr>
      </w:pPr>
    </w:p>
    <w:p w14:paraId="3708C056" w14:textId="77777777" w:rsidR="00637EA9" w:rsidRDefault="00637EA9" w:rsidP="00637EA9">
      <w:pPr>
        <w:rPr>
          <w:rFonts w:ascii="Times New Roman" w:hAnsi="Times New Roman" w:cs="Times New Roman"/>
        </w:rPr>
      </w:pPr>
      <w:r w:rsidRPr="00BD3A5F">
        <w:rPr>
          <w:rFonts w:ascii="Times New Roman" w:hAnsi="Times New Roman" w:cs="Times New Roman"/>
          <w:b/>
          <w:bCs/>
        </w:rPr>
        <w:t xml:space="preserve">Table </w:t>
      </w:r>
      <w:r>
        <w:rPr>
          <w:rFonts w:ascii="Times New Roman" w:hAnsi="Times New Roman" w:cs="Times New Roman"/>
          <w:b/>
          <w:bCs/>
        </w:rPr>
        <w:t>3</w:t>
      </w:r>
      <w:r w:rsidRPr="00BD3A5F">
        <w:rPr>
          <w:rFonts w:ascii="Times New Roman" w:hAnsi="Times New Roman" w:cs="Times New Roman"/>
          <w:b/>
          <w:bCs/>
        </w:rPr>
        <w:t xml:space="preserve">. </w:t>
      </w:r>
      <w:r w:rsidRPr="00C81086">
        <w:rPr>
          <w:rFonts w:ascii="Times New Roman" w:hAnsi="Times New Roman" w:cs="Times New Roman"/>
        </w:rPr>
        <w:t>Model-predicted probabilities</w:t>
      </w:r>
      <w:r>
        <w:rPr>
          <w:rFonts w:ascii="Times New Roman" w:hAnsi="Times New Roman" w:cs="Times New Roman"/>
        </w:rPr>
        <w:t xml:space="preserve"> for 3 class solution</w:t>
      </w:r>
      <w:r w:rsidRPr="00C81086">
        <w:rPr>
          <w:rFonts w:ascii="Times New Roman" w:hAnsi="Times New Roman" w:cs="Times New Roman"/>
        </w:rPr>
        <w:t xml:space="preserve"> in males</w:t>
      </w:r>
      <w:r>
        <w:rPr>
          <w:rFonts w:ascii="Times New Roman" w:hAnsi="Times New Roman" w:cs="Times New Roman"/>
        </w:rPr>
        <w:t xml:space="preserve"> and 5 class solution in females.</w:t>
      </w:r>
    </w:p>
    <w:p w14:paraId="65C77297" w14:textId="77777777" w:rsidR="00637EA9" w:rsidRDefault="00637EA9" w:rsidP="00637EA9"/>
    <w:p w14:paraId="4F85E996" w14:textId="55B42246" w:rsidR="00637EA9" w:rsidRDefault="00637EA9" w:rsidP="00C81086">
      <w:pPr>
        <w:spacing w:line="480" w:lineRule="auto"/>
        <w:jc w:val="both"/>
        <w:rPr>
          <w:rFonts w:ascii="Times New Roman" w:hAnsi="Times New Roman" w:cs="Times New Roman"/>
          <w:i/>
        </w:rPr>
        <w:sectPr w:rsidR="00637EA9" w:rsidSect="00637EA9">
          <w:pgSz w:w="16838" w:h="11906" w:orient="landscape"/>
          <w:pgMar w:top="1440" w:right="1440" w:bottom="1440" w:left="1440" w:header="708" w:footer="708" w:gutter="0"/>
          <w:cols w:space="708"/>
          <w:docGrid w:linePitch="360"/>
        </w:sectPr>
      </w:pPr>
    </w:p>
    <w:p w14:paraId="2D98D381" w14:textId="77777777" w:rsidR="008B1BB6" w:rsidRPr="00D56D16" w:rsidRDefault="003278F5" w:rsidP="00657D77">
      <w:pPr>
        <w:spacing w:line="480" w:lineRule="auto"/>
        <w:jc w:val="both"/>
        <w:rPr>
          <w:rFonts w:ascii="Times New Roman" w:hAnsi="Times New Roman" w:cs="Times New Roman"/>
          <w:bCs/>
          <w:iCs/>
          <w:u w:val="single"/>
        </w:rPr>
      </w:pPr>
      <w:r w:rsidRPr="00D56D16">
        <w:rPr>
          <w:rFonts w:ascii="Times New Roman" w:hAnsi="Times New Roman" w:cs="Times New Roman"/>
          <w:bCs/>
          <w:iCs/>
          <w:u w:val="single"/>
        </w:rPr>
        <w:lastRenderedPageBreak/>
        <w:t xml:space="preserve">Associations </w:t>
      </w:r>
      <w:r w:rsidR="009E5656" w:rsidRPr="00D56D16">
        <w:rPr>
          <w:rFonts w:ascii="Times New Roman" w:hAnsi="Times New Roman" w:cs="Times New Roman"/>
          <w:bCs/>
          <w:iCs/>
          <w:u w:val="single"/>
        </w:rPr>
        <w:t>of trauma classes</w:t>
      </w:r>
      <w:r w:rsidRPr="00D56D16">
        <w:rPr>
          <w:rFonts w:ascii="Times New Roman" w:hAnsi="Times New Roman" w:cs="Times New Roman"/>
          <w:bCs/>
          <w:iCs/>
          <w:u w:val="single"/>
        </w:rPr>
        <w:t xml:space="preserve"> with socio-demographic and socio-economic variables</w:t>
      </w:r>
    </w:p>
    <w:p w14:paraId="0618BD77" w14:textId="71C8E449" w:rsidR="002B78F7" w:rsidRPr="00D56D16" w:rsidRDefault="000D621F" w:rsidP="00657D77">
      <w:pPr>
        <w:spacing w:line="480" w:lineRule="auto"/>
        <w:jc w:val="both"/>
        <w:rPr>
          <w:rFonts w:ascii="Times New Roman" w:hAnsi="Times New Roman" w:cs="Times New Roman"/>
        </w:rPr>
      </w:pPr>
      <w:r w:rsidRPr="00D56D16">
        <w:rPr>
          <w:rFonts w:ascii="Times New Roman" w:hAnsi="Times New Roman" w:cs="Times New Roman"/>
        </w:rPr>
        <w:t xml:space="preserve">Class solutions were dummy coded using the </w:t>
      </w:r>
      <w:proofErr w:type="gramStart"/>
      <w:r w:rsidR="00B341CC" w:rsidRPr="00D56D16">
        <w:rPr>
          <w:rFonts w:ascii="Times New Roman" w:hAnsi="Times New Roman" w:cs="Times New Roman"/>
        </w:rPr>
        <w:t>low risk</w:t>
      </w:r>
      <w:proofErr w:type="gramEnd"/>
      <w:r w:rsidRPr="00D56D16">
        <w:rPr>
          <w:rFonts w:ascii="Times New Roman" w:hAnsi="Times New Roman" w:cs="Times New Roman"/>
        </w:rPr>
        <w:t xml:space="preserve"> category as the reference</w:t>
      </w:r>
      <w:r w:rsidR="0086210D" w:rsidRPr="00D56D16">
        <w:rPr>
          <w:rFonts w:ascii="Times New Roman" w:hAnsi="Times New Roman" w:cs="Times New Roman"/>
        </w:rPr>
        <w:t xml:space="preserve"> </w:t>
      </w:r>
      <w:r w:rsidRPr="00D56D16">
        <w:rPr>
          <w:rFonts w:ascii="Times New Roman" w:hAnsi="Times New Roman" w:cs="Times New Roman"/>
        </w:rPr>
        <w:t>category for both sexes</w:t>
      </w:r>
      <w:r w:rsidR="006A4D04" w:rsidRPr="00D56D16">
        <w:rPr>
          <w:rFonts w:ascii="Times New Roman" w:hAnsi="Times New Roman" w:cs="Times New Roman"/>
        </w:rPr>
        <w:t>.</w:t>
      </w:r>
      <w:r w:rsidRPr="00D56D16">
        <w:rPr>
          <w:rFonts w:ascii="Times New Roman" w:hAnsi="Times New Roman" w:cs="Times New Roman"/>
        </w:rPr>
        <w:t xml:space="preserve"> </w:t>
      </w:r>
      <w:r w:rsidR="008B1BB6" w:rsidRPr="00D56D16">
        <w:rPr>
          <w:rFonts w:ascii="Times New Roman" w:hAnsi="Times New Roman" w:cs="Times New Roman"/>
        </w:rPr>
        <w:t>Logistic regressions were used to investigate the socio-demographic and socio-economic characteristics of individuals in each class.</w:t>
      </w:r>
      <w:r w:rsidR="006D4920" w:rsidRPr="00D56D16">
        <w:rPr>
          <w:rFonts w:ascii="Times New Roman" w:hAnsi="Times New Roman" w:cs="Times New Roman"/>
        </w:rPr>
        <w:t xml:space="preserve"> </w:t>
      </w:r>
    </w:p>
    <w:p w14:paraId="4C81217E" w14:textId="77777777" w:rsidR="00637EA9" w:rsidRDefault="00637EA9" w:rsidP="004B4229">
      <w:pPr>
        <w:spacing w:line="480" w:lineRule="auto"/>
        <w:jc w:val="both"/>
        <w:rPr>
          <w:rFonts w:ascii="Times New Roman" w:hAnsi="Times New Roman" w:cs="Times New Roman"/>
        </w:rPr>
        <w:sectPr w:rsidR="00637EA9" w:rsidSect="002030D0">
          <w:pgSz w:w="11906" w:h="16838"/>
          <w:pgMar w:top="1440" w:right="1440" w:bottom="1440" w:left="1440" w:header="708" w:footer="708" w:gutter="0"/>
          <w:cols w:space="708"/>
          <w:docGrid w:linePitch="360"/>
        </w:sectPr>
      </w:pPr>
    </w:p>
    <w:tbl>
      <w:tblPr>
        <w:tblpPr w:leftFromText="180" w:rightFromText="180" w:vertAnchor="text" w:horzAnchor="margin" w:tblpY="31"/>
        <w:tblW w:w="14060" w:type="dxa"/>
        <w:tblBorders>
          <w:top w:val="single" w:sz="4" w:space="0" w:color="auto"/>
          <w:insideH w:val="single" w:sz="4" w:space="0" w:color="auto"/>
        </w:tblBorders>
        <w:tblLayout w:type="fixed"/>
        <w:tblLook w:val="04A0" w:firstRow="1" w:lastRow="0" w:firstColumn="1" w:lastColumn="0" w:noHBand="0" w:noVBand="1"/>
      </w:tblPr>
      <w:tblGrid>
        <w:gridCol w:w="1647"/>
        <w:gridCol w:w="2742"/>
        <w:gridCol w:w="2040"/>
        <w:gridCol w:w="2040"/>
        <w:gridCol w:w="1749"/>
        <w:gridCol w:w="1921"/>
        <w:gridCol w:w="1921"/>
      </w:tblGrid>
      <w:tr w:rsidR="00637EA9" w:rsidRPr="00BA0443" w14:paraId="61EDC5D9" w14:textId="77777777" w:rsidTr="00197576">
        <w:trPr>
          <w:gridAfter w:val="1"/>
          <w:wAfter w:w="1921" w:type="dxa"/>
          <w:trHeight w:val="370"/>
        </w:trPr>
        <w:tc>
          <w:tcPr>
            <w:tcW w:w="1647" w:type="dxa"/>
            <w:tcBorders>
              <w:left w:val="nil"/>
              <w:bottom w:val="single" w:sz="4" w:space="0" w:color="auto"/>
              <w:right w:val="nil"/>
            </w:tcBorders>
            <w:shd w:val="clear" w:color="auto" w:fill="auto"/>
            <w:noWrap/>
            <w:vAlign w:val="bottom"/>
          </w:tcPr>
          <w:p w14:paraId="48B03072" w14:textId="77777777" w:rsidR="00637EA9" w:rsidRPr="00BA0443" w:rsidRDefault="00637EA9" w:rsidP="00197576">
            <w:pPr>
              <w:spacing w:after="0" w:line="240" w:lineRule="auto"/>
              <w:jc w:val="both"/>
              <w:rPr>
                <w:rFonts w:ascii="Times New Roman" w:eastAsia="Times New Roman" w:hAnsi="Times New Roman" w:cs="Times New Roman"/>
                <w:b/>
                <w:lang w:eastAsia="en-GB"/>
              </w:rPr>
            </w:pPr>
          </w:p>
        </w:tc>
        <w:tc>
          <w:tcPr>
            <w:tcW w:w="2742" w:type="dxa"/>
            <w:tcBorders>
              <w:left w:val="nil"/>
              <w:bottom w:val="single" w:sz="4" w:space="0" w:color="auto"/>
              <w:right w:val="nil"/>
            </w:tcBorders>
            <w:shd w:val="clear" w:color="auto" w:fill="auto"/>
            <w:noWrap/>
            <w:vAlign w:val="bottom"/>
          </w:tcPr>
          <w:p w14:paraId="2A3F6387" w14:textId="77777777" w:rsidR="00637EA9" w:rsidRPr="00B42323" w:rsidRDefault="00637EA9" w:rsidP="00197576">
            <w:pPr>
              <w:spacing w:after="0" w:line="240" w:lineRule="auto"/>
              <w:jc w:val="both"/>
              <w:rPr>
                <w:rFonts w:ascii="Times New Roman" w:hAnsi="Times New Roman"/>
                <w:b/>
                <w:color w:val="000000"/>
              </w:rPr>
            </w:pPr>
            <w:r w:rsidRPr="00BA0443">
              <w:rPr>
                <w:rFonts w:ascii="Times New Roman" w:eastAsia="Times New Roman" w:hAnsi="Times New Roman" w:cs="Times New Roman"/>
                <w:b/>
                <w:lang w:eastAsia="en-GB"/>
              </w:rPr>
              <w:t>Females</w:t>
            </w:r>
          </w:p>
        </w:tc>
        <w:tc>
          <w:tcPr>
            <w:tcW w:w="2040" w:type="dxa"/>
            <w:tcBorders>
              <w:left w:val="nil"/>
              <w:bottom w:val="single" w:sz="4" w:space="0" w:color="auto"/>
              <w:right w:val="nil"/>
            </w:tcBorders>
            <w:shd w:val="clear" w:color="auto" w:fill="auto"/>
            <w:noWrap/>
            <w:vAlign w:val="bottom"/>
          </w:tcPr>
          <w:p w14:paraId="5CD9EAEA"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c>
          <w:tcPr>
            <w:tcW w:w="2040" w:type="dxa"/>
            <w:tcBorders>
              <w:left w:val="nil"/>
              <w:bottom w:val="single" w:sz="4" w:space="0" w:color="auto"/>
              <w:right w:val="nil"/>
            </w:tcBorders>
            <w:shd w:val="clear" w:color="auto" w:fill="auto"/>
            <w:noWrap/>
            <w:vAlign w:val="bottom"/>
          </w:tcPr>
          <w:p w14:paraId="2F15E7AE"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c>
          <w:tcPr>
            <w:tcW w:w="1749" w:type="dxa"/>
            <w:tcBorders>
              <w:left w:val="nil"/>
              <w:bottom w:val="single" w:sz="4" w:space="0" w:color="auto"/>
            </w:tcBorders>
            <w:shd w:val="clear" w:color="auto" w:fill="auto"/>
            <w:noWrap/>
            <w:vAlign w:val="bottom"/>
          </w:tcPr>
          <w:p w14:paraId="7665BB6D"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c>
          <w:tcPr>
            <w:tcW w:w="1921" w:type="dxa"/>
            <w:tcBorders>
              <w:bottom w:val="single" w:sz="4" w:space="0" w:color="auto"/>
              <w:right w:val="nil"/>
            </w:tcBorders>
          </w:tcPr>
          <w:p w14:paraId="37D42DCC"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r w:rsidRPr="00BA0443">
              <w:rPr>
                <w:rFonts w:ascii="Times New Roman" w:eastAsia="Times New Roman" w:hAnsi="Times New Roman" w:cs="Times New Roman"/>
                <w:b/>
                <w:bCs/>
                <w:color w:val="000000"/>
                <w:lang w:eastAsia="en-GB"/>
              </w:rPr>
              <w:t>Males</w:t>
            </w:r>
          </w:p>
        </w:tc>
      </w:tr>
      <w:tr w:rsidR="00637EA9" w:rsidRPr="00BA0443" w14:paraId="6E431BFB" w14:textId="77777777" w:rsidTr="00197576">
        <w:trPr>
          <w:trHeight w:val="370"/>
        </w:trPr>
        <w:tc>
          <w:tcPr>
            <w:tcW w:w="1647" w:type="dxa"/>
            <w:tcBorders>
              <w:top w:val="single" w:sz="4" w:space="0" w:color="auto"/>
              <w:left w:val="nil"/>
              <w:right w:val="nil"/>
            </w:tcBorders>
            <w:shd w:val="clear" w:color="auto" w:fill="auto"/>
            <w:noWrap/>
            <w:vAlign w:val="bottom"/>
          </w:tcPr>
          <w:p w14:paraId="79CBEE65" w14:textId="77777777" w:rsidR="00637EA9" w:rsidRPr="00BA0443" w:rsidRDefault="00637EA9" w:rsidP="00197576">
            <w:pPr>
              <w:spacing w:after="0" w:line="240" w:lineRule="auto"/>
              <w:jc w:val="both"/>
              <w:rPr>
                <w:rFonts w:ascii="Times New Roman" w:eastAsia="Times New Roman" w:hAnsi="Times New Roman" w:cs="Times New Roman"/>
                <w:lang w:eastAsia="en-GB"/>
              </w:rPr>
            </w:pPr>
          </w:p>
        </w:tc>
        <w:tc>
          <w:tcPr>
            <w:tcW w:w="2742" w:type="dxa"/>
            <w:tcBorders>
              <w:top w:val="single" w:sz="4" w:space="0" w:color="auto"/>
              <w:left w:val="nil"/>
            </w:tcBorders>
            <w:shd w:val="clear" w:color="auto" w:fill="auto"/>
            <w:noWrap/>
            <w:vAlign w:val="bottom"/>
          </w:tcPr>
          <w:p w14:paraId="1F858D5B" w14:textId="77777777" w:rsidR="00637EA9" w:rsidRDefault="00637EA9" w:rsidP="00197576">
            <w:pPr>
              <w:spacing w:after="0" w:line="240" w:lineRule="auto"/>
              <w:rPr>
                <w:rFonts w:ascii="Times New Roman" w:eastAsia="Times New Roman" w:hAnsi="Times New Roman" w:cs="Times New Roman"/>
                <w:b/>
                <w:bCs/>
                <w:color w:val="000000"/>
                <w:lang w:eastAsia="en-GB"/>
              </w:rPr>
            </w:pPr>
            <w:r w:rsidRPr="00BA0443">
              <w:rPr>
                <w:rFonts w:ascii="Times New Roman" w:eastAsia="Times New Roman" w:hAnsi="Times New Roman" w:cs="Times New Roman"/>
                <w:b/>
                <w:bCs/>
                <w:color w:val="000000"/>
                <w:lang w:eastAsia="en-GB"/>
              </w:rPr>
              <w:t>Sexual violence</w:t>
            </w:r>
            <w:r>
              <w:rPr>
                <w:rFonts w:ascii="Times New Roman" w:eastAsia="Times New Roman" w:hAnsi="Times New Roman" w:cs="Times New Roman"/>
                <w:b/>
                <w:bCs/>
                <w:color w:val="000000"/>
                <w:lang w:eastAsia="en-GB"/>
              </w:rPr>
              <w:t xml:space="preserve"> </w:t>
            </w:r>
          </w:p>
          <w:p w14:paraId="618CAEDA" w14:textId="77777777" w:rsidR="00637EA9" w:rsidRPr="00BA0443" w:rsidRDefault="00637EA9" w:rsidP="00197576">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vs Low risk: OR (95% CI)</w:t>
            </w:r>
          </w:p>
        </w:tc>
        <w:tc>
          <w:tcPr>
            <w:tcW w:w="2040" w:type="dxa"/>
            <w:tcBorders>
              <w:top w:val="single" w:sz="4" w:space="0" w:color="auto"/>
            </w:tcBorders>
            <w:shd w:val="clear" w:color="auto" w:fill="auto"/>
            <w:noWrap/>
            <w:vAlign w:val="bottom"/>
          </w:tcPr>
          <w:p w14:paraId="6D1CD661" w14:textId="77777777" w:rsidR="00637EA9" w:rsidRDefault="00637EA9" w:rsidP="00197576">
            <w:pPr>
              <w:spacing w:after="0" w:line="240" w:lineRule="auto"/>
              <w:rPr>
                <w:rFonts w:ascii="Times New Roman" w:eastAsia="Times New Roman" w:hAnsi="Times New Roman" w:cs="Times New Roman"/>
                <w:b/>
                <w:bCs/>
                <w:color w:val="000000"/>
                <w:lang w:eastAsia="en-GB"/>
              </w:rPr>
            </w:pPr>
            <w:r w:rsidRPr="00BA0443">
              <w:rPr>
                <w:rFonts w:ascii="Times New Roman" w:eastAsia="Times New Roman" w:hAnsi="Times New Roman" w:cs="Times New Roman"/>
                <w:b/>
                <w:bCs/>
                <w:color w:val="000000"/>
                <w:lang w:eastAsia="en-GB"/>
              </w:rPr>
              <w:t>Intimate partner violence</w:t>
            </w:r>
            <w:r>
              <w:rPr>
                <w:rFonts w:ascii="Times New Roman" w:eastAsia="Times New Roman" w:hAnsi="Times New Roman" w:cs="Times New Roman"/>
                <w:b/>
                <w:bCs/>
                <w:color w:val="000000"/>
                <w:lang w:eastAsia="en-GB"/>
              </w:rPr>
              <w:t xml:space="preserve"> vs Low risk:   </w:t>
            </w:r>
          </w:p>
          <w:p w14:paraId="06594ABE"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OR (95% CI)</w:t>
            </w:r>
          </w:p>
        </w:tc>
        <w:tc>
          <w:tcPr>
            <w:tcW w:w="2040" w:type="dxa"/>
            <w:tcBorders>
              <w:top w:val="single" w:sz="4" w:space="0" w:color="auto"/>
            </w:tcBorders>
            <w:shd w:val="clear" w:color="auto" w:fill="auto"/>
            <w:noWrap/>
            <w:vAlign w:val="bottom"/>
          </w:tcPr>
          <w:p w14:paraId="2A95061C" w14:textId="77777777" w:rsidR="00637EA9" w:rsidRDefault="00637EA9" w:rsidP="00197576">
            <w:pPr>
              <w:spacing w:after="0" w:line="240" w:lineRule="auto"/>
              <w:rPr>
                <w:rFonts w:ascii="Times New Roman" w:eastAsia="Times New Roman" w:hAnsi="Times New Roman" w:cs="Times New Roman"/>
                <w:b/>
                <w:bCs/>
                <w:color w:val="000000"/>
                <w:lang w:eastAsia="en-GB"/>
              </w:rPr>
            </w:pPr>
            <w:r w:rsidRPr="00BA0443">
              <w:rPr>
                <w:rFonts w:ascii="Times New Roman" w:eastAsia="Times New Roman" w:hAnsi="Times New Roman" w:cs="Times New Roman"/>
                <w:b/>
                <w:bCs/>
                <w:color w:val="000000"/>
                <w:lang w:eastAsia="en-GB"/>
              </w:rPr>
              <w:t>Child</w:t>
            </w:r>
            <w:r>
              <w:rPr>
                <w:rFonts w:ascii="Times New Roman" w:eastAsia="Times New Roman" w:hAnsi="Times New Roman" w:cs="Times New Roman"/>
                <w:b/>
                <w:bCs/>
                <w:color w:val="000000"/>
                <w:lang w:eastAsia="en-GB"/>
              </w:rPr>
              <w:t>hood</w:t>
            </w:r>
            <w:r w:rsidRPr="00BA0443">
              <w:rPr>
                <w:rFonts w:ascii="Times New Roman" w:eastAsia="Times New Roman" w:hAnsi="Times New Roman" w:cs="Times New Roman"/>
                <w:b/>
                <w:bCs/>
                <w:color w:val="000000"/>
                <w:lang w:eastAsia="en-GB"/>
              </w:rPr>
              <w:t xml:space="preserve"> </w:t>
            </w:r>
            <w:r>
              <w:rPr>
                <w:rFonts w:ascii="Times New Roman" w:eastAsia="Times New Roman" w:hAnsi="Times New Roman" w:cs="Times New Roman"/>
                <w:b/>
                <w:bCs/>
                <w:color w:val="000000"/>
                <w:lang w:eastAsia="en-GB"/>
              </w:rPr>
              <w:t xml:space="preserve">trauma vs Low risk:   </w:t>
            </w:r>
          </w:p>
          <w:p w14:paraId="321824A8"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OR (95% CI)</w:t>
            </w:r>
          </w:p>
        </w:tc>
        <w:tc>
          <w:tcPr>
            <w:tcW w:w="1749" w:type="dxa"/>
            <w:tcBorders>
              <w:top w:val="single" w:sz="4" w:space="0" w:color="auto"/>
              <w:right w:val="nil"/>
            </w:tcBorders>
            <w:shd w:val="clear" w:color="auto" w:fill="auto"/>
            <w:noWrap/>
            <w:vAlign w:val="bottom"/>
          </w:tcPr>
          <w:p w14:paraId="63431B9E"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High risk vs Low risk: OR (95% CI)</w:t>
            </w:r>
          </w:p>
        </w:tc>
        <w:tc>
          <w:tcPr>
            <w:tcW w:w="1921" w:type="dxa"/>
            <w:tcBorders>
              <w:top w:val="single" w:sz="4" w:space="0" w:color="auto"/>
              <w:left w:val="nil"/>
            </w:tcBorders>
            <w:shd w:val="clear" w:color="auto" w:fill="auto"/>
            <w:noWrap/>
            <w:vAlign w:val="bottom"/>
          </w:tcPr>
          <w:p w14:paraId="20876D64" w14:textId="77777777" w:rsidR="00637EA9" w:rsidRPr="00BA0443" w:rsidRDefault="00637EA9" w:rsidP="00197576">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Physical and emotional t</w:t>
            </w:r>
            <w:r w:rsidRPr="00BA0443">
              <w:rPr>
                <w:rFonts w:ascii="Times New Roman" w:eastAsia="Times New Roman" w:hAnsi="Times New Roman" w:cs="Times New Roman"/>
                <w:b/>
                <w:bCs/>
                <w:color w:val="000000"/>
                <w:lang w:eastAsia="en-GB"/>
              </w:rPr>
              <w:t xml:space="preserve">rauma </w:t>
            </w:r>
            <w:r>
              <w:rPr>
                <w:rFonts w:ascii="Times New Roman" w:eastAsia="Times New Roman" w:hAnsi="Times New Roman" w:cs="Times New Roman"/>
                <w:b/>
                <w:bCs/>
                <w:color w:val="000000"/>
                <w:lang w:eastAsia="en-GB"/>
              </w:rPr>
              <w:t>vs Low risk: OR (95% CI)</w:t>
            </w:r>
          </w:p>
        </w:tc>
        <w:tc>
          <w:tcPr>
            <w:tcW w:w="1921" w:type="dxa"/>
            <w:tcBorders>
              <w:top w:val="single" w:sz="4" w:space="0" w:color="auto"/>
              <w:right w:val="nil"/>
            </w:tcBorders>
            <w:vAlign w:val="bottom"/>
          </w:tcPr>
          <w:p w14:paraId="067C6BE0" w14:textId="77777777" w:rsidR="00637EA9" w:rsidRPr="00BA0443" w:rsidRDefault="00637EA9" w:rsidP="00197576">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S</w:t>
            </w:r>
            <w:r w:rsidRPr="00BA0443">
              <w:rPr>
                <w:rFonts w:ascii="Times New Roman" w:eastAsia="Times New Roman" w:hAnsi="Times New Roman" w:cs="Times New Roman"/>
                <w:b/>
                <w:bCs/>
                <w:color w:val="000000"/>
                <w:lang w:eastAsia="en-GB"/>
              </w:rPr>
              <w:t>exual violence</w:t>
            </w:r>
            <w:r>
              <w:rPr>
                <w:rFonts w:ascii="Times New Roman" w:eastAsia="Times New Roman" w:hAnsi="Times New Roman" w:cs="Times New Roman"/>
                <w:b/>
                <w:bCs/>
                <w:color w:val="000000"/>
                <w:lang w:eastAsia="en-GB"/>
              </w:rPr>
              <w:t xml:space="preserve"> vs Low risk: OR (95% CI)</w:t>
            </w:r>
          </w:p>
        </w:tc>
      </w:tr>
      <w:tr w:rsidR="00637EA9" w:rsidRPr="00BA0443" w14:paraId="4648BFE9" w14:textId="77777777" w:rsidTr="00197576">
        <w:trPr>
          <w:trHeight w:val="370"/>
        </w:trPr>
        <w:tc>
          <w:tcPr>
            <w:tcW w:w="1647" w:type="dxa"/>
            <w:tcBorders>
              <w:left w:val="nil"/>
              <w:bottom w:val="nil"/>
              <w:right w:val="nil"/>
            </w:tcBorders>
            <w:shd w:val="clear" w:color="auto" w:fill="auto"/>
            <w:noWrap/>
            <w:vAlign w:val="bottom"/>
          </w:tcPr>
          <w:p w14:paraId="1F956173"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r w:rsidRPr="00BA0443">
              <w:rPr>
                <w:rFonts w:ascii="Times New Roman" w:eastAsia="Times New Roman" w:hAnsi="Times New Roman" w:cs="Times New Roman"/>
                <w:b/>
                <w:bCs/>
                <w:color w:val="000000"/>
                <w:lang w:eastAsia="en-GB"/>
              </w:rPr>
              <w:t>Age</w:t>
            </w:r>
          </w:p>
        </w:tc>
        <w:tc>
          <w:tcPr>
            <w:tcW w:w="2742" w:type="dxa"/>
            <w:tcBorders>
              <w:left w:val="nil"/>
              <w:bottom w:val="nil"/>
            </w:tcBorders>
            <w:shd w:val="clear" w:color="auto" w:fill="auto"/>
            <w:noWrap/>
            <w:vAlign w:val="bottom"/>
          </w:tcPr>
          <w:p w14:paraId="40C83698"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hAnsi="Times New Roman" w:cs="Times New Roman"/>
              </w:rPr>
              <w:t>·</w:t>
            </w:r>
            <w:r w:rsidRPr="00405F4E">
              <w:rPr>
                <w:rFonts w:ascii="Times New Roman" w:hAnsi="Times New Roman"/>
                <w:color w:val="000000"/>
              </w:rPr>
              <w:t>0 (1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0-1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0)</w:t>
            </w:r>
          </w:p>
        </w:tc>
        <w:tc>
          <w:tcPr>
            <w:tcW w:w="2040" w:type="dxa"/>
            <w:tcBorders>
              <w:bottom w:val="nil"/>
            </w:tcBorders>
            <w:shd w:val="clear" w:color="auto" w:fill="auto"/>
            <w:noWrap/>
            <w:vAlign w:val="bottom"/>
          </w:tcPr>
          <w:p w14:paraId="5BE33970"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0 (1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0-1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0)</w:t>
            </w:r>
          </w:p>
        </w:tc>
        <w:tc>
          <w:tcPr>
            <w:tcW w:w="2040" w:type="dxa"/>
            <w:tcBorders>
              <w:bottom w:val="nil"/>
            </w:tcBorders>
            <w:shd w:val="clear" w:color="auto" w:fill="auto"/>
            <w:noWrap/>
            <w:vAlign w:val="bottom"/>
          </w:tcPr>
          <w:p w14:paraId="371F5DD2"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0 (1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0-1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0)</w:t>
            </w:r>
          </w:p>
        </w:tc>
        <w:tc>
          <w:tcPr>
            <w:tcW w:w="1749" w:type="dxa"/>
            <w:tcBorders>
              <w:bottom w:val="nil"/>
              <w:right w:val="nil"/>
            </w:tcBorders>
            <w:shd w:val="clear" w:color="auto" w:fill="auto"/>
            <w:noWrap/>
            <w:vAlign w:val="bottom"/>
          </w:tcPr>
          <w:p w14:paraId="495F1CDA" w14:textId="77777777" w:rsidR="00637EA9" w:rsidRPr="00405F4E" w:rsidRDefault="00637EA9" w:rsidP="00197576">
            <w:pPr>
              <w:spacing w:after="0" w:line="240" w:lineRule="auto"/>
              <w:jc w:val="both"/>
              <w:rPr>
                <w:rFonts w:ascii="Times New Roman" w:hAnsi="Times New Roman"/>
                <w:color w:val="000000"/>
              </w:rPr>
            </w:pPr>
            <w:r>
              <w:rPr>
                <w:rFonts w:ascii="Times New Roman" w:hAnsi="Times New Roman"/>
                <w:color w:val="000000"/>
              </w:rPr>
              <w:t>0</w:t>
            </w:r>
            <w:r w:rsidRPr="00405F4E">
              <w:rPr>
                <w:rFonts w:ascii="Times New Roman" w:eastAsia="Times New Roman" w:hAnsi="Times New Roman" w:cs="Times New Roman"/>
                <w:color w:val="000000"/>
                <w:lang w:eastAsia="en-GB"/>
              </w:rPr>
              <w:t>·</w:t>
            </w:r>
            <w:r>
              <w:rPr>
                <w:rFonts w:ascii="Times New Roman" w:hAnsi="Times New Roman"/>
                <w:color w:val="000000"/>
              </w:rPr>
              <w:t>9</w:t>
            </w:r>
            <w:r w:rsidRPr="00405F4E">
              <w:rPr>
                <w:rFonts w:ascii="Times New Roman" w:hAnsi="Times New Roman"/>
                <w:color w:val="000000"/>
              </w:rPr>
              <w:t xml:space="preserve"> (</w:t>
            </w:r>
            <w:r>
              <w:rPr>
                <w:rFonts w:ascii="Times New Roman" w:hAnsi="Times New Roman"/>
                <w:color w:val="000000"/>
              </w:rPr>
              <w:t>0</w:t>
            </w:r>
            <w:r w:rsidRPr="00405F4E">
              <w:rPr>
                <w:rFonts w:ascii="Times New Roman" w:eastAsia="Times New Roman" w:hAnsi="Times New Roman" w:cs="Times New Roman"/>
                <w:color w:val="000000"/>
                <w:lang w:eastAsia="en-GB"/>
              </w:rPr>
              <w:t>·</w:t>
            </w:r>
            <w:r>
              <w:rPr>
                <w:rFonts w:ascii="Times New Roman" w:hAnsi="Times New Roman"/>
                <w:color w:val="000000"/>
              </w:rPr>
              <w:t>9</w:t>
            </w: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0)</w:t>
            </w:r>
          </w:p>
        </w:tc>
        <w:tc>
          <w:tcPr>
            <w:tcW w:w="1921" w:type="dxa"/>
            <w:tcBorders>
              <w:left w:val="nil"/>
              <w:bottom w:val="nil"/>
            </w:tcBorders>
            <w:shd w:val="clear" w:color="auto" w:fill="auto"/>
            <w:noWrap/>
            <w:vAlign w:val="bottom"/>
          </w:tcPr>
          <w:p w14:paraId="60E2AFAF"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0 (1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0-1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0)</w:t>
            </w:r>
          </w:p>
        </w:tc>
        <w:tc>
          <w:tcPr>
            <w:tcW w:w="1921" w:type="dxa"/>
            <w:tcBorders>
              <w:bottom w:val="nil"/>
              <w:right w:val="nil"/>
            </w:tcBorders>
            <w:vAlign w:val="bottom"/>
          </w:tcPr>
          <w:p w14:paraId="737ABA44"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0 (1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0-1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0)</w:t>
            </w:r>
          </w:p>
        </w:tc>
      </w:tr>
      <w:tr w:rsidR="00637EA9" w:rsidRPr="00BA0443" w14:paraId="782E8AB9" w14:textId="77777777" w:rsidTr="00197576">
        <w:trPr>
          <w:trHeight w:val="370"/>
        </w:trPr>
        <w:tc>
          <w:tcPr>
            <w:tcW w:w="1647" w:type="dxa"/>
            <w:tcBorders>
              <w:top w:val="nil"/>
              <w:left w:val="nil"/>
              <w:bottom w:val="nil"/>
              <w:right w:val="nil"/>
            </w:tcBorders>
            <w:shd w:val="clear" w:color="auto" w:fill="auto"/>
            <w:noWrap/>
            <w:vAlign w:val="bottom"/>
          </w:tcPr>
          <w:p w14:paraId="6FF71533"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r w:rsidRPr="00BA0443">
              <w:rPr>
                <w:rFonts w:ascii="Times New Roman" w:eastAsia="Times New Roman" w:hAnsi="Times New Roman" w:cs="Times New Roman"/>
                <w:b/>
                <w:bCs/>
                <w:color w:val="000000"/>
                <w:lang w:eastAsia="en-GB"/>
              </w:rPr>
              <w:t>Ethnicity</w:t>
            </w:r>
            <w:r w:rsidRPr="00DC6667">
              <w:rPr>
                <w:rStyle w:val="FootnoteReference"/>
              </w:rPr>
              <w:footnoteReference w:id="6"/>
            </w:r>
          </w:p>
        </w:tc>
        <w:tc>
          <w:tcPr>
            <w:tcW w:w="2742" w:type="dxa"/>
            <w:tcBorders>
              <w:top w:val="nil"/>
              <w:left w:val="nil"/>
              <w:bottom w:val="nil"/>
            </w:tcBorders>
            <w:shd w:val="clear" w:color="auto" w:fill="auto"/>
            <w:noWrap/>
            <w:vAlign w:val="bottom"/>
          </w:tcPr>
          <w:p w14:paraId="74F53145" w14:textId="77777777" w:rsidR="00637EA9" w:rsidRPr="00405F4E" w:rsidRDefault="00637EA9" w:rsidP="00197576">
            <w:pPr>
              <w:spacing w:after="0" w:line="240" w:lineRule="auto"/>
              <w:jc w:val="both"/>
              <w:rPr>
                <w:rFonts w:ascii="Times New Roman" w:hAnsi="Times New Roman"/>
                <w:color w:val="000000"/>
              </w:rPr>
            </w:pPr>
            <w:r>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hAnsi="Times New Roman"/>
                <w:color w:val="000000"/>
              </w:rPr>
              <w:t>4</w:t>
            </w:r>
            <w:r w:rsidRPr="00405F4E">
              <w:rPr>
                <w:rFonts w:ascii="Times New Roman" w:hAnsi="Times New Roman"/>
                <w:color w:val="000000"/>
              </w:rPr>
              <w:t xml:space="preserve"> (</w:t>
            </w:r>
            <w:r>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hAnsi="Times New Roman"/>
                <w:color w:val="000000"/>
              </w:rPr>
              <w:t>2</w:t>
            </w: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hAnsi="Times New Roman"/>
                <w:color w:val="000000"/>
              </w:rPr>
              <w:t>6</w:t>
            </w:r>
            <w:r w:rsidRPr="00405F4E">
              <w:rPr>
                <w:rFonts w:ascii="Times New Roman" w:hAnsi="Times New Roman"/>
                <w:color w:val="000000"/>
              </w:rPr>
              <w:t>)</w:t>
            </w:r>
          </w:p>
        </w:tc>
        <w:tc>
          <w:tcPr>
            <w:tcW w:w="2040" w:type="dxa"/>
            <w:tcBorders>
              <w:top w:val="nil"/>
              <w:bottom w:val="nil"/>
            </w:tcBorders>
            <w:shd w:val="clear" w:color="auto" w:fill="auto"/>
            <w:noWrap/>
            <w:vAlign w:val="bottom"/>
          </w:tcPr>
          <w:p w14:paraId="7D702C0F" w14:textId="77777777" w:rsidR="00637EA9" w:rsidRPr="00405F4E" w:rsidRDefault="00637EA9" w:rsidP="00197576">
            <w:pPr>
              <w:spacing w:after="0" w:line="240" w:lineRule="auto"/>
              <w:jc w:val="both"/>
              <w:rPr>
                <w:rFonts w:ascii="Times New Roman" w:eastAsia="Times New Roman" w:hAnsi="Times New Roman" w:cs="Times New Roman"/>
                <w:color w:val="000000"/>
                <w:lang w:eastAsia="en-GB"/>
              </w:rPr>
            </w:pPr>
            <w:r w:rsidRPr="00405F4E">
              <w:rPr>
                <w:rFonts w:ascii="Times New Roman" w:eastAsia="Times New Roman" w:hAnsi="Times New Roman" w:cs="Times New Roman"/>
                <w:color w:val="000000"/>
                <w:lang w:eastAsia="en-GB"/>
              </w:rPr>
              <w:t>1·1 (0·9-1·3)</w:t>
            </w:r>
          </w:p>
        </w:tc>
        <w:tc>
          <w:tcPr>
            <w:tcW w:w="2040" w:type="dxa"/>
            <w:tcBorders>
              <w:top w:val="nil"/>
              <w:bottom w:val="nil"/>
            </w:tcBorders>
            <w:shd w:val="clear" w:color="auto" w:fill="auto"/>
            <w:noWrap/>
            <w:vAlign w:val="bottom"/>
          </w:tcPr>
          <w:p w14:paraId="53572F5D"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8 (1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5-2</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0)</w:t>
            </w:r>
          </w:p>
        </w:tc>
        <w:tc>
          <w:tcPr>
            <w:tcW w:w="1749" w:type="dxa"/>
            <w:tcBorders>
              <w:top w:val="nil"/>
              <w:bottom w:val="nil"/>
              <w:right w:val="nil"/>
            </w:tcBorders>
            <w:shd w:val="clear" w:color="auto" w:fill="auto"/>
            <w:noWrap/>
            <w:vAlign w:val="bottom"/>
          </w:tcPr>
          <w:p w14:paraId="52C0DCA0"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2</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1 (1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8-2</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5)</w:t>
            </w:r>
          </w:p>
        </w:tc>
        <w:tc>
          <w:tcPr>
            <w:tcW w:w="1921" w:type="dxa"/>
            <w:tcBorders>
              <w:top w:val="nil"/>
              <w:left w:val="nil"/>
              <w:bottom w:val="nil"/>
            </w:tcBorders>
            <w:shd w:val="clear" w:color="auto" w:fill="auto"/>
            <w:noWrap/>
            <w:vAlign w:val="bottom"/>
          </w:tcPr>
          <w:p w14:paraId="4BDCB7CC"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6 (1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4-1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8)</w:t>
            </w:r>
          </w:p>
        </w:tc>
        <w:tc>
          <w:tcPr>
            <w:tcW w:w="1921" w:type="dxa"/>
            <w:tcBorders>
              <w:top w:val="nil"/>
              <w:bottom w:val="nil"/>
              <w:right w:val="nil"/>
            </w:tcBorders>
            <w:vAlign w:val="bottom"/>
          </w:tcPr>
          <w:p w14:paraId="6D83E67F"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3 (1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1-1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7)</w:t>
            </w:r>
          </w:p>
        </w:tc>
      </w:tr>
      <w:tr w:rsidR="00637EA9" w:rsidRPr="00BA0443" w14:paraId="5A4556A1" w14:textId="77777777" w:rsidTr="00197576">
        <w:trPr>
          <w:trHeight w:val="370"/>
        </w:trPr>
        <w:tc>
          <w:tcPr>
            <w:tcW w:w="1647" w:type="dxa"/>
            <w:tcBorders>
              <w:top w:val="nil"/>
              <w:left w:val="nil"/>
              <w:bottom w:val="single" w:sz="4" w:space="0" w:color="auto"/>
              <w:right w:val="nil"/>
            </w:tcBorders>
            <w:shd w:val="clear" w:color="auto" w:fill="auto"/>
            <w:noWrap/>
            <w:vAlign w:val="bottom"/>
          </w:tcPr>
          <w:p w14:paraId="2C8CCD53"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r w:rsidRPr="00BA0443">
              <w:rPr>
                <w:rFonts w:ascii="Times New Roman" w:eastAsia="Times New Roman" w:hAnsi="Times New Roman" w:cs="Times New Roman"/>
                <w:b/>
                <w:bCs/>
                <w:color w:val="000000"/>
                <w:lang w:eastAsia="en-GB"/>
              </w:rPr>
              <w:t>Migrant status</w:t>
            </w:r>
            <w:r w:rsidRPr="00DC6667">
              <w:rPr>
                <w:rStyle w:val="FootnoteReference"/>
              </w:rPr>
              <w:footnoteReference w:id="7"/>
            </w:r>
          </w:p>
        </w:tc>
        <w:tc>
          <w:tcPr>
            <w:tcW w:w="2742" w:type="dxa"/>
            <w:tcBorders>
              <w:top w:val="nil"/>
              <w:left w:val="nil"/>
              <w:bottom w:val="single" w:sz="4" w:space="0" w:color="auto"/>
            </w:tcBorders>
            <w:shd w:val="clear" w:color="auto" w:fill="auto"/>
            <w:noWrap/>
            <w:vAlign w:val="bottom"/>
          </w:tcPr>
          <w:p w14:paraId="30ADB535"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2</w:t>
            </w:r>
            <w:r w:rsidRPr="00405F4E">
              <w:rPr>
                <w:rFonts w:ascii="Times New Roman" w:hAnsi="Times New Roman"/>
                <w:color w:val="000000"/>
              </w:rPr>
              <w:t xml:space="preserve"> (1</w:t>
            </w:r>
            <w:r w:rsidRPr="00405F4E">
              <w:rPr>
                <w:rFonts w:ascii="Times New Roman" w:eastAsia="Times New Roman" w:hAnsi="Times New Roman" w:cs="Times New Roman"/>
                <w:color w:val="000000"/>
                <w:lang w:eastAsia="en-GB"/>
              </w:rPr>
              <w:t>·</w:t>
            </w:r>
            <w:r>
              <w:rPr>
                <w:rFonts w:ascii="Times New Roman" w:hAnsi="Times New Roman"/>
                <w:color w:val="000000"/>
              </w:rPr>
              <w:t>0</w:t>
            </w:r>
            <w:r w:rsidRPr="00405F4E">
              <w:rPr>
                <w:rFonts w:ascii="Times New Roman" w:eastAsia="Times New Roman" w:hAnsi="Times New Roman" w:cs="Times New Roman"/>
                <w:color w:val="000000"/>
                <w:lang w:eastAsia="en-GB"/>
              </w:rPr>
              <w:t>-1·</w:t>
            </w:r>
            <w:r>
              <w:rPr>
                <w:rFonts w:ascii="Times New Roman" w:hAnsi="Times New Roman"/>
                <w:color w:val="000000"/>
              </w:rPr>
              <w:t>3</w:t>
            </w:r>
            <w:r w:rsidRPr="00405F4E">
              <w:rPr>
                <w:rFonts w:ascii="Times New Roman" w:hAnsi="Times New Roman"/>
                <w:color w:val="000000"/>
              </w:rPr>
              <w:t>)</w:t>
            </w:r>
          </w:p>
        </w:tc>
        <w:tc>
          <w:tcPr>
            <w:tcW w:w="2040" w:type="dxa"/>
            <w:tcBorders>
              <w:top w:val="nil"/>
              <w:bottom w:val="single" w:sz="4" w:space="0" w:color="auto"/>
            </w:tcBorders>
            <w:shd w:val="clear" w:color="auto" w:fill="auto"/>
            <w:noWrap/>
            <w:vAlign w:val="bottom"/>
          </w:tcPr>
          <w:p w14:paraId="130D73BF"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9</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hAnsi="Times New Roman"/>
                <w:color w:val="000000"/>
              </w:rPr>
              <w:t>1</w:t>
            </w:r>
            <w:r w:rsidRPr="00405F4E">
              <w:rPr>
                <w:rFonts w:ascii="Times New Roman" w:hAnsi="Times New Roman"/>
                <w:color w:val="000000"/>
              </w:rPr>
              <w:t>)</w:t>
            </w:r>
          </w:p>
        </w:tc>
        <w:tc>
          <w:tcPr>
            <w:tcW w:w="2040" w:type="dxa"/>
            <w:tcBorders>
              <w:top w:val="nil"/>
              <w:bottom w:val="single" w:sz="4" w:space="0" w:color="auto"/>
            </w:tcBorders>
            <w:shd w:val="clear" w:color="auto" w:fill="auto"/>
            <w:noWrap/>
            <w:vAlign w:val="bottom"/>
          </w:tcPr>
          <w:p w14:paraId="061E106D"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2 (1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1-1</w:t>
            </w:r>
            <w:r w:rsidRPr="00405F4E">
              <w:rPr>
                <w:rFonts w:ascii="Times New Roman" w:eastAsia="Times New Roman" w:hAnsi="Times New Roman" w:cs="Times New Roman"/>
                <w:color w:val="000000"/>
                <w:lang w:eastAsia="en-GB"/>
              </w:rPr>
              <w:t>·3</w:t>
            </w:r>
            <w:r w:rsidRPr="00405F4E">
              <w:rPr>
                <w:rFonts w:ascii="Times New Roman" w:hAnsi="Times New Roman"/>
                <w:color w:val="000000"/>
              </w:rPr>
              <w:t>)</w:t>
            </w:r>
          </w:p>
        </w:tc>
        <w:tc>
          <w:tcPr>
            <w:tcW w:w="1749" w:type="dxa"/>
            <w:tcBorders>
              <w:top w:val="nil"/>
              <w:bottom w:val="single" w:sz="4" w:space="0" w:color="auto"/>
              <w:right w:val="nil"/>
            </w:tcBorders>
            <w:shd w:val="clear" w:color="auto" w:fill="auto"/>
            <w:noWrap/>
            <w:vAlign w:val="bottom"/>
          </w:tcPr>
          <w:p w14:paraId="4A68D540"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1</w:t>
            </w:r>
            <w:r w:rsidRPr="00405F4E">
              <w:rPr>
                <w:rFonts w:ascii="Times New Roman" w:eastAsia="Times New Roman" w:hAnsi="Times New Roman" w:cs="Times New Roman"/>
                <w:color w:val="000000"/>
                <w:lang w:eastAsia="en-GB"/>
              </w:rPr>
              <w:t xml:space="preserve"> (</w:t>
            </w:r>
            <w:r w:rsidRPr="00405F4E">
              <w:rPr>
                <w:rFonts w:ascii="Times New Roman" w:hAnsi="Times New Roman"/>
                <w:color w:val="000000"/>
              </w:rPr>
              <w:t>1</w:t>
            </w:r>
            <w:r w:rsidRPr="00405F4E">
              <w:rPr>
                <w:rFonts w:ascii="Times New Roman" w:eastAsia="Times New Roman" w:hAnsi="Times New Roman" w:cs="Times New Roman"/>
                <w:color w:val="000000"/>
                <w:lang w:eastAsia="en-GB"/>
              </w:rPr>
              <w:t>·0-1·2</w:t>
            </w:r>
            <w:r w:rsidRPr="00405F4E">
              <w:rPr>
                <w:rFonts w:ascii="Times New Roman" w:hAnsi="Times New Roman"/>
                <w:color w:val="000000"/>
              </w:rPr>
              <w:t>)</w:t>
            </w:r>
          </w:p>
        </w:tc>
        <w:tc>
          <w:tcPr>
            <w:tcW w:w="1921" w:type="dxa"/>
            <w:tcBorders>
              <w:top w:val="nil"/>
              <w:left w:val="nil"/>
              <w:bottom w:val="single" w:sz="4" w:space="0" w:color="auto"/>
            </w:tcBorders>
            <w:shd w:val="clear" w:color="auto" w:fill="auto"/>
            <w:noWrap/>
            <w:vAlign w:val="bottom"/>
          </w:tcPr>
          <w:p w14:paraId="32C9E62C"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·2</w:t>
            </w:r>
            <w:r w:rsidRPr="00405F4E">
              <w:rPr>
                <w:rFonts w:ascii="Times New Roman" w:hAnsi="Times New Roman"/>
                <w:color w:val="000000"/>
              </w:rPr>
              <w:t xml:space="preserve"> (1</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1</w:t>
            </w:r>
            <w:r w:rsidRPr="00405F4E">
              <w:rPr>
                <w:rFonts w:ascii="Times New Roman" w:eastAsia="Times New Roman" w:hAnsi="Times New Roman" w:cs="Times New Roman"/>
                <w:color w:val="000000"/>
                <w:lang w:eastAsia="en-GB"/>
              </w:rPr>
              <w:t>-1·</w:t>
            </w:r>
            <w:r w:rsidRPr="00405F4E">
              <w:rPr>
                <w:rFonts w:ascii="Times New Roman" w:hAnsi="Times New Roman"/>
                <w:color w:val="000000"/>
              </w:rPr>
              <w:t>3)</w:t>
            </w:r>
          </w:p>
        </w:tc>
        <w:tc>
          <w:tcPr>
            <w:tcW w:w="1921" w:type="dxa"/>
            <w:tcBorders>
              <w:top w:val="nil"/>
              <w:bottom w:val="single" w:sz="4" w:space="0" w:color="auto"/>
              <w:right w:val="nil"/>
            </w:tcBorders>
            <w:vAlign w:val="bottom"/>
          </w:tcPr>
          <w:p w14:paraId="068FEB5F"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·2</w:t>
            </w:r>
            <w:r w:rsidRPr="00405F4E">
              <w:rPr>
                <w:rFonts w:ascii="Times New Roman" w:hAnsi="Times New Roman"/>
                <w:color w:val="000000"/>
              </w:rPr>
              <w:t xml:space="preserve"> (1</w:t>
            </w:r>
            <w:r w:rsidRPr="00405F4E">
              <w:rPr>
                <w:rFonts w:ascii="Times New Roman" w:eastAsia="Times New Roman" w:hAnsi="Times New Roman" w:cs="Times New Roman"/>
                <w:color w:val="000000"/>
                <w:lang w:eastAsia="en-GB"/>
              </w:rPr>
              <w:t>·0</w:t>
            </w:r>
            <w:r w:rsidRPr="00405F4E">
              <w:rPr>
                <w:rFonts w:ascii="Times New Roman" w:hAnsi="Times New Roman"/>
                <w:color w:val="000000"/>
              </w:rPr>
              <w:t>-1</w:t>
            </w:r>
            <w:r w:rsidRPr="00405F4E">
              <w:rPr>
                <w:rFonts w:ascii="Times New Roman" w:eastAsia="Times New Roman" w:hAnsi="Times New Roman" w:cs="Times New Roman"/>
                <w:color w:val="000000"/>
                <w:lang w:eastAsia="en-GB"/>
              </w:rPr>
              <w:t>·4</w:t>
            </w:r>
            <w:r w:rsidRPr="00405F4E">
              <w:rPr>
                <w:rFonts w:ascii="Times New Roman" w:hAnsi="Times New Roman"/>
                <w:color w:val="000000"/>
              </w:rPr>
              <w:t>)</w:t>
            </w:r>
          </w:p>
        </w:tc>
      </w:tr>
      <w:tr w:rsidR="00637EA9" w:rsidRPr="00BA0443" w14:paraId="7C3F7910" w14:textId="77777777" w:rsidTr="00197576">
        <w:trPr>
          <w:trHeight w:val="370"/>
        </w:trPr>
        <w:tc>
          <w:tcPr>
            <w:tcW w:w="1647" w:type="dxa"/>
            <w:tcBorders>
              <w:top w:val="single" w:sz="4" w:space="0" w:color="auto"/>
              <w:left w:val="nil"/>
              <w:bottom w:val="single" w:sz="4" w:space="0" w:color="auto"/>
              <w:right w:val="nil"/>
            </w:tcBorders>
            <w:shd w:val="clear" w:color="auto" w:fill="auto"/>
            <w:noWrap/>
            <w:vAlign w:val="bottom"/>
          </w:tcPr>
          <w:p w14:paraId="31194464" w14:textId="77777777" w:rsidR="00637EA9" w:rsidRDefault="00637EA9" w:rsidP="00197576">
            <w:pPr>
              <w:spacing w:after="0" w:line="240" w:lineRule="auto"/>
              <w:jc w:val="both"/>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TDI</w:t>
            </w:r>
            <w:r w:rsidRPr="00DC6667">
              <w:rPr>
                <w:rStyle w:val="FootnoteReference"/>
              </w:rPr>
              <w:footnoteReference w:id="8"/>
            </w:r>
          </w:p>
        </w:tc>
        <w:tc>
          <w:tcPr>
            <w:tcW w:w="2742" w:type="dxa"/>
            <w:tcBorders>
              <w:top w:val="single" w:sz="4" w:space="0" w:color="auto"/>
              <w:left w:val="nil"/>
              <w:bottom w:val="single" w:sz="4" w:space="0" w:color="auto"/>
            </w:tcBorders>
            <w:shd w:val="clear" w:color="auto" w:fill="auto"/>
            <w:noWrap/>
            <w:vAlign w:val="bottom"/>
          </w:tcPr>
          <w:p w14:paraId="31618B5E" w14:textId="77777777" w:rsidR="00637EA9" w:rsidRDefault="00637EA9" w:rsidP="00197576">
            <w:pPr>
              <w:spacing w:after="0" w:line="240" w:lineRule="auto"/>
              <w:jc w:val="both"/>
              <w:rPr>
                <w:rFonts w:ascii="Times New Roman" w:hAnsi="Times New Roman"/>
                <w:color w:val="000000"/>
              </w:rPr>
            </w:pPr>
          </w:p>
        </w:tc>
        <w:tc>
          <w:tcPr>
            <w:tcW w:w="2040" w:type="dxa"/>
            <w:tcBorders>
              <w:top w:val="single" w:sz="4" w:space="0" w:color="auto"/>
              <w:bottom w:val="single" w:sz="4" w:space="0" w:color="auto"/>
            </w:tcBorders>
            <w:shd w:val="clear" w:color="auto" w:fill="auto"/>
            <w:noWrap/>
            <w:vAlign w:val="bottom"/>
          </w:tcPr>
          <w:p w14:paraId="062C633A" w14:textId="77777777" w:rsidR="00637EA9" w:rsidRPr="00405F4E" w:rsidRDefault="00637EA9" w:rsidP="00197576">
            <w:pPr>
              <w:spacing w:after="0" w:line="240" w:lineRule="auto"/>
              <w:jc w:val="both"/>
              <w:rPr>
                <w:rFonts w:ascii="Times New Roman" w:hAnsi="Times New Roman"/>
                <w:color w:val="000000"/>
              </w:rPr>
            </w:pPr>
          </w:p>
        </w:tc>
        <w:tc>
          <w:tcPr>
            <w:tcW w:w="2040" w:type="dxa"/>
            <w:tcBorders>
              <w:top w:val="single" w:sz="4" w:space="0" w:color="auto"/>
              <w:bottom w:val="single" w:sz="4" w:space="0" w:color="auto"/>
            </w:tcBorders>
            <w:shd w:val="clear" w:color="auto" w:fill="auto"/>
            <w:noWrap/>
            <w:vAlign w:val="bottom"/>
          </w:tcPr>
          <w:p w14:paraId="6FE765E2" w14:textId="77777777" w:rsidR="00637EA9" w:rsidRPr="00405F4E" w:rsidRDefault="00637EA9" w:rsidP="00197576">
            <w:pPr>
              <w:spacing w:after="0" w:line="240" w:lineRule="auto"/>
              <w:jc w:val="both"/>
              <w:rPr>
                <w:rFonts w:ascii="Times New Roman" w:hAnsi="Times New Roman"/>
                <w:color w:val="000000"/>
              </w:rPr>
            </w:pPr>
          </w:p>
        </w:tc>
        <w:tc>
          <w:tcPr>
            <w:tcW w:w="1749" w:type="dxa"/>
            <w:tcBorders>
              <w:top w:val="single" w:sz="4" w:space="0" w:color="auto"/>
              <w:bottom w:val="single" w:sz="4" w:space="0" w:color="auto"/>
              <w:right w:val="nil"/>
            </w:tcBorders>
            <w:shd w:val="clear" w:color="auto" w:fill="auto"/>
            <w:noWrap/>
            <w:vAlign w:val="bottom"/>
          </w:tcPr>
          <w:p w14:paraId="1B3C89B0" w14:textId="77777777" w:rsidR="00637EA9" w:rsidRPr="00405F4E" w:rsidRDefault="00637EA9" w:rsidP="00197576">
            <w:pPr>
              <w:spacing w:after="0" w:line="240" w:lineRule="auto"/>
              <w:jc w:val="both"/>
              <w:rPr>
                <w:rFonts w:ascii="Times New Roman" w:hAnsi="Times New Roman"/>
                <w:color w:val="000000"/>
              </w:rPr>
            </w:pPr>
          </w:p>
        </w:tc>
        <w:tc>
          <w:tcPr>
            <w:tcW w:w="1921" w:type="dxa"/>
            <w:tcBorders>
              <w:top w:val="single" w:sz="4" w:space="0" w:color="auto"/>
              <w:left w:val="nil"/>
              <w:bottom w:val="single" w:sz="4" w:space="0" w:color="auto"/>
            </w:tcBorders>
            <w:shd w:val="clear" w:color="auto" w:fill="auto"/>
            <w:noWrap/>
            <w:vAlign w:val="bottom"/>
          </w:tcPr>
          <w:p w14:paraId="7C7ADEB4" w14:textId="77777777" w:rsidR="00637EA9" w:rsidRPr="00405F4E" w:rsidRDefault="00637EA9" w:rsidP="00197576">
            <w:pPr>
              <w:spacing w:after="0" w:line="240" w:lineRule="auto"/>
              <w:jc w:val="both"/>
              <w:rPr>
                <w:rFonts w:ascii="Times New Roman" w:eastAsia="Times New Roman" w:hAnsi="Times New Roman" w:cs="Times New Roman"/>
                <w:color w:val="000000"/>
                <w:lang w:eastAsia="en-GB"/>
              </w:rPr>
            </w:pPr>
          </w:p>
        </w:tc>
        <w:tc>
          <w:tcPr>
            <w:tcW w:w="1921" w:type="dxa"/>
            <w:tcBorders>
              <w:top w:val="single" w:sz="4" w:space="0" w:color="auto"/>
              <w:bottom w:val="single" w:sz="4" w:space="0" w:color="auto"/>
              <w:right w:val="nil"/>
            </w:tcBorders>
            <w:vAlign w:val="bottom"/>
          </w:tcPr>
          <w:p w14:paraId="10BEA152" w14:textId="77777777" w:rsidR="00637EA9" w:rsidRPr="00405F4E" w:rsidRDefault="00637EA9" w:rsidP="00197576">
            <w:pPr>
              <w:spacing w:after="0" w:line="240" w:lineRule="auto"/>
              <w:jc w:val="both"/>
              <w:rPr>
                <w:rFonts w:ascii="Times New Roman" w:hAnsi="Times New Roman"/>
                <w:color w:val="000000"/>
              </w:rPr>
            </w:pPr>
          </w:p>
        </w:tc>
      </w:tr>
      <w:tr w:rsidR="00637EA9" w:rsidRPr="00BA0443" w14:paraId="4F1F2CE2" w14:textId="77777777" w:rsidTr="00197576">
        <w:trPr>
          <w:trHeight w:val="370"/>
        </w:trPr>
        <w:tc>
          <w:tcPr>
            <w:tcW w:w="1647" w:type="dxa"/>
            <w:tcBorders>
              <w:top w:val="single" w:sz="4" w:space="0" w:color="auto"/>
              <w:left w:val="nil"/>
              <w:bottom w:val="nil"/>
              <w:right w:val="nil"/>
            </w:tcBorders>
            <w:shd w:val="clear" w:color="auto" w:fill="auto"/>
            <w:noWrap/>
            <w:vAlign w:val="bottom"/>
          </w:tcPr>
          <w:p w14:paraId="2A145672" w14:textId="77777777" w:rsidR="00637EA9" w:rsidRPr="00FE7670" w:rsidRDefault="00637EA9" w:rsidP="00197576">
            <w:pPr>
              <w:spacing w:after="0" w:line="240" w:lineRule="auto"/>
              <w:jc w:val="both"/>
              <w:rPr>
                <w:rFonts w:ascii="Times New Roman" w:eastAsia="Times New Roman" w:hAnsi="Times New Roman" w:cs="Times New Roman"/>
                <w:color w:val="000000"/>
                <w:lang w:eastAsia="en-GB"/>
              </w:rPr>
            </w:pPr>
            <w:r w:rsidRPr="00FE7670">
              <w:rPr>
                <w:rFonts w:ascii="Times New Roman" w:eastAsia="Times New Roman" w:hAnsi="Times New Roman" w:cs="Times New Roman"/>
                <w:color w:val="000000"/>
                <w:lang w:eastAsia="en-GB"/>
              </w:rPr>
              <w:t xml:space="preserve">Average </w:t>
            </w:r>
          </w:p>
        </w:tc>
        <w:tc>
          <w:tcPr>
            <w:tcW w:w="2742" w:type="dxa"/>
            <w:tcBorders>
              <w:top w:val="single" w:sz="4" w:space="0" w:color="auto"/>
              <w:left w:val="nil"/>
              <w:bottom w:val="nil"/>
            </w:tcBorders>
            <w:shd w:val="clear" w:color="auto" w:fill="auto"/>
            <w:noWrap/>
            <w:vAlign w:val="bottom"/>
          </w:tcPr>
          <w:p w14:paraId="69452229" w14:textId="77777777" w:rsidR="00637EA9" w:rsidRPr="00405F4E" w:rsidRDefault="00637EA9" w:rsidP="00197576">
            <w:pPr>
              <w:spacing w:after="0" w:line="240" w:lineRule="auto"/>
              <w:jc w:val="both"/>
              <w:rPr>
                <w:rFonts w:ascii="Times New Roman" w:hAnsi="Times New Roman"/>
                <w:color w:val="000000"/>
              </w:rPr>
            </w:pPr>
            <w:r>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3</w:t>
            </w:r>
            <w:r w:rsidRPr="00405F4E">
              <w:rPr>
                <w:rFonts w:ascii="Times New Roman" w:eastAsia="Times New Roman" w:hAnsi="Times New Roman" w:cs="Times New Roman"/>
                <w:color w:val="000000"/>
                <w:lang w:eastAsia="en-GB"/>
              </w:rPr>
              <w:t xml:space="preserve"> (</w:t>
            </w:r>
            <w:r>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2</w:t>
            </w:r>
            <w:r w:rsidRPr="00405F4E">
              <w:rPr>
                <w:rFonts w:ascii="Times New Roman" w:eastAsia="Times New Roman" w:hAnsi="Times New Roman" w:cs="Times New Roman"/>
                <w:color w:val="000000"/>
                <w:lang w:eastAsia="en-GB"/>
              </w:rPr>
              <w:t>-</w:t>
            </w:r>
            <w:r>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3</w:t>
            </w:r>
            <w:r w:rsidRPr="00405F4E">
              <w:rPr>
                <w:rFonts w:ascii="Times New Roman" w:hAnsi="Times New Roman"/>
                <w:color w:val="000000"/>
              </w:rPr>
              <w:t>)</w:t>
            </w:r>
          </w:p>
        </w:tc>
        <w:tc>
          <w:tcPr>
            <w:tcW w:w="2040" w:type="dxa"/>
            <w:tcBorders>
              <w:top w:val="single" w:sz="4" w:space="0" w:color="auto"/>
              <w:bottom w:val="nil"/>
            </w:tcBorders>
            <w:shd w:val="clear" w:color="auto" w:fill="auto"/>
            <w:noWrap/>
            <w:vAlign w:val="bottom"/>
          </w:tcPr>
          <w:p w14:paraId="1C3C7B6E"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3</w:t>
            </w:r>
            <w:r w:rsidRPr="00405F4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3</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hAnsi="Times New Roman"/>
                <w:color w:val="000000"/>
              </w:rPr>
              <w:t>4</w:t>
            </w:r>
            <w:r w:rsidRPr="00405F4E">
              <w:rPr>
                <w:rFonts w:ascii="Times New Roman" w:hAnsi="Times New Roman"/>
                <w:color w:val="000000"/>
              </w:rPr>
              <w:t>)</w:t>
            </w:r>
          </w:p>
        </w:tc>
        <w:tc>
          <w:tcPr>
            <w:tcW w:w="2040" w:type="dxa"/>
            <w:tcBorders>
              <w:top w:val="single" w:sz="4" w:space="0" w:color="auto"/>
              <w:bottom w:val="nil"/>
            </w:tcBorders>
            <w:shd w:val="clear" w:color="auto" w:fill="auto"/>
            <w:noWrap/>
            <w:vAlign w:val="bottom"/>
          </w:tcPr>
          <w:p w14:paraId="5757DA17"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·2 (</w:t>
            </w:r>
            <w:r w:rsidRPr="00405F4E">
              <w:rPr>
                <w:rFonts w:ascii="Times New Roman" w:hAnsi="Times New Roman"/>
                <w:color w:val="000000"/>
              </w:rPr>
              <w:t>1</w:t>
            </w:r>
            <w:r w:rsidRPr="00405F4E">
              <w:rPr>
                <w:rFonts w:ascii="Times New Roman" w:eastAsia="Times New Roman" w:hAnsi="Times New Roman" w:cs="Times New Roman"/>
                <w:color w:val="000000"/>
                <w:lang w:eastAsia="en-GB"/>
              </w:rPr>
              <w:t>·1-1·2</w:t>
            </w:r>
            <w:r w:rsidRPr="00405F4E">
              <w:rPr>
                <w:rFonts w:ascii="Times New Roman" w:hAnsi="Times New Roman"/>
                <w:color w:val="000000"/>
              </w:rPr>
              <w:t>)</w:t>
            </w:r>
          </w:p>
        </w:tc>
        <w:tc>
          <w:tcPr>
            <w:tcW w:w="1749" w:type="dxa"/>
            <w:tcBorders>
              <w:top w:val="single" w:sz="4" w:space="0" w:color="auto"/>
              <w:bottom w:val="nil"/>
              <w:right w:val="nil"/>
            </w:tcBorders>
            <w:shd w:val="clear" w:color="auto" w:fill="auto"/>
            <w:noWrap/>
            <w:vAlign w:val="bottom"/>
          </w:tcPr>
          <w:p w14:paraId="605687DC"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5</w:t>
            </w:r>
            <w:r w:rsidRPr="00405F4E">
              <w:rPr>
                <w:rFonts w:ascii="Times New Roman" w:hAnsi="Times New Roman"/>
                <w:color w:val="000000"/>
              </w:rPr>
              <w:t xml:space="preserve"> (1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4</w:t>
            </w: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7</w:t>
            </w:r>
            <w:r w:rsidRPr="00405F4E">
              <w:rPr>
                <w:rFonts w:ascii="Times New Roman" w:hAnsi="Times New Roman"/>
                <w:color w:val="000000"/>
              </w:rPr>
              <w:t>)</w:t>
            </w:r>
          </w:p>
        </w:tc>
        <w:tc>
          <w:tcPr>
            <w:tcW w:w="1921" w:type="dxa"/>
            <w:tcBorders>
              <w:top w:val="single" w:sz="4" w:space="0" w:color="auto"/>
              <w:left w:val="nil"/>
              <w:bottom w:val="nil"/>
            </w:tcBorders>
            <w:shd w:val="clear" w:color="auto" w:fill="auto"/>
            <w:noWrap/>
            <w:vAlign w:val="bottom"/>
          </w:tcPr>
          <w:p w14:paraId="72A6E526" w14:textId="77777777" w:rsidR="00637EA9" w:rsidRPr="00405F4E" w:rsidRDefault="00637EA9" w:rsidP="00197576">
            <w:pPr>
              <w:spacing w:after="0" w:line="240" w:lineRule="auto"/>
              <w:jc w:val="both"/>
              <w:rPr>
                <w:rFonts w:ascii="Times New Roman" w:eastAsia="Times New Roman" w:hAnsi="Times New Roman" w:cs="Times New Roman"/>
                <w:color w:val="000000"/>
                <w:lang w:eastAsia="en-GB"/>
              </w:rPr>
            </w:pPr>
            <w:r w:rsidRPr="00405F4E">
              <w:rPr>
                <w:rFonts w:ascii="Times New Roman" w:eastAsia="Times New Roman" w:hAnsi="Times New Roman" w:cs="Times New Roman"/>
                <w:color w:val="000000"/>
                <w:lang w:eastAsia="en-GB"/>
              </w:rPr>
              <w:t>1·3 (1·2-1·3)</w:t>
            </w:r>
            <w:r w:rsidRPr="00405F4E" w:rsidDel="008A4D95">
              <w:rPr>
                <w:rFonts w:ascii="Times New Roman" w:eastAsia="Times New Roman" w:hAnsi="Times New Roman" w:cs="Times New Roman"/>
                <w:color w:val="000000"/>
                <w:lang w:eastAsia="en-GB"/>
              </w:rPr>
              <w:t xml:space="preserve"> </w:t>
            </w:r>
          </w:p>
        </w:tc>
        <w:tc>
          <w:tcPr>
            <w:tcW w:w="1921" w:type="dxa"/>
            <w:tcBorders>
              <w:top w:val="single" w:sz="4" w:space="0" w:color="auto"/>
              <w:bottom w:val="nil"/>
              <w:right w:val="nil"/>
            </w:tcBorders>
            <w:vAlign w:val="bottom"/>
          </w:tcPr>
          <w:p w14:paraId="07B1E808"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4</w:t>
            </w:r>
            <w:r w:rsidRPr="00405F4E">
              <w:rPr>
                <w:rFonts w:ascii="Times New Roman" w:hAnsi="Times New Roman"/>
                <w:color w:val="000000"/>
              </w:rPr>
              <w:t xml:space="preserve"> (1·</w:t>
            </w:r>
            <w:r>
              <w:rPr>
                <w:rFonts w:ascii="Times New Roman" w:eastAsia="Times New Roman" w:hAnsi="Times New Roman" w:cs="Times New Roman"/>
                <w:color w:val="000000"/>
                <w:lang w:eastAsia="en-GB"/>
              </w:rPr>
              <w:t>3</w:t>
            </w:r>
            <w:r w:rsidRPr="00405F4E">
              <w:rPr>
                <w:rFonts w:ascii="Times New Roman" w:hAnsi="Times New Roman"/>
                <w:color w:val="000000"/>
              </w:rPr>
              <w:t>-1·</w:t>
            </w:r>
            <w:r w:rsidRPr="00405F4E">
              <w:rPr>
                <w:rFonts w:ascii="Times New Roman" w:eastAsia="Times New Roman" w:hAnsi="Times New Roman" w:cs="Times New Roman"/>
                <w:color w:val="000000"/>
                <w:lang w:eastAsia="en-GB"/>
              </w:rPr>
              <w:t>5)</w:t>
            </w:r>
          </w:p>
        </w:tc>
      </w:tr>
      <w:tr w:rsidR="00637EA9" w:rsidRPr="00BA0443" w14:paraId="4D4658E6" w14:textId="77777777" w:rsidTr="00197576">
        <w:trPr>
          <w:trHeight w:val="370"/>
        </w:trPr>
        <w:tc>
          <w:tcPr>
            <w:tcW w:w="1647" w:type="dxa"/>
            <w:tcBorders>
              <w:top w:val="nil"/>
              <w:left w:val="nil"/>
              <w:bottom w:val="single" w:sz="4" w:space="0" w:color="auto"/>
              <w:right w:val="nil"/>
            </w:tcBorders>
            <w:shd w:val="clear" w:color="auto" w:fill="auto"/>
            <w:noWrap/>
            <w:vAlign w:val="bottom"/>
          </w:tcPr>
          <w:p w14:paraId="7A09B9DB" w14:textId="77777777" w:rsidR="00637EA9" w:rsidRPr="00FE7670" w:rsidRDefault="00637EA9" w:rsidP="00197576">
            <w:pPr>
              <w:spacing w:after="0" w:line="240" w:lineRule="auto"/>
              <w:jc w:val="both"/>
              <w:rPr>
                <w:rFonts w:ascii="Times New Roman" w:eastAsia="Times New Roman" w:hAnsi="Times New Roman" w:cs="Times New Roman"/>
                <w:color w:val="000000"/>
                <w:lang w:eastAsia="en-GB"/>
              </w:rPr>
            </w:pPr>
            <w:r w:rsidRPr="00FE7670">
              <w:rPr>
                <w:rFonts w:ascii="Times New Roman" w:eastAsia="Times New Roman" w:hAnsi="Times New Roman" w:cs="Times New Roman"/>
                <w:color w:val="000000"/>
                <w:lang w:eastAsia="en-GB"/>
              </w:rPr>
              <w:t xml:space="preserve">Most deprived </w:t>
            </w:r>
          </w:p>
        </w:tc>
        <w:tc>
          <w:tcPr>
            <w:tcW w:w="2742" w:type="dxa"/>
            <w:tcBorders>
              <w:top w:val="nil"/>
              <w:left w:val="nil"/>
              <w:bottom w:val="single" w:sz="4" w:space="0" w:color="auto"/>
            </w:tcBorders>
            <w:shd w:val="clear" w:color="auto" w:fill="auto"/>
            <w:noWrap/>
            <w:vAlign w:val="bottom"/>
          </w:tcPr>
          <w:p w14:paraId="622C0C01" w14:textId="77777777" w:rsidR="00637EA9" w:rsidRPr="00405F4E" w:rsidRDefault="00637EA9" w:rsidP="00197576">
            <w:pPr>
              <w:spacing w:after="0" w:line="240" w:lineRule="auto"/>
              <w:jc w:val="both"/>
              <w:rPr>
                <w:rFonts w:ascii="Times New Roman" w:hAnsi="Times New Roman"/>
                <w:color w:val="000000"/>
              </w:rPr>
            </w:pPr>
            <w:r>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6</w:t>
            </w:r>
            <w:r w:rsidRPr="00405F4E">
              <w:rPr>
                <w:rFonts w:ascii="Times New Roman" w:eastAsia="Times New Roman" w:hAnsi="Times New Roman" w:cs="Times New Roman"/>
                <w:color w:val="000000"/>
                <w:lang w:eastAsia="en-GB"/>
              </w:rPr>
              <w:t xml:space="preserve"> (</w:t>
            </w:r>
            <w:r>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5</w:t>
            </w:r>
            <w:r w:rsidRPr="00405F4E">
              <w:rPr>
                <w:rFonts w:ascii="Times New Roman" w:eastAsia="Times New Roman" w:hAnsi="Times New Roman" w:cs="Times New Roman"/>
                <w:color w:val="000000"/>
                <w:lang w:eastAsia="en-GB"/>
              </w:rPr>
              <w:t>-</w:t>
            </w:r>
            <w:r>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7</w:t>
            </w:r>
            <w:r w:rsidRPr="00405F4E">
              <w:rPr>
                <w:rFonts w:ascii="Times New Roman" w:hAnsi="Times New Roman"/>
                <w:color w:val="000000"/>
              </w:rPr>
              <w:t>)</w:t>
            </w:r>
          </w:p>
        </w:tc>
        <w:tc>
          <w:tcPr>
            <w:tcW w:w="2040" w:type="dxa"/>
            <w:tcBorders>
              <w:top w:val="nil"/>
              <w:bottom w:val="single" w:sz="4" w:space="0" w:color="auto"/>
            </w:tcBorders>
            <w:shd w:val="clear" w:color="auto" w:fill="auto"/>
            <w:noWrap/>
            <w:vAlign w:val="bottom"/>
          </w:tcPr>
          <w:p w14:paraId="4ED56F89"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8</w:t>
            </w:r>
            <w:r w:rsidRPr="00405F4E">
              <w:rPr>
                <w:rFonts w:ascii="Times New Roman" w:hAnsi="Times New Roman"/>
                <w:color w:val="000000"/>
              </w:rPr>
              <w:t xml:space="preserve"> (1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6</w:t>
            </w: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9</w:t>
            </w:r>
            <w:r w:rsidRPr="00405F4E">
              <w:rPr>
                <w:rFonts w:ascii="Times New Roman" w:hAnsi="Times New Roman"/>
                <w:color w:val="000000"/>
              </w:rPr>
              <w:t>)</w:t>
            </w:r>
          </w:p>
        </w:tc>
        <w:tc>
          <w:tcPr>
            <w:tcW w:w="2040" w:type="dxa"/>
            <w:tcBorders>
              <w:top w:val="nil"/>
              <w:bottom w:val="single" w:sz="4" w:space="0" w:color="auto"/>
            </w:tcBorders>
            <w:shd w:val="clear" w:color="auto" w:fill="auto"/>
            <w:noWrap/>
            <w:vAlign w:val="bottom"/>
          </w:tcPr>
          <w:p w14:paraId="6D24A732"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3</w:t>
            </w:r>
            <w:r w:rsidRPr="00405F4E">
              <w:rPr>
                <w:rFonts w:ascii="Times New Roman" w:eastAsia="Times New Roman" w:hAnsi="Times New Roman" w:cs="Times New Roman"/>
                <w:color w:val="000000"/>
                <w:lang w:eastAsia="en-GB"/>
              </w:rPr>
              <w:t xml:space="preserve"> (</w:t>
            </w: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2</w:t>
            </w:r>
            <w:r w:rsidRPr="00405F4E">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4</w:t>
            </w:r>
            <w:r w:rsidRPr="00405F4E">
              <w:rPr>
                <w:rFonts w:ascii="Times New Roman" w:hAnsi="Times New Roman"/>
                <w:color w:val="000000"/>
              </w:rPr>
              <w:t>)</w:t>
            </w:r>
          </w:p>
        </w:tc>
        <w:tc>
          <w:tcPr>
            <w:tcW w:w="1749" w:type="dxa"/>
            <w:tcBorders>
              <w:top w:val="nil"/>
              <w:bottom w:val="single" w:sz="4" w:space="0" w:color="auto"/>
              <w:right w:val="nil"/>
            </w:tcBorders>
            <w:shd w:val="clear" w:color="auto" w:fill="auto"/>
            <w:noWrap/>
            <w:vAlign w:val="bottom"/>
          </w:tcPr>
          <w:p w14:paraId="322F0D7F" w14:textId="77777777" w:rsidR="00637EA9" w:rsidRPr="00405F4E" w:rsidRDefault="00637EA9" w:rsidP="00197576">
            <w:pPr>
              <w:spacing w:after="0" w:line="240" w:lineRule="auto"/>
              <w:jc w:val="both"/>
              <w:rPr>
                <w:rFonts w:ascii="Times New Roman" w:hAnsi="Times New Roman"/>
                <w:color w:val="000000"/>
              </w:rPr>
            </w:pPr>
            <w:r>
              <w:rPr>
                <w:rFonts w:ascii="Times New Roman" w:hAnsi="Times New Roman"/>
                <w:color w:val="000000"/>
              </w:rPr>
              <w:t>2</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4</w:t>
            </w:r>
            <w:r w:rsidRPr="00405F4E">
              <w:rPr>
                <w:rFonts w:ascii="Times New Roman" w:hAnsi="Times New Roman"/>
                <w:color w:val="000000"/>
              </w:rPr>
              <w:t xml:space="preserve"> (</w:t>
            </w:r>
            <w:r>
              <w:rPr>
                <w:rFonts w:ascii="Times New Roman" w:hAnsi="Times New Roman"/>
                <w:color w:val="000000"/>
              </w:rPr>
              <w:t>2</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2</w:t>
            </w:r>
            <w:r w:rsidRPr="00405F4E">
              <w:rPr>
                <w:rFonts w:ascii="Times New Roman" w:hAnsi="Times New Roman"/>
                <w:color w:val="000000"/>
              </w:rPr>
              <w:t>-</w:t>
            </w:r>
            <w:r>
              <w:rPr>
                <w:rFonts w:ascii="Times New Roman" w:hAnsi="Times New Roman"/>
                <w:color w:val="000000"/>
              </w:rPr>
              <w:t>2</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6</w:t>
            </w:r>
            <w:r w:rsidRPr="00405F4E">
              <w:rPr>
                <w:rFonts w:ascii="Times New Roman" w:hAnsi="Times New Roman"/>
                <w:color w:val="000000"/>
              </w:rPr>
              <w:t>)</w:t>
            </w:r>
          </w:p>
        </w:tc>
        <w:tc>
          <w:tcPr>
            <w:tcW w:w="1921" w:type="dxa"/>
            <w:tcBorders>
              <w:top w:val="nil"/>
              <w:left w:val="nil"/>
              <w:bottom w:val="single" w:sz="4" w:space="0" w:color="auto"/>
            </w:tcBorders>
            <w:shd w:val="clear" w:color="auto" w:fill="auto"/>
            <w:noWrap/>
            <w:vAlign w:val="bottom"/>
          </w:tcPr>
          <w:p w14:paraId="52257D01" w14:textId="77777777" w:rsidR="00637EA9" w:rsidRPr="00405F4E" w:rsidRDefault="00637EA9" w:rsidP="00197576">
            <w:pPr>
              <w:spacing w:after="0" w:line="240" w:lineRule="auto"/>
              <w:jc w:val="both"/>
              <w:rPr>
                <w:rFonts w:ascii="Times New Roman" w:eastAsia="Times New Roman" w:hAnsi="Times New Roman" w:cs="Times New Roman"/>
                <w:color w:val="000000"/>
                <w:lang w:eastAsia="en-GB"/>
              </w:rPr>
            </w:pPr>
            <w:r w:rsidRPr="00405F4E">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6</w:t>
            </w:r>
            <w:r w:rsidRPr="00405F4E">
              <w:rPr>
                <w:rFonts w:ascii="Times New Roman" w:eastAsia="Times New Roman" w:hAnsi="Times New Roman" w:cs="Times New Roman"/>
                <w:color w:val="000000"/>
                <w:lang w:eastAsia="en-GB"/>
              </w:rPr>
              <w:t xml:space="preserve"> (1·</w:t>
            </w:r>
            <w:r>
              <w:rPr>
                <w:rFonts w:ascii="Times New Roman" w:eastAsia="Times New Roman" w:hAnsi="Times New Roman" w:cs="Times New Roman"/>
                <w:color w:val="000000"/>
                <w:lang w:eastAsia="en-GB"/>
              </w:rPr>
              <w:t>5</w:t>
            </w:r>
            <w:r w:rsidRPr="00405F4E">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7</w:t>
            </w:r>
            <w:r w:rsidRPr="00405F4E">
              <w:rPr>
                <w:rFonts w:ascii="Times New Roman" w:eastAsia="Times New Roman" w:hAnsi="Times New Roman" w:cs="Times New Roman"/>
                <w:color w:val="000000"/>
                <w:lang w:eastAsia="en-GB"/>
              </w:rPr>
              <w:t>)</w:t>
            </w:r>
          </w:p>
        </w:tc>
        <w:tc>
          <w:tcPr>
            <w:tcW w:w="1921" w:type="dxa"/>
            <w:tcBorders>
              <w:top w:val="nil"/>
              <w:bottom w:val="single" w:sz="4" w:space="0" w:color="auto"/>
              <w:right w:val="nil"/>
            </w:tcBorders>
            <w:vAlign w:val="bottom"/>
          </w:tcPr>
          <w:p w14:paraId="03396E3A" w14:textId="77777777" w:rsidR="00637EA9" w:rsidRPr="00405F4E" w:rsidRDefault="00637EA9" w:rsidP="00197576">
            <w:pPr>
              <w:spacing w:after="0" w:line="240" w:lineRule="auto"/>
              <w:jc w:val="both"/>
              <w:rPr>
                <w:rFonts w:ascii="Times New Roman" w:hAnsi="Times New Roman"/>
                <w:color w:val="000000"/>
              </w:rPr>
            </w:pPr>
            <w:r>
              <w:rPr>
                <w:rFonts w:ascii="Times New Roman" w:hAnsi="Times New Roman"/>
                <w:color w:val="000000"/>
              </w:rPr>
              <w:t>2</w:t>
            </w:r>
            <w:r w:rsidRPr="00405F4E">
              <w:rPr>
                <w:rFonts w:ascii="Times New Roman" w:hAnsi="Times New Roman"/>
                <w:color w:val="000000"/>
              </w:rPr>
              <w:t>·</w:t>
            </w:r>
            <w:r>
              <w:rPr>
                <w:rFonts w:ascii="Times New Roman" w:eastAsia="Times New Roman" w:hAnsi="Times New Roman" w:cs="Times New Roman"/>
                <w:color w:val="000000"/>
                <w:lang w:eastAsia="en-GB"/>
              </w:rPr>
              <w:t>1</w:t>
            </w:r>
            <w:r w:rsidRPr="00405F4E">
              <w:rPr>
                <w:rFonts w:ascii="Times New Roman" w:hAnsi="Times New Roman"/>
                <w:color w:val="000000"/>
              </w:rPr>
              <w:t xml:space="preserve"> (1·</w:t>
            </w:r>
            <w:r>
              <w:rPr>
                <w:rFonts w:ascii="Times New Roman" w:eastAsia="Times New Roman" w:hAnsi="Times New Roman" w:cs="Times New Roman"/>
                <w:color w:val="000000"/>
                <w:lang w:eastAsia="en-GB"/>
              </w:rPr>
              <w:t>9</w:t>
            </w:r>
            <w:r w:rsidRPr="00405F4E">
              <w:rPr>
                <w:rFonts w:ascii="Times New Roman" w:hAnsi="Times New Roman"/>
                <w:color w:val="000000"/>
              </w:rPr>
              <w:t>-</w:t>
            </w:r>
            <w:r>
              <w:rPr>
                <w:rFonts w:ascii="Times New Roman" w:hAnsi="Times New Roman"/>
                <w:color w:val="000000"/>
              </w:rPr>
              <w:t>2</w:t>
            </w:r>
            <w:r w:rsidRPr="00405F4E">
              <w:rPr>
                <w:rFonts w:ascii="Times New Roman" w:hAnsi="Times New Roman"/>
                <w:color w:val="000000"/>
              </w:rPr>
              <w:t>·</w:t>
            </w:r>
            <w:r>
              <w:rPr>
                <w:rFonts w:ascii="Times New Roman" w:eastAsia="Times New Roman" w:hAnsi="Times New Roman" w:cs="Times New Roman"/>
                <w:color w:val="000000"/>
                <w:lang w:eastAsia="en-GB"/>
              </w:rPr>
              <w:t>3</w:t>
            </w:r>
            <w:r w:rsidRPr="00405F4E">
              <w:rPr>
                <w:rFonts w:ascii="Times New Roman" w:eastAsia="Times New Roman" w:hAnsi="Times New Roman" w:cs="Times New Roman"/>
                <w:color w:val="000000"/>
                <w:lang w:eastAsia="en-GB"/>
              </w:rPr>
              <w:t>)</w:t>
            </w:r>
          </w:p>
        </w:tc>
      </w:tr>
      <w:tr w:rsidR="00637EA9" w:rsidRPr="00BA0443" w14:paraId="54428656" w14:textId="77777777" w:rsidTr="00197576">
        <w:trPr>
          <w:trHeight w:val="370"/>
        </w:trPr>
        <w:tc>
          <w:tcPr>
            <w:tcW w:w="1647" w:type="dxa"/>
            <w:tcBorders>
              <w:top w:val="single" w:sz="4" w:space="0" w:color="auto"/>
              <w:left w:val="nil"/>
              <w:bottom w:val="single" w:sz="4" w:space="0" w:color="auto"/>
              <w:right w:val="nil"/>
            </w:tcBorders>
            <w:shd w:val="clear" w:color="auto" w:fill="auto"/>
            <w:noWrap/>
            <w:vAlign w:val="bottom"/>
          </w:tcPr>
          <w:p w14:paraId="1ECD4162" w14:textId="77777777" w:rsidR="00637EA9" w:rsidRPr="003576FF" w:rsidRDefault="00637EA9" w:rsidP="00197576">
            <w:pPr>
              <w:spacing w:after="0" w:line="240" w:lineRule="auto"/>
              <w:jc w:val="both"/>
              <w:rPr>
                <w:rFonts w:ascii="Times New Roman" w:eastAsia="Times New Roman" w:hAnsi="Times New Roman" w:cs="Times New Roman"/>
                <w:b/>
                <w:color w:val="000000"/>
                <w:lang w:eastAsia="en-GB"/>
              </w:rPr>
            </w:pPr>
            <w:r w:rsidRPr="00FE7670">
              <w:rPr>
                <w:rFonts w:ascii="Times New Roman" w:eastAsia="Times New Roman" w:hAnsi="Times New Roman" w:cs="Times New Roman"/>
                <w:b/>
                <w:color w:val="000000"/>
                <w:lang w:eastAsia="en-GB"/>
              </w:rPr>
              <w:t>Education</w:t>
            </w:r>
            <w:r w:rsidRPr="00DC6667">
              <w:rPr>
                <w:rStyle w:val="FootnoteReference"/>
              </w:rPr>
              <w:footnoteReference w:id="9"/>
            </w:r>
          </w:p>
        </w:tc>
        <w:tc>
          <w:tcPr>
            <w:tcW w:w="2742" w:type="dxa"/>
            <w:tcBorders>
              <w:top w:val="single" w:sz="4" w:space="0" w:color="auto"/>
              <w:left w:val="nil"/>
              <w:bottom w:val="single" w:sz="4" w:space="0" w:color="auto"/>
            </w:tcBorders>
            <w:shd w:val="clear" w:color="auto" w:fill="auto"/>
            <w:noWrap/>
            <w:vAlign w:val="bottom"/>
          </w:tcPr>
          <w:p w14:paraId="4351FE34" w14:textId="77777777" w:rsidR="00637EA9" w:rsidRDefault="00637EA9" w:rsidP="00197576">
            <w:pPr>
              <w:spacing w:after="0" w:line="240" w:lineRule="auto"/>
              <w:jc w:val="both"/>
              <w:rPr>
                <w:rFonts w:ascii="Times New Roman" w:hAnsi="Times New Roman"/>
                <w:color w:val="000000"/>
              </w:rPr>
            </w:pPr>
          </w:p>
        </w:tc>
        <w:tc>
          <w:tcPr>
            <w:tcW w:w="2040" w:type="dxa"/>
            <w:tcBorders>
              <w:top w:val="single" w:sz="4" w:space="0" w:color="auto"/>
              <w:bottom w:val="single" w:sz="4" w:space="0" w:color="auto"/>
            </w:tcBorders>
            <w:shd w:val="clear" w:color="auto" w:fill="auto"/>
            <w:noWrap/>
            <w:vAlign w:val="bottom"/>
          </w:tcPr>
          <w:p w14:paraId="3B91F42C" w14:textId="77777777" w:rsidR="00637EA9" w:rsidRPr="00405F4E" w:rsidRDefault="00637EA9" w:rsidP="00197576">
            <w:pPr>
              <w:spacing w:after="0" w:line="240" w:lineRule="auto"/>
              <w:jc w:val="both"/>
              <w:rPr>
                <w:rFonts w:ascii="Times New Roman" w:hAnsi="Times New Roman"/>
                <w:color w:val="000000"/>
              </w:rPr>
            </w:pPr>
          </w:p>
        </w:tc>
        <w:tc>
          <w:tcPr>
            <w:tcW w:w="2040" w:type="dxa"/>
            <w:tcBorders>
              <w:top w:val="single" w:sz="4" w:space="0" w:color="auto"/>
              <w:bottom w:val="single" w:sz="4" w:space="0" w:color="auto"/>
            </w:tcBorders>
            <w:shd w:val="clear" w:color="auto" w:fill="auto"/>
            <w:noWrap/>
            <w:vAlign w:val="bottom"/>
          </w:tcPr>
          <w:p w14:paraId="6951094F" w14:textId="77777777" w:rsidR="00637EA9" w:rsidRPr="00405F4E" w:rsidRDefault="00637EA9" w:rsidP="00197576">
            <w:pPr>
              <w:spacing w:after="0" w:line="240" w:lineRule="auto"/>
              <w:jc w:val="both"/>
              <w:rPr>
                <w:rFonts w:ascii="Times New Roman" w:hAnsi="Times New Roman"/>
                <w:color w:val="000000"/>
              </w:rPr>
            </w:pPr>
          </w:p>
        </w:tc>
        <w:tc>
          <w:tcPr>
            <w:tcW w:w="1749" w:type="dxa"/>
            <w:tcBorders>
              <w:top w:val="single" w:sz="4" w:space="0" w:color="auto"/>
              <w:bottom w:val="single" w:sz="4" w:space="0" w:color="auto"/>
              <w:right w:val="nil"/>
            </w:tcBorders>
            <w:shd w:val="clear" w:color="auto" w:fill="auto"/>
            <w:noWrap/>
            <w:vAlign w:val="bottom"/>
          </w:tcPr>
          <w:p w14:paraId="64DF06EB" w14:textId="77777777" w:rsidR="00637EA9" w:rsidRPr="00405F4E" w:rsidRDefault="00637EA9" w:rsidP="00197576">
            <w:pPr>
              <w:spacing w:after="0" w:line="240" w:lineRule="auto"/>
              <w:jc w:val="both"/>
              <w:rPr>
                <w:rFonts w:ascii="Times New Roman" w:hAnsi="Times New Roman"/>
                <w:color w:val="000000"/>
              </w:rPr>
            </w:pPr>
          </w:p>
        </w:tc>
        <w:tc>
          <w:tcPr>
            <w:tcW w:w="1921" w:type="dxa"/>
            <w:tcBorders>
              <w:top w:val="single" w:sz="4" w:space="0" w:color="auto"/>
              <w:left w:val="nil"/>
              <w:bottom w:val="single" w:sz="4" w:space="0" w:color="auto"/>
            </w:tcBorders>
            <w:shd w:val="clear" w:color="auto" w:fill="auto"/>
            <w:noWrap/>
            <w:vAlign w:val="bottom"/>
          </w:tcPr>
          <w:p w14:paraId="5B1962CD"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tc>
        <w:tc>
          <w:tcPr>
            <w:tcW w:w="1921" w:type="dxa"/>
            <w:tcBorders>
              <w:top w:val="single" w:sz="4" w:space="0" w:color="auto"/>
              <w:bottom w:val="single" w:sz="4" w:space="0" w:color="auto"/>
              <w:right w:val="nil"/>
            </w:tcBorders>
            <w:vAlign w:val="bottom"/>
          </w:tcPr>
          <w:p w14:paraId="77F02EDB" w14:textId="77777777" w:rsidR="00637EA9" w:rsidRPr="00405F4E" w:rsidRDefault="00637EA9" w:rsidP="00197576">
            <w:pPr>
              <w:spacing w:after="0" w:line="240" w:lineRule="auto"/>
              <w:jc w:val="both"/>
              <w:rPr>
                <w:rFonts w:ascii="Times New Roman" w:hAnsi="Times New Roman"/>
                <w:color w:val="000000"/>
              </w:rPr>
            </w:pPr>
          </w:p>
        </w:tc>
      </w:tr>
      <w:tr w:rsidR="00637EA9" w:rsidRPr="00BA0443" w14:paraId="0F549FE8" w14:textId="77777777" w:rsidTr="00197576">
        <w:trPr>
          <w:trHeight w:val="370"/>
        </w:trPr>
        <w:tc>
          <w:tcPr>
            <w:tcW w:w="1647" w:type="dxa"/>
            <w:tcBorders>
              <w:top w:val="single" w:sz="4" w:space="0" w:color="auto"/>
              <w:left w:val="nil"/>
              <w:bottom w:val="nil"/>
              <w:right w:val="nil"/>
            </w:tcBorders>
            <w:shd w:val="clear" w:color="auto" w:fill="auto"/>
            <w:noWrap/>
            <w:vAlign w:val="bottom"/>
          </w:tcPr>
          <w:p w14:paraId="172877F9" w14:textId="77777777" w:rsidR="00637EA9" w:rsidRPr="00FE7670" w:rsidRDefault="00637EA9" w:rsidP="00197576">
            <w:pPr>
              <w:spacing w:after="0" w:line="240" w:lineRule="auto"/>
              <w:jc w:val="both"/>
              <w:rPr>
                <w:rFonts w:ascii="Times New Roman" w:eastAsia="Times New Roman" w:hAnsi="Times New Roman" w:cs="Times New Roman"/>
                <w:color w:val="000000"/>
                <w:lang w:eastAsia="en-GB"/>
              </w:rPr>
            </w:pPr>
            <w:r w:rsidRPr="00FE7670">
              <w:rPr>
                <w:rFonts w:ascii="Times New Roman" w:eastAsia="Times New Roman" w:hAnsi="Times New Roman" w:cs="Times New Roman"/>
                <w:color w:val="000000"/>
                <w:lang w:eastAsia="en-GB"/>
              </w:rPr>
              <w:t>Other</w:t>
            </w:r>
          </w:p>
        </w:tc>
        <w:tc>
          <w:tcPr>
            <w:tcW w:w="2742" w:type="dxa"/>
            <w:tcBorders>
              <w:top w:val="single" w:sz="4" w:space="0" w:color="auto"/>
              <w:left w:val="nil"/>
              <w:bottom w:val="nil"/>
            </w:tcBorders>
            <w:shd w:val="clear" w:color="auto" w:fill="auto"/>
            <w:noWrap/>
            <w:vAlign w:val="bottom"/>
          </w:tcPr>
          <w:p w14:paraId="068F400F" w14:textId="77777777" w:rsidR="00637EA9" w:rsidRPr="00405F4E" w:rsidRDefault="00637EA9" w:rsidP="00197576">
            <w:pPr>
              <w:spacing w:after="0" w:line="240" w:lineRule="auto"/>
              <w:jc w:val="both"/>
              <w:rPr>
                <w:rFonts w:ascii="Times New Roman" w:hAnsi="Times New Roman"/>
                <w:color w:val="000000"/>
              </w:rPr>
            </w:pPr>
            <w:r>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4</w:t>
            </w:r>
            <w:r w:rsidRPr="00405F4E">
              <w:rPr>
                <w:rFonts w:ascii="Times New Roman" w:eastAsia="Times New Roman" w:hAnsi="Times New Roman" w:cs="Times New Roman"/>
                <w:color w:val="000000"/>
                <w:lang w:eastAsia="en-GB"/>
              </w:rPr>
              <w:t xml:space="preserve"> (</w:t>
            </w:r>
            <w:r>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2</w:t>
            </w:r>
            <w:r w:rsidRPr="00405F4E">
              <w:rPr>
                <w:rFonts w:ascii="Times New Roman" w:eastAsia="Times New Roman" w:hAnsi="Times New Roman" w:cs="Times New Roman"/>
                <w:color w:val="000000"/>
                <w:lang w:eastAsia="en-GB"/>
              </w:rPr>
              <w:t>-</w:t>
            </w:r>
            <w:r>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7</w:t>
            </w:r>
            <w:r w:rsidRPr="00405F4E">
              <w:rPr>
                <w:rFonts w:ascii="Times New Roman" w:hAnsi="Times New Roman"/>
                <w:color w:val="000000"/>
              </w:rPr>
              <w:t>)</w:t>
            </w:r>
          </w:p>
        </w:tc>
        <w:tc>
          <w:tcPr>
            <w:tcW w:w="2040" w:type="dxa"/>
            <w:tcBorders>
              <w:top w:val="single" w:sz="4" w:space="0" w:color="auto"/>
              <w:bottom w:val="nil"/>
            </w:tcBorders>
            <w:shd w:val="clear" w:color="auto" w:fill="auto"/>
            <w:noWrap/>
            <w:vAlign w:val="bottom"/>
          </w:tcPr>
          <w:p w14:paraId="4099468E"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1</w:t>
            </w:r>
            <w:r w:rsidRPr="00405F4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9</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hAnsi="Times New Roman"/>
                <w:color w:val="000000"/>
              </w:rPr>
              <w:t>2</w:t>
            </w:r>
            <w:r w:rsidRPr="00405F4E">
              <w:rPr>
                <w:rFonts w:ascii="Times New Roman" w:hAnsi="Times New Roman"/>
                <w:color w:val="000000"/>
              </w:rPr>
              <w:t>)</w:t>
            </w:r>
          </w:p>
        </w:tc>
        <w:tc>
          <w:tcPr>
            <w:tcW w:w="2040" w:type="dxa"/>
            <w:tcBorders>
              <w:top w:val="single" w:sz="4" w:space="0" w:color="auto"/>
              <w:bottom w:val="nil"/>
            </w:tcBorders>
            <w:shd w:val="clear" w:color="auto" w:fill="auto"/>
            <w:noWrap/>
            <w:vAlign w:val="bottom"/>
          </w:tcPr>
          <w:p w14:paraId="53349DE3"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 xml:space="preserve"> (</w:t>
            </w:r>
            <w:r>
              <w:rPr>
                <w:rFonts w:ascii="Times New Roman" w:hAnsi="Times New Roman"/>
                <w:color w:val="000000"/>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9</w:t>
            </w:r>
            <w:r w:rsidRPr="00405F4E">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1</w:t>
            </w:r>
            <w:r w:rsidRPr="00405F4E">
              <w:rPr>
                <w:rFonts w:ascii="Times New Roman" w:hAnsi="Times New Roman"/>
                <w:color w:val="000000"/>
              </w:rPr>
              <w:t>)</w:t>
            </w:r>
          </w:p>
        </w:tc>
        <w:tc>
          <w:tcPr>
            <w:tcW w:w="1749" w:type="dxa"/>
            <w:tcBorders>
              <w:top w:val="single" w:sz="4" w:space="0" w:color="auto"/>
              <w:bottom w:val="nil"/>
              <w:right w:val="nil"/>
            </w:tcBorders>
            <w:shd w:val="clear" w:color="auto" w:fill="auto"/>
            <w:noWrap/>
            <w:vAlign w:val="bottom"/>
          </w:tcPr>
          <w:p w14:paraId="2499E150"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0</w:t>
            </w:r>
            <w:r w:rsidRPr="00405F4E">
              <w:rPr>
                <w:rFonts w:ascii="Times New Roman" w:hAnsi="Times New Roman"/>
                <w:color w:val="000000"/>
              </w:rPr>
              <w:t xml:space="preserve"> (</w:t>
            </w:r>
            <w:r>
              <w:rPr>
                <w:rFonts w:ascii="Times New Roman" w:hAnsi="Times New Roman"/>
                <w:color w:val="000000"/>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8</w:t>
            </w: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2</w:t>
            </w:r>
            <w:r w:rsidRPr="00405F4E">
              <w:rPr>
                <w:rFonts w:ascii="Times New Roman" w:hAnsi="Times New Roman"/>
                <w:color w:val="000000"/>
              </w:rPr>
              <w:t>)</w:t>
            </w:r>
          </w:p>
        </w:tc>
        <w:tc>
          <w:tcPr>
            <w:tcW w:w="1921" w:type="dxa"/>
            <w:tcBorders>
              <w:top w:val="single" w:sz="4" w:space="0" w:color="auto"/>
              <w:left w:val="nil"/>
              <w:bottom w:val="nil"/>
            </w:tcBorders>
            <w:shd w:val="clear" w:color="auto" w:fill="auto"/>
            <w:noWrap/>
            <w:vAlign w:val="bottom"/>
          </w:tcPr>
          <w:p w14:paraId="3E65775B" w14:textId="77777777" w:rsidR="00637EA9" w:rsidRPr="00405F4E"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9</w:t>
            </w:r>
            <w:r w:rsidRPr="00405F4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8</w:t>
            </w:r>
            <w:r w:rsidRPr="00405F4E">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p>
        </w:tc>
        <w:tc>
          <w:tcPr>
            <w:tcW w:w="1921" w:type="dxa"/>
            <w:tcBorders>
              <w:top w:val="single" w:sz="4" w:space="0" w:color="auto"/>
              <w:bottom w:val="nil"/>
              <w:right w:val="nil"/>
            </w:tcBorders>
            <w:vAlign w:val="bottom"/>
          </w:tcPr>
          <w:p w14:paraId="55A0A7DD"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4</w:t>
            </w:r>
            <w:r w:rsidRPr="00405F4E">
              <w:rPr>
                <w:rFonts w:ascii="Times New Roman" w:hAnsi="Times New Roman"/>
                <w:color w:val="000000"/>
              </w:rPr>
              <w:t xml:space="preserve"> (1·</w:t>
            </w:r>
            <w:r>
              <w:rPr>
                <w:rFonts w:ascii="Times New Roman" w:eastAsia="Times New Roman" w:hAnsi="Times New Roman" w:cs="Times New Roman"/>
                <w:color w:val="000000"/>
                <w:lang w:eastAsia="en-GB"/>
              </w:rPr>
              <w:t>1</w:t>
            </w:r>
            <w:r w:rsidRPr="00405F4E">
              <w:rPr>
                <w:rFonts w:ascii="Times New Roman" w:hAnsi="Times New Roman"/>
                <w:color w:val="000000"/>
              </w:rPr>
              <w:t>-1·</w:t>
            </w:r>
            <w:r>
              <w:rPr>
                <w:rFonts w:ascii="Times New Roman" w:eastAsia="Times New Roman" w:hAnsi="Times New Roman" w:cs="Times New Roman"/>
                <w:color w:val="000000"/>
                <w:lang w:eastAsia="en-GB"/>
              </w:rPr>
              <w:t>7</w:t>
            </w:r>
            <w:r w:rsidRPr="00405F4E">
              <w:rPr>
                <w:rFonts w:ascii="Times New Roman" w:eastAsia="Times New Roman" w:hAnsi="Times New Roman" w:cs="Times New Roman"/>
                <w:color w:val="000000"/>
                <w:lang w:eastAsia="en-GB"/>
              </w:rPr>
              <w:t>)</w:t>
            </w:r>
          </w:p>
        </w:tc>
      </w:tr>
      <w:tr w:rsidR="00637EA9" w:rsidRPr="00BA0443" w14:paraId="7A6DC23E" w14:textId="77777777" w:rsidTr="00197576">
        <w:trPr>
          <w:trHeight w:val="370"/>
        </w:trPr>
        <w:tc>
          <w:tcPr>
            <w:tcW w:w="1647" w:type="dxa"/>
            <w:tcBorders>
              <w:top w:val="nil"/>
              <w:left w:val="nil"/>
              <w:bottom w:val="nil"/>
              <w:right w:val="nil"/>
            </w:tcBorders>
            <w:shd w:val="clear" w:color="auto" w:fill="auto"/>
            <w:noWrap/>
            <w:vAlign w:val="bottom"/>
          </w:tcPr>
          <w:p w14:paraId="3C8739DC" w14:textId="77777777" w:rsidR="00637EA9" w:rsidRPr="00FE7670" w:rsidRDefault="00637EA9" w:rsidP="00197576">
            <w:pPr>
              <w:spacing w:after="0" w:line="240" w:lineRule="auto"/>
              <w:jc w:val="both"/>
              <w:rPr>
                <w:rFonts w:ascii="Times New Roman" w:eastAsia="Times New Roman" w:hAnsi="Times New Roman" w:cs="Times New Roman"/>
                <w:color w:val="000000"/>
                <w:lang w:eastAsia="en-GB"/>
              </w:rPr>
            </w:pPr>
            <w:r w:rsidRPr="00FE7670">
              <w:rPr>
                <w:rFonts w:ascii="Times New Roman" w:eastAsia="Times New Roman" w:hAnsi="Times New Roman" w:cs="Times New Roman"/>
                <w:color w:val="000000"/>
                <w:lang w:eastAsia="en-GB"/>
              </w:rPr>
              <w:t>GCSE</w:t>
            </w:r>
          </w:p>
        </w:tc>
        <w:tc>
          <w:tcPr>
            <w:tcW w:w="2742" w:type="dxa"/>
            <w:tcBorders>
              <w:top w:val="nil"/>
              <w:left w:val="nil"/>
              <w:bottom w:val="nil"/>
            </w:tcBorders>
            <w:shd w:val="clear" w:color="auto" w:fill="auto"/>
            <w:noWrap/>
            <w:vAlign w:val="bottom"/>
          </w:tcPr>
          <w:p w14:paraId="2AC377B4" w14:textId="77777777" w:rsidR="00637EA9" w:rsidRPr="00405F4E" w:rsidRDefault="00637EA9" w:rsidP="00197576">
            <w:pPr>
              <w:spacing w:after="0" w:line="240" w:lineRule="auto"/>
              <w:jc w:val="both"/>
              <w:rPr>
                <w:rFonts w:ascii="Times New Roman" w:hAnsi="Times New Roman"/>
                <w:color w:val="000000"/>
              </w:rPr>
            </w:pPr>
            <w:r>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2</w:t>
            </w:r>
            <w:r w:rsidRPr="00405F4E">
              <w:rPr>
                <w:rFonts w:ascii="Times New Roman" w:eastAsia="Times New Roman" w:hAnsi="Times New Roman" w:cs="Times New Roman"/>
                <w:color w:val="000000"/>
                <w:lang w:eastAsia="en-GB"/>
              </w:rPr>
              <w:t xml:space="preserve"> (</w:t>
            </w:r>
            <w:r>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1</w:t>
            </w:r>
            <w:r w:rsidRPr="00405F4E">
              <w:rPr>
                <w:rFonts w:ascii="Times New Roman" w:eastAsia="Times New Roman" w:hAnsi="Times New Roman" w:cs="Times New Roman"/>
                <w:color w:val="000000"/>
                <w:lang w:eastAsia="en-GB"/>
              </w:rPr>
              <w:t>-</w:t>
            </w:r>
            <w:r>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4</w:t>
            </w:r>
            <w:r w:rsidRPr="00405F4E">
              <w:rPr>
                <w:rFonts w:ascii="Times New Roman" w:hAnsi="Times New Roman"/>
                <w:color w:val="000000"/>
              </w:rPr>
              <w:t>)</w:t>
            </w:r>
          </w:p>
        </w:tc>
        <w:tc>
          <w:tcPr>
            <w:tcW w:w="2040" w:type="dxa"/>
            <w:tcBorders>
              <w:top w:val="nil"/>
              <w:bottom w:val="nil"/>
            </w:tcBorders>
            <w:shd w:val="clear" w:color="auto" w:fill="auto"/>
            <w:noWrap/>
            <w:vAlign w:val="bottom"/>
          </w:tcPr>
          <w:p w14:paraId="27D3F282"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3</w:t>
            </w:r>
            <w:r w:rsidRPr="00405F4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2</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hAnsi="Times New Roman"/>
                <w:color w:val="000000"/>
              </w:rPr>
              <w:t>5</w:t>
            </w:r>
            <w:r w:rsidRPr="00405F4E">
              <w:rPr>
                <w:rFonts w:ascii="Times New Roman" w:hAnsi="Times New Roman"/>
                <w:color w:val="000000"/>
              </w:rPr>
              <w:t>)</w:t>
            </w:r>
          </w:p>
        </w:tc>
        <w:tc>
          <w:tcPr>
            <w:tcW w:w="2040" w:type="dxa"/>
            <w:tcBorders>
              <w:top w:val="nil"/>
              <w:bottom w:val="nil"/>
            </w:tcBorders>
            <w:shd w:val="clear" w:color="auto" w:fill="auto"/>
            <w:noWrap/>
            <w:vAlign w:val="bottom"/>
          </w:tcPr>
          <w:p w14:paraId="090B2EF6" w14:textId="77777777" w:rsidR="00637EA9" w:rsidRPr="00405F4E" w:rsidRDefault="00637EA9" w:rsidP="00197576">
            <w:pPr>
              <w:spacing w:after="0" w:line="240" w:lineRule="auto"/>
              <w:jc w:val="both"/>
              <w:rPr>
                <w:rFonts w:ascii="Times New Roman" w:hAnsi="Times New Roman"/>
                <w:color w:val="000000"/>
              </w:rPr>
            </w:pPr>
            <w:r>
              <w:rPr>
                <w:rFonts w:ascii="Times New Roman" w:hAnsi="Times New Roman"/>
                <w:color w:val="000000"/>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9</w:t>
            </w:r>
            <w:r w:rsidRPr="00405F4E">
              <w:rPr>
                <w:rFonts w:ascii="Times New Roman" w:eastAsia="Times New Roman" w:hAnsi="Times New Roman" w:cs="Times New Roman"/>
                <w:color w:val="000000"/>
                <w:lang w:eastAsia="en-GB"/>
              </w:rPr>
              <w:t xml:space="preserve"> (</w:t>
            </w:r>
            <w:r>
              <w:rPr>
                <w:rFonts w:ascii="Times New Roman" w:hAnsi="Times New Roman"/>
                <w:color w:val="000000"/>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8</w:t>
            </w:r>
            <w:r w:rsidRPr="00405F4E">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0</w:t>
            </w:r>
            <w:r w:rsidRPr="00405F4E">
              <w:rPr>
                <w:rFonts w:ascii="Times New Roman" w:hAnsi="Times New Roman"/>
                <w:color w:val="000000"/>
              </w:rPr>
              <w:t>)</w:t>
            </w:r>
          </w:p>
        </w:tc>
        <w:tc>
          <w:tcPr>
            <w:tcW w:w="1749" w:type="dxa"/>
            <w:tcBorders>
              <w:top w:val="nil"/>
              <w:bottom w:val="nil"/>
              <w:right w:val="nil"/>
            </w:tcBorders>
            <w:shd w:val="clear" w:color="auto" w:fill="auto"/>
            <w:noWrap/>
            <w:vAlign w:val="bottom"/>
          </w:tcPr>
          <w:p w14:paraId="0D153CA8"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1</w:t>
            </w:r>
            <w:r w:rsidRPr="00405F4E">
              <w:rPr>
                <w:rFonts w:ascii="Times New Roman" w:hAnsi="Times New Roman"/>
                <w:color w:val="000000"/>
              </w:rPr>
              <w:t xml:space="preserve"> (</w:t>
            </w:r>
            <w:r>
              <w:rPr>
                <w:rFonts w:ascii="Times New Roman" w:hAnsi="Times New Roman"/>
                <w:color w:val="000000"/>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9</w:t>
            </w: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3</w:t>
            </w:r>
            <w:r w:rsidRPr="00405F4E">
              <w:rPr>
                <w:rFonts w:ascii="Times New Roman" w:hAnsi="Times New Roman"/>
                <w:color w:val="000000"/>
              </w:rPr>
              <w:t>)</w:t>
            </w:r>
          </w:p>
        </w:tc>
        <w:tc>
          <w:tcPr>
            <w:tcW w:w="1921" w:type="dxa"/>
            <w:tcBorders>
              <w:top w:val="nil"/>
              <w:left w:val="nil"/>
              <w:bottom w:val="nil"/>
            </w:tcBorders>
            <w:shd w:val="clear" w:color="auto" w:fill="auto"/>
            <w:noWrap/>
            <w:vAlign w:val="bottom"/>
          </w:tcPr>
          <w:p w14:paraId="02C4AFBC" w14:textId="77777777" w:rsidR="00637EA9" w:rsidRPr="00405F4E"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9</w:t>
            </w:r>
            <w:r w:rsidRPr="00405F4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8</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9</w:t>
            </w:r>
            <w:r w:rsidRPr="00405F4E">
              <w:rPr>
                <w:rFonts w:ascii="Times New Roman" w:eastAsia="Times New Roman" w:hAnsi="Times New Roman" w:cs="Times New Roman"/>
                <w:color w:val="000000"/>
                <w:lang w:eastAsia="en-GB"/>
              </w:rPr>
              <w:t>)</w:t>
            </w:r>
          </w:p>
        </w:tc>
        <w:tc>
          <w:tcPr>
            <w:tcW w:w="1921" w:type="dxa"/>
            <w:tcBorders>
              <w:top w:val="nil"/>
              <w:bottom w:val="nil"/>
              <w:right w:val="nil"/>
            </w:tcBorders>
            <w:vAlign w:val="bottom"/>
          </w:tcPr>
          <w:p w14:paraId="4E966356"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Pr>
                <w:rFonts w:ascii="Times New Roman" w:eastAsia="Times New Roman" w:hAnsi="Times New Roman" w:cs="Times New Roman"/>
                <w:color w:val="000000"/>
                <w:lang w:eastAsia="en-GB"/>
              </w:rPr>
              <w:t>0</w:t>
            </w:r>
            <w:r w:rsidRPr="00405F4E">
              <w:rPr>
                <w:rFonts w:ascii="Times New Roman" w:hAnsi="Times New Roman"/>
                <w:color w:val="000000"/>
              </w:rPr>
              <w:t xml:space="preserve"> (</w:t>
            </w:r>
            <w:r>
              <w:rPr>
                <w:rFonts w:ascii="Times New Roman" w:hAnsi="Times New Roman"/>
                <w:color w:val="000000"/>
              </w:rPr>
              <w:t>0</w:t>
            </w:r>
            <w:r w:rsidRPr="00405F4E">
              <w:rPr>
                <w:rFonts w:ascii="Times New Roman" w:hAnsi="Times New Roman"/>
                <w:color w:val="000000"/>
              </w:rPr>
              <w:t>·</w:t>
            </w:r>
            <w:r>
              <w:rPr>
                <w:rFonts w:ascii="Times New Roman" w:eastAsia="Times New Roman" w:hAnsi="Times New Roman" w:cs="Times New Roman"/>
                <w:color w:val="000000"/>
                <w:lang w:eastAsia="en-GB"/>
              </w:rPr>
              <w:t>9</w:t>
            </w:r>
            <w:r w:rsidRPr="00405F4E">
              <w:rPr>
                <w:rFonts w:ascii="Times New Roman" w:hAnsi="Times New Roman"/>
                <w:color w:val="000000"/>
              </w:rPr>
              <w:t>-1·</w:t>
            </w:r>
            <w:r>
              <w:rPr>
                <w:rFonts w:ascii="Times New Roman" w:eastAsia="Times New Roman" w:hAnsi="Times New Roman" w:cs="Times New Roman"/>
                <w:color w:val="000000"/>
                <w:lang w:eastAsia="en-GB"/>
              </w:rPr>
              <w:t>2</w:t>
            </w:r>
            <w:r w:rsidRPr="00405F4E">
              <w:rPr>
                <w:rFonts w:ascii="Times New Roman" w:eastAsia="Times New Roman" w:hAnsi="Times New Roman" w:cs="Times New Roman"/>
                <w:color w:val="000000"/>
                <w:lang w:eastAsia="en-GB"/>
              </w:rPr>
              <w:t>)</w:t>
            </w:r>
          </w:p>
        </w:tc>
      </w:tr>
      <w:tr w:rsidR="00637EA9" w:rsidRPr="00BA0443" w14:paraId="19D624FF" w14:textId="77777777" w:rsidTr="00197576">
        <w:trPr>
          <w:trHeight w:val="370"/>
        </w:trPr>
        <w:tc>
          <w:tcPr>
            <w:tcW w:w="1647" w:type="dxa"/>
            <w:tcBorders>
              <w:top w:val="nil"/>
              <w:left w:val="nil"/>
              <w:bottom w:val="nil"/>
              <w:right w:val="nil"/>
            </w:tcBorders>
            <w:shd w:val="clear" w:color="auto" w:fill="auto"/>
            <w:noWrap/>
            <w:vAlign w:val="bottom"/>
          </w:tcPr>
          <w:p w14:paraId="5FC1B9DC" w14:textId="77777777" w:rsidR="00637EA9" w:rsidRPr="00FE7670" w:rsidRDefault="00637EA9" w:rsidP="00197576">
            <w:pPr>
              <w:spacing w:after="0" w:line="240" w:lineRule="auto"/>
              <w:jc w:val="both"/>
              <w:rPr>
                <w:rFonts w:ascii="Times New Roman" w:eastAsia="Times New Roman" w:hAnsi="Times New Roman" w:cs="Times New Roman"/>
                <w:color w:val="000000"/>
                <w:lang w:eastAsia="en-GB"/>
              </w:rPr>
            </w:pPr>
            <w:r w:rsidRPr="00FE7670">
              <w:rPr>
                <w:rFonts w:ascii="Times New Roman" w:eastAsia="Times New Roman" w:hAnsi="Times New Roman" w:cs="Times New Roman"/>
                <w:color w:val="000000"/>
                <w:lang w:eastAsia="en-GB"/>
              </w:rPr>
              <w:t>A Level</w:t>
            </w:r>
          </w:p>
        </w:tc>
        <w:tc>
          <w:tcPr>
            <w:tcW w:w="2742" w:type="dxa"/>
            <w:tcBorders>
              <w:top w:val="nil"/>
              <w:left w:val="nil"/>
              <w:bottom w:val="nil"/>
            </w:tcBorders>
            <w:shd w:val="clear" w:color="auto" w:fill="auto"/>
            <w:noWrap/>
            <w:vAlign w:val="bottom"/>
          </w:tcPr>
          <w:p w14:paraId="26041825" w14:textId="77777777" w:rsidR="00637EA9" w:rsidRPr="00405F4E" w:rsidRDefault="00637EA9" w:rsidP="00197576">
            <w:pPr>
              <w:spacing w:after="0" w:line="240" w:lineRule="auto"/>
              <w:jc w:val="both"/>
              <w:rPr>
                <w:rFonts w:ascii="Times New Roman" w:hAnsi="Times New Roman"/>
                <w:color w:val="000000"/>
              </w:rPr>
            </w:pPr>
            <w:r>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3</w:t>
            </w:r>
            <w:r w:rsidRPr="00405F4E">
              <w:rPr>
                <w:rFonts w:ascii="Times New Roman" w:eastAsia="Times New Roman" w:hAnsi="Times New Roman" w:cs="Times New Roman"/>
                <w:color w:val="000000"/>
                <w:lang w:eastAsia="en-GB"/>
              </w:rPr>
              <w:t xml:space="preserve"> (</w:t>
            </w:r>
            <w:r>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5</w:t>
            </w:r>
            <w:r w:rsidRPr="00405F4E">
              <w:rPr>
                <w:rFonts w:ascii="Times New Roman" w:hAnsi="Times New Roman"/>
                <w:color w:val="000000"/>
              </w:rPr>
              <w:t>)</w:t>
            </w:r>
          </w:p>
        </w:tc>
        <w:tc>
          <w:tcPr>
            <w:tcW w:w="2040" w:type="dxa"/>
            <w:tcBorders>
              <w:top w:val="nil"/>
              <w:bottom w:val="nil"/>
            </w:tcBorders>
            <w:shd w:val="clear" w:color="auto" w:fill="auto"/>
            <w:noWrap/>
            <w:vAlign w:val="bottom"/>
          </w:tcPr>
          <w:p w14:paraId="061F1A83"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4</w:t>
            </w:r>
            <w:r w:rsidRPr="00405F4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2</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hAnsi="Times New Roman"/>
                <w:color w:val="000000"/>
              </w:rPr>
              <w:t>6</w:t>
            </w:r>
            <w:r w:rsidRPr="00405F4E">
              <w:rPr>
                <w:rFonts w:ascii="Times New Roman" w:hAnsi="Times New Roman"/>
                <w:color w:val="000000"/>
              </w:rPr>
              <w:t>)</w:t>
            </w:r>
          </w:p>
        </w:tc>
        <w:tc>
          <w:tcPr>
            <w:tcW w:w="2040" w:type="dxa"/>
            <w:tcBorders>
              <w:top w:val="nil"/>
              <w:bottom w:val="nil"/>
            </w:tcBorders>
            <w:shd w:val="clear" w:color="auto" w:fill="auto"/>
            <w:noWrap/>
            <w:vAlign w:val="bottom"/>
          </w:tcPr>
          <w:p w14:paraId="7248C99C" w14:textId="77777777" w:rsidR="00637EA9" w:rsidRPr="00405F4E" w:rsidRDefault="00637EA9" w:rsidP="00197576">
            <w:pPr>
              <w:spacing w:after="0" w:line="240" w:lineRule="auto"/>
              <w:jc w:val="both"/>
              <w:rPr>
                <w:rFonts w:ascii="Times New Roman" w:hAnsi="Times New Roman"/>
                <w:color w:val="000000"/>
              </w:rPr>
            </w:pPr>
            <w:r>
              <w:rPr>
                <w:rFonts w:ascii="Times New Roman" w:hAnsi="Times New Roman"/>
                <w:color w:val="000000"/>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9</w:t>
            </w:r>
            <w:r w:rsidRPr="00405F4E">
              <w:rPr>
                <w:rFonts w:ascii="Times New Roman" w:eastAsia="Times New Roman" w:hAnsi="Times New Roman" w:cs="Times New Roman"/>
                <w:color w:val="000000"/>
                <w:lang w:eastAsia="en-GB"/>
              </w:rPr>
              <w:t xml:space="preserve"> (</w:t>
            </w:r>
            <w:r>
              <w:rPr>
                <w:rFonts w:ascii="Times New Roman" w:hAnsi="Times New Roman"/>
                <w:color w:val="000000"/>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8</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9</w:t>
            </w:r>
            <w:r w:rsidRPr="00405F4E">
              <w:rPr>
                <w:rFonts w:ascii="Times New Roman" w:hAnsi="Times New Roman"/>
                <w:color w:val="000000"/>
              </w:rPr>
              <w:t>)</w:t>
            </w:r>
          </w:p>
        </w:tc>
        <w:tc>
          <w:tcPr>
            <w:tcW w:w="1749" w:type="dxa"/>
            <w:tcBorders>
              <w:top w:val="nil"/>
              <w:bottom w:val="nil"/>
              <w:right w:val="nil"/>
            </w:tcBorders>
            <w:shd w:val="clear" w:color="auto" w:fill="auto"/>
            <w:noWrap/>
            <w:vAlign w:val="bottom"/>
          </w:tcPr>
          <w:p w14:paraId="6D6B6473"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1</w:t>
            </w:r>
            <w:r w:rsidRPr="00405F4E">
              <w:rPr>
                <w:rFonts w:ascii="Times New Roman" w:hAnsi="Times New Roman"/>
                <w:color w:val="000000"/>
              </w:rPr>
              <w:t xml:space="preserve"> (</w:t>
            </w:r>
            <w:r>
              <w:rPr>
                <w:rFonts w:ascii="Times New Roman" w:hAnsi="Times New Roman"/>
                <w:color w:val="000000"/>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9</w:t>
            </w: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3</w:t>
            </w:r>
            <w:r w:rsidRPr="00405F4E">
              <w:rPr>
                <w:rFonts w:ascii="Times New Roman" w:hAnsi="Times New Roman"/>
                <w:color w:val="000000"/>
              </w:rPr>
              <w:t>)</w:t>
            </w:r>
          </w:p>
        </w:tc>
        <w:tc>
          <w:tcPr>
            <w:tcW w:w="1921" w:type="dxa"/>
            <w:tcBorders>
              <w:top w:val="nil"/>
              <w:left w:val="nil"/>
              <w:bottom w:val="nil"/>
            </w:tcBorders>
            <w:shd w:val="clear" w:color="auto" w:fill="auto"/>
            <w:noWrap/>
            <w:vAlign w:val="bottom"/>
          </w:tcPr>
          <w:p w14:paraId="4BF97681" w14:textId="77777777" w:rsidR="00637EA9" w:rsidRPr="00405F4E"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9</w:t>
            </w:r>
            <w:r w:rsidRPr="00405F4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8</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9</w:t>
            </w:r>
            <w:r w:rsidRPr="00405F4E">
              <w:rPr>
                <w:rFonts w:ascii="Times New Roman" w:eastAsia="Times New Roman" w:hAnsi="Times New Roman" w:cs="Times New Roman"/>
                <w:color w:val="000000"/>
                <w:lang w:eastAsia="en-GB"/>
              </w:rPr>
              <w:t>)</w:t>
            </w:r>
          </w:p>
        </w:tc>
        <w:tc>
          <w:tcPr>
            <w:tcW w:w="1921" w:type="dxa"/>
            <w:tcBorders>
              <w:top w:val="nil"/>
              <w:bottom w:val="nil"/>
              <w:right w:val="nil"/>
            </w:tcBorders>
            <w:vAlign w:val="bottom"/>
          </w:tcPr>
          <w:p w14:paraId="3C440DE7"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Pr>
                <w:rFonts w:ascii="Times New Roman" w:eastAsia="Times New Roman" w:hAnsi="Times New Roman" w:cs="Times New Roman"/>
                <w:color w:val="000000"/>
                <w:lang w:eastAsia="en-GB"/>
              </w:rPr>
              <w:t>1</w:t>
            </w:r>
            <w:r w:rsidRPr="00405F4E">
              <w:rPr>
                <w:rFonts w:ascii="Times New Roman" w:hAnsi="Times New Roman"/>
                <w:color w:val="000000"/>
              </w:rPr>
              <w:t xml:space="preserve"> (</w:t>
            </w:r>
            <w:r>
              <w:rPr>
                <w:rFonts w:ascii="Times New Roman" w:hAnsi="Times New Roman"/>
                <w:color w:val="000000"/>
              </w:rPr>
              <w:t>0</w:t>
            </w:r>
            <w:r w:rsidRPr="00405F4E">
              <w:rPr>
                <w:rFonts w:ascii="Times New Roman" w:hAnsi="Times New Roman"/>
                <w:color w:val="000000"/>
              </w:rPr>
              <w:t>·</w:t>
            </w:r>
            <w:r>
              <w:rPr>
                <w:rFonts w:ascii="Times New Roman" w:eastAsia="Times New Roman" w:hAnsi="Times New Roman" w:cs="Times New Roman"/>
                <w:color w:val="000000"/>
                <w:lang w:eastAsia="en-GB"/>
              </w:rPr>
              <w:t>9</w:t>
            </w:r>
            <w:r w:rsidRPr="00405F4E">
              <w:rPr>
                <w:rFonts w:ascii="Times New Roman" w:hAnsi="Times New Roman"/>
                <w:color w:val="000000"/>
              </w:rPr>
              <w:t>-1·</w:t>
            </w:r>
            <w:r>
              <w:rPr>
                <w:rFonts w:ascii="Times New Roman" w:eastAsia="Times New Roman" w:hAnsi="Times New Roman" w:cs="Times New Roman"/>
                <w:color w:val="000000"/>
                <w:lang w:eastAsia="en-GB"/>
              </w:rPr>
              <w:t>3</w:t>
            </w:r>
            <w:r w:rsidRPr="00405F4E">
              <w:rPr>
                <w:rFonts w:ascii="Times New Roman" w:eastAsia="Times New Roman" w:hAnsi="Times New Roman" w:cs="Times New Roman"/>
                <w:color w:val="000000"/>
                <w:lang w:eastAsia="en-GB"/>
              </w:rPr>
              <w:t>)</w:t>
            </w:r>
          </w:p>
        </w:tc>
      </w:tr>
      <w:tr w:rsidR="00637EA9" w:rsidRPr="00BA0443" w14:paraId="5C3B3A78" w14:textId="77777777" w:rsidTr="00197576">
        <w:trPr>
          <w:trHeight w:val="370"/>
        </w:trPr>
        <w:tc>
          <w:tcPr>
            <w:tcW w:w="1647" w:type="dxa"/>
            <w:tcBorders>
              <w:top w:val="nil"/>
              <w:left w:val="nil"/>
              <w:bottom w:val="single" w:sz="4" w:space="0" w:color="auto"/>
              <w:right w:val="nil"/>
            </w:tcBorders>
            <w:shd w:val="clear" w:color="auto" w:fill="auto"/>
            <w:noWrap/>
            <w:vAlign w:val="bottom"/>
          </w:tcPr>
          <w:p w14:paraId="47560874" w14:textId="77777777" w:rsidR="00637EA9" w:rsidRPr="00FE7670" w:rsidRDefault="00637EA9" w:rsidP="00197576">
            <w:pPr>
              <w:spacing w:after="0" w:line="240" w:lineRule="auto"/>
              <w:jc w:val="both"/>
              <w:rPr>
                <w:rFonts w:ascii="Times New Roman" w:eastAsia="Times New Roman" w:hAnsi="Times New Roman" w:cs="Times New Roman"/>
                <w:color w:val="000000"/>
                <w:lang w:eastAsia="en-GB"/>
              </w:rPr>
            </w:pPr>
            <w:r w:rsidRPr="00FE7670">
              <w:rPr>
                <w:rFonts w:ascii="Times New Roman" w:eastAsia="Times New Roman" w:hAnsi="Times New Roman" w:cs="Times New Roman"/>
                <w:color w:val="000000"/>
                <w:lang w:eastAsia="en-GB"/>
              </w:rPr>
              <w:t>Degree level</w:t>
            </w:r>
          </w:p>
        </w:tc>
        <w:tc>
          <w:tcPr>
            <w:tcW w:w="2742" w:type="dxa"/>
            <w:tcBorders>
              <w:top w:val="nil"/>
              <w:left w:val="nil"/>
              <w:bottom w:val="single" w:sz="4" w:space="0" w:color="auto"/>
            </w:tcBorders>
            <w:shd w:val="clear" w:color="auto" w:fill="auto"/>
            <w:noWrap/>
            <w:vAlign w:val="bottom"/>
          </w:tcPr>
          <w:p w14:paraId="4A8F1E5C" w14:textId="77777777" w:rsidR="00637EA9" w:rsidRPr="00405F4E" w:rsidRDefault="00637EA9" w:rsidP="00197576">
            <w:pPr>
              <w:spacing w:after="0" w:line="240" w:lineRule="auto"/>
              <w:jc w:val="both"/>
              <w:rPr>
                <w:rFonts w:ascii="Times New Roman" w:hAnsi="Times New Roman"/>
                <w:color w:val="000000"/>
              </w:rPr>
            </w:pPr>
            <w:r>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5</w:t>
            </w:r>
            <w:r w:rsidRPr="00405F4E">
              <w:rPr>
                <w:rFonts w:ascii="Times New Roman" w:eastAsia="Times New Roman" w:hAnsi="Times New Roman" w:cs="Times New Roman"/>
                <w:color w:val="000000"/>
                <w:lang w:eastAsia="en-GB"/>
              </w:rPr>
              <w:t xml:space="preserve"> (</w:t>
            </w:r>
            <w:r>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3</w:t>
            </w:r>
            <w:r w:rsidRPr="00405F4E">
              <w:rPr>
                <w:rFonts w:ascii="Times New Roman" w:eastAsia="Times New Roman" w:hAnsi="Times New Roman" w:cs="Times New Roman"/>
                <w:color w:val="000000"/>
                <w:lang w:eastAsia="en-GB"/>
              </w:rPr>
              <w:t>-</w:t>
            </w:r>
            <w:r>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7</w:t>
            </w:r>
            <w:r w:rsidRPr="00405F4E">
              <w:rPr>
                <w:rFonts w:ascii="Times New Roman" w:hAnsi="Times New Roman"/>
                <w:color w:val="000000"/>
              </w:rPr>
              <w:t>)</w:t>
            </w:r>
          </w:p>
        </w:tc>
        <w:tc>
          <w:tcPr>
            <w:tcW w:w="2040" w:type="dxa"/>
            <w:tcBorders>
              <w:top w:val="nil"/>
              <w:bottom w:val="single" w:sz="4" w:space="0" w:color="auto"/>
            </w:tcBorders>
            <w:shd w:val="clear" w:color="auto" w:fill="auto"/>
            <w:noWrap/>
            <w:vAlign w:val="bottom"/>
          </w:tcPr>
          <w:p w14:paraId="6F8C8F8D"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3</w:t>
            </w:r>
            <w:r w:rsidRPr="00405F4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2</w:t>
            </w:r>
            <w:r w:rsidRPr="00405F4E">
              <w:rPr>
                <w:rFonts w:ascii="Times New Roman" w:eastAsia="Times New Roman" w:hAnsi="Times New Roman" w:cs="Times New Roman"/>
                <w:color w:val="000000"/>
                <w:lang w:eastAsia="en-GB"/>
              </w:rPr>
              <w:t>-</w:t>
            </w: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hAnsi="Times New Roman"/>
                <w:color w:val="000000"/>
              </w:rPr>
              <w:t>5</w:t>
            </w:r>
            <w:r w:rsidRPr="00405F4E">
              <w:rPr>
                <w:rFonts w:ascii="Times New Roman" w:hAnsi="Times New Roman"/>
                <w:color w:val="000000"/>
              </w:rPr>
              <w:t>)</w:t>
            </w:r>
          </w:p>
        </w:tc>
        <w:tc>
          <w:tcPr>
            <w:tcW w:w="2040" w:type="dxa"/>
            <w:tcBorders>
              <w:top w:val="nil"/>
              <w:bottom w:val="single" w:sz="4" w:space="0" w:color="auto"/>
            </w:tcBorders>
            <w:shd w:val="clear" w:color="auto" w:fill="auto"/>
            <w:noWrap/>
            <w:vAlign w:val="bottom"/>
          </w:tcPr>
          <w:p w14:paraId="7E6C1625" w14:textId="77777777" w:rsidR="00637EA9" w:rsidRPr="00405F4E" w:rsidRDefault="00637EA9" w:rsidP="00197576">
            <w:pPr>
              <w:spacing w:after="0" w:line="240" w:lineRule="auto"/>
              <w:jc w:val="both"/>
              <w:rPr>
                <w:rFonts w:ascii="Times New Roman" w:hAnsi="Times New Roman"/>
                <w:color w:val="000000"/>
              </w:rPr>
            </w:pPr>
            <w:r>
              <w:rPr>
                <w:rFonts w:ascii="Times New Roman" w:hAnsi="Times New Roman"/>
                <w:color w:val="000000"/>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9</w:t>
            </w:r>
            <w:r w:rsidRPr="00405F4E">
              <w:rPr>
                <w:rFonts w:ascii="Times New Roman" w:eastAsia="Times New Roman" w:hAnsi="Times New Roman" w:cs="Times New Roman"/>
                <w:color w:val="000000"/>
                <w:lang w:eastAsia="en-GB"/>
              </w:rPr>
              <w:t xml:space="preserve"> (</w:t>
            </w:r>
            <w:r>
              <w:rPr>
                <w:rFonts w:ascii="Times New Roman" w:hAnsi="Times New Roman"/>
                <w:color w:val="000000"/>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8</w:t>
            </w:r>
            <w:r w:rsidRPr="00405F4E">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0</w:t>
            </w:r>
            <w:r w:rsidRPr="00405F4E">
              <w:rPr>
                <w:rFonts w:ascii="Times New Roman" w:hAnsi="Times New Roman"/>
                <w:color w:val="000000"/>
              </w:rPr>
              <w:t>)</w:t>
            </w:r>
          </w:p>
        </w:tc>
        <w:tc>
          <w:tcPr>
            <w:tcW w:w="1749" w:type="dxa"/>
            <w:tcBorders>
              <w:top w:val="nil"/>
              <w:bottom w:val="single" w:sz="4" w:space="0" w:color="auto"/>
              <w:right w:val="nil"/>
            </w:tcBorders>
            <w:shd w:val="clear" w:color="auto" w:fill="auto"/>
            <w:noWrap/>
            <w:vAlign w:val="bottom"/>
          </w:tcPr>
          <w:p w14:paraId="139A8873"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2</w:t>
            </w:r>
            <w:r w:rsidRPr="00405F4E">
              <w:rPr>
                <w:rFonts w:ascii="Times New Roman" w:hAnsi="Times New Roman"/>
                <w:color w:val="000000"/>
              </w:rPr>
              <w:t xml:space="preserve"> (1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0</w:t>
            </w:r>
            <w:r w:rsidRPr="00405F4E">
              <w:rPr>
                <w:rFonts w:ascii="Times New Roman" w:hAnsi="Times New Roman"/>
                <w:color w:val="000000"/>
              </w:rPr>
              <w:t>-1</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4</w:t>
            </w:r>
            <w:r w:rsidRPr="00405F4E">
              <w:rPr>
                <w:rFonts w:ascii="Times New Roman" w:hAnsi="Times New Roman"/>
                <w:color w:val="000000"/>
              </w:rPr>
              <w:t>)</w:t>
            </w:r>
          </w:p>
        </w:tc>
        <w:tc>
          <w:tcPr>
            <w:tcW w:w="1921" w:type="dxa"/>
            <w:tcBorders>
              <w:top w:val="nil"/>
              <w:left w:val="nil"/>
              <w:bottom w:val="single" w:sz="4" w:space="0" w:color="auto"/>
            </w:tcBorders>
            <w:shd w:val="clear" w:color="auto" w:fill="auto"/>
            <w:noWrap/>
            <w:vAlign w:val="bottom"/>
          </w:tcPr>
          <w:p w14:paraId="2A7152C2" w14:textId="77777777" w:rsidR="00637EA9" w:rsidRPr="00405F4E"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7</w:t>
            </w:r>
            <w:r w:rsidRPr="00405F4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7</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8</w:t>
            </w:r>
            <w:r w:rsidRPr="00405F4E">
              <w:rPr>
                <w:rFonts w:ascii="Times New Roman" w:eastAsia="Times New Roman" w:hAnsi="Times New Roman" w:cs="Times New Roman"/>
                <w:color w:val="000000"/>
                <w:lang w:eastAsia="en-GB"/>
              </w:rPr>
              <w:t>)</w:t>
            </w:r>
          </w:p>
        </w:tc>
        <w:tc>
          <w:tcPr>
            <w:tcW w:w="1921" w:type="dxa"/>
            <w:tcBorders>
              <w:top w:val="nil"/>
              <w:bottom w:val="single" w:sz="4" w:space="0" w:color="auto"/>
              <w:right w:val="nil"/>
            </w:tcBorders>
            <w:vAlign w:val="bottom"/>
          </w:tcPr>
          <w:p w14:paraId="5880B20B" w14:textId="77777777" w:rsidR="00637EA9" w:rsidRPr="00405F4E" w:rsidRDefault="00637EA9" w:rsidP="00197576">
            <w:pPr>
              <w:spacing w:after="0" w:line="240" w:lineRule="auto"/>
              <w:jc w:val="both"/>
              <w:rPr>
                <w:rFonts w:ascii="Times New Roman" w:hAnsi="Times New Roman"/>
                <w:color w:val="000000"/>
              </w:rPr>
            </w:pPr>
            <w:r w:rsidRPr="00405F4E">
              <w:rPr>
                <w:rFonts w:ascii="Times New Roman" w:hAnsi="Times New Roman"/>
                <w:color w:val="000000"/>
              </w:rPr>
              <w:t>1·</w:t>
            </w:r>
            <w:r>
              <w:rPr>
                <w:rFonts w:ascii="Times New Roman" w:eastAsia="Times New Roman" w:hAnsi="Times New Roman" w:cs="Times New Roman"/>
                <w:color w:val="000000"/>
                <w:lang w:eastAsia="en-GB"/>
              </w:rPr>
              <w:t>1</w:t>
            </w:r>
            <w:r w:rsidRPr="00405F4E">
              <w:rPr>
                <w:rFonts w:ascii="Times New Roman" w:hAnsi="Times New Roman"/>
                <w:color w:val="000000"/>
              </w:rPr>
              <w:t xml:space="preserve"> (</w:t>
            </w:r>
            <w:r>
              <w:rPr>
                <w:rFonts w:ascii="Times New Roman" w:hAnsi="Times New Roman"/>
                <w:color w:val="000000"/>
              </w:rPr>
              <w:t>0</w:t>
            </w:r>
            <w:r w:rsidRPr="00405F4E">
              <w:rPr>
                <w:rFonts w:ascii="Times New Roman" w:hAnsi="Times New Roman"/>
                <w:color w:val="000000"/>
              </w:rPr>
              <w:t>·</w:t>
            </w:r>
            <w:r>
              <w:rPr>
                <w:rFonts w:ascii="Times New Roman" w:eastAsia="Times New Roman" w:hAnsi="Times New Roman" w:cs="Times New Roman"/>
                <w:color w:val="000000"/>
                <w:lang w:eastAsia="en-GB"/>
              </w:rPr>
              <w:t>9</w:t>
            </w:r>
            <w:r w:rsidRPr="00405F4E">
              <w:rPr>
                <w:rFonts w:ascii="Times New Roman" w:hAnsi="Times New Roman"/>
                <w:color w:val="000000"/>
              </w:rPr>
              <w:t>-1·</w:t>
            </w:r>
            <w:r>
              <w:rPr>
                <w:rFonts w:ascii="Times New Roman" w:eastAsia="Times New Roman" w:hAnsi="Times New Roman" w:cs="Times New Roman"/>
                <w:color w:val="000000"/>
                <w:lang w:eastAsia="en-GB"/>
              </w:rPr>
              <w:t>2</w:t>
            </w:r>
            <w:r w:rsidRPr="00405F4E">
              <w:rPr>
                <w:rFonts w:ascii="Times New Roman" w:eastAsia="Times New Roman" w:hAnsi="Times New Roman" w:cs="Times New Roman"/>
                <w:color w:val="000000"/>
                <w:lang w:eastAsia="en-GB"/>
              </w:rPr>
              <w:t>)</w:t>
            </w:r>
          </w:p>
        </w:tc>
      </w:tr>
      <w:tr w:rsidR="00637EA9" w:rsidRPr="00BA0443" w14:paraId="7DC399DD" w14:textId="77777777" w:rsidTr="00197576">
        <w:trPr>
          <w:trHeight w:val="370"/>
        </w:trPr>
        <w:tc>
          <w:tcPr>
            <w:tcW w:w="1647" w:type="dxa"/>
            <w:tcBorders>
              <w:top w:val="single" w:sz="4" w:space="0" w:color="auto"/>
              <w:left w:val="nil"/>
              <w:bottom w:val="nil"/>
            </w:tcBorders>
            <w:shd w:val="clear" w:color="auto" w:fill="auto"/>
            <w:noWrap/>
            <w:vAlign w:val="bottom"/>
          </w:tcPr>
          <w:p w14:paraId="673EEBB4" w14:textId="77777777" w:rsidR="00637EA9" w:rsidRDefault="00637EA9" w:rsidP="00197576">
            <w:pPr>
              <w:spacing w:after="0" w:line="240" w:lineRule="auto"/>
              <w:jc w:val="both"/>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Household income</w:t>
            </w:r>
          </w:p>
        </w:tc>
        <w:tc>
          <w:tcPr>
            <w:tcW w:w="2742" w:type="dxa"/>
            <w:tcBorders>
              <w:top w:val="single" w:sz="4" w:space="0" w:color="auto"/>
              <w:bottom w:val="nil"/>
            </w:tcBorders>
            <w:shd w:val="clear" w:color="auto" w:fill="auto"/>
            <w:noWrap/>
            <w:vAlign w:val="bottom"/>
          </w:tcPr>
          <w:p w14:paraId="73E5379F" w14:textId="77777777" w:rsidR="00637EA9" w:rsidRDefault="00637EA9" w:rsidP="00197576">
            <w:pPr>
              <w:spacing w:after="0" w:line="240" w:lineRule="auto"/>
              <w:jc w:val="both"/>
              <w:rPr>
                <w:rFonts w:ascii="Times New Roman" w:hAnsi="Times New Roman"/>
                <w:color w:val="000000"/>
              </w:rPr>
            </w:pPr>
          </w:p>
        </w:tc>
        <w:tc>
          <w:tcPr>
            <w:tcW w:w="2040" w:type="dxa"/>
            <w:tcBorders>
              <w:top w:val="single" w:sz="4" w:space="0" w:color="auto"/>
              <w:bottom w:val="nil"/>
            </w:tcBorders>
            <w:shd w:val="clear" w:color="auto" w:fill="auto"/>
            <w:noWrap/>
            <w:vAlign w:val="bottom"/>
          </w:tcPr>
          <w:p w14:paraId="3B93C9CB"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tc>
        <w:tc>
          <w:tcPr>
            <w:tcW w:w="2040" w:type="dxa"/>
            <w:tcBorders>
              <w:top w:val="single" w:sz="4" w:space="0" w:color="auto"/>
              <w:bottom w:val="nil"/>
            </w:tcBorders>
            <w:shd w:val="clear" w:color="auto" w:fill="auto"/>
            <w:noWrap/>
            <w:vAlign w:val="bottom"/>
          </w:tcPr>
          <w:p w14:paraId="2FB1547A"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tc>
        <w:tc>
          <w:tcPr>
            <w:tcW w:w="1749" w:type="dxa"/>
            <w:tcBorders>
              <w:top w:val="single" w:sz="4" w:space="0" w:color="auto"/>
              <w:bottom w:val="nil"/>
            </w:tcBorders>
            <w:shd w:val="clear" w:color="auto" w:fill="auto"/>
            <w:noWrap/>
            <w:vAlign w:val="bottom"/>
          </w:tcPr>
          <w:p w14:paraId="41029D18"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tc>
        <w:tc>
          <w:tcPr>
            <w:tcW w:w="1921" w:type="dxa"/>
            <w:tcBorders>
              <w:top w:val="single" w:sz="4" w:space="0" w:color="auto"/>
              <w:bottom w:val="nil"/>
            </w:tcBorders>
            <w:shd w:val="clear" w:color="auto" w:fill="auto"/>
            <w:noWrap/>
            <w:vAlign w:val="bottom"/>
          </w:tcPr>
          <w:p w14:paraId="1C517438" w14:textId="77777777" w:rsidR="00637EA9" w:rsidRDefault="00637EA9" w:rsidP="00197576">
            <w:pPr>
              <w:spacing w:after="0" w:line="240" w:lineRule="auto"/>
              <w:jc w:val="both"/>
              <w:rPr>
                <w:rFonts w:ascii="Times New Roman" w:eastAsia="Times New Roman" w:hAnsi="Times New Roman" w:cs="Times New Roman"/>
                <w:color w:val="000000"/>
                <w:lang w:eastAsia="en-GB"/>
              </w:rPr>
            </w:pPr>
          </w:p>
        </w:tc>
        <w:tc>
          <w:tcPr>
            <w:tcW w:w="1921" w:type="dxa"/>
            <w:tcBorders>
              <w:top w:val="single" w:sz="4" w:space="0" w:color="auto"/>
              <w:bottom w:val="nil"/>
              <w:right w:val="nil"/>
            </w:tcBorders>
            <w:vAlign w:val="bottom"/>
          </w:tcPr>
          <w:p w14:paraId="7BE43B4B" w14:textId="77777777" w:rsidR="00637EA9" w:rsidRPr="00C81086" w:rsidRDefault="00637EA9" w:rsidP="00197576">
            <w:pPr>
              <w:spacing w:after="0" w:line="240" w:lineRule="auto"/>
              <w:jc w:val="both"/>
              <w:rPr>
                <w:rFonts w:ascii="Times New Roman" w:hAnsi="Times New Roman"/>
                <w:color w:val="000000"/>
              </w:rPr>
            </w:pPr>
          </w:p>
        </w:tc>
      </w:tr>
      <w:tr w:rsidR="00637EA9" w:rsidRPr="00BA0443" w14:paraId="3008602B" w14:textId="77777777" w:rsidTr="00197576">
        <w:trPr>
          <w:trHeight w:val="370"/>
        </w:trPr>
        <w:tc>
          <w:tcPr>
            <w:tcW w:w="1647" w:type="dxa"/>
            <w:tcBorders>
              <w:top w:val="single" w:sz="4" w:space="0" w:color="auto"/>
              <w:left w:val="nil"/>
              <w:bottom w:val="nil"/>
            </w:tcBorders>
            <w:shd w:val="clear" w:color="auto" w:fill="auto"/>
            <w:noWrap/>
            <w:vAlign w:val="bottom"/>
          </w:tcPr>
          <w:p w14:paraId="53F2A999" w14:textId="77777777" w:rsidR="00637EA9" w:rsidRPr="00FE7670" w:rsidRDefault="00637EA9" w:rsidP="00197576">
            <w:pPr>
              <w:spacing w:after="0" w:line="240" w:lineRule="auto"/>
              <w:jc w:val="both"/>
              <w:rPr>
                <w:rFonts w:ascii="Times New Roman" w:eastAsia="Times New Roman" w:hAnsi="Times New Roman" w:cs="Times New Roman"/>
                <w:color w:val="000000"/>
                <w:lang w:eastAsia="en-GB"/>
              </w:rPr>
            </w:pPr>
            <w:r w:rsidRPr="00FE7670">
              <w:rPr>
                <w:rFonts w:ascii="Times New Roman" w:eastAsia="Times New Roman" w:hAnsi="Times New Roman" w:cs="Times New Roman"/>
                <w:color w:val="000000"/>
                <w:lang w:eastAsia="en-GB"/>
              </w:rPr>
              <w:t>£18,000-£30,000</w:t>
            </w:r>
            <w:r w:rsidRPr="00DC6667">
              <w:rPr>
                <w:rStyle w:val="FootnoteReference"/>
              </w:rPr>
              <w:footnoteReference w:id="10"/>
            </w:r>
          </w:p>
        </w:tc>
        <w:tc>
          <w:tcPr>
            <w:tcW w:w="2742" w:type="dxa"/>
            <w:tcBorders>
              <w:top w:val="single" w:sz="4" w:space="0" w:color="auto"/>
              <w:bottom w:val="nil"/>
            </w:tcBorders>
            <w:shd w:val="clear" w:color="auto" w:fill="auto"/>
            <w:noWrap/>
            <w:vAlign w:val="bottom"/>
          </w:tcPr>
          <w:p w14:paraId="1F61253B" w14:textId="77777777" w:rsidR="00637EA9" w:rsidRPr="00C81086" w:rsidRDefault="00637EA9" w:rsidP="00197576">
            <w:pPr>
              <w:spacing w:after="0" w:line="240" w:lineRule="auto"/>
              <w:jc w:val="both"/>
              <w:rPr>
                <w:rFonts w:ascii="Times New Roman" w:hAnsi="Times New Roman"/>
                <w:color w:val="000000"/>
              </w:rPr>
            </w:pPr>
            <w:r>
              <w:rPr>
                <w:rFonts w:ascii="Times New Roman" w:hAnsi="Times New Roman"/>
                <w:color w:val="000000"/>
              </w:rPr>
              <w:t>0</w:t>
            </w:r>
            <w:r w:rsidRPr="00C81086">
              <w:rPr>
                <w:rFonts w:ascii="Times New Roman" w:eastAsia="Times New Roman" w:hAnsi="Times New Roman" w:cs="Times New Roman"/>
                <w:color w:val="000000"/>
                <w:lang w:eastAsia="en-GB"/>
              </w:rPr>
              <w:t>·</w:t>
            </w:r>
            <w:r>
              <w:rPr>
                <w:rFonts w:ascii="Times New Roman" w:hAnsi="Times New Roman"/>
                <w:color w:val="000000"/>
              </w:rPr>
              <w:t>9</w:t>
            </w:r>
            <w:r w:rsidRPr="00C81086">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0</w:t>
            </w:r>
            <w:r w:rsidRPr="00C8108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8</w:t>
            </w:r>
            <w:r w:rsidRPr="00C81086">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0</w:t>
            </w:r>
            <w:r w:rsidRPr="00C81086">
              <w:rPr>
                <w:rFonts w:ascii="Times New Roman" w:hAnsi="Times New Roman"/>
                <w:color w:val="000000"/>
              </w:rPr>
              <w:t>)</w:t>
            </w:r>
          </w:p>
        </w:tc>
        <w:tc>
          <w:tcPr>
            <w:tcW w:w="2040" w:type="dxa"/>
            <w:tcBorders>
              <w:top w:val="single" w:sz="4" w:space="0" w:color="auto"/>
              <w:bottom w:val="nil"/>
            </w:tcBorders>
            <w:shd w:val="clear" w:color="auto" w:fill="auto"/>
            <w:noWrap/>
            <w:vAlign w:val="bottom"/>
          </w:tcPr>
          <w:p w14:paraId="6CDE0952" w14:textId="77777777" w:rsidR="00637EA9" w:rsidRPr="00C81086" w:rsidRDefault="00637EA9" w:rsidP="00197576">
            <w:pPr>
              <w:spacing w:after="0" w:line="240" w:lineRule="auto"/>
              <w:jc w:val="both"/>
              <w:rPr>
                <w:rFonts w:ascii="Times New Roman" w:hAnsi="Times New Roman"/>
                <w:color w:val="000000"/>
              </w:rPr>
            </w:pPr>
            <w:r>
              <w:rPr>
                <w:rFonts w:ascii="Times New Roman" w:eastAsia="Times New Roman" w:hAnsi="Times New Roman" w:cs="Times New Roman"/>
                <w:color w:val="000000"/>
                <w:lang w:eastAsia="en-GB"/>
              </w:rPr>
              <w:t>0</w:t>
            </w:r>
            <w:r w:rsidRPr="00C81086">
              <w:rPr>
                <w:rFonts w:ascii="Times New Roman" w:eastAsia="Times New Roman" w:hAnsi="Times New Roman" w:cs="Times New Roman"/>
                <w:color w:val="000000"/>
                <w:lang w:eastAsia="en-GB"/>
              </w:rPr>
              <w:t>·</w:t>
            </w:r>
            <w:r>
              <w:rPr>
                <w:rFonts w:ascii="Times New Roman" w:hAnsi="Times New Roman"/>
                <w:color w:val="000000"/>
              </w:rPr>
              <w:t>7</w:t>
            </w:r>
            <w:r w:rsidRPr="00C81086">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0</w:t>
            </w:r>
            <w:r w:rsidRPr="00C81086">
              <w:rPr>
                <w:rFonts w:ascii="Times New Roman" w:eastAsia="Times New Roman" w:hAnsi="Times New Roman" w:cs="Times New Roman"/>
                <w:color w:val="000000"/>
                <w:lang w:eastAsia="en-GB"/>
              </w:rPr>
              <w:t>·</w:t>
            </w:r>
            <w:r>
              <w:rPr>
                <w:rFonts w:ascii="Times New Roman" w:hAnsi="Times New Roman"/>
                <w:color w:val="000000"/>
              </w:rPr>
              <w:t>7</w:t>
            </w:r>
            <w:r w:rsidRPr="00C8108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0</w:t>
            </w:r>
            <w:r w:rsidRPr="00C8108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8</w:t>
            </w:r>
            <w:r w:rsidRPr="00C81086">
              <w:rPr>
                <w:rFonts w:ascii="Times New Roman" w:hAnsi="Times New Roman"/>
                <w:color w:val="000000"/>
              </w:rPr>
              <w:t>)</w:t>
            </w:r>
          </w:p>
        </w:tc>
        <w:tc>
          <w:tcPr>
            <w:tcW w:w="2040" w:type="dxa"/>
            <w:tcBorders>
              <w:top w:val="single" w:sz="4" w:space="0" w:color="auto"/>
              <w:bottom w:val="nil"/>
            </w:tcBorders>
            <w:shd w:val="clear" w:color="auto" w:fill="auto"/>
            <w:noWrap/>
            <w:vAlign w:val="bottom"/>
          </w:tcPr>
          <w:p w14:paraId="1D18742B" w14:textId="77777777" w:rsidR="00637EA9" w:rsidRPr="00C81086" w:rsidRDefault="00637EA9" w:rsidP="00197576">
            <w:pPr>
              <w:spacing w:after="0" w:line="240" w:lineRule="auto"/>
              <w:jc w:val="both"/>
              <w:rPr>
                <w:rFonts w:ascii="Times New Roman" w:hAnsi="Times New Roman"/>
                <w:color w:val="000000"/>
              </w:rPr>
            </w:pPr>
            <w:r>
              <w:rPr>
                <w:rFonts w:ascii="Times New Roman" w:eastAsia="Times New Roman" w:hAnsi="Times New Roman" w:cs="Times New Roman"/>
                <w:color w:val="000000"/>
                <w:lang w:eastAsia="en-GB"/>
              </w:rPr>
              <w:t>0</w:t>
            </w:r>
            <w:r w:rsidRPr="00C81086">
              <w:rPr>
                <w:rFonts w:ascii="Times New Roman" w:eastAsia="Times New Roman" w:hAnsi="Times New Roman" w:cs="Times New Roman"/>
                <w:color w:val="000000"/>
                <w:lang w:eastAsia="en-GB"/>
              </w:rPr>
              <w:t>·</w:t>
            </w:r>
            <w:r>
              <w:rPr>
                <w:rFonts w:ascii="Times New Roman" w:hAnsi="Times New Roman"/>
                <w:color w:val="000000"/>
              </w:rPr>
              <w:t>8</w:t>
            </w:r>
            <w:r w:rsidRPr="00C81086">
              <w:rPr>
                <w:rFonts w:ascii="Times New Roman" w:hAnsi="Times New Roman"/>
                <w:color w:val="000000"/>
              </w:rPr>
              <w:t xml:space="preserve"> (0</w:t>
            </w:r>
            <w:r w:rsidRPr="00C81086">
              <w:rPr>
                <w:rFonts w:ascii="Times New Roman" w:eastAsia="Times New Roman" w:hAnsi="Times New Roman" w:cs="Times New Roman"/>
                <w:color w:val="000000"/>
                <w:lang w:eastAsia="en-GB"/>
              </w:rPr>
              <w:t>·</w:t>
            </w:r>
            <w:r>
              <w:rPr>
                <w:rFonts w:ascii="Times New Roman" w:hAnsi="Times New Roman"/>
                <w:color w:val="000000"/>
              </w:rPr>
              <w:t>8</w:t>
            </w:r>
            <w:r w:rsidRPr="00C81086">
              <w:rPr>
                <w:rFonts w:ascii="Times New Roman" w:hAnsi="Times New Roman"/>
                <w:color w:val="000000"/>
              </w:rPr>
              <w:t>-</w:t>
            </w:r>
            <w:r>
              <w:rPr>
                <w:rFonts w:ascii="Times New Roman" w:eastAsia="Times New Roman" w:hAnsi="Times New Roman" w:cs="Times New Roman"/>
                <w:color w:val="000000"/>
                <w:lang w:eastAsia="en-GB"/>
              </w:rPr>
              <w:t>0</w:t>
            </w:r>
            <w:r w:rsidRPr="00C81086">
              <w:rPr>
                <w:rFonts w:ascii="Times New Roman" w:eastAsia="Times New Roman" w:hAnsi="Times New Roman" w:cs="Times New Roman"/>
                <w:color w:val="000000"/>
                <w:lang w:eastAsia="en-GB"/>
              </w:rPr>
              <w:t>·</w:t>
            </w:r>
            <w:r>
              <w:rPr>
                <w:rFonts w:ascii="Times New Roman" w:hAnsi="Times New Roman"/>
                <w:color w:val="000000"/>
              </w:rPr>
              <w:t>9</w:t>
            </w:r>
            <w:r w:rsidRPr="00C81086">
              <w:rPr>
                <w:rFonts w:ascii="Times New Roman" w:hAnsi="Times New Roman"/>
                <w:color w:val="000000"/>
              </w:rPr>
              <w:t>)</w:t>
            </w:r>
          </w:p>
        </w:tc>
        <w:tc>
          <w:tcPr>
            <w:tcW w:w="1749" w:type="dxa"/>
            <w:tcBorders>
              <w:top w:val="single" w:sz="4" w:space="0" w:color="auto"/>
              <w:bottom w:val="nil"/>
            </w:tcBorders>
            <w:shd w:val="clear" w:color="auto" w:fill="auto"/>
            <w:noWrap/>
            <w:vAlign w:val="bottom"/>
          </w:tcPr>
          <w:p w14:paraId="4E2D6651" w14:textId="77777777" w:rsidR="00637EA9" w:rsidRPr="00C81086" w:rsidRDefault="00637EA9" w:rsidP="00197576">
            <w:pPr>
              <w:spacing w:after="0" w:line="240" w:lineRule="auto"/>
              <w:jc w:val="both"/>
              <w:rPr>
                <w:rFonts w:ascii="Times New Roman" w:hAnsi="Times New Roman"/>
                <w:color w:val="000000"/>
              </w:rPr>
            </w:pPr>
            <w:r>
              <w:rPr>
                <w:rFonts w:ascii="Times New Roman" w:eastAsia="Times New Roman" w:hAnsi="Times New Roman" w:cs="Times New Roman"/>
                <w:color w:val="000000"/>
                <w:lang w:eastAsia="en-GB"/>
              </w:rPr>
              <w:t>0</w:t>
            </w:r>
            <w:r w:rsidRPr="00C8108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6</w:t>
            </w:r>
            <w:r w:rsidRPr="00C81086">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0</w:t>
            </w:r>
            <w:r w:rsidRPr="00C81086">
              <w:rPr>
                <w:rFonts w:ascii="Times New Roman" w:eastAsia="Times New Roman" w:hAnsi="Times New Roman" w:cs="Times New Roman"/>
                <w:color w:val="000000"/>
                <w:lang w:eastAsia="en-GB"/>
              </w:rPr>
              <w:t>·</w:t>
            </w:r>
            <w:r>
              <w:rPr>
                <w:rFonts w:ascii="Times New Roman" w:hAnsi="Times New Roman"/>
                <w:color w:val="000000"/>
              </w:rPr>
              <w:t>5</w:t>
            </w:r>
            <w:r w:rsidRPr="00C8108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0</w:t>
            </w:r>
            <w:r w:rsidRPr="00C8108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6</w:t>
            </w:r>
            <w:r w:rsidRPr="00C81086">
              <w:rPr>
                <w:rFonts w:ascii="Times New Roman" w:hAnsi="Times New Roman"/>
                <w:color w:val="000000"/>
              </w:rPr>
              <w:t>)</w:t>
            </w:r>
          </w:p>
        </w:tc>
        <w:tc>
          <w:tcPr>
            <w:tcW w:w="1921" w:type="dxa"/>
            <w:tcBorders>
              <w:top w:val="single" w:sz="4" w:space="0" w:color="auto"/>
              <w:bottom w:val="nil"/>
            </w:tcBorders>
            <w:shd w:val="clear" w:color="auto" w:fill="auto"/>
            <w:noWrap/>
            <w:vAlign w:val="bottom"/>
          </w:tcPr>
          <w:p w14:paraId="3EBB2351" w14:textId="77777777" w:rsidR="00637EA9" w:rsidRPr="00C81086" w:rsidRDefault="00637EA9" w:rsidP="00197576">
            <w:pPr>
              <w:spacing w:after="0" w:line="240" w:lineRule="auto"/>
              <w:jc w:val="both"/>
              <w:rPr>
                <w:rFonts w:ascii="Times New Roman" w:hAnsi="Times New Roman"/>
                <w:color w:val="000000"/>
              </w:rPr>
            </w:pP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8</w:t>
            </w:r>
            <w:r w:rsidRPr="00405F4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7</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8</w:t>
            </w:r>
            <w:r w:rsidRPr="00405F4E">
              <w:rPr>
                <w:rFonts w:ascii="Times New Roman" w:eastAsia="Times New Roman" w:hAnsi="Times New Roman" w:cs="Times New Roman"/>
                <w:color w:val="000000"/>
                <w:lang w:eastAsia="en-GB"/>
              </w:rPr>
              <w:t>)</w:t>
            </w:r>
          </w:p>
        </w:tc>
        <w:tc>
          <w:tcPr>
            <w:tcW w:w="1921" w:type="dxa"/>
            <w:tcBorders>
              <w:top w:val="single" w:sz="4" w:space="0" w:color="auto"/>
              <w:bottom w:val="nil"/>
              <w:right w:val="nil"/>
            </w:tcBorders>
            <w:vAlign w:val="bottom"/>
          </w:tcPr>
          <w:p w14:paraId="2C46B7DD" w14:textId="77777777" w:rsidR="00637EA9" w:rsidRPr="00C81086" w:rsidRDefault="00637EA9" w:rsidP="00197576">
            <w:pPr>
              <w:spacing w:after="0" w:line="240" w:lineRule="auto"/>
              <w:jc w:val="both"/>
              <w:rPr>
                <w:rFonts w:ascii="Times New Roman" w:hAnsi="Times New Roman"/>
                <w:color w:val="000000"/>
              </w:rPr>
            </w:pPr>
            <w:r w:rsidRPr="00C81086">
              <w:rPr>
                <w:rFonts w:ascii="Times New Roman" w:hAnsi="Times New Roman"/>
                <w:color w:val="000000"/>
              </w:rPr>
              <w:t>0</w:t>
            </w:r>
            <w:r w:rsidRPr="00C81086">
              <w:rPr>
                <w:rFonts w:ascii="Times New Roman" w:eastAsia="Times New Roman" w:hAnsi="Times New Roman" w:cs="Times New Roman"/>
                <w:color w:val="000000"/>
                <w:lang w:eastAsia="en-GB"/>
              </w:rPr>
              <w:t>·</w:t>
            </w:r>
            <w:r>
              <w:rPr>
                <w:rFonts w:ascii="Times New Roman" w:hAnsi="Times New Roman"/>
                <w:color w:val="000000"/>
              </w:rPr>
              <w:t>8</w:t>
            </w:r>
            <w:r w:rsidRPr="00C81086">
              <w:rPr>
                <w:rFonts w:ascii="Times New Roman" w:hAnsi="Times New Roman"/>
                <w:color w:val="000000"/>
              </w:rPr>
              <w:t xml:space="preserve"> (0</w:t>
            </w:r>
            <w:r w:rsidRPr="00C81086">
              <w:rPr>
                <w:rFonts w:ascii="Times New Roman" w:eastAsia="Times New Roman" w:hAnsi="Times New Roman" w:cs="Times New Roman"/>
                <w:color w:val="000000"/>
                <w:lang w:eastAsia="en-GB"/>
              </w:rPr>
              <w:t>·</w:t>
            </w:r>
            <w:r>
              <w:rPr>
                <w:rFonts w:ascii="Times New Roman" w:hAnsi="Times New Roman"/>
                <w:color w:val="000000"/>
              </w:rPr>
              <w:t>7</w:t>
            </w:r>
            <w:r w:rsidRPr="00C81086">
              <w:rPr>
                <w:rFonts w:ascii="Times New Roman" w:hAnsi="Times New Roman"/>
                <w:color w:val="000000"/>
              </w:rPr>
              <w:t>-</w:t>
            </w:r>
            <w:r>
              <w:rPr>
                <w:rFonts w:ascii="Times New Roman" w:hAnsi="Times New Roman"/>
                <w:color w:val="000000"/>
              </w:rPr>
              <w:t>1</w:t>
            </w:r>
            <w:r w:rsidRPr="00C8108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0</w:t>
            </w:r>
            <w:r w:rsidRPr="00C81086">
              <w:rPr>
                <w:rFonts w:ascii="Times New Roman" w:hAnsi="Times New Roman"/>
                <w:color w:val="000000"/>
              </w:rPr>
              <w:t>)</w:t>
            </w:r>
          </w:p>
        </w:tc>
      </w:tr>
      <w:tr w:rsidR="00637EA9" w:rsidRPr="00BA0443" w14:paraId="36061EFB" w14:textId="77777777" w:rsidTr="00197576">
        <w:trPr>
          <w:trHeight w:val="370"/>
        </w:trPr>
        <w:tc>
          <w:tcPr>
            <w:tcW w:w="1647" w:type="dxa"/>
            <w:tcBorders>
              <w:top w:val="nil"/>
              <w:left w:val="nil"/>
              <w:bottom w:val="nil"/>
            </w:tcBorders>
            <w:shd w:val="clear" w:color="auto" w:fill="auto"/>
            <w:noWrap/>
            <w:vAlign w:val="bottom"/>
          </w:tcPr>
          <w:p w14:paraId="4C5E2504" w14:textId="77777777" w:rsidR="00637EA9" w:rsidRPr="00FE7670" w:rsidRDefault="00637EA9" w:rsidP="00197576">
            <w:pPr>
              <w:spacing w:after="0" w:line="240" w:lineRule="auto"/>
              <w:jc w:val="both"/>
              <w:rPr>
                <w:rFonts w:ascii="Times New Roman" w:eastAsia="Times New Roman" w:hAnsi="Times New Roman" w:cs="Times New Roman"/>
                <w:color w:val="000000"/>
                <w:lang w:eastAsia="en-GB"/>
              </w:rPr>
            </w:pPr>
            <w:r w:rsidRPr="00FE7670">
              <w:rPr>
                <w:rFonts w:ascii="Times New Roman" w:eastAsia="Times New Roman" w:hAnsi="Times New Roman" w:cs="Times New Roman"/>
                <w:color w:val="000000"/>
                <w:lang w:eastAsia="en-GB"/>
              </w:rPr>
              <w:t>£30,000-£52,000</w:t>
            </w:r>
          </w:p>
        </w:tc>
        <w:tc>
          <w:tcPr>
            <w:tcW w:w="2742" w:type="dxa"/>
            <w:tcBorders>
              <w:top w:val="nil"/>
              <w:bottom w:val="nil"/>
            </w:tcBorders>
            <w:shd w:val="clear" w:color="auto" w:fill="auto"/>
            <w:noWrap/>
            <w:vAlign w:val="bottom"/>
          </w:tcPr>
          <w:p w14:paraId="52BEEAA9" w14:textId="77777777" w:rsidR="00637EA9" w:rsidRPr="00C81086" w:rsidRDefault="00637EA9" w:rsidP="00197576">
            <w:pPr>
              <w:spacing w:after="0" w:line="240" w:lineRule="auto"/>
              <w:jc w:val="both"/>
              <w:rPr>
                <w:rFonts w:ascii="Times New Roman" w:hAnsi="Times New Roman"/>
                <w:color w:val="000000"/>
              </w:rPr>
            </w:pPr>
            <w:r>
              <w:rPr>
                <w:rFonts w:ascii="Times New Roman" w:hAnsi="Times New Roman"/>
                <w:color w:val="000000"/>
              </w:rPr>
              <w:t>0</w:t>
            </w:r>
            <w:r w:rsidRPr="00C8108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9</w:t>
            </w:r>
            <w:r w:rsidRPr="00C81086">
              <w:rPr>
                <w:rFonts w:ascii="Times New Roman" w:eastAsia="Times New Roman" w:hAnsi="Times New Roman" w:cs="Times New Roman"/>
                <w:color w:val="000000"/>
                <w:lang w:eastAsia="en-GB"/>
              </w:rPr>
              <w:t xml:space="preserve"> (0·</w:t>
            </w:r>
            <w:r>
              <w:rPr>
                <w:rFonts w:ascii="Times New Roman" w:eastAsia="Times New Roman" w:hAnsi="Times New Roman" w:cs="Times New Roman"/>
                <w:color w:val="000000"/>
                <w:lang w:eastAsia="en-GB"/>
              </w:rPr>
              <w:t>8</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1</w:t>
            </w:r>
            <w:r w:rsidRPr="00C81086">
              <w:rPr>
                <w:rFonts w:ascii="Times New Roman" w:eastAsia="Times New Roman" w:hAnsi="Times New Roman" w:cs="Times New Roman"/>
                <w:color w:val="000000"/>
                <w:lang w:eastAsia="en-GB"/>
              </w:rPr>
              <w:t>·0</w:t>
            </w:r>
            <w:r w:rsidRPr="00C81086">
              <w:rPr>
                <w:rFonts w:ascii="Times New Roman" w:hAnsi="Times New Roman"/>
                <w:color w:val="000000"/>
              </w:rPr>
              <w:t>)</w:t>
            </w:r>
          </w:p>
        </w:tc>
        <w:tc>
          <w:tcPr>
            <w:tcW w:w="2040" w:type="dxa"/>
            <w:tcBorders>
              <w:top w:val="nil"/>
              <w:bottom w:val="nil"/>
            </w:tcBorders>
            <w:shd w:val="clear" w:color="auto" w:fill="auto"/>
            <w:noWrap/>
            <w:vAlign w:val="bottom"/>
          </w:tcPr>
          <w:p w14:paraId="013D37EE"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6</w:t>
            </w:r>
            <w:r w:rsidRPr="00C81086">
              <w:rPr>
                <w:rFonts w:ascii="Times New Roman" w:eastAsia="Times New Roman" w:hAnsi="Times New Roman" w:cs="Times New Roman"/>
                <w:color w:val="000000"/>
                <w:lang w:eastAsia="en-GB"/>
              </w:rPr>
              <w:t xml:space="preserve"> (0·</w:t>
            </w:r>
            <w:r>
              <w:rPr>
                <w:rFonts w:ascii="Times New Roman" w:eastAsia="Times New Roman" w:hAnsi="Times New Roman" w:cs="Times New Roman"/>
                <w:color w:val="000000"/>
                <w:lang w:eastAsia="en-GB"/>
              </w:rPr>
              <w:t>6</w:t>
            </w:r>
            <w:r w:rsidRPr="00C81086">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7</w:t>
            </w:r>
            <w:r w:rsidRPr="00C81086">
              <w:rPr>
                <w:rFonts w:ascii="Times New Roman" w:eastAsia="Times New Roman" w:hAnsi="Times New Roman" w:cs="Times New Roman"/>
                <w:color w:val="000000"/>
                <w:lang w:eastAsia="en-GB"/>
              </w:rPr>
              <w:t>)</w:t>
            </w:r>
          </w:p>
        </w:tc>
        <w:tc>
          <w:tcPr>
            <w:tcW w:w="2040" w:type="dxa"/>
            <w:tcBorders>
              <w:top w:val="nil"/>
              <w:bottom w:val="nil"/>
            </w:tcBorders>
            <w:shd w:val="clear" w:color="auto" w:fill="auto"/>
            <w:noWrap/>
            <w:vAlign w:val="bottom"/>
          </w:tcPr>
          <w:p w14:paraId="24975378" w14:textId="77777777" w:rsidR="00637EA9" w:rsidRPr="00C81086" w:rsidRDefault="00637EA9" w:rsidP="00197576">
            <w:pPr>
              <w:spacing w:after="0" w:line="240" w:lineRule="auto"/>
              <w:jc w:val="both"/>
              <w:rPr>
                <w:rFonts w:ascii="Times New Roman" w:hAnsi="Times New Roman"/>
                <w:color w:val="000000"/>
              </w:rPr>
            </w:pPr>
            <w:r w:rsidRPr="00C81086">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8</w:t>
            </w:r>
            <w:r w:rsidRPr="00C81086">
              <w:rPr>
                <w:rFonts w:ascii="Times New Roman" w:eastAsia="Times New Roman" w:hAnsi="Times New Roman" w:cs="Times New Roman"/>
                <w:color w:val="000000"/>
                <w:lang w:eastAsia="en-GB"/>
              </w:rPr>
              <w:t xml:space="preserve"> (0·</w:t>
            </w:r>
            <w:r>
              <w:rPr>
                <w:rFonts w:ascii="Times New Roman" w:eastAsia="Times New Roman" w:hAnsi="Times New Roman" w:cs="Times New Roman"/>
                <w:color w:val="000000"/>
                <w:lang w:eastAsia="en-GB"/>
              </w:rPr>
              <w:t>7</w:t>
            </w:r>
            <w:r w:rsidRPr="00C81086">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8</w:t>
            </w:r>
            <w:r w:rsidRPr="00C81086">
              <w:rPr>
                <w:rFonts w:ascii="Times New Roman" w:eastAsia="Times New Roman" w:hAnsi="Times New Roman" w:cs="Times New Roman"/>
                <w:color w:val="000000"/>
                <w:lang w:eastAsia="en-GB"/>
              </w:rPr>
              <w:t>)</w:t>
            </w:r>
          </w:p>
        </w:tc>
        <w:tc>
          <w:tcPr>
            <w:tcW w:w="1749" w:type="dxa"/>
            <w:tcBorders>
              <w:top w:val="nil"/>
              <w:bottom w:val="nil"/>
            </w:tcBorders>
            <w:shd w:val="clear" w:color="auto" w:fill="auto"/>
            <w:noWrap/>
            <w:vAlign w:val="bottom"/>
          </w:tcPr>
          <w:p w14:paraId="5C69EA4D"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4</w:t>
            </w:r>
            <w:r w:rsidRPr="00C81086">
              <w:rPr>
                <w:rFonts w:ascii="Times New Roman" w:eastAsia="Times New Roman" w:hAnsi="Times New Roman" w:cs="Times New Roman"/>
                <w:color w:val="000000"/>
                <w:lang w:eastAsia="en-GB"/>
              </w:rPr>
              <w:t xml:space="preserve"> (0·</w:t>
            </w:r>
            <w:r>
              <w:rPr>
                <w:rFonts w:ascii="Times New Roman" w:eastAsia="Times New Roman" w:hAnsi="Times New Roman" w:cs="Times New Roman"/>
                <w:color w:val="000000"/>
                <w:lang w:eastAsia="en-GB"/>
              </w:rPr>
              <w:t>4</w:t>
            </w:r>
            <w:r w:rsidRPr="00C81086">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5</w:t>
            </w:r>
            <w:r w:rsidRPr="00C81086">
              <w:rPr>
                <w:rFonts w:ascii="Times New Roman" w:eastAsia="Times New Roman" w:hAnsi="Times New Roman" w:cs="Times New Roman"/>
                <w:color w:val="000000"/>
                <w:lang w:eastAsia="en-GB"/>
              </w:rPr>
              <w:t>)</w:t>
            </w:r>
          </w:p>
        </w:tc>
        <w:tc>
          <w:tcPr>
            <w:tcW w:w="1921" w:type="dxa"/>
            <w:tcBorders>
              <w:top w:val="nil"/>
              <w:bottom w:val="nil"/>
            </w:tcBorders>
            <w:shd w:val="clear" w:color="auto" w:fill="auto"/>
            <w:noWrap/>
            <w:vAlign w:val="bottom"/>
          </w:tcPr>
          <w:p w14:paraId="664E6ACB" w14:textId="77777777" w:rsidR="00637EA9" w:rsidRPr="00C81086" w:rsidRDefault="00637EA9" w:rsidP="00197576">
            <w:pPr>
              <w:spacing w:after="0" w:line="240" w:lineRule="auto"/>
              <w:jc w:val="both"/>
              <w:rPr>
                <w:rFonts w:ascii="Times New Roman" w:hAnsi="Times New Roman"/>
                <w:color w:val="000000"/>
              </w:rPr>
            </w:pP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8</w:t>
            </w:r>
            <w:r w:rsidRPr="00405F4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7</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8</w:t>
            </w:r>
            <w:r w:rsidRPr="00405F4E">
              <w:rPr>
                <w:rFonts w:ascii="Times New Roman" w:eastAsia="Times New Roman" w:hAnsi="Times New Roman" w:cs="Times New Roman"/>
                <w:color w:val="000000"/>
                <w:lang w:eastAsia="en-GB"/>
              </w:rPr>
              <w:t>)</w:t>
            </w:r>
          </w:p>
        </w:tc>
        <w:tc>
          <w:tcPr>
            <w:tcW w:w="1921" w:type="dxa"/>
            <w:tcBorders>
              <w:top w:val="nil"/>
              <w:bottom w:val="nil"/>
              <w:right w:val="nil"/>
            </w:tcBorders>
            <w:vAlign w:val="bottom"/>
          </w:tcPr>
          <w:p w14:paraId="6963D598" w14:textId="77777777" w:rsidR="00637EA9" w:rsidRPr="00C81086" w:rsidRDefault="00637EA9" w:rsidP="00197576">
            <w:pPr>
              <w:spacing w:after="0" w:line="240" w:lineRule="auto"/>
              <w:jc w:val="both"/>
              <w:rPr>
                <w:rFonts w:ascii="Times New Roman" w:hAnsi="Times New Roman"/>
                <w:color w:val="000000"/>
              </w:rPr>
            </w:pPr>
            <w:r w:rsidRPr="00C81086">
              <w:rPr>
                <w:rFonts w:ascii="Times New Roman" w:hAnsi="Times New Roman"/>
                <w:color w:val="000000"/>
              </w:rPr>
              <w:t>0</w:t>
            </w:r>
            <w:r w:rsidRPr="00C8108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8</w:t>
            </w:r>
            <w:r w:rsidRPr="00C81086">
              <w:rPr>
                <w:rFonts w:ascii="Times New Roman" w:eastAsia="Times New Roman" w:hAnsi="Times New Roman" w:cs="Times New Roman"/>
                <w:color w:val="000000"/>
                <w:lang w:eastAsia="en-GB"/>
              </w:rPr>
              <w:t xml:space="preserve"> (0·</w:t>
            </w:r>
            <w:r>
              <w:rPr>
                <w:rFonts w:ascii="Times New Roman" w:eastAsia="Times New Roman" w:hAnsi="Times New Roman" w:cs="Times New Roman"/>
                <w:color w:val="000000"/>
                <w:lang w:eastAsia="en-GB"/>
              </w:rPr>
              <w:t>7</w:t>
            </w:r>
            <w:r w:rsidRPr="00C81086">
              <w:rPr>
                <w:rFonts w:ascii="Times New Roman" w:hAnsi="Times New Roman"/>
                <w:color w:val="000000"/>
              </w:rPr>
              <w:t>-</w:t>
            </w:r>
            <w:r>
              <w:rPr>
                <w:rFonts w:ascii="Times New Roman" w:hAnsi="Times New Roman"/>
                <w:color w:val="000000"/>
              </w:rPr>
              <w:t>0</w:t>
            </w:r>
            <w:r w:rsidRPr="00C8108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9</w:t>
            </w:r>
            <w:r w:rsidRPr="00C81086">
              <w:rPr>
                <w:rFonts w:ascii="Times New Roman" w:hAnsi="Times New Roman"/>
                <w:color w:val="000000"/>
              </w:rPr>
              <w:t>)</w:t>
            </w:r>
          </w:p>
        </w:tc>
      </w:tr>
      <w:tr w:rsidR="00637EA9" w:rsidRPr="00BA0443" w14:paraId="41248619" w14:textId="77777777" w:rsidTr="00197576">
        <w:trPr>
          <w:trHeight w:val="370"/>
        </w:trPr>
        <w:tc>
          <w:tcPr>
            <w:tcW w:w="1647" w:type="dxa"/>
            <w:tcBorders>
              <w:top w:val="nil"/>
              <w:left w:val="nil"/>
              <w:bottom w:val="nil"/>
            </w:tcBorders>
            <w:shd w:val="clear" w:color="auto" w:fill="auto"/>
            <w:noWrap/>
            <w:vAlign w:val="bottom"/>
          </w:tcPr>
          <w:p w14:paraId="23DF5934" w14:textId="77777777" w:rsidR="00637EA9" w:rsidRPr="00FE7670" w:rsidRDefault="00637EA9" w:rsidP="00197576">
            <w:pPr>
              <w:spacing w:after="0" w:line="240" w:lineRule="auto"/>
              <w:jc w:val="both"/>
              <w:rPr>
                <w:rFonts w:ascii="Times New Roman" w:eastAsia="Times New Roman" w:hAnsi="Times New Roman" w:cs="Times New Roman"/>
                <w:color w:val="000000"/>
                <w:lang w:eastAsia="en-GB"/>
              </w:rPr>
            </w:pPr>
            <w:r w:rsidRPr="00FE7670">
              <w:rPr>
                <w:rFonts w:ascii="Times New Roman" w:eastAsia="Times New Roman" w:hAnsi="Times New Roman" w:cs="Times New Roman"/>
                <w:color w:val="000000"/>
                <w:lang w:eastAsia="en-GB"/>
              </w:rPr>
              <w:lastRenderedPageBreak/>
              <w:t>£52,000-£100,000</w:t>
            </w:r>
          </w:p>
        </w:tc>
        <w:tc>
          <w:tcPr>
            <w:tcW w:w="2742" w:type="dxa"/>
            <w:tcBorders>
              <w:top w:val="nil"/>
              <w:bottom w:val="nil"/>
            </w:tcBorders>
            <w:shd w:val="clear" w:color="auto" w:fill="auto"/>
            <w:noWrap/>
            <w:vAlign w:val="bottom"/>
          </w:tcPr>
          <w:p w14:paraId="4A6DE772" w14:textId="77777777" w:rsidR="00637EA9" w:rsidRPr="00D270A4" w:rsidRDefault="00637EA9" w:rsidP="00197576">
            <w:pPr>
              <w:spacing w:after="0" w:line="240" w:lineRule="auto"/>
              <w:jc w:val="both"/>
              <w:rPr>
                <w:rFonts w:ascii="Times New Roman" w:hAnsi="Times New Roman"/>
                <w:color w:val="000000"/>
              </w:rPr>
            </w:pPr>
            <w:r>
              <w:rPr>
                <w:rFonts w:ascii="Times New Roman" w:hAnsi="Times New Roman"/>
                <w:color w:val="000000"/>
              </w:rPr>
              <w:t>0</w:t>
            </w:r>
            <w:r w:rsidRPr="00632A39">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9</w:t>
            </w:r>
            <w:r w:rsidRPr="00632A39">
              <w:rPr>
                <w:rFonts w:ascii="Times New Roman" w:eastAsia="Times New Roman" w:hAnsi="Times New Roman" w:cs="Times New Roman"/>
                <w:color w:val="000000"/>
                <w:lang w:eastAsia="en-GB"/>
              </w:rPr>
              <w:t xml:space="preserve"> (0·</w:t>
            </w:r>
            <w:r>
              <w:rPr>
                <w:rFonts w:ascii="Times New Roman" w:eastAsia="Times New Roman" w:hAnsi="Times New Roman" w:cs="Times New Roman"/>
                <w:color w:val="000000"/>
                <w:lang w:eastAsia="en-GB"/>
              </w:rPr>
              <w:t>8</w:t>
            </w:r>
            <w:r w:rsidRPr="00632A39">
              <w:rPr>
                <w:rFonts w:ascii="Times New Roman" w:eastAsia="Times New Roman" w:hAnsi="Times New Roman" w:cs="Times New Roman"/>
                <w:color w:val="000000"/>
                <w:lang w:eastAsia="en-GB"/>
              </w:rPr>
              <w:t>-</w:t>
            </w:r>
            <w:r>
              <w:rPr>
                <w:rFonts w:ascii="Times New Roman" w:hAnsi="Times New Roman"/>
                <w:color w:val="000000"/>
              </w:rPr>
              <w:t>0</w:t>
            </w:r>
            <w:r w:rsidRPr="00632A39">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9</w:t>
            </w:r>
            <w:r w:rsidRPr="00632A39">
              <w:rPr>
                <w:rFonts w:ascii="Times New Roman" w:hAnsi="Times New Roman"/>
                <w:color w:val="000000"/>
              </w:rPr>
              <w:t>)</w:t>
            </w:r>
          </w:p>
        </w:tc>
        <w:tc>
          <w:tcPr>
            <w:tcW w:w="2040" w:type="dxa"/>
            <w:tcBorders>
              <w:top w:val="nil"/>
              <w:bottom w:val="nil"/>
            </w:tcBorders>
            <w:shd w:val="clear" w:color="auto" w:fill="auto"/>
            <w:noWrap/>
            <w:vAlign w:val="bottom"/>
          </w:tcPr>
          <w:p w14:paraId="7554EC28" w14:textId="77777777" w:rsidR="00637EA9" w:rsidRPr="00D270A4" w:rsidRDefault="00637EA9" w:rsidP="00197576">
            <w:pPr>
              <w:spacing w:after="0" w:line="240" w:lineRule="auto"/>
              <w:jc w:val="both"/>
              <w:rPr>
                <w:rFonts w:ascii="Times New Roman" w:hAnsi="Times New Roman"/>
                <w:color w:val="000000"/>
              </w:rPr>
            </w:pPr>
            <w:r>
              <w:rPr>
                <w:rFonts w:ascii="Times New Roman" w:hAnsi="Times New Roman"/>
                <w:color w:val="000000"/>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5</w:t>
            </w:r>
            <w:r w:rsidRPr="00405F4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5</w:t>
            </w:r>
            <w:r w:rsidRPr="00405F4E">
              <w:rPr>
                <w:rFonts w:ascii="Times New Roman" w:eastAsia="Times New Roman" w:hAnsi="Times New Roman" w:cs="Times New Roman"/>
                <w:color w:val="000000"/>
                <w:lang w:eastAsia="en-GB"/>
              </w:rPr>
              <w:t>-</w:t>
            </w:r>
            <w:r>
              <w:rPr>
                <w:rFonts w:ascii="Times New Roman" w:hAnsi="Times New Roman"/>
                <w:color w:val="000000"/>
              </w:rPr>
              <w:t>0</w:t>
            </w:r>
            <w:r w:rsidRPr="00405F4E">
              <w:rPr>
                <w:rFonts w:ascii="Times New Roman" w:eastAsia="Times New Roman" w:hAnsi="Times New Roman" w:cs="Times New Roman"/>
                <w:color w:val="000000"/>
                <w:lang w:eastAsia="en-GB"/>
              </w:rPr>
              <w:t>·</w:t>
            </w:r>
            <w:r>
              <w:rPr>
                <w:rFonts w:ascii="Times New Roman" w:hAnsi="Times New Roman"/>
                <w:color w:val="000000"/>
              </w:rPr>
              <w:t>6</w:t>
            </w:r>
            <w:r w:rsidRPr="00405F4E">
              <w:rPr>
                <w:rFonts w:ascii="Times New Roman" w:hAnsi="Times New Roman"/>
                <w:color w:val="000000"/>
              </w:rPr>
              <w:t>)</w:t>
            </w:r>
          </w:p>
        </w:tc>
        <w:tc>
          <w:tcPr>
            <w:tcW w:w="2040" w:type="dxa"/>
            <w:tcBorders>
              <w:top w:val="nil"/>
              <w:bottom w:val="nil"/>
            </w:tcBorders>
            <w:shd w:val="clear" w:color="auto" w:fill="auto"/>
            <w:noWrap/>
            <w:vAlign w:val="bottom"/>
          </w:tcPr>
          <w:p w14:paraId="55F4C260" w14:textId="77777777" w:rsidR="00637EA9" w:rsidRPr="00D270A4" w:rsidRDefault="00637EA9" w:rsidP="00197576">
            <w:pPr>
              <w:spacing w:after="0" w:line="240" w:lineRule="auto"/>
              <w:jc w:val="both"/>
              <w:rPr>
                <w:rFonts w:ascii="Times New Roman" w:hAnsi="Times New Roman"/>
                <w:color w:val="000000"/>
              </w:rPr>
            </w:pPr>
            <w:r w:rsidRPr="00632A39">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7</w:t>
            </w:r>
            <w:r w:rsidRPr="00632A39">
              <w:rPr>
                <w:rFonts w:ascii="Times New Roman" w:eastAsia="Times New Roman" w:hAnsi="Times New Roman" w:cs="Times New Roman"/>
                <w:color w:val="000000"/>
                <w:lang w:eastAsia="en-GB"/>
              </w:rPr>
              <w:t xml:space="preserve"> (0·</w:t>
            </w:r>
            <w:r>
              <w:rPr>
                <w:rFonts w:ascii="Times New Roman" w:eastAsia="Times New Roman" w:hAnsi="Times New Roman" w:cs="Times New Roman"/>
                <w:color w:val="000000"/>
                <w:lang w:eastAsia="en-GB"/>
              </w:rPr>
              <w:t>6</w:t>
            </w:r>
            <w:r w:rsidRPr="00632A39">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7</w:t>
            </w:r>
            <w:r w:rsidRPr="00632A39">
              <w:rPr>
                <w:rFonts w:ascii="Times New Roman" w:eastAsia="Times New Roman" w:hAnsi="Times New Roman" w:cs="Times New Roman"/>
                <w:color w:val="000000"/>
                <w:lang w:eastAsia="en-GB"/>
              </w:rPr>
              <w:t>)</w:t>
            </w:r>
          </w:p>
        </w:tc>
        <w:tc>
          <w:tcPr>
            <w:tcW w:w="1749" w:type="dxa"/>
            <w:tcBorders>
              <w:top w:val="nil"/>
              <w:bottom w:val="nil"/>
            </w:tcBorders>
            <w:shd w:val="clear" w:color="auto" w:fill="auto"/>
            <w:noWrap/>
            <w:vAlign w:val="bottom"/>
          </w:tcPr>
          <w:p w14:paraId="29D1C2DB" w14:textId="77777777" w:rsidR="00637EA9" w:rsidRPr="00D270A4" w:rsidRDefault="00637EA9" w:rsidP="00197576">
            <w:pPr>
              <w:spacing w:after="0" w:line="240" w:lineRule="auto"/>
              <w:jc w:val="both"/>
              <w:rPr>
                <w:rFonts w:ascii="Times New Roman" w:hAnsi="Times New Roman"/>
                <w:color w:val="000000"/>
              </w:rPr>
            </w:pPr>
            <w:r>
              <w:rPr>
                <w:rFonts w:ascii="Times New Roman" w:hAnsi="Times New Roman"/>
                <w:color w:val="000000"/>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3</w:t>
            </w:r>
            <w:r w:rsidRPr="00405F4E">
              <w:rPr>
                <w:rFonts w:ascii="Times New Roman" w:hAnsi="Times New Roman"/>
                <w:color w:val="000000"/>
              </w:rPr>
              <w:t xml:space="preserve"> (</w:t>
            </w:r>
            <w:r>
              <w:rPr>
                <w:rFonts w:ascii="Times New Roman" w:hAnsi="Times New Roman"/>
                <w:color w:val="000000"/>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3</w:t>
            </w:r>
            <w:r w:rsidRPr="00405F4E">
              <w:rPr>
                <w:rFonts w:ascii="Times New Roman" w:hAnsi="Times New Roman"/>
                <w:color w:val="000000"/>
              </w:rPr>
              <w:t>-</w:t>
            </w:r>
            <w:r>
              <w:rPr>
                <w:rFonts w:ascii="Times New Roman" w:hAnsi="Times New Roman"/>
                <w:color w:val="000000"/>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4</w:t>
            </w:r>
            <w:r w:rsidRPr="00405F4E">
              <w:rPr>
                <w:rFonts w:ascii="Times New Roman" w:hAnsi="Times New Roman"/>
                <w:color w:val="000000"/>
              </w:rPr>
              <w:t>)</w:t>
            </w:r>
          </w:p>
        </w:tc>
        <w:tc>
          <w:tcPr>
            <w:tcW w:w="1921" w:type="dxa"/>
            <w:tcBorders>
              <w:top w:val="nil"/>
              <w:bottom w:val="nil"/>
            </w:tcBorders>
            <w:shd w:val="clear" w:color="auto" w:fill="auto"/>
            <w:noWrap/>
            <w:vAlign w:val="bottom"/>
          </w:tcPr>
          <w:p w14:paraId="6F2D0733" w14:textId="77777777" w:rsidR="00637EA9" w:rsidRPr="00D270A4" w:rsidRDefault="00637EA9" w:rsidP="00197576">
            <w:pPr>
              <w:spacing w:after="0" w:line="240" w:lineRule="auto"/>
              <w:jc w:val="both"/>
              <w:rPr>
                <w:rFonts w:ascii="Times New Roman" w:hAnsi="Times New Roman"/>
                <w:color w:val="000000"/>
              </w:rPr>
            </w:pP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7</w:t>
            </w:r>
            <w:r w:rsidRPr="00405F4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6</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7</w:t>
            </w:r>
            <w:r w:rsidRPr="00405F4E">
              <w:rPr>
                <w:rFonts w:ascii="Times New Roman" w:eastAsia="Times New Roman" w:hAnsi="Times New Roman" w:cs="Times New Roman"/>
                <w:color w:val="000000"/>
                <w:lang w:eastAsia="en-GB"/>
              </w:rPr>
              <w:t>)</w:t>
            </w:r>
          </w:p>
        </w:tc>
        <w:tc>
          <w:tcPr>
            <w:tcW w:w="1921" w:type="dxa"/>
            <w:tcBorders>
              <w:top w:val="nil"/>
              <w:bottom w:val="nil"/>
              <w:right w:val="nil"/>
            </w:tcBorders>
            <w:vAlign w:val="bottom"/>
          </w:tcPr>
          <w:p w14:paraId="2D7A1FD9" w14:textId="77777777" w:rsidR="00637EA9" w:rsidRPr="00D270A4" w:rsidRDefault="00637EA9" w:rsidP="00197576">
            <w:pPr>
              <w:spacing w:after="0" w:line="240" w:lineRule="auto"/>
              <w:jc w:val="both"/>
              <w:rPr>
                <w:rFonts w:ascii="Times New Roman" w:hAnsi="Times New Roman"/>
                <w:color w:val="000000"/>
              </w:rPr>
            </w:pPr>
            <w:r w:rsidRPr="00632A39">
              <w:rPr>
                <w:rFonts w:ascii="Times New Roman" w:hAnsi="Times New Roman"/>
                <w:color w:val="000000"/>
              </w:rPr>
              <w:t>0</w:t>
            </w:r>
            <w:r w:rsidRPr="00632A39">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8</w:t>
            </w:r>
            <w:r w:rsidRPr="00632A39">
              <w:rPr>
                <w:rFonts w:ascii="Times New Roman" w:eastAsia="Times New Roman" w:hAnsi="Times New Roman" w:cs="Times New Roman"/>
                <w:color w:val="000000"/>
                <w:lang w:eastAsia="en-GB"/>
              </w:rPr>
              <w:t xml:space="preserve"> (0·</w:t>
            </w:r>
            <w:r>
              <w:rPr>
                <w:rFonts w:ascii="Times New Roman" w:eastAsia="Times New Roman" w:hAnsi="Times New Roman" w:cs="Times New Roman"/>
                <w:color w:val="000000"/>
                <w:lang w:eastAsia="en-GB"/>
              </w:rPr>
              <w:t>7</w:t>
            </w:r>
            <w:r w:rsidRPr="00632A39">
              <w:rPr>
                <w:rFonts w:ascii="Times New Roman" w:hAnsi="Times New Roman"/>
                <w:color w:val="000000"/>
              </w:rPr>
              <w:t>-</w:t>
            </w:r>
            <w:r>
              <w:rPr>
                <w:rFonts w:ascii="Times New Roman" w:hAnsi="Times New Roman"/>
                <w:color w:val="000000"/>
              </w:rPr>
              <w:t>0</w:t>
            </w:r>
            <w:r w:rsidRPr="00632A39">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9</w:t>
            </w:r>
            <w:r w:rsidRPr="00632A39">
              <w:rPr>
                <w:rFonts w:ascii="Times New Roman" w:hAnsi="Times New Roman"/>
                <w:color w:val="000000"/>
              </w:rPr>
              <w:t>)</w:t>
            </w:r>
          </w:p>
        </w:tc>
      </w:tr>
      <w:tr w:rsidR="00637EA9" w:rsidRPr="00BA0443" w14:paraId="51BF3BFF" w14:textId="77777777" w:rsidTr="00197576">
        <w:trPr>
          <w:trHeight w:val="370"/>
        </w:trPr>
        <w:tc>
          <w:tcPr>
            <w:tcW w:w="1647" w:type="dxa"/>
            <w:tcBorders>
              <w:top w:val="nil"/>
              <w:left w:val="nil"/>
              <w:bottom w:val="single" w:sz="4" w:space="0" w:color="auto"/>
            </w:tcBorders>
            <w:shd w:val="clear" w:color="auto" w:fill="auto"/>
            <w:noWrap/>
            <w:vAlign w:val="bottom"/>
          </w:tcPr>
          <w:p w14:paraId="313944C0" w14:textId="77777777" w:rsidR="00637EA9" w:rsidRPr="00FE7670" w:rsidRDefault="00637EA9" w:rsidP="00197576">
            <w:pPr>
              <w:spacing w:after="0" w:line="240" w:lineRule="auto"/>
              <w:jc w:val="both"/>
              <w:rPr>
                <w:rFonts w:ascii="Times New Roman" w:eastAsia="Times New Roman" w:hAnsi="Times New Roman" w:cs="Times New Roman"/>
                <w:color w:val="000000"/>
                <w:lang w:eastAsia="en-GB"/>
              </w:rPr>
            </w:pPr>
            <w:r w:rsidRPr="00FE7670">
              <w:rPr>
                <w:rFonts w:ascii="Times New Roman" w:eastAsia="Times New Roman" w:hAnsi="Times New Roman" w:cs="Times New Roman"/>
                <w:color w:val="000000"/>
                <w:lang w:eastAsia="en-GB"/>
              </w:rPr>
              <w:t>Over £100,000</w:t>
            </w:r>
          </w:p>
        </w:tc>
        <w:tc>
          <w:tcPr>
            <w:tcW w:w="2742" w:type="dxa"/>
            <w:tcBorders>
              <w:top w:val="nil"/>
              <w:bottom w:val="single" w:sz="4" w:space="0" w:color="auto"/>
            </w:tcBorders>
            <w:shd w:val="clear" w:color="auto" w:fill="auto"/>
            <w:noWrap/>
            <w:vAlign w:val="bottom"/>
          </w:tcPr>
          <w:p w14:paraId="7D0F4127" w14:textId="77777777" w:rsidR="00637EA9" w:rsidRPr="00D270A4" w:rsidRDefault="00637EA9" w:rsidP="00197576">
            <w:pPr>
              <w:spacing w:after="0" w:line="240" w:lineRule="auto"/>
              <w:jc w:val="both"/>
              <w:rPr>
                <w:rFonts w:ascii="Times New Roman" w:hAnsi="Times New Roman"/>
                <w:color w:val="000000"/>
              </w:rPr>
            </w:pPr>
            <w:r>
              <w:rPr>
                <w:rFonts w:ascii="Times New Roman" w:hAnsi="Times New Roman"/>
                <w:color w:val="000000"/>
              </w:rPr>
              <w:t>0</w:t>
            </w:r>
            <w:r w:rsidRPr="00632A39">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9</w:t>
            </w:r>
            <w:r w:rsidRPr="00632A39">
              <w:rPr>
                <w:rFonts w:ascii="Times New Roman" w:eastAsia="Times New Roman" w:hAnsi="Times New Roman" w:cs="Times New Roman"/>
                <w:color w:val="000000"/>
                <w:lang w:eastAsia="en-GB"/>
              </w:rPr>
              <w:t xml:space="preserve"> (0·</w:t>
            </w:r>
            <w:r>
              <w:rPr>
                <w:rFonts w:ascii="Times New Roman" w:eastAsia="Times New Roman" w:hAnsi="Times New Roman" w:cs="Times New Roman"/>
                <w:color w:val="000000"/>
                <w:lang w:eastAsia="en-GB"/>
              </w:rPr>
              <w:t>8</w:t>
            </w:r>
            <w:r w:rsidRPr="00632A39">
              <w:rPr>
                <w:rFonts w:ascii="Times New Roman" w:eastAsia="Times New Roman" w:hAnsi="Times New Roman" w:cs="Times New Roman"/>
                <w:color w:val="000000"/>
                <w:lang w:eastAsia="en-GB"/>
              </w:rPr>
              <w:t>-</w:t>
            </w:r>
            <w:r w:rsidRPr="00632A39">
              <w:rPr>
                <w:rFonts w:ascii="Times New Roman" w:hAnsi="Times New Roman"/>
                <w:color w:val="000000"/>
              </w:rPr>
              <w:t>1</w:t>
            </w:r>
            <w:r w:rsidRPr="00632A39">
              <w:rPr>
                <w:rFonts w:ascii="Times New Roman" w:eastAsia="Times New Roman" w:hAnsi="Times New Roman" w:cs="Times New Roman"/>
                <w:color w:val="000000"/>
                <w:lang w:eastAsia="en-GB"/>
              </w:rPr>
              <w:t>·0</w:t>
            </w:r>
            <w:r w:rsidRPr="00632A39">
              <w:rPr>
                <w:rFonts w:ascii="Times New Roman" w:hAnsi="Times New Roman"/>
                <w:color w:val="000000"/>
              </w:rPr>
              <w:t>)</w:t>
            </w:r>
          </w:p>
        </w:tc>
        <w:tc>
          <w:tcPr>
            <w:tcW w:w="2040" w:type="dxa"/>
            <w:tcBorders>
              <w:top w:val="nil"/>
              <w:bottom w:val="single" w:sz="4" w:space="0" w:color="auto"/>
            </w:tcBorders>
            <w:shd w:val="clear" w:color="auto" w:fill="auto"/>
            <w:noWrap/>
            <w:vAlign w:val="bottom"/>
          </w:tcPr>
          <w:p w14:paraId="4D437957" w14:textId="77777777" w:rsidR="00637EA9" w:rsidRPr="00D270A4" w:rsidRDefault="00637EA9" w:rsidP="00197576">
            <w:pPr>
              <w:spacing w:after="0" w:line="240" w:lineRule="auto"/>
              <w:jc w:val="both"/>
              <w:rPr>
                <w:rFonts w:ascii="Times New Roman" w:hAnsi="Times New Roman"/>
                <w:color w:val="000000"/>
              </w:rPr>
            </w:pPr>
            <w:r>
              <w:rPr>
                <w:rFonts w:ascii="Times New Roman" w:hAnsi="Times New Roman"/>
                <w:color w:val="000000"/>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5</w:t>
            </w:r>
            <w:r w:rsidRPr="00405F4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4</w:t>
            </w:r>
            <w:r w:rsidRPr="00405F4E">
              <w:rPr>
                <w:rFonts w:ascii="Times New Roman" w:eastAsia="Times New Roman" w:hAnsi="Times New Roman" w:cs="Times New Roman"/>
                <w:color w:val="000000"/>
                <w:lang w:eastAsia="en-GB"/>
              </w:rPr>
              <w:t>-</w:t>
            </w:r>
            <w:r>
              <w:rPr>
                <w:rFonts w:ascii="Times New Roman" w:hAnsi="Times New Roman"/>
                <w:color w:val="000000"/>
              </w:rPr>
              <w:t>0</w:t>
            </w:r>
            <w:r w:rsidRPr="00405F4E">
              <w:rPr>
                <w:rFonts w:ascii="Times New Roman" w:eastAsia="Times New Roman" w:hAnsi="Times New Roman" w:cs="Times New Roman"/>
                <w:color w:val="000000"/>
                <w:lang w:eastAsia="en-GB"/>
              </w:rPr>
              <w:t>·</w:t>
            </w:r>
            <w:r>
              <w:rPr>
                <w:rFonts w:ascii="Times New Roman" w:hAnsi="Times New Roman"/>
                <w:color w:val="000000"/>
              </w:rPr>
              <w:t>5</w:t>
            </w:r>
            <w:r w:rsidRPr="00405F4E">
              <w:rPr>
                <w:rFonts w:ascii="Times New Roman" w:hAnsi="Times New Roman"/>
                <w:color w:val="000000"/>
              </w:rPr>
              <w:t>)</w:t>
            </w:r>
          </w:p>
        </w:tc>
        <w:tc>
          <w:tcPr>
            <w:tcW w:w="2040" w:type="dxa"/>
            <w:tcBorders>
              <w:top w:val="nil"/>
              <w:bottom w:val="single" w:sz="4" w:space="0" w:color="auto"/>
            </w:tcBorders>
            <w:shd w:val="clear" w:color="auto" w:fill="auto"/>
            <w:noWrap/>
            <w:vAlign w:val="bottom"/>
          </w:tcPr>
          <w:p w14:paraId="3092E855" w14:textId="77777777" w:rsidR="00637EA9" w:rsidRPr="00D270A4" w:rsidRDefault="00637EA9" w:rsidP="00197576">
            <w:pPr>
              <w:spacing w:after="0" w:line="240" w:lineRule="auto"/>
              <w:jc w:val="both"/>
              <w:rPr>
                <w:rFonts w:ascii="Times New Roman" w:hAnsi="Times New Roman"/>
                <w:color w:val="000000"/>
              </w:rPr>
            </w:pPr>
            <w:r w:rsidRPr="00632A39">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6</w:t>
            </w:r>
            <w:r w:rsidRPr="00632A39">
              <w:rPr>
                <w:rFonts w:ascii="Times New Roman" w:eastAsia="Times New Roman" w:hAnsi="Times New Roman" w:cs="Times New Roman"/>
                <w:color w:val="000000"/>
                <w:lang w:eastAsia="en-GB"/>
              </w:rPr>
              <w:t xml:space="preserve"> (0·</w:t>
            </w:r>
            <w:r>
              <w:rPr>
                <w:rFonts w:ascii="Times New Roman" w:eastAsia="Times New Roman" w:hAnsi="Times New Roman" w:cs="Times New Roman"/>
                <w:color w:val="000000"/>
                <w:lang w:eastAsia="en-GB"/>
              </w:rPr>
              <w:t>5</w:t>
            </w:r>
            <w:r w:rsidRPr="00632A39">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6</w:t>
            </w:r>
            <w:r w:rsidRPr="00632A39">
              <w:rPr>
                <w:rFonts w:ascii="Times New Roman" w:eastAsia="Times New Roman" w:hAnsi="Times New Roman" w:cs="Times New Roman"/>
                <w:color w:val="000000"/>
                <w:lang w:eastAsia="en-GB"/>
              </w:rPr>
              <w:t>)</w:t>
            </w:r>
          </w:p>
        </w:tc>
        <w:tc>
          <w:tcPr>
            <w:tcW w:w="1749" w:type="dxa"/>
            <w:tcBorders>
              <w:top w:val="nil"/>
              <w:bottom w:val="single" w:sz="4" w:space="0" w:color="auto"/>
            </w:tcBorders>
            <w:shd w:val="clear" w:color="auto" w:fill="auto"/>
            <w:noWrap/>
            <w:vAlign w:val="bottom"/>
          </w:tcPr>
          <w:p w14:paraId="0EE7C3AC" w14:textId="77777777" w:rsidR="00637EA9" w:rsidRPr="00D270A4" w:rsidRDefault="00637EA9" w:rsidP="00197576">
            <w:pPr>
              <w:spacing w:after="0" w:line="240" w:lineRule="auto"/>
              <w:jc w:val="both"/>
              <w:rPr>
                <w:rFonts w:ascii="Times New Roman" w:hAnsi="Times New Roman"/>
                <w:color w:val="000000"/>
              </w:rPr>
            </w:pPr>
            <w:r>
              <w:rPr>
                <w:rFonts w:ascii="Times New Roman" w:hAnsi="Times New Roman"/>
                <w:color w:val="000000"/>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3</w:t>
            </w:r>
            <w:r w:rsidRPr="00405F4E">
              <w:rPr>
                <w:rFonts w:ascii="Times New Roman" w:hAnsi="Times New Roman"/>
                <w:color w:val="000000"/>
              </w:rPr>
              <w:t xml:space="preserve"> (</w:t>
            </w:r>
            <w:r>
              <w:rPr>
                <w:rFonts w:ascii="Times New Roman" w:hAnsi="Times New Roman"/>
                <w:color w:val="000000"/>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3</w:t>
            </w:r>
            <w:r w:rsidRPr="00405F4E">
              <w:rPr>
                <w:rFonts w:ascii="Times New Roman" w:hAnsi="Times New Roman"/>
                <w:color w:val="000000"/>
              </w:rPr>
              <w:t>-</w:t>
            </w:r>
            <w:r>
              <w:rPr>
                <w:rFonts w:ascii="Times New Roman" w:hAnsi="Times New Roman"/>
                <w:color w:val="000000"/>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3</w:t>
            </w:r>
            <w:r w:rsidRPr="00405F4E">
              <w:rPr>
                <w:rFonts w:ascii="Times New Roman" w:hAnsi="Times New Roman"/>
                <w:color w:val="000000"/>
              </w:rPr>
              <w:t>)</w:t>
            </w:r>
          </w:p>
        </w:tc>
        <w:tc>
          <w:tcPr>
            <w:tcW w:w="1921" w:type="dxa"/>
            <w:tcBorders>
              <w:top w:val="nil"/>
              <w:bottom w:val="single" w:sz="4" w:space="0" w:color="auto"/>
            </w:tcBorders>
            <w:shd w:val="clear" w:color="auto" w:fill="auto"/>
            <w:noWrap/>
            <w:vAlign w:val="bottom"/>
          </w:tcPr>
          <w:p w14:paraId="6C4A5933" w14:textId="77777777" w:rsidR="00637EA9" w:rsidRPr="00D270A4" w:rsidRDefault="00637EA9" w:rsidP="00197576">
            <w:pPr>
              <w:spacing w:after="0" w:line="240" w:lineRule="auto"/>
              <w:jc w:val="both"/>
              <w:rPr>
                <w:rFonts w:ascii="Times New Roman" w:hAnsi="Times New Roman"/>
                <w:color w:val="000000"/>
              </w:rPr>
            </w:pP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6</w:t>
            </w:r>
            <w:r w:rsidRPr="00405F4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6</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0</w:t>
            </w:r>
            <w:r w:rsidRPr="00405F4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7</w:t>
            </w:r>
            <w:r w:rsidRPr="00405F4E">
              <w:rPr>
                <w:rFonts w:ascii="Times New Roman" w:eastAsia="Times New Roman" w:hAnsi="Times New Roman" w:cs="Times New Roman"/>
                <w:color w:val="000000"/>
                <w:lang w:eastAsia="en-GB"/>
              </w:rPr>
              <w:t>)</w:t>
            </w:r>
          </w:p>
        </w:tc>
        <w:tc>
          <w:tcPr>
            <w:tcW w:w="1921" w:type="dxa"/>
            <w:tcBorders>
              <w:top w:val="nil"/>
              <w:bottom w:val="single" w:sz="4" w:space="0" w:color="auto"/>
              <w:right w:val="nil"/>
            </w:tcBorders>
            <w:vAlign w:val="bottom"/>
          </w:tcPr>
          <w:p w14:paraId="7B4CF0CF" w14:textId="77777777" w:rsidR="00637EA9" w:rsidRPr="00D270A4" w:rsidRDefault="00637EA9" w:rsidP="00197576">
            <w:pPr>
              <w:spacing w:after="0" w:line="240" w:lineRule="auto"/>
              <w:jc w:val="both"/>
              <w:rPr>
                <w:rFonts w:ascii="Times New Roman" w:hAnsi="Times New Roman"/>
                <w:color w:val="000000"/>
              </w:rPr>
            </w:pPr>
            <w:r w:rsidRPr="00632A39">
              <w:rPr>
                <w:rFonts w:ascii="Times New Roman" w:hAnsi="Times New Roman"/>
                <w:color w:val="000000"/>
              </w:rPr>
              <w:t>0</w:t>
            </w:r>
            <w:r w:rsidRPr="00632A39">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8</w:t>
            </w:r>
            <w:r w:rsidRPr="00632A39">
              <w:rPr>
                <w:rFonts w:ascii="Times New Roman" w:eastAsia="Times New Roman" w:hAnsi="Times New Roman" w:cs="Times New Roman"/>
                <w:color w:val="000000"/>
                <w:lang w:eastAsia="en-GB"/>
              </w:rPr>
              <w:t xml:space="preserve"> (0·</w:t>
            </w:r>
            <w:r>
              <w:rPr>
                <w:rFonts w:ascii="Times New Roman" w:eastAsia="Times New Roman" w:hAnsi="Times New Roman" w:cs="Times New Roman"/>
                <w:color w:val="000000"/>
                <w:lang w:eastAsia="en-GB"/>
              </w:rPr>
              <w:t>7</w:t>
            </w:r>
            <w:r w:rsidRPr="00632A39">
              <w:rPr>
                <w:rFonts w:ascii="Times New Roman" w:hAnsi="Times New Roman"/>
                <w:color w:val="000000"/>
              </w:rPr>
              <w:t>-</w:t>
            </w:r>
            <w:r>
              <w:rPr>
                <w:rFonts w:ascii="Times New Roman" w:hAnsi="Times New Roman"/>
                <w:color w:val="000000"/>
              </w:rPr>
              <w:t>1</w:t>
            </w:r>
            <w:r w:rsidRPr="00632A39">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0</w:t>
            </w:r>
            <w:r w:rsidRPr="00632A39">
              <w:rPr>
                <w:rFonts w:ascii="Times New Roman" w:hAnsi="Times New Roman"/>
                <w:color w:val="000000"/>
              </w:rPr>
              <w:t>)</w:t>
            </w:r>
          </w:p>
        </w:tc>
      </w:tr>
      <w:tr w:rsidR="00637EA9" w:rsidRPr="00BA0443" w14:paraId="67C8C4B3" w14:textId="77777777" w:rsidTr="00197576">
        <w:trPr>
          <w:trHeight w:val="370"/>
        </w:trPr>
        <w:tc>
          <w:tcPr>
            <w:tcW w:w="1647" w:type="dxa"/>
            <w:tcBorders>
              <w:top w:val="single" w:sz="4" w:space="0" w:color="auto"/>
              <w:left w:val="nil"/>
              <w:bottom w:val="nil"/>
            </w:tcBorders>
            <w:shd w:val="clear" w:color="auto" w:fill="auto"/>
            <w:noWrap/>
            <w:vAlign w:val="bottom"/>
          </w:tcPr>
          <w:p w14:paraId="306D76C9"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r w:rsidRPr="00BA0443">
              <w:rPr>
                <w:rFonts w:ascii="Times New Roman" w:eastAsia="Times New Roman" w:hAnsi="Times New Roman" w:cs="Times New Roman"/>
                <w:b/>
                <w:bCs/>
                <w:color w:val="000000"/>
                <w:lang w:eastAsia="en-GB"/>
              </w:rPr>
              <w:t>Loneliness</w:t>
            </w:r>
            <w:r w:rsidRPr="00DC6667">
              <w:rPr>
                <w:rStyle w:val="FootnoteReference"/>
              </w:rPr>
              <w:footnoteReference w:id="11"/>
            </w:r>
          </w:p>
        </w:tc>
        <w:tc>
          <w:tcPr>
            <w:tcW w:w="2742" w:type="dxa"/>
            <w:tcBorders>
              <w:top w:val="single" w:sz="4" w:space="0" w:color="auto"/>
              <w:bottom w:val="nil"/>
            </w:tcBorders>
            <w:shd w:val="clear" w:color="auto" w:fill="auto"/>
            <w:noWrap/>
            <w:vAlign w:val="bottom"/>
          </w:tcPr>
          <w:p w14:paraId="7272CBFE" w14:textId="77777777" w:rsidR="00637EA9" w:rsidRPr="00C81086" w:rsidRDefault="00637EA9" w:rsidP="00197576">
            <w:pPr>
              <w:spacing w:after="0" w:line="240" w:lineRule="auto"/>
              <w:jc w:val="both"/>
              <w:rPr>
                <w:rFonts w:ascii="Times New Roman" w:hAnsi="Times New Roman"/>
                <w:color w:val="000000"/>
              </w:rPr>
            </w:pPr>
            <w:r w:rsidRPr="00C81086">
              <w:rPr>
                <w:rFonts w:ascii="Times New Roman" w:hAnsi="Times New Roman"/>
                <w:color w:val="000000"/>
              </w:rPr>
              <w:t>1</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5 (1</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3-1</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8)</w:t>
            </w:r>
          </w:p>
        </w:tc>
        <w:tc>
          <w:tcPr>
            <w:tcW w:w="2040" w:type="dxa"/>
            <w:tcBorders>
              <w:top w:val="single" w:sz="4" w:space="0" w:color="auto"/>
              <w:bottom w:val="nil"/>
            </w:tcBorders>
            <w:shd w:val="clear" w:color="auto" w:fill="auto"/>
            <w:noWrap/>
            <w:vAlign w:val="bottom"/>
          </w:tcPr>
          <w:p w14:paraId="3908BA59" w14:textId="77777777" w:rsidR="00637EA9" w:rsidRPr="00C81086" w:rsidRDefault="00637EA9" w:rsidP="00197576">
            <w:pPr>
              <w:spacing w:after="0" w:line="240" w:lineRule="auto"/>
              <w:jc w:val="both"/>
              <w:rPr>
                <w:rFonts w:ascii="Times New Roman" w:hAnsi="Times New Roman"/>
                <w:color w:val="000000"/>
              </w:rPr>
            </w:pPr>
            <w:r w:rsidRPr="00C81086">
              <w:rPr>
                <w:rFonts w:ascii="Times New Roman" w:hAnsi="Times New Roman"/>
                <w:color w:val="000000"/>
              </w:rPr>
              <w:t>1</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8 (1</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6-2</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0)</w:t>
            </w:r>
          </w:p>
        </w:tc>
        <w:tc>
          <w:tcPr>
            <w:tcW w:w="2040" w:type="dxa"/>
            <w:tcBorders>
              <w:top w:val="single" w:sz="4" w:space="0" w:color="auto"/>
              <w:bottom w:val="nil"/>
            </w:tcBorders>
            <w:shd w:val="clear" w:color="auto" w:fill="auto"/>
            <w:noWrap/>
            <w:vAlign w:val="bottom"/>
          </w:tcPr>
          <w:p w14:paraId="1EE1B18A" w14:textId="77777777" w:rsidR="00637EA9" w:rsidRPr="00C81086" w:rsidRDefault="00637EA9" w:rsidP="00197576">
            <w:pPr>
              <w:spacing w:after="0" w:line="240" w:lineRule="auto"/>
              <w:jc w:val="both"/>
              <w:rPr>
                <w:rFonts w:ascii="Times New Roman" w:hAnsi="Times New Roman"/>
                <w:color w:val="000000"/>
              </w:rPr>
            </w:pPr>
            <w:r w:rsidRPr="00C81086">
              <w:rPr>
                <w:rFonts w:ascii="Times New Roman" w:hAnsi="Times New Roman"/>
                <w:color w:val="000000"/>
              </w:rPr>
              <w:t>2</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7 (2</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5-3</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0)</w:t>
            </w:r>
          </w:p>
        </w:tc>
        <w:tc>
          <w:tcPr>
            <w:tcW w:w="1749" w:type="dxa"/>
            <w:tcBorders>
              <w:top w:val="single" w:sz="4" w:space="0" w:color="auto"/>
              <w:bottom w:val="nil"/>
            </w:tcBorders>
            <w:shd w:val="clear" w:color="auto" w:fill="auto"/>
            <w:noWrap/>
            <w:vAlign w:val="bottom"/>
          </w:tcPr>
          <w:p w14:paraId="5364C05E" w14:textId="77777777" w:rsidR="00637EA9" w:rsidRPr="00C81086" w:rsidRDefault="00637EA9" w:rsidP="00197576">
            <w:pPr>
              <w:spacing w:after="0" w:line="240" w:lineRule="auto"/>
              <w:jc w:val="both"/>
              <w:rPr>
                <w:rFonts w:ascii="Times New Roman" w:hAnsi="Times New Roman"/>
                <w:color w:val="000000"/>
              </w:rPr>
            </w:pPr>
            <w:r w:rsidRPr="00C81086">
              <w:rPr>
                <w:rFonts w:ascii="Times New Roman" w:hAnsi="Times New Roman"/>
                <w:color w:val="000000"/>
              </w:rPr>
              <w:t>3</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6 (3</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1-4</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1)</w:t>
            </w:r>
          </w:p>
        </w:tc>
        <w:tc>
          <w:tcPr>
            <w:tcW w:w="1921" w:type="dxa"/>
            <w:tcBorders>
              <w:top w:val="single" w:sz="4" w:space="0" w:color="auto"/>
              <w:bottom w:val="nil"/>
            </w:tcBorders>
            <w:shd w:val="clear" w:color="auto" w:fill="auto"/>
            <w:noWrap/>
            <w:vAlign w:val="bottom"/>
          </w:tcPr>
          <w:p w14:paraId="5B34A9B1" w14:textId="77777777" w:rsidR="00637EA9" w:rsidRPr="00C81086" w:rsidRDefault="00637EA9" w:rsidP="00197576">
            <w:pPr>
              <w:spacing w:after="0" w:line="240" w:lineRule="auto"/>
              <w:jc w:val="both"/>
              <w:rPr>
                <w:rFonts w:ascii="Times New Roman" w:hAnsi="Times New Roman"/>
                <w:color w:val="000000"/>
              </w:rPr>
            </w:pPr>
            <w:r w:rsidRPr="00C81086">
              <w:rPr>
                <w:rFonts w:ascii="Times New Roman" w:hAnsi="Times New Roman"/>
                <w:color w:val="000000"/>
              </w:rPr>
              <w:t>2</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3 (2</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1-2</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5)</w:t>
            </w:r>
          </w:p>
        </w:tc>
        <w:tc>
          <w:tcPr>
            <w:tcW w:w="1921" w:type="dxa"/>
            <w:tcBorders>
              <w:top w:val="single" w:sz="4" w:space="0" w:color="auto"/>
              <w:bottom w:val="nil"/>
              <w:right w:val="nil"/>
            </w:tcBorders>
            <w:vAlign w:val="bottom"/>
          </w:tcPr>
          <w:p w14:paraId="0E5ED973" w14:textId="77777777" w:rsidR="00637EA9" w:rsidRPr="00C81086" w:rsidRDefault="00637EA9" w:rsidP="00197576">
            <w:pPr>
              <w:spacing w:after="0" w:line="240" w:lineRule="auto"/>
              <w:jc w:val="both"/>
              <w:rPr>
                <w:rFonts w:ascii="Times New Roman" w:hAnsi="Times New Roman"/>
                <w:color w:val="000000"/>
              </w:rPr>
            </w:pPr>
            <w:r>
              <w:rPr>
                <w:rFonts w:ascii="Times New Roman" w:hAnsi="Times New Roman"/>
                <w:color w:val="000000"/>
              </w:rPr>
              <w:t>1</w:t>
            </w:r>
            <w:r w:rsidRPr="00C81086">
              <w:rPr>
                <w:rFonts w:ascii="Times New Roman" w:eastAsia="Times New Roman" w:hAnsi="Times New Roman" w:cs="Times New Roman"/>
                <w:color w:val="000000"/>
                <w:lang w:eastAsia="en-GB"/>
              </w:rPr>
              <w:t>·</w:t>
            </w:r>
            <w:r>
              <w:rPr>
                <w:rFonts w:ascii="Times New Roman" w:hAnsi="Times New Roman"/>
                <w:color w:val="000000"/>
              </w:rPr>
              <w:t>9</w:t>
            </w:r>
            <w:r w:rsidRPr="00C81086">
              <w:rPr>
                <w:rFonts w:ascii="Times New Roman" w:hAnsi="Times New Roman"/>
                <w:color w:val="000000"/>
              </w:rPr>
              <w:t xml:space="preserve"> (1</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7-2</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3)</w:t>
            </w:r>
          </w:p>
        </w:tc>
      </w:tr>
      <w:tr w:rsidR="00637EA9" w:rsidRPr="00BA0443" w14:paraId="44AE4BF6" w14:textId="77777777" w:rsidTr="00197576">
        <w:trPr>
          <w:trHeight w:val="370"/>
        </w:trPr>
        <w:tc>
          <w:tcPr>
            <w:tcW w:w="1647" w:type="dxa"/>
            <w:tcBorders>
              <w:top w:val="nil"/>
              <w:left w:val="nil"/>
              <w:bottom w:val="nil"/>
            </w:tcBorders>
            <w:shd w:val="clear" w:color="auto" w:fill="auto"/>
            <w:noWrap/>
            <w:vAlign w:val="bottom"/>
          </w:tcPr>
          <w:p w14:paraId="1C2F0283"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r w:rsidRPr="00BA0443">
              <w:rPr>
                <w:rFonts w:ascii="Times New Roman" w:eastAsia="Times New Roman" w:hAnsi="Times New Roman" w:cs="Times New Roman"/>
                <w:b/>
                <w:bCs/>
                <w:color w:val="000000"/>
                <w:lang w:eastAsia="en-GB"/>
              </w:rPr>
              <w:t>Social isolation</w:t>
            </w:r>
            <w:r w:rsidRPr="00DC6667">
              <w:rPr>
                <w:rStyle w:val="FootnoteReference"/>
              </w:rPr>
              <w:footnoteReference w:id="12"/>
            </w:r>
          </w:p>
        </w:tc>
        <w:tc>
          <w:tcPr>
            <w:tcW w:w="2742" w:type="dxa"/>
            <w:tcBorders>
              <w:top w:val="nil"/>
              <w:bottom w:val="nil"/>
            </w:tcBorders>
            <w:shd w:val="clear" w:color="auto" w:fill="auto"/>
            <w:noWrap/>
            <w:vAlign w:val="bottom"/>
          </w:tcPr>
          <w:p w14:paraId="52801C41" w14:textId="77777777" w:rsidR="00637EA9" w:rsidRPr="00405F4E" w:rsidRDefault="00637EA9" w:rsidP="00197576">
            <w:pPr>
              <w:spacing w:after="0" w:line="240" w:lineRule="auto"/>
              <w:jc w:val="both"/>
              <w:rPr>
                <w:rFonts w:ascii="Times New Roman" w:eastAsia="Times New Roman" w:hAnsi="Times New Roman" w:cs="Times New Roman"/>
                <w:color w:val="000000"/>
                <w:lang w:eastAsia="en-GB"/>
              </w:rPr>
            </w:pPr>
            <w:r w:rsidRPr="00405F4E">
              <w:rPr>
                <w:rFonts w:ascii="Times New Roman" w:eastAsia="Times New Roman" w:hAnsi="Times New Roman" w:cs="Times New Roman"/>
                <w:color w:val="000000"/>
                <w:lang w:eastAsia="en-GB"/>
              </w:rPr>
              <w:t>1·1 (1·0-1·2)</w:t>
            </w:r>
          </w:p>
        </w:tc>
        <w:tc>
          <w:tcPr>
            <w:tcW w:w="2040" w:type="dxa"/>
            <w:tcBorders>
              <w:top w:val="nil"/>
              <w:bottom w:val="nil"/>
            </w:tcBorders>
            <w:shd w:val="clear" w:color="auto" w:fill="auto"/>
            <w:noWrap/>
            <w:vAlign w:val="bottom"/>
          </w:tcPr>
          <w:p w14:paraId="17C8BA17" w14:textId="77777777" w:rsidR="00637EA9" w:rsidRPr="00C81086" w:rsidRDefault="00637EA9" w:rsidP="00197576">
            <w:pPr>
              <w:spacing w:after="0" w:line="240" w:lineRule="auto"/>
              <w:jc w:val="both"/>
              <w:rPr>
                <w:rFonts w:ascii="Times New Roman" w:hAnsi="Times New Roman"/>
                <w:color w:val="000000"/>
              </w:rPr>
            </w:pPr>
            <w:r w:rsidRPr="00C81086">
              <w:rPr>
                <w:rFonts w:ascii="Times New Roman" w:hAnsi="Times New Roman"/>
                <w:color w:val="000000"/>
              </w:rPr>
              <w:t>1</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2 (1</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1-1</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3)</w:t>
            </w:r>
          </w:p>
        </w:tc>
        <w:tc>
          <w:tcPr>
            <w:tcW w:w="2040" w:type="dxa"/>
            <w:tcBorders>
              <w:top w:val="nil"/>
              <w:bottom w:val="nil"/>
            </w:tcBorders>
            <w:shd w:val="clear" w:color="auto" w:fill="auto"/>
            <w:noWrap/>
            <w:vAlign w:val="bottom"/>
          </w:tcPr>
          <w:p w14:paraId="0A97BAFB" w14:textId="77777777" w:rsidR="00637EA9" w:rsidRPr="00C81086" w:rsidRDefault="00637EA9" w:rsidP="00197576">
            <w:pPr>
              <w:spacing w:after="0" w:line="240" w:lineRule="auto"/>
              <w:jc w:val="both"/>
              <w:rPr>
                <w:rFonts w:ascii="Times New Roman" w:hAnsi="Times New Roman"/>
                <w:color w:val="000000"/>
              </w:rPr>
            </w:pPr>
            <w:r w:rsidRPr="00C81086">
              <w:rPr>
                <w:rFonts w:ascii="Times New Roman" w:hAnsi="Times New Roman"/>
                <w:color w:val="000000"/>
              </w:rPr>
              <w:t>1</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5 (1</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4-1</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6)</w:t>
            </w:r>
          </w:p>
        </w:tc>
        <w:tc>
          <w:tcPr>
            <w:tcW w:w="1749" w:type="dxa"/>
            <w:tcBorders>
              <w:top w:val="nil"/>
              <w:bottom w:val="nil"/>
            </w:tcBorders>
            <w:shd w:val="clear" w:color="auto" w:fill="auto"/>
            <w:noWrap/>
            <w:vAlign w:val="bottom"/>
          </w:tcPr>
          <w:p w14:paraId="79ECF29E" w14:textId="77777777" w:rsidR="00637EA9" w:rsidRPr="00C81086" w:rsidRDefault="00637EA9" w:rsidP="00197576">
            <w:pPr>
              <w:spacing w:after="0" w:line="240" w:lineRule="auto"/>
              <w:jc w:val="both"/>
              <w:rPr>
                <w:rFonts w:ascii="Times New Roman" w:hAnsi="Times New Roman"/>
                <w:color w:val="000000"/>
              </w:rPr>
            </w:pPr>
            <w:r w:rsidRPr="00C81086">
              <w:rPr>
                <w:rFonts w:ascii="Times New Roman" w:hAnsi="Times New Roman"/>
                <w:color w:val="000000"/>
              </w:rPr>
              <w:t>1</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6 (1</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5-1</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8)</w:t>
            </w:r>
          </w:p>
        </w:tc>
        <w:tc>
          <w:tcPr>
            <w:tcW w:w="1921" w:type="dxa"/>
            <w:tcBorders>
              <w:top w:val="nil"/>
              <w:bottom w:val="nil"/>
            </w:tcBorders>
            <w:shd w:val="clear" w:color="auto" w:fill="auto"/>
            <w:noWrap/>
            <w:vAlign w:val="bottom"/>
          </w:tcPr>
          <w:p w14:paraId="12248386" w14:textId="77777777" w:rsidR="00637EA9" w:rsidRPr="00C81086" w:rsidRDefault="00637EA9" w:rsidP="00197576">
            <w:pPr>
              <w:spacing w:after="0" w:line="240" w:lineRule="auto"/>
              <w:jc w:val="both"/>
              <w:rPr>
                <w:rFonts w:ascii="Times New Roman" w:hAnsi="Times New Roman"/>
                <w:color w:val="000000"/>
              </w:rPr>
            </w:pPr>
            <w:r w:rsidRPr="00C81086">
              <w:rPr>
                <w:rFonts w:ascii="Times New Roman" w:hAnsi="Times New Roman"/>
                <w:color w:val="000000"/>
              </w:rPr>
              <w:t>1</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4 (1</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3-1</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5)</w:t>
            </w:r>
          </w:p>
        </w:tc>
        <w:tc>
          <w:tcPr>
            <w:tcW w:w="1921" w:type="dxa"/>
            <w:tcBorders>
              <w:top w:val="nil"/>
              <w:bottom w:val="nil"/>
              <w:right w:val="nil"/>
            </w:tcBorders>
            <w:vAlign w:val="bottom"/>
          </w:tcPr>
          <w:p w14:paraId="1DD6635B" w14:textId="77777777" w:rsidR="00637EA9" w:rsidRPr="00C81086" w:rsidRDefault="00637EA9" w:rsidP="00197576">
            <w:pPr>
              <w:spacing w:after="0" w:line="240" w:lineRule="auto"/>
              <w:jc w:val="both"/>
              <w:rPr>
                <w:rFonts w:ascii="Times New Roman" w:hAnsi="Times New Roman"/>
                <w:color w:val="000000"/>
              </w:rPr>
            </w:pPr>
            <w:r w:rsidRPr="00C81086">
              <w:rPr>
                <w:rFonts w:ascii="Times New Roman" w:hAnsi="Times New Roman"/>
                <w:color w:val="000000"/>
              </w:rPr>
              <w:t>1</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3 (1</w:t>
            </w:r>
            <w:r w:rsidRPr="00C81086">
              <w:rPr>
                <w:rFonts w:ascii="Times New Roman" w:eastAsia="Times New Roman" w:hAnsi="Times New Roman" w:cs="Times New Roman"/>
                <w:color w:val="000000"/>
                <w:lang w:eastAsia="en-GB"/>
              </w:rPr>
              <w:t>·</w:t>
            </w:r>
            <w:r w:rsidRPr="00C81086">
              <w:rPr>
                <w:rFonts w:ascii="Times New Roman" w:hAnsi="Times New Roman"/>
                <w:color w:val="000000"/>
              </w:rPr>
              <w:t>1-1</w:t>
            </w:r>
            <w:r w:rsidRPr="00C81086">
              <w:rPr>
                <w:rFonts w:ascii="Times New Roman" w:eastAsia="Times New Roman" w:hAnsi="Times New Roman" w:cs="Times New Roman"/>
                <w:color w:val="000000"/>
                <w:lang w:eastAsia="en-GB"/>
              </w:rPr>
              <w:t>·</w:t>
            </w:r>
            <w:r>
              <w:rPr>
                <w:rFonts w:ascii="Times New Roman" w:hAnsi="Times New Roman"/>
                <w:color w:val="000000"/>
              </w:rPr>
              <w:t>4</w:t>
            </w:r>
            <w:r w:rsidRPr="00C81086">
              <w:rPr>
                <w:rFonts w:ascii="Times New Roman" w:hAnsi="Times New Roman"/>
                <w:color w:val="000000"/>
              </w:rPr>
              <w:t>)</w:t>
            </w:r>
          </w:p>
        </w:tc>
      </w:tr>
      <w:tr w:rsidR="00637EA9" w:rsidRPr="00BA0443" w14:paraId="43BAFD12" w14:textId="77777777" w:rsidTr="00197576">
        <w:trPr>
          <w:trHeight w:val="370"/>
        </w:trPr>
        <w:tc>
          <w:tcPr>
            <w:tcW w:w="1647" w:type="dxa"/>
            <w:tcBorders>
              <w:top w:val="nil"/>
              <w:left w:val="nil"/>
              <w:bottom w:val="single" w:sz="4" w:space="0" w:color="auto"/>
            </w:tcBorders>
            <w:shd w:val="clear" w:color="auto" w:fill="auto"/>
            <w:noWrap/>
            <w:vAlign w:val="bottom"/>
          </w:tcPr>
          <w:p w14:paraId="6DA4F528"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Model N</w:t>
            </w:r>
          </w:p>
        </w:tc>
        <w:tc>
          <w:tcPr>
            <w:tcW w:w="2742" w:type="dxa"/>
            <w:tcBorders>
              <w:top w:val="nil"/>
              <w:bottom w:val="single" w:sz="4" w:space="0" w:color="auto"/>
            </w:tcBorders>
            <w:shd w:val="clear" w:color="auto" w:fill="auto"/>
            <w:noWrap/>
            <w:vAlign w:val="bottom"/>
          </w:tcPr>
          <w:p w14:paraId="6C5DE2BC" w14:textId="77777777" w:rsidR="00637EA9" w:rsidRPr="00405F4E" w:rsidRDefault="00637EA9" w:rsidP="00197576">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52675</w:t>
            </w:r>
          </w:p>
        </w:tc>
        <w:tc>
          <w:tcPr>
            <w:tcW w:w="2040" w:type="dxa"/>
            <w:tcBorders>
              <w:top w:val="nil"/>
              <w:bottom w:val="single" w:sz="4" w:space="0" w:color="auto"/>
            </w:tcBorders>
            <w:shd w:val="clear" w:color="auto" w:fill="auto"/>
            <w:noWrap/>
            <w:vAlign w:val="bottom"/>
          </w:tcPr>
          <w:p w14:paraId="68D03304" w14:textId="77777777" w:rsidR="00637EA9" w:rsidRPr="00C81086" w:rsidRDefault="00637EA9" w:rsidP="00197576">
            <w:pPr>
              <w:spacing w:after="0" w:line="240" w:lineRule="auto"/>
              <w:jc w:val="both"/>
              <w:rPr>
                <w:rFonts w:ascii="Times New Roman" w:hAnsi="Times New Roman"/>
                <w:color w:val="000000"/>
              </w:rPr>
            </w:pPr>
            <w:r>
              <w:rPr>
                <w:rFonts w:ascii="Times New Roman" w:hAnsi="Times New Roman"/>
                <w:color w:val="000000"/>
              </w:rPr>
              <w:t>55152</w:t>
            </w:r>
          </w:p>
        </w:tc>
        <w:tc>
          <w:tcPr>
            <w:tcW w:w="2040" w:type="dxa"/>
            <w:tcBorders>
              <w:top w:val="nil"/>
              <w:bottom w:val="single" w:sz="4" w:space="0" w:color="auto"/>
            </w:tcBorders>
            <w:shd w:val="clear" w:color="auto" w:fill="auto"/>
            <w:noWrap/>
            <w:vAlign w:val="bottom"/>
          </w:tcPr>
          <w:p w14:paraId="16420FE0" w14:textId="77777777" w:rsidR="00637EA9" w:rsidRPr="00C81086" w:rsidRDefault="00637EA9" w:rsidP="00197576">
            <w:pPr>
              <w:spacing w:after="0" w:line="240" w:lineRule="auto"/>
              <w:jc w:val="both"/>
              <w:rPr>
                <w:rFonts w:ascii="Times New Roman" w:hAnsi="Times New Roman"/>
                <w:color w:val="000000"/>
              </w:rPr>
            </w:pPr>
            <w:r>
              <w:rPr>
                <w:rFonts w:ascii="Times New Roman" w:hAnsi="Times New Roman"/>
                <w:color w:val="000000"/>
              </w:rPr>
              <w:t>55081</w:t>
            </w:r>
          </w:p>
        </w:tc>
        <w:tc>
          <w:tcPr>
            <w:tcW w:w="1749" w:type="dxa"/>
            <w:tcBorders>
              <w:top w:val="nil"/>
              <w:bottom w:val="single" w:sz="4" w:space="0" w:color="auto"/>
            </w:tcBorders>
            <w:shd w:val="clear" w:color="auto" w:fill="auto"/>
            <w:noWrap/>
            <w:vAlign w:val="bottom"/>
          </w:tcPr>
          <w:p w14:paraId="7F67BBAB" w14:textId="77777777" w:rsidR="00637EA9" w:rsidRPr="00C81086" w:rsidRDefault="00637EA9" w:rsidP="00197576">
            <w:pPr>
              <w:spacing w:after="0" w:line="240" w:lineRule="auto"/>
              <w:jc w:val="both"/>
              <w:rPr>
                <w:rFonts w:ascii="Times New Roman" w:hAnsi="Times New Roman"/>
                <w:color w:val="000000"/>
              </w:rPr>
            </w:pPr>
            <w:r>
              <w:rPr>
                <w:rFonts w:ascii="Times New Roman" w:hAnsi="Times New Roman"/>
                <w:color w:val="000000"/>
              </w:rPr>
              <w:t>50351</w:t>
            </w:r>
          </w:p>
        </w:tc>
        <w:tc>
          <w:tcPr>
            <w:tcW w:w="1921" w:type="dxa"/>
            <w:tcBorders>
              <w:top w:val="nil"/>
              <w:bottom w:val="single" w:sz="4" w:space="0" w:color="auto"/>
            </w:tcBorders>
            <w:shd w:val="clear" w:color="auto" w:fill="auto"/>
            <w:noWrap/>
            <w:vAlign w:val="bottom"/>
          </w:tcPr>
          <w:p w14:paraId="49979145" w14:textId="77777777" w:rsidR="00637EA9" w:rsidRPr="00C81086" w:rsidRDefault="00637EA9" w:rsidP="00197576">
            <w:pPr>
              <w:spacing w:after="0" w:line="240" w:lineRule="auto"/>
              <w:jc w:val="both"/>
              <w:rPr>
                <w:rFonts w:ascii="Times New Roman" w:hAnsi="Times New Roman"/>
                <w:color w:val="000000"/>
              </w:rPr>
            </w:pPr>
            <w:r>
              <w:rPr>
                <w:rFonts w:ascii="Times New Roman" w:hAnsi="Times New Roman"/>
                <w:color w:val="000000"/>
              </w:rPr>
              <w:t>57658</w:t>
            </w:r>
          </w:p>
        </w:tc>
        <w:tc>
          <w:tcPr>
            <w:tcW w:w="1921" w:type="dxa"/>
            <w:tcBorders>
              <w:top w:val="nil"/>
              <w:bottom w:val="single" w:sz="4" w:space="0" w:color="auto"/>
              <w:right w:val="nil"/>
            </w:tcBorders>
            <w:vAlign w:val="bottom"/>
          </w:tcPr>
          <w:p w14:paraId="56ACF189" w14:textId="77777777" w:rsidR="00637EA9" w:rsidRPr="00C81086" w:rsidRDefault="00637EA9" w:rsidP="00197576">
            <w:pPr>
              <w:spacing w:after="0" w:line="240" w:lineRule="auto"/>
              <w:jc w:val="both"/>
              <w:rPr>
                <w:rFonts w:ascii="Times New Roman" w:hAnsi="Times New Roman"/>
                <w:color w:val="000000"/>
              </w:rPr>
            </w:pPr>
            <w:r>
              <w:rPr>
                <w:rFonts w:ascii="Times New Roman" w:hAnsi="Times New Roman"/>
                <w:color w:val="000000"/>
              </w:rPr>
              <w:t>59124</w:t>
            </w:r>
          </w:p>
        </w:tc>
      </w:tr>
    </w:tbl>
    <w:p w14:paraId="778B6F61" w14:textId="77777777" w:rsidR="00637EA9" w:rsidRDefault="00637EA9" w:rsidP="00637EA9">
      <w:pPr>
        <w:spacing w:line="480" w:lineRule="auto"/>
        <w:jc w:val="both"/>
        <w:rPr>
          <w:rFonts w:ascii="Times New Roman" w:hAnsi="Times New Roman" w:cs="Times New Roman"/>
        </w:rPr>
      </w:pPr>
    </w:p>
    <w:p w14:paraId="3B3CE642" w14:textId="77777777" w:rsidR="00637EA9" w:rsidRDefault="00637EA9" w:rsidP="00637EA9">
      <w:r w:rsidRPr="00C81086">
        <w:rPr>
          <w:rFonts w:ascii="Times New Roman" w:hAnsi="Times New Roman" w:cs="Times New Roman"/>
          <w:b/>
          <w:bCs/>
        </w:rPr>
        <w:t xml:space="preserve">Table </w:t>
      </w:r>
      <w:r>
        <w:rPr>
          <w:rFonts w:ascii="Times New Roman" w:hAnsi="Times New Roman" w:cs="Times New Roman"/>
          <w:b/>
          <w:bCs/>
        </w:rPr>
        <w:t>4</w:t>
      </w:r>
      <w:r>
        <w:rPr>
          <w:rFonts w:ascii="Times New Roman" w:hAnsi="Times New Roman" w:cs="Times New Roman"/>
        </w:rPr>
        <w:t xml:space="preserve">.  Associations between socio-demographic and socio-economic variables and trauma classes compared to the </w:t>
      </w:r>
      <w:proofErr w:type="gramStart"/>
      <w:r>
        <w:rPr>
          <w:rFonts w:ascii="Times New Roman" w:hAnsi="Times New Roman" w:cs="Times New Roman"/>
        </w:rPr>
        <w:t>low risk</w:t>
      </w:r>
      <w:proofErr w:type="gramEnd"/>
      <w:r>
        <w:rPr>
          <w:rFonts w:ascii="Times New Roman" w:hAnsi="Times New Roman" w:cs="Times New Roman"/>
        </w:rPr>
        <w:t xml:space="preserve"> class</w:t>
      </w:r>
    </w:p>
    <w:p w14:paraId="0FD842E5" w14:textId="10EEBA6A" w:rsidR="00637EA9" w:rsidRDefault="00637EA9" w:rsidP="004B4229">
      <w:pPr>
        <w:spacing w:line="480" w:lineRule="auto"/>
        <w:jc w:val="both"/>
        <w:rPr>
          <w:rFonts w:ascii="Times New Roman" w:hAnsi="Times New Roman" w:cs="Times New Roman"/>
        </w:rPr>
      </w:pPr>
    </w:p>
    <w:p w14:paraId="7B3C702E" w14:textId="77777777" w:rsidR="00637EA9" w:rsidRDefault="00637EA9" w:rsidP="004B4229">
      <w:pPr>
        <w:spacing w:line="480" w:lineRule="auto"/>
        <w:jc w:val="both"/>
        <w:rPr>
          <w:rFonts w:ascii="Times New Roman" w:hAnsi="Times New Roman" w:cs="Times New Roman"/>
        </w:rPr>
        <w:sectPr w:rsidR="00637EA9" w:rsidSect="00637EA9">
          <w:pgSz w:w="16838" w:h="11906" w:orient="landscape"/>
          <w:pgMar w:top="1440" w:right="1440" w:bottom="1440" w:left="1440" w:header="708" w:footer="708" w:gutter="0"/>
          <w:cols w:space="708"/>
          <w:docGrid w:linePitch="360"/>
        </w:sectPr>
      </w:pPr>
    </w:p>
    <w:p w14:paraId="7FA00388" w14:textId="38B462BB" w:rsidR="00637EA9" w:rsidRDefault="00637EA9" w:rsidP="004B4229">
      <w:pPr>
        <w:spacing w:line="480" w:lineRule="auto"/>
        <w:jc w:val="both"/>
        <w:rPr>
          <w:rFonts w:ascii="Times New Roman" w:hAnsi="Times New Roman" w:cs="Times New Roman"/>
        </w:rPr>
      </w:pPr>
    </w:p>
    <w:p w14:paraId="32413162" w14:textId="175AC22F" w:rsidR="00BA7E30" w:rsidRPr="00D56D16" w:rsidRDefault="00FC4FA5" w:rsidP="004B4229">
      <w:pPr>
        <w:spacing w:line="480" w:lineRule="auto"/>
        <w:jc w:val="both"/>
        <w:rPr>
          <w:rFonts w:ascii="Times New Roman" w:hAnsi="Times New Roman" w:cs="Times New Roman"/>
        </w:rPr>
      </w:pPr>
      <w:r w:rsidRPr="00D56D16">
        <w:rPr>
          <w:rFonts w:ascii="Times New Roman" w:hAnsi="Times New Roman" w:cs="Times New Roman"/>
        </w:rPr>
        <w:t>Compared to the low risk group</w:t>
      </w:r>
      <w:r w:rsidR="008B1BB6" w:rsidRPr="00D56D16">
        <w:rPr>
          <w:rFonts w:ascii="Times New Roman" w:hAnsi="Times New Roman" w:cs="Times New Roman"/>
        </w:rPr>
        <w:t xml:space="preserve">, </w:t>
      </w:r>
      <w:r w:rsidRPr="00D56D16">
        <w:rPr>
          <w:rFonts w:ascii="Times New Roman" w:hAnsi="Times New Roman" w:cs="Times New Roman"/>
        </w:rPr>
        <w:t>females</w:t>
      </w:r>
      <w:r w:rsidR="00531B27" w:rsidRPr="00D56D16">
        <w:rPr>
          <w:rFonts w:ascii="Times New Roman" w:hAnsi="Times New Roman" w:cs="Times New Roman"/>
        </w:rPr>
        <w:t xml:space="preserve"> in lower household income brackets</w:t>
      </w:r>
      <w:r w:rsidR="008B1BB6" w:rsidRPr="00D56D16">
        <w:rPr>
          <w:rFonts w:ascii="Times New Roman" w:hAnsi="Times New Roman" w:cs="Times New Roman"/>
        </w:rPr>
        <w:t xml:space="preserve">, living in more deprived </w:t>
      </w:r>
      <w:r w:rsidR="00531B27" w:rsidRPr="00D56D16">
        <w:rPr>
          <w:rFonts w:ascii="Times New Roman" w:hAnsi="Times New Roman" w:cs="Times New Roman"/>
        </w:rPr>
        <w:t xml:space="preserve">TDI </w:t>
      </w:r>
      <w:r w:rsidR="008B1BB6" w:rsidRPr="00D56D16">
        <w:rPr>
          <w:rFonts w:ascii="Times New Roman" w:hAnsi="Times New Roman" w:cs="Times New Roman"/>
        </w:rPr>
        <w:t>areas, and</w:t>
      </w:r>
      <w:r w:rsidR="00051DC3" w:rsidRPr="00D56D16">
        <w:rPr>
          <w:rFonts w:ascii="Times New Roman" w:hAnsi="Times New Roman" w:cs="Times New Roman"/>
        </w:rPr>
        <w:t xml:space="preserve"> who were</w:t>
      </w:r>
      <w:r w:rsidR="008B1BB6" w:rsidRPr="00D56D16">
        <w:rPr>
          <w:rFonts w:ascii="Times New Roman" w:hAnsi="Times New Roman" w:cs="Times New Roman"/>
        </w:rPr>
        <w:t xml:space="preserve"> </w:t>
      </w:r>
      <w:r w:rsidR="00051DC3" w:rsidRPr="00D56D16">
        <w:rPr>
          <w:rFonts w:ascii="Times New Roman" w:hAnsi="Times New Roman" w:cs="Times New Roman"/>
        </w:rPr>
        <w:t xml:space="preserve">classified as lonely </w:t>
      </w:r>
      <w:r w:rsidR="008B1BB6" w:rsidRPr="00D56D16">
        <w:rPr>
          <w:rFonts w:ascii="Times New Roman" w:hAnsi="Times New Roman" w:cs="Times New Roman"/>
        </w:rPr>
        <w:t>were more likely to be members of trauma classes</w:t>
      </w:r>
      <w:r w:rsidR="00E6550F" w:rsidRPr="00D56D16">
        <w:rPr>
          <w:rFonts w:ascii="Times New Roman" w:hAnsi="Times New Roman" w:cs="Times New Roman"/>
        </w:rPr>
        <w:t xml:space="preserve"> </w:t>
      </w:r>
      <w:r w:rsidR="008B1BB6" w:rsidRPr="00D56D16">
        <w:rPr>
          <w:rFonts w:ascii="Times New Roman" w:hAnsi="Times New Roman" w:cs="Times New Roman"/>
        </w:rPr>
        <w:t xml:space="preserve">(see table </w:t>
      </w:r>
      <w:r w:rsidR="008B08F2" w:rsidRPr="00D56D16">
        <w:rPr>
          <w:rFonts w:ascii="Times New Roman" w:hAnsi="Times New Roman" w:cs="Times New Roman"/>
        </w:rPr>
        <w:t>4</w:t>
      </w:r>
      <w:r w:rsidRPr="00D56D16">
        <w:rPr>
          <w:rFonts w:ascii="Times New Roman" w:hAnsi="Times New Roman" w:cs="Times New Roman"/>
        </w:rPr>
        <w:t>);</w:t>
      </w:r>
      <w:r w:rsidR="007E1863" w:rsidRPr="00D56D16">
        <w:rPr>
          <w:rFonts w:ascii="Times New Roman" w:hAnsi="Times New Roman" w:cs="Times New Roman"/>
        </w:rPr>
        <w:t xml:space="preserve"> f</w:t>
      </w:r>
      <w:r w:rsidR="008B1BB6" w:rsidRPr="00D56D16">
        <w:rPr>
          <w:rFonts w:ascii="Times New Roman" w:hAnsi="Times New Roman" w:cs="Times New Roman"/>
        </w:rPr>
        <w:t xml:space="preserve">emales who identified </w:t>
      </w:r>
      <w:r w:rsidRPr="00D56D16">
        <w:rPr>
          <w:rFonts w:ascii="Times New Roman" w:hAnsi="Times New Roman" w:cs="Times New Roman"/>
        </w:rPr>
        <w:t>as</w:t>
      </w:r>
      <w:r w:rsidR="008B1BB6" w:rsidRPr="00D56D16">
        <w:rPr>
          <w:rFonts w:ascii="Times New Roman" w:hAnsi="Times New Roman" w:cs="Times New Roman"/>
        </w:rPr>
        <w:t xml:space="preserve"> non-White were more likely to be members of the sexual violence, child</w:t>
      </w:r>
      <w:r w:rsidR="00FE0F75" w:rsidRPr="00D56D16">
        <w:rPr>
          <w:rFonts w:ascii="Times New Roman" w:hAnsi="Times New Roman" w:cs="Times New Roman"/>
        </w:rPr>
        <w:t>hood</w:t>
      </w:r>
      <w:r w:rsidR="008B1BB6" w:rsidRPr="00D56D16">
        <w:rPr>
          <w:rFonts w:ascii="Times New Roman" w:hAnsi="Times New Roman" w:cs="Times New Roman"/>
        </w:rPr>
        <w:t xml:space="preserve"> </w:t>
      </w:r>
      <w:r w:rsidR="00FE0F75" w:rsidRPr="00D56D16">
        <w:rPr>
          <w:rFonts w:ascii="Times New Roman" w:hAnsi="Times New Roman" w:cs="Times New Roman"/>
        </w:rPr>
        <w:t>trauma</w:t>
      </w:r>
      <w:r w:rsidR="008B1BB6" w:rsidRPr="00D56D16">
        <w:rPr>
          <w:rFonts w:ascii="Times New Roman" w:hAnsi="Times New Roman" w:cs="Times New Roman"/>
        </w:rPr>
        <w:t xml:space="preserve">, and </w:t>
      </w:r>
      <w:r w:rsidR="00C25DDD" w:rsidRPr="00D56D16">
        <w:rPr>
          <w:rFonts w:ascii="Times New Roman" w:hAnsi="Times New Roman" w:cs="Times New Roman"/>
        </w:rPr>
        <w:t>high risk</w:t>
      </w:r>
      <w:r w:rsidR="008B1BB6" w:rsidRPr="00D56D16">
        <w:rPr>
          <w:rFonts w:ascii="Times New Roman" w:hAnsi="Times New Roman" w:cs="Times New Roman"/>
        </w:rPr>
        <w:t xml:space="preserve"> groups</w:t>
      </w:r>
      <w:r w:rsidR="007E1863" w:rsidRPr="00D56D16">
        <w:rPr>
          <w:rFonts w:ascii="Times New Roman" w:hAnsi="Times New Roman" w:cs="Times New Roman"/>
        </w:rPr>
        <w:t xml:space="preserve">; </w:t>
      </w:r>
      <w:r w:rsidRPr="00D56D16">
        <w:rPr>
          <w:rFonts w:ascii="Times New Roman" w:hAnsi="Times New Roman" w:cs="Times New Roman"/>
        </w:rPr>
        <w:t>females</w:t>
      </w:r>
      <w:r w:rsidR="008B1BB6" w:rsidRPr="00D56D16">
        <w:rPr>
          <w:rFonts w:ascii="Times New Roman" w:hAnsi="Times New Roman" w:cs="Times New Roman"/>
        </w:rPr>
        <w:t xml:space="preserve"> born outside of the UK had increased odds of being in the </w:t>
      </w:r>
      <w:r w:rsidR="00531B27" w:rsidRPr="00D56D16">
        <w:rPr>
          <w:rFonts w:ascii="Times New Roman" w:hAnsi="Times New Roman" w:cs="Times New Roman"/>
        </w:rPr>
        <w:t xml:space="preserve">child </w:t>
      </w:r>
      <w:r w:rsidR="008B1BB6" w:rsidRPr="00D56D16">
        <w:rPr>
          <w:rFonts w:ascii="Times New Roman" w:hAnsi="Times New Roman" w:cs="Times New Roman"/>
        </w:rPr>
        <w:t>abuse group</w:t>
      </w:r>
      <w:r w:rsidR="007E1863" w:rsidRPr="00D56D16">
        <w:rPr>
          <w:rFonts w:ascii="Times New Roman" w:hAnsi="Times New Roman" w:cs="Times New Roman"/>
        </w:rPr>
        <w:t>;</w:t>
      </w:r>
      <w:r w:rsidR="008B1BB6" w:rsidRPr="00D56D16">
        <w:rPr>
          <w:rFonts w:ascii="Times New Roman" w:hAnsi="Times New Roman" w:cs="Times New Roman"/>
        </w:rPr>
        <w:t xml:space="preserve"> </w:t>
      </w:r>
      <w:r w:rsidR="007E1863" w:rsidRPr="00D56D16">
        <w:rPr>
          <w:rFonts w:ascii="Times New Roman" w:hAnsi="Times New Roman" w:cs="Times New Roman"/>
        </w:rPr>
        <w:t xml:space="preserve">and </w:t>
      </w:r>
      <w:r w:rsidRPr="00D56D16">
        <w:rPr>
          <w:rFonts w:ascii="Times New Roman" w:hAnsi="Times New Roman" w:cs="Times New Roman"/>
        </w:rPr>
        <w:t>females</w:t>
      </w:r>
      <w:r w:rsidR="007E1863" w:rsidRPr="00D56D16">
        <w:rPr>
          <w:rFonts w:ascii="Times New Roman" w:hAnsi="Times New Roman" w:cs="Times New Roman"/>
        </w:rPr>
        <w:t xml:space="preserve"> who wer</w:t>
      </w:r>
      <w:r w:rsidR="008B1BB6" w:rsidRPr="00D56D16">
        <w:rPr>
          <w:rFonts w:ascii="Times New Roman" w:hAnsi="Times New Roman" w:cs="Times New Roman"/>
        </w:rPr>
        <w:t>e socially isolated were more likely to be members of the intimate partner violence, child</w:t>
      </w:r>
      <w:r w:rsidR="00FE0F75" w:rsidRPr="00D56D16">
        <w:rPr>
          <w:rFonts w:ascii="Times New Roman" w:hAnsi="Times New Roman" w:cs="Times New Roman"/>
        </w:rPr>
        <w:t>hood</w:t>
      </w:r>
      <w:r w:rsidR="008B1BB6" w:rsidRPr="00D56D16">
        <w:rPr>
          <w:rFonts w:ascii="Times New Roman" w:hAnsi="Times New Roman" w:cs="Times New Roman"/>
        </w:rPr>
        <w:t xml:space="preserve"> </w:t>
      </w:r>
      <w:r w:rsidR="00FE0F75" w:rsidRPr="00D56D16">
        <w:rPr>
          <w:rFonts w:ascii="Times New Roman" w:hAnsi="Times New Roman" w:cs="Times New Roman"/>
        </w:rPr>
        <w:t>trauma</w:t>
      </w:r>
      <w:r w:rsidR="008B1BB6" w:rsidRPr="00D56D16">
        <w:rPr>
          <w:rFonts w:ascii="Times New Roman" w:hAnsi="Times New Roman" w:cs="Times New Roman"/>
        </w:rPr>
        <w:t xml:space="preserve">, and </w:t>
      </w:r>
      <w:r w:rsidR="00C25DDD" w:rsidRPr="00D56D16">
        <w:rPr>
          <w:rFonts w:ascii="Times New Roman" w:hAnsi="Times New Roman" w:cs="Times New Roman"/>
        </w:rPr>
        <w:t>high risk</w:t>
      </w:r>
      <w:r w:rsidR="008B1BB6" w:rsidRPr="00D56D16">
        <w:rPr>
          <w:rFonts w:ascii="Times New Roman" w:hAnsi="Times New Roman" w:cs="Times New Roman"/>
        </w:rPr>
        <w:t xml:space="preserve"> groups. The sexual violence</w:t>
      </w:r>
      <w:r w:rsidR="00531B27" w:rsidRPr="00D56D16">
        <w:rPr>
          <w:rFonts w:ascii="Times New Roman" w:hAnsi="Times New Roman" w:cs="Times New Roman"/>
        </w:rPr>
        <w:t xml:space="preserve"> and</w:t>
      </w:r>
      <w:r w:rsidR="003C780D" w:rsidRPr="00D56D16">
        <w:rPr>
          <w:rFonts w:ascii="Times New Roman" w:hAnsi="Times New Roman" w:cs="Times New Roman"/>
        </w:rPr>
        <w:t xml:space="preserve"> intimate partner violence</w:t>
      </w:r>
      <w:r w:rsidR="008B1BB6" w:rsidRPr="00D56D16">
        <w:rPr>
          <w:rFonts w:ascii="Times New Roman" w:hAnsi="Times New Roman" w:cs="Times New Roman"/>
        </w:rPr>
        <w:t xml:space="preserve"> class</w:t>
      </w:r>
      <w:r w:rsidR="003C780D" w:rsidRPr="00D56D16">
        <w:rPr>
          <w:rFonts w:ascii="Times New Roman" w:hAnsi="Times New Roman" w:cs="Times New Roman"/>
        </w:rPr>
        <w:t>es</w:t>
      </w:r>
      <w:r w:rsidR="008B1BB6" w:rsidRPr="00D56D16">
        <w:rPr>
          <w:rFonts w:ascii="Times New Roman" w:hAnsi="Times New Roman" w:cs="Times New Roman"/>
        </w:rPr>
        <w:t xml:space="preserve"> </w:t>
      </w:r>
      <w:r w:rsidR="003C780D" w:rsidRPr="00D56D16">
        <w:rPr>
          <w:rFonts w:ascii="Times New Roman" w:hAnsi="Times New Roman" w:cs="Times New Roman"/>
        </w:rPr>
        <w:t xml:space="preserve">were </w:t>
      </w:r>
      <w:r w:rsidR="008B1BB6" w:rsidRPr="00D56D16">
        <w:rPr>
          <w:rFonts w:ascii="Times New Roman" w:hAnsi="Times New Roman" w:cs="Times New Roman"/>
        </w:rPr>
        <w:t xml:space="preserve">characterised by marginally higher education compared to the </w:t>
      </w:r>
      <w:proofErr w:type="gramStart"/>
      <w:r w:rsidR="008B1BB6" w:rsidRPr="00D56D16">
        <w:rPr>
          <w:rFonts w:ascii="Times New Roman" w:hAnsi="Times New Roman" w:cs="Times New Roman"/>
        </w:rPr>
        <w:t xml:space="preserve">low </w:t>
      </w:r>
      <w:r w:rsidR="00B341CC" w:rsidRPr="00D56D16">
        <w:rPr>
          <w:rFonts w:ascii="Times New Roman" w:hAnsi="Times New Roman" w:cs="Times New Roman"/>
        </w:rPr>
        <w:t>risk</w:t>
      </w:r>
      <w:proofErr w:type="gramEnd"/>
      <w:r w:rsidR="00B341CC" w:rsidRPr="00D56D16">
        <w:rPr>
          <w:rFonts w:ascii="Times New Roman" w:hAnsi="Times New Roman" w:cs="Times New Roman"/>
        </w:rPr>
        <w:t xml:space="preserve"> </w:t>
      </w:r>
      <w:r w:rsidR="008B1BB6" w:rsidRPr="00D56D16">
        <w:rPr>
          <w:rFonts w:ascii="Times New Roman" w:hAnsi="Times New Roman" w:cs="Times New Roman"/>
        </w:rPr>
        <w:t>group</w:t>
      </w:r>
      <w:r w:rsidR="003C780D" w:rsidRPr="00D56D16">
        <w:rPr>
          <w:rFonts w:ascii="Times New Roman" w:hAnsi="Times New Roman" w:cs="Times New Roman"/>
        </w:rPr>
        <w:t>, whereas the child</w:t>
      </w:r>
      <w:r w:rsidR="005D762F" w:rsidRPr="00D56D16">
        <w:rPr>
          <w:rFonts w:ascii="Times New Roman" w:hAnsi="Times New Roman" w:cs="Times New Roman"/>
        </w:rPr>
        <w:t>hood</w:t>
      </w:r>
      <w:r w:rsidR="003C780D" w:rsidRPr="00D56D16">
        <w:rPr>
          <w:rFonts w:ascii="Times New Roman" w:hAnsi="Times New Roman" w:cs="Times New Roman"/>
        </w:rPr>
        <w:t xml:space="preserve"> </w:t>
      </w:r>
      <w:r w:rsidR="005D762F" w:rsidRPr="00D56D16">
        <w:rPr>
          <w:rFonts w:ascii="Times New Roman" w:hAnsi="Times New Roman" w:cs="Times New Roman"/>
        </w:rPr>
        <w:t>trauma</w:t>
      </w:r>
      <w:r w:rsidR="003C780D" w:rsidRPr="00D56D16">
        <w:rPr>
          <w:rFonts w:ascii="Times New Roman" w:hAnsi="Times New Roman" w:cs="Times New Roman"/>
        </w:rPr>
        <w:t xml:space="preserve"> class reflected lower education compared to low </w:t>
      </w:r>
      <w:r w:rsidR="00B341CC" w:rsidRPr="00D56D16">
        <w:rPr>
          <w:rFonts w:ascii="Times New Roman" w:hAnsi="Times New Roman" w:cs="Times New Roman"/>
        </w:rPr>
        <w:t>risk</w:t>
      </w:r>
      <w:r w:rsidR="00365CC1" w:rsidRPr="00D56D16">
        <w:rPr>
          <w:rFonts w:ascii="Times New Roman" w:hAnsi="Times New Roman" w:cs="Times New Roman"/>
        </w:rPr>
        <w:t>, although the effect sizes were extremely small</w:t>
      </w:r>
      <w:r w:rsidR="008B1BB6" w:rsidRPr="00D56D16">
        <w:rPr>
          <w:rFonts w:ascii="Times New Roman" w:hAnsi="Times New Roman" w:cs="Times New Roman"/>
        </w:rPr>
        <w:t xml:space="preserve">. </w:t>
      </w:r>
      <w:r w:rsidRPr="00D56D16">
        <w:rPr>
          <w:rFonts w:ascii="Times New Roman" w:hAnsi="Times New Roman" w:cs="Times New Roman"/>
        </w:rPr>
        <w:t>C</w:t>
      </w:r>
      <w:r w:rsidR="008B1BB6" w:rsidRPr="00D56D16">
        <w:rPr>
          <w:rFonts w:ascii="Times New Roman" w:hAnsi="Times New Roman" w:cs="Times New Roman"/>
        </w:rPr>
        <w:t xml:space="preserve">ompared to the </w:t>
      </w:r>
      <w:proofErr w:type="gramStart"/>
      <w:r w:rsidR="00B341CC" w:rsidRPr="00D56D16">
        <w:rPr>
          <w:rFonts w:ascii="Times New Roman" w:hAnsi="Times New Roman" w:cs="Times New Roman"/>
        </w:rPr>
        <w:t>low risk</w:t>
      </w:r>
      <w:proofErr w:type="gramEnd"/>
      <w:r w:rsidR="005D762F" w:rsidRPr="00D56D16">
        <w:rPr>
          <w:rFonts w:ascii="Times New Roman" w:hAnsi="Times New Roman" w:cs="Times New Roman"/>
        </w:rPr>
        <w:t xml:space="preserve"> </w:t>
      </w:r>
      <w:r w:rsidR="008B1BB6" w:rsidRPr="00D56D16">
        <w:rPr>
          <w:rFonts w:ascii="Times New Roman" w:hAnsi="Times New Roman" w:cs="Times New Roman"/>
        </w:rPr>
        <w:t xml:space="preserve">group, </w:t>
      </w:r>
      <w:r w:rsidRPr="00D56D16">
        <w:rPr>
          <w:rFonts w:ascii="Times New Roman" w:hAnsi="Times New Roman" w:cs="Times New Roman"/>
        </w:rPr>
        <w:t>males</w:t>
      </w:r>
      <w:r w:rsidR="008B1BB6" w:rsidRPr="00D56D16">
        <w:rPr>
          <w:rFonts w:ascii="Times New Roman" w:hAnsi="Times New Roman" w:cs="Times New Roman"/>
        </w:rPr>
        <w:t xml:space="preserve"> who </w:t>
      </w:r>
      <w:r w:rsidR="00531B27" w:rsidRPr="00D56D16">
        <w:rPr>
          <w:rFonts w:ascii="Times New Roman" w:hAnsi="Times New Roman" w:cs="Times New Roman"/>
        </w:rPr>
        <w:t>were in lower household income brackets</w:t>
      </w:r>
      <w:r w:rsidR="008B1BB6" w:rsidRPr="00D56D16">
        <w:rPr>
          <w:rFonts w:ascii="Times New Roman" w:hAnsi="Times New Roman" w:cs="Times New Roman"/>
        </w:rPr>
        <w:t>, living in more deprived areas, who were lonely</w:t>
      </w:r>
      <w:r w:rsidR="0090497A" w:rsidRPr="00D56D16">
        <w:rPr>
          <w:rFonts w:ascii="Times New Roman" w:hAnsi="Times New Roman" w:cs="Times New Roman"/>
        </w:rPr>
        <w:t xml:space="preserve">, </w:t>
      </w:r>
      <w:r w:rsidR="008B1BB6" w:rsidRPr="00D56D16">
        <w:rPr>
          <w:rFonts w:ascii="Times New Roman" w:hAnsi="Times New Roman" w:cs="Times New Roman"/>
        </w:rPr>
        <w:t xml:space="preserve">and </w:t>
      </w:r>
      <w:r w:rsidR="0090497A" w:rsidRPr="00D56D16">
        <w:rPr>
          <w:rFonts w:ascii="Times New Roman" w:hAnsi="Times New Roman" w:cs="Times New Roman"/>
        </w:rPr>
        <w:t xml:space="preserve">who were </w:t>
      </w:r>
      <w:r w:rsidR="008B1BB6" w:rsidRPr="00D56D16">
        <w:rPr>
          <w:rFonts w:ascii="Times New Roman" w:hAnsi="Times New Roman" w:cs="Times New Roman"/>
        </w:rPr>
        <w:t xml:space="preserve">socially isolated were more likely to be members of the trauma classes. Males who identified as non-White, and who were born outside of the UK were additionally more likely to be in the </w:t>
      </w:r>
      <w:r w:rsidR="007E1863" w:rsidRPr="00D56D16">
        <w:rPr>
          <w:rFonts w:ascii="Times New Roman" w:hAnsi="Times New Roman" w:cs="Times New Roman"/>
        </w:rPr>
        <w:t xml:space="preserve">sexual violence </w:t>
      </w:r>
      <w:r w:rsidR="008B1BB6" w:rsidRPr="00D56D16">
        <w:rPr>
          <w:rFonts w:ascii="Times New Roman" w:hAnsi="Times New Roman" w:cs="Times New Roman"/>
        </w:rPr>
        <w:t xml:space="preserve">class compared to the </w:t>
      </w:r>
      <w:proofErr w:type="gramStart"/>
      <w:r w:rsidR="00B341CC" w:rsidRPr="00D56D16">
        <w:rPr>
          <w:rFonts w:ascii="Times New Roman" w:hAnsi="Times New Roman" w:cs="Times New Roman"/>
        </w:rPr>
        <w:t>low risk</w:t>
      </w:r>
      <w:proofErr w:type="gramEnd"/>
      <w:r w:rsidR="005D762F" w:rsidRPr="00D56D16">
        <w:rPr>
          <w:rFonts w:ascii="Times New Roman" w:hAnsi="Times New Roman" w:cs="Times New Roman"/>
        </w:rPr>
        <w:t xml:space="preserve"> </w:t>
      </w:r>
      <w:r w:rsidR="008B1BB6" w:rsidRPr="00D56D16">
        <w:rPr>
          <w:rFonts w:ascii="Times New Roman" w:hAnsi="Times New Roman" w:cs="Times New Roman"/>
        </w:rPr>
        <w:t>class</w:t>
      </w:r>
      <w:r w:rsidR="0090497A" w:rsidRPr="00D56D16">
        <w:rPr>
          <w:rFonts w:ascii="Times New Roman" w:hAnsi="Times New Roman" w:cs="Times New Roman"/>
        </w:rPr>
        <w:t>. Males with</w:t>
      </w:r>
      <w:r w:rsidR="008B1BB6" w:rsidRPr="00D56D16">
        <w:rPr>
          <w:rFonts w:ascii="Times New Roman" w:hAnsi="Times New Roman" w:cs="Times New Roman"/>
        </w:rPr>
        <w:t xml:space="preserve"> </w:t>
      </w:r>
      <w:r w:rsidR="0090497A" w:rsidRPr="00D56D16">
        <w:rPr>
          <w:rFonts w:ascii="Times New Roman" w:hAnsi="Times New Roman" w:cs="Times New Roman"/>
        </w:rPr>
        <w:t xml:space="preserve">higher </w:t>
      </w:r>
      <w:r w:rsidR="003C780D" w:rsidRPr="00D56D16">
        <w:rPr>
          <w:rFonts w:ascii="Times New Roman" w:hAnsi="Times New Roman" w:cs="Times New Roman"/>
        </w:rPr>
        <w:t>education</w:t>
      </w:r>
      <w:r w:rsidR="0090497A" w:rsidRPr="00D56D16">
        <w:rPr>
          <w:rFonts w:ascii="Times New Roman" w:hAnsi="Times New Roman" w:cs="Times New Roman"/>
        </w:rPr>
        <w:t xml:space="preserve">al status were less likely to be in </w:t>
      </w:r>
      <w:r w:rsidR="008B1BB6" w:rsidRPr="00D56D16">
        <w:rPr>
          <w:rFonts w:ascii="Times New Roman" w:hAnsi="Times New Roman" w:cs="Times New Roman"/>
        </w:rPr>
        <w:t>the class characterised by sexual violence.</w:t>
      </w:r>
    </w:p>
    <w:p w14:paraId="58A35C2D" w14:textId="77777777" w:rsidR="00351CD0" w:rsidRPr="00D56D16" w:rsidRDefault="00351CD0" w:rsidP="00C81086">
      <w:pPr>
        <w:spacing w:line="480" w:lineRule="auto"/>
        <w:jc w:val="both"/>
        <w:rPr>
          <w:rFonts w:ascii="Times New Roman" w:hAnsi="Times New Roman" w:cs="Times New Roman"/>
        </w:rPr>
      </w:pPr>
    </w:p>
    <w:p w14:paraId="0A103B65" w14:textId="3F38B602" w:rsidR="00521D2B" w:rsidRPr="00D56D16" w:rsidRDefault="003278F5" w:rsidP="00C81086">
      <w:pPr>
        <w:spacing w:line="480" w:lineRule="auto"/>
        <w:jc w:val="both"/>
        <w:rPr>
          <w:rFonts w:ascii="Times New Roman" w:hAnsi="Times New Roman" w:cs="Times New Roman"/>
          <w:u w:val="single"/>
        </w:rPr>
      </w:pPr>
      <w:r w:rsidRPr="00D56D16">
        <w:rPr>
          <w:rFonts w:ascii="Times New Roman" w:hAnsi="Times New Roman" w:cs="Times New Roman"/>
          <w:bCs/>
          <w:iCs/>
          <w:u w:val="single"/>
        </w:rPr>
        <w:t>Associations with current or recent mental health</w:t>
      </w:r>
    </w:p>
    <w:p w14:paraId="12ABF540" w14:textId="6762D02A" w:rsidR="00521D2B" w:rsidRPr="00D56D16" w:rsidRDefault="00000943" w:rsidP="00C81086">
      <w:pPr>
        <w:spacing w:line="480" w:lineRule="auto"/>
        <w:jc w:val="both"/>
        <w:rPr>
          <w:rFonts w:ascii="Times New Roman" w:hAnsi="Times New Roman" w:cs="Times New Roman"/>
        </w:rPr>
      </w:pPr>
      <w:r w:rsidRPr="00D56D16">
        <w:rPr>
          <w:rFonts w:ascii="Times New Roman" w:hAnsi="Times New Roman" w:cs="Times New Roman"/>
        </w:rPr>
        <w:t xml:space="preserve">As shown in </w:t>
      </w:r>
      <w:r w:rsidR="00FC4FA5" w:rsidRPr="00D56D16">
        <w:rPr>
          <w:rFonts w:ascii="Times New Roman" w:hAnsi="Times New Roman" w:cs="Times New Roman"/>
        </w:rPr>
        <w:t>T</w:t>
      </w:r>
      <w:r w:rsidRPr="00D56D16">
        <w:rPr>
          <w:rFonts w:ascii="Times New Roman" w:hAnsi="Times New Roman" w:cs="Times New Roman"/>
        </w:rPr>
        <w:t xml:space="preserve">able </w:t>
      </w:r>
      <w:r w:rsidR="008B08F2" w:rsidRPr="00D56D16">
        <w:rPr>
          <w:rFonts w:ascii="Times New Roman" w:hAnsi="Times New Roman" w:cs="Times New Roman"/>
        </w:rPr>
        <w:t>5</w:t>
      </w:r>
      <w:r w:rsidRPr="00D56D16">
        <w:rPr>
          <w:rFonts w:ascii="Times New Roman" w:hAnsi="Times New Roman" w:cs="Times New Roman"/>
        </w:rPr>
        <w:t>, i</w:t>
      </w:r>
      <w:r w:rsidR="00521D2B" w:rsidRPr="00D56D16">
        <w:rPr>
          <w:rFonts w:ascii="Times New Roman" w:hAnsi="Times New Roman" w:cs="Times New Roman"/>
        </w:rPr>
        <w:t xml:space="preserve">n females, </w:t>
      </w:r>
      <w:r w:rsidR="00051DC3" w:rsidRPr="00D56D16">
        <w:rPr>
          <w:rFonts w:ascii="Times New Roman" w:hAnsi="Times New Roman" w:cs="Times New Roman"/>
        </w:rPr>
        <w:t xml:space="preserve">membership of trauma </w:t>
      </w:r>
      <w:r w:rsidR="00521D2B" w:rsidRPr="00D56D16">
        <w:rPr>
          <w:rFonts w:ascii="Times New Roman" w:hAnsi="Times New Roman" w:cs="Times New Roman"/>
        </w:rPr>
        <w:t xml:space="preserve">classes </w:t>
      </w:r>
      <w:r w:rsidR="00051DC3" w:rsidRPr="00D56D16">
        <w:rPr>
          <w:rFonts w:ascii="Times New Roman" w:hAnsi="Times New Roman" w:cs="Times New Roman"/>
        </w:rPr>
        <w:t xml:space="preserve">was </w:t>
      </w:r>
      <w:r w:rsidR="00521D2B" w:rsidRPr="00D56D16">
        <w:rPr>
          <w:rFonts w:ascii="Times New Roman" w:hAnsi="Times New Roman" w:cs="Times New Roman"/>
        </w:rPr>
        <w:t>significant</w:t>
      </w:r>
      <w:r w:rsidR="002E7CA5" w:rsidRPr="00D56D16">
        <w:rPr>
          <w:rFonts w:ascii="Times New Roman" w:hAnsi="Times New Roman" w:cs="Times New Roman"/>
        </w:rPr>
        <w:t>ly associated with</w:t>
      </w:r>
      <w:r w:rsidR="00521D2B" w:rsidRPr="00D56D16">
        <w:rPr>
          <w:rFonts w:ascii="Times New Roman" w:hAnsi="Times New Roman" w:cs="Times New Roman"/>
        </w:rPr>
        <w:t xml:space="preserve"> depression, anxiety, and </w:t>
      </w:r>
      <w:r w:rsidR="00631B66" w:rsidRPr="00D56D16">
        <w:rPr>
          <w:rFonts w:ascii="Times New Roman" w:hAnsi="Times New Roman" w:cs="Times New Roman"/>
        </w:rPr>
        <w:t>hazardous/harmful</w:t>
      </w:r>
      <w:r w:rsidR="00A0368A" w:rsidRPr="00D56D16">
        <w:rPr>
          <w:rFonts w:ascii="Times New Roman" w:hAnsi="Times New Roman" w:cs="Times New Roman"/>
        </w:rPr>
        <w:t xml:space="preserve"> </w:t>
      </w:r>
      <w:r w:rsidR="00521D2B" w:rsidRPr="00D56D16">
        <w:rPr>
          <w:rFonts w:ascii="Times New Roman" w:hAnsi="Times New Roman" w:cs="Times New Roman"/>
        </w:rPr>
        <w:t xml:space="preserve">alcohol use compared to the </w:t>
      </w:r>
      <w:proofErr w:type="gramStart"/>
      <w:r w:rsidR="00B341CC" w:rsidRPr="00D56D16">
        <w:rPr>
          <w:rFonts w:ascii="Times New Roman" w:hAnsi="Times New Roman" w:cs="Times New Roman"/>
        </w:rPr>
        <w:t>low risk</w:t>
      </w:r>
      <w:proofErr w:type="gramEnd"/>
      <w:r w:rsidR="00521D2B" w:rsidRPr="00D56D16">
        <w:rPr>
          <w:rFonts w:ascii="Times New Roman" w:hAnsi="Times New Roman" w:cs="Times New Roman"/>
        </w:rPr>
        <w:t xml:space="preserve"> class</w:t>
      </w:r>
      <w:r w:rsidR="0090497A" w:rsidRPr="00D56D16">
        <w:rPr>
          <w:rFonts w:ascii="Times New Roman" w:hAnsi="Times New Roman" w:cs="Times New Roman"/>
        </w:rPr>
        <w:t xml:space="preserve"> in both unadjusted and adjusted analyses.</w:t>
      </w:r>
      <w:r w:rsidR="00521D2B" w:rsidRPr="00D56D16">
        <w:rPr>
          <w:rFonts w:ascii="Times New Roman" w:hAnsi="Times New Roman" w:cs="Times New Roman"/>
        </w:rPr>
        <w:t xml:space="preserve"> </w:t>
      </w:r>
      <w:r w:rsidR="0090497A" w:rsidRPr="00D56D16">
        <w:rPr>
          <w:rFonts w:ascii="Times New Roman" w:hAnsi="Times New Roman" w:cs="Times New Roman"/>
        </w:rPr>
        <w:t xml:space="preserve">Only </w:t>
      </w:r>
      <w:r w:rsidR="00521D2B" w:rsidRPr="00D56D16">
        <w:rPr>
          <w:rFonts w:ascii="Times New Roman" w:hAnsi="Times New Roman" w:cs="Times New Roman"/>
        </w:rPr>
        <w:t xml:space="preserve">the </w:t>
      </w:r>
      <w:proofErr w:type="gramStart"/>
      <w:r w:rsidR="00C25DDD" w:rsidRPr="00D56D16">
        <w:rPr>
          <w:rFonts w:ascii="Times New Roman" w:hAnsi="Times New Roman" w:cs="Times New Roman"/>
        </w:rPr>
        <w:t>high risk</w:t>
      </w:r>
      <w:proofErr w:type="gramEnd"/>
      <w:r w:rsidR="00521D2B" w:rsidRPr="00D56D16">
        <w:rPr>
          <w:rFonts w:ascii="Times New Roman" w:hAnsi="Times New Roman" w:cs="Times New Roman"/>
        </w:rPr>
        <w:t xml:space="preserve"> class </w:t>
      </w:r>
      <w:r w:rsidR="002E7CA5" w:rsidRPr="00D56D16">
        <w:rPr>
          <w:rFonts w:ascii="Times New Roman" w:hAnsi="Times New Roman" w:cs="Times New Roman"/>
        </w:rPr>
        <w:t>was associated with</w:t>
      </w:r>
      <w:r w:rsidR="00521D2B" w:rsidRPr="00D56D16">
        <w:rPr>
          <w:rFonts w:ascii="Times New Roman" w:hAnsi="Times New Roman" w:cs="Times New Roman"/>
        </w:rPr>
        <w:t xml:space="preserve"> psychotic experiences</w:t>
      </w:r>
      <w:r w:rsidR="00252B7E" w:rsidRPr="00D56D16">
        <w:rPr>
          <w:rFonts w:ascii="Times New Roman" w:hAnsi="Times New Roman" w:cs="Times New Roman"/>
        </w:rPr>
        <w:t>.</w:t>
      </w:r>
      <w:r w:rsidR="00521D2B" w:rsidRPr="00D56D16">
        <w:rPr>
          <w:rFonts w:ascii="Times New Roman" w:hAnsi="Times New Roman" w:cs="Times New Roman"/>
        </w:rPr>
        <w:t xml:space="preserve"> In males, both classes were </w:t>
      </w:r>
      <w:r w:rsidR="002E7CA5" w:rsidRPr="00D56D16">
        <w:rPr>
          <w:rFonts w:ascii="Times New Roman" w:hAnsi="Times New Roman" w:cs="Times New Roman"/>
        </w:rPr>
        <w:t xml:space="preserve">associated with </w:t>
      </w:r>
      <w:r w:rsidR="00521D2B" w:rsidRPr="00D56D16">
        <w:rPr>
          <w:rFonts w:ascii="Times New Roman" w:hAnsi="Times New Roman" w:cs="Times New Roman"/>
        </w:rPr>
        <w:t xml:space="preserve">depression, anxiety, and </w:t>
      </w:r>
      <w:r w:rsidR="00631B66" w:rsidRPr="00D56D16">
        <w:rPr>
          <w:rFonts w:ascii="Times New Roman" w:hAnsi="Times New Roman" w:cs="Times New Roman"/>
        </w:rPr>
        <w:t>hazardous/harmful</w:t>
      </w:r>
      <w:r w:rsidR="00A0368A" w:rsidRPr="00D56D16">
        <w:rPr>
          <w:rFonts w:ascii="Times New Roman" w:hAnsi="Times New Roman" w:cs="Times New Roman"/>
        </w:rPr>
        <w:t xml:space="preserve"> </w:t>
      </w:r>
      <w:r w:rsidR="00521D2B" w:rsidRPr="00D56D16">
        <w:rPr>
          <w:rFonts w:ascii="Times New Roman" w:hAnsi="Times New Roman" w:cs="Times New Roman"/>
        </w:rPr>
        <w:t xml:space="preserve">alcohol use compared to the </w:t>
      </w:r>
      <w:proofErr w:type="gramStart"/>
      <w:r w:rsidR="00B341CC" w:rsidRPr="00D56D16">
        <w:rPr>
          <w:rFonts w:ascii="Times New Roman" w:hAnsi="Times New Roman" w:cs="Times New Roman"/>
        </w:rPr>
        <w:t>low risk</w:t>
      </w:r>
      <w:proofErr w:type="gramEnd"/>
      <w:r w:rsidR="00521D2B" w:rsidRPr="00D56D16">
        <w:rPr>
          <w:rFonts w:ascii="Times New Roman" w:hAnsi="Times New Roman" w:cs="Times New Roman"/>
        </w:rPr>
        <w:t xml:space="preserve"> class</w:t>
      </w:r>
      <w:r w:rsidR="0090497A" w:rsidRPr="00D56D16">
        <w:rPr>
          <w:rFonts w:ascii="Times New Roman" w:hAnsi="Times New Roman" w:cs="Times New Roman"/>
        </w:rPr>
        <w:t xml:space="preserve"> in both unadjusted and adjusted analyses. In adjusted analyses,</w:t>
      </w:r>
      <w:r w:rsidR="00521D2B" w:rsidRPr="00D56D16">
        <w:rPr>
          <w:rFonts w:ascii="Times New Roman" w:hAnsi="Times New Roman" w:cs="Times New Roman"/>
        </w:rPr>
        <w:t xml:space="preserve"> only the sexual violence class </w:t>
      </w:r>
      <w:r w:rsidR="002E7CA5" w:rsidRPr="00D56D16">
        <w:rPr>
          <w:rFonts w:ascii="Times New Roman" w:hAnsi="Times New Roman" w:cs="Times New Roman"/>
        </w:rPr>
        <w:t xml:space="preserve">was associated with </w:t>
      </w:r>
      <w:r w:rsidR="00521D2B" w:rsidRPr="00D56D16">
        <w:rPr>
          <w:rFonts w:ascii="Times New Roman" w:hAnsi="Times New Roman" w:cs="Times New Roman"/>
        </w:rPr>
        <w:t>psychotic experiences</w:t>
      </w:r>
      <w:r w:rsidR="00761BB4" w:rsidRPr="00D56D16">
        <w:rPr>
          <w:rFonts w:ascii="Times New Roman" w:hAnsi="Times New Roman" w:cs="Times New Roman"/>
        </w:rPr>
        <w:t>.</w:t>
      </w:r>
    </w:p>
    <w:p w14:paraId="76B28DDE" w14:textId="77777777" w:rsidR="00637EA9" w:rsidRDefault="00637EA9" w:rsidP="00C81086">
      <w:pPr>
        <w:spacing w:line="480" w:lineRule="auto"/>
        <w:jc w:val="both"/>
        <w:rPr>
          <w:rFonts w:ascii="Times New Roman" w:hAnsi="Times New Roman" w:cs="Times New Roman"/>
          <w:b/>
        </w:rPr>
        <w:sectPr w:rsidR="00637EA9" w:rsidSect="002030D0">
          <w:pgSz w:w="11906" w:h="16838"/>
          <w:pgMar w:top="1440" w:right="1440" w:bottom="1440" w:left="1440" w:header="708" w:footer="708" w:gutter="0"/>
          <w:cols w:space="708"/>
          <w:docGrid w:linePitch="360"/>
        </w:sectPr>
      </w:pPr>
    </w:p>
    <w:p w14:paraId="0E97BA61" w14:textId="77777777" w:rsidR="00637EA9" w:rsidRDefault="00637EA9" w:rsidP="00C81086">
      <w:pPr>
        <w:spacing w:line="480" w:lineRule="auto"/>
        <w:jc w:val="both"/>
        <w:rPr>
          <w:rFonts w:ascii="Times New Roman" w:hAnsi="Times New Roman" w:cs="Times New Roman"/>
          <w:b/>
        </w:rPr>
      </w:pPr>
    </w:p>
    <w:tbl>
      <w:tblPr>
        <w:tblpPr w:leftFromText="180" w:rightFromText="180" w:vertAnchor="text" w:horzAnchor="margin" w:tblpY="31"/>
        <w:tblW w:w="14241" w:type="dxa"/>
        <w:tblBorders>
          <w:top w:val="single" w:sz="4" w:space="0" w:color="auto"/>
          <w:insideH w:val="single" w:sz="4" w:space="0" w:color="auto"/>
        </w:tblBorders>
        <w:tblLayout w:type="fixed"/>
        <w:tblLook w:val="04A0" w:firstRow="1" w:lastRow="0" w:firstColumn="1" w:lastColumn="0" w:noHBand="0" w:noVBand="1"/>
      </w:tblPr>
      <w:tblGrid>
        <w:gridCol w:w="1413"/>
        <w:gridCol w:w="2086"/>
        <w:gridCol w:w="1607"/>
        <w:gridCol w:w="1752"/>
        <w:gridCol w:w="1501"/>
        <w:gridCol w:w="1419"/>
        <w:gridCol w:w="1416"/>
        <w:gridCol w:w="1649"/>
        <w:gridCol w:w="1398"/>
      </w:tblGrid>
      <w:tr w:rsidR="00637EA9" w:rsidRPr="00BA0443" w14:paraId="2BAEB5EB" w14:textId="77777777" w:rsidTr="00197576">
        <w:trPr>
          <w:trHeight w:val="304"/>
        </w:trPr>
        <w:tc>
          <w:tcPr>
            <w:tcW w:w="1413" w:type="dxa"/>
            <w:shd w:val="clear" w:color="auto" w:fill="auto"/>
            <w:noWrap/>
            <w:vAlign w:val="bottom"/>
          </w:tcPr>
          <w:p w14:paraId="2BEE27A7" w14:textId="77777777" w:rsidR="00637EA9" w:rsidRPr="00BA0443" w:rsidRDefault="00637EA9" w:rsidP="00197576">
            <w:pPr>
              <w:spacing w:after="0" w:line="240" w:lineRule="auto"/>
              <w:jc w:val="both"/>
              <w:rPr>
                <w:rFonts w:ascii="Times New Roman" w:eastAsia="Times New Roman" w:hAnsi="Times New Roman" w:cs="Times New Roman"/>
                <w:b/>
                <w:lang w:eastAsia="en-GB"/>
              </w:rPr>
            </w:pPr>
            <w:r w:rsidRPr="00BA0443">
              <w:rPr>
                <w:rFonts w:ascii="Times New Roman" w:eastAsia="Times New Roman" w:hAnsi="Times New Roman" w:cs="Times New Roman"/>
                <w:b/>
                <w:lang w:eastAsia="en-GB"/>
              </w:rPr>
              <w:t>Females</w:t>
            </w:r>
          </w:p>
        </w:tc>
        <w:tc>
          <w:tcPr>
            <w:tcW w:w="2086" w:type="dxa"/>
            <w:shd w:val="clear" w:color="auto" w:fill="auto"/>
            <w:noWrap/>
            <w:vAlign w:val="bottom"/>
          </w:tcPr>
          <w:p w14:paraId="6A73FBD8"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c>
          <w:tcPr>
            <w:tcW w:w="1607" w:type="dxa"/>
            <w:shd w:val="clear" w:color="auto" w:fill="auto"/>
            <w:noWrap/>
            <w:vAlign w:val="bottom"/>
          </w:tcPr>
          <w:p w14:paraId="7E9186ED"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c>
          <w:tcPr>
            <w:tcW w:w="1752" w:type="dxa"/>
            <w:shd w:val="clear" w:color="auto" w:fill="auto"/>
            <w:noWrap/>
            <w:vAlign w:val="bottom"/>
          </w:tcPr>
          <w:p w14:paraId="2FF21CCC"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c>
          <w:tcPr>
            <w:tcW w:w="1501" w:type="dxa"/>
            <w:shd w:val="clear" w:color="auto" w:fill="auto"/>
            <w:noWrap/>
            <w:vAlign w:val="bottom"/>
          </w:tcPr>
          <w:p w14:paraId="76478AC2"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c>
          <w:tcPr>
            <w:tcW w:w="1419" w:type="dxa"/>
            <w:shd w:val="clear" w:color="auto" w:fill="auto"/>
            <w:noWrap/>
            <w:vAlign w:val="bottom"/>
          </w:tcPr>
          <w:p w14:paraId="31A32DB6"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c>
          <w:tcPr>
            <w:tcW w:w="1416" w:type="dxa"/>
            <w:shd w:val="clear" w:color="auto" w:fill="auto"/>
            <w:noWrap/>
            <w:vAlign w:val="bottom"/>
          </w:tcPr>
          <w:p w14:paraId="5C1D750F"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c>
          <w:tcPr>
            <w:tcW w:w="1649" w:type="dxa"/>
          </w:tcPr>
          <w:p w14:paraId="7120A766"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c>
          <w:tcPr>
            <w:tcW w:w="1398" w:type="dxa"/>
          </w:tcPr>
          <w:p w14:paraId="0CC2E3ED"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r>
      <w:tr w:rsidR="00637EA9" w:rsidRPr="00BA0443" w14:paraId="585C8FA6" w14:textId="77777777" w:rsidTr="00197576">
        <w:trPr>
          <w:trHeight w:val="304"/>
        </w:trPr>
        <w:tc>
          <w:tcPr>
            <w:tcW w:w="1413" w:type="dxa"/>
            <w:shd w:val="clear" w:color="auto" w:fill="auto"/>
            <w:noWrap/>
            <w:vAlign w:val="bottom"/>
          </w:tcPr>
          <w:p w14:paraId="6885C266" w14:textId="77777777" w:rsidR="00637EA9" w:rsidRPr="00BA0443" w:rsidRDefault="00637EA9" w:rsidP="00197576">
            <w:pPr>
              <w:spacing w:after="0" w:line="240" w:lineRule="auto"/>
              <w:jc w:val="both"/>
              <w:rPr>
                <w:rFonts w:ascii="Times New Roman" w:eastAsia="Times New Roman" w:hAnsi="Times New Roman" w:cs="Times New Roman"/>
                <w:lang w:eastAsia="en-GB"/>
              </w:rPr>
            </w:pPr>
          </w:p>
        </w:tc>
        <w:tc>
          <w:tcPr>
            <w:tcW w:w="2086" w:type="dxa"/>
            <w:shd w:val="clear" w:color="auto" w:fill="auto"/>
            <w:noWrap/>
            <w:vAlign w:val="bottom"/>
          </w:tcPr>
          <w:p w14:paraId="6E7FAE93"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roofErr w:type="spellStart"/>
            <w:r w:rsidRPr="00BA0443">
              <w:rPr>
                <w:rFonts w:ascii="Times New Roman" w:eastAsia="Times New Roman" w:hAnsi="Times New Roman" w:cs="Times New Roman"/>
                <w:b/>
                <w:bCs/>
                <w:color w:val="000000"/>
                <w:lang w:eastAsia="en-GB"/>
              </w:rPr>
              <w:t>Unadj</w:t>
            </w:r>
            <w:proofErr w:type="spellEnd"/>
          </w:p>
        </w:tc>
        <w:tc>
          <w:tcPr>
            <w:tcW w:w="1607" w:type="dxa"/>
            <w:shd w:val="clear" w:color="auto" w:fill="auto"/>
            <w:noWrap/>
            <w:vAlign w:val="bottom"/>
          </w:tcPr>
          <w:p w14:paraId="33593058"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roofErr w:type="spellStart"/>
            <w:r w:rsidRPr="00BA0443">
              <w:rPr>
                <w:rFonts w:ascii="Times New Roman" w:eastAsia="Times New Roman" w:hAnsi="Times New Roman" w:cs="Times New Roman"/>
                <w:b/>
                <w:bCs/>
                <w:color w:val="000000"/>
                <w:lang w:eastAsia="en-GB"/>
              </w:rPr>
              <w:t>Adj</w:t>
            </w:r>
            <w:proofErr w:type="spellEnd"/>
            <w:r w:rsidRPr="00DC6667">
              <w:rPr>
                <w:rStyle w:val="FootnoteReference"/>
              </w:rPr>
              <w:footnoteReference w:id="13"/>
            </w:r>
          </w:p>
        </w:tc>
        <w:tc>
          <w:tcPr>
            <w:tcW w:w="1752" w:type="dxa"/>
            <w:shd w:val="clear" w:color="auto" w:fill="auto"/>
            <w:noWrap/>
            <w:vAlign w:val="bottom"/>
          </w:tcPr>
          <w:p w14:paraId="7FA06C04"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roofErr w:type="spellStart"/>
            <w:r w:rsidRPr="00BA0443">
              <w:rPr>
                <w:rFonts w:ascii="Times New Roman" w:eastAsia="Times New Roman" w:hAnsi="Times New Roman" w:cs="Times New Roman"/>
                <w:b/>
                <w:bCs/>
                <w:color w:val="000000"/>
                <w:lang w:eastAsia="en-GB"/>
              </w:rPr>
              <w:t>Unadj</w:t>
            </w:r>
            <w:proofErr w:type="spellEnd"/>
          </w:p>
        </w:tc>
        <w:tc>
          <w:tcPr>
            <w:tcW w:w="1501" w:type="dxa"/>
            <w:shd w:val="clear" w:color="auto" w:fill="auto"/>
            <w:noWrap/>
            <w:vAlign w:val="bottom"/>
          </w:tcPr>
          <w:p w14:paraId="485CE3AB"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roofErr w:type="spellStart"/>
            <w:r w:rsidRPr="00BA0443">
              <w:rPr>
                <w:rFonts w:ascii="Times New Roman" w:eastAsia="Times New Roman" w:hAnsi="Times New Roman" w:cs="Times New Roman"/>
                <w:b/>
                <w:bCs/>
                <w:color w:val="000000"/>
                <w:lang w:eastAsia="en-GB"/>
              </w:rPr>
              <w:t>Adj</w:t>
            </w:r>
            <w:proofErr w:type="spellEnd"/>
          </w:p>
        </w:tc>
        <w:tc>
          <w:tcPr>
            <w:tcW w:w="1419" w:type="dxa"/>
            <w:shd w:val="clear" w:color="auto" w:fill="auto"/>
            <w:noWrap/>
            <w:vAlign w:val="bottom"/>
          </w:tcPr>
          <w:p w14:paraId="2E96E7AC"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roofErr w:type="spellStart"/>
            <w:r w:rsidRPr="00BA0443">
              <w:rPr>
                <w:rFonts w:ascii="Times New Roman" w:eastAsia="Times New Roman" w:hAnsi="Times New Roman" w:cs="Times New Roman"/>
                <w:b/>
                <w:bCs/>
                <w:color w:val="000000"/>
                <w:lang w:eastAsia="en-GB"/>
              </w:rPr>
              <w:t>Unadj</w:t>
            </w:r>
            <w:proofErr w:type="spellEnd"/>
          </w:p>
        </w:tc>
        <w:tc>
          <w:tcPr>
            <w:tcW w:w="1416" w:type="dxa"/>
            <w:shd w:val="clear" w:color="auto" w:fill="auto"/>
            <w:noWrap/>
            <w:vAlign w:val="bottom"/>
          </w:tcPr>
          <w:p w14:paraId="6E426F13"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roofErr w:type="spellStart"/>
            <w:r w:rsidRPr="00BA0443">
              <w:rPr>
                <w:rFonts w:ascii="Times New Roman" w:eastAsia="Times New Roman" w:hAnsi="Times New Roman" w:cs="Times New Roman"/>
                <w:b/>
                <w:bCs/>
                <w:color w:val="000000"/>
                <w:lang w:eastAsia="en-GB"/>
              </w:rPr>
              <w:t>Adj</w:t>
            </w:r>
            <w:proofErr w:type="spellEnd"/>
          </w:p>
        </w:tc>
        <w:tc>
          <w:tcPr>
            <w:tcW w:w="1649" w:type="dxa"/>
            <w:vAlign w:val="bottom"/>
          </w:tcPr>
          <w:p w14:paraId="05AC1195"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roofErr w:type="spellStart"/>
            <w:r w:rsidRPr="00BA0443">
              <w:rPr>
                <w:rFonts w:ascii="Times New Roman" w:eastAsia="Times New Roman" w:hAnsi="Times New Roman" w:cs="Times New Roman"/>
                <w:b/>
                <w:bCs/>
                <w:color w:val="000000"/>
                <w:lang w:eastAsia="en-GB"/>
              </w:rPr>
              <w:t>Unadj</w:t>
            </w:r>
            <w:proofErr w:type="spellEnd"/>
          </w:p>
        </w:tc>
        <w:tc>
          <w:tcPr>
            <w:tcW w:w="1398" w:type="dxa"/>
            <w:vAlign w:val="bottom"/>
          </w:tcPr>
          <w:p w14:paraId="352B4756"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roofErr w:type="spellStart"/>
            <w:r w:rsidRPr="00BA0443">
              <w:rPr>
                <w:rFonts w:ascii="Times New Roman" w:eastAsia="Times New Roman" w:hAnsi="Times New Roman" w:cs="Times New Roman"/>
                <w:b/>
                <w:bCs/>
                <w:color w:val="000000"/>
                <w:lang w:eastAsia="en-GB"/>
              </w:rPr>
              <w:t>Adj</w:t>
            </w:r>
            <w:proofErr w:type="spellEnd"/>
          </w:p>
        </w:tc>
      </w:tr>
      <w:tr w:rsidR="00637EA9" w:rsidRPr="00BA0443" w14:paraId="47B14212" w14:textId="77777777" w:rsidTr="00197576">
        <w:trPr>
          <w:trHeight w:val="304"/>
        </w:trPr>
        <w:tc>
          <w:tcPr>
            <w:tcW w:w="1413" w:type="dxa"/>
            <w:tcBorders>
              <w:bottom w:val="single" w:sz="4" w:space="0" w:color="auto"/>
            </w:tcBorders>
            <w:shd w:val="clear" w:color="auto" w:fill="auto"/>
            <w:noWrap/>
            <w:vAlign w:val="bottom"/>
          </w:tcPr>
          <w:p w14:paraId="71FFB23C"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c>
          <w:tcPr>
            <w:tcW w:w="2086" w:type="dxa"/>
            <w:tcBorders>
              <w:bottom w:val="single" w:sz="4" w:space="0" w:color="auto"/>
            </w:tcBorders>
            <w:shd w:val="clear" w:color="auto" w:fill="auto"/>
            <w:noWrap/>
            <w:vAlign w:val="bottom"/>
          </w:tcPr>
          <w:p w14:paraId="7965AD51"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r w:rsidRPr="00BA0443">
              <w:rPr>
                <w:rFonts w:ascii="Times New Roman" w:eastAsia="Times New Roman" w:hAnsi="Times New Roman" w:cs="Times New Roman"/>
                <w:b/>
                <w:bCs/>
                <w:color w:val="000000"/>
                <w:lang w:eastAsia="en-GB"/>
              </w:rPr>
              <w:t>Depression</w:t>
            </w:r>
          </w:p>
        </w:tc>
        <w:tc>
          <w:tcPr>
            <w:tcW w:w="1607" w:type="dxa"/>
            <w:tcBorders>
              <w:bottom w:val="single" w:sz="4" w:space="0" w:color="auto"/>
            </w:tcBorders>
            <w:shd w:val="clear" w:color="auto" w:fill="auto"/>
            <w:noWrap/>
            <w:vAlign w:val="bottom"/>
          </w:tcPr>
          <w:p w14:paraId="4CB6F0A4"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c>
          <w:tcPr>
            <w:tcW w:w="1752" w:type="dxa"/>
            <w:tcBorders>
              <w:bottom w:val="single" w:sz="4" w:space="0" w:color="auto"/>
            </w:tcBorders>
            <w:shd w:val="clear" w:color="auto" w:fill="auto"/>
            <w:noWrap/>
            <w:vAlign w:val="bottom"/>
          </w:tcPr>
          <w:p w14:paraId="213A92EE"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r w:rsidRPr="00BA0443">
              <w:rPr>
                <w:rFonts w:ascii="Times New Roman" w:eastAsia="Times New Roman" w:hAnsi="Times New Roman" w:cs="Times New Roman"/>
                <w:b/>
                <w:bCs/>
                <w:color w:val="000000"/>
                <w:lang w:eastAsia="en-GB"/>
              </w:rPr>
              <w:t>Anxiety</w:t>
            </w:r>
          </w:p>
        </w:tc>
        <w:tc>
          <w:tcPr>
            <w:tcW w:w="1501" w:type="dxa"/>
            <w:tcBorders>
              <w:bottom w:val="single" w:sz="4" w:space="0" w:color="auto"/>
            </w:tcBorders>
            <w:shd w:val="clear" w:color="auto" w:fill="auto"/>
            <w:noWrap/>
            <w:vAlign w:val="bottom"/>
          </w:tcPr>
          <w:p w14:paraId="5F2375A6"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c>
          <w:tcPr>
            <w:tcW w:w="1419" w:type="dxa"/>
            <w:tcBorders>
              <w:bottom w:val="single" w:sz="4" w:space="0" w:color="auto"/>
            </w:tcBorders>
            <w:shd w:val="clear" w:color="auto" w:fill="auto"/>
            <w:noWrap/>
            <w:vAlign w:val="bottom"/>
          </w:tcPr>
          <w:p w14:paraId="6E653C31"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r w:rsidRPr="00BA0443">
              <w:rPr>
                <w:rFonts w:ascii="Times New Roman" w:eastAsia="Times New Roman" w:hAnsi="Times New Roman" w:cs="Times New Roman"/>
                <w:b/>
                <w:bCs/>
                <w:color w:val="000000"/>
                <w:lang w:eastAsia="en-GB"/>
              </w:rPr>
              <w:t>Alcohol</w:t>
            </w:r>
          </w:p>
        </w:tc>
        <w:tc>
          <w:tcPr>
            <w:tcW w:w="1416" w:type="dxa"/>
            <w:tcBorders>
              <w:bottom w:val="single" w:sz="4" w:space="0" w:color="auto"/>
            </w:tcBorders>
            <w:shd w:val="clear" w:color="auto" w:fill="auto"/>
            <w:noWrap/>
            <w:vAlign w:val="bottom"/>
          </w:tcPr>
          <w:p w14:paraId="3CC30A4E"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c>
          <w:tcPr>
            <w:tcW w:w="1649" w:type="dxa"/>
            <w:tcBorders>
              <w:bottom w:val="single" w:sz="4" w:space="0" w:color="auto"/>
            </w:tcBorders>
            <w:vAlign w:val="bottom"/>
          </w:tcPr>
          <w:p w14:paraId="216F1865"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r w:rsidRPr="00BA0443">
              <w:rPr>
                <w:rFonts w:ascii="Times New Roman" w:eastAsia="Times New Roman" w:hAnsi="Times New Roman" w:cs="Times New Roman"/>
                <w:b/>
                <w:bCs/>
                <w:color w:val="000000"/>
                <w:lang w:eastAsia="en-GB"/>
              </w:rPr>
              <w:t>Psychotic experiences</w:t>
            </w:r>
          </w:p>
        </w:tc>
        <w:tc>
          <w:tcPr>
            <w:tcW w:w="1398" w:type="dxa"/>
            <w:tcBorders>
              <w:bottom w:val="single" w:sz="4" w:space="0" w:color="auto"/>
            </w:tcBorders>
          </w:tcPr>
          <w:p w14:paraId="3E07AE29"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r>
      <w:tr w:rsidR="00637EA9" w:rsidRPr="00BA0443" w14:paraId="280A59DB" w14:textId="77777777" w:rsidTr="00197576">
        <w:trPr>
          <w:trHeight w:val="304"/>
        </w:trPr>
        <w:tc>
          <w:tcPr>
            <w:tcW w:w="1413" w:type="dxa"/>
            <w:tcBorders>
              <w:bottom w:val="nil"/>
            </w:tcBorders>
            <w:shd w:val="clear" w:color="auto" w:fill="auto"/>
            <w:noWrap/>
            <w:vAlign w:val="bottom"/>
          </w:tcPr>
          <w:p w14:paraId="76408AF2"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r w:rsidRPr="00BA0443">
              <w:rPr>
                <w:rFonts w:ascii="Times New Roman" w:eastAsia="Times New Roman" w:hAnsi="Times New Roman" w:cs="Times New Roman"/>
                <w:b/>
                <w:bCs/>
                <w:color w:val="000000"/>
                <w:lang w:eastAsia="en-GB"/>
              </w:rPr>
              <w:t>Sexual violence</w:t>
            </w:r>
          </w:p>
        </w:tc>
        <w:tc>
          <w:tcPr>
            <w:tcW w:w="2086" w:type="dxa"/>
            <w:tcBorders>
              <w:bottom w:val="nil"/>
            </w:tcBorders>
            <w:shd w:val="clear" w:color="auto" w:fill="auto"/>
            <w:noWrap/>
            <w:vAlign w:val="bottom"/>
          </w:tcPr>
          <w:p w14:paraId="251F6106"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3·1 (2·6-3·7)</w:t>
            </w:r>
          </w:p>
        </w:tc>
        <w:tc>
          <w:tcPr>
            <w:tcW w:w="1607" w:type="dxa"/>
            <w:tcBorders>
              <w:bottom w:val="nil"/>
            </w:tcBorders>
            <w:shd w:val="clear" w:color="auto" w:fill="auto"/>
            <w:noWrap/>
            <w:vAlign w:val="bottom"/>
          </w:tcPr>
          <w:p w14:paraId="3FD9E771"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2·5 (2·0-3·0)</w:t>
            </w:r>
          </w:p>
        </w:tc>
        <w:tc>
          <w:tcPr>
            <w:tcW w:w="1752" w:type="dxa"/>
            <w:tcBorders>
              <w:bottom w:val="nil"/>
            </w:tcBorders>
            <w:shd w:val="clear" w:color="auto" w:fill="auto"/>
            <w:noWrap/>
            <w:vAlign w:val="bottom"/>
          </w:tcPr>
          <w:p w14:paraId="25909FBC"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2·7 (2·2-3·2)</w:t>
            </w:r>
          </w:p>
        </w:tc>
        <w:tc>
          <w:tcPr>
            <w:tcW w:w="1501" w:type="dxa"/>
            <w:tcBorders>
              <w:bottom w:val="nil"/>
            </w:tcBorders>
            <w:shd w:val="clear" w:color="auto" w:fill="auto"/>
            <w:noWrap/>
            <w:vAlign w:val="bottom"/>
          </w:tcPr>
          <w:p w14:paraId="384CC64A"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2·4 (2·0-2·9)</w:t>
            </w:r>
          </w:p>
        </w:tc>
        <w:tc>
          <w:tcPr>
            <w:tcW w:w="1419" w:type="dxa"/>
            <w:tcBorders>
              <w:bottom w:val="nil"/>
            </w:tcBorders>
            <w:shd w:val="clear" w:color="auto" w:fill="auto"/>
            <w:noWrap/>
            <w:vAlign w:val="bottom"/>
          </w:tcPr>
          <w:p w14:paraId="745FDA4C"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1·8 (1·7-1·9)</w:t>
            </w:r>
          </w:p>
        </w:tc>
        <w:tc>
          <w:tcPr>
            <w:tcW w:w="1416" w:type="dxa"/>
            <w:tcBorders>
              <w:bottom w:val="nil"/>
            </w:tcBorders>
            <w:shd w:val="clear" w:color="auto" w:fill="auto"/>
            <w:noWrap/>
            <w:vAlign w:val="bottom"/>
          </w:tcPr>
          <w:p w14:paraId="1C469883"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1·6 (1·5-1·7)</w:t>
            </w:r>
          </w:p>
        </w:tc>
        <w:tc>
          <w:tcPr>
            <w:tcW w:w="1649" w:type="dxa"/>
            <w:tcBorders>
              <w:bottom w:val="nil"/>
            </w:tcBorders>
            <w:vAlign w:val="bottom"/>
          </w:tcPr>
          <w:p w14:paraId="5B5599A7" w14:textId="77777777" w:rsidR="00637EA9" w:rsidRPr="009512FE" w:rsidRDefault="00637EA9" w:rsidP="00197576">
            <w:pPr>
              <w:spacing w:after="0" w:line="240" w:lineRule="auto"/>
              <w:jc w:val="both"/>
              <w:rPr>
                <w:rFonts w:ascii="Times New Roman" w:eastAsia="Times New Roman" w:hAnsi="Times New Roman" w:cs="Times New Roman"/>
                <w:color w:val="000000"/>
                <w:lang w:eastAsia="en-GB"/>
              </w:rPr>
            </w:pPr>
            <w:r w:rsidRPr="009512FE">
              <w:rPr>
                <w:rFonts w:ascii="Times New Roman" w:eastAsia="Times New Roman" w:hAnsi="Times New Roman" w:cs="Times New Roman"/>
                <w:color w:val="000000"/>
                <w:lang w:eastAsia="en-GB"/>
              </w:rPr>
              <w:t>1·3 (0·9-1·8)</w:t>
            </w:r>
          </w:p>
        </w:tc>
        <w:tc>
          <w:tcPr>
            <w:tcW w:w="1398" w:type="dxa"/>
            <w:tcBorders>
              <w:bottom w:val="nil"/>
            </w:tcBorders>
            <w:vAlign w:val="bottom"/>
          </w:tcPr>
          <w:p w14:paraId="7DF4811E" w14:textId="77777777" w:rsidR="00637EA9" w:rsidRPr="009512FE" w:rsidRDefault="00637EA9" w:rsidP="00197576">
            <w:pPr>
              <w:spacing w:after="0" w:line="240" w:lineRule="auto"/>
              <w:jc w:val="both"/>
              <w:rPr>
                <w:rFonts w:ascii="Times New Roman" w:eastAsia="Times New Roman" w:hAnsi="Times New Roman" w:cs="Times New Roman"/>
                <w:color w:val="000000"/>
                <w:lang w:eastAsia="en-GB"/>
              </w:rPr>
            </w:pPr>
            <w:r w:rsidRPr="009512FE">
              <w:rPr>
                <w:rFonts w:ascii="Times New Roman" w:eastAsia="Times New Roman" w:hAnsi="Times New Roman" w:cs="Times New Roman"/>
                <w:color w:val="000000"/>
                <w:lang w:eastAsia="en-GB"/>
              </w:rPr>
              <w:t>1·1 (0·8-1·6)</w:t>
            </w:r>
          </w:p>
        </w:tc>
      </w:tr>
      <w:tr w:rsidR="00637EA9" w:rsidRPr="00BA0443" w14:paraId="5DDD87D5" w14:textId="77777777" w:rsidTr="00197576">
        <w:trPr>
          <w:trHeight w:val="304"/>
        </w:trPr>
        <w:tc>
          <w:tcPr>
            <w:tcW w:w="1413" w:type="dxa"/>
            <w:tcBorders>
              <w:top w:val="nil"/>
              <w:bottom w:val="nil"/>
            </w:tcBorders>
            <w:shd w:val="clear" w:color="auto" w:fill="auto"/>
            <w:noWrap/>
            <w:vAlign w:val="bottom"/>
          </w:tcPr>
          <w:p w14:paraId="3025E713"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r w:rsidRPr="00BA0443">
              <w:rPr>
                <w:rFonts w:ascii="Times New Roman" w:eastAsia="Times New Roman" w:hAnsi="Times New Roman" w:cs="Times New Roman"/>
                <w:b/>
                <w:bCs/>
                <w:color w:val="000000"/>
                <w:lang w:eastAsia="en-GB"/>
              </w:rPr>
              <w:t>Intimate partner violence</w:t>
            </w:r>
          </w:p>
        </w:tc>
        <w:tc>
          <w:tcPr>
            <w:tcW w:w="2086" w:type="dxa"/>
            <w:tcBorders>
              <w:top w:val="nil"/>
              <w:bottom w:val="nil"/>
            </w:tcBorders>
            <w:shd w:val="clear" w:color="auto" w:fill="auto"/>
            <w:noWrap/>
            <w:vAlign w:val="bottom"/>
          </w:tcPr>
          <w:p w14:paraId="391E8670"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4·0 (3·5-4·6)</w:t>
            </w:r>
          </w:p>
        </w:tc>
        <w:tc>
          <w:tcPr>
            <w:tcW w:w="1607" w:type="dxa"/>
            <w:tcBorders>
              <w:top w:val="nil"/>
              <w:bottom w:val="nil"/>
            </w:tcBorders>
            <w:shd w:val="clear" w:color="auto" w:fill="auto"/>
            <w:noWrap/>
            <w:vAlign w:val="bottom"/>
          </w:tcPr>
          <w:p w14:paraId="63185BEA"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2·9 (2·5-3·4)</w:t>
            </w:r>
          </w:p>
        </w:tc>
        <w:tc>
          <w:tcPr>
            <w:tcW w:w="1752" w:type="dxa"/>
            <w:tcBorders>
              <w:top w:val="nil"/>
              <w:bottom w:val="nil"/>
            </w:tcBorders>
            <w:shd w:val="clear" w:color="auto" w:fill="auto"/>
            <w:noWrap/>
            <w:vAlign w:val="bottom"/>
          </w:tcPr>
          <w:p w14:paraId="388B090F"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3·2 (2·8-3·8)</w:t>
            </w:r>
          </w:p>
        </w:tc>
        <w:tc>
          <w:tcPr>
            <w:tcW w:w="1501" w:type="dxa"/>
            <w:tcBorders>
              <w:top w:val="nil"/>
              <w:bottom w:val="nil"/>
            </w:tcBorders>
            <w:shd w:val="clear" w:color="auto" w:fill="auto"/>
            <w:noWrap/>
            <w:vAlign w:val="bottom"/>
          </w:tcPr>
          <w:p w14:paraId="48E75140"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2·7 (2·3-3·2)</w:t>
            </w:r>
          </w:p>
        </w:tc>
        <w:tc>
          <w:tcPr>
            <w:tcW w:w="1419" w:type="dxa"/>
            <w:tcBorders>
              <w:top w:val="nil"/>
              <w:bottom w:val="nil"/>
            </w:tcBorders>
            <w:shd w:val="clear" w:color="auto" w:fill="auto"/>
            <w:noWrap/>
            <w:vAlign w:val="bottom"/>
          </w:tcPr>
          <w:p w14:paraId="6D24E50E"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1·9 (1·8-2·0)</w:t>
            </w:r>
          </w:p>
        </w:tc>
        <w:tc>
          <w:tcPr>
            <w:tcW w:w="1416" w:type="dxa"/>
            <w:tcBorders>
              <w:top w:val="nil"/>
              <w:bottom w:val="nil"/>
            </w:tcBorders>
            <w:shd w:val="clear" w:color="auto" w:fill="auto"/>
            <w:noWrap/>
            <w:vAlign w:val="bottom"/>
          </w:tcPr>
          <w:p w14:paraId="3B743E00"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1·8 (1·6-1·9)</w:t>
            </w:r>
          </w:p>
        </w:tc>
        <w:tc>
          <w:tcPr>
            <w:tcW w:w="1649" w:type="dxa"/>
            <w:tcBorders>
              <w:top w:val="nil"/>
              <w:bottom w:val="nil"/>
            </w:tcBorders>
            <w:vAlign w:val="bottom"/>
          </w:tcPr>
          <w:p w14:paraId="757B5FD6" w14:textId="77777777" w:rsidR="00637EA9" w:rsidRPr="009512FE" w:rsidRDefault="00637EA9" w:rsidP="00197576">
            <w:pPr>
              <w:spacing w:after="0" w:line="240" w:lineRule="auto"/>
              <w:jc w:val="both"/>
              <w:rPr>
                <w:rFonts w:ascii="Times New Roman" w:eastAsia="Times New Roman" w:hAnsi="Times New Roman" w:cs="Times New Roman"/>
                <w:color w:val="000000"/>
                <w:lang w:eastAsia="en-GB"/>
              </w:rPr>
            </w:pPr>
            <w:r w:rsidRPr="009512FE">
              <w:rPr>
                <w:rFonts w:ascii="Times New Roman" w:eastAsia="Times New Roman" w:hAnsi="Times New Roman" w:cs="Times New Roman"/>
                <w:color w:val="000000"/>
                <w:lang w:eastAsia="en-GB"/>
              </w:rPr>
              <w:t>1·1 (0·8-1·6)</w:t>
            </w:r>
          </w:p>
        </w:tc>
        <w:tc>
          <w:tcPr>
            <w:tcW w:w="1398" w:type="dxa"/>
            <w:tcBorders>
              <w:top w:val="nil"/>
              <w:bottom w:val="nil"/>
            </w:tcBorders>
            <w:vAlign w:val="bottom"/>
          </w:tcPr>
          <w:p w14:paraId="19188CC8" w14:textId="77777777" w:rsidR="00637EA9" w:rsidRPr="009512FE" w:rsidRDefault="00637EA9" w:rsidP="00197576">
            <w:pPr>
              <w:spacing w:after="0" w:line="240" w:lineRule="auto"/>
              <w:jc w:val="both"/>
              <w:rPr>
                <w:rFonts w:ascii="Times New Roman" w:eastAsia="Times New Roman" w:hAnsi="Times New Roman" w:cs="Times New Roman"/>
                <w:color w:val="000000"/>
                <w:lang w:eastAsia="en-GB"/>
              </w:rPr>
            </w:pPr>
            <w:r w:rsidRPr="009512FE">
              <w:rPr>
                <w:rFonts w:ascii="Times New Roman" w:eastAsia="Times New Roman" w:hAnsi="Times New Roman" w:cs="Times New Roman"/>
                <w:color w:val="000000"/>
                <w:lang w:eastAsia="en-GB"/>
              </w:rPr>
              <w:t>1·0 (0·7-1·4)</w:t>
            </w:r>
          </w:p>
        </w:tc>
      </w:tr>
      <w:tr w:rsidR="00637EA9" w:rsidRPr="00BA0443" w14:paraId="7919E624" w14:textId="77777777" w:rsidTr="00197576">
        <w:trPr>
          <w:trHeight w:val="304"/>
        </w:trPr>
        <w:tc>
          <w:tcPr>
            <w:tcW w:w="1413" w:type="dxa"/>
            <w:tcBorders>
              <w:top w:val="nil"/>
              <w:bottom w:val="nil"/>
            </w:tcBorders>
            <w:shd w:val="clear" w:color="auto" w:fill="auto"/>
            <w:noWrap/>
            <w:vAlign w:val="bottom"/>
          </w:tcPr>
          <w:p w14:paraId="16B0D28B"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r w:rsidRPr="00BA0443">
              <w:rPr>
                <w:rFonts w:ascii="Times New Roman" w:eastAsia="Times New Roman" w:hAnsi="Times New Roman" w:cs="Times New Roman"/>
                <w:b/>
                <w:bCs/>
                <w:color w:val="000000"/>
                <w:lang w:eastAsia="en-GB"/>
              </w:rPr>
              <w:t>Child</w:t>
            </w:r>
            <w:r>
              <w:rPr>
                <w:rFonts w:ascii="Times New Roman" w:eastAsia="Times New Roman" w:hAnsi="Times New Roman" w:cs="Times New Roman"/>
                <w:b/>
                <w:bCs/>
                <w:color w:val="000000"/>
                <w:lang w:eastAsia="en-GB"/>
              </w:rPr>
              <w:t>hood</w:t>
            </w:r>
            <w:r w:rsidRPr="00BA0443">
              <w:rPr>
                <w:rFonts w:ascii="Times New Roman" w:eastAsia="Times New Roman" w:hAnsi="Times New Roman" w:cs="Times New Roman"/>
                <w:b/>
                <w:bCs/>
                <w:color w:val="000000"/>
                <w:lang w:eastAsia="en-GB"/>
              </w:rPr>
              <w:t xml:space="preserve"> </w:t>
            </w:r>
            <w:r>
              <w:rPr>
                <w:rFonts w:ascii="Times New Roman" w:eastAsia="Times New Roman" w:hAnsi="Times New Roman" w:cs="Times New Roman"/>
                <w:b/>
                <w:bCs/>
                <w:color w:val="000000"/>
                <w:lang w:eastAsia="en-GB"/>
              </w:rPr>
              <w:t>trauma</w:t>
            </w:r>
          </w:p>
        </w:tc>
        <w:tc>
          <w:tcPr>
            <w:tcW w:w="2086" w:type="dxa"/>
            <w:tcBorders>
              <w:top w:val="nil"/>
              <w:bottom w:val="nil"/>
            </w:tcBorders>
            <w:shd w:val="clear" w:color="auto" w:fill="auto"/>
            <w:noWrap/>
            <w:vAlign w:val="bottom"/>
          </w:tcPr>
          <w:p w14:paraId="1889E202"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4·8 (4·2-5·5)</w:t>
            </w:r>
          </w:p>
        </w:tc>
        <w:tc>
          <w:tcPr>
            <w:tcW w:w="1607" w:type="dxa"/>
            <w:tcBorders>
              <w:top w:val="nil"/>
              <w:bottom w:val="nil"/>
            </w:tcBorders>
            <w:shd w:val="clear" w:color="auto" w:fill="auto"/>
            <w:noWrap/>
            <w:vAlign w:val="bottom"/>
          </w:tcPr>
          <w:p w14:paraId="7CB03373"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3·8 (3·3-4·5)</w:t>
            </w:r>
          </w:p>
        </w:tc>
        <w:tc>
          <w:tcPr>
            <w:tcW w:w="1752" w:type="dxa"/>
            <w:tcBorders>
              <w:top w:val="nil"/>
              <w:bottom w:val="nil"/>
            </w:tcBorders>
            <w:shd w:val="clear" w:color="auto" w:fill="auto"/>
            <w:noWrap/>
            <w:vAlign w:val="bottom"/>
          </w:tcPr>
          <w:p w14:paraId="0EB2C2FC"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4·7 (4·1-5·3)</w:t>
            </w:r>
          </w:p>
        </w:tc>
        <w:tc>
          <w:tcPr>
            <w:tcW w:w="1501" w:type="dxa"/>
            <w:tcBorders>
              <w:top w:val="nil"/>
              <w:bottom w:val="nil"/>
            </w:tcBorders>
            <w:shd w:val="clear" w:color="auto" w:fill="auto"/>
            <w:noWrap/>
            <w:vAlign w:val="bottom"/>
          </w:tcPr>
          <w:p w14:paraId="7AEEE8ED"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4·0 (3·4-4·6)</w:t>
            </w:r>
          </w:p>
        </w:tc>
        <w:tc>
          <w:tcPr>
            <w:tcW w:w="1419" w:type="dxa"/>
            <w:tcBorders>
              <w:top w:val="nil"/>
              <w:bottom w:val="nil"/>
            </w:tcBorders>
            <w:shd w:val="clear" w:color="auto" w:fill="auto"/>
            <w:noWrap/>
            <w:vAlign w:val="bottom"/>
          </w:tcPr>
          <w:p w14:paraId="3A6AD2D2"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1·3 (1·2-1·4)</w:t>
            </w:r>
          </w:p>
        </w:tc>
        <w:tc>
          <w:tcPr>
            <w:tcW w:w="1416" w:type="dxa"/>
            <w:tcBorders>
              <w:top w:val="nil"/>
              <w:bottom w:val="nil"/>
            </w:tcBorders>
            <w:shd w:val="clear" w:color="auto" w:fill="auto"/>
            <w:noWrap/>
            <w:vAlign w:val="bottom"/>
          </w:tcPr>
          <w:p w14:paraId="2F268C8B"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1·3 (1·2-1·4)</w:t>
            </w:r>
          </w:p>
        </w:tc>
        <w:tc>
          <w:tcPr>
            <w:tcW w:w="1649" w:type="dxa"/>
            <w:tcBorders>
              <w:top w:val="nil"/>
              <w:bottom w:val="nil"/>
            </w:tcBorders>
            <w:vAlign w:val="bottom"/>
          </w:tcPr>
          <w:p w14:paraId="74EA8A8F" w14:textId="77777777" w:rsidR="00637EA9" w:rsidRPr="009512FE" w:rsidRDefault="00637EA9" w:rsidP="00197576">
            <w:pPr>
              <w:spacing w:after="0" w:line="240" w:lineRule="auto"/>
              <w:jc w:val="both"/>
              <w:rPr>
                <w:rFonts w:ascii="Times New Roman" w:eastAsia="Times New Roman" w:hAnsi="Times New Roman" w:cs="Times New Roman"/>
                <w:color w:val="000000"/>
                <w:lang w:eastAsia="en-GB"/>
              </w:rPr>
            </w:pPr>
            <w:r w:rsidRPr="009512FE">
              <w:rPr>
                <w:rFonts w:ascii="Times New Roman" w:eastAsia="Times New Roman" w:hAnsi="Times New Roman" w:cs="Times New Roman"/>
                <w:color w:val="000000"/>
                <w:lang w:eastAsia="en-GB"/>
              </w:rPr>
              <w:t>1·4 (1·0-1·9)</w:t>
            </w:r>
          </w:p>
        </w:tc>
        <w:tc>
          <w:tcPr>
            <w:tcW w:w="1398" w:type="dxa"/>
            <w:tcBorders>
              <w:top w:val="nil"/>
              <w:bottom w:val="nil"/>
            </w:tcBorders>
            <w:vAlign w:val="bottom"/>
          </w:tcPr>
          <w:p w14:paraId="64D27686" w14:textId="77777777" w:rsidR="00637EA9" w:rsidRPr="009512FE" w:rsidRDefault="00637EA9" w:rsidP="00197576">
            <w:pPr>
              <w:spacing w:after="0" w:line="240" w:lineRule="auto"/>
              <w:jc w:val="both"/>
              <w:rPr>
                <w:rFonts w:ascii="Times New Roman" w:eastAsia="Times New Roman" w:hAnsi="Times New Roman" w:cs="Times New Roman"/>
                <w:color w:val="000000"/>
                <w:lang w:eastAsia="en-GB"/>
              </w:rPr>
            </w:pPr>
            <w:r w:rsidRPr="009512FE">
              <w:rPr>
                <w:rFonts w:ascii="Times New Roman" w:eastAsia="Times New Roman" w:hAnsi="Times New Roman" w:cs="Times New Roman"/>
                <w:color w:val="000000"/>
                <w:lang w:eastAsia="en-GB"/>
              </w:rPr>
              <w:t>1·2 (0·8-1·7)</w:t>
            </w:r>
          </w:p>
        </w:tc>
      </w:tr>
      <w:tr w:rsidR="00637EA9" w:rsidRPr="00BA0443" w14:paraId="2C0FC1B7" w14:textId="77777777" w:rsidTr="00197576">
        <w:trPr>
          <w:trHeight w:val="304"/>
        </w:trPr>
        <w:tc>
          <w:tcPr>
            <w:tcW w:w="1413" w:type="dxa"/>
            <w:tcBorders>
              <w:top w:val="nil"/>
              <w:bottom w:val="single" w:sz="4" w:space="0" w:color="auto"/>
            </w:tcBorders>
            <w:shd w:val="clear" w:color="auto" w:fill="auto"/>
            <w:noWrap/>
            <w:vAlign w:val="bottom"/>
          </w:tcPr>
          <w:p w14:paraId="719EEFC2"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High risk</w:t>
            </w:r>
          </w:p>
        </w:tc>
        <w:tc>
          <w:tcPr>
            <w:tcW w:w="2086" w:type="dxa"/>
            <w:tcBorders>
              <w:top w:val="nil"/>
              <w:bottom w:val="single" w:sz="4" w:space="0" w:color="auto"/>
            </w:tcBorders>
            <w:shd w:val="clear" w:color="auto" w:fill="auto"/>
            <w:noWrap/>
            <w:vAlign w:val="bottom"/>
          </w:tcPr>
          <w:p w14:paraId="7960C8E7"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14·8 (12·9-16·8)</w:t>
            </w:r>
          </w:p>
        </w:tc>
        <w:tc>
          <w:tcPr>
            <w:tcW w:w="1607" w:type="dxa"/>
            <w:tcBorders>
              <w:top w:val="nil"/>
              <w:bottom w:val="single" w:sz="4" w:space="0" w:color="auto"/>
            </w:tcBorders>
            <w:shd w:val="clear" w:color="auto" w:fill="auto"/>
            <w:noWrap/>
            <w:vAlign w:val="bottom"/>
          </w:tcPr>
          <w:p w14:paraId="1108479F"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8·9 (7·6-10·4)</w:t>
            </w:r>
          </w:p>
        </w:tc>
        <w:tc>
          <w:tcPr>
            <w:tcW w:w="1752" w:type="dxa"/>
            <w:tcBorders>
              <w:top w:val="nil"/>
              <w:bottom w:val="single" w:sz="4" w:space="0" w:color="auto"/>
            </w:tcBorders>
            <w:shd w:val="clear" w:color="auto" w:fill="auto"/>
            <w:noWrap/>
            <w:vAlign w:val="bottom"/>
          </w:tcPr>
          <w:p w14:paraId="05B0626D"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14·1 (12·4-16·2)</w:t>
            </w:r>
          </w:p>
        </w:tc>
        <w:tc>
          <w:tcPr>
            <w:tcW w:w="1501" w:type="dxa"/>
            <w:tcBorders>
              <w:top w:val="nil"/>
              <w:bottom w:val="single" w:sz="4" w:space="0" w:color="auto"/>
            </w:tcBorders>
            <w:shd w:val="clear" w:color="auto" w:fill="auto"/>
            <w:noWrap/>
            <w:vAlign w:val="bottom"/>
          </w:tcPr>
          <w:p w14:paraId="5ABCA3E5"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9·2 (7·9-10·9)</w:t>
            </w:r>
          </w:p>
        </w:tc>
        <w:tc>
          <w:tcPr>
            <w:tcW w:w="1419" w:type="dxa"/>
            <w:tcBorders>
              <w:top w:val="nil"/>
              <w:bottom w:val="single" w:sz="4" w:space="0" w:color="auto"/>
            </w:tcBorders>
            <w:shd w:val="clear" w:color="auto" w:fill="auto"/>
            <w:noWrap/>
            <w:vAlign w:val="bottom"/>
          </w:tcPr>
          <w:p w14:paraId="11E88028"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2·0 (1·8-2·1)</w:t>
            </w:r>
          </w:p>
        </w:tc>
        <w:tc>
          <w:tcPr>
            <w:tcW w:w="1416" w:type="dxa"/>
            <w:tcBorders>
              <w:top w:val="nil"/>
              <w:bottom w:val="single" w:sz="4" w:space="0" w:color="auto"/>
            </w:tcBorders>
            <w:shd w:val="clear" w:color="auto" w:fill="auto"/>
            <w:noWrap/>
            <w:vAlign w:val="bottom"/>
          </w:tcPr>
          <w:p w14:paraId="1F892A97"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1·9 (1·7-2·1)</w:t>
            </w:r>
          </w:p>
        </w:tc>
        <w:tc>
          <w:tcPr>
            <w:tcW w:w="1649" w:type="dxa"/>
            <w:tcBorders>
              <w:top w:val="nil"/>
              <w:bottom w:val="single" w:sz="4" w:space="0" w:color="auto"/>
            </w:tcBorders>
            <w:vAlign w:val="bottom"/>
          </w:tcPr>
          <w:p w14:paraId="6C33B533"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2·8 (2·1-3·6)</w:t>
            </w:r>
          </w:p>
        </w:tc>
        <w:tc>
          <w:tcPr>
            <w:tcW w:w="1398" w:type="dxa"/>
            <w:tcBorders>
              <w:top w:val="nil"/>
              <w:bottom w:val="single" w:sz="4" w:space="0" w:color="auto"/>
            </w:tcBorders>
            <w:vAlign w:val="bottom"/>
          </w:tcPr>
          <w:p w14:paraId="16BB5745"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2·0 (1·5-2·7)</w:t>
            </w:r>
          </w:p>
        </w:tc>
      </w:tr>
      <w:tr w:rsidR="00637EA9" w:rsidRPr="00BA0443" w14:paraId="4F338914" w14:textId="77777777" w:rsidTr="00197576">
        <w:trPr>
          <w:trHeight w:val="304"/>
        </w:trPr>
        <w:tc>
          <w:tcPr>
            <w:tcW w:w="1413" w:type="dxa"/>
            <w:tcBorders>
              <w:top w:val="single" w:sz="4" w:space="0" w:color="auto"/>
            </w:tcBorders>
            <w:shd w:val="clear" w:color="auto" w:fill="auto"/>
            <w:noWrap/>
            <w:vAlign w:val="bottom"/>
          </w:tcPr>
          <w:p w14:paraId="7387668A"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r w:rsidRPr="00BA0443">
              <w:rPr>
                <w:rFonts w:ascii="Times New Roman" w:eastAsia="Times New Roman" w:hAnsi="Times New Roman" w:cs="Times New Roman"/>
                <w:b/>
                <w:bCs/>
                <w:color w:val="000000"/>
                <w:lang w:eastAsia="en-GB"/>
              </w:rPr>
              <w:t>Males</w:t>
            </w:r>
          </w:p>
        </w:tc>
        <w:tc>
          <w:tcPr>
            <w:tcW w:w="2086" w:type="dxa"/>
            <w:tcBorders>
              <w:top w:val="single" w:sz="4" w:space="0" w:color="auto"/>
            </w:tcBorders>
            <w:shd w:val="clear" w:color="auto" w:fill="auto"/>
            <w:noWrap/>
            <w:vAlign w:val="bottom"/>
          </w:tcPr>
          <w:p w14:paraId="2C75ACE7"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c>
          <w:tcPr>
            <w:tcW w:w="1607" w:type="dxa"/>
            <w:tcBorders>
              <w:top w:val="single" w:sz="4" w:space="0" w:color="auto"/>
            </w:tcBorders>
            <w:shd w:val="clear" w:color="auto" w:fill="auto"/>
            <w:noWrap/>
            <w:vAlign w:val="bottom"/>
          </w:tcPr>
          <w:p w14:paraId="3976DBA1"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c>
          <w:tcPr>
            <w:tcW w:w="1752" w:type="dxa"/>
            <w:tcBorders>
              <w:top w:val="single" w:sz="4" w:space="0" w:color="auto"/>
            </w:tcBorders>
            <w:shd w:val="clear" w:color="auto" w:fill="auto"/>
            <w:noWrap/>
            <w:vAlign w:val="bottom"/>
          </w:tcPr>
          <w:p w14:paraId="1FD494CB"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c>
          <w:tcPr>
            <w:tcW w:w="1501" w:type="dxa"/>
            <w:tcBorders>
              <w:top w:val="single" w:sz="4" w:space="0" w:color="auto"/>
            </w:tcBorders>
            <w:shd w:val="clear" w:color="auto" w:fill="auto"/>
            <w:noWrap/>
            <w:vAlign w:val="bottom"/>
          </w:tcPr>
          <w:p w14:paraId="395CF967"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c>
          <w:tcPr>
            <w:tcW w:w="1419" w:type="dxa"/>
            <w:tcBorders>
              <w:top w:val="single" w:sz="4" w:space="0" w:color="auto"/>
            </w:tcBorders>
            <w:shd w:val="clear" w:color="auto" w:fill="auto"/>
            <w:noWrap/>
            <w:vAlign w:val="bottom"/>
          </w:tcPr>
          <w:p w14:paraId="3ED8AD19"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c>
          <w:tcPr>
            <w:tcW w:w="1416" w:type="dxa"/>
            <w:tcBorders>
              <w:top w:val="single" w:sz="4" w:space="0" w:color="auto"/>
            </w:tcBorders>
            <w:shd w:val="clear" w:color="auto" w:fill="auto"/>
            <w:noWrap/>
            <w:vAlign w:val="bottom"/>
          </w:tcPr>
          <w:p w14:paraId="19757944"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c>
          <w:tcPr>
            <w:tcW w:w="1649" w:type="dxa"/>
            <w:tcBorders>
              <w:top w:val="single" w:sz="4" w:space="0" w:color="auto"/>
            </w:tcBorders>
            <w:vAlign w:val="bottom"/>
          </w:tcPr>
          <w:p w14:paraId="4AB9EFBB"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c>
          <w:tcPr>
            <w:tcW w:w="1398" w:type="dxa"/>
            <w:tcBorders>
              <w:top w:val="single" w:sz="4" w:space="0" w:color="auto"/>
            </w:tcBorders>
            <w:vAlign w:val="bottom"/>
          </w:tcPr>
          <w:p w14:paraId="5A2EC474"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r>
      <w:tr w:rsidR="00637EA9" w:rsidRPr="00BA0443" w14:paraId="6156C26A" w14:textId="77777777" w:rsidTr="00197576">
        <w:trPr>
          <w:trHeight w:val="304"/>
        </w:trPr>
        <w:tc>
          <w:tcPr>
            <w:tcW w:w="1413" w:type="dxa"/>
            <w:shd w:val="clear" w:color="auto" w:fill="auto"/>
            <w:noWrap/>
            <w:vAlign w:val="bottom"/>
          </w:tcPr>
          <w:p w14:paraId="071EB689"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c>
          <w:tcPr>
            <w:tcW w:w="2086" w:type="dxa"/>
            <w:shd w:val="clear" w:color="auto" w:fill="auto"/>
            <w:noWrap/>
            <w:vAlign w:val="bottom"/>
          </w:tcPr>
          <w:p w14:paraId="404D5952"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roofErr w:type="spellStart"/>
            <w:r w:rsidRPr="00BA0443">
              <w:rPr>
                <w:rFonts w:ascii="Times New Roman" w:eastAsia="Times New Roman" w:hAnsi="Times New Roman" w:cs="Times New Roman"/>
                <w:b/>
                <w:bCs/>
                <w:color w:val="000000"/>
                <w:lang w:eastAsia="en-GB"/>
              </w:rPr>
              <w:t>Unadj</w:t>
            </w:r>
            <w:proofErr w:type="spellEnd"/>
          </w:p>
        </w:tc>
        <w:tc>
          <w:tcPr>
            <w:tcW w:w="1607" w:type="dxa"/>
            <w:shd w:val="clear" w:color="auto" w:fill="auto"/>
            <w:noWrap/>
            <w:vAlign w:val="bottom"/>
          </w:tcPr>
          <w:p w14:paraId="7268776D"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roofErr w:type="spellStart"/>
            <w:r w:rsidRPr="00BA0443">
              <w:rPr>
                <w:rFonts w:ascii="Times New Roman" w:eastAsia="Times New Roman" w:hAnsi="Times New Roman" w:cs="Times New Roman"/>
                <w:b/>
                <w:bCs/>
                <w:color w:val="000000"/>
                <w:lang w:eastAsia="en-GB"/>
              </w:rPr>
              <w:t>Adj</w:t>
            </w:r>
            <w:proofErr w:type="spellEnd"/>
          </w:p>
        </w:tc>
        <w:tc>
          <w:tcPr>
            <w:tcW w:w="1752" w:type="dxa"/>
            <w:shd w:val="clear" w:color="auto" w:fill="auto"/>
            <w:noWrap/>
            <w:vAlign w:val="bottom"/>
          </w:tcPr>
          <w:p w14:paraId="2CBA8C3B"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roofErr w:type="spellStart"/>
            <w:r w:rsidRPr="00BA0443">
              <w:rPr>
                <w:rFonts w:ascii="Times New Roman" w:eastAsia="Times New Roman" w:hAnsi="Times New Roman" w:cs="Times New Roman"/>
                <w:b/>
                <w:bCs/>
                <w:color w:val="000000"/>
                <w:lang w:eastAsia="en-GB"/>
              </w:rPr>
              <w:t>Unadj</w:t>
            </w:r>
            <w:proofErr w:type="spellEnd"/>
          </w:p>
        </w:tc>
        <w:tc>
          <w:tcPr>
            <w:tcW w:w="1501" w:type="dxa"/>
            <w:shd w:val="clear" w:color="auto" w:fill="auto"/>
            <w:noWrap/>
            <w:vAlign w:val="bottom"/>
          </w:tcPr>
          <w:p w14:paraId="0BA28230"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roofErr w:type="spellStart"/>
            <w:r w:rsidRPr="00BA0443">
              <w:rPr>
                <w:rFonts w:ascii="Times New Roman" w:eastAsia="Times New Roman" w:hAnsi="Times New Roman" w:cs="Times New Roman"/>
                <w:b/>
                <w:bCs/>
                <w:color w:val="000000"/>
                <w:lang w:eastAsia="en-GB"/>
              </w:rPr>
              <w:t>Adj</w:t>
            </w:r>
            <w:proofErr w:type="spellEnd"/>
          </w:p>
        </w:tc>
        <w:tc>
          <w:tcPr>
            <w:tcW w:w="1419" w:type="dxa"/>
            <w:shd w:val="clear" w:color="auto" w:fill="auto"/>
            <w:noWrap/>
            <w:vAlign w:val="bottom"/>
          </w:tcPr>
          <w:p w14:paraId="74691B3D"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roofErr w:type="spellStart"/>
            <w:r w:rsidRPr="00BA0443">
              <w:rPr>
                <w:rFonts w:ascii="Times New Roman" w:eastAsia="Times New Roman" w:hAnsi="Times New Roman" w:cs="Times New Roman"/>
                <w:b/>
                <w:bCs/>
                <w:color w:val="000000"/>
                <w:lang w:eastAsia="en-GB"/>
              </w:rPr>
              <w:t>Unadj</w:t>
            </w:r>
            <w:proofErr w:type="spellEnd"/>
          </w:p>
        </w:tc>
        <w:tc>
          <w:tcPr>
            <w:tcW w:w="1416" w:type="dxa"/>
            <w:shd w:val="clear" w:color="auto" w:fill="auto"/>
            <w:noWrap/>
            <w:vAlign w:val="bottom"/>
          </w:tcPr>
          <w:p w14:paraId="7F46EF03"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roofErr w:type="spellStart"/>
            <w:r w:rsidRPr="00BA0443">
              <w:rPr>
                <w:rFonts w:ascii="Times New Roman" w:eastAsia="Times New Roman" w:hAnsi="Times New Roman" w:cs="Times New Roman"/>
                <w:b/>
                <w:bCs/>
                <w:color w:val="000000"/>
                <w:lang w:eastAsia="en-GB"/>
              </w:rPr>
              <w:t>Adj</w:t>
            </w:r>
            <w:proofErr w:type="spellEnd"/>
          </w:p>
        </w:tc>
        <w:tc>
          <w:tcPr>
            <w:tcW w:w="1649" w:type="dxa"/>
            <w:vAlign w:val="bottom"/>
          </w:tcPr>
          <w:p w14:paraId="5F4C5008"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roofErr w:type="spellStart"/>
            <w:r w:rsidRPr="00BA0443">
              <w:rPr>
                <w:rFonts w:ascii="Times New Roman" w:eastAsia="Times New Roman" w:hAnsi="Times New Roman" w:cs="Times New Roman"/>
                <w:b/>
                <w:bCs/>
                <w:color w:val="000000"/>
                <w:lang w:eastAsia="en-GB"/>
              </w:rPr>
              <w:t>Unadj</w:t>
            </w:r>
            <w:proofErr w:type="spellEnd"/>
          </w:p>
        </w:tc>
        <w:tc>
          <w:tcPr>
            <w:tcW w:w="1398" w:type="dxa"/>
            <w:vAlign w:val="bottom"/>
          </w:tcPr>
          <w:p w14:paraId="0DA72C2F"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roofErr w:type="spellStart"/>
            <w:r w:rsidRPr="00BA0443">
              <w:rPr>
                <w:rFonts w:ascii="Times New Roman" w:eastAsia="Times New Roman" w:hAnsi="Times New Roman" w:cs="Times New Roman"/>
                <w:b/>
                <w:bCs/>
                <w:color w:val="000000"/>
                <w:lang w:eastAsia="en-GB"/>
              </w:rPr>
              <w:t>Adj</w:t>
            </w:r>
            <w:proofErr w:type="spellEnd"/>
          </w:p>
        </w:tc>
      </w:tr>
      <w:tr w:rsidR="00637EA9" w:rsidRPr="00BA0443" w14:paraId="3D7237AC" w14:textId="77777777" w:rsidTr="00197576">
        <w:trPr>
          <w:trHeight w:val="304"/>
        </w:trPr>
        <w:tc>
          <w:tcPr>
            <w:tcW w:w="1413" w:type="dxa"/>
            <w:tcBorders>
              <w:bottom w:val="single" w:sz="4" w:space="0" w:color="auto"/>
            </w:tcBorders>
            <w:shd w:val="clear" w:color="auto" w:fill="auto"/>
            <w:noWrap/>
            <w:vAlign w:val="bottom"/>
          </w:tcPr>
          <w:p w14:paraId="586D5750"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c>
          <w:tcPr>
            <w:tcW w:w="2086" w:type="dxa"/>
            <w:tcBorders>
              <w:bottom w:val="single" w:sz="4" w:space="0" w:color="auto"/>
            </w:tcBorders>
            <w:shd w:val="clear" w:color="auto" w:fill="auto"/>
            <w:noWrap/>
            <w:vAlign w:val="bottom"/>
          </w:tcPr>
          <w:p w14:paraId="75BB8D19"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r w:rsidRPr="00BA0443">
              <w:rPr>
                <w:rFonts w:ascii="Times New Roman" w:eastAsia="Times New Roman" w:hAnsi="Times New Roman" w:cs="Times New Roman"/>
                <w:b/>
                <w:bCs/>
                <w:color w:val="000000"/>
                <w:lang w:eastAsia="en-GB"/>
              </w:rPr>
              <w:t>Depression</w:t>
            </w:r>
          </w:p>
        </w:tc>
        <w:tc>
          <w:tcPr>
            <w:tcW w:w="1607" w:type="dxa"/>
            <w:tcBorders>
              <w:bottom w:val="single" w:sz="4" w:space="0" w:color="auto"/>
            </w:tcBorders>
            <w:shd w:val="clear" w:color="auto" w:fill="auto"/>
            <w:noWrap/>
            <w:vAlign w:val="bottom"/>
          </w:tcPr>
          <w:p w14:paraId="3720EDA5"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c>
          <w:tcPr>
            <w:tcW w:w="1752" w:type="dxa"/>
            <w:tcBorders>
              <w:bottom w:val="single" w:sz="4" w:space="0" w:color="auto"/>
            </w:tcBorders>
            <w:shd w:val="clear" w:color="auto" w:fill="auto"/>
            <w:noWrap/>
            <w:vAlign w:val="bottom"/>
          </w:tcPr>
          <w:p w14:paraId="0549ACA2"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r w:rsidRPr="00BA0443">
              <w:rPr>
                <w:rFonts w:ascii="Times New Roman" w:eastAsia="Times New Roman" w:hAnsi="Times New Roman" w:cs="Times New Roman"/>
                <w:b/>
                <w:bCs/>
                <w:color w:val="000000"/>
                <w:lang w:eastAsia="en-GB"/>
              </w:rPr>
              <w:t>Anxiety</w:t>
            </w:r>
          </w:p>
        </w:tc>
        <w:tc>
          <w:tcPr>
            <w:tcW w:w="1501" w:type="dxa"/>
            <w:tcBorders>
              <w:bottom w:val="single" w:sz="4" w:space="0" w:color="auto"/>
            </w:tcBorders>
            <w:shd w:val="clear" w:color="auto" w:fill="auto"/>
            <w:noWrap/>
            <w:vAlign w:val="bottom"/>
          </w:tcPr>
          <w:p w14:paraId="76708695"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c>
          <w:tcPr>
            <w:tcW w:w="1419" w:type="dxa"/>
            <w:tcBorders>
              <w:bottom w:val="single" w:sz="4" w:space="0" w:color="auto"/>
            </w:tcBorders>
            <w:shd w:val="clear" w:color="auto" w:fill="auto"/>
            <w:noWrap/>
            <w:vAlign w:val="bottom"/>
          </w:tcPr>
          <w:p w14:paraId="55E80A1F"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r w:rsidRPr="00BA0443">
              <w:rPr>
                <w:rFonts w:ascii="Times New Roman" w:eastAsia="Times New Roman" w:hAnsi="Times New Roman" w:cs="Times New Roman"/>
                <w:b/>
                <w:bCs/>
                <w:color w:val="000000"/>
                <w:lang w:eastAsia="en-GB"/>
              </w:rPr>
              <w:t>Alcohol</w:t>
            </w:r>
          </w:p>
        </w:tc>
        <w:tc>
          <w:tcPr>
            <w:tcW w:w="1416" w:type="dxa"/>
            <w:tcBorders>
              <w:bottom w:val="single" w:sz="4" w:space="0" w:color="auto"/>
            </w:tcBorders>
            <w:shd w:val="clear" w:color="auto" w:fill="auto"/>
            <w:noWrap/>
            <w:vAlign w:val="bottom"/>
          </w:tcPr>
          <w:p w14:paraId="41D93B2D"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c>
          <w:tcPr>
            <w:tcW w:w="1649" w:type="dxa"/>
            <w:tcBorders>
              <w:bottom w:val="single" w:sz="4" w:space="0" w:color="auto"/>
            </w:tcBorders>
            <w:vAlign w:val="bottom"/>
          </w:tcPr>
          <w:p w14:paraId="45C0071D"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r w:rsidRPr="00BA0443">
              <w:rPr>
                <w:rFonts w:ascii="Times New Roman" w:eastAsia="Times New Roman" w:hAnsi="Times New Roman" w:cs="Times New Roman"/>
                <w:b/>
                <w:bCs/>
                <w:color w:val="000000"/>
                <w:lang w:eastAsia="en-GB"/>
              </w:rPr>
              <w:t>Psychotic experiences</w:t>
            </w:r>
          </w:p>
        </w:tc>
        <w:tc>
          <w:tcPr>
            <w:tcW w:w="1398" w:type="dxa"/>
            <w:tcBorders>
              <w:bottom w:val="single" w:sz="4" w:space="0" w:color="auto"/>
            </w:tcBorders>
            <w:vAlign w:val="bottom"/>
          </w:tcPr>
          <w:p w14:paraId="72DDAE3C"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p>
        </w:tc>
      </w:tr>
      <w:tr w:rsidR="00637EA9" w:rsidRPr="009512FE" w14:paraId="4D2EE4C6" w14:textId="77777777" w:rsidTr="00197576">
        <w:trPr>
          <w:trHeight w:val="304"/>
        </w:trPr>
        <w:tc>
          <w:tcPr>
            <w:tcW w:w="1413" w:type="dxa"/>
            <w:tcBorders>
              <w:bottom w:val="nil"/>
            </w:tcBorders>
            <w:shd w:val="clear" w:color="auto" w:fill="auto"/>
            <w:noWrap/>
            <w:vAlign w:val="bottom"/>
          </w:tcPr>
          <w:p w14:paraId="61CE8F55"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Physical and emotional trauma</w:t>
            </w:r>
          </w:p>
        </w:tc>
        <w:tc>
          <w:tcPr>
            <w:tcW w:w="2086" w:type="dxa"/>
            <w:tcBorders>
              <w:bottom w:val="nil"/>
            </w:tcBorders>
            <w:shd w:val="clear" w:color="auto" w:fill="auto"/>
            <w:noWrap/>
            <w:vAlign w:val="bottom"/>
          </w:tcPr>
          <w:p w14:paraId="4C5DA584"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5·9 (5·1-6·7)</w:t>
            </w:r>
          </w:p>
        </w:tc>
        <w:tc>
          <w:tcPr>
            <w:tcW w:w="1607" w:type="dxa"/>
            <w:tcBorders>
              <w:bottom w:val="nil"/>
            </w:tcBorders>
            <w:shd w:val="clear" w:color="auto" w:fill="auto"/>
            <w:noWrap/>
            <w:vAlign w:val="bottom"/>
          </w:tcPr>
          <w:p w14:paraId="3FA39989"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4·1 (3·5-4·7)</w:t>
            </w:r>
          </w:p>
        </w:tc>
        <w:tc>
          <w:tcPr>
            <w:tcW w:w="1752" w:type="dxa"/>
            <w:tcBorders>
              <w:bottom w:val="nil"/>
            </w:tcBorders>
            <w:shd w:val="clear" w:color="auto" w:fill="auto"/>
            <w:noWrap/>
            <w:vAlign w:val="bottom"/>
          </w:tcPr>
          <w:p w14:paraId="0245FBC8"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5·4 (4·7-6·2)</w:t>
            </w:r>
          </w:p>
        </w:tc>
        <w:tc>
          <w:tcPr>
            <w:tcW w:w="1501" w:type="dxa"/>
            <w:tcBorders>
              <w:bottom w:val="nil"/>
            </w:tcBorders>
            <w:shd w:val="clear" w:color="auto" w:fill="auto"/>
            <w:noWrap/>
            <w:vAlign w:val="bottom"/>
          </w:tcPr>
          <w:p w14:paraId="51D8E76B"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4·0 (3·4-4·7)</w:t>
            </w:r>
          </w:p>
        </w:tc>
        <w:tc>
          <w:tcPr>
            <w:tcW w:w="1419" w:type="dxa"/>
            <w:tcBorders>
              <w:bottom w:val="nil"/>
            </w:tcBorders>
            <w:shd w:val="clear" w:color="auto" w:fill="auto"/>
            <w:noWrap/>
            <w:vAlign w:val="bottom"/>
          </w:tcPr>
          <w:p w14:paraId="0932E3D2"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1·3 (1·3-1·4)</w:t>
            </w:r>
          </w:p>
        </w:tc>
        <w:tc>
          <w:tcPr>
            <w:tcW w:w="1416" w:type="dxa"/>
            <w:tcBorders>
              <w:bottom w:val="nil"/>
            </w:tcBorders>
            <w:shd w:val="clear" w:color="auto" w:fill="auto"/>
            <w:noWrap/>
            <w:vAlign w:val="bottom"/>
          </w:tcPr>
          <w:p w14:paraId="005AA1A5"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1·3 (1·3-1·4)</w:t>
            </w:r>
          </w:p>
        </w:tc>
        <w:tc>
          <w:tcPr>
            <w:tcW w:w="1649" w:type="dxa"/>
            <w:tcBorders>
              <w:bottom w:val="nil"/>
            </w:tcBorders>
            <w:vAlign w:val="bottom"/>
          </w:tcPr>
          <w:p w14:paraId="2FF7ECD1"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1·5 (1·2-1·9)</w:t>
            </w:r>
          </w:p>
        </w:tc>
        <w:tc>
          <w:tcPr>
            <w:tcW w:w="1398" w:type="dxa"/>
            <w:tcBorders>
              <w:bottom w:val="nil"/>
            </w:tcBorders>
            <w:vAlign w:val="bottom"/>
          </w:tcPr>
          <w:p w14:paraId="5544D868"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9512FE">
              <w:rPr>
                <w:rFonts w:ascii="Times New Roman" w:eastAsia="Times New Roman" w:hAnsi="Times New Roman" w:cs="Times New Roman"/>
                <w:color w:val="000000"/>
                <w:lang w:eastAsia="en-GB"/>
              </w:rPr>
              <w:t>1·2 (1·0-1·7)</w:t>
            </w:r>
          </w:p>
        </w:tc>
      </w:tr>
      <w:tr w:rsidR="00637EA9" w:rsidRPr="009512FE" w14:paraId="688501D1" w14:textId="77777777" w:rsidTr="00197576">
        <w:trPr>
          <w:trHeight w:val="304"/>
        </w:trPr>
        <w:tc>
          <w:tcPr>
            <w:tcW w:w="1413" w:type="dxa"/>
            <w:tcBorders>
              <w:top w:val="nil"/>
              <w:bottom w:val="single" w:sz="4" w:space="0" w:color="auto"/>
            </w:tcBorders>
            <w:shd w:val="clear" w:color="auto" w:fill="auto"/>
            <w:noWrap/>
            <w:vAlign w:val="bottom"/>
          </w:tcPr>
          <w:p w14:paraId="1B0B555A" w14:textId="77777777" w:rsidR="00637EA9" w:rsidRPr="00BA0443" w:rsidRDefault="00637EA9" w:rsidP="00197576">
            <w:pPr>
              <w:spacing w:after="0" w:line="240" w:lineRule="auto"/>
              <w:jc w:val="both"/>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S</w:t>
            </w:r>
            <w:r w:rsidRPr="00BA0443">
              <w:rPr>
                <w:rFonts w:ascii="Times New Roman" w:eastAsia="Times New Roman" w:hAnsi="Times New Roman" w:cs="Times New Roman"/>
                <w:b/>
                <w:bCs/>
                <w:color w:val="000000"/>
                <w:lang w:eastAsia="en-GB"/>
              </w:rPr>
              <w:t>exual violence</w:t>
            </w:r>
          </w:p>
        </w:tc>
        <w:tc>
          <w:tcPr>
            <w:tcW w:w="2086" w:type="dxa"/>
            <w:tcBorders>
              <w:top w:val="nil"/>
              <w:bottom w:val="single" w:sz="4" w:space="0" w:color="auto"/>
            </w:tcBorders>
            <w:shd w:val="clear" w:color="auto" w:fill="auto"/>
            <w:noWrap/>
            <w:vAlign w:val="bottom"/>
          </w:tcPr>
          <w:p w14:paraId="1CD613DF"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6·5 (5·4-7·8)</w:t>
            </w:r>
          </w:p>
        </w:tc>
        <w:tc>
          <w:tcPr>
            <w:tcW w:w="1607" w:type="dxa"/>
            <w:tcBorders>
              <w:top w:val="nil"/>
              <w:bottom w:val="single" w:sz="4" w:space="0" w:color="auto"/>
            </w:tcBorders>
            <w:shd w:val="clear" w:color="auto" w:fill="auto"/>
            <w:noWrap/>
            <w:vAlign w:val="bottom"/>
          </w:tcPr>
          <w:p w14:paraId="5BC51200"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5·0 (4·0-6·1)</w:t>
            </w:r>
          </w:p>
        </w:tc>
        <w:tc>
          <w:tcPr>
            <w:tcW w:w="1752" w:type="dxa"/>
            <w:tcBorders>
              <w:top w:val="nil"/>
              <w:bottom w:val="single" w:sz="4" w:space="0" w:color="auto"/>
            </w:tcBorders>
            <w:shd w:val="clear" w:color="auto" w:fill="auto"/>
            <w:noWrap/>
            <w:vAlign w:val="bottom"/>
          </w:tcPr>
          <w:p w14:paraId="3250687C"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6·0 (4·9-7·4)</w:t>
            </w:r>
          </w:p>
        </w:tc>
        <w:tc>
          <w:tcPr>
            <w:tcW w:w="1501" w:type="dxa"/>
            <w:tcBorders>
              <w:top w:val="nil"/>
              <w:bottom w:val="single" w:sz="4" w:space="0" w:color="auto"/>
            </w:tcBorders>
            <w:shd w:val="clear" w:color="auto" w:fill="auto"/>
            <w:noWrap/>
            <w:vAlign w:val="bottom"/>
          </w:tcPr>
          <w:p w14:paraId="51C538C2"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4·8 (3·8-6·0)</w:t>
            </w:r>
          </w:p>
        </w:tc>
        <w:tc>
          <w:tcPr>
            <w:tcW w:w="1419" w:type="dxa"/>
            <w:tcBorders>
              <w:top w:val="nil"/>
              <w:bottom w:val="single" w:sz="4" w:space="0" w:color="auto"/>
            </w:tcBorders>
            <w:shd w:val="clear" w:color="auto" w:fill="auto"/>
            <w:noWrap/>
            <w:vAlign w:val="bottom"/>
          </w:tcPr>
          <w:p w14:paraId="161F50E8"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1·4 (1·3-1·6)</w:t>
            </w:r>
          </w:p>
        </w:tc>
        <w:tc>
          <w:tcPr>
            <w:tcW w:w="1416" w:type="dxa"/>
            <w:tcBorders>
              <w:top w:val="nil"/>
              <w:bottom w:val="single" w:sz="4" w:space="0" w:color="auto"/>
            </w:tcBorders>
            <w:shd w:val="clear" w:color="auto" w:fill="auto"/>
            <w:noWrap/>
            <w:vAlign w:val="bottom"/>
          </w:tcPr>
          <w:p w14:paraId="4A6F935F"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1·4 (1·3-1·6)</w:t>
            </w:r>
          </w:p>
        </w:tc>
        <w:tc>
          <w:tcPr>
            <w:tcW w:w="1649" w:type="dxa"/>
            <w:tcBorders>
              <w:top w:val="nil"/>
              <w:bottom w:val="single" w:sz="4" w:space="0" w:color="auto"/>
            </w:tcBorders>
            <w:vAlign w:val="bottom"/>
          </w:tcPr>
          <w:p w14:paraId="35757B1B"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2·2 (1·6-3·0)</w:t>
            </w:r>
          </w:p>
        </w:tc>
        <w:tc>
          <w:tcPr>
            <w:tcW w:w="1398" w:type="dxa"/>
            <w:tcBorders>
              <w:top w:val="nil"/>
              <w:bottom w:val="single" w:sz="4" w:space="0" w:color="auto"/>
            </w:tcBorders>
            <w:vAlign w:val="bottom"/>
          </w:tcPr>
          <w:p w14:paraId="77007B3E" w14:textId="77777777" w:rsidR="00637EA9" w:rsidRPr="00C81086" w:rsidRDefault="00637EA9" w:rsidP="00197576">
            <w:pPr>
              <w:spacing w:after="0" w:line="240" w:lineRule="auto"/>
              <w:jc w:val="both"/>
              <w:rPr>
                <w:rFonts w:ascii="Times New Roman" w:eastAsia="Times New Roman" w:hAnsi="Times New Roman" w:cs="Times New Roman"/>
                <w:color w:val="000000"/>
                <w:lang w:eastAsia="en-GB"/>
              </w:rPr>
            </w:pPr>
            <w:r w:rsidRPr="00C81086">
              <w:rPr>
                <w:rFonts w:ascii="Times New Roman" w:eastAsia="Times New Roman" w:hAnsi="Times New Roman" w:cs="Times New Roman"/>
                <w:color w:val="000000"/>
                <w:lang w:eastAsia="en-GB"/>
              </w:rPr>
              <w:t>1·9 (1·4-2·6)</w:t>
            </w:r>
          </w:p>
        </w:tc>
      </w:tr>
    </w:tbl>
    <w:p w14:paraId="0C187DFB" w14:textId="77777777" w:rsidR="00637EA9" w:rsidRPr="00BA0443" w:rsidRDefault="00637EA9" w:rsidP="00637EA9">
      <w:pPr>
        <w:spacing w:line="480" w:lineRule="auto"/>
        <w:jc w:val="both"/>
        <w:rPr>
          <w:rFonts w:ascii="Times New Roman" w:hAnsi="Times New Roman" w:cs="Times New Roman"/>
        </w:rPr>
      </w:pPr>
    </w:p>
    <w:p w14:paraId="22A5AC06" w14:textId="77777777" w:rsidR="00637EA9" w:rsidRDefault="00637EA9" w:rsidP="00637EA9">
      <w:r w:rsidRPr="00BA0443">
        <w:rPr>
          <w:rFonts w:ascii="Times New Roman" w:hAnsi="Times New Roman" w:cs="Times New Roman"/>
          <w:b/>
        </w:rPr>
        <w:t xml:space="preserve">Table </w:t>
      </w:r>
      <w:r>
        <w:rPr>
          <w:rFonts w:ascii="Times New Roman" w:hAnsi="Times New Roman" w:cs="Times New Roman"/>
          <w:b/>
        </w:rPr>
        <w:t>5</w:t>
      </w:r>
      <w:r w:rsidRPr="00BA0443">
        <w:rPr>
          <w:rFonts w:ascii="Times New Roman" w:hAnsi="Times New Roman" w:cs="Times New Roman"/>
          <w:b/>
        </w:rPr>
        <w:t xml:space="preserve">. </w:t>
      </w:r>
      <w:r w:rsidRPr="00BA0443">
        <w:rPr>
          <w:rFonts w:ascii="Times New Roman" w:hAnsi="Times New Roman" w:cs="Times New Roman"/>
        </w:rPr>
        <w:t>Unadjusted and adjusted odds ratios (ORs) and confidence intervals for current and recent mental health outcomes by latent class</w:t>
      </w:r>
      <w:r>
        <w:rPr>
          <w:rFonts w:ascii="Times New Roman" w:hAnsi="Times New Roman" w:cs="Times New Roman"/>
        </w:rPr>
        <w:t xml:space="preserve"> compared to the </w:t>
      </w:r>
      <w:proofErr w:type="gramStart"/>
      <w:r>
        <w:rPr>
          <w:rFonts w:ascii="Times New Roman" w:hAnsi="Times New Roman" w:cs="Times New Roman"/>
        </w:rPr>
        <w:t>low risk</w:t>
      </w:r>
      <w:proofErr w:type="gramEnd"/>
      <w:r>
        <w:rPr>
          <w:rFonts w:ascii="Times New Roman" w:hAnsi="Times New Roman" w:cs="Times New Roman"/>
        </w:rPr>
        <w:t xml:space="preserve"> class</w:t>
      </w:r>
      <w:r w:rsidRPr="00BA0443">
        <w:rPr>
          <w:rFonts w:ascii="Times New Roman" w:hAnsi="Times New Roman" w:cs="Times New Roman"/>
        </w:rPr>
        <w:t>.</w:t>
      </w:r>
    </w:p>
    <w:p w14:paraId="3F39EAB6" w14:textId="77777777" w:rsidR="00637EA9" w:rsidRDefault="00637EA9" w:rsidP="00C81086">
      <w:pPr>
        <w:spacing w:line="480" w:lineRule="auto"/>
        <w:jc w:val="both"/>
        <w:rPr>
          <w:rFonts w:ascii="Times New Roman" w:hAnsi="Times New Roman" w:cs="Times New Roman"/>
          <w:b/>
        </w:rPr>
        <w:sectPr w:rsidR="00637EA9" w:rsidSect="00637EA9">
          <w:pgSz w:w="16838" w:h="11906" w:orient="landscape"/>
          <w:pgMar w:top="1440" w:right="1440" w:bottom="1440" w:left="1440" w:header="708" w:footer="708" w:gutter="0"/>
          <w:cols w:space="708"/>
          <w:docGrid w:linePitch="360"/>
        </w:sectPr>
      </w:pPr>
    </w:p>
    <w:p w14:paraId="4DBBC019" w14:textId="6DD5D42E" w:rsidR="005C28DA" w:rsidRPr="00D56D16" w:rsidRDefault="005C28DA" w:rsidP="00C81086">
      <w:pPr>
        <w:spacing w:line="480" w:lineRule="auto"/>
        <w:jc w:val="both"/>
        <w:rPr>
          <w:rFonts w:ascii="Times New Roman" w:hAnsi="Times New Roman" w:cs="Times New Roman"/>
          <w:b/>
        </w:rPr>
      </w:pPr>
      <w:r w:rsidRPr="00D56D16">
        <w:rPr>
          <w:rFonts w:ascii="Times New Roman" w:hAnsi="Times New Roman" w:cs="Times New Roman"/>
          <w:b/>
        </w:rPr>
        <w:lastRenderedPageBreak/>
        <w:t>Discussion</w:t>
      </w:r>
    </w:p>
    <w:p w14:paraId="6C74D0B8" w14:textId="145F3059" w:rsidR="001C7E19" w:rsidRPr="00D56D16" w:rsidRDefault="006B1F5E" w:rsidP="00D03912">
      <w:pPr>
        <w:spacing w:line="480" w:lineRule="auto"/>
        <w:jc w:val="both"/>
        <w:rPr>
          <w:rFonts w:ascii="Times New Roman" w:hAnsi="Times New Roman" w:cs="Times New Roman"/>
        </w:rPr>
      </w:pPr>
      <w:r w:rsidRPr="00D56D16">
        <w:rPr>
          <w:rFonts w:ascii="Times New Roman" w:hAnsi="Times New Roman" w:cs="Times New Roman"/>
        </w:rPr>
        <w:t xml:space="preserve">This study </w:t>
      </w:r>
      <w:r w:rsidR="00D03912" w:rsidRPr="00D56D16">
        <w:rPr>
          <w:rFonts w:ascii="Times New Roman" w:hAnsi="Times New Roman" w:cs="Times New Roman"/>
        </w:rPr>
        <w:t>constitutes one of the largest</w:t>
      </w:r>
      <w:r w:rsidR="00334DC8" w:rsidRPr="00D56D16">
        <w:rPr>
          <w:rFonts w:ascii="Times New Roman" w:hAnsi="Times New Roman" w:cs="Times New Roman"/>
        </w:rPr>
        <w:t xml:space="preserve"> latent class</w:t>
      </w:r>
      <w:r w:rsidR="00D03912" w:rsidRPr="00D56D16">
        <w:rPr>
          <w:rFonts w:ascii="Times New Roman" w:hAnsi="Times New Roman" w:cs="Times New Roman"/>
        </w:rPr>
        <w:t xml:space="preserve"> </w:t>
      </w:r>
      <w:r w:rsidR="001C7E19" w:rsidRPr="00D56D16">
        <w:rPr>
          <w:rFonts w:ascii="Times New Roman" w:hAnsi="Times New Roman" w:cs="Times New Roman"/>
        </w:rPr>
        <w:t>analyses (</w:t>
      </w:r>
      <w:r w:rsidR="00051DC3" w:rsidRPr="00D56D16">
        <w:rPr>
          <w:rFonts w:ascii="Times New Roman" w:hAnsi="Times New Roman" w:cs="Times New Roman"/>
        </w:rPr>
        <w:t>LCA</w:t>
      </w:r>
      <w:r w:rsidR="001C7E19" w:rsidRPr="00D56D16">
        <w:rPr>
          <w:rFonts w:ascii="Times New Roman" w:hAnsi="Times New Roman" w:cs="Times New Roman"/>
        </w:rPr>
        <w:t>)</w:t>
      </w:r>
      <w:r w:rsidRPr="00D56D16">
        <w:rPr>
          <w:rFonts w:ascii="Times New Roman" w:hAnsi="Times New Roman" w:cs="Times New Roman"/>
        </w:rPr>
        <w:t xml:space="preserve"> </w:t>
      </w:r>
      <w:r w:rsidR="00D03912" w:rsidRPr="00D56D16">
        <w:rPr>
          <w:rFonts w:ascii="Times New Roman" w:hAnsi="Times New Roman" w:cs="Times New Roman"/>
        </w:rPr>
        <w:t>identifying how combinations of interpersonal and non-interpersonal trauma are experienced by males and females over the life course.</w:t>
      </w:r>
      <w:r w:rsidR="00B94A3A" w:rsidRPr="00D56D16">
        <w:rPr>
          <w:rFonts w:ascii="Times New Roman" w:hAnsi="Times New Roman" w:cs="Times New Roman"/>
        </w:rPr>
        <w:t xml:space="preserve"> </w:t>
      </w:r>
      <w:r w:rsidR="00C4387D" w:rsidRPr="00D56D16">
        <w:rPr>
          <w:rFonts w:ascii="Times New Roman" w:hAnsi="Times New Roman" w:cs="Times New Roman"/>
        </w:rPr>
        <w:t xml:space="preserve">Our analysis demonstrates differences in the </w:t>
      </w:r>
      <w:r w:rsidR="0090497A" w:rsidRPr="00D56D16">
        <w:rPr>
          <w:rFonts w:ascii="Times New Roman" w:hAnsi="Times New Roman" w:cs="Times New Roman"/>
        </w:rPr>
        <w:t xml:space="preserve">patterning of </w:t>
      </w:r>
      <w:r w:rsidR="004F4CB3" w:rsidRPr="00D56D16">
        <w:rPr>
          <w:rFonts w:ascii="Times New Roman" w:hAnsi="Times New Roman" w:cs="Times New Roman"/>
        </w:rPr>
        <w:t xml:space="preserve">reported </w:t>
      </w:r>
      <w:r w:rsidR="00C4387D" w:rsidRPr="00D56D16">
        <w:rPr>
          <w:rFonts w:ascii="Times New Roman" w:hAnsi="Times New Roman" w:cs="Times New Roman"/>
        </w:rPr>
        <w:t xml:space="preserve">traumatic </w:t>
      </w:r>
      <w:r w:rsidR="0090497A" w:rsidRPr="00D56D16">
        <w:rPr>
          <w:rFonts w:ascii="Times New Roman" w:hAnsi="Times New Roman" w:cs="Times New Roman"/>
        </w:rPr>
        <w:t>experiences</w:t>
      </w:r>
      <w:r w:rsidR="00C4387D" w:rsidRPr="00D56D16">
        <w:rPr>
          <w:rFonts w:ascii="Times New Roman" w:hAnsi="Times New Roman" w:cs="Times New Roman"/>
        </w:rPr>
        <w:t xml:space="preserve"> between males and </w:t>
      </w:r>
      <w:proofErr w:type="gramStart"/>
      <w:r w:rsidR="00C4387D" w:rsidRPr="00D56D16">
        <w:rPr>
          <w:rFonts w:ascii="Times New Roman" w:hAnsi="Times New Roman" w:cs="Times New Roman"/>
        </w:rPr>
        <w:t xml:space="preserve">females, </w:t>
      </w:r>
      <w:r w:rsidR="00380DB5" w:rsidRPr="00D56D16">
        <w:rPr>
          <w:rFonts w:ascii="Times New Roman" w:hAnsi="Times New Roman" w:cs="Times New Roman"/>
        </w:rPr>
        <w:t>and</w:t>
      </w:r>
      <w:proofErr w:type="gramEnd"/>
      <w:r w:rsidR="00380DB5" w:rsidRPr="00D56D16">
        <w:rPr>
          <w:rFonts w:ascii="Times New Roman" w:hAnsi="Times New Roman" w:cs="Times New Roman"/>
        </w:rPr>
        <w:t xml:space="preserve"> </w:t>
      </w:r>
      <w:r w:rsidR="00D03912" w:rsidRPr="00D56D16">
        <w:rPr>
          <w:rFonts w:ascii="Times New Roman" w:hAnsi="Times New Roman" w:cs="Times New Roman"/>
        </w:rPr>
        <w:t>shows that more females were members of classes characterised by multiple traumas (41%) than were males (27%).</w:t>
      </w:r>
      <w:r w:rsidR="00B94A3A" w:rsidRPr="00D56D16">
        <w:rPr>
          <w:rFonts w:ascii="Times New Roman" w:hAnsi="Times New Roman" w:cs="Times New Roman"/>
        </w:rPr>
        <w:t xml:space="preserve"> </w:t>
      </w:r>
      <w:r w:rsidR="00D03912" w:rsidRPr="00D56D16">
        <w:rPr>
          <w:rFonts w:ascii="Times New Roman" w:hAnsi="Times New Roman" w:cs="Times New Roman"/>
        </w:rPr>
        <w:t xml:space="preserve">Among both </w:t>
      </w:r>
      <w:r w:rsidR="00676C3A" w:rsidRPr="00D56D16">
        <w:rPr>
          <w:rFonts w:ascii="Times New Roman" w:hAnsi="Times New Roman" w:cs="Times New Roman"/>
        </w:rPr>
        <w:t xml:space="preserve">males </w:t>
      </w:r>
      <w:r w:rsidR="00D03912" w:rsidRPr="00D56D16">
        <w:rPr>
          <w:rFonts w:ascii="Times New Roman" w:hAnsi="Times New Roman" w:cs="Times New Roman"/>
        </w:rPr>
        <w:t xml:space="preserve">and </w:t>
      </w:r>
      <w:r w:rsidR="00676C3A" w:rsidRPr="00D56D16">
        <w:rPr>
          <w:rFonts w:ascii="Times New Roman" w:hAnsi="Times New Roman" w:cs="Times New Roman"/>
        </w:rPr>
        <w:t>females</w:t>
      </w:r>
      <w:r w:rsidR="00D03912" w:rsidRPr="00D56D16">
        <w:rPr>
          <w:rFonts w:ascii="Times New Roman" w:hAnsi="Times New Roman" w:cs="Times New Roman"/>
        </w:rPr>
        <w:t>, membership of classes characterised by multiple traumas was associated with increased odds of mental health problems, with the highest odds among f</w:t>
      </w:r>
      <w:r w:rsidR="009A39E4" w:rsidRPr="00D56D16">
        <w:rPr>
          <w:rFonts w:ascii="Times New Roman" w:hAnsi="Times New Roman" w:cs="Times New Roman"/>
        </w:rPr>
        <w:t>emales in the high-risk group.</w:t>
      </w:r>
    </w:p>
    <w:p w14:paraId="7D286F08" w14:textId="7664F813" w:rsidR="00853D98" w:rsidRPr="00D56D16" w:rsidRDefault="004548A8" w:rsidP="00853D98">
      <w:pPr>
        <w:spacing w:line="480" w:lineRule="auto"/>
        <w:jc w:val="both"/>
        <w:rPr>
          <w:rFonts w:ascii="Times New Roman" w:hAnsi="Times New Roman" w:cs="Times New Roman"/>
        </w:rPr>
      </w:pPr>
      <w:r w:rsidRPr="00D56D16">
        <w:rPr>
          <w:rFonts w:ascii="Times New Roman" w:hAnsi="Times New Roman" w:cs="Times New Roman"/>
        </w:rPr>
        <w:t xml:space="preserve">The prevalence of individual adverse life events was consistent with </w:t>
      </w:r>
      <w:r w:rsidR="00516F51" w:rsidRPr="00D56D16">
        <w:rPr>
          <w:rFonts w:ascii="Times New Roman" w:hAnsi="Times New Roman" w:cs="Times New Roman"/>
        </w:rPr>
        <w:t>other large samples and population-based data</w:t>
      </w:r>
      <w:r w:rsidR="008A015D" w:rsidRPr="00D56D16">
        <w:rPr>
          <w:rFonts w:ascii="Times New Roman" w:hAnsi="Times New Roman" w:cs="Times New Roman"/>
        </w:rPr>
        <w:t xml:space="preserve">, for example the Adverse Childhood Experiences (ACE) study </w:t>
      </w:r>
      <w:r w:rsidR="008A015D" w:rsidRPr="00D56D16">
        <w:rPr>
          <w:rFonts w:ascii="Times New Roman" w:hAnsi="Times New Roman" w:cs="Times New Roman"/>
        </w:rPr>
        <w:fldChar w:fldCharType="begin"/>
      </w:r>
      <w:r w:rsidR="00281413" w:rsidRPr="00D56D16">
        <w:rPr>
          <w:rFonts w:ascii="Times New Roman" w:hAnsi="Times New Roman" w:cs="Times New Roman"/>
        </w:rPr>
        <w:instrText xml:space="preserve"> ADDIN EN.CITE &lt;EndNote&gt;&lt;Cite&gt;&lt;Author&gt;Felitti&lt;/Author&gt;&lt;Year&gt;1998&lt;/Year&gt;&lt;RecNum&gt;8319&lt;/RecNum&gt;&lt;DisplayText&gt;[4]&lt;/DisplayText&gt;&lt;record&gt;&lt;rec-number&gt;8319&lt;/rec-number&gt;&lt;foreign-keys&gt;&lt;key app="EN" db-id="xfszappw529px8ew9f95wszfes90rtadpast" timestamp="1561458962"&gt;8319&lt;/key&gt;&lt;/foreign-keys&gt;&lt;ref-type name="Journal Article"&gt;17&lt;/ref-type&gt;&lt;contributors&gt;&lt;authors&gt;&lt;author&gt;Felitti, Vincent J&lt;/author&gt;&lt;author&gt;Anda, Robert F&lt;/author&gt;&lt;author&gt;Nordenberg, Dale&lt;/author&gt;&lt;author&gt;Williamson, David F&lt;/author&gt;&lt;author&gt;Spitz, Alison M&lt;/author&gt;&lt;author&gt;Edwards, Valerie&lt;/author&gt;&lt;author&gt;Koss, Mary P&lt;/author&gt;&lt;author&gt;Marks, James S&lt;/author&gt;&lt;/authors&gt;&lt;/contributors&gt;&lt;titles&gt;&lt;title&gt;Relationship of childhood abuse and household dysfunction to many of the leading causes of death in adults: The Adverse Childhood Experiences (ACE) Study&lt;/title&gt;&lt;secondary-title&gt;American Journal of Preventive Medicine&lt;/secondary-title&gt;&lt;/titles&gt;&lt;periodical&gt;&lt;full-title&gt;American Journal of Preventive Medicine&lt;/full-title&gt;&lt;/periodical&gt;&lt;pages&gt;245-258&lt;/pages&gt;&lt;volume&gt;14&lt;/volume&gt;&lt;number&gt;4&lt;/number&gt;&lt;dates&gt;&lt;year&gt;1998&lt;/year&gt;&lt;/dates&gt;&lt;urls&gt;&lt;/urls&gt;&lt;/record&gt;&lt;/Cite&gt;&lt;/EndNote&gt;</w:instrText>
      </w:r>
      <w:r w:rsidR="008A015D" w:rsidRPr="00D56D16">
        <w:rPr>
          <w:rFonts w:ascii="Times New Roman" w:hAnsi="Times New Roman" w:cs="Times New Roman"/>
        </w:rPr>
        <w:fldChar w:fldCharType="separate"/>
      </w:r>
      <w:r w:rsidR="00281413" w:rsidRPr="00D56D16">
        <w:rPr>
          <w:rFonts w:ascii="Times New Roman" w:hAnsi="Times New Roman" w:cs="Times New Roman"/>
          <w:noProof/>
        </w:rPr>
        <w:t>[4]</w:t>
      </w:r>
      <w:r w:rsidR="008A015D" w:rsidRPr="00D56D16">
        <w:rPr>
          <w:rFonts w:ascii="Times New Roman" w:hAnsi="Times New Roman" w:cs="Times New Roman"/>
        </w:rPr>
        <w:fldChar w:fldCharType="end"/>
      </w:r>
      <w:r w:rsidR="008A015D" w:rsidRPr="00D56D16">
        <w:rPr>
          <w:rFonts w:ascii="Times New Roman" w:hAnsi="Times New Roman" w:cs="Times New Roman"/>
        </w:rPr>
        <w:t xml:space="preserve"> (as well as child maltreatment research conducted more recently in the UK context </w:t>
      </w:r>
      <w:r w:rsidR="008A015D"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&lt;EndNote&gt;&lt;Cite&gt;&lt;Author&gt;Office for National Statistics&lt;/Author&gt;&lt;Year&gt;2016&lt;/Year&gt;&lt;RecNum&gt;8315&lt;/RecNum&gt;&lt;DisplayText&gt;[37,38]&lt;/DisplayText&gt;&lt;record&gt;&lt;rec-number&gt;8315&lt;/rec-number&gt;&lt;foreign-keys&gt;&lt;key app="EN" db-id="xfszappw529px8ew9f95wszfes90rtadpast" timestamp="1561030273"&gt;8315&lt;/key&gt;&lt;/foreign-keys&gt;&lt;ref-type name="Book"&gt;6&lt;/ref-type&gt;&lt;contributors&gt;&lt;authors&gt;&lt;author&gt;Office for National Statistics,&lt;/author&gt;&lt;/authors&gt;&lt;/contributors&gt;&lt;titles&gt;&lt;title&gt;Abuse during childhood: Findings from the Crime Survey for England and Wales, year ending March 2016&lt;/title&gt;&lt;/titles&gt;&lt;dates&gt;&lt;year&gt;2016&lt;/year&gt;&lt;/dates&gt;&lt;pub-location&gt;London&lt;/pub-location&gt;&lt;publisher&gt;Office for National Statistics&lt;/publisher&gt;&lt;urls&gt;&lt;/urls&gt;&lt;/record&gt;&lt;/Cite&gt;&lt;Cite&gt;&lt;Author&gt;Radford&lt;/Author&gt;&lt;Year&gt;2011&lt;/Year&gt;&lt;RecNum&gt;8116&lt;/RecNum&gt;&lt;record&gt;&lt;rec-number&gt;8116&lt;/rec-number&gt;&lt;foreign-keys&gt;&lt;key app="EN" db-id="xfszappw529px8ew9f95wszfes90rtadpast" timestamp="1515586857"&gt;8116&lt;/key&gt;&lt;/foreign-keys&gt;&lt;ref-type name="Journal Article"&gt;17&lt;/ref-type&gt;&lt;contributors&gt;&lt;authors&gt;&lt;author&gt;Radford, Lorraine&lt;/author&gt;&lt;author&gt;Corral, Susana&lt;/author&gt;&lt;author&gt;Bradley, Christine&lt;/author&gt;&lt;author&gt;Fisher, Helen&lt;/author&gt;&lt;author&gt;Bassett, Claire&lt;/author&gt;&lt;author&gt;Howat, Nick&lt;/author&gt;&lt;author&gt;Collishaw, Stephan&lt;/author&gt;&lt;/authors&gt;&lt;/contributors&gt;&lt;titles&gt;&lt;title&gt;Child abuse and neglect in the UK today&lt;/title&gt;&lt;/titles&gt;&lt;dates&gt;&lt;year&gt;2011&lt;/year&gt;&lt;/dates&gt;&lt;urls&gt;&lt;/urls&gt;&lt;/record&gt;&lt;/Cite&gt;&lt;/EndNote&gt;</w:instrText>
      </w:r>
      <w:r w:rsidR="008A015D" w:rsidRPr="00D56D16">
        <w:rPr>
          <w:rFonts w:ascii="Times New Roman" w:hAnsi="Times New Roman" w:cs="Times New Roman"/>
        </w:rPr>
        <w:fldChar w:fldCharType="separate"/>
      </w:r>
      <w:r w:rsidR="009565DC" w:rsidRPr="00D56D16">
        <w:rPr>
          <w:rFonts w:ascii="Times New Roman" w:hAnsi="Times New Roman" w:cs="Times New Roman"/>
          <w:noProof/>
        </w:rPr>
        <w:t>[37,38]</w:t>
      </w:r>
      <w:r w:rsidR="008A015D" w:rsidRPr="00D56D16">
        <w:rPr>
          <w:rFonts w:ascii="Times New Roman" w:hAnsi="Times New Roman" w:cs="Times New Roman"/>
        </w:rPr>
        <w:fldChar w:fldCharType="end"/>
      </w:r>
      <w:r w:rsidR="008A015D" w:rsidRPr="00D56D16">
        <w:rPr>
          <w:rFonts w:ascii="Times New Roman" w:hAnsi="Times New Roman" w:cs="Times New Roman"/>
        </w:rPr>
        <w:t xml:space="preserve">), the Crime Survey for England and Wales </w:t>
      </w:r>
      <w:r w:rsidR="008A015D"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&lt;EndNote&gt;&lt;Cite&gt;&lt;Author&gt;Office for National Statistics&lt;/Author&gt;&lt;Year&gt;2018&lt;/Year&gt;&lt;RecNum&gt;8257&lt;/RecNum&gt;&lt;DisplayText&gt;[39]&lt;/DisplayText&gt;&lt;record&gt;&lt;rec-number&gt;8257&lt;/rec-number&gt;&lt;foreign-keys&gt;&lt;key app="EN" db-id="xfszappw529px8ew9f95wszfes90rtadpast" timestamp="1543228399"&gt;8257&lt;/key&gt;&lt;/foreign-keys&gt;&lt;ref-type name="Report"&gt;27&lt;/ref-type&gt;&lt;contributors&gt;&lt;authors&gt;&lt;author&gt;Office for National Statistics,&lt;/author&gt;&lt;/authors&gt;&lt;/contributors&gt;&lt;titles&gt;&lt;title&gt;Domestic abuse: findings from the Crime Survey for England and Wales: year ending March 2018&lt;/title&gt;&lt;/titles&gt;&lt;dates&gt;&lt;year&gt;2018&lt;/year&gt;&lt;/dates&gt;&lt;pub-location&gt;London&lt;/pub-location&gt;&lt;publisher&gt;Office for National Statistics&lt;/publisher&gt;&lt;urls&gt;&lt;/urls&gt;&lt;/record&gt;&lt;/Cite&gt;&lt;/EndNote&gt;</w:instrText>
      </w:r>
      <w:r w:rsidR="008A015D" w:rsidRPr="00D56D16">
        <w:rPr>
          <w:rFonts w:ascii="Times New Roman" w:hAnsi="Times New Roman" w:cs="Times New Roman"/>
        </w:rPr>
        <w:fldChar w:fldCharType="separate"/>
      </w:r>
      <w:r w:rsidR="009565DC" w:rsidRPr="00D56D16">
        <w:rPr>
          <w:rFonts w:ascii="Times New Roman" w:hAnsi="Times New Roman" w:cs="Times New Roman"/>
          <w:noProof/>
        </w:rPr>
        <w:t>[39]</w:t>
      </w:r>
      <w:r w:rsidR="008A015D" w:rsidRPr="00D56D16">
        <w:rPr>
          <w:rFonts w:ascii="Times New Roman" w:hAnsi="Times New Roman" w:cs="Times New Roman"/>
        </w:rPr>
        <w:fldChar w:fldCharType="end"/>
      </w:r>
      <w:r w:rsidR="008A015D" w:rsidRPr="00D56D16">
        <w:rPr>
          <w:rFonts w:ascii="Times New Roman" w:hAnsi="Times New Roman" w:cs="Times New Roman"/>
        </w:rPr>
        <w:t xml:space="preserve">, and the World Mental Health surveys </w:t>
      </w:r>
      <w:r w:rsidR="008A015D"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&lt;EndNote&gt;&lt;Cite&gt;&lt;Author&gt;Benjet&lt;/Author&gt;&lt;Year&gt;2016&lt;/Year&gt;&lt;RecNum&gt;8306&lt;/RecNum&gt;&lt;DisplayText&gt;[40]&lt;/DisplayText&gt;&lt;record&gt;&lt;rec-number&gt;8306&lt;/rec-number&gt;&lt;foreign-keys&gt;&lt;key app="EN" db-id="xfszappw529px8ew9f95wszfes90rtadpast" timestamp="1560435354"&gt;8306&lt;/key&gt;&lt;/foreign-keys&gt;&lt;ref-type name="Journal Article"&gt;17&lt;/ref-type&gt;&lt;contributors&gt;&lt;authors&gt;&lt;author&gt;Benjet, Corina&lt;/author&gt;&lt;author&gt;Bromet, E&lt;/author&gt;&lt;author&gt;Karam, EG&lt;/author&gt;&lt;author&gt;Kessler, RC&lt;/author&gt;&lt;author&gt;McLaughlin, KA&lt;/author&gt;&lt;author&gt;Ruscio, AM&lt;/author&gt;&lt;author&gt;Shahly, V&lt;/author&gt;&lt;author&gt;Stein, Dan J&lt;/author&gt;&lt;author&gt;Petukhova, M&lt;/author&gt;&lt;author&gt;Hill, E&lt;/author&gt;&lt;/authors&gt;&lt;/contributors&gt;&lt;titles&gt;&lt;title&gt;The epidemiology of traumatic event exposure worldwide: results from the World Mental Health Survey Consortium&lt;/title&gt;&lt;secondary-title&gt;Psychological medicine&lt;/secondary-title&gt;&lt;/titles&gt;&lt;periodical&gt;&lt;full-title&gt;Psychological Medicine&lt;/full-title&gt;&lt;/periodical&gt;&lt;pages&gt;327-343&lt;/pages&gt;&lt;volume&gt;46&lt;/volume&gt;&lt;number&gt;2&lt;/number&gt;&lt;dates&gt;&lt;year&gt;2016&lt;/year&gt;&lt;/dates&gt;&lt;isbn&gt;0033-2917&lt;/isbn&gt;&lt;urls&gt;&lt;/urls&gt;&lt;/record&gt;&lt;/Cite&gt;&lt;/EndNote&gt;</w:instrText>
      </w:r>
      <w:r w:rsidR="008A015D" w:rsidRPr="00D56D16">
        <w:rPr>
          <w:rFonts w:ascii="Times New Roman" w:hAnsi="Times New Roman" w:cs="Times New Roman"/>
        </w:rPr>
        <w:fldChar w:fldCharType="separate"/>
      </w:r>
      <w:r w:rsidR="009565DC" w:rsidRPr="00D56D16">
        <w:rPr>
          <w:rFonts w:ascii="Times New Roman" w:hAnsi="Times New Roman" w:cs="Times New Roman"/>
          <w:noProof/>
        </w:rPr>
        <w:t>[40]</w:t>
      </w:r>
      <w:r w:rsidR="008A015D" w:rsidRPr="00D56D16">
        <w:rPr>
          <w:rFonts w:ascii="Times New Roman" w:hAnsi="Times New Roman" w:cs="Times New Roman"/>
        </w:rPr>
        <w:fldChar w:fldCharType="end"/>
      </w:r>
      <w:r w:rsidR="008A015D" w:rsidRPr="00D56D16">
        <w:rPr>
          <w:rFonts w:ascii="Times New Roman" w:hAnsi="Times New Roman" w:cs="Times New Roman"/>
        </w:rPr>
        <w:t>. This is</w:t>
      </w:r>
      <w:r w:rsidR="00412023" w:rsidRPr="00D56D16">
        <w:rPr>
          <w:rFonts w:ascii="Times New Roman" w:hAnsi="Times New Roman" w:cs="Times New Roman"/>
        </w:rPr>
        <w:t xml:space="preserve"> despite </w:t>
      </w:r>
      <w:r w:rsidR="005D6BED" w:rsidRPr="00D56D16">
        <w:rPr>
          <w:rFonts w:ascii="Times New Roman" w:hAnsi="Times New Roman" w:cs="Times New Roman"/>
        </w:rPr>
        <w:t xml:space="preserve">the UK Biobank MHQ participants being unrepresentative of the general population (being predominantly White, having higher socio-economic status, better education, and better health than the UK average) </w:t>
      </w:r>
      <w:r w:rsidR="005D6BED"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&lt;EndNote&gt;&lt;Cite&gt;&lt;Author&gt;Fry&lt;/Author&gt;&lt;Year&gt;2017&lt;/Year&gt;&lt;RecNum&gt;1&lt;/RecNum&gt;&lt;DisplayText&gt;[18]&lt;/DisplayText&gt;&lt;record&gt;&lt;rec-number&gt;1&lt;/rec-number&gt;&lt;foreign-keys&gt;&lt;key app="EN" db-id="sax0frseofe0a9ed2d65wpxhv2t22fwz5dsx" timestamp="1583755897"&gt;1&lt;/key&gt;&lt;/foreign-keys&gt;&lt;ref-type name="Journal Article"&gt;17&lt;/ref-type&gt;&lt;contributors&gt;&lt;authors&gt;&lt;author&gt;Fry, Anna&lt;/author&gt;&lt;author&gt;Littlejohns, Thomas J&lt;/author&gt;&lt;author&gt;Sudlow, Cathie&lt;/author&gt;&lt;author&gt;Doherty, Nicola&lt;/author&gt;&lt;author&gt;Adamska, Ligia&lt;/author&gt;&lt;author&gt;Sprosen, Tim&lt;/author&gt;&lt;author&gt;Collins, Rory&lt;/author&gt;&lt;author&gt;Allen, Naomi E&lt;/author&gt;&lt;/authors&gt;&lt;/contributors&gt;&lt;titles&gt;&lt;title&gt;Comparison of sociodemographic and health-related characteristics of UK Biobank participants with those of the general population&lt;/title&gt;&lt;secondary-title&gt;American journal of epidemiology&lt;/secondary-title&gt;&lt;/titles&gt;&lt;pages&gt;1026-1034&lt;/pages&gt;&lt;volume&gt;186&lt;/volume&gt;&lt;number&gt;9&lt;/number&gt;&lt;dates&gt;&lt;year&gt;2017&lt;/year&gt;&lt;/dates&gt;&lt;isbn&gt;0002-9262&lt;/isbn&gt;&lt;urls&gt;&lt;/urls&gt;&lt;/record&gt;&lt;/Cite&gt;&lt;/EndNote&gt;</w:instrText>
      </w:r>
      <w:r w:rsidR="005D6BED" w:rsidRPr="00D56D16">
        <w:rPr>
          <w:rFonts w:ascii="Times New Roman" w:hAnsi="Times New Roman" w:cs="Times New Roman"/>
        </w:rPr>
        <w:fldChar w:fldCharType="separate"/>
      </w:r>
      <w:r w:rsidR="009565DC" w:rsidRPr="00D56D16">
        <w:rPr>
          <w:rFonts w:ascii="Times New Roman" w:hAnsi="Times New Roman" w:cs="Times New Roman"/>
          <w:noProof/>
        </w:rPr>
        <w:t>[18]</w:t>
      </w:r>
      <w:r w:rsidR="005D6BED" w:rsidRPr="00D56D16">
        <w:rPr>
          <w:rFonts w:ascii="Times New Roman" w:hAnsi="Times New Roman" w:cs="Times New Roman"/>
        </w:rPr>
        <w:fldChar w:fldCharType="end"/>
      </w:r>
      <w:r w:rsidR="005D6BED" w:rsidRPr="00D56D16">
        <w:rPr>
          <w:rFonts w:ascii="Times New Roman" w:hAnsi="Times New Roman" w:cs="Times New Roman"/>
        </w:rPr>
        <w:t>.</w:t>
      </w:r>
      <w:r w:rsidR="00E60616" w:rsidRPr="00D56D16">
        <w:rPr>
          <w:rFonts w:ascii="Times New Roman" w:hAnsi="Times New Roman" w:cs="Times New Roman"/>
        </w:rPr>
        <w:t xml:space="preserve"> </w:t>
      </w:r>
      <w:r w:rsidR="00853D98" w:rsidRPr="00D56D16">
        <w:rPr>
          <w:rFonts w:ascii="Times New Roman" w:hAnsi="Times New Roman" w:cs="Times New Roman"/>
        </w:rPr>
        <w:t>H</w:t>
      </w:r>
      <w:r w:rsidR="00731430" w:rsidRPr="00D56D16">
        <w:rPr>
          <w:rFonts w:ascii="Times New Roman" w:hAnsi="Times New Roman" w:cs="Times New Roman"/>
        </w:rPr>
        <w:t xml:space="preserve">igher </w:t>
      </w:r>
      <w:r w:rsidR="00E60616" w:rsidRPr="00D56D16">
        <w:rPr>
          <w:rFonts w:ascii="Times New Roman" w:hAnsi="Times New Roman" w:cs="Times New Roman"/>
        </w:rPr>
        <w:t xml:space="preserve">prevalence </w:t>
      </w:r>
      <w:r w:rsidR="00731430" w:rsidRPr="00D56D16">
        <w:rPr>
          <w:rFonts w:ascii="Times New Roman" w:hAnsi="Times New Roman" w:cs="Times New Roman"/>
        </w:rPr>
        <w:t xml:space="preserve">of psychological intimate partner violence </w:t>
      </w:r>
      <w:r w:rsidR="00334DC8" w:rsidRPr="00D56D16">
        <w:rPr>
          <w:rFonts w:ascii="Times New Roman" w:hAnsi="Times New Roman" w:cs="Times New Roman"/>
        </w:rPr>
        <w:t xml:space="preserve">was </w:t>
      </w:r>
      <w:r w:rsidR="00731430" w:rsidRPr="00D56D16">
        <w:rPr>
          <w:rFonts w:ascii="Times New Roman" w:hAnsi="Times New Roman" w:cs="Times New Roman"/>
        </w:rPr>
        <w:t xml:space="preserve">found </w:t>
      </w:r>
      <w:r w:rsidR="00334DC8" w:rsidRPr="00D56D16">
        <w:rPr>
          <w:rFonts w:ascii="Times New Roman" w:hAnsi="Times New Roman" w:cs="Times New Roman"/>
        </w:rPr>
        <w:t>for the</w:t>
      </w:r>
      <w:r w:rsidR="00731430" w:rsidRPr="00D56D16">
        <w:rPr>
          <w:rFonts w:ascii="Times New Roman" w:hAnsi="Times New Roman" w:cs="Times New Roman"/>
        </w:rPr>
        <w:t xml:space="preserve"> UK Biobank MHQ (</w:t>
      </w:r>
      <w:r w:rsidR="00305370" w:rsidRPr="00D56D16">
        <w:rPr>
          <w:rFonts w:ascii="Times New Roman" w:hAnsi="Times New Roman" w:cs="Times New Roman"/>
        </w:rPr>
        <w:t>30% in females, 16% in males)</w:t>
      </w:r>
      <w:r w:rsidR="00731430" w:rsidRPr="00D56D16">
        <w:rPr>
          <w:rFonts w:ascii="Times New Roman" w:hAnsi="Times New Roman" w:cs="Times New Roman"/>
        </w:rPr>
        <w:t xml:space="preserve"> when compared to </w:t>
      </w:r>
      <w:r w:rsidR="00853D98" w:rsidRPr="00D56D16">
        <w:rPr>
          <w:rFonts w:ascii="Times New Roman" w:hAnsi="Times New Roman" w:cs="Times New Roman"/>
        </w:rPr>
        <w:t>surveys conducted with similar questions in England and Wales</w:t>
      </w:r>
      <w:r w:rsidR="00330B84" w:rsidRPr="00D56D16">
        <w:rPr>
          <w:rFonts w:ascii="Times New Roman" w:hAnsi="Times New Roman" w:cs="Times New Roman"/>
        </w:rPr>
        <w:t xml:space="preserve"> </w:t>
      </w:r>
      <w:r w:rsidR="003278F5"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&lt;EndNote&gt;&lt;Cite&gt;&lt;Author&gt;Khalifeh&lt;/Author&gt;&lt;Year&gt;2013&lt;/Year&gt;&lt;RecNum&gt;8302&lt;/RecNum&gt;&lt;DisplayText&gt;[41]&lt;/DisplayText&gt;&lt;record&gt;&lt;rec-number&gt;8302&lt;/rec-number&gt;&lt;foreign-keys&gt;&lt;key app="EN" db-id="xfszappw529px8ew9f95wszfes90rtadpast" timestamp="1560259059"&gt;8302&lt;/key&gt;&lt;/foreign-keys&gt;&lt;ref-type name="Journal Article"&gt;17&lt;/ref-type&gt;&lt;contributors&gt;&lt;authors&gt;&lt;author&gt;Khalifeh, Hind&lt;/author&gt;&lt;author&gt;Hargreaves, James&lt;/author&gt;&lt;author&gt;Howard, Louise M&lt;/author&gt;&lt;author&gt;Birdthistle, Isolde&lt;/author&gt;&lt;/authors&gt;&lt;/contributors&gt;&lt;titles&gt;&lt;title&gt;Intimate partner violence and socioeconomic deprivation in England: findings from a national cross-sectional survey&lt;/title&gt;&lt;secondary-title&gt;American journal of public health&lt;/secondary-title&gt;&lt;/titles&gt;&lt;periodical&gt;&lt;full-title&gt;American Journal of Public Health&lt;/full-title&gt;&lt;/periodical&gt;&lt;pages&gt;462-472&lt;/pages&gt;&lt;volume&gt;103&lt;/volume&gt;&lt;number&gt;3&lt;/number&gt;&lt;dates&gt;&lt;year&gt;2013&lt;/year&gt;&lt;/dates&gt;&lt;isbn&gt;1541-0048&lt;/isbn&gt;&lt;urls&gt;&lt;/urls&gt;&lt;/record&gt;&lt;/Cite&gt;&lt;/EndNote&gt;</w:instrText>
      </w:r>
      <w:r w:rsidR="003278F5" w:rsidRPr="00D56D16">
        <w:rPr>
          <w:rFonts w:ascii="Times New Roman" w:hAnsi="Times New Roman" w:cs="Times New Roman"/>
        </w:rPr>
        <w:fldChar w:fldCharType="separate"/>
      </w:r>
      <w:r w:rsidR="009565DC" w:rsidRPr="00D56D16">
        <w:rPr>
          <w:rFonts w:ascii="Times New Roman" w:hAnsi="Times New Roman" w:cs="Times New Roman"/>
          <w:noProof/>
        </w:rPr>
        <w:t>[41]</w:t>
      </w:r>
      <w:r w:rsidR="003278F5" w:rsidRPr="00D56D16">
        <w:rPr>
          <w:rFonts w:ascii="Times New Roman" w:hAnsi="Times New Roman" w:cs="Times New Roman"/>
        </w:rPr>
        <w:fldChar w:fldCharType="end"/>
      </w:r>
      <w:r w:rsidR="00305370" w:rsidRPr="00D56D16">
        <w:rPr>
          <w:rFonts w:ascii="Times New Roman" w:hAnsi="Times New Roman" w:cs="Times New Roman"/>
        </w:rPr>
        <w:t xml:space="preserve"> (18% in females, 8% in males)</w:t>
      </w:r>
      <w:r w:rsidR="00853D98" w:rsidRPr="00D56D16">
        <w:rPr>
          <w:rFonts w:ascii="Times New Roman" w:hAnsi="Times New Roman" w:cs="Times New Roman"/>
        </w:rPr>
        <w:t xml:space="preserve">; these may be attributable to differences in questionnaire response options </w:t>
      </w:r>
      <w:r w:rsidR="00853D98"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&lt;EndNote&gt;&lt;Cite&gt;&lt;Author&gt;Blunt&lt;/Author&gt;&lt;Year&gt;2011&lt;/Year&gt;&lt;RecNum&gt;8353&lt;/RecNum&gt;&lt;DisplayText&gt;[42]&lt;/DisplayText&gt;&lt;record&gt;&lt;rec-number&gt;8353&lt;/rec-number&gt;&lt;foreign-keys&gt;&lt;key app="EN" db-id="xfszappw529px8ew9f95wszfes90rtadpast" timestamp="1567005560"&gt;8353&lt;/key&gt;&lt;/foreign-keys&gt;&lt;ref-type name="Book"&gt;6&lt;/ref-type&gt;&lt;contributors&gt;&lt;authors&gt;&lt;author&gt;Blunt, David&lt;/author&gt;&lt;/authors&gt;&lt;secondary-authors&gt;&lt;author&gt;Hall, Philip&lt;/author&gt;&lt;author&gt;Smith, Kevin&lt;/author&gt;&lt;/secondary-authors&gt;&lt;/contributors&gt;&lt;titles&gt;&lt;title&gt;Analysis of the 2010/11 British Crime Survey intimate personal violence split-sample experiment &lt;/title&gt;&lt;secondary-title&gt;Home Office Methodology Report&lt;/secondary-title&gt;&lt;/titles&gt;&lt;dates&gt;&lt;year&gt;2011&lt;/year&gt;&lt;/dates&gt;&lt;pub-location&gt;London&lt;/pub-location&gt;&lt;publisher&gt;Home Office&lt;/publisher&gt;&lt;urls&gt;&lt;/urls&gt;&lt;/record&gt;&lt;/Cite&gt;&lt;/EndNote&gt;</w:instrText>
      </w:r>
      <w:r w:rsidR="00853D98" w:rsidRPr="00D56D16">
        <w:rPr>
          <w:rFonts w:ascii="Times New Roman" w:hAnsi="Times New Roman" w:cs="Times New Roman"/>
        </w:rPr>
        <w:fldChar w:fldCharType="separate"/>
      </w:r>
      <w:r w:rsidR="009565DC" w:rsidRPr="00D56D16">
        <w:rPr>
          <w:rFonts w:ascii="Times New Roman" w:hAnsi="Times New Roman" w:cs="Times New Roman"/>
          <w:noProof/>
        </w:rPr>
        <w:t>[42]</w:t>
      </w:r>
      <w:r w:rsidR="00853D98" w:rsidRPr="00D56D16">
        <w:rPr>
          <w:rFonts w:ascii="Times New Roman" w:hAnsi="Times New Roman" w:cs="Times New Roman"/>
        </w:rPr>
        <w:fldChar w:fldCharType="end"/>
      </w:r>
      <w:r w:rsidR="00853D98" w:rsidRPr="00D56D16">
        <w:rPr>
          <w:rFonts w:ascii="Times New Roman" w:hAnsi="Times New Roman" w:cs="Times New Roman"/>
        </w:rPr>
        <w:t xml:space="preserve">. </w:t>
      </w:r>
    </w:p>
    <w:p w14:paraId="0B2CA96B" w14:textId="28915671" w:rsidR="00E5273E" w:rsidRPr="00D56D16" w:rsidRDefault="00334DC8" w:rsidP="00E5273E">
      <w:pPr>
        <w:spacing w:line="480" w:lineRule="auto"/>
        <w:jc w:val="both"/>
        <w:rPr>
          <w:rFonts w:ascii="Times New Roman" w:hAnsi="Times New Roman" w:cs="Times New Roman"/>
        </w:rPr>
      </w:pPr>
      <w:r w:rsidRPr="00D56D16">
        <w:rPr>
          <w:rFonts w:ascii="Times New Roman" w:hAnsi="Times New Roman" w:cs="Times New Roman"/>
        </w:rPr>
        <w:t>Our analysis g</w:t>
      </w:r>
      <w:r w:rsidR="00AE2CE2" w:rsidRPr="00D56D16">
        <w:rPr>
          <w:rFonts w:ascii="Times New Roman" w:hAnsi="Times New Roman" w:cs="Times New Roman"/>
        </w:rPr>
        <w:t xml:space="preserve">rouped </w:t>
      </w:r>
      <w:r w:rsidRPr="00D56D16">
        <w:rPr>
          <w:rFonts w:ascii="Times New Roman" w:hAnsi="Times New Roman" w:cs="Times New Roman"/>
        </w:rPr>
        <w:t xml:space="preserve">male participants </w:t>
      </w:r>
      <w:r w:rsidR="00AE2CE2" w:rsidRPr="00D56D16">
        <w:rPr>
          <w:rFonts w:ascii="Times New Roman" w:hAnsi="Times New Roman" w:cs="Times New Roman"/>
        </w:rPr>
        <w:t xml:space="preserve">into a </w:t>
      </w:r>
      <w:proofErr w:type="gramStart"/>
      <w:r w:rsidR="00467602" w:rsidRPr="00D56D16">
        <w:rPr>
          <w:rFonts w:ascii="Times New Roman" w:hAnsi="Times New Roman" w:cs="Times New Roman"/>
        </w:rPr>
        <w:t>low risk</w:t>
      </w:r>
      <w:proofErr w:type="gramEnd"/>
      <w:r w:rsidR="00467602" w:rsidRPr="00D56D16">
        <w:rPr>
          <w:rFonts w:ascii="Times New Roman" w:hAnsi="Times New Roman" w:cs="Times New Roman"/>
        </w:rPr>
        <w:t xml:space="preserve"> class, a </w:t>
      </w:r>
      <w:r w:rsidR="00D666C0" w:rsidRPr="00D56D16">
        <w:rPr>
          <w:rFonts w:ascii="Times New Roman" w:hAnsi="Times New Roman" w:cs="Times New Roman"/>
        </w:rPr>
        <w:t xml:space="preserve">physical and emotional </w:t>
      </w:r>
      <w:r w:rsidR="00AE2CE2" w:rsidRPr="00D56D16">
        <w:rPr>
          <w:rFonts w:ascii="Times New Roman" w:hAnsi="Times New Roman" w:cs="Times New Roman"/>
        </w:rPr>
        <w:t xml:space="preserve">trauma class, </w:t>
      </w:r>
      <w:r w:rsidR="00467602" w:rsidRPr="00D56D16">
        <w:rPr>
          <w:rFonts w:ascii="Times New Roman" w:hAnsi="Times New Roman" w:cs="Times New Roman"/>
        </w:rPr>
        <w:t xml:space="preserve">and </w:t>
      </w:r>
      <w:r w:rsidR="00D666C0" w:rsidRPr="00D56D16">
        <w:rPr>
          <w:rFonts w:ascii="Times New Roman" w:hAnsi="Times New Roman" w:cs="Times New Roman"/>
        </w:rPr>
        <w:t>a</w:t>
      </w:r>
      <w:r w:rsidR="00AE2CE2" w:rsidRPr="00D56D16">
        <w:rPr>
          <w:rFonts w:ascii="Times New Roman" w:hAnsi="Times New Roman" w:cs="Times New Roman"/>
        </w:rPr>
        <w:t xml:space="preserve"> sexual violence</w:t>
      </w:r>
      <w:r w:rsidR="00D666C0" w:rsidRPr="00D56D16">
        <w:rPr>
          <w:rFonts w:ascii="Times New Roman" w:hAnsi="Times New Roman" w:cs="Times New Roman"/>
        </w:rPr>
        <w:t xml:space="preserve"> class</w:t>
      </w:r>
      <w:r w:rsidR="00AE2CE2" w:rsidRPr="00D56D16">
        <w:rPr>
          <w:rFonts w:ascii="Times New Roman" w:hAnsi="Times New Roman" w:cs="Times New Roman"/>
        </w:rPr>
        <w:t xml:space="preserve">. </w:t>
      </w:r>
      <w:r w:rsidR="002A6DED" w:rsidRPr="00D56D16">
        <w:rPr>
          <w:rFonts w:ascii="Times New Roman" w:hAnsi="Times New Roman" w:cs="Times New Roman"/>
        </w:rPr>
        <w:t>Notably,</w:t>
      </w:r>
      <w:r w:rsidR="00AE2CE2" w:rsidRPr="00D56D16">
        <w:rPr>
          <w:rFonts w:ascii="Times New Roman" w:hAnsi="Times New Roman" w:cs="Times New Roman"/>
        </w:rPr>
        <w:t xml:space="preserve"> our study established a class of males characterised by sexual violence</w:t>
      </w:r>
      <w:r w:rsidR="00E5273E" w:rsidRPr="00D56D16">
        <w:rPr>
          <w:rFonts w:ascii="Times New Roman" w:hAnsi="Times New Roman" w:cs="Times New Roman"/>
        </w:rPr>
        <w:t>, the trauma profile of which differed from</w:t>
      </w:r>
      <w:r w:rsidR="00184F06" w:rsidRPr="00D56D16">
        <w:rPr>
          <w:rFonts w:ascii="Times New Roman" w:hAnsi="Times New Roman" w:cs="Times New Roman"/>
        </w:rPr>
        <w:t xml:space="preserve"> </w:t>
      </w:r>
      <w:r w:rsidR="00E5273E" w:rsidRPr="00D56D16">
        <w:rPr>
          <w:rFonts w:ascii="Times New Roman" w:hAnsi="Times New Roman" w:cs="Times New Roman"/>
        </w:rPr>
        <w:t>that of the female sexual violence class</w:t>
      </w:r>
      <w:r w:rsidR="00184F06" w:rsidRPr="00D56D16">
        <w:rPr>
          <w:rFonts w:ascii="Times New Roman" w:hAnsi="Times New Roman" w:cs="Times New Roman"/>
        </w:rPr>
        <w:t xml:space="preserve">, as it was characterised by </w:t>
      </w:r>
      <w:r w:rsidR="0068340C" w:rsidRPr="00D56D16">
        <w:rPr>
          <w:rFonts w:ascii="Times New Roman" w:hAnsi="Times New Roman" w:cs="Times New Roman"/>
        </w:rPr>
        <w:t>additional</w:t>
      </w:r>
      <w:r w:rsidR="00F120BF" w:rsidRPr="00D56D16">
        <w:rPr>
          <w:rFonts w:ascii="Times New Roman" w:hAnsi="Times New Roman" w:cs="Times New Roman"/>
        </w:rPr>
        <w:t xml:space="preserve"> moderate</w:t>
      </w:r>
      <w:r w:rsidR="0068340C" w:rsidRPr="00D56D16">
        <w:rPr>
          <w:rFonts w:ascii="Times New Roman" w:hAnsi="Times New Roman" w:cs="Times New Roman"/>
        </w:rPr>
        <w:t xml:space="preserve"> </w:t>
      </w:r>
      <w:r w:rsidR="00184F06" w:rsidRPr="00D56D16">
        <w:rPr>
          <w:rFonts w:ascii="Times New Roman" w:hAnsi="Times New Roman" w:cs="Times New Roman"/>
        </w:rPr>
        <w:t>risk</w:t>
      </w:r>
      <w:r w:rsidR="0068340C" w:rsidRPr="00D56D16">
        <w:rPr>
          <w:rFonts w:ascii="Times New Roman" w:hAnsi="Times New Roman" w:cs="Times New Roman"/>
        </w:rPr>
        <w:t>s</w:t>
      </w:r>
      <w:r w:rsidR="00184F06" w:rsidRPr="00D56D16">
        <w:rPr>
          <w:rFonts w:ascii="Times New Roman" w:hAnsi="Times New Roman" w:cs="Times New Roman"/>
        </w:rPr>
        <w:t xml:space="preserve"> of physical victimisation</w:t>
      </w:r>
      <w:r w:rsidR="0068340C" w:rsidRPr="00D56D16">
        <w:rPr>
          <w:rFonts w:ascii="Times New Roman" w:hAnsi="Times New Roman" w:cs="Times New Roman"/>
        </w:rPr>
        <w:t xml:space="preserve"> in childhood and adulthood</w:t>
      </w:r>
      <w:r w:rsidR="008B08F2" w:rsidRPr="00D56D16">
        <w:rPr>
          <w:rFonts w:ascii="Times New Roman" w:hAnsi="Times New Roman" w:cs="Times New Roman"/>
        </w:rPr>
        <w:t xml:space="preserve">; a similar finding was recently established in a large (N=34,653) sex-stratified LCA of childhood maltreatment </w:t>
      </w:r>
      <w:r w:rsidR="00B67CE3"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&lt;EndNote&gt;&lt;Cite&gt;&lt;Author&gt;McAnee&lt;/Author&gt;&lt;Year&gt;2019&lt;/Year&gt;&lt;RecNum&gt;10&lt;/RecNum&gt;&lt;DisplayText&gt;[43]&lt;/DisplayText&gt;&lt;record&gt;&lt;rec-number&gt;10&lt;/rec-number&gt;&lt;foreign-keys&gt;&lt;key app="EN" db-id="925t59sdf920r5e0d5d55aa89fv2daawete0" timestamp="1589462436"&gt;10&lt;/key&gt;&lt;/foreign-keys&gt;&lt;ref-type name="Journal Article"&gt;17&lt;/ref-type&gt;&lt;contributors&gt;&lt;authors&gt;&lt;author&gt;McAnee, Grainne&lt;/author&gt;&lt;author&gt;Shevlin, Mark&lt;/author&gt;&lt;author&gt;Murphy, Jamie&lt;/author&gt;&lt;author&gt;Houston, James&lt;/author&gt;&lt;/authors&gt;&lt;/contributors&gt;&lt;titles&gt;&lt;title&gt;Where are all the males? Gender-specific typologies of childhood adversity based on a large community sample.&lt;/title&gt;&lt;secondary-title&gt;Child abuse &amp;amp; neglect&lt;/secondary-title&gt;&lt;/titles&gt;&lt;periodical&gt;&lt;full-title&gt;Child abuse &amp;amp; neglect&lt;/full-title&gt;&lt;/periodical&gt;&lt;pages&gt;149-159&lt;/pages&gt;&lt;volume&gt;90&lt;/volume&gt;&lt;dates&gt;&lt;year&gt;2019&lt;/year&gt;&lt;/dates&gt;&lt;urls&gt;&lt;/urls&gt;&lt;/record&gt;&lt;/Cite&gt;&lt;/EndNote&gt;</w:instrText>
      </w:r>
      <w:r w:rsidR="00B67CE3" w:rsidRPr="00D56D16">
        <w:rPr>
          <w:rFonts w:ascii="Times New Roman" w:hAnsi="Times New Roman" w:cs="Times New Roman"/>
        </w:rPr>
        <w:fldChar w:fldCharType="separate"/>
      </w:r>
      <w:r w:rsidR="009565DC" w:rsidRPr="00D56D16">
        <w:rPr>
          <w:rFonts w:ascii="Times New Roman" w:hAnsi="Times New Roman" w:cs="Times New Roman"/>
          <w:noProof/>
        </w:rPr>
        <w:t>[43]</w:t>
      </w:r>
      <w:r w:rsidR="00B67CE3" w:rsidRPr="00D56D16">
        <w:rPr>
          <w:rFonts w:ascii="Times New Roman" w:hAnsi="Times New Roman" w:cs="Times New Roman"/>
        </w:rPr>
        <w:fldChar w:fldCharType="end"/>
      </w:r>
      <w:r w:rsidR="00E5273E" w:rsidRPr="00D56D16">
        <w:rPr>
          <w:rFonts w:ascii="Times New Roman" w:hAnsi="Times New Roman" w:cs="Times New Roman"/>
        </w:rPr>
        <w:t xml:space="preserve">. This group of males may have been obscured in </w:t>
      </w:r>
      <w:r w:rsidR="008B08F2" w:rsidRPr="00D56D16">
        <w:rPr>
          <w:rFonts w:ascii="Times New Roman" w:hAnsi="Times New Roman" w:cs="Times New Roman"/>
        </w:rPr>
        <w:t xml:space="preserve">non-stratified </w:t>
      </w:r>
      <w:r w:rsidR="002A6DED" w:rsidRPr="00D56D16">
        <w:rPr>
          <w:rFonts w:ascii="Times New Roman" w:hAnsi="Times New Roman" w:cs="Times New Roman"/>
        </w:rPr>
        <w:t>LCAs</w:t>
      </w:r>
      <w:r w:rsidR="00AE2CE2" w:rsidRPr="00D56D16">
        <w:rPr>
          <w:rFonts w:ascii="Times New Roman" w:hAnsi="Times New Roman" w:cs="Times New Roman"/>
        </w:rPr>
        <w:t xml:space="preserve"> </w:t>
      </w:r>
      <w:r w:rsidR="003278F5" w:rsidRPr="00D56D16">
        <w:rPr>
          <w:rFonts w:ascii="Times New Roman" w:hAnsi="Times New Roman" w:cs="Times New Roman"/>
        </w:rPr>
        <w:fldChar w:fldCharType="begin"/>
      </w:r>
      <w:r w:rsidR="00281413" w:rsidRPr="00D56D16">
        <w:rPr>
          <w:rFonts w:ascii="Times New Roman" w:hAnsi="Times New Roman" w:cs="Times New Roman"/>
        </w:rPr>
        <w:instrText xml:space="preserve"> ADDIN EN.CITE &lt;EndNote&gt;&lt;Cite&gt;&lt;Author&gt;O&amp;apos;Donnell&lt;/Author&gt;&lt;Year&gt;2017&lt;/Year&gt;&lt;RecNum&gt;8314&lt;/RecNum&gt;&lt;DisplayText&gt;[13]&lt;/DisplayText&gt;&lt;record&gt;&lt;rec-number&gt;8314&lt;/rec-number&gt;&lt;foreign-keys&gt;&lt;key app="EN" db-id="xfszappw529px8ew9f95wszfes90rtadpast" timestamp="1561028211"&gt;8314&lt;/key&gt;&lt;/foreign-keys&gt;&lt;ref-type name="Journal Article"&gt;17&lt;/ref-type&gt;&lt;contributors&gt;&lt;authors&gt;&lt;author&gt;O&amp;apos;Donnell, Meaghan L&lt;/author&gt;&lt;author&gt;Schaefer, Ingo&lt;/author&gt;&lt;author&gt;Varker, Tracey&lt;/author&gt;&lt;author&gt;Kartal, Dzenana&lt;/author&gt;&lt;author&gt;Forbes, David&lt;/author&gt;&lt;author&gt;Bryant, Richard AA&lt;/author&gt;&lt;author&gt;Silove, Derrick&lt;/author&gt;&lt;author&gt;Creamer, Mark&lt;/author&gt;&lt;author&gt;McFarlane, Alexander&lt;/author&gt;&lt;author&gt;Malhi, Gin&lt;/author&gt;&lt;/authors&gt;&lt;/contributors&gt;&lt;titles&gt;&lt;title&gt;A systematic review of person-centered approaches to investigating patterns of trauma exposure&lt;/title&gt;&lt;secondary-title&gt;Clinical psychology review&lt;/secondary-title&gt;&lt;/titles&gt;&lt;periodical&gt;&lt;full-title&gt;Clinical Psychology Review&lt;/full-title&gt;&lt;/periodical&gt;&lt;pages&gt;208-225&lt;/pages&gt;&lt;volume&gt;57&lt;/volume&gt;&lt;dates&gt;&lt;year&gt;2017&lt;/year&gt;&lt;/dates&gt;&lt;isbn&gt;0272-7358&lt;/isbn&gt;&lt;urls&gt;&lt;/urls&gt;&lt;/record&gt;&lt;/Cite&gt;&lt;/EndNote&gt;</w:instrText>
      </w:r>
      <w:r w:rsidR="003278F5" w:rsidRPr="00D56D16">
        <w:rPr>
          <w:rFonts w:ascii="Times New Roman" w:hAnsi="Times New Roman" w:cs="Times New Roman"/>
        </w:rPr>
        <w:fldChar w:fldCharType="separate"/>
      </w:r>
      <w:r w:rsidR="00281413" w:rsidRPr="00D56D16">
        <w:rPr>
          <w:rFonts w:ascii="Times New Roman" w:hAnsi="Times New Roman" w:cs="Times New Roman"/>
          <w:noProof/>
        </w:rPr>
        <w:t>[13]</w:t>
      </w:r>
      <w:r w:rsidR="003278F5" w:rsidRPr="00D56D16">
        <w:rPr>
          <w:rFonts w:ascii="Times New Roman" w:hAnsi="Times New Roman" w:cs="Times New Roman"/>
        </w:rPr>
        <w:fldChar w:fldCharType="end"/>
      </w:r>
      <w:r w:rsidR="000C1D82" w:rsidRPr="00D56D16">
        <w:rPr>
          <w:rFonts w:ascii="Times New Roman" w:hAnsi="Times New Roman" w:cs="Times New Roman"/>
        </w:rPr>
        <w:t>.</w:t>
      </w:r>
      <w:r w:rsidR="0068340C" w:rsidRPr="00D56D16">
        <w:rPr>
          <w:rFonts w:ascii="Times New Roman" w:hAnsi="Times New Roman" w:cs="Times New Roman"/>
        </w:rPr>
        <w:t xml:space="preserve"> </w:t>
      </w:r>
      <w:r w:rsidR="000C1D82" w:rsidRPr="00D56D16">
        <w:rPr>
          <w:rFonts w:ascii="Times New Roman" w:hAnsi="Times New Roman" w:cs="Times New Roman"/>
        </w:rPr>
        <w:t>W</w:t>
      </w:r>
      <w:r w:rsidR="0068340C" w:rsidRPr="00D56D16">
        <w:rPr>
          <w:rFonts w:ascii="Times New Roman" w:hAnsi="Times New Roman" w:cs="Times New Roman"/>
        </w:rPr>
        <w:t>hile experiences of sexual violence are more prevalent in females, little exploration has been</w:t>
      </w:r>
      <w:r w:rsidR="00F120BF" w:rsidRPr="00D56D16">
        <w:rPr>
          <w:rFonts w:ascii="Times New Roman" w:hAnsi="Times New Roman" w:cs="Times New Roman"/>
        </w:rPr>
        <w:t xml:space="preserve"> previously</w:t>
      </w:r>
      <w:r w:rsidR="0068340C" w:rsidRPr="00D56D16">
        <w:rPr>
          <w:rFonts w:ascii="Times New Roman" w:hAnsi="Times New Roman" w:cs="Times New Roman"/>
        </w:rPr>
        <w:t xml:space="preserve"> conducted of how male experiences of sexual violence cluster with other </w:t>
      </w:r>
      <w:r w:rsidR="004210C4" w:rsidRPr="00D56D16">
        <w:rPr>
          <w:rFonts w:ascii="Times New Roman" w:hAnsi="Times New Roman" w:cs="Times New Roman"/>
        </w:rPr>
        <w:t>traumas</w:t>
      </w:r>
      <w:r w:rsidR="00AE2CE2" w:rsidRPr="00D56D16">
        <w:rPr>
          <w:rFonts w:ascii="Times New Roman" w:hAnsi="Times New Roman" w:cs="Times New Roman"/>
        </w:rPr>
        <w:t xml:space="preserve">. An estimated 3% of males report sexual violence before the age of 16 in England and Wales </w:t>
      </w:r>
      <w:r w:rsidR="003278F5"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&lt;EndNote&gt;&lt;Cite&gt;&lt;Author&gt;Office for National Statistics&lt;/Author&gt;&lt;Year&gt;2016&lt;/Year&gt;&lt;RecNum&gt;8315&lt;/RecNum&gt;&lt;DisplayText&gt;[37]&lt;/DisplayText&gt;&lt;record&gt;&lt;rec-number&gt;8315&lt;/rec-number&gt;&lt;foreign-keys&gt;&lt;key app="EN" db-id="xfszappw529px8ew9f95wszfes90rtadpast" timestamp="1561030273"&gt;8315&lt;/key&gt;&lt;/foreign-keys&gt;&lt;ref-type name="Book"&gt;6&lt;/ref-type&gt;&lt;contributors&gt;&lt;authors&gt;&lt;author&gt;Office for National Statistics,&lt;/author&gt;&lt;/authors&gt;&lt;/contributors&gt;&lt;titles&gt;&lt;title&gt;Abuse during childhood: Findings from the Crime Survey for England and Wales, year ending March 2016&lt;/title&gt;&lt;/titles&gt;&lt;dates&gt;&lt;year&gt;2016&lt;/year&gt;&lt;/dates&gt;&lt;pub-location&gt;London&lt;/pub-location&gt;&lt;publisher&gt;Office for National Statistics&lt;/publisher&gt;&lt;urls&gt;&lt;/urls&gt;&lt;/record&gt;&lt;/Cite&gt;&lt;/EndNote&gt;</w:instrText>
      </w:r>
      <w:r w:rsidR="003278F5" w:rsidRPr="00D56D16">
        <w:rPr>
          <w:rFonts w:ascii="Times New Roman" w:hAnsi="Times New Roman" w:cs="Times New Roman"/>
        </w:rPr>
        <w:fldChar w:fldCharType="separate"/>
      </w:r>
      <w:r w:rsidR="009565DC" w:rsidRPr="00D56D16">
        <w:rPr>
          <w:rFonts w:ascii="Times New Roman" w:hAnsi="Times New Roman" w:cs="Times New Roman"/>
          <w:noProof/>
        </w:rPr>
        <w:t>[37]</w:t>
      </w:r>
      <w:r w:rsidR="003278F5" w:rsidRPr="00D56D16">
        <w:rPr>
          <w:rFonts w:ascii="Times New Roman" w:hAnsi="Times New Roman" w:cs="Times New Roman"/>
        </w:rPr>
        <w:fldChar w:fldCharType="end"/>
      </w:r>
      <w:r w:rsidR="00AE2CE2" w:rsidRPr="00D56D16">
        <w:rPr>
          <w:rFonts w:ascii="Times New Roman" w:hAnsi="Times New Roman" w:cs="Times New Roman"/>
        </w:rPr>
        <w:t xml:space="preserve">, and 4% </w:t>
      </w:r>
      <w:r w:rsidR="004210C4" w:rsidRPr="00D56D16">
        <w:rPr>
          <w:rFonts w:ascii="Times New Roman" w:hAnsi="Times New Roman" w:cs="Times New Roman"/>
        </w:rPr>
        <w:t>thereafter</w:t>
      </w:r>
      <w:r w:rsidR="00AE2CE2" w:rsidRPr="00D56D16">
        <w:rPr>
          <w:rFonts w:ascii="Times New Roman" w:hAnsi="Times New Roman" w:cs="Times New Roman"/>
        </w:rPr>
        <w:t xml:space="preserve"> </w:t>
      </w:r>
      <w:r w:rsidR="003278F5"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&lt;EndNote&gt;&lt;Cite&gt;&lt;Author&gt;Office for National Statistics&lt;/Author&gt;&lt;Year&gt;2018&lt;/Year&gt;&lt;RecNum&gt;8301&lt;/RecNum&gt;&lt;DisplayText&gt;[44]&lt;/DisplayText&gt;&lt;record&gt;&lt;rec-number&gt;8301&lt;/rec-number&gt;&lt;foreign-keys&gt;&lt;key app="EN" db-id="xfszappw529px8ew9f95wszfes90rtadpast" timestamp="1560257781"&gt;8301&lt;/key&gt;&lt;/foreign-keys&gt;&lt;ref-type name="Report"&gt;27&lt;/ref-type&gt;&lt;contributors&gt;&lt;authors&gt;&lt;author&gt;Office for National Statistics,&lt;/author&gt;&lt;/authors&gt;&lt;/contributors&gt;&lt;titles&gt;&lt;title&gt;Sexual offences in England and Wales: year ending March 2017&lt;/title&gt;&lt;/titles&gt;&lt;dates&gt;&lt;year&gt;2018&lt;/year&gt;&lt;/dates&gt;&lt;pub-location&gt;London&lt;/pub-location&gt;&lt;publisher&gt;Office for National Statistics&lt;/publisher&gt;&lt;urls&gt;&lt;/urls&gt;&lt;/record&gt;&lt;/Cite&gt;&lt;/EndNote&gt;</w:instrText>
      </w:r>
      <w:r w:rsidR="003278F5" w:rsidRPr="00D56D16">
        <w:rPr>
          <w:rFonts w:ascii="Times New Roman" w:hAnsi="Times New Roman" w:cs="Times New Roman"/>
        </w:rPr>
        <w:fldChar w:fldCharType="separate"/>
      </w:r>
      <w:r w:rsidR="009565DC" w:rsidRPr="00D56D16">
        <w:rPr>
          <w:rFonts w:ascii="Times New Roman" w:hAnsi="Times New Roman" w:cs="Times New Roman"/>
          <w:noProof/>
        </w:rPr>
        <w:t>[44]</w:t>
      </w:r>
      <w:r w:rsidR="003278F5" w:rsidRPr="00D56D16">
        <w:rPr>
          <w:rFonts w:ascii="Times New Roman" w:hAnsi="Times New Roman" w:cs="Times New Roman"/>
        </w:rPr>
        <w:fldChar w:fldCharType="end"/>
      </w:r>
      <w:r w:rsidR="00AE2CE2" w:rsidRPr="00D56D16">
        <w:rPr>
          <w:rFonts w:ascii="Times New Roman" w:hAnsi="Times New Roman" w:cs="Times New Roman"/>
        </w:rPr>
        <w:t xml:space="preserve">. Males who are sexually </w:t>
      </w:r>
      <w:r w:rsidR="00AE2CE2" w:rsidRPr="00D56D16">
        <w:rPr>
          <w:rFonts w:ascii="Times New Roman" w:hAnsi="Times New Roman" w:cs="Times New Roman"/>
        </w:rPr>
        <w:lastRenderedPageBreak/>
        <w:t xml:space="preserve">victimised in childhood are also significantly more likely to be physically and sexually victimised in adulthood </w:t>
      </w:r>
      <w:r w:rsidR="003278F5"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&lt;EndNote&gt;&lt;Cite&gt;&lt;Author&gt;Desai&lt;/Author&gt;&lt;Year&gt;2002&lt;/Year&gt;&lt;RecNum&gt;8313&lt;/RecNum&gt;&lt;DisplayText&gt;[45]&lt;/DisplayText&gt;&lt;record&gt;&lt;rec-number&gt;8313&lt;/rec-number&gt;&lt;foreign-keys&gt;&lt;key app="EN" db-id="xfszappw529px8ew9f95wszfes90rtadpast" timestamp="1561027258"&gt;8313&lt;/key&gt;&lt;/foreign-keys&gt;&lt;ref-type name="Journal Article"&gt;17&lt;/ref-type&gt;&lt;contributors&gt;&lt;authors&gt;&lt;author&gt;Desai, Sujata&lt;/author&gt;&lt;author&gt;Arias, Ileana&lt;/author&gt;&lt;author&gt;Thompson, Martie P&lt;/author&gt;&lt;author&gt;Basile, Kathleen C&lt;/author&gt;&lt;/authors&gt;&lt;/contributors&gt;&lt;titles&gt;&lt;title&gt;Childhood victimization and subsequent adult revictimization assessed in a nationally representative sample of women and men&lt;/title&gt;&lt;secondary-title&gt;Violence and victims&lt;/secondary-title&gt;&lt;/titles&gt;&lt;periodical&gt;&lt;full-title&gt;Violence and Victims&lt;/full-title&gt;&lt;/periodical&gt;&lt;pages&gt;639-653&lt;/pages&gt;&lt;volume&gt;17&lt;/volume&gt;&lt;number&gt;6&lt;/number&gt;&lt;dates&gt;&lt;year&gt;2002&lt;/year&gt;&lt;/dates&gt;&lt;isbn&gt;0886-6708&lt;/isbn&gt;&lt;urls&gt;&lt;/urls&gt;&lt;/record&gt;&lt;/Cite&gt;&lt;/EndNote&gt;</w:instrText>
      </w:r>
      <w:r w:rsidR="003278F5" w:rsidRPr="00D56D16">
        <w:rPr>
          <w:rFonts w:ascii="Times New Roman" w:hAnsi="Times New Roman" w:cs="Times New Roman"/>
        </w:rPr>
        <w:fldChar w:fldCharType="separate"/>
      </w:r>
      <w:r w:rsidR="009565DC" w:rsidRPr="00D56D16">
        <w:rPr>
          <w:rFonts w:ascii="Times New Roman" w:hAnsi="Times New Roman" w:cs="Times New Roman"/>
          <w:noProof/>
        </w:rPr>
        <w:t>[45]</w:t>
      </w:r>
      <w:r w:rsidR="003278F5" w:rsidRPr="00D56D16">
        <w:rPr>
          <w:rFonts w:ascii="Times New Roman" w:hAnsi="Times New Roman" w:cs="Times New Roman"/>
        </w:rPr>
        <w:fldChar w:fldCharType="end"/>
      </w:r>
      <w:r w:rsidR="007654BC" w:rsidRPr="00D56D16">
        <w:rPr>
          <w:rFonts w:ascii="Times New Roman" w:hAnsi="Times New Roman" w:cs="Times New Roman"/>
        </w:rPr>
        <w:t xml:space="preserve">. </w:t>
      </w:r>
      <w:r w:rsidR="00F120BF" w:rsidRPr="00D56D16">
        <w:rPr>
          <w:rFonts w:ascii="Times New Roman" w:hAnsi="Times New Roman" w:cs="Times New Roman"/>
        </w:rPr>
        <w:t>Th</w:t>
      </w:r>
      <w:r w:rsidR="006462BE" w:rsidRPr="00D56D16">
        <w:rPr>
          <w:rFonts w:ascii="Times New Roman" w:hAnsi="Times New Roman" w:cs="Times New Roman"/>
        </w:rPr>
        <w:t>e</w:t>
      </w:r>
      <w:r w:rsidR="00F120BF" w:rsidRPr="00D56D16">
        <w:rPr>
          <w:rFonts w:ascii="Times New Roman" w:hAnsi="Times New Roman" w:cs="Times New Roman"/>
        </w:rPr>
        <w:t xml:space="preserve"> </w:t>
      </w:r>
      <w:r w:rsidR="00C25DDD" w:rsidRPr="00D56D16">
        <w:rPr>
          <w:rFonts w:ascii="Times New Roman" w:hAnsi="Times New Roman" w:cs="Times New Roman"/>
        </w:rPr>
        <w:t>male sexual violence class</w:t>
      </w:r>
      <w:r w:rsidR="00F120BF" w:rsidRPr="00D56D16">
        <w:rPr>
          <w:rFonts w:ascii="Times New Roman" w:hAnsi="Times New Roman" w:cs="Times New Roman"/>
        </w:rPr>
        <w:t xml:space="preserve"> identified by our analysis</w:t>
      </w:r>
      <w:r w:rsidR="006462BE" w:rsidRPr="00D56D16">
        <w:rPr>
          <w:rFonts w:ascii="Times New Roman" w:hAnsi="Times New Roman" w:cs="Times New Roman"/>
        </w:rPr>
        <w:t xml:space="preserve"> experienced increased odds of all current or recent mental health problems</w:t>
      </w:r>
      <w:r w:rsidR="008B08F2" w:rsidRPr="00D56D16">
        <w:rPr>
          <w:rFonts w:ascii="Times New Roman" w:hAnsi="Times New Roman" w:cs="Times New Roman"/>
        </w:rPr>
        <w:t xml:space="preserve">; a finding also established in the aforementioned stratified LCA of child maltreatment </w:t>
      </w:r>
      <w:r w:rsidR="00B67CE3"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&lt;EndNote&gt;&lt;Cite&gt;&lt;Author&gt;McAnee&lt;/Author&gt;&lt;Year&gt;2019&lt;/Year&gt;&lt;RecNum&gt;10&lt;/RecNum&gt;&lt;DisplayText&gt;[43]&lt;/DisplayText&gt;&lt;record&gt;&lt;rec-number&gt;10&lt;/rec-number&gt;&lt;foreign-keys&gt;&lt;key app="EN" db-id="925t59sdf920r5e0d5d55aa89fv2daawete0" timestamp="1589462436"&gt;10&lt;/key&gt;&lt;/foreign-keys&gt;&lt;ref-type name="Journal Article"&gt;17&lt;/ref-type&gt;&lt;contributors&gt;&lt;authors&gt;&lt;author&gt;McAnee, Grainne&lt;/author&gt;&lt;author&gt;Shevlin, Mark&lt;/author&gt;&lt;author&gt;Murphy, Jamie&lt;/author&gt;&lt;author&gt;Houston, James&lt;/author&gt;&lt;/authors&gt;&lt;/contributors&gt;&lt;titles&gt;&lt;title&gt;Where are all the males? Gender-specific typologies of childhood adversity based on a large community sample.&lt;/title&gt;&lt;secondary-title&gt;Child abuse &amp;amp; neglect&lt;/secondary-title&gt;&lt;/titles&gt;&lt;periodical&gt;&lt;full-title&gt;Child abuse &amp;amp; neglect&lt;/full-title&gt;&lt;/periodical&gt;&lt;pages&gt;149-159&lt;/pages&gt;&lt;volume&gt;90&lt;/volume&gt;&lt;dates&gt;&lt;year&gt;2019&lt;/year&gt;&lt;/dates&gt;&lt;urls&gt;&lt;/urls&gt;&lt;/record&gt;&lt;/Cite&gt;&lt;/EndNote&gt;</w:instrText>
      </w:r>
      <w:r w:rsidR="00B67CE3" w:rsidRPr="00D56D16">
        <w:rPr>
          <w:rFonts w:ascii="Times New Roman" w:hAnsi="Times New Roman" w:cs="Times New Roman"/>
        </w:rPr>
        <w:fldChar w:fldCharType="separate"/>
      </w:r>
      <w:r w:rsidR="009565DC" w:rsidRPr="00D56D16">
        <w:rPr>
          <w:rFonts w:ascii="Times New Roman" w:hAnsi="Times New Roman" w:cs="Times New Roman"/>
          <w:noProof/>
        </w:rPr>
        <w:t>[43]</w:t>
      </w:r>
      <w:r w:rsidR="00B67CE3" w:rsidRPr="00D56D16">
        <w:rPr>
          <w:rFonts w:ascii="Times New Roman" w:hAnsi="Times New Roman" w:cs="Times New Roman"/>
        </w:rPr>
        <w:fldChar w:fldCharType="end"/>
      </w:r>
      <w:r w:rsidR="006462BE" w:rsidRPr="00D56D16">
        <w:rPr>
          <w:rFonts w:ascii="Times New Roman" w:hAnsi="Times New Roman" w:cs="Times New Roman"/>
        </w:rPr>
        <w:t xml:space="preserve">. This </w:t>
      </w:r>
      <w:r w:rsidR="00651B37" w:rsidRPr="00D56D16">
        <w:rPr>
          <w:rFonts w:ascii="Times New Roman" w:hAnsi="Times New Roman" w:cs="Times New Roman"/>
        </w:rPr>
        <w:t xml:space="preserve">group is </w:t>
      </w:r>
      <w:r w:rsidR="00F120BF" w:rsidRPr="00D56D16">
        <w:rPr>
          <w:rFonts w:ascii="Times New Roman" w:hAnsi="Times New Roman" w:cs="Times New Roman"/>
        </w:rPr>
        <w:t>worthy of further investigation, in terms of understanding</w:t>
      </w:r>
      <w:r w:rsidR="00651B37" w:rsidRPr="00D56D16">
        <w:rPr>
          <w:rFonts w:ascii="Times New Roman" w:hAnsi="Times New Roman" w:cs="Times New Roman"/>
        </w:rPr>
        <w:t xml:space="preserve"> male experiences of sexual violence </w:t>
      </w:r>
      <w:r w:rsidR="008B08F2" w:rsidRPr="00D56D16">
        <w:rPr>
          <w:rFonts w:ascii="Times New Roman" w:hAnsi="Times New Roman" w:cs="Times New Roman"/>
        </w:rPr>
        <w:t>in combination with other traumas</w:t>
      </w:r>
      <w:r w:rsidR="00651B37" w:rsidRPr="00D56D16">
        <w:rPr>
          <w:rFonts w:ascii="Times New Roman" w:hAnsi="Times New Roman" w:cs="Times New Roman"/>
        </w:rPr>
        <w:t>,</w:t>
      </w:r>
      <w:r w:rsidR="00F120BF" w:rsidRPr="00D56D16">
        <w:rPr>
          <w:rFonts w:ascii="Times New Roman" w:hAnsi="Times New Roman" w:cs="Times New Roman"/>
        </w:rPr>
        <w:t xml:space="preserve"> causal pathways and moderators of mental health outcomes, and investigation of optimal service response</w:t>
      </w:r>
      <w:r w:rsidRPr="00D56D16">
        <w:rPr>
          <w:rFonts w:ascii="Times New Roman" w:hAnsi="Times New Roman" w:cs="Times New Roman"/>
        </w:rPr>
        <w:t>s</w:t>
      </w:r>
      <w:r w:rsidR="00F120BF" w:rsidRPr="00D56D16">
        <w:rPr>
          <w:rFonts w:ascii="Times New Roman" w:hAnsi="Times New Roman" w:cs="Times New Roman"/>
        </w:rPr>
        <w:t xml:space="preserve"> and therapeutic interventions. </w:t>
      </w:r>
    </w:p>
    <w:p w14:paraId="52E6BD58" w14:textId="367EE0BE" w:rsidR="0053178D" w:rsidRPr="00D56D16" w:rsidRDefault="00C25DDD" w:rsidP="00E5273E">
      <w:pPr>
        <w:spacing w:line="480" w:lineRule="auto"/>
        <w:jc w:val="both"/>
        <w:rPr>
          <w:rFonts w:ascii="Times New Roman" w:hAnsi="Times New Roman" w:cs="Times New Roman"/>
        </w:rPr>
      </w:pPr>
      <w:r w:rsidRPr="00D56D16">
        <w:rPr>
          <w:rFonts w:ascii="Times New Roman" w:hAnsi="Times New Roman" w:cs="Times New Roman"/>
        </w:rPr>
        <w:t xml:space="preserve">Females were grouped into five classes: a low risk class, </w:t>
      </w:r>
      <w:r w:rsidR="00AF7813" w:rsidRPr="00D56D16">
        <w:rPr>
          <w:rFonts w:ascii="Times New Roman" w:hAnsi="Times New Roman" w:cs="Times New Roman"/>
        </w:rPr>
        <w:t xml:space="preserve">a </w:t>
      </w:r>
      <w:r w:rsidRPr="00D56D16">
        <w:rPr>
          <w:rFonts w:ascii="Times New Roman" w:hAnsi="Times New Roman" w:cs="Times New Roman"/>
        </w:rPr>
        <w:t xml:space="preserve">sexual violence class, </w:t>
      </w:r>
      <w:r w:rsidR="00AF7813" w:rsidRPr="00D56D16">
        <w:rPr>
          <w:rFonts w:ascii="Times New Roman" w:hAnsi="Times New Roman" w:cs="Times New Roman"/>
        </w:rPr>
        <w:t xml:space="preserve">an </w:t>
      </w:r>
      <w:r w:rsidRPr="00D56D16">
        <w:rPr>
          <w:rFonts w:ascii="Times New Roman" w:hAnsi="Times New Roman" w:cs="Times New Roman"/>
        </w:rPr>
        <w:t>intimate partner violence class,</w:t>
      </w:r>
      <w:r w:rsidR="00AF7813" w:rsidRPr="00D56D16">
        <w:rPr>
          <w:rFonts w:ascii="Times New Roman" w:hAnsi="Times New Roman" w:cs="Times New Roman"/>
        </w:rPr>
        <w:t xml:space="preserve"> a</w:t>
      </w:r>
      <w:r w:rsidRPr="00D56D16">
        <w:rPr>
          <w:rFonts w:ascii="Times New Roman" w:hAnsi="Times New Roman" w:cs="Times New Roman"/>
        </w:rPr>
        <w:t xml:space="preserve"> childhood trauma class, and a high risk class</w:t>
      </w:r>
      <w:r w:rsidR="00AF7813" w:rsidRPr="00D56D16">
        <w:rPr>
          <w:rFonts w:ascii="Times New Roman" w:hAnsi="Times New Roman" w:cs="Times New Roman"/>
        </w:rPr>
        <w:t>; similar findings have been established previously</w:t>
      </w:r>
      <w:r w:rsidR="000C1D82" w:rsidRPr="00D56D16">
        <w:rPr>
          <w:rFonts w:ascii="Times New Roman" w:hAnsi="Times New Roman" w:cs="Times New Roman"/>
        </w:rPr>
        <w:t xml:space="preserve"> </w:t>
      </w:r>
      <w:r w:rsidR="00BE53DF" w:rsidRPr="00D56D16">
        <w:rPr>
          <w:rFonts w:ascii="Times New Roman" w:hAnsi="Times New Roman" w:cs="Times New Roman"/>
        </w:rPr>
        <w:fldChar w:fldCharType="begin"/>
      </w:r>
      <w:r w:rsidR="00281413" w:rsidRPr="00D56D16">
        <w:rPr>
          <w:rFonts w:ascii="Times New Roman" w:hAnsi="Times New Roman" w:cs="Times New Roman"/>
        </w:rPr>
        <w:instrText xml:space="preserve"> ADDIN EN.CITE &lt;EndNote&gt;&lt;Cite&gt;&lt;Author&gt;Shevlin&lt;/Author&gt;&lt;Year&gt;2013&lt;/Year&gt;&lt;RecNum&gt;2&lt;/RecNum&gt;&lt;DisplayText&gt;[9]&lt;/DisplayText&gt;&lt;record&gt;&lt;rec-number&gt;2&lt;/rec-number&gt;&lt;foreign-keys&gt;&lt;key app="EN" db-id="rszspdertxedr3eatdqpt9vnpfxed5a09z0f" timestamp="1614599244"&gt;2&lt;/key&gt;&lt;/foreign-keys&gt;&lt;ref-type name="Journal Article"&gt;17&lt;/ref-type&gt;&lt;contributors&gt;&lt;authors&gt;&lt;author&gt;Shevlin, Mark&lt;/author&gt;&lt;author&gt;O’Neill, Tara&lt;/author&gt;&lt;author&gt;Houston, James E&lt;/author&gt;&lt;author&gt;Read, John&lt;/author&gt;&lt;author&gt;Bentall, Richard P&lt;/author&gt;&lt;author&gt;Murphy, Jamie&lt;/author&gt;&lt;/authors&gt;&lt;/contributors&gt;&lt;titles&gt;&lt;title&gt;Patterns of lifetime female victimisation and psychotic experiences: a study based on the UK Adult Psychiatric Morbidity Survey 2007&lt;/title&gt;&lt;secondary-title&gt;Social psychiatry and psychiatric epidemiology&lt;/secondary-title&gt;&lt;/titles&gt;&lt;periodical&gt;&lt;full-title&gt;Social Psychiatry and Psychiatric Epidemiology&lt;/full-title&gt;&lt;/periodical&gt;&lt;pages&gt;15-24&lt;/pages&gt;&lt;volume&gt;48&lt;/volume&gt;&lt;number&gt;1&lt;/number&gt;&lt;dates&gt;&lt;year&gt;2013&lt;/year&gt;&lt;/dates&gt;&lt;isbn&gt;0933-7954&lt;/isbn&gt;&lt;urls&gt;&lt;/urls&gt;&lt;/record&gt;&lt;/Cite&gt;&lt;/EndNote&gt;</w:instrText>
      </w:r>
      <w:r w:rsidR="00BE53DF" w:rsidRPr="00D56D16">
        <w:rPr>
          <w:rFonts w:ascii="Times New Roman" w:hAnsi="Times New Roman" w:cs="Times New Roman"/>
        </w:rPr>
        <w:fldChar w:fldCharType="separate"/>
      </w:r>
      <w:r w:rsidR="00281413" w:rsidRPr="00D56D16">
        <w:rPr>
          <w:rFonts w:ascii="Times New Roman" w:hAnsi="Times New Roman" w:cs="Times New Roman"/>
          <w:noProof/>
        </w:rPr>
        <w:t>[9]</w:t>
      </w:r>
      <w:r w:rsidR="00BE53DF" w:rsidRPr="00D56D16">
        <w:rPr>
          <w:rFonts w:ascii="Times New Roman" w:hAnsi="Times New Roman" w:cs="Times New Roman"/>
        </w:rPr>
        <w:fldChar w:fldCharType="end"/>
      </w:r>
      <w:r w:rsidRPr="00D56D16">
        <w:rPr>
          <w:rFonts w:ascii="Times New Roman" w:hAnsi="Times New Roman" w:cs="Times New Roman"/>
        </w:rPr>
        <w:t xml:space="preserve">. </w:t>
      </w:r>
      <w:r w:rsidR="004210C4" w:rsidRPr="00D56D16">
        <w:rPr>
          <w:rFonts w:ascii="Times New Roman" w:hAnsi="Times New Roman" w:cs="Times New Roman"/>
        </w:rPr>
        <w:t>W</w:t>
      </w:r>
      <w:r w:rsidR="00AF7813" w:rsidRPr="00D56D16">
        <w:rPr>
          <w:rFonts w:ascii="Times New Roman" w:hAnsi="Times New Roman" w:cs="Times New Roman"/>
        </w:rPr>
        <w:t xml:space="preserve">hile previous research conducted in the UK context has </w:t>
      </w:r>
      <w:r w:rsidR="004210C4" w:rsidRPr="00D56D16">
        <w:rPr>
          <w:rFonts w:ascii="Times New Roman" w:hAnsi="Times New Roman" w:cs="Times New Roman"/>
        </w:rPr>
        <w:t xml:space="preserve">and shown that women were more likely to be members of classes characterised by </w:t>
      </w:r>
      <w:r w:rsidR="00AF7813" w:rsidRPr="00D56D16">
        <w:rPr>
          <w:rFonts w:ascii="Times New Roman" w:hAnsi="Times New Roman" w:cs="Times New Roman"/>
        </w:rPr>
        <w:t xml:space="preserve">high risk of violence and abuse </w:t>
      </w:r>
      <w:r w:rsidR="00A0328E"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&lt;EndNote&gt;&lt;Cite&gt;&lt;Author&gt;Scott&lt;/Author&gt;&lt;Year&gt;2015&lt;/Year&gt;&lt;RecNum&gt;8&lt;/RecNum&gt;&lt;DisplayText&gt;[46]&lt;/DisplayText&gt;&lt;record&gt;&lt;rec-number&gt;8&lt;/rec-number&gt;&lt;foreign-keys&gt;&lt;key app="EN" db-id="925t59sdf920r5e0d5d55aa89fv2daawete0" timestamp="1588326783"&gt;8&lt;/key&gt;&lt;/foreign-keys&gt;&lt;ref-type name="Report"&gt;27&lt;/ref-type&gt;&lt;contributors&gt;&lt;authors&gt;&lt;author&gt;Scott, Sara&lt;/author&gt;&lt;author&gt;Williams, Jennie&lt;/author&gt;&lt;author&gt;McNaughton Nicholls, Carol&lt;/author&gt;&lt;author&gt;McManus, Sally&lt;/author&gt;&lt;author&gt;Brown, Ashley&lt;/author&gt;&lt;author&gt;Harvey, Shannon&lt;/author&gt;&lt;author&gt;Kelly, Liz&lt;/author&gt;&lt;author&gt;Lovett, Joanne&lt;/author&gt;&lt;/authors&gt;&lt;/contributors&gt;&lt;titles&gt;&lt;title&gt;Violence, abuse and mental health in England: Population patterns. Responding Effectively to Violence and Abuse (REVA project) Briefing 1&lt;/title&gt;&lt;/titles&gt;&lt;dates&gt;&lt;year&gt;2015&lt;/year&gt;&lt;/dates&gt;&lt;pub-location&gt;London&lt;/pub-location&gt;&lt;publisher&gt;DMSS, NatCen, CWASU, &amp;amp; Truth&lt;/publisher&gt;&lt;urls&gt;&lt;/urls&gt;&lt;/record&gt;&lt;/Cite&gt;&lt;/EndNote&gt;</w:instrText>
      </w:r>
      <w:r w:rsidR="00A0328E" w:rsidRPr="00D56D16">
        <w:rPr>
          <w:rFonts w:ascii="Times New Roman" w:hAnsi="Times New Roman" w:cs="Times New Roman"/>
        </w:rPr>
        <w:fldChar w:fldCharType="separate"/>
      </w:r>
      <w:r w:rsidR="009565DC" w:rsidRPr="00D56D16">
        <w:rPr>
          <w:rFonts w:ascii="Times New Roman" w:hAnsi="Times New Roman" w:cs="Times New Roman"/>
          <w:noProof/>
        </w:rPr>
        <w:t>[46]</w:t>
      </w:r>
      <w:r w:rsidR="00A0328E" w:rsidRPr="00D56D16">
        <w:rPr>
          <w:rFonts w:ascii="Times New Roman" w:hAnsi="Times New Roman" w:cs="Times New Roman"/>
        </w:rPr>
        <w:fldChar w:fldCharType="end"/>
      </w:r>
      <w:r w:rsidR="00AF7813" w:rsidRPr="00D56D16">
        <w:rPr>
          <w:rFonts w:ascii="Times New Roman" w:hAnsi="Times New Roman" w:cs="Times New Roman"/>
        </w:rPr>
        <w:t xml:space="preserve">, our analysis indicates that the high risk class in </w:t>
      </w:r>
      <w:r w:rsidR="00C0694A" w:rsidRPr="00D56D16">
        <w:rPr>
          <w:rFonts w:ascii="Times New Roman" w:hAnsi="Times New Roman" w:cs="Times New Roman"/>
        </w:rPr>
        <w:t xml:space="preserve">this cohort </w:t>
      </w:r>
      <w:r w:rsidR="00AF7813" w:rsidRPr="00D56D16">
        <w:rPr>
          <w:rFonts w:ascii="Times New Roman" w:hAnsi="Times New Roman" w:cs="Times New Roman"/>
        </w:rPr>
        <w:t xml:space="preserve">is </w:t>
      </w:r>
      <w:r w:rsidR="00EE158F" w:rsidRPr="00D56D16">
        <w:rPr>
          <w:rFonts w:ascii="Times New Roman" w:hAnsi="Times New Roman" w:cs="Times New Roman"/>
        </w:rPr>
        <w:t>unique</w:t>
      </w:r>
      <w:r w:rsidR="00AF7813" w:rsidRPr="00D56D16">
        <w:rPr>
          <w:rFonts w:ascii="Times New Roman" w:hAnsi="Times New Roman" w:cs="Times New Roman"/>
        </w:rPr>
        <w:t xml:space="preserve"> to females.</w:t>
      </w:r>
      <w:r w:rsidR="00C0694A" w:rsidRPr="00D56D16">
        <w:rPr>
          <w:rFonts w:ascii="Times New Roman" w:hAnsi="Times New Roman" w:cs="Times New Roman"/>
        </w:rPr>
        <w:t xml:space="preserve"> While the male sexual violence class had increased risk of physical victimisation, the </w:t>
      </w:r>
      <w:proofErr w:type="gramStart"/>
      <w:r w:rsidR="00C0694A" w:rsidRPr="00D56D16">
        <w:rPr>
          <w:rFonts w:ascii="Times New Roman" w:hAnsi="Times New Roman" w:cs="Times New Roman"/>
        </w:rPr>
        <w:t>high risk</w:t>
      </w:r>
      <w:proofErr w:type="gramEnd"/>
      <w:r w:rsidR="00C0694A" w:rsidRPr="00D56D16">
        <w:rPr>
          <w:rFonts w:ascii="Times New Roman" w:hAnsi="Times New Roman" w:cs="Times New Roman"/>
        </w:rPr>
        <w:t xml:space="preserve"> class in</w:t>
      </w:r>
      <w:r w:rsidR="004210C4" w:rsidRPr="00D56D16">
        <w:rPr>
          <w:rFonts w:ascii="Times New Roman" w:hAnsi="Times New Roman" w:cs="Times New Roman"/>
        </w:rPr>
        <w:t>dicated that 5.9%</w:t>
      </w:r>
      <w:r w:rsidR="00C0694A" w:rsidRPr="00D56D16">
        <w:rPr>
          <w:rFonts w:ascii="Times New Roman" w:hAnsi="Times New Roman" w:cs="Times New Roman"/>
        </w:rPr>
        <w:t xml:space="preserve"> females </w:t>
      </w:r>
      <w:r w:rsidR="004210C4" w:rsidRPr="00D56D16">
        <w:rPr>
          <w:rFonts w:ascii="Times New Roman" w:hAnsi="Times New Roman" w:cs="Times New Roman"/>
        </w:rPr>
        <w:t>multiply experience</w:t>
      </w:r>
      <w:r w:rsidR="00C0694A" w:rsidRPr="00D56D16">
        <w:rPr>
          <w:rFonts w:ascii="Times New Roman" w:hAnsi="Times New Roman" w:cs="Times New Roman"/>
        </w:rPr>
        <w:t xml:space="preserve"> childhood trauma, sexual violence, and partner violence. </w:t>
      </w:r>
    </w:p>
    <w:p w14:paraId="31F763FA" w14:textId="7B3AE94B" w:rsidR="00751CCA" w:rsidRPr="00D56D16" w:rsidRDefault="002E0479" w:rsidP="00C81086">
      <w:pPr>
        <w:spacing w:line="480" w:lineRule="auto"/>
        <w:jc w:val="both"/>
        <w:rPr>
          <w:rFonts w:ascii="Times New Roman" w:hAnsi="Times New Roman" w:cs="Times New Roman"/>
        </w:rPr>
      </w:pPr>
      <w:r w:rsidRPr="00D56D16">
        <w:rPr>
          <w:rFonts w:ascii="Times New Roman" w:hAnsi="Times New Roman" w:cs="Times New Roman"/>
        </w:rPr>
        <w:t>Being</w:t>
      </w:r>
      <w:r w:rsidR="003266D4" w:rsidRPr="00D56D16">
        <w:rPr>
          <w:rFonts w:ascii="Times New Roman" w:hAnsi="Times New Roman" w:cs="Times New Roman"/>
        </w:rPr>
        <w:t xml:space="preserve"> a member of a</w:t>
      </w:r>
      <w:r w:rsidR="00651B37" w:rsidRPr="00D56D16">
        <w:rPr>
          <w:rFonts w:ascii="Times New Roman" w:hAnsi="Times New Roman" w:cs="Times New Roman"/>
        </w:rPr>
        <w:t>ll</w:t>
      </w:r>
      <w:r w:rsidR="003266D4" w:rsidRPr="00D56D16">
        <w:rPr>
          <w:rFonts w:ascii="Times New Roman" w:hAnsi="Times New Roman" w:cs="Times New Roman"/>
        </w:rPr>
        <w:t xml:space="preserve"> class</w:t>
      </w:r>
      <w:r w:rsidR="00651B37" w:rsidRPr="00D56D16">
        <w:rPr>
          <w:rFonts w:ascii="Times New Roman" w:hAnsi="Times New Roman" w:cs="Times New Roman"/>
        </w:rPr>
        <w:t>es</w:t>
      </w:r>
      <w:r w:rsidR="003266D4" w:rsidRPr="00D56D16">
        <w:rPr>
          <w:rFonts w:ascii="Times New Roman" w:hAnsi="Times New Roman" w:cs="Times New Roman"/>
        </w:rPr>
        <w:t xml:space="preserve"> characterised by </w:t>
      </w:r>
      <w:r w:rsidR="004F4CB3" w:rsidRPr="00D56D16">
        <w:rPr>
          <w:rFonts w:ascii="Times New Roman" w:hAnsi="Times New Roman" w:cs="Times New Roman"/>
        </w:rPr>
        <w:t>reporting</w:t>
      </w:r>
      <w:r w:rsidR="00BB3DEE" w:rsidRPr="00D56D16">
        <w:rPr>
          <w:rFonts w:ascii="Times New Roman" w:hAnsi="Times New Roman" w:cs="Times New Roman"/>
        </w:rPr>
        <w:t xml:space="preserve"> trauma</w:t>
      </w:r>
      <w:r w:rsidR="003266D4" w:rsidRPr="00D56D16">
        <w:rPr>
          <w:rFonts w:ascii="Times New Roman" w:hAnsi="Times New Roman" w:cs="Times New Roman"/>
        </w:rPr>
        <w:t xml:space="preserve"> increase</w:t>
      </w:r>
      <w:r w:rsidRPr="00D56D16">
        <w:rPr>
          <w:rFonts w:ascii="Times New Roman" w:hAnsi="Times New Roman" w:cs="Times New Roman"/>
        </w:rPr>
        <w:t>d</w:t>
      </w:r>
      <w:r w:rsidR="003266D4" w:rsidRPr="00D56D16">
        <w:rPr>
          <w:rFonts w:ascii="Times New Roman" w:hAnsi="Times New Roman" w:cs="Times New Roman"/>
        </w:rPr>
        <w:t xml:space="preserve"> a person’s odds of </w:t>
      </w:r>
      <w:r w:rsidR="00EA3618" w:rsidRPr="00D56D16">
        <w:rPr>
          <w:rFonts w:ascii="Times New Roman" w:hAnsi="Times New Roman" w:cs="Times New Roman"/>
        </w:rPr>
        <w:t xml:space="preserve">currently </w:t>
      </w:r>
      <w:r w:rsidR="003266D4" w:rsidRPr="00D56D16">
        <w:rPr>
          <w:rFonts w:ascii="Times New Roman" w:hAnsi="Times New Roman" w:cs="Times New Roman"/>
        </w:rPr>
        <w:t xml:space="preserve">experiencing depression, anxiety, and </w:t>
      </w:r>
      <w:r w:rsidR="00631B66" w:rsidRPr="00D56D16">
        <w:rPr>
          <w:rFonts w:ascii="Times New Roman" w:hAnsi="Times New Roman" w:cs="Times New Roman"/>
        </w:rPr>
        <w:t>hazardous/harmful</w:t>
      </w:r>
      <w:r w:rsidR="003266D4" w:rsidRPr="00D56D16">
        <w:rPr>
          <w:rFonts w:ascii="Times New Roman" w:hAnsi="Times New Roman" w:cs="Times New Roman"/>
        </w:rPr>
        <w:t xml:space="preserve"> alcohol use</w:t>
      </w:r>
      <w:r w:rsidR="00F31346" w:rsidRPr="00D56D16">
        <w:rPr>
          <w:rFonts w:ascii="Times New Roman" w:hAnsi="Times New Roman" w:cs="Times New Roman"/>
        </w:rPr>
        <w:t xml:space="preserve"> compared to the </w:t>
      </w:r>
      <w:proofErr w:type="gramStart"/>
      <w:r w:rsidR="00F31346" w:rsidRPr="00D56D16">
        <w:rPr>
          <w:rFonts w:ascii="Times New Roman" w:hAnsi="Times New Roman" w:cs="Times New Roman"/>
        </w:rPr>
        <w:t>low risk</w:t>
      </w:r>
      <w:proofErr w:type="gramEnd"/>
      <w:r w:rsidR="00F31346" w:rsidRPr="00D56D16">
        <w:rPr>
          <w:rFonts w:ascii="Times New Roman" w:hAnsi="Times New Roman" w:cs="Times New Roman"/>
        </w:rPr>
        <w:t xml:space="preserve"> classes</w:t>
      </w:r>
      <w:r w:rsidRPr="00D56D16">
        <w:rPr>
          <w:rFonts w:ascii="Times New Roman" w:hAnsi="Times New Roman" w:cs="Times New Roman"/>
        </w:rPr>
        <w:t xml:space="preserve"> in this analysis</w:t>
      </w:r>
      <w:r w:rsidR="003266D4" w:rsidRPr="00D56D16">
        <w:rPr>
          <w:rFonts w:ascii="Times New Roman" w:hAnsi="Times New Roman" w:cs="Times New Roman"/>
        </w:rPr>
        <w:t>. These findings</w:t>
      </w:r>
      <w:r w:rsidR="005B41E3" w:rsidRPr="00D56D16">
        <w:rPr>
          <w:rFonts w:ascii="Times New Roman" w:hAnsi="Times New Roman" w:cs="Times New Roman"/>
        </w:rPr>
        <w:t xml:space="preserve"> fit</w:t>
      </w:r>
      <w:r w:rsidR="003266D4" w:rsidRPr="00D56D16">
        <w:rPr>
          <w:rFonts w:ascii="Times New Roman" w:hAnsi="Times New Roman" w:cs="Times New Roman"/>
        </w:rPr>
        <w:t xml:space="preserve"> with other psychiatric literature demonstrating high rates of adverse life experiences among people experiencing anxiety and depression </w:t>
      </w:r>
      <w:r w:rsidR="003278F5" w:rsidRPr="00D56D16">
        <w:rPr>
          <w:rFonts w:ascii="Times New Roman" w:hAnsi="Times New Roman" w:cs="Times New Roman"/>
        </w:rPr>
        <w:fldChar w:fldCharType="begin"/>
      </w:r>
      <w:r w:rsidR="00281413" w:rsidRPr="00D56D16">
        <w:rPr>
          <w:rFonts w:ascii="Times New Roman" w:hAnsi="Times New Roman" w:cs="Times New Roman"/>
        </w:rPr>
        <w:instrText xml:space="preserve"> ADDIN EN.CITE &lt;EndNote&gt;&lt;Cite&gt;&lt;Author&gt;Trevillion&lt;/Author&gt;&lt;Year&gt;2012&lt;/Year&gt;&lt;RecNum&gt;6941&lt;/RecNum&gt;&lt;DisplayText&gt;[7]&lt;/DisplayText&gt;&lt;record&gt;&lt;rec-number&gt;6941&lt;/rec-number&gt;&lt;foreign-keys&gt;&lt;key app="EN" db-id="xfszappw529px8ew9f95wszfes90rtadpast" timestamp="1329923206"&gt;6941&lt;/key&gt;&lt;/foreign-keys&gt;&lt;ref-type name="Journal Article"&gt;17&lt;/ref-type&gt;&lt;contributors&gt;&lt;authors&gt;&lt;author&gt;Trevillion, K.,&lt;/author&gt;&lt;author&gt;Oram, S.,&lt;/author&gt;&lt;author&gt;Feder, G.,&lt;/author&gt;&lt;author&gt;Howard, L.M.&lt;/author&gt;&lt;/authors&gt;&lt;/contributors&gt;&lt;titles&gt;&lt;title&gt;Experiences of Domestic Violence and Mental Disorders: A Systematic Review and Meta-Analysis&lt;/title&gt;&lt;secondary-title&gt;PLoS ONE&lt;/secondary-title&gt;&lt;/titles&gt;&lt;periodical&gt;&lt;full-title&gt;PLos ONE&lt;/full-title&gt;&lt;/periodical&gt;&lt;dates&gt;&lt;year&gt;2012&lt;/year&gt;&lt;/dates&gt;&lt;urls&gt;&lt;/urls&gt;&lt;electronic-resource-num&gt;http://dx.plos.org/10.1371/journal.pone.0051740&lt;/electronic-resource-num&gt;&lt;/record&gt;&lt;/Cite&gt;&lt;/EndNote&gt;</w:instrText>
      </w:r>
      <w:r w:rsidR="003278F5" w:rsidRPr="00D56D16">
        <w:rPr>
          <w:rFonts w:ascii="Times New Roman" w:hAnsi="Times New Roman" w:cs="Times New Roman"/>
        </w:rPr>
        <w:fldChar w:fldCharType="separate"/>
      </w:r>
      <w:r w:rsidR="00281413" w:rsidRPr="00D56D16">
        <w:rPr>
          <w:rFonts w:ascii="Times New Roman" w:hAnsi="Times New Roman" w:cs="Times New Roman"/>
          <w:noProof/>
        </w:rPr>
        <w:t>[7]</w:t>
      </w:r>
      <w:r w:rsidR="003278F5" w:rsidRPr="00D56D16">
        <w:rPr>
          <w:rFonts w:ascii="Times New Roman" w:hAnsi="Times New Roman" w:cs="Times New Roman"/>
        </w:rPr>
        <w:fldChar w:fldCharType="end"/>
      </w:r>
      <w:r w:rsidR="003266D4" w:rsidRPr="00D56D16">
        <w:rPr>
          <w:rFonts w:ascii="Times New Roman" w:hAnsi="Times New Roman" w:cs="Times New Roman"/>
        </w:rPr>
        <w:t xml:space="preserve">, as well as research scrutinising the relationship between adverse life experiences and alcohol use </w:t>
      </w:r>
      <w:r w:rsidR="003278F5" w:rsidRPr="00D56D16">
        <w:rPr>
          <w:rFonts w:ascii="Times New Roman" w:hAnsi="Times New Roman" w:cs="Times New Roman"/>
        </w:rPr>
        <w:fldChar w:fldCharType="begin"/>
      </w:r>
      <w:r w:rsidR="00C74F06" w:rsidRPr="00D56D16">
        <w:rPr>
          <w:rFonts w:ascii="Times New Roman" w:hAnsi="Times New Roman" w:cs="Times New Roman"/>
        </w:rPr>
        <w:instrText xml:space="preserve"> ADDIN EN.CITE &lt;EndNote&gt;&lt;Cite&gt;&lt;Author&gt;Devries&lt;/Author&gt;&lt;Year&gt;2014&lt;/Year&gt;&lt;RecNum&gt;8098&lt;/RecNum&gt;&lt;DisplayText&gt;[47]&lt;/DisplayText&gt;&lt;record&gt;&lt;rec-number&gt;8098&lt;/rec-number&gt;&lt;foreign-keys&gt;&lt;key app="EN" db-id="xfszappw529px8ew9f95wszfes90rtadpast" timestamp="1514908866"&gt;8098&lt;/key&gt;&lt;/foreign-keys&gt;&lt;ref-type name="Journal Article"&gt;17&lt;/ref-type&gt;&lt;contributors&gt;&lt;authors&gt;&lt;author&gt;Devries, Karen M&lt;/author&gt;&lt;author&gt;Child, Jennifer C&lt;/author&gt;&lt;author&gt;Bacchus, Loraine J&lt;/author&gt;&lt;author&gt;Mak, Joelle&lt;/author&gt;&lt;author&gt;Falder, Gail&lt;/author&gt;&lt;author&gt;Graham, Kathryn&lt;/author&gt;&lt;author&gt;Watts, Charlotte&lt;/author&gt;&lt;author&gt;Heise, Lori&lt;/author&gt;&lt;/authors&gt;&lt;/contributors&gt;&lt;titles&gt;&lt;title&gt;Intimate partner violence victimization and alcohol consumption in women: A systematic review and meta‐analysis&lt;/title&gt;&lt;secondary-title&gt;Addiction&lt;/secondary-title&gt;&lt;/titles&gt;&lt;periodical&gt;&lt;full-title&gt;Addiction&lt;/full-title&gt;&lt;/periodical&gt;&lt;pages&gt;379-391&lt;/pages&gt;&lt;volume&gt;109&lt;/volume&gt;&lt;number&gt;3&lt;/number&gt;&lt;dates&gt;&lt;year&gt;2014&lt;/year&gt;&lt;/dates&gt;&lt;isbn&gt;1360-0443&lt;/isbn&gt;&lt;urls&gt;&lt;/urls&gt;&lt;/record&gt;&lt;/Cite&gt;&lt;/EndNote&gt;</w:instrText>
      </w:r>
      <w:r w:rsidR="003278F5" w:rsidRPr="00D56D16">
        <w:rPr>
          <w:rFonts w:ascii="Times New Roman" w:hAnsi="Times New Roman" w:cs="Times New Roman"/>
        </w:rPr>
        <w:fldChar w:fldCharType="separate"/>
      </w:r>
      <w:r w:rsidR="00C74F06" w:rsidRPr="00D56D16">
        <w:rPr>
          <w:rFonts w:ascii="Times New Roman" w:hAnsi="Times New Roman" w:cs="Times New Roman"/>
          <w:noProof/>
        </w:rPr>
        <w:t>[47]</w:t>
      </w:r>
      <w:r w:rsidR="003278F5" w:rsidRPr="00D56D16">
        <w:rPr>
          <w:rFonts w:ascii="Times New Roman" w:hAnsi="Times New Roman" w:cs="Times New Roman"/>
        </w:rPr>
        <w:fldChar w:fldCharType="end"/>
      </w:r>
      <w:r w:rsidR="003266D4" w:rsidRPr="00D56D16">
        <w:rPr>
          <w:rFonts w:ascii="Times New Roman" w:hAnsi="Times New Roman" w:cs="Times New Roman"/>
        </w:rPr>
        <w:t>.</w:t>
      </w:r>
      <w:r w:rsidR="0068769B" w:rsidRPr="00D56D16">
        <w:rPr>
          <w:rFonts w:ascii="Times New Roman" w:hAnsi="Times New Roman" w:cs="Times New Roman"/>
        </w:rPr>
        <w:t xml:space="preserve"> </w:t>
      </w:r>
      <w:r w:rsidR="00651B37" w:rsidRPr="00D56D16">
        <w:rPr>
          <w:rFonts w:ascii="Times New Roman" w:hAnsi="Times New Roman" w:cs="Times New Roman"/>
        </w:rPr>
        <w:t>T</w:t>
      </w:r>
      <w:r w:rsidR="006340D0" w:rsidRPr="00D56D16">
        <w:rPr>
          <w:rFonts w:ascii="Times New Roman" w:hAnsi="Times New Roman" w:cs="Times New Roman"/>
        </w:rPr>
        <w:t xml:space="preserve">he </w:t>
      </w:r>
      <w:proofErr w:type="gramStart"/>
      <w:r w:rsidR="00651B37" w:rsidRPr="00D56D16">
        <w:rPr>
          <w:rFonts w:ascii="Times New Roman" w:hAnsi="Times New Roman" w:cs="Times New Roman"/>
        </w:rPr>
        <w:t>high risk</w:t>
      </w:r>
      <w:proofErr w:type="gramEnd"/>
      <w:r w:rsidR="006340D0" w:rsidRPr="00D56D16">
        <w:rPr>
          <w:rFonts w:ascii="Times New Roman" w:hAnsi="Times New Roman" w:cs="Times New Roman"/>
        </w:rPr>
        <w:t xml:space="preserve"> class in females had the strongest associations with all recent mental health problems</w:t>
      </w:r>
      <w:r w:rsidR="00651B37" w:rsidRPr="00D56D16">
        <w:rPr>
          <w:rFonts w:ascii="Times New Roman" w:hAnsi="Times New Roman" w:cs="Times New Roman"/>
        </w:rPr>
        <w:t>, and only the high risk class in females and the sexual violence class in males</w:t>
      </w:r>
      <w:r w:rsidR="005870AE" w:rsidRPr="00D56D16">
        <w:rPr>
          <w:rFonts w:ascii="Times New Roman" w:hAnsi="Times New Roman" w:cs="Times New Roman"/>
        </w:rPr>
        <w:t xml:space="preserve"> </w:t>
      </w:r>
      <w:r w:rsidR="00651B37" w:rsidRPr="00D56D16">
        <w:rPr>
          <w:rFonts w:ascii="Times New Roman" w:hAnsi="Times New Roman" w:cs="Times New Roman"/>
        </w:rPr>
        <w:t xml:space="preserve">were associated with recent </w:t>
      </w:r>
      <w:r w:rsidR="005870AE" w:rsidRPr="00D56D16">
        <w:rPr>
          <w:rFonts w:ascii="Times New Roman" w:hAnsi="Times New Roman" w:cs="Times New Roman"/>
        </w:rPr>
        <w:t>psychotic experiences</w:t>
      </w:r>
      <w:r w:rsidR="0065003C" w:rsidRPr="00D56D16">
        <w:rPr>
          <w:rFonts w:ascii="Times New Roman" w:hAnsi="Times New Roman" w:cs="Times New Roman"/>
        </w:rPr>
        <w:t xml:space="preserve">. This finding contrasts other work that shows associations between experiences of childhood trauma </w:t>
      </w:r>
      <w:r w:rsidR="0065003C" w:rsidRPr="00D56D16">
        <w:rPr>
          <w:rFonts w:ascii="Times New Roman" w:hAnsi="Times New Roman" w:cs="Times New Roman"/>
        </w:rPr>
        <w:fldChar w:fldCharType="begin"/>
      </w:r>
      <w:r w:rsidR="00C74F06" w:rsidRPr="00D56D16">
        <w:rPr>
          <w:rFonts w:ascii="Times New Roman" w:hAnsi="Times New Roman" w:cs="Times New Roman"/>
        </w:rPr>
        <w:instrText xml:space="preserve"> ADDIN EN.CITE &lt;EndNote&gt;&lt;Cite&gt;&lt;Author&gt;Morgan&lt;/Author&gt;&lt;Year&gt;2014&lt;/Year&gt;&lt;RecNum&gt;8317&lt;/RecNum&gt;&lt;DisplayText&gt;[48]&lt;/DisplayText&gt;&lt;record&gt;&lt;rec-number&gt;8317&lt;/rec-number&gt;&lt;foreign-keys&gt;&lt;key app="EN" db-id="xfszappw529px8ew9f95wszfes90rtadpast" timestamp="1561454464"&gt;8317&lt;/key&gt;&lt;/foreign-keys&gt;&lt;ref-type name="Journal Article"&gt;17&lt;/ref-type&gt;&lt;contributors&gt;&lt;authors&gt;&lt;author&gt;Morgan, Craig&lt;/author&gt;&lt;author&gt;Reininghaus, Ulrich&lt;/author&gt;&lt;author&gt;Reichenberg, Abraham&lt;/author&gt;&lt;author&gt;Frissa, Souci&lt;/author&gt;&lt;author&gt;SELCoH Study Team,&lt;/author&gt;&lt;author&gt;Hotopf, Matthew&lt;/author&gt;&lt;author&gt;Hatch, Stephani L&lt;/author&gt;&lt;/authors&gt;&lt;/contributors&gt;&lt;titles&gt;&lt;title&gt;Adversity, cannabis use and psychotic experiences: evidence of cumulative and synergistic effects&lt;/title&gt;&lt;secondary-title&gt;The British Journal of Psychiatry&lt;/secondary-title&gt;&lt;/titles&gt;&lt;periodical&gt;&lt;full-title&gt;The British Journal of Psychiatry&lt;/full-title&gt;&lt;/periodical&gt;&lt;pages&gt;346-353&lt;/pages&gt;&lt;volume&gt;204&lt;/volume&gt;&lt;number&gt;5&lt;/number&gt;&lt;dates&gt;&lt;year&gt;2014&lt;/year&gt;&lt;/dates&gt;&lt;isbn&gt;0007-1250&lt;/isbn&gt;&lt;urls&gt;&lt;/urls&gt;&lt;/record&gt;&lt;/Cite&gt;&lt;/EndNote&gt;</w:instrText>
      </w:r>
      <w:r w:rsidR="0065003C" w:rsidRPr="00D56D16">
        <w:rPr>
          <w:rFonts w:ascii="Times New Roman" w:hAnsi="Times New Roman" w:cs="Times New Roman"/>
        </w:rPr>
        <w:fldChar w:fldCharType="separate"/>
      </w:r>
      <w:r w:rsidR="00C74F06" w:rsidRPr="00D56D16">
        <w:rPr>
          <w:rFonts w:ascii="Times New Roman" w:hAnsi="Times New Roman" w:cs="Times New Roman"/>
          <w:noProof/>
        </w:rPr>
        <w:t>[48]</w:t>
      </w:r>
      <w:r w:rsidR="0065003C" w:rsidRPr="00D56D16">
        <w:rPr>
          <w:rFonts w:ascii="Times New Roman" w:hAnsi="Times New Roman" w:cs="Times New Roman"/>
        </w:rPr>
        <w:fldChar w:fldCharType="end"/>
      </w:r>
      <w:r w:rsidR="0065003C" w:rsidRPr="00D56D16">
        <w:rPr>
          <w:rFonts w:ascii="Times New Roman" w:hAnsi="Times New Roman" w:cs="Times New Roman"/>
        </w:rPr>
        <w:t xml:space="preserve">, sexual violence </w:t>
      </w:r>
      <w:r w:rsidR="0065003C" w:rsidRPr="00D56D16">
        <w:rPr>
          <w:rFonts w:ascii="Times New Roman" w:hAnsi="Times New Roman" w:cs="Times New Roman"/>
        </w:rPr>
        <w:fldChar w:fldCharType="begin"/>
      </w:r>
      <w:r w:rsidR="00281413" w:rsidRPr="00D56D16">
        <w:rPr>
          <w:rFonts w:ascii="Times New Roman" w:hAnsi="Times New Roman" w:cs="Times New Roman"/>
        </w:rPr>
        <w:instrText xml:space="preserve"> ADDIN EN.CITE &lt;EndNote&gt;&lt;Cite&gt;&lt;Author&gt;Shevlin&lt;/Author&gt;&lt;Year&gt;2013&lt;/Year&gt;&lt;RecNum&gt;2&lt;/RecNum&gt;&lt;DisplayText&gt;[9,10]&lt;/DisplayText&gt;&lt;record&gt;&lt;rec-number&gt;2&lt;/rec-number&gt;&lt;foreign-keys&gt;&lt;key app="EN" db-id="rszspdertxedr3eatdqpt9vnpfxed5a09z0f" timestamp="1614599244"&gt;2&lt;/key&gt;&lt;/foreign-keys&gt;&lt;ref-type name="Journal Article"&gt;17&lt;/ref-type&gt;&lt;contributors&gt;&lt;authors&gt;&lt;author&gt;Shevlin, Mark&lt;/author&gt;&lt;author&gt;O’Neill, Tara&lt;/author&gt;&lt;author&gt;Houston, James E&lt;/author&gt;&lt;author&gt;Read, John&lt;/author&gt;&lt;author&gt;Bentall, Richard P&lt;/author&gt;&lt;author&gt;Murphy, Jamie&lt;/author&gt;&lt;/authors&gt;&lt;/contributors&gt;&lt;titles&gt;&lt;title&gt;Patterns of lifetime female victimisation and psychotic experiences: a study based on the UK Adult Psychiatric Morbidity Survey 2007&lt;/title&gt;&lt;secondary-title&gt;Social psychiatry and psychiatric epidemiology&lt;/secondary-title&gt;&lt;/titles&gt;&lt;periodical&gt;&lt;full-title&gt;Social Psychiatry and Psychiatric Epidemiology&lt;/full-title&gt;&lt;/periodical&gt;&lt;pages&gt;15-24&lt;/pages&gt;&lt;volume&gt;48&lt;/volume&gt;&lt;number&gt;1&lt;/number&gt;&lt;dates&gt;&lt;year&gt;2013&lt;/year&gt;&lt;/dates&gt;&lt;isbn&gt;0933-7954&lt;/isbn&gt;&lt;urls&gt;&lt;/urls&gt;&lt;/record&gt;&lt;/Cite&gt;&lt;Cite&gt;&lt;Author&gt;Houston&lt;/Author&gt;&lt;Year&gt;2011&lt;/Year&gt;&lt;RecNum&gt;3&lt;/RecNum&gt;&lt;record&gt;&lt;rec-number&gt;3&lt;/rec-number&gt;&lt;foreign-keys&gt;&lt;key app="EN" db-id="rszspdertxedr3eatdqpt9vnpfxed5a09z0f" timestamp="1614599244"&gt;3&lt;/key&gt;&lt;/foreign-keys&gt;&lt;ref-type name="Journal Article"&gt;17&lt;/ref-type&gt;&lt;contributors&gt;&lt;authors&gt;&lt;author&gt;Houston, James E&lt;/author&gt;&lt;author&gt;Shevlin, Mark&lt;/author&gt;&lt;author&gt;Adamson, Gary&lt;/author&gt;&lt;author&gt;Murphy, Jamie&lt;/author&gt;&lt;/authors&gt;&lt;/contributors&gt;&lt;titles&gt;&lt;title&gt;A person-centred approach to modelling population experiences of trauma and mental illness&lt;/title&gt;&lt;secondary-title&gt;Social Psychiatry and Psychiatric Epidemiology&lt;/secondary-title&gt;&lt;/titles&gt;&lt;periodical&gt;&lt;full-title&gt;Social Psychiatry and Psychiatric Epidemiology&lt;/full-title&gt;&lt;/periodical&gt;&lt;pages&gt;149-157&lt;/pages&gt;&lt;volume&gt;46&lt;/volume&gt;&lt;number&gt;2&lt;/number&gt;&lt;dates&gt;&lt;year&gt;2011&lt;/year&gt;&lt;/dates&gt;&lt;isbn&gt;0933-7954&lt;/isbn&gt;&lt;urls&gt;&lt;/urls&gt;&lt;/record&gt;&lt;/Cite&gt;&lt;/EndNote&gt;</w:instrText>
      </w:r>
      <w:r w:rsidR="0065003C" w:rsidRPr="00D56D16">
        <w:rPr>
          <w:rFonts w:ascii="Times New Roman" w:hAnsi="Times New Roman" w:cs="Times New Roman"/>
        </w:rPr>
        <w:fldChar w:fldCharType="separate"/>
      </w:r>
      <w:r w:rsidR="00281413" w:rsidRPr="00D56D16">
        <w:rPr>
          <w:rFonts w:ascii="Times New Roman" w:hAnsi="Times New Roman" w:cs="Times New Roman"/>
          <w:noProof/>
        </w:rPr>
        <w:t>[9,10]</w:t>
      </w:r>
      <w:r w:rsidR="0065003C" w:rsidRPr="00D56D16">
        <w:rPr>
          <w:rFonts w:ascii="Times New Roman" w:hAnsi="Times New Roman" w:cs="Times New Roman"/>
        </w:rPr>
        <w:fldChar w:fldCharType="end"/>
      </w:r>
      <w:r w:rsidR="0065003C" w:rsidRPr="00D56D16">
        <w:rPr>
          <w:rFonts w:ascii="Times New Roman" w:hAnsi="Times New Roman" w:cs="Times New Roman"/>
        </w:rPr>
        <w:t xml:space="preserve">, non-interpersonal traumas </w:t>
      </w:r>
      <w:r w:rsidR="0065003C" w:rsidRPr="00D56D16">
        <w:rPr>
          <w:rFonts w:ascii="Times New Roman" w:hAnsi="Times New Roman" w:cs="Times New Roman"/>
        </w:rPr>
        <w:fldChar w:fldCharType="begin"/>
      </w:r>
      <w:r w:rsidR="00281413" w:rsidRPr="00D56D16">
        <w:rPr>
          <w:rFonts w:ascii="Times New Roman" w:hAnsi="Times New Roman" w:cs="Times New Roman"/>
        </w:rPr>
        <w:instrText xml:space="preserve"> ADDIN EN.CITE &lt;EndNote&gt;&lt;Cite&gt;&lt;Author&gt;Houston&lt;/Author&gt;&lt;Year&gt;2011&lt;/Year&gt;&lt;RecNum&gt;3&lt;/RecNum&gt;&lt;DisplayText&gt;[10]&lt;/DisplayText&gt;&lt;record&gt;&lt;rec-number&gt;3&lt;/rec-number&gt;&lt;foreign-keys&gt;&lt;key app="EN" db-id="rszspdertxedr3eatdqpt9vnpfxed5a09z0f" timestamp="1614599244"&gt;3&lt;/key&gt;&lt;/foreign-keys&gt;&lt;ref-type name="Journal Article"&gt;17&lt;/ref-type&gt;&lt;contributors&gt;&lt;authors&gt;&lt;author&gt;Houston, James E&lt;/author&gt;&lt;author&gt;Shevlin, Mark&lt;/author&gt;&lt;author&gt;Adamson, Gary&lt;/author&gt;&lt;author&gt;Murphy, Jamie&lt;/author&gt;&lt;/authors&gt;&lt;/contributors&gt;&lt;titles&gt;&lt;title&gt;A person-centred approach to modelling population experiences of trauma and mental illness&lt;/title&gt;&lt;secondary-title&gt;Social Psychiatry and Psychiatric Epidemiology&lt;/secondary-title&gt;&lt;/titles&gt;&lt;periodical&gt;&lt;full-title&gt;Social Psychiatry and Psychiatric Epidemiology&lt;/full-title&gt;&lt;/periodical&gt;&lt;pages&gt;149-157&lt;/pages&gt;&lt;volume&gt;46&lt;/volume&gt;&lt;number&gt;2&lt;/number&gt;&lt;dates&gt;&lt;year&gt;2011&lt;/year&gt;&lt;/dates&gt;&lt;isbn&gt;0933-7954&lt;/isbn&gt;&lt;urls&gt;&lt;/urls&gt;&lt;/record&gt;&lt;/Cite&gt;&lt;/EndNote&gt;</w:instrText>
      </w:r>
      <w:r w:rsidR="0065003C" w:rsidRPr="00D56D16">
        <w:rPr>
          <w:rFonts w:ascii="Times New Roman" w:hAnsi="Times New Roman" w:cs="Times New Roman"/>
        </w:rPr>
        <w:fldChar w:fldCharType="separate"/>
      </w:r>
      <w:r w:rsidR="00281413" w:rsidRPr="00D56D16">
        <w:rPr>
          <w:rFonts w:ascii="Times New Roman" w:hAnsi="Times New Roman" w:cs="Times New Roman"/>
          <w:noProof/>
        </w:rPr>
        <w:t>[10]</w:t>
      </w:r>
      <w:r w:rsidR="0065003C" w:rsidRPr="00D56D16">
        <w:rPr>
          <w:rFonts w:ascii="Times New Roman" w:hAnsi="Times New Roman" w:cs="Times New Roman"/>
        </w:rPr>
        <w:fldChar w:fldCharType="end"/>
      </w:r>
      <w:r w:rsidR="0065003C" w:rsidRPr="00D56D16">
        <w:rPr>
          <w:rFonts w:ascii="Times New Roman" w:hAnsi="Times New Roman" w:cs="Times New Roman"/>
        </w:rPr>
        <w:t xml:space="preserve"> and psychotic experiences. This may be due to the unrepresentativeness of both the UK Biobank and the constituent MHQ </w:t>
      </w:r>
      <w:r w:rsidR="0065003C"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&lt;EndNote&gt;&lt;Cite&gt;&lt;Author&gt;Fry&lt;/Author&gt;&lt;Year&gt;2017&lt;/Year&gt;&lt;RecNum&gt;18&lt;/RecNum&gt;&lt;DisplayText&gt;[18,19]&lt;/DisplayText&gt;&lt;record&gt;&lt;rec-number&gt;18&lt;/rec-number&gt;&lt;foreign-keys&gt;&lt;key app="EN" db-id="taxew9pxu0rte3e90tnvs004atsxw00wwdzd" timestamp="1567005922"&gt;18&lt;/key&gt;&lt;/foreign-keys&gt;&lt;ref-type name="Journal Article"&gt;17&lt;/ref-type&gt;&lt;contributors&gt;&lt;authors&gt;&lt;author&gt;Fry, Anna&lt;/author&gt;&lt;author&gt;Littlejohns, Thomas J&lt;/author&gt;&lt;author&gt;Sudlow, Cathie&lt;/author&gt;&lt;author&gt;Doherty, Nicola&lt;/author&gt;&lt;author&gt;Adamska, Ligia&lt;/author&gt;&lt;author&gt;Sprosen, Tim&lt;/author&gt;&lt;author&gt;Collins, Rory&lt;/author&gt;&lt;author&gt;Allen, Naomi E&lt;/author&gt;&lt;/authors&gt;&lt;/contributors&gt;&lt;titles&gt;&lt;title&gt;Comparison of sociodemographic and health-related characteristics of UK Biobank participants with those of the general population&lt;/title&gt;&lt;secondary-title&gt;American journal of epidemiology&lt;/secondary-title&gt;&lt;/titles&gt;&lt;pages&gt;1026-1034&lt;/pages&gt;&lt;volume&gt;186&lt;/volume&gt;&lt;number&gt;9&lt;/number&gt;&lt;dates&gt;&lt;year&gt;2017&lt;/year&gt;&lt;/dates&gt;&lt;isbn&gt;0002-9262&lt;/isbn&gt;&lt;urls&gt;&lt;/urls&gt;&lt;/record&gt;&lt;/Cite&gt;&lt;Cite&gt;&lt;Author&gt;Adams&lt;/Author&gt;&lt;Year&gt;In press&lt;/Year&gt;&lt;RecNum&gt;8339&lt;/RecNum&gt;&lt;record&gt;&lt;rec-number&gt;8339&lt;/rec-number&gt;&lt;foreign-keys&gt;&lt;key app="EN" db-id="xfszappw529px8ew9f95wszfes90rtadpast" timestamp="1564742684"&gt;8339&lt;/key&gt;&lt;/foreign-keys&gt;&lt;ref-type name="Journal Article"&gt;17&lt;/ref-type&gt;&lt;contributors&gt;&lt;authors&gt;&lt;author&gt;Adams, Mark&lt;/author&gt;&lt;author&gt;Hill, William David&lt;/author&gt;&lt;author&gt;Howard, David M&lt;/author&gt;&lt;author&gt;Davis, Katrina AS&lt;/author&gt;&lt;author&gt;Deary, Ian J&lt;/author&gt;&lt;author&gt;Hotopf, Matthew&lt;/author&gt;&lt;author&gt;McIntosh, Andrew M&lt;/author&gt;&lt;/authors&gt;&lt;/contributors&gt;&lt;titles&gt;&lt;title&gt;Factors associated with sharing email information and mental health survey participation in two large population cohorts&lt;/title&gt;&lt;secondary-title&gt;International Journal of Epidemiology&lt;/secondary-title&gt;&lt;/titles&gt;&lt;periodical&gt;&lt;full-title&gt;International Journal of Epidemiology&lt;/full-title&gt;&lt;/periodical&gt;&lt;dates&gt;&lt;year&gt;In press&lt;/year&gt;&lt;/dates&gt;&lt;urls&gt;&lt;/urls&gt;&lt;/record&gt;&lt;/Cite&gt;&lt;/EndNote&gt;</w:instrText>
      </w:r>
      <w:r w:rsidR="0065003C" w:rsidRPr="00D56D16">
        <w:rPr>
          <w:rFonts w:ascii="Times New Roman" w:hAnsi="Times New Roman" w:cs="Times New Roman"/>
        </w:rPr>
        <w:fldChar w:fldCharType="separate"/>
      </w:r>
      <w:r w:rsidR="009565DC" w:rsidRPr="00D56D16">
        <w:rPr>
          <w:rFonts w:ascii="Times New Roman" w:hAnsi="Times New Roman" w:cs="Times New Roman"/>
          <w:noProof/>
        </w:rPr>
        <w:t>[18,19]</w:t>
      </w:r>
      <w:r w:rsidR="0065003C" w:rsidRPr="00D56D16">
        <w:rPr>
          <w:rFonts w:ascii="Times New Roman" w:hAnsi="Times New Roman" w:cs="Times New Roman"/>
        </w:rPr>
        <w:fldChar w:fldCharType="end"/>
      </w:r>
      <w:r w:rsidR="0065003C" w:rsidRPr="00D56D16">
        <w:rPr>
          <w:rFonts w:ascii="Times New Roman" w:hAnsi="Times New Roman" w:cs="Times New Roman"/>
        </w:rPr>
        <w:t>, as the recruitment strategies for this cohort may have been likely to exclude people with recent psychotic experiences. Nevertheless,</w:t>
      </w:r>
      <w:r w:rsidR="004C2044" w:rsidRPr="00D56D16">
        <w:rPr>
          <w:rFonts w:ascii="Times New Roman" w:hAnsi="Times New Roman" w:cs="Times New Roman"/>
        </w:rPr>
        <w:t xml:space="preserve"> </w:t>
      </w:r>
      <w:r w:rsidR="0065003C" w:rsidRPr="00D56D16">
        <w:rPr>
          <w:rFonts w:ascii="Times New Roman" w:hAnsi="Times New Roman" w:cs="Times New Roman"/>
        </w:rPr>
        <w:t xml:space="preserve">our </w:t>
      </w:r>
      <w:r w:rsidR="004C2044" w:rsidRPr="00D56D16">
        <w:rPr>
          <w:rFonts w:ascii="Times New Roman" w:hAnsi="Times New Roman" w:cs="Times New Roman"/>
        </w:rPr>
        <w:t>finding</w:t>
      </w:r>
      <w:r w:rsidR="0065003C" w:rsidRPr="00D56D16">
        <w:rPr>
          <w:rFonts w:ascii="Times New Roman" w:hAnsi="Times New Roman" w:cs="Times New Roman"/>
        </w:rPr>
        <w:t>s</w:t>
      </w:r>
      <w:r w:rsidR="004C2044" w:rsidRPr="00D56D16">
        <w:rPr>
          <w:rFonts w:ascii="Times New Roman" w:hAnsi="Times New Roman" w:cs="Times New Roman"/>
        </w:rPr>
        <w:t xml:space="preserve"> underscore the enduring psychiatric impact of </w:t>
      </w:r>
      <w:r w:rsidR="00913CF4" w:rsidRPr="00D56D16">
        <w:rPr>
          <w:rFonts w:ascii="Times New Roman" w:hAnsi="Times New Roman" w:cs="Times New Roman"/>
        </w:rPr>
        <w:t>multiple traumas including</w:t>
      </w:r>
      <w:r w:rsidR="004C2044" w:rsidRPr="00D56D16">
        <w:rPr>
          <w:rFonts w:ascii="Times New Roman" w:hAnsi="Times New Roman" w:cs="Times New Roman"/>
        </w:rPr>
        <w:t xml:space="preserve"> sexual </w:t>
      </w:r>
      <w:proofErr w:type="gramStart"/>
      <w:r w:rsidR="00A1251F" w:rsidRPr="00D56D16">
        <w:rPr>
          <w:rFonts w:ascii="Times New Roman" w:hAnsi="Times New Roman" w:cs="Times New Roman"/>
        </w:rPr>
        <w:t>violence</w:t>
      </w:r>
      <w:r w:rsidR="007148A6" w:rsidRPr="00D56D16">
        <w:rPr>
          <w:rFonts w:ascii="Times New Roman" w:hAnsi="Times New Roman" w:cs="Times New Roman"/>
        </w:rPr>
        <w:t>,</w:t>
      </w:r>
      <w:r w:rsidR="00A1251F" w:rsidRPr="00D56D16">
        <w:rPr>
          <w:rFonts w:ascii="Times New Roman" w:hAnsi="Times New Roman" w:cs="Times New Roman"/>
        </w:rPr>
        <w:t xml:space="preserve"> and</w:t>
      </w:r>
      <w:proofErr w:type="gramEnd"/>
      <w:r w:rsidR="004C2044" w:rsidRPr="00D56D16">
        <w:rPr>
          <w:rFonts w:ascii="Times New Roman" w:hAnsi="Times New Roman" w:cs="Times New Roman"/>
        </w:rPr>
        <w:t xml:space="preserve"> </w:t>
      </w:r>
      <w:r w:rsidR="0065003C" w:rsidRPr="00D56D16">
        <w:rPr>
          <w:rFonts w:ascii="Times New Roman" w:hAnsi="Times New Roman" w:cs="Times New Roman"/>
        </w:rPr>
        <w:t xml:space="preserve">have </w:t>
      </w:r>
      <w:r w:rsidR="004C2044" w:rsidRPr="00D56D16">
        <w:rPr>
          <w:rFonts w:ascii="Times New Roman" w:hAnsi="Times New Roman" w:cs="Times New Roman"/>
        </w:rPr>
        <w:t xml:space="preserve">important implications. </w:t>
      </w:r>
    </w:p>
    <w:p w14:paraId="192555FF" w14:textId="261EEC1F" w:rsidR="00674448" w:rsidRPr="00D56D16" w:rsidRDefault="00674448" w:rsidP="00C81086">
      <w:pPr>
        <w:spacing w:line="480" w:lineRule="auto"/>
        <w:jc w:val="both"/>
        <w:rPr>
          <w:rFonts w:ascii="Times New Roman" w:hAnsi="Times New Roman" w:cs="Times New Roman"/>
        </w:rPr>
      </w:pPr>
    </w:p>
    <w:p w14:paraId="15A5ABF0" w14:textId="0DCC1406" w:rsidR="004B6F5F" w:rsidRPr="00D56D16" w:rsidRDefault="00674448" w:rsidP="00C81086">
      <w:pPr>
        <w:spacing w:line="480" w:lineRule="auto"/>
        <w:jc w:val="both"/>
        <w:rPr>
          <w:rFonts w:ascii="Times New Roman" w:hAnsi="Times New Roman" w:cs="Times New Roman"/>
        </w:rPr>
      </w:pPr>
      <w:r w:rsidRPr="00D56D16">
        <w:rPr>
          <w:rFonts w:ascii="Times New Roman" w:hAnsi="Times New Roman" w:cs="Times New Roman"/>
          <w:u w:val="single"/>
        </w:rPr>
        <w:t>Implications</w:t>
      </w:r>
    </w:p>
    <w:p w14:paraId="14D58B26" w14:textId="1E14D3B1" w:rsidR="00320F9F" w:rsidRPr="00D56D16" w:rsidRDefault="009377BC" w:rsidP="00C81086">
      <w:pPr>
        <w:spacing w:line="480" w:lineRule="auto"/>
        <w:jc w:val="both"/>
        <w:rPr>
          <w:rFonts w:ascii="Times New Roman" w:hAnsi="Times New Roman" w:cs="Times New Roman"/>
        </w:rPr>
      </w:pPr>
      <w:r w:rsidRPr="00D56D16">
        <w:rPr>
          <w:rFonts w:ascii="Times New Roman" w:hAnsi="Times New Roman" w:cs="Times New Roman"/>
        </w:rPr>
        <w:t xml:space="preserve">Our findings demonstrate that there are distinct classes of males and females </w:t>
      </w:r>
      <w:r w:rsidR="008B08F2" w:rsidRPr="00D56D16">
        <w:rPr>
          <w:rFonts w:ascii="Times New Roman" w:hAnsi="Times New Roman" w:cs="Times New Roman"/>
        </w:rPr>
        <w:t>experiencing</w:t>
      </w:r>
      <w:r w:rsidRPr="00D56D16">
        <w:rPr>
          <w:rFonts w:ascii="Times New Roman" w:hAnsi="Times New Roman" w:cs="Times New Roman"/>
        </w:rPr>
        <w:t xml:space="preserve"> violence </w:t>
      </w:r>
      <w:r w:rsidR="00D630D9" w:rsidRPr="00D56D16">
        <w:rPr>
          <w:rFonts w:ascii="Times New Roman" w:hAnsi="Times New Roman" w:cs="Times New Roman"/>
        </w:rPr>
        <w:t>and trauma</w:t>
      </w:r>
      <w:r w:rsidRPr="00D56D16">
        <w:rPr>
          <w:rFonts w:ascii="Times New Roman" w:hAnsi="Times New Roman" w:cs="Times New Roman"/>
        </w:rPr>
        <w:t xml:space="preserve">, and that members of these classes experience </w:t>
      </w:r>
      <w:r w:rsidR="00C0694A" w:rsidRPr="00D56D16">
        <w:rPr>
          <w:rFonts w:ascii="Times New Roman" w:hAnsi="Times New Roman" w:cs="Times New Roman"/>
        </w:rPr>
        <w:t xml:space="preserve">increased </w:t>
      </w:r>
      <w:r w:rsidRPr="00D56D16">
        <w:rPr>
          <w:rFonts w:ascii="Times New Roman" w:hAnsi="Times New Roman" w:cs="Times New Roman"/>
        </w:rPr>
        <w:t xml:space="preserve">odds of mental health problems. Early identification </w:t>
      </w:r>
      <w:r w:rsidR="00467602" w:rsidRPr="00D56D16">
        <w:rPr>
          <w:rFonts w:ascii="Times New Roman" w:hAnsi="Times New Roman" w:cs="Times New Roman"/>
        </w:rPr>
        <w:t>of experiences of violence and abuse in health services</w:t>
      </w:r>
      <w:r w:rsidR="00EE158F" w:rsidRPr="00D56D16">
        <w:rPr>
          <w:rFonts w:ascii="Times New Roman" w:hAnsi="Times New Roman" w:cs="Times New Roman"/>
        </w:rPr>
        <w:t xml:space="preserve"> </w:t>
      </w:r>
      <w:r w:rsidRPr="00D56D16">
        <w:rPr>
          <w:rFonts w:ascii="Times New Roman" w:hAnsi="Times New Roman" w:cs="Times New Roman"/>
        </w:rPr>
        <w:t xml:space="preserve">may </w:t>
      </w:r>
      <w:r w:rsidR="00467602" w:rsidRPr="00D56D16">
        <w:rPr>
          <w:rFonts w:ascii="Times New Roman" w:hAnsi="Times New Roman" w:cs="Times New Roman"/>
        </w:rPr>
        <w:t>help mitigate</w:t>
      </w:r>
      <w:r w:rsidRPr="00D56D16">
        <w:rPr>
          <w:rFonts w:ascii="Times New Roman" w:hAnsi="Times New Roman" w:cs="Times New Roman"/>
        </w:rPr>
        <w:t xml:space="preserve"> the enduring effects of violence. </w:t>
      </w:r>
      <w:r w:rsidR="00467602" w:rsidRPr="00D56D16">
        <w:rPr>
          <w:rFonts w:ascii="Times New Roman" w:hAnsi="Times New Roman" w:cs="Times New Roman"/>
        </w:rPr>
        <w:t>In</w:t>
      </w:r>
      <w:r w:rsidR="00674448" w:rsidRPr="00D56D16">
        <w:rPr>
          <w:rFonts w:ascii="Times New Roman" w:hAnsi="Times New Roman" w:cs="Times New Roman"/>
        </w:rPr>
        <w:t xml:space="preserve"> mental health service</w:t>
      </w:r>
      <w:r w:rsidR="00467602" w:rsidRPr="00D56D16">
        <w:rPr>
          <w:rFonts w:ascii="Times New Roman" w:hAnsi="Times New Roman" w:cs="Times New Roman"/>
        </w:rPr>
        <w:t>s, recent</w:t>
      </w:r>
      <w:r w:rsidR="00674448" w:rsidRPr="00D56D16">
        <w:rPr>
          <w:rFonts w:ascii="Times New Roman" w:hAnsi="Times New Roman" w:cs="Times New Roman"/>
        </w:rPr>
        <w:t xml:space="preserve"> policy and guidance has largely focuse</w:t>
      </w:r>
      <w:r w:rsidR="00C0694A" w:rsidRPr="00D56D16">
        <w:rPr>
          <w:rFonts w:ascii="Times New Roman" w:hAnsi="Times New Roman" w:cs="Times New Roman"/>
        </w:rPr>
        <w:t>d</w:t>
      </w:r>
      <w:r w:rsidR="00674448" w:rsidRPr="00D56D16">
        <w:rPr>
          <w:rFonts w:ascii="Times New Roman" w:hAnsi="Times New Roman" w:cs="Times New Roman"/>
        </w:rPr>
        <w:t xml:space="preserve"> on identifying experiences of </w:t>
      </w:r>
      <w:r w:rsidR="004B6F5F" w:rsidRPr="00D56D16">
        <w:rPr>
          <w:rFonts w:ascii="Times New Roman" w:hAnsi="Times New Roman" w:cs="Times New Roman"/>
        </w:rPr>
        <w:t xml:space="preserve">childhood sexual abuse </w:t>
      </w:r>
      <w:r w:rsidR="00A0328E" w:rsidRPr="00D56D16">
        <w:rPr>
          <w:rFonts w:ascii="Times New Roman" w:hAnsi="Times New Roman" w:cs="Times New Roman"/>
        </w:rPr>
        <w:fldChar w:fldCharType="begin"/>
      </w:r>
      <w:r w:rsidR="00C74F06" w:rsidRPr="00D56D16">
        <w:rPr>
          <w:rFonts w:ascii="Times New Roman" w:hAnsi="Times New Roman" w:cs="Times New Roman"/>
        </w:rPr>
        <w:instrText xml:space="preserve"> ADDIN EN.CITE &lt;EndNote&gt;&lt;Cite&gt;&lt;Author&gt;Christie&lt;/Author&gt;&lt;Year&gt;2018&lt;/Year&gt;&lt;RecNum&gt;7&lt;/RecNum&gt;&lt;DisplayText&gt;[49]&lt;/DisplayText&gt;&lt;record&gt;&lt;rec-number&gt;7&lt;/rec-number&gt;&lt;foreign-keys&gt;&lt;key app="EN" db-id="925t59sdf920r5e0d5d55aa89fv2daawete0" timestamp="1587655713"&gt;7&lt;/key&gt;&lt;/foreign-keys&gt;&lt;ref-type name="Report"&gt;27&lt;/ref-type&gt;&lt;contributors&gt;&lt;authors&gt;&lt;author&gt;Christie, Christine&lt;/author&gt;&lt;/authors&gt;&lt;/contributors&gt;&lt;titles&gt;&lt;title&gt;A Trauma-informed Health and Care Approach for responding to Child Sexual Abuse and Exploitation: Current knowledge report&lt;/title&gt;&lt;/titles&gt;&lt;dates&gt;&lt;year&gt;2018&lt;/year&gt;&lt;/dates&gt;&lt;pub-location&gt;London&lt;/pub-location&gt;&lt;publisher&gt;Department of Health and Social Care&lt;/publisher&gt;&lt;urls&gt;&lt;related-urls&gt;&lt;url&gt;https://assets.publishing.service.gov.uk/government/uploads/system/uploads/attachment_data/file/712725/trauma-informed-health-and-care-approach-report.pdf&lt;/url&gt;&lt;/related-urls&gt;&lt;/urls&gt;&lt;/record&gt;&lt;/Cite&gt;&lt;/EndNote&gt;</w:instrText>
      </w:r>
      <w:r w:rsidR="00A0328E" w:rsidRPr="00D56D16">
        <w:rPr>
          <w:rFonts w:ascii="Times New Roman" w:hAnsi="Times New Roman" w:cs="Times New Roman"/>
        </w:rPr>
        <w:fldChar w:fldCharType="separate"/>
      </w:r>
      <w:r w:rsidR="00C74F06" w:rsidRPr="00D56D16">
        <w:rPr>
          <w:rFonts w:ascii="Times New Roman" w:hAnsi="Times New Roman" w:cs="Times New Roman"/>
          <w:noProof/>
        </w:rPr>
        <w:t>[49]</w:t>
      </w:r>
      <w:r w:rsidR="00A0328E" w:rsidRPr="00D56D16">
        <w:rPr>
          <w:rFonts w:ascii="Times New Roman" w:hAnsi="Times New Roman" w:cs="Times New Roman"/>
        </w:rPr>
        <w:fldChar w:fldCharType="end"/>
      </w:r>
      <w:r w:rsidR="004129CF" w:rsidRPr="00D56D16">
        <w:rPr>
          <w:rFonts w:ascii="Times New Roman" w:hAnsi="Times New Roman" w:cs="Times New Roman"/>
        </w:rPr>
        <w:t xml:space="preserve"> </w:t>
      </w:r>
      <w:r w:rsidR="004B6F5F" w:rsidRPr="00D56D16">
        <w:rPr>
          <w:rFonts w:ascii="Times New Roman" w:hAnsi="Times New Roman" w:cs="Times New Roman"/>
        </w:rPr>
        <w:t>and</w:t>
      </w:r>
      <w:r w:rsidR="00674448" w:rsidRPr="00D56D16">
        <w:rPr>
          <w:rFonts w:ascii="Times New Roman" w:hAnsi="Times New Roman" w:cs="Times New Roman"/>
        </w:rPr>
        <w:t xml:space="preserve"> domestic violence and abuse </w:t>
      </w:r>
      <w:r w:rsidR="00A0328E" w:rsidRPr="00D56D16">
        <w:rPr>
          <w:rFonts w:ascii="Times New Roman" w:hAnsi="Times New Roman" w:cs="Times New Roman"/>
        </w:rPr>
        <w:fldChar w:fldCharType="begin"/>
      </w:r>
      <w:r w:rsidR="00C74F06" w:rsidRPr="00D56D16">
        <w:rPr>
          <w:rFonts w:ascii="Times New Roman" w:hAnsi="Times New Roman" w:cs="Times New Roman"/>
        </w:rPr>
        <w:instrText xml:space="preserve"> ADDIN EN.CITE &lt;EndNote&gt;&lt;Cite&gt;&lt;Author&gt;NICE&lt;/Author&gt;&lt;Year&gt;2014&lt;/Year&gt;&lt;RecNum&gt;6&lt;/RecNum&gt;&lt;DisplayText&gt;[50]&lt;/DisplayText&gt;&lt;record&gt;&lt;rec-number&gt;6&lt;/rec-number&gt;&lt;foreign-keys&gt;&lt;key app="EN" db-id="925t59sdf920r5e0d5d55aa89fv2daawete0" timestamp="1587654337"&gt;6&lt;/key&gt;&lt;/foreign-keys&gt;&lt;ref-type name="Report"&gt;27&lt;/ref-type&gt;&lt;contributors&gt;&lt;authors&gt;&lt;author&gt;NICE,&lt;/author&gt;&lt;/authors&gt;&lt;/contributors&gt;&lt;titles&gt;&lt;title&gt;Domestic violence and abuse: multi-agency working. Public health guideline [PH50]&lt;/title&gt;&lt;/titles&gt;&lt;dates&gt;&lt;year&gt;2014&lt;/year&gt;&lt;/dates&gt;&lt;pub-location&gt;London&lt;/pub-location&gt;&lt;publisher&gt;National Institute for Health and Care Excellence&lt;/publisher&gt;&lt;urls&gt;&lt;/urls&gt;&lt;/record&gt;&lt;/Cite&gt;&lt;/EndNote&gt;</w:instrText>
      </w:r>
      <w:r w:rsidR="00A0328E" w:rsidRPr="00D56D16">
        <w:rPr>
          <w:rFonts w:ascii="Times New Roman" w:hAnsi="Times New Roman" w:cs="Times New Roman"/>
        </w:rPr>
        <w:fldChar w:fldCharType="separate"/>
      </w:r>
      <w:r w:rsidR="00C74F06" w:rsidRPr="00D56D16">
        <w:rPr>
          <w:rFonts w:ascii="Times New Roman" w:hAnsi="Times New Roman" w:cs="Times New Roman"/>
          <w:noProof/>
        </w:rPr>
        <w:t>[50]</w:t>
      </w:r>
      <w:r w:rsidR="00A0328E" w:rsidRPr="00D56D16">
        <w:rPr>
          <w:rFonts w:ascii="Times New Roman" w:hAnsi="Times New Roman" w:cs="Times New Roman"/>
        </w:rPr>
        <w:fldChar w:fldCharType="end"/>
      </w:r>
      <w:r w:rsidR="00674448" w:rsidRPr="00D56D16">
        <w:rPr>
          <w:rFonts w:ascii="Times New Roman" w:hAnsi="Times New Roman" w:cs="Times New Roman"/>
        </w:rPr>
        <w:t xml:space="preserve"> on account of</w:t>
      </w:r>
      <w:r w:rsidR="004B6F5F" w:rsidRPr="00D56D16">
        <w:rPr>
          <w:rFonts w:ascii="Times New Roman" w:hAnsi="Times New Roman" w:cs="Times New Roman"/>
        </w:rPr>
        <w:t xml:space="preserve"> their</w:t>
      </w:r>
      <w:r w:rsidR="004C2044" w:rsidRPr="00D56D16">
        <w:rPr>
          <w:rFonts w:ascii="Times New Roman" w:hAnsi="Times New Roman" w:cs="Times New Roman"/>
        </w:rPr>
        <w:t xml:space="preserve"> </w:t>
      </w:r>
      <w:r w:rsidR="00674448" w:rsidRPr="00D56D16">
        <w:rPr>
          <w:rFonts w:ascii="Times New Roman" w:hAnsi="Times New Roman" w:cs="Times New Roman"/>
        </w:rPr>
        <w:t>high prevalence amongst mental health service users</w:t>
      </w:r>
      <w:r w:rsidR="00412903" w:rsidRPr="00D56D16">
        <w:rPr>
          <w:rFonts w:ascii="Times New Roman" w:hAnsi="Times New Roman" w:cs="Times New Roman"/>
        </w:rPr>
        <w:t xml:space="preserve"> </w:t>
      </w:r>
      <w:r w:rsidR="00BA3BAF" w:rsidRPr="00D56D16">
        <w:rPr>
          <w:rFonts w:ascii="Times New Roman" w:hAnsi="Times New Roman" w:cs="Times New Roman"/>
        </w:rPr>
        <w:fldChar w:fldCharType="begin">
          <w:fldData xml:space="preserve">PEVuZE5vdGU+PENpdGU+PEF1dGhvcj5BbmRlcnNvbjwvQXV0aG9yPjxZZWFyPjIwMTY8L1llYXI+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==
</w:fldData>
        </w:fldChar>
      </w:r>
      <w:r w:rsidR="00C74F06" w:rsidRPr="00D56D16">
        <w:rPr>
          <w:rFonts w:ascii="Times New Roman" w:hAnsi="Times New Roman" w:cs="Times New Roman"/>
        </w:rPr>
        <w:instrText xml:space="preserve"> ADDIN EN.CITE </w:instrText>
      </w:r>
      <w:r w:rsidR="00C74F06" w:rsidRPr="00D56D16">
        <w:rPr>
          <w:rFonts w:ascii="Times New Roman" w:hAnsi="Times New Roman" w:cs="Times New Roman"/>
        </w:rPr>
        <w:fldChar w:fldCharType="begin">
          <w:fldData xml:space="preserve">PEVuZE5vdGU+PENpdGU+PEF1dGhvcj5BbmRlcnNvbjwvQXV0aG9yPjxZZWFyPjIwMTY8L1llYXI+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==
</w:fldData>
        </w:fldChar>
      </w:r>
      <w:r w:rsidR="00C74F06" w:rsidRPr="00D56D16">
        <w:rPr>
          <w:rFonts w:ascii="Times New Roman" w:hAnsi="Times New Roman" w:cs="Times New Roman"/>
        </w:rPr>
        <w:instrText xml:space="preserve"> ADDIN EN.CITE.DATA </w:instrText>
      </w:r>
      <w:r w:rsidR="00C74F06" w:rsidRPr="00D56D16">
        <w:rPr>
          <w:rFonts w:ascii="Times New Roman" w:hAnsi="Times New Roman" w:cs="Times New Roman"/>
        </w:rPr>
      </w:r>
      <w:r w:rsidR="00C74F06" w:rsidRPr="00D56D16">
        <w:rPr>
          <w:rFonts w:ascii="Times New Roman" w:hAnsi="Times New Roman" w:cs="Times New Roman"/>
        </w:rPr>
        <w:fldChar w:fldCharType="end"/>
      </w:r>
      <w:r w:rsidR="00BA3BAF" w:rsidRPr="00D56D16">
        <w:rPr>
          <w:rFonts w:ascii="Times New Roman" w:hAnsi="Times New Roman" w:cs="Times New Roman"/>
        </w:rPr>
      </w:r>
      <w:r w:rsidR="00BA3BAF" w:rsidRPr="00D56D16">
        <w:rPr>
          <w:rFonts w:ascii="Times New Roman" w:hAnsi="Times New Roman" w:cs="Times New Roman"/>
        </w:rPr>
        <w:fldChar w:fldCharType="separate"/>
      </w:r>
      <w:r w:rsidR="00C74F06" w:rsidRPr="00D56D16">
        <w:rPr>
          <w:rFonts w:ascii="Times New Roman" w:hAnsi="Times New Roman" w:cs="Times New Roman"/>
          <w:noProof/>
        </w:rPr>
        <w:t>[51-53]</w:t>
      </w:r>
      <w:r w:rsidR="00BA3BAF" w:rsidRPr="00D56D16">
        <w:rPr>
          <w:rFonts w:ascii="Times New Roman" w:hAnsi="Times New Roman" w:cs="Times New Roman"/>
        </w:rPr>
        <w:fldChar w:fldCharType="end"/>
      </w:r>
      <w:r w:rsidR="009B33F8" w:rsidRPr="00D56D16">
        <w:rPr>
          <w:rFonts w:ascii="Times New Roman" w:hAnsi="Times New Roman" w:cs="Times New Roman"/>
        </w:rPr>
        <w:t>.</w:t>
      </w:r>
      <w:r w:rsidR="00674448" w:rsidRPr="00D56D16">
        <w:rPr>
          <w:rFonts w:ascii="Times New Roman" w:hAnsi="Times New Roman" w:cs="Times New Roman"/>
        </w:rPr>
        <w:t xml:space="preserve"> </w:t>
      </w:r>
      <w:r w:rsidR="004C2044" w:rsidRPr="00D56D16">
        <w:rPr>
          <w:rFonts w:ascii="Times New Roman" w:hAnsi="Times New Roman" w:cs="Times New Roman"/>
        </w:rPr>
        <w:t xml:space="preserve">Our findings </w:t>
      </w:r>
      <w:r w:rsidR="008F2C8D" w:rsidRPr="00D56D16">
        <w:rPr>
          <w:rFonts w:ascii="Times New Roman" w:hAnsi="Times New Roman" w:cs="Times New Roman"/>
        </w:rPr>
        <w:t>emphasise</w:t>
      </w:r>
      <w:r w:rsidR="004C2044" w:rsidRPr="00D56D16">
        <w:rPr>
          <w:rFonts w:ascii="Times New Roman" w:hAnsi="Times New Roman" w:cs="Times New Roman"/>
        </w:rPr>
        <w:t xml:space="preserve"> the importance of</w:t>
      </w:r>
      <w:r w:rsidR="00674448" w:rsidRPr="00D56D16">
        <w:rPr>
          <w:rFonts w:ascii="Times New Roman" w:hAnsi="Times New Roman" w:cs="Times New Roman"/>
        </w:rPr>
        <w:t xml:space="preserve"> identifying other experiences of trauma; in particular, experiences of </w:t>
      </w:r>
      <w:r w:rsidR="004253ED" w:rsidRPr="00D56D16">
        <w:rPr>
          <w:rFonts w:ascii="Times New Roman" w:hAnsi="Times New Roman" w:cs="Times New Roman"/>
        </w:rPr>
        <w:t xml:space="preserve">multiple victimisation and </w:t>
      </w:r>
      <w:r w:rsidR="00674448" w:rsidRPr="00D56D16">
        <w:rPr>
          <w:rFonts w:ascii="Times New Roman" w:hAnsi="Times New Roman" w:cs="Times New Roman"/>
        </w:rPr>
        <w:t>sexual violence.</w:t>
      </w:r>
      <w:r w:rsidR="00BA3BAF" w:rsidRPr="00D56D16">
        <w:rPr>
          <w:rFonts w:ascii="Times New Roman" w:hAnsi="Times New Roman" w:cs="Times New Roman"/>
        </w:rPr>
        <w:t xml:space="preserve"> Referrals and clinical pathways differ across experiences of trauma and violence, and identification methods are often focused on particular cohorts of people</w:t>
      </w:r>
      <w:r w:rsidR="0083781C" w:rsidRPr="00D56D16">
        <w:rPr>
          <w:rFonts w:ascii="Times New Roman" w:hAnsi="Times New Roman" w:cs="Times New Roman"/>
        </w:rPr>
        <w:t xml:space="preserve"> </w:t>
      </w:r>
      <w:r w:rsidR="0083781C" w:rsidRPr="00D56D16">
        <w:rPr>
          <w:rFonts w:ascii="Times New Roman" w:hAnsi="Times New Roman" w:cs="Times New Roman"/>
        </w:rPr>
        <w:fldChar w:fldCharType="begin"/>
      </w:r>
      <w:r w:rsidR="0083781C" w:rsidRPr="00D56D16">
        <w:rPr>
          <w:rFonts w:ascii="Times New Roman" w:hAnsi="Times New Roman" w:cs="Times New Roman"/>
        </w:rPr>
        <w:instrText xml:space="preserve"> ADDIN EN.CITE &lt;EndNote&gt;&lt;Cite&gt;&lt;Author&gt;NICE&lt;/Author&gt;&lt;Year&gt;2014&lt;/Year&gt;&lt;RecNum&gt;45&lt;/RecNum&gt;&lt;DisplayText&gt;[50]&lt;/DisplayText&gt;&lt;record&gt;&lt;rec-number&gt;45&lt;/rec-number&gt;&lt;foreign-keys&gt;&lt;key app="EN" db-id="xdrvwd5xcfr5avetsv2pe0ede2xf9d0sfzw9" timestamp="1616058599"&gt;45&lt;/key&gt;&lt;/foreign-keys&gt;&lt;ref-type name="Report"&gt;27&lt;/ref-type&gt;&lt;contributors&gt;&lt;authors&gt;&lt;author&gt;NICE,&lt;/author&gt;&lt;/authors&gt;&lt;/contributors&gt;&lt;titles&gt;&lt;title&gt;Domestic violence and abuse: multi-agency working. Public health guideline [PH50]&lt;/title&gt;&lt;/titles&gt;&lt;dates&gt;&lt;year&gt;2014&lt;/year&gt;&lt;/dates&gt;&lt;pub-location&gt;London&lt;/pub-location&gt;&lt;publisher&gt;National Institute for Health and Care Excellence&lt;/publisher&gt;&lt;urls&gt;&lt;/urls&gt;&lt;/record&gt;&lt;/Cite&gt;&lt;/EndNote&gt;</w:instrText>
      </w:r>
      <w:r w:rsidR="0083781C" w:rsidRPr="00D56D16">
        <w:rPr>
          <w:rFonts w:ascii="Times New Roman" w:hAnsi="Times New Roman" w:cs="Times New Roman"/>
        </w:rPr>
        <w:fldChar w:fldCharType="separate"/>
      </w:r>
      <w:r w:rsidR="0083781C" w:rsidRPr="00D56D16">
        <w:rPr>
          <w:rFonts w:ascii="Times New Roman" w:hAnsi="Times New Roman" w:cs="Times New Roman"/>
          <w:noProof/>
        </w:rPr>
        <w:t>[50]</w:t>
      </w:r>
      <w:r w:rsidR="0083781C" w:rsidRPr="00D56D16">
        <w:rPr>
          <w:rFonts w:ascii="Times New Roman" w:hAnsi="Times New Roman" w:cs="Times New Roman"/>
        </w:rPr>
        <w:fldChar w:fldCharType="end"/>
      </w:r>
      <w:r w:rsidR="00BA3BAF" w:rsidRPr="00D56D16">
        <w:rPr>
          <w:rFonts w:ascii="Times New Roman" w:hAnsi="Times New Roman" w:cs="Times New Roman"/>
        </w:rPr>
        <w:t xml:space="preserve">. People who use mental health services often complain of traumatic experiences not being identified sooner, and the impact of this on treatment </w:t>
      </w:r>
      <w:r w:rsidR="00191E8D" w:rsidRPr="00D56D16">
        <w:rPr>
          <w:rFonts w:ascii="Times New Roman" w:hAnsi="Times New Roman" w:cs="Times New Roman"/>
        </w:rPr>
        <w:fldChar w:fldCharType="begin"/>
      </w:r>
      <w:r w:rsidR="00C74F06" w:rsidRPr="00D56D16">
        <w:rPr>
          <w:rFonts w:ascii="Times New Roman" w:hAnsi="Times New Roman" w:cs="Times New Roman"/>
        </w:rPr>
        <w:instrText xml:space="preserve"> ADDIN EN.CITE &lt;EndNote&gt;&lt;Cite&gt;&lt;Author&gt;(REVA)&lt;/Author&gt;&lt;Year&gt;2015&lt;/Year&gt;&lt;RecNum&gt;5&lt;/RecNum&gt;&lt;DisplayText&gt;[54]&lt;/DisplayText&gt;&lt;record&gt;&lt;rec-number&gt;5&lt;/rec-number&gt;&lt;foreign-keys&gt;&lt;key app="EN" db-id="rszspdertxedr3eatdqpt9vnpfxed5a09z0f" timestamp="1614600131"&gt;5&lt;/key&gt;&lt;/foreign-keys&gt;&lt;ref-type name="Report"&gt;27&lt;/ref-type&gt;&lt;contributors&gt;&lt;authors&gt;&lt;author&gt;Responding Effectively to Violence and Abuse (REVA)&lt;/author&gt;&lt;/authors&gt;&lt;/contributors&gt;&lt;titles&gt;&lt;title&gt;A briefing for mental health professionals: Why asking about abuse matters to service users&lt;/title&gt;&lt;/titles&gt;&lt;dates&gt;&lt;year&gt;2015&lt;/year&gt;&lt;/dates&gt;&lt;pub-location&gt;London&lt;/pub-location&gt;&lt;publisher&gt;Child and Woman Abuse Studies Unit&lt;/publisher&gt;&lt;urls&gt;&lt;/urls&gt;&lt;/record&gt;&lt;/Cite&gt;&lt;/EndNote&gt;</w:instrText>
      </w:r>
      <w:r w:rsidR="00191E8D" w:rsidRPr="00D56D16">
        <w:rPr>
          <w:rFonts w:ascii="Times New Roman" w:hAnsi="Times New Roman" w:cs="Times New Roman"/>
        </w:rPr>
        <w:fldChar w:fldCharType="separate"/>
      </w:r>
      <w:r w:rsidR="00C74F06" w:rsidRPr="00D56D16">
        <w:rPr>
          <w:rFonts w:ascii="Times New Roman" w:hAnsi="Times New Roman" w:cs="Times New Roman"/>
          <w:noProof/>
        </w:rPr>
        <w:t>[54]</w:t>
      </w:r>
      <w:r w:rsidR="00191E8D" w:rsidRPr="00D56D16">
        <w:rPr>
          <w:rFonts w:ascii="Times New Roman" w:hAnsi="Times New Roman" w:cs="Times New Roman"/>
        </w:rPr>
        <w:fldChar w:fldCharType="end"/>
      </w:r>
      <w:r w:rsidR="00A259F4" w:rsidRPr="00D56D16">
        <w:rPr>
          <w:rFonts w:ascii="Times New Roman" w:hAnsi="Times New Roman" w:cs="Times New Roman"/>
        </w:rPr>
        <w:t xml:space="preserve">. </w:t>
      </w:r>
      <w:r w:rsidR="00BA3BAF" w:rsidRPr="00D56D16">
        <w:rPr>
          <w:rFonts w:ascii="Times New Roman" w:hAnsi="Times New Roman" w:cs="Times New Roman"/>
        </w:rPr>
        <w:t>Taking a universal approach to experiences of adversity amongst mental health service users may therefore enable earlier identification of trauma, and consequently improve treatment outcomes.</w:t>
      </w:r>
      <w:r w:rsidR="00674448" w:rsidRPr="00D56D16">
        <w:rPr>
          <w:rFonts w:ascii="Times New Roman" w:hAnsi="Times New Roman" w:cs="Times New Roman"/>
        </w:rPr>
        <w:t xml:space="preserve"> </w:t>
      </w:r>
      <w:r w:rsidR="00380DB5" w:rsidRPr="00D56D16">
        <w:rPr>
          <w:rFonts w:ascii="Times New Roman" w:hAnsi="Times New Roman" w:cs="Times New Roman"/>
        </w:rPr>
        <w:t xml:space="preserve">Although a significantly greater proportion of females are subjected to sexual violence than males in the general population </w:t>
      </w:r>
      <w:r w:rsidR="00380DB5"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&lt;EndNote&gt;&lt;Cite&gt;&lt;Author&gt;Office for National Statistics&lt;/Author&gt;&lt;Year&gt;2018&lt;/Year&gt;&lt;RecNum&gt;8301&lt;/RecNum&gt;&lt;DisplayText&gt;[44]&lt;/DisplayText&gt;&lt;record&gt;&lt;rec-number&gt;8301&lt;/rec-number&gt;&lt;foreign-keys&gt;&lt;key app="EN" db-id="xfszappw529px8ew9f95wszfes90rtadpast" timestamp="1560257781"&gt;8301&lt;/key&gt;&lt;/foreign-keys&gt;&lt;ref-type name="Report"&gt;27&lt;/ref-type&gt;&lt;contributors&gt;&lt;authors&gt;&lt;author&gt;Office for National Statistics,&lt;/author&gt;&lt;/authors&gt;&lt;/contributors&gt;&lt;titles&gt;&lt;title&gt;Sexual offences in England and Wales: year ending March 2017&lt;/title&gt;&lt;/titles&gt;&lt;dates&gt;&lt;year&gt;2018&lt;/year&gt;&lt;/dates&gt;&lt;pub-location&gt;London&lt;/pub-location&gt;&lt;publisher&gt;Office for National Statistics&lt;/publisher&gt;&lt;urls&gt;&lt;/urls&gt;&lt;/record&gt;&lt;/Cite&gt;&lt;/EndNote&gt;</w:instrText>
      </w:r>
      <w:r w:rsidR="00380DB5" w:rsidRPr="00D56D16">
        <w:rPr>
          <w:rFonts w:ascii="Times New Roman" w:hAnsi="Times New Roman" w:cs="Times New Roman"/>
        </w:rPr>
        <w:fldChar w:fldCharType="separate"/>
      </w:r>
      <w:r w:rsidR="009565DC" w:rsidRPr="00D56D16">
        <w:rPr>
          <w:rFonts w:ascii="Times New Roman" w:hAnsi="Times New Roman" w:cs="Times New Roman"/>
          <w:noProof/>
        </w:rPr>
        <w:t>[44]</w:t>
      </w:r>
      <w:r w:rsidR="00380DB5" w:rsidRPr="00D56D16">
        <w:rPr>
          <w:rFonts w:ascii="Times New Roman" w:hAnsi="Times New Roman" w:cs="Times New Roman"/>
        </w:rPr>
        <w:fldChar w:fldCharType="end"/>
      </w:r>
      <w:r w:rsidR="00380DB5" w:rsidRPr="00D56D16">
        <w:rPr>
          <w:rFonts w:ascii="Times New Roman" w:hAnsi="Times New Roman" w:cs="Times New Roman"/>
        </w:rPr>
        <w:t xml:space="preserve">, experiences of sexual violence are highly prevalent among both male and female mental health service users </w:t>
      </w:r>
      <w:r w:rsidR="00380DB5" w:rsidRPr="00D56D16">
        <w:rPr>
          <w:rFonts w:ascii="Times New Roman" w:hAnsi="Times New Roman" w:cs="Times New Roman"/>
        </w:rPr>
        <w:fldChar w:fldCharType="begin"/>
      </w:r>
      <w:r w:rsidR="00C74F06" w:rsidRPr="00D56D16">
        <w:rPr>
          <w:rFonts w:ascii="Times New Roman" w:hAnsi="Times New Roman" w:cs="Times New Roman"/>
        </w:rPr>
        <w:instrText xml:space="preserve"> ADDIN EN.CITE &lt;EndNote&gt;&lt;Cite&gt;&lt;Author&gt;Khalifeh&lt;/Author&gt;&lt;Year&gt;2015&lt;/Year&gt;&lt;RecNum&gt;7973&lt;/RecNum&gt;&lt;DisplayText&gt;[52]&lt;/DisplayText&gt;&lt;record&gt;&lt;rec-number&gt;7973&lt;/rec-number&gt;&lt;foreign-keys&gt;&lt;key app="EN" db-id="xfszappw529px8ew9f95wszfes90rtadpast" timestamp="1460110903"&gt;7973&lt;/key&gt;&lt;/foreign-keys&gt;&lt;ref-type name="Journal Article"&gt;17&lt;/ref-type&gt;&lt;contributors&gt;&lt;authors&gt;&lt;author&gt;Khalifeh, H&lt;/author&gt;&lt;author&gt;Moran, P&lt;/author&gt;&lt;author&gt;Borschmann, R&lt;/author&gt;&lt;author&gt;Dean, K&lt;/author&gt;&lt;author&gt;Hart, C&lt;/author&gt;&lt;author&gt;Hogg, J&lt;/author&gt;&lt;author&gt;Osborn, D&lt;/author&gt;&lt;author&gt;Johnson, S&lt;/author&gt;&lt;author&gt;Howard, LM&lt;/author&gt;&lt;/authors&gt;&lt;/contributors&gt;&lt;titles&gt;&lt;title&gt;Domestic and sexual violence against patients with severe mental illness&lt;/title&gt;&lt;secondary-title&gt;Psychological medicine&lt;/secondary-title&gt;&lt;/titles&gt;&lt;periodical&gt;&lt;full-title&gt;Psychological Medicine&lt;/full-title&gt;&lt;/periodical&gt;&lt;pages&gt;875-886&lt;/pages&gt;&lt;volume&gt;45&lt;/volume&gt;&lt;number&gt;04&lt;/number&gt;&lt;keywords&gt;&lt;keyword&gt;Psychiatric Diagnosis&lt;/keyword&gt;&lt;keyword&gt;Psychiatric Patients&lt;/keyword&gt;&lt;keyword&gt;Domestic Violence&lt;/keyword&gt;&lt;keyword&gt;Victim&lt;/keyword&gt;&lt;/keywords&gt;&lt;dates&gt;&lt;year&gt;2015&lt;/year&gt;&lt;/dates&gt;&lt;isbn&gt;1469-8978&lt;/isbn&gt;&lt;urls&gt;&lt;/urls&gt;&lt;/record&gt;&lt;/Cite&gt;&lt;/EndNote&gt;</w:instrText>
      </w:r>
      <w:r w:rsidR="00380DB5" w:rsidRPr="00D56D16">
        <w:rPr>
          <w:rFonts w:ascii="Times New Roman" w:hAnsi="Times New Roman" w:cs="Times New Roman"/>
        </w:rPr>
        <w:fldChar w:fldCharType="separate"/>
      </w:r>
      <w:r w:rsidR="00C74F06" w:rsidRPr="00D56D16">
        <w:rPr>
          <w:rFonts w:ascii="Times New Roman" w:hAnsi="Times New Roman" w:cs="Times New Roman"/>
          <w:noProof/>
        </w:rPr>
        <w:t>[52]</w:t>
      </w:r>
      <w:r w:rsidR="00380DB5" w:rsidRPr="00D56D16">
        <w:rPr>
          <w:rFonts w:ascii="Times New Roman" w:hAnsi="Times New Roman" w:cs="Times New Roman"/>
        </w:rPr>
        <w:fldChar w:fldCharType="end"/>
      </w:r>
      <w:r w:rsidR="00A4280A" w:rsidRPr="00D56D16">
        <w:rPr>
          <w:rFonts w:ascii="Times New Roman" w:hAnsi="Times New Roman" w:cs="Times New Roman"/>
        </w:rPr>
        <w:t>. Despite this,</w:t>
      </w:r>
      <w:r w:rsidR="00380DB5" w:rsidRPr="00D56D16">
        <w:rPr>
          <w:rFonts w:ascii="Times New Roman" w:hAnsi="Times New Roman" w:cs="Times New Roman"/>
        </w:rPr>
        <w:t xml:space="preserve"> mental health services rarely conduct routine enquiry into adulthood sexual violence </w:t>
      </w:r>
      <w:r w:rsidR="00380DB5" w:rsidRPr="00D56D16">
        <w:rPr>
          <w:rFonts w:ascii="Times New Roman" w:hAnsi="Times New Roman" w:cs="Times New Roman"/>
        </w:rPr>
        <w:fldChar w:fldCharType="begin"/>
      </w:r>
      <w:r w:rsidR="00C74F06" w:rsidRPr="00D56D16">
        <w:rPr>
          <w:rFonts w:ascii="Times New Roman" w:hAnsi="Times New Roman" w:cs="Times New Roman"/>
        </w:rPr>
        <w:instrText xml:space="preserve"> ADDIN EN.CITE &lt;EndNote&gt;&lt;Cite&gt;&lt;Author&gt;Hughes&lt;/Author&gt;&lt;Year&gt;2019&lt;/Year&gt;&lt;RecNum&gt;3&lt;/RecNum&gt;&lt;DisplayText&gt;[55]&lt;/DisplayText&gt;&lt;record&gt;&lt;rec-number&gt;3&lt;/rec-number&gt;&lt;foreign-keys&gt;&lt;key app="EN" db-id="f2fw9x09nepesxew2xo59zfrx5rfst0x5wfr" timestamp="1584975174"&gt;3&lt;/key&gt;&lt;/foreign-keys&gt;&lt;ref-type name="Journal Article"&gt;17&lt;/ref-type&gt;&lt;contributors&gt;&lt;authors&gt;&lt;author&gt;Hughes, E&lt;/author&gt;&lt;author&gt;Lucock, M&lt;/author&gt;&lt;author&gt;Brooker, C&lt;/author&gt;&lt;/authors&gt;&lt;/contributors&gt;&lt;titles&gt;&lt;title&gt;Sexual Violence and Mental Health Services: A Call to Action&lt;/title&gt;&lt;secondary-title&gt;Epidemiological and Psychiatric Sciences&lt;/secondary-title&gt;&lt;/titles&gt;&lt;periodical&gt;&lt;full-title&gt;Epidemiological and Psychiatric Sciences&lt;/full-title&gt;&lt;/periodical&gt;&lt;pages&gt;1-4&lt;/pages&gt;&lt;dates&gt;&lt;year&gt;2019&lt;/year&gt;&lt;/dates&gt;&lt;urls&gt;&lt;/urls&gt;&lt;electronic-resource-num&gt;https://doi.org/10.1017/S2045796019000040&lt;/electronic-resource-num&gt;&lt;/record&gt;&lt;/Cite&gt;&lt;/EndNote&gt;</w:instrText>
      </w:r>
      <w:r w:rsidR="00380DB5" w:rsidRPr="00D56D16">
        <w:rPr>
          <w:rFonts w:ascii="Times New Roman" w:hAnsi="Times New Roman" w:cs="Times New Roman"/>
        </w:rPr>
        <w:fldChar w:fldCharType="separate"/>
      </w:r>
      <w:r w:rsidR="00C74F06" w:rsidRPr="00D56D16">
        <w:rPr>
          <w:rFonts w:ascii="Times New Roman" w:hAnsi="Times New Roman" w:cs="Times New Roman"/>
          <w:noProof/>
        </w:rPr>
        <w:t>[55]</w:t>
      </w:r>
      <w:r w:rsidR="00380DB5" w:rsidRPr="00D56D16">
        <w:rPr>
          <w:rFonts w:ascii="Times New Roman" w:hAnsi="Times New Roman" w:cs="Times New Roman"/>
        </w:rPr>
        <w:fldChar w:fldCharType="end"/>
      </w:r>
      <w:r w:rsidR="0065003C" w:rsidRPr="00D56D16">
        <w:rPr>
          <w:rFonts w:ascii="Times New Roman" w:hAnsi="Times New Roman" w:cs="Times New Roman"/>
        </w:rPr>
        <w:t xml:space="preserve">. </w:t>
      </w:r>
      <w:r w:rsidR="00D630D9" w:rsidRPr="00D56D16">
        <w:rPr>
          <w:rFonts w:ascii="Times New Roman" w:hAnsi="Times New Roman" w:cs="Times New Roman"/>
        </w:rPr>
        <w:t xml:space="preserve">Enquiry into childhood physical abuse may be similarly productive, as this too is under-identified by mental health services </w:t>
      </w:r>
      <w:r w:rsidR="00A0328E" w:rsidRPr="00D56D16">
        <w:rPr>
          <w:rFonts w:ascii="Times New Roman" w:hAnsi="Times New Roman" w:cs="Times New Roman"/>
        </w:rPr>
        <w:fldChar w:fldCharType="begin"/>
      </w:r>
      <w:r w:rsidR="00C74F06" w:rsidRPr="00D56D16">
        <w:rPr>
          <w:rFonts w:ascii="Times New Roman" w:hAnsi="Times New Roman" w:cs="Times New Roman"/>
        </w:rPr>
        <w:instrText xml:space="preserve"> ADDIN EN.CITE &lt;EndNote&gt;&lt;Cite&gt;&lt;Author&gt;Read&lt;/Author&gt;&lt;Year&gt;2018&lt;/Year&gt;&lt;RecNum&gt;5&lt;/RecNum&gt;&lt;DisplayText&gt;[53]&lt;/DisplayText&gt;&lt;record&gt;&lt;rec-number&gt;5&lt;/rec-number&gt;&lt;foreign-keys&gt;&lt;key app="EN" db-id="925t59sdf920r5e0d5d55aa89fv2daawete0" timestamp="1587654106"&gt;5&lt;/key&gt;&lt;/foreign-keys&gt;&lt;ref-type name="Journal Article"&gt;17&lt;/ref-type&gt;&lt;contributors&gt;&lt;authors&gt;&lt;author&gt;Read, John&lt;/author&gt;&lt;author&gt;Harper, David&lt;/author&gt;&lt;author&gt;Tucker, Ian&lt;/author&gt;&lt;author&gt;Kennedy, Angela&lt;/author&gt;&lt;/authors&gt;&lt;/contributors&gt;&lt;titles&gt;&lt;title&gt;Do adult mental health services identify childabuse and neglect? A systematic review&lt;/title&gt;&lt;secondary-title&gt;International Journal of Mental Health Nursing&lt;/secondary-title&gt;&lt;/titles&gt;&lt;periodical&gt;&lt;full-title&gt;International Journal of Mental Health Nursing&lt;/full-title&gt;&lt;/periodical&gt;&lt;pages&gt;7-19&lt;/pages&gt;&lt;volume&gt;27&lt;/volume&gt;&lt;dates&gt;&lt;year&gt;2018&lt;/year&gt;&lt;/dates&gt;&lt;urls&gt;&lt;related-urls&gt;&lt;url&gt;https://onlinelibrary.wiley.com/doi/pdf/10.1111/inm.12369?casa_token=m9_k-4qgRMMAAAAA:s_DHFMHiHVhH3CUw9OFl_kxfgBYWHJfEa1sOlFF0Pu2FGuCOQd_5oOhIIuC63OYkFZtEf2DOC3Cpk-Og&lt;/url&gt;&lt;/related-urls&gt;&lt;/urls&gt;&lt;electronic-resource-num&gt;10.1111/inm.12369&lt;/electronic-resource-num&gt;&lt;/record&gt;&lt;/Cite&gt;&lt;/EndNote&gt;</w:instrText>
      </w:r>
      <w:r w:rsidR="00A0328E" w:rsidRPr="00D56D16">
        <w:rPr>
          <w:rFonts w:ascii="Times New Roman" w:hAnsi="Times New Roman" w:cs="Times New Roman"/>
        </w:rPr>
        <w:fldChar w:fldCharType="separate"/>
      </w:r>
      <w:r w:rsidR="00C74F06" w:rsidRPr="00D56D16">
        <w:rPr>
          <w:rFonts w:ascii="Times New Roman" w:hAnsi="Times New Roman" w:cs="Times New Roman"/>
          <w:noProof/>
        </w:rPr>
        <w:t>[53]</w:t>
      </w:r>
      <w:r w:rsidR="00A0328E" w:rsidRPr="00D56D16">
        <w:rPr>
          <w:rFonts w:ascii="Times New Roman" w:hAnsi="Times New Roman" w:cs="Times New Roman"/>
        </w:rPr>
        <w:fldChar w:fldCharType="end"/>
      </w:r>
      <w:r w:rsidR="00D630D9" w:rsidRPr="00D56D16">
        <w:rPr>
          <w:rFonts w:ascii="Times New Roman" w:hAnsi="Times New Roman" w:cs="Times New Roman"/>
        </w:rPr>
        <w:t xml:space="preserve">, and our findings indicate a small group of males </w:t>
      </w:r>
      <w:r w:rsidR="00A4280A" w:rsidRPr="00D56D16">
        <w:rPr>
          <w:rFonts w:ascii="Times New Roman" w:hAnsi="Times New Roman" w:cs="Times New Roman"/>
        </w:rPr>
        <w:t>who experience</w:t>
      </w:r>
      <w:r w:rsidR="00D630D9" w:rsidRPr="00D56D16">
        <w:rPr>
          <w:rFonts w:ascii="Times New Roman" w:hAnsi="Times New Roman" w:cs="Times New Roman"/>
        </w:rPr>
        <w:t xml:space="preserve"> both childhood physical abuse and lifetime sexual violence. </w:t>
      </w:r>
    </w:p>
    <w:p w14:paraId="021546D7" w14:textId="4EC8BCB5" w:rsidR="00BF61D4" w:rsidRPr="00D56D16" w:rsidRDefault="00BF61D4" w:rsidP="00C81086">
      <w:pPr>
        <w:spacing w:line="480" w:lineRule="auto"/>
        <w:jc w:val="both"/>
        <w:rPr>
          <w:rFonts w:ascii="Times New Roman" w:hAnsi="Times New Roman" w:cs="Times New Roman"/>
        </w:rPr>
      </w:pPr>
    </w:p>
    <w:p w14:paraId="0A76B2D6" w14:textId="5264F21D" w:rsidR="00BF61D4" w:rsidRPr="00D56D16" w:rsidRDefault="00BF61D4" w:rsidP="00C81086">
      <w:pPr>
        <w:spacing w:line="480" w:lineRule="auto"/>
        <w:jc w:val="both"/>
        <w:rPr>
          <w:rFonts w:ascii="Times New Roman" w:hAnsi="Times New Roman" w:cs="Times New Roman"/>
          <w:u w:val="single"/>
        </w:rPr>
      </w:pPr>
      <w:r w:rsidRPr="00D56D16">
        <w:rPr>
          <w:rFonts w:ascii="Times New Roman" w:hAnsi="Times New Roman" w:cs="Times New Roman"/>
          <w:u w:val="single"/>
        </w:rPr>
        <w:t>Strengths and l</w:t>
      </w:r>
      <w:r w:rsidR="0008587B" w:rsidRPr="00D56D16">
        <w:rPr>
          <w:rFonts w:ascii="Times New Roman" w:hAnsi="Times New Roman" w:cs="Times New Roman"/>
          <w:u w:val="single"/>
        </w:rPr>
        <w:t>imitations</w:t>
      </w:r>
    </w:p>
    <w:p w14:paraId="447F35FF" w14:textId="360C8373" w:rsidR="00A4280A" w:rsidRPr="00D56D16" w:rsidRDefault="003B376D" w:rsidP="00EA16B0">
      <w:pPr>
        <w:spacing w:line="480" w:lineRule="auto"/>
        <w:jc w:val="both"/>
        <w:rPr>
          <w:rFonts w:ascii="Times New Roman" w:hAnsi="Times New Roman" w:cs="Times New Roman"/>
        </w:rPr>
      </w:pPr>
      <w:r w:rsidRPr="00D56D16">
        <w:rPr>
          <w:rFonts w:ascii="Times New Roman" w:hAnsi="Times New Roman" w:cs="Times New Roman"/>
        </w:rPr>
        <w:t>To our knowledge, this is the largest</w:t>
      </w:r>
      <w:r w:rsidR="00EA16B0" w:rsidRPr="00D56D16">
        <w:rPr>
          <w:rFonts w:ascii="Times New Roman" w:hAnsi="Times New Roman" w:cs="Times New Roman"/>
        </w:rPr>
        <w:t xml:space="preserve"> study to conduct a</w:t>
      </w:r>
      <w:r w:rsidRPr="00D56D16">
        <w:rPr>
          <w:rFonts w:ascii="Times New Roman" w:hAnsi="Times New Roman" w:cs="Times New Roman"/>
        </w:rPr>
        <w:t xml:space="preserve"> sex-stratified latent class analysis </w:t>
      </w:r>
      <w:r w:rsidR="00EA16B0" w:rsidRPr="00D56D16">
        <w:rPr>
          <w:rFonts w:ascii="Times New Roman" w:hAnsi="Times New Roman" w:cs="Times New Roman"/>
        </w:rPr>
        <w:t>on</w:t>
      </w:r>
      <w:r w:rsidRPr="00D56D16">
        <w:rPr>
          <w:rFonts w:ascii="Times New Roman" w:hAnsi="Times New Roman" w:cs="Times New Roman"/>
        </w:rPr>
        <w:t xml:space="preserve"> experiences of violence and trauma across the life course</w:t>
      </w:r>
      <w:r w:rsidR="00EA16B0" w:rsidRPr="00D56D16">
        <w:rPr>
          <w:rFonts w:ascii="Times New Roman" w:hAnsi="Times New Roman" w:cs="Times New Roman"/>
        </w:rPr>
        <w:t xml:space="preserve">, and to analyse the relationship between class membership and current or recent mental health. This cohort provided rich data on trauma experienced from </w:t>
      </w:r>
      <w:r w:rsidR="00EA16B0" w:rsidRPr="00D56D16">
        <w:rPr>
          <w:rFonts w:ascii="Times New Roman" w:hAnsi="Times New Roman" w:cs="Times New Roman"/>
        </w:rPr>
        <w:lastRenderedPageBreak/>
        <w:t>childhood to older adulthood, as well as</w:t>
      </w:r>
      <w:r w:rsidR="00674448" w:rsidRPr="00D56D16">
        <w:rPr>
          <w:rFonts w:ascii="Times New Roman" w:hAnsi="Times New Roman" w:cs="Times New Roman"/>
        </w:rPr>
        <w:t xml:space="preserve"> robust measures of mental health, and</w:t>
      </w:r>
      <w:r w:rsidR="00EA16B0" w:rsidRPr="00D56D16">
        <w:rPr>
          <w:rFonts w:ascii="Times New Roman" w:hAnsi="Times New Roman" w:cs="Times New Roman"/>
        </w:rPr>
        <w:t xml:space="preserve"> a diverse array of sociodemographic and socioeconomic variables, that allowed us to interrogate how trauma exposure is shaped by </w:t>
      </w:r>
      <w:r w:rsidR="00476CFD" w:rsidRPr="00D56D16">
        <w:rPr>
          <w:rFonts w:ascii="Times New Roman" w:hAnsi="Times New Roman" w:cs="Times New Roman"/>
        </w:rPr>
        <w:t>life experience.</w:t>
      </w:r>
      <w:r w:rsidR="00A4280A" w:rsidRPr="00D56D16">
        <w:rPr>
          <w:rFonts w:ascii="Times New Roman" w:hAnsi="Times New Roman" w:cs="Times New Roman"/>
        </w:rPr>
        <w:t xml:space="preserve"> </w:t>
      </w:r>
    </w:p>
    <w:p w14:paraId="60BD0DD3" w14:textId="191B9BAF" w:rsidR="00E86F3B" w:rsidRPr="00D56D16" w:rsidRDefault="00EA16B0" w:rsidP="00EA16B0">
      <w:pPr>
        <w:spacing w:line="480" w:lineRule="auto"/>
        <w:jc w:val="both"/>
        <w:rPr>
          <w:rFonts w:ascii="Times New Roman" w:hAnsi="Times New Roman" w:cs="Times New Roman"/>
        </w:rPr>
      </w:pPr>
      <w:r w:rsidRPr="00D56D16">
        <w:rPr>
          <w:rStyle w:val="CommentReference"/>
          <w:rFonts w:ascii="Times New Roman" w:hAnsi="Times New Roman" w:cs="Times New Roman"/>
          <w:sz w:val="22"/>
          <w:szCs w:val="22"/>
        </w:rPr>
        <w:t>T</w:t>
      </w:r>
      <w:r w:rsidR="00B969AE" w:rsidRPr="00D56D16">
        <w:rPr>
          <w:rFonts w:ascii="Times New Roman" w:hAnsi="Times New Roman" w:cs="Times New Roman"/>
        </w:rPr>
        <w:t xml:space="preserve">here are several important limitations </w:t>
      </w:r>
      <w:r w:rsidR="00E1184B" w:rsidRPr="00D56D16">
        <w:rPr>
          <w:rFonts w:ascii="Times New Roman" w:hAnsi="Times New Roman" w:cs="Times New Roman"/>
        </w:rPr>
        <w:t>to note</w:t>
      </w:r>
      <w:r w:rsidR="00B969AE" w:rsidRPr="00D56D16">
        <w:rPr>
          <w:rFonts w:ascii="Times New Roman" w:hAnsi="Times New Roman" w:cs="Times New Roman"/>
        </w:rPr>
        <w:t>.</w:t>
      </w:r>
      <w:r w:rsidR="000F5D3E" w:rsidRPr="00D56D16">
        <w:rPr>
          <w:rFonts w:ascii="Times New Roman" w:hAnsi="Times New Roman" w:cs="Times New Roman"/>
        </w:rPr>
        <w:t xml:space="preserve"> </w:t>
      </w:r>
      <w:r w:rsidR="00F41D18" w:rsidRPr="00D56D16">
        <w:rPr>
          <w:rFonts w:ascii="Times New Roman" w:hAnsi="Times New Roman" w:cs="Times New Roman"/>
        </w:rPr>
        <w:t>P</w:t>
      </w:r>
      <w:r w:rsidR="000F5D3E" w:rsidRPr="00D56D16">
        <w:rPr>
          <w:rFonts w:ascii="Times New Roman" w:hAnsi="Times New Roman" w:cs="Times New Roman"/>
        </w:rPr>
        <w:t xml:space="preserve">articipants in the UK </w:t>
      </w:r>
      <w:r w:rsidR="00A66520" w:rsidRPr="00D56D16">
        <w:rPr>
          <w:rFonts w:ascii="Times New Roman" w:hAnsi="Times New Roman" w:cs="Times New Roman"/>
        </w:rPr>
        <w:t>Biobank</w:t>
      </w:r>
      <w:r w:rsidR="00AC0C62" w:rsidRPr="00D56D16">
        <w:rPr>
          <w:rFonts w:ascii="Times New Roman" w:hAnsi="Times New Roman" w:cs="Times New Roman"/>
        </w:rPr>
        <w:t xml:space="preserve"> and MHQ</w:t>
      </w:r>
      <w:r w:rsidR="0091151B" w:rsidRPr="00D56D16">
        <w:rPr>
          <w:rFonts w:ascii="Times New Roman" w:hAnsi="Times New Roman" w:cs="Times New Roman"/>
        </w:rPr>
        <w:t xml:space="preserve"> </w:t>
      </w:r>
      <w:r w:rsidR="00AC0C62" w:rsidRPr="00D56D16">
        <w:rPr>
          <w:rFonts w:ascii="Times New Roman" w:hAnsi="Times New Roman" w:cs="Times New Roman"/>
        </w:rPr>
        <w:t>are not representative of the</w:t>
      </w:r>
      <w:r w:rsidR="000F5D3E" w:rsidRPr="00D56D16">
        <w:rPr>
          <w:rFonts w:ascii="Times New Roman" w:hAnsi="Times New Roman" w:cs="Times New Roman"/>
        </w:rPr>
        <w:t xml:space="preserve"> general population </w:t>
      </w:r>
      <w:r w:rsidR="00A16626"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&lt;EndNote&gt;&lt;Cite&gt;&lt;Author&gt;Fry&lt;/Author&gt;&lt;Year&gt;2017&lt;/Year&gt;&lt;RecNum&gt;18&lt;/RecNum&gt;&lt;DisplayText&gt;[18,19]&lt;/DisplayText&gt;&lt;record&gt;&lt;rec-number&gt;18&lt;/rec-number&gt;&lt;foreign-keys&gt;&lt;key app="EN" db-id="taxew9pxu0rte3e90tnvs004atsxw00wwdzd" timestamp="1567005922"&gt;18&lt;/key&gt;&lt;/foreign-keys&gt;&lt;ref-type name="Journal Article"&gt;17&lt;/ref-type&gt;&lt;contributors&gt;&lt;authors&gt;&lt;author&gt;Fry, Anna&lt;/author&gt;&lt;author&gt;Littlejohns, Thomas J&lt;/author&gt;&lt;author&gt;Sudlow, Cathie&lt;/author&gt;&lt;author&gt;Doherty, Nicola&lt;/author&gt;&lt;author&gt;Adamska, Ligia&lt;/author&gt;&lt;author&gt;Sprosen, Tim&lt;/author&gt;&lt;author&gt;Collins, Rory&lt;/author&gt;&lt;author&gt;Allen, Naomi E&lt;/author&gt;&lt;/authors&gt;&lt;/contributors&gt;&lt;titles&gt;&lt;title&gt;Comparison of sociodemographic and health-related characteristics of UK Biobank participants with those of the general population&lt;/title&gt;&lt;secondary-title&gt;American journal of epidemiology&lt;/secondary-title&gt;&lt;/titles&gt;&lt;pages&gt;1026-1034&lt;/pages&gt;&lt;volume&gt;186&lt;/volume&gt;&lt;number&gt;9&lt;/number&gt;&lt;dates&gt;&lt;year&gt;2017&lt;/year&gt;&lt;/dates&gt;&lt;isbn&gt;0002-9262&lt;/isbn&gt;&lt;urls&gt;&lt;/urls&gt;&lt;/record&gt;&lt;/Cite&gt;&lt;Cite&gt;&lt;Author&gt;Adams&lt;/Author&gt;&lt;Year&gt;In press&lt;/Year&gt;&lt;RecNum&gt;8339&lt;/RecNum&gt;&lt;record&gt;&lt;rec-number&gt;8339&lt;/rec-number&gt;&lt;foreign-keys&gt;&lt;key app="EN" db-id="xfszappw529px8ew9f95wszfes90rtadpast" timestamp="1564742684"&gt;8339&lt;/key&gt;&lt;/foreign-keys&gt;&lt;ref-type name="Journal Article"&gt;17&lt;/ref-type&gt;&lt;contributors&gt;&lt;authors&gt;&lt;author&gt;Adams, Mark&lt;/author&gt;&lt;author&gt;Hill, William David&lt;/author&gt;&lt;author&gt;Howard, David M&lt;/author&gt;&lt;author&gt;Davis, Katrina AS&lt;/author&gt;&lt;author&gt;Deary, Ian J&lt;/author&gt;&lt;author&gt;Hotopf, Matthew&lt;/author&gt;&lt;author&gt;McIntosh, Andrew M&lt;/author&gt;&lt;/authors&gt;&lt;/contributors&gt;&lt;titles&gt;&lt;title&gt;Factors associated with sharing email information and mental health survey participation in two large population cohorts&lt;/title&gt;&lt;secondary-title&gt;International Journal of Epidemiology&lt;/secondary-title&gt;&lt;/titles&gt;&lt;periodical&gt;&lt;full-title&gt;International Journal of Epidemiology&lt;/full-title&gt;&lt;/periodical&gt;&lt;dates&gt;&lt;year&gt;In press&lt;/year&gt;&lt;/dates&gt;&lt;urls&gt;&lt;/urls&gt;&lt;/record&gt;&lt;/Cite&gt;&lt;/EndNote&gt;</w:instrText>
      </w:r>
      <w:r w:rsidR="00A16626" w:rsidRPr="00D56D16">
        <w:rPr>
          <w:rFonts w:ascii="Times New Roman" w:hAnsi="Times New Roman" w:cs="Times New Roman"/>
        </w:rPr>
        <w:fldChar w:fldCharType="separate"/>
      </w:r>
      <w:r w:rsidR="009565DC" w:rsidRPr="00D56D16">
        <w:rPr>
          <w:rFonts w:ascii="Times New Roman" w:hAnsi="Times New Roman" w:cs="Times New Roman"/>
          <w:noProof/>
        </w:rPr>
        <w:t>[18,19]</w:t>
      </w:r>
      <w:r w:rsidR="00A16626" w:rsidRPr="00D56D16">
        <w:rPr>
          <w:rFonts w:ascii="Times New Roman" w:hAnsi="Times New Roman" w:cs="Times New Roman"/>
        </w:rPr>
        <w:fldChar w:fldCharType="end"/>
      </w:r>
      <w:r w:rsidR="00AC0C62" w:rsidRPr="00D56D16">
        <w:rPr>
          <w:rFonts w:ascii="Times New Roman" w:hAnsi="Times New Roman" w:cs="Times New Roman"/>
        </w:rPr>
        <w:t>.</w:t>
      </w:r>
      <w:r w:rsidR="0091151B" w:rsidRPr="00D56D16">
        <w:rPr>
          <w:rFonts w:ascii="Times New Roman" w:hAnsi="Times New Roman" w:cs="Times New Roman"/>
        </w:rPr>
        <w:t xml:space="preserve"> </w:t>
      </w:r>
      <w:r w:rsidR="004822E6" w:rsidRPr="00D56D16">
        <w:rPr>
          <w:rFonts w:ascii="Times New Roman" w:hAnsi="Times New Roman" w:cs="Times New Roman"/>
        </w:rPr>
        <w:t>The majority of participants were White, and recruitment to the cohort was consistent with the ‘healthy volunteer’ effect, such that participants tended to be in better health than the general population</w:t>
      </w:r>
      <w:r w:rsidR="00A259F4" w:rsidRPr="00D56D16">
        <w:rPr>
          <w:rFonts w:ascii="Times New Roman" w:hAnsi="Times New Roman" w:cs="Times New Roman"/>
        </w:rPr>
        <w:t xml:space="preserve"> </w:t>
      </w:r>
      <w:r w:rsidR="00191E8D"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&lt;EndNote&gt;&lt;Cite&gt;&lt;Author&gt;Fry&lt;/Author&gt;&lt;Year&gt;2017&lt;/Year&gt;&lt;RecNum&gt;13&lt;/RecNum&gt;&lt;DisplayText&gt;[18]&lt;/DisplayText&gt;&lt;record&gt;&lt;rec-number&gt;13&lt;/rec-number&gt;&lt;foreign-keys&gt;&lt;key app="EN" db-id="p5f0zas5gtp5p1edzf3x9adq0frfr5apx2fe" timestamp="1614599273"&gt;13&lt;/key&gt;&lt;/foreign-keys&gt;&lt;ref-type name="Journal Article"&gt;17&lt;/ref-type&gt;&lt;contributors&gt;&lt;authors&gt;&lt;author&gt;Fry, Anna&lt;/author&gt;&lt;author&gt;Littlejohns, Thomas J&lt;/author&gt;&lt;author&gt;Sudlow, Cathie&lt;/author&gt;&lt;author&gt;Doherty, Nicola&lt;/author&gt;&lt;author&gt;Adamska, Ligia&lt;/author&gt;&lt;author&gt;Sprosen, Tim&lt;/author&gt;&lt;author&gt;Collins, Rory&lt;/author&gt;&lt;author&gt;Allen, Naomi E&lt;/author&gt;&lt;/authors&gt;&lt;/contributors&gt;&lt;titles&gt;&lt;title&gt;Comparison of sociodemographic and health-related characteristics of UK Biobank participants with those of the general population&lt;/title&gt;&lt;secondary-title&gt;American journal of epidemiology&lt;/secondary-title&gt;&lt;/titles&gt;&lt;pages&gt;1026-1034&lt;/pages&gt;&lt;volume&gt;186&lt;/volume&gt;&lt;number&gt;9&lt;/number&gt;&lt;dates&gt;&lt;year&gt;2017&lt;/year&gt;&lt;/dates&gt;&lt;isbn&gt;0002-9262&lt;/isbn&gt;&lt;urls&gt;&lt;/urls&gt;&lt;/record&gt;&lt;/Cite&gt;&lt;/EndNote&gt;</w:instrText>
      </w:r>
      <w:r w:rsidR="00191E8D" w:rsidRPr="00D56D16">
        <w:rPr>
          <w:rFonts w:ascii="Times New Roman" w:hAnsi="Times New Roman" w:cs="Times New Roman"/>
        </w:rPr>
        <w:fldChar w:fldCharType="separate"/>
      </w:r>
      <w:r w:rsidR="009565DC" w:rsidRPr="00D56D16">
        <w:rPr>
          <w:rFonts w:ascii="Times New Roman" w:hAnsi="Times New Roman" w:cs="Times New Roman"/>
          <w:noProof/>
        </w:rPr>
        <w:t>[18]</w:t>
      </w:r>
      <w:r w:rsidR="00191E8D" w:rsidRPr="00D56D16">
        <w:rPr>
          <w:rFonts w:ascii="Times New Roman" w:hAnsi="Times New Roman" w:cs="Times New Roman"/>
        </w:rPr>
        <w:fldChar w:fldCharType="end"/>
      </w:r>
      <w:r w:rsidR="004822E6" w:rsidRPr="00D56D16">
        <w:rPr>
          <w:rFonts w:ascii="Times New Roman" w:hAnsi="Times New Roman" w:cs="Times New Roman"/>
        </w:rPr>
        <w:t xml:space="preserve">. However, </w:t>
      </w:r>
      <w:r w:rsidR="004822E6" w:rsidRPr="00D56D16">
        <w:rPr>
          <w:rFonts w:ascii="Times New Roman" w:eastAsia="Times New Roman" w:hAnsi="Times New Roman" w:cs="Times New Roman"/>
          <w:shd w:val="clear" w:color="auto" w:fill="FFFFFF"/>
          <w:lang w:eastAsia="en-GB"/>
        </w:rPr>
        <w:t>generalisable associations with risk factors can be obtained in non-representative samples</w:t>
      </w:r>
      <w:r w:rsidR="002630C7" w:rsidRPr="00D56D16">
        <w:rPr>
          <w:rFonts w:ascii="Times New Roman" w:eastAsia="Times New Roman" w:hAnsi="Times New Roman" w:cs="Times New Roman"/>
          <w:shd w:val="clear" w:color="auto" w:fill="FFFFFF"/>
          <w:lang w:eastAsia="en-GB"/>
        </w:rPr>
        <w:t xml:space="preserve"> such as these,</w:t>
      </w:r>
      <w:r w:rsidR="004822E6" w:rsidRPr="00D56D16">
        <w:rPr>
          <w:rFonts w:ascii="Times New Roman" w:eastAsia="Times New Roman" w:hAnsi="Times New Roman" w:cs="Times New Roman"/>
          <w:shd w:val="clear" w:color="auto" w:fill="FFFFFF"/>
          <w:lang w:eastAsia="en-GB"/>
        </w:rPr>
        <w:t xml:space="preserve"> provided sufficiently large numbers of people with a range of exposures are included</w:t>
      </w:r>
      <w:r w:rsidR="00A259F4" w:rsidRPr="00D56D16">
        <w:rPr>
          <w:rFonts w:ascii="Times New Roman" w:eastAsia="Times New Roman" w:hAnsi="Times New Roman" w:cs="Times New Roman"/>
          <w:shd w:val="clear" w:color="auto" w:fill="FFFFFF"/>
          <w:lang w:eastAsia="en-GB"/>
        </w:rPr>
        <w:t xml:space="preserve"> </w:t>
      </w:r>
      <w:r w:rsidR="00191E8D" w:rsidRPr="00D56D16">
        <w:rPr>
          <w:rFonts w:ascii="Times New Roman" w:eastAsia="Times New Roman" w:hAnsi="Times New Roman" w:cs="Times New Roman"/>
          <w:shd w:val="clear" w:color="auto" w:fill="FFFFFF"/>
          <w:lang w:eastAsia="en-GB"/>
        </w:rPr>
        <w:fldChar w:fldCharType="begin"/>
      </w:r>
      <w:r w:rsidR="00C74F06" w:rsidRPr="00D56D16">
        <w:rPr>
          <w:rFonts w:ascii="Times New Roman" w:eastAsia="Times New Roman" w:hAnsi="Times New Roman" w:cs="Times New Roman"/>
          <w:shd w:val="clear" w:color="auto" w:fill="FFFFFF"/>
          <w:lang w:eastAsia="en-GB"/>
        </w:rPr>
        <w:instrText xml:space="preserve"> ADDIN EN.CITE &lt;EndNote&gt;&lt;Cite&gt;&lt;Author&gt;Batty&lt;/Author&gt;&lt;Year&gt;2020&lt;/Year&gt;&lt;RecNum&gt;6&lt;/RecNum&gt;&lt;DisplayText&gt;[56]&lt;/DisplayText&gt;&lt;record&gt;&lt;rec-number&gt;6&lt;/rec-number&gt;&lt;foreign-keys&gt;&lt;key app="EN" db-id="rszspdertxedr3eatdqpt9vnpfxed5a09z0f" timestamp="1614600206"&gt;6&lt;/key&gt;&lt;/foreign-keys&gt;&lt;ref-type name="Journal Article"&gt;17&lt;/ref-type&gt;&lt;contributors&gt;&lt;authors&gt;&lt;author&gt;Batty, G David&lt;/author&gt;&lt;author&gt;Gale, Catharine R&lt;/author&gt;&lt;author&gt;Kivimäki, Mika&lt;/author&gt;&lt;author&gt;Deary, Ian J&lt;/author&gt;&lt;author&gt;Bell, Steven&lt;/author&gt;&lt;/authors&gt;&lt;/contributors&gt;&lt;titles&gt;&lt;title&gt;Comparison of risk factor associations in UK Biobank against representative, general population based studies with conventional response rates: prospective cohort study and individual participant meta-analysis&lt;/title&gt;&lt;secondary-title&gt;Bmj&lt;/secondary-title&gt;&lt;/titles&gt;&lt;periodical&gt;&lt;full-title&gt;Bmj&lt;/full-title&gt;&lt;/periodical&gt;&lt;volume&gt;368&lt;/volume&gt;&lt;dates&gt;&lt;year&gt;2020&lt;/year&gt;&lt;/dates&gt;&lt;isbn&gt;1756-1833&lt;/isbn&gt;&lt;urls&gt;&lt;/urls&gt;&lt;/record&gt;&lt;/Cite&gt;&lt;/EndNote&gt;</w:instrText>
      </w:r>
      <w:r w:rsidR="00191E8D" w:rsidRPr="00D56D16">
        <w:rPr>
          <w:rFonts w:ascii="Times New Roman" w:eastAsia="Times New Roman" w:hAnsi="Times New Roman" w:cs="Times New Roman"/>
          <w:shd w:val="clear" w:color="auto" w:fill="FFFFFF"/>
          <w:lang w:eastAsia="en-GB"/>
        </w:rPr>
        <w:fldChar w:fldCharType="separate"/>
      </w:r>
      <w:r w:rsidR="00C74F06" w:rsidRPr="00D56D16">
        <w:rPr>
          <w:rFonts w:ascii="Times New Roman" w:eastAsia="Times New Roman" w:hAnsi="Times New Roman" w:cs="Times New Roman"/>
          <w:noProof/>
          <w:shd w:val="clear" w:color="auto" w:fill="FFFFFF"/>
          <w:lang w:eastAsia="en-GB"/>
        </w:rPr>
        <w:t>[56]</w:t>
      </w:r>
      <w:r w:rsidR="00191E8D" w:rsidRPr="00D56D16">
        <w:rPr>
          <w:rFonts w:ascii="Times New Roman" w:eastAsia="Times New Roman" w:hAnsi="Times New Roman" w:cs="Times New Roman"/>
          <w:shd w:val="clear" w:color="auto" w:fill="FFFFFF"/>
          <w:lang w:eastAsia="en-GB"/>
        </w:rPr>
        <w:fldChar w:fldCharType="end"/>
      </w:r>
      <w:r w:rsidR="004822E6" w:rsidRPr="00D56D16">
        <w:rPr>
          <w:rFonts w:ascii="Times New Roman" w:eastAsia="Times New Roman" w:hAnsi="Times New Roman" w:cs="Times New Roman"/>
          <w:shd w:val="clear" w:color="auto" w:fill="FFFFFF"/>
          <w:lang w:eastAsia="en-GB"/>
        </w:rPr>
        <w:t xml:space="preserve">. </w:t>
      </w:r>
      <w:r w:rsidR="004822E6" w:rsidRPr="00D56D16">
        <w:rPr>
          <w:rFonts w:ascii="Times New Roman" w:hAnsi="Times New Roman" w:cs="Times New Roman"/>
        </w:rPr>
        <w:t>In addition, m</w:t>
      </w:r>
      <w:r w:rsidR="000F5D3E" w:rsidRPr="00D56D16">
        <w:rPr>
          <w:rFonts w:ascii="Times New Roman" w:hAnsi="Times New Roman" w:cs="Times New Roman"/>
        </w:rPr>
        <w:t>any of the items used to assess traumatic experiences</w:t>
      </w:r>
      <w:r w:rsidRPr="00D56D16">
        <w:rPr>
          <w:rFonts w:ascii="Times New Roman" w:hAnsi="Times New Roman" w:cs="Times New Roman"/>
        </w:rPr>
        <w:t xml:space="preserve"> may suffer from recall bias, and</w:t>
      </w:r>
      <w:r w:rsidR="000F5D3E" w:rsidRPr="00D56D16">
        <w:rPr>
          <w:rFonts w:ascii="Times New Roman" w:hAnsi="Times New Roman" w:cs="Times New Roman"/>
        </w:rPr>
        <w:t xml:space="preserve"> had either not been validated in this population, or were scored using different methods to elsewhere in the literature </w:t>
      </w:r>
      <w:r w:rsidR="003278F5"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&lt;EndNote&gt;&lt;Cite&gt;&lt;Author&gt;Glaesmer&lt;/Author&gt;&lt;Year&gt;2013&lt;/Year&gt;&lt;RecNum&gt;4&lt;/RecNum&gt;&lt;DisplayText&gt;[21]&lt;/DisplayText&gt;&lt;record&gt;&lt;rec-number&gt;4&lt;/rec-number&gt;&lt;foreign-keys&gt;&lt;key app="EN" db-id="r0s0rpt26ww9tae0te5xfw5adsxxea5fsvrr" timestamp="1562321829"&gt;4&lt;/key&gt;&lt;/foreign-keys&gt;&lt;ref-type name="Journal Article"&gt;17&lt;/ref-type&gt;&lt;contributors&gt;&lt;authors&gt;&lt;author&gt;Glaesmer, Heide&lt;/author&gt;&lt;author&gt;Schulz, Andrea&lt;/author&gt;&lt;author&gt;Häuser, Winfried&lt;/author&gt;&lt;author&gt;Freyberger, Harald J&lt;/author&gt;&lt;author&gt;Brähler, Elmar&lt;/author&gt;&lt;author&gt;Grabe, Hans-Jörgen&lt;/author&gt;&lt;/authors&gt;&lt;/contributors&gt;&lt;titles&gt;&lt;title&gt;The childhood trauma screener (CTS)-development and validation of cut-off-scores for classificatory diagnostics&lt;/title&gt;&lt;secondary-title&gt;Psychiatrische Praxis&lt;/secondary-title&gt;&lt;/titles&gt;&lt;pages&gt;220-226&lt;/pages&gt;&lt;volume&gt;40&lt;/volume&gt;&lt;number&gt;4&lt;/number&gt;&lt;dates&gt;&lt;year&gt;2013&lt;/year&gt;&lt;/dates&gt;&lt;isbn&gt;0303-4259&lt;/isbn&gt;&lt;urls&gt;&lt;/urls&gt;&lt;/record&gt;&lt;/Cite&gt;&lt;/EndNote&gt;</w:instrText>
      </w:r>
      <w:r w:rsidR="003278F5" w:rsidRPr="00D56D16">
        <w:rPr>
          <w:rFonts w:ascii="Times New Roman" w:hAnsi="Times New Roman" w:cs="Times New Roman"/>
        </w:rPr>
        <w:fldChar w:fldCharType="separate"/>
      </w:r>
      <w:r w:rsidR="009565DC" w:rsidRPr="00D56D16">
        <w:rPr>
          <w:rFonts w:ascii="Times New Roman" w:hAnsi="Times New Roman" w:cs="Times New Roman"/>
          <w:noProof/>
        </w:rPr>
        <w:t>[21]</w:t>
      </w:r>
      <w:r w:rsidR="003278F5" w:rsidRPr="00D56D16">
        <w:rPr>
          <w:rFonts w:ascii="Times New Roman" w:hAnsi="Times New Roman" w:cs="Times New Roman"/>
        </w:rPr>
        <w:fldChar w:fldCharType="end"/>
      </w:r>
      <w:r w:rsidR="000F5D3E" w:rsidRPr="00D56D16">
        <w:rPr>
          <w:rFonts w:ascii="Times New Roman" w:hAnsi="Times New Roman" w:cs="Times New Roman"/>
        </w:rPr>
        <w:t>.</w:t>
      </w:r>
      <w:r w:rsidR="00F7598D" w:rsidRPr="00D56D16">
        <w:rPr>
          <w:rFonts w:ascii="Times New Roman" w:hAnsi="Times New Roman" w:cs="Times New Roman"/>
        </w:rPr>
        <w:t xml:space="preserve"> </w:t>
      </w:r>
      <w:r w:rsidR="006E4DB1" w:rsidRPr="00D56D16">
        <w:rPr>
          <w:rFonts w:ascii="Times New Roman" w:hAnsi="Times New Roman" w:cs="Times New Roman"/>
        </w:rPr>
        <w:t xml:space="preserve">In addition, the questions about relationship and financial security may have been interpreted in such a way that they are not indicative of trauma. </w:t>
      </w:r>
      <w:r w:rsidR="00E05267" w:rsidRPr="00D56D16">
        <w:rPr>
          <w:rFonts w:ascii="Times New Roman" w:hAnsi="Times New Roman" w:cs="Times New Roman"/>
        </w:rPr>
        <w:t xml:space="preserve">The measurement of sex was </w:t>
      </w:r>
      <w:r w:rsidR="001C22B9" w:rsidRPr="00D56D16">
        <w:rPr>
          <w:rFonts w:ascii="Times New Roman" w:hAnsi="Times New Roman" w:cs="Times New Roman"/>
        </w:rPr>
        <w:t>binary and precluded the assessment of gendered experiences of trauma</w:t>
      </w:r>
      <w:r w:rsidR="006529FB" w:rsidRPr="00D56D16">
        <w:rPr>
          <w:rFonts w:ascii="Times New Roman" w:hAnsi="Times New Roman" w:cs="Times New Roman"/>
        </w:rPr>
        <w:t>.</w:t>
      </w:r>
      <w:r w:rsidR="00EA3618" w:rsidRPr="00D56D16">
        <w:rPr>
          <w:rFonts w:ascii="Times New Roman" w:hAnsi="Times New Roman" w:cs="Times New Roman"/>
        </w:rPr>
        <w:t xml:space="preserve"> </w:t>
      </w:r>
      <w:r w:rsidR="00DB4BBB" w:rsidRPr="00D56D16">
        <w:rPr>
          <w:rFonts w:ascii="Times New Roman" w:hAnsi="Times New Roman" w:cs="Times New Roman"/>
        </w:rPr>
        <w:t>There is also an issue of temporality, as many of the lifetime adverse experiences</w:t>
      </w:r>
      <w:r w:rsidR="0026101F" w:rsidRPr="00D56D16">
        <w:rPr>
          <w:rFonts w:ascii="Times New Roman" w:hAnsi="Times New Roman" w:cs="Times New Roman"/>
        </w:rPr>
        <w:t xml:space="preserve"> either overlap with each other</w:t>
      </w:r>
      <w:r w:rsidR="00DB4BBB" w:rsidRPr="00D56D16">
        <w:rPr>
          <w:rFonts w:ascii="Times New Roman" w:hAnsi="Times New Roman" w:cs="Times New Roman"/>
        </w:rPr>
        <w:t>, or do not sp</w:t>
      </w:r>
      <w:r w:rsidR="00515617" w:rsidRPr="00D56D16">
        <w:rPr>
          <w:rFonts w:ascii="Times New Roman" w:hAnsi="Times New Roman" w:cs="Times New Roman"/>
        </w:rPr>
        <w:t>ecify when the trauma occurred</w:t>
      </w:r>
      <w:r w:rsidR="00BB6F4B" w:rsidRPr="00D56D16">
        <w:rPr>
          <w:rFonts w:ascii="Times New Roman" w:hAnsi="Times New Roman" w:cs="Times New Roman"/>
        </w:rPr>
        <w:t>.</w:t>
      </w:r>
      <w:r w:rsidR="00515617" w:rsidRPr="00D56D16">
        <w:rPr>
          <w:rFonts w:ascii="Times New Roman" w:hAnsi="Times New Roman" w:cs="Times New Roman"/>
        </w:rPr>
        <w:t xml:space="preserve"> </w:t>
      </w:r>
    </w:p>
    <w:p w14:paraId="71EFC01C" w14:textId="19342283" w:rsidR="00F41D18" w:rsidRPr="00D56D16" w:rsidRDefault="00E86F3B" w:rsidP="00C81086">
      <w:pPr>
        <w:spacing w:line="480" w:lineRule="auto"/>
        <w:jc w:val="both"/>
        <w:rPr>
          <w:rFonts w:ascii="Times New Roman" w:hAnsi="Times New Roman" w:cs="Times New Roman"/>
        </w:rPr>
      </w:pPr>
      <w:r w:rsidRPr="00D56D16">
        <w:rPr>
          <w:rFonts w:ascii="Times New Roman" w:hAnsi="Times New Roman" w:cs="Times New Roman"/>
        </w:rPr>
        <w:t>W</w:t>
      </w:r>
      <w:r w:rsidR="001D20F3" w:rsidRPr="00D56D16">
        <w:rPr>
          <w:rFonts w:ascii="Times New Roman" w:hAnsi="Times New Roman" w:cs="Times New Roman"/>
        </w:rPr>
        <w:t xml:space="preserve">hile the entropy measures indicated moderate separation between classes, these statistics were lower than some other work using latent class analysis to analyse traumatic experiences </w:t>
      </w:r>
      <w:r w:rsidR="003278F5" w:rsidRPr="00D56D16">
        <w:rPr>
          <w:rFonts w:ascii="Times New Roman" w:hAnsi="Times New Roman" w:cs="Times New Roman"/>
        </w:rPr>
        <w:fldChar w:fldCharType="begin"/>
      </w:r>
      <w:r w:rsidR="00C74F06" w:rsidRPr="00D56D16">
        <w:rPr>
          <w:rFonts w:ascii="Times New Roman" w:hAnsi="Times New Roman" w:cs="Times New Roman"/>
        </w:rPr>
        <w:instrText xml:space="preserve"> ADDIN EN.CITE &lt;EndNote&gt;&lt;Cite&gt;&lt;Author&gt;Armour&lt;/Author&gt;&lt;Year&gt;2011&lt;/Year&gt;&lt;RecNum&gt;8325&lt;/RecNum&gt;&lt;DisplayText&gt;[57]&lt;/DisplayText&gt;&lt;record&gt;&lt;rec-number&gt;8325&lt;/rec-number&gt;&lt;foreign-keys&gt;&lt;key app="EN" db-id="xfszappw529px8ew9f95wszfes90rtadpast" timestamp="1562249876"&gt;8325&lt;/key&gt;&lt;/foreign-keys&gt;&lt;ref-type name="Journal Article"&gt;17&lt;/ref-type&gt;&lt;contributors&gt;&lt;authors&gt;&lt;author&gt;Armour, Cherie&lt;/author&gt;&lt;author&gt;Elhai, Jon D&lt;/author&gt;&lt;author&gt;Layne, Christopher M&lt;/author&gt;&lt;author&gt;Shevlin, Mark&lt;/author&gt;&lt;author&gt;Duraković-Belko, Elvira&lt;/author&gt;&lt;author&gt;Djapo, Nermin&lt;/author&gt;&lt;author&gt;Pynoos, Robert S&lt;/author&gt;&lt;/authors&gt;&lt;/contributors&gt;&lt;titles&gt;&lt;title&gt;Gender differences in the factor structure of posttraumatic stress disorder symptoms in war-exposed adolescents&lt;/title&gt;&lt;secondary-title&gt;Journal of Anxiety Disorders&lt;/secondary-title&gt;&lt;/titles&gt;&lt;periodical&gt;&lt;full-title&gt;Journal of Anxiety Disorders&lt;/full-title&gt;&lt;/periodical&gt;&lt;pages&gt;604-611&lt;/pages&gt;&lt;volume&gt;25&lt;/volume&gt;&lt;number&gt;4&lt;/number&gt;&lt;dates&gt;&lt;year&gt;2011&lt;/year&gt;&lt;/dates&gt;&lt;isbn&gt;0887-6185&lt;/isbn&gt;&lt;urls&gt;&lt;/urls&gt;&lt;/record&gt;&lt;/Cite&gt;&lt;/EndNote&gt;</w:instrText>
      </w:r>
      <w:r w:rsidR="003278F5" w:rsidRPr="00D56D16">
        <w:rPr>
          <w:rFonts w:ascii="Times New Roman" w:hAnsi="Times New Roman" w:cs="Times New Roman"/>
        </w:rPr>
        <w:fldChar w:fldCharType="separate"/>
      </w:r>
      <w:r w:rsidR="00C74F06" w:rsidRPr="00D56D16">
        <w:rPr>
          <w:rFonts w:ascii="Times New Roman" w:hAnsi="Times New Roman" w:cs="Times New Roman"/>
          <w:noProof/>
        </w:rPr>
        <w:t>[57]</w:t>
      </w:r>
      <w:r w:rsidR="003278F5" w:rsidRPr="00D56D16">
        <w:rPr>
          <w:rFonts w:ascii="Times New Roman" w:hAnsi="Times New Roman" w:cs="Times New Roman"/>
        </w:rPr>
        <w:fldChar w:fldCharType="end"/>
      </w:r>
      <w:r w:rsidR="001D20F3" w:rsidRPr="00D56D16">
        <w:rPr>
          <w:rFonts w:ascii="Times New Roman" w:hAnsi="Times New Roman" w:cs="Times New Roman"/>
        </w:rPr>
        <w:t xml:space="preserve">. This is likely because other research has focused on more homogeneous groups of traumatic items – for example, </w:t>
      </w:r>
      <w:r w:rsidR="00AC0C62" w:rsidRPr="00D56D16">
        <w:rPr>
          <w:rFonts w:ascii="Times New Roman" w:hAnsi="Times New Roman" w:cs="Times New Roman"/>
        </w:rPr>
        <w:t>conducting</w:t>
      </w:r>
      <w:r w:rsidR="001D20F3" w:rsidRPr="00D56D16">
        <w:rPr>
          <w:rFonts w:ascii="Times New Roman" w:hAnsi="Times New Roman" w:cs="Times New Roman"/>
        </w:rPr>
        <w:t xml:space="preserve"> </w:t>
      </w:r>
      <w:r w:rsidR="00AC0C62" w:rsidRPr="00D56D16">
        <w:rPr>
          <w:rFonts w:ascii="Times New Roman" w:hAnsi="Times New Roman" w:cs="Times New Roman"/>
        </w:rPr>
        <w:t>LCA of</w:t>
      </w:r>
      <w:r w:rsidR="001D20F3" w:rsidRPr="00D56D16">
        <w:rPr>
          <w:rFonts w:ascii="Times New Roman" w:hAnsi="Times New Roman" w:cs="Times New Roman"/>
        </w:rPr>
        <w:t xml:space="preserve"> childhood maltreatment </w:t>
      </w:r>
      <w:r w:rsidR="00AC0C62" w:rsidRPr="00D56D16">
        <w:rPr>
          <w:rFonts w:ascii="Times New Roman" w:hAnsi="Times New Roman" w:cs="Times New Roman"/>
        </w:rPr>
        <w:fldChar w:fldCharType="begin"/>
      </w:r>
      <w:r w:rsidR="009565DC" w:rsidRPr="00D56D16">
        <w:rPr>
          <w:rFonts w:ascii="Times New Roman" w:hAnsi="Times New Roman" w:cs="Times New Roman"/>
        </w:rPr>
        <w:instrText xml:space="preserve"> ADDIN EN.CITE &lt;EndNote&gt;&lt;Cite&gt;&lt;Author&gt;Armour&lt;/Author&gt;&lt;Year&gt;2011&lt;/Year&gt;&lt;RecNum&gt;8325&lt;/RecNum&gt;&lt;DisplayText&gt;[57,43]&lt;/DisplayText&gt;&lt;record&gt;&lt;rec-number&gt;8325&lt;/rec-number&gt;&lt;foreign-keys&gt;&lt;key app="EN" db-id="xfszappw529px8ew9f95wszfes90rtadpast" timestamp="1562249876"&gt;8325&lt;/key&gt;&lt;/foreign-keys&gt;&lt;ref-type name="Journal Article"&gt;17&lt;/ref-type&gt;&lt;contributors&gt;&lt;authors&gt;&lt;author&gt;Armour, Cherie&lt;/author&gt;&lt;author&gt;Elhai, Jon D&lt;/author&gt;&lt;author&gt;Layne, Christopher M&lt;/author&gt;&lt;author&gt;Shevlin, Mark&lt;/author&gt;&lt;author&gt;Duraković-Belko, Elvira&lt;/author&gt;&lt;author&gt;Djapo, Nermin&lt;/author&gt;&lt;author&gt;Pynoos, Robert S&lt;/author&gt;&lt;/authors&gt;&lt;/contributors&gt;&lt;titles&gt;&lt;title&gt;Gender differences in the factor structure of posttraumatic stress disorder symptoms in war-exposed adolescents&lt;/title&gt;&lt;secondary-title&gt;Journal of Anxiety Disorders&lt;/secondary-title&gt;&lt;/titles&gt;&lt;periodical&gt;&lt;full-title&gt;Journal of Anxiety Disorders&lt;/full-title&gt;&lt;/periodical&gt;&lt;pages&gt;604-611&lt;/pages&gt;&lt;volume&gt;25&lt;/volume&gt;&lt;number&gt;4&lt;/number&gt;&lt;dates&gt;&lt;year&gt;2011&lt;/year&gt;&lt;/dates&gt;&lt;isbn&gt;0887-6185&lt;/isbn&gt;&lt;urls&gt;&lt;/urls&gt;&lt;/record&gt;&lt;/Cite&gt;&lt;Cite&gt;&lt;Author&gt;McAnee&lt;/Author&gt;&lt;Year&gt;2019&lt;/Year&gt;&lt;RecNum&gt;10&lt;/RecNum&gt;&lt;record&gt;&lt;rec-number&gt;10&lt;/rec-number&gt;&lt;foreign-keys&gt;&lt;key app="EN" db-id="925t59sdf920r5e0d5d55aa89fv2daawete0" timestamp="1589462436"&gt;10&lt;/key&gt;&lt;/foreign-keys&gt;&lt;ref-type name="Journal Article"&gt;17&lt;/ref-type&gt;&lt;contributors&gt;&lt;authors&gt;&lt;author&gt;McAnee, Grainne&lt;/author&gt;&lt;author&gt;Shevlin, Mark&lt;/author&gt;&lt;author&gt;Murphy, Jamie&lt;/author&gt;&lt;author&gt;Houston, James&lt;/author&gt;&lt;/authors&gt;&lt;/contributors&gt;&lt;titles&gt;&lt;title&gt;Where are all the males? Gender-specific typologies of childhood adversity based on a large community sample.&lt;/title&gt;&lt;secondary-title&gt;Child abuse &amp;amp; neglect&lt;/secondary-title&gt;&lt;/titles&gt;&lt;periodical&gt;&lt;full-title&gt;Child abuse &amp;amp; neglect&lt;/full-title&gt;&lt;/periodical&gt;&lt;pages&gt;149-159&lt;/pages&gt;&lt;volume&gt;90&lt;/volume&gt;&lt;dates&gt;&lt;year&gt;2019&lt;/year&gt;&lt;/dates&gt;&lt;urls&gt;&lt;/urls&gt;&lt;/record&gt;&lt;/Cite&gt;&lt;/EndNote&gt;</w:instrText>
      </w:r>
      <w:r w:rsidR="00AC0C62" w:rsidRPr="00D56D16">
        <w:rPr>
          <w:rFonts w:ascii="Times New Roman" w:hAnsi="Times New Roman" w:cs="Times New Roman"/>
        </w:rPr>
        <w:fldChar w:fldCharType="separate"/>
      </w:r>
      <w:r w:rsidR="009565DC" w:rsidRPr="00D56D16">
        <w:rPr>
          <w:rFonts w:ascii="Times New Roman" w:hAnsi="Times New Roman" w:cs="Times New Roman"/>
          <w:noProof/>
        </w:rPr>
        <w:t>[57,43]</w:t>
      </w:r>
      <w:r w:rsidR="00AC0C62" w:rsidRPr="00D56D16">
        <w:rPr>
          <w:rFonts w:ascii="Times New Roman" w:hAnsi="Times New Roman" w:cs="Times New Roman"/>
        </w:rPr>
        <w:fldChar w:fldCharType="end"/>
      </w:r>
      <w:r w:rsidR="00AC0C62" w:rsidRPr="00D56D16">
        <w:rPr>
          <w:rFonts w:ascii="Times New Roman" w:hAnsi="Times New Roman" w:cs="Times New Roman"/>
        </w:rPr>
        <w:t>,</w:t>
      </w:r>
      <w:r w:rsidR="001D20F3" w:rsidRPr="00D56D16">
        <w:rPr>
          <w:rFonts w:ascii="Times New Roman" w:hAnsi="Times New Roman" w:cs="Times New Roman"/>
        </w:rPr>
        <w:t xml:space="preserve"> </w:t>
      </w:r>
      <w:r w:rsidR="00AC0C62" w:rsidRPr="00D56D16">
        <w:rPr>
          <w:rFonts w:ascii="Times New Roman" w:hAnsi="Times New Roman" w:cs="Times New Roman"/>
        </w:rPr>
        <w:t xml:space="preserve">as </w:t>
      </w:r>
      <w:r w:rsidR="001D20F3" w:rsidRPr="00D56D16">
        <w:rPr>
          <w:rFonts w:ascii="Times New Roman" w:hAnsi="Times New Roman" w:cs="Times New Roman"/>
        </w:rPr>
        <w:t>of childhood maltreatment often co-occur</w:t>
      </w:r>
      <w:r w:rsidR="00B306BB" w:rsidRPr="00D56D16">
        <w:rPr>
          <w:rFonts w:ascii="Times New Roman" w:hAnsi="Times New Roman" w:cs="Times New Roman"/>
        </w:rPr>
        <w:t xml:space="preserve"> </w:t>
      </w:r>
      <w:r w:rsidR="003278F5" w:rsidRPr="00D56D16">
        <w:rPr>
          <w:rFonts w:ascii="Times New Roman" w:hAnsi="Times New Roman" w:cs="Times New Roman"/>
        </w:rPr>
        <w:fldChar w:fldCharType="begin"/>
      </w:r>
      <w:r w:rsidR="00281413" w:rsidRPr="00D56D16">
        <w:rPr>
          <w:rFonts w:ascii="Times New Roman" w:hAnsi="Times New Roman" w:cs="Times New Roman"/>
        </w:rPr>
        <w:instrText xml:space="preserve"> ADDIN EN.CITE &lt;EndNote&gt;&lt;Cite&gt;&lt;Author&gt;Felitti&lt;/Author&gt;&lt;Year&gt;1998&lt;/Year&gt;&lt;RecNum&gt;8319&lt;/RecNum&gt;&lt;DisplayText&gt;[4]&lt;/DisplayText&gt;&lt;record&gt;&lt;rec-number&gt;8319&lt;/rec-number&gt;&lt;foreign-keys&gt;&lt;key app="EN" db-id="xfszappw529px8ew9f95wszfes90rtadpast" timestamp="1561458962"&gt;8319&lt;/key&gt;&lt;/foreign-keys&gt;&lt;ref-type name="Journal Article"&gt;17&lt;/ref-type&gt;&lt;contributors&gt;&lt;authors&gt;&lt;author&gt;Felitti, Vincent J&lt;/author&gt;&lt;author&gt;Anda, Robert F&lt;/author&gt;&lt;author&gt;Nordenberg, Dale&lt;/author&gt;&lt;author&gt;Williamson, David F&lt;/author&gt;&lt;author&gt;Spitz, Alison M&lt;/author&gt;&lt;author&gt;Edwards, Valerie&lt;/author&gt;&lt;author&gt;Koss, Mary P&lt;/author&gt;&lt;author&gt;Marks, James S&lt;/author&gt;&lt;/authors&gt;&lt;/contributors&gt;&lt;titles&gt;&lt;title&gt;Relationship of childhood abuse and household dysfunction to many of the leading causes of death in adults: The Adverse Childhood Experiences (ACE) Study&lt;/title&gt;&lt;secondary-title&gt;American Journal of Preventive Medicine&lt;/secondary-title&gt;&lt;/titles&gt;&lt;periodical&gt;&lt;full-title&gt;American Journal of Preventive Medicine&lt;/full-title&gt;&lt;/periodical&gt;&lt;pages&gt;245-258&lt;/pages&gt;&lt;volume&gt;14&lt;/volume&gt;&lt;number&gt;4&lt;/number&gt;&lt;dates&gt;&lt;year&gt;1998&lt;/year&gt;&lt;/dates&gt;&lt;urls&gt;&lt;/urls&gt;&lt;/record&gt;&lt;/Cite&gt;&lt;/EndNote&gt;</w:instrText>
      </w:r>
      <w:r w:rsidR="003278F5" w:rsidRPr="00D56D16">
        <w:rPr>
          <w:rFonts w:ascii="Times New Roman" w:hAnsi="Times New Roman" w:cs="Times New Roman"/>
        </w:rPr>
        <w:fldChar w:fldCharType="separate"/>
      </w:r>
      <w:r w:rsidR="00281413" w:rsidRPr="00D56D16">
        <w:rPr>
          <w:rFonts w:ascii="Times New Roman" w:hAnsi="Times New Roman" w:cs="Times New Roman"/>
          <w:noProof/>
        </w:rPr>
        <w:t>[4]</w:t>
      </w:r>
      <w:r w:rsidR="003278F5" w:rsidRPr="00D56D16">
        <w:rPr>
          <w:rFonts w:ascii="Times New Roman" w:hAnsi="Times New Roman" w:cs="Times New Roman"/>
        </w:rPr>
        <w:fldChar w:fldCharType="end"/>
      </w:r>
      <w:r w:rsidR="00B306BB" w:rsidRPr="00D56D16">
        <w:rPr>
          <w:rFonts w:ascii="Times New Roman" w:hAnsi="Times New Roman" w:cs="Times New Roman"/>
        </w:rPr>
        <w:t xml:space="preserve">. The heterogeneity of traumatic experiences studied in our research will bear on class separation, as we examined both interpersonal and non-interpersonal traumas; our entropy measures were comparable to other work examining </w:t>
      </w:r>
      <w:r w:rsidR="00515617" w:rsidRPr="00D56D16">
        <w:rPr>
          <w:rFonts w:ascii="Times New Roman" w:hAnsi="Times New Roman" w:cs="Times New Roman"/>
        </w:rPr>
        <w:t>similar</w:t>
      </w:r>
      <w:r w:rsidR="00B306BB" w:rsidRPr="00D56D16">
        <w:rPr>
          <w:rFonts w:ascii="Times New Roman" w:hAnsi="Times New Roman" w:cs="Times New Roman"/>
        </w:rPr>
        <w:t xml:space="preserve"> range</w:t>
      </w:r>
      <w:r w:rsidR="00515617" w:rsidRPr="00D56D16">
        <w:rPr>
          <w:rFonts w:ascii="Times New Roman" w:hAnsi="Times New Roman" w:cs="Times New Roman"/>
        </w:rPr>
        <w:t>s</w:t>
      </w:r>
      <w:r w:rsidR="00B306BB" w:rsidRPr="00D56D16">
        <w:rPr>
          <w:rFonts w:ascii="Times New Roman" w:hAnsi="Times New Roman" w:cs="Times New Roman"/>
        </w:rPr>
        <w:t xml:space="preserve"> of trauma</w:t>
      </w:r>
      <w:r w:rsidR="00515617" w:rsidRPr="00D56D16">
        <w:rPr>
          <w:rFonts w:ascii="Times New Roman" w:hAnsi="Times New Roman" w:cs="Times New Roman"/>
        </w:rPr>
        <w:t>tic experiences</w:t>
      </w:r>
      <w:r w:rsidR="00B306BB" w:rsidRPr="00D56D16">
        <w:rPr>
          <w:rFonts w:ascii="Times New Roman" w:hAnsi="Times New Roman" w:cs="Times New Roman"/>
        </w:rPr>
        <w:t xml:space="preserve"> </w:t>
      </w:r>
      <w:r w:rsidR="003278F5" w:rsidRPr="00D56D16">
        <w:rPr>
          <w:rFonts w:ascii="Times New Roman" w:hAnsi="Times New Roman" w:cs="Times New Roman"/>
        </w:rPr>
        <w:fldChar w:fldCharType="begin"/>
      </w:r>
      <w:r w:rsidR="00281413" w:rsidRPr="00D56D16">
        <w:rPr>
          <w:rFonts w:ascii="Times New Roman" w:hAnsi="Times New Roman" w:cs="Times New Roman"/>
        </w:rPr>
        <w:instrText xml:space="preserve"> ADDIN EN.CITE &lt;EndNote&gt;&lt;Cite&gt;&lt;Author&gt;O&amp;apos;Donnell&lt;/Author&gt;&lt;Year&gt;2017&lt;/Year&gt;&lt;RecNum&gt;8314&lt;/RecNum&gt;&lt;DisplayText&gt;[13]&lt;/DisplayText&gt;&lt;record&gt;&lt;rec-number&gt;8314&lt;/rec-number&gt;&lt;foreign-keys&gt;&lt;key app="EN" db-id="xfszappw529px8ew9f95wszfes90rtadpast" timestamp="1561028211"&gt;8314&lt;/key&gt;&lt;/foreign-keys&gt;&lt;ref-type name="Journal Article"&gt;17&lt;/ref-type&gt;&lt;contributors&gt;&lt;authors&gt;&lt;author&gt;O&amp;apos;Donnell, Meaghan L&lt;/author&gt;&lt;author&gt;Schaefer, Ingo&lt;/author&gt;&lt;author&gt;Varker, Tracey&lt;/author&gt;&lt;author&gt;Kartal, Dzenana&lt;/author&gt;&lt;author&gt;Forbes, David&lt;/author&gt;&lt;author&gt;Bryant, Richard AA&lt;/author&gt;&lt;author&gt;Silove, Derrick&lt;/author&gt;&lt;author&gt;Creamer, Mark&lt;/author&gt;&lt;author&gt;McFarlane, Alexander&lt;/author&gt;&lt;author&gt;Malhi, Gin&lt;/author&gt;&lt;/authors&gt;&lt;/contributors&gt;&lt;titles&gt;&lt;title&gt;A systematic review of person-centered approaches to investigating patterns of trauma exposure&lt;/title&gt;&lt;secondary-title&gt;Clinical psychology review&lt;/secondary-title&gt;&lt;/titles&gt;&lt;periodical&gt;&lt;full-title&gt;Clinical Psychology Review&lt;/full-title&gt;&lt;/periodical&gt;&lt;pages&gt;208-225&lt;/pages&gt;&lt;volume&gt;57&lt;/volume&gt;&lt;dates&gt;&lt;year&gt;2017&lt;/year&gt;&lt;/dates&gt;&lt;isbn&gt;0272-7358&lt;/isbn&gt;&lt;urls&gt;&lt;/urls&gt;&lt;/record&gt;&lt;/Cite&gt;&lt;/EndNote&gt;</w:instrText>
      </w:r>
      <w:r w:rsidR="003278F5" w:rsidRPr="00D56D16">
        <w:rPr>
          <w:rFonts w:ascii="Times New Roman" w:hAnsi="Times New Roman" w:cs="Times New Roman"/>
        </w:rPr>
        <w:fldChar w:fldCharType="separate"/>
      </w:r>
      <w:r w:rsidR="00281413" w:rsidRPr="00D56D16">
        <w:rPr>
          <w:rFonts w:ascii="Times New Roman" w:hAnsi="Times New Roman" w:cs="Times New Roman"/>
          <w:noProof/>
        </w:rPr>
        <w:t>[13]</w:t>
      </w:r>
      <w:r w:rsidR="003278F5" w:rsidRPr="00D56D16">
        <w:rPr>
          <w:rFonts w:ascii="Times New Roman" w:hAnsi="Times New Roman" w:cs="Times New Roman"/>
        </w:rPr>
        <w:fldChar w:fldCharType="end"/>
      </w:r>
      <w:r w:rsidR="00B306BB" w:rsidRPr="00D56D16">
        <w:rPr>
          <w:rFonts w:ascii="Times New Roman" w:hAnsi="Times New Roman" w:cs="Times New Roman"/>
        </w:rPr>
        <w:t>.</w:t>
      </w:r>
      <w:r w:rsidR="001B6ACA" w:rsidRPr="00D56D16">
        <w:rPr>
          <w:rFonts w:ascii="Times New Roman" w:hAnsi="Times New Roman" w:cs="Times New Roman"/>
        </w:rPr>
        <w:t xml:space="preserve"> </w:t>
      </w:r>
    </w:p>
    <w:p w14:paraId="078814DA" w14:textId="376E3CDD" w:rsidR="00F41D18" w:rsidRPr="00D56D16" w:rsidRDefault="00F41D18" w:rsidP="00C81086">
      <w:pPr>
        <w:spacing w:line="480" w:lineRule="auto"/>
        <w:jc w:val="both"/>
        <w:rPr>
          <w:rFonts w:ascii="Times New Roman" w:hAnsi="Times New Roman" w:cs="Times New Roman"/>
        </w:rPr>
      </w:pPr>
      <w:r w:rsidRPr="00D56D16">
        <w:rPr>
          <w:rFonts w:ascii="Times New Roman" w:hAnsi="Times New Roman" w:cs="Times New Roman"/>
        </w:rPr>
        <w:t xml:space="preserve">It should also be noted that the traumatic items represented in the UK Biobank MHQ cohort, and therefore in this analysis, are by no means exhaustive. </w:t>
      </w:r>
      <w:r w:rsidR="00A4280A" w:rsidRPr="00D56D16">
        <w:rPr>
          <w:rFonts w:ascii="Times New Roman" w:hAnsi="Times New Roman" w:cs="Times New Roman"/>
        </w:rPr>
        <w:t>Members of t</w:t>
      </w:r>
      <w:r w:rsidRPr="00D56D16">
        <w:rPr>
          <w:rFonts w:ascii="Times New Roman" w:hAnsi="Times New Roman" w:cs="Times New Roman"/>
        </w:rPr>
        <w:t>he team involved in developing the MHQ had a</w:t>
      </w:r>
      <w:r w:rsidR="00A4280A" w:rsidRPr="00D56D16">
        <w:rPr>
          <w:rFonts w:ascii="Times New Roman" w:hAnsi="Times New Roman" w:cs="Times New Roman"/>
        </w:rPr>
        <w:t>n</w:t>
      </w:r>
      <w:r w:rsidRPr="00D56D16">
        <w:rPr>
          <w:rFonts w:ascii="Times New Roman" w:hAnsi="Times New Roman" w:cs="Times New Roman"/>
        </w:rPr>
        <w:t xml:space="preserve"> </w:t>
      </w:r>
      <w:r w:rsidR="00A4280A" w:rsidRPr="00D56D16">
        <w:rPr>
          <w:rFonts w:ascii="Times New Roman" w:hAnsi="Times New Roman" w:cs="Times New Roman"/>
        </w:rPr>
        <w:t>interest</w:t>
      </w:r>
      <w:r w:rsidRPr="00D56D16">
        <w:rPr>
          <w:rFonts w:ascii="Times New Roman" w:hAnsi="Times New Roman" w:cs="Times New Roman"/>
        </w:rPr>
        <w:t xml:space="preserve"> in experiences of violence against women, </w:t>
      </w:r>
      <w:r w:rsidR="00A4280A" w:rsidRPr="00D56D16">
        <w:rPr>
          <w:rFonts w:ascii="Times New Roman" w:hAnsi="Times New Roman" w:cs="Times New Roman"/>
        </w:rPr>
        <w:t>including</w:t>
      </w:r>
      <w:r w:rsidRPr="00D56D16">
        <w:rPr>
          <w:rFonts w:ascii="Times New Roman" w:hAnsi="Times New Roman" w:cs="Times New Roman"/>
        </w:rPr>
        <w:t xml:space="preserve"> domestic and sexual violence (authors SO and LMH). Several </w:t>
      </w:r>
      <w:r w:rsidR="003B376D" w:rsidRPr="00D56D16">
        <w:rPr>
          <w:rFonts w:ascii="Times New Roman" w:hAnsi="Times New Roman" w:cs="Times New Roman"/>
        </w:rPr>
        <w:t xml:space="preserve">trauma </w:t>
      </w:r>
      <w:r w:rsidRPr="00D56D16">
        <w:rPr>
          <w:rFonts w:ascii="Times New Roman" w:hAnsi="Times New Roman" w:cs="Times New Roman"/>
        </w:rPr>
        <w:t>items</w:t>
      </w:r>
      <w:r w:rsidR="003B376D" w:rsidRPr="00D56D16">
        <w:rPr>
          <w:rFonts w:ascii="Times New Roman" w:hAnsi="Times New Roman" w:cs="Times New Roman"/>
        </w:rPr>
        <w:t xml:space="preserve"> </w:t>
      </w:r>
      <w:r w:rsidR="00A4280A" w:rsidRPr="00D56D16">
        <w:rPr>
          <w:rFonts w:ascii="Times New Roman" w:hAnsi="Times New Roman" w:cs="Times New Roman"/>
        </w:rPr>
        <w:t xml:space="preserve">included </w:t>
      </w:r>
      <w:r w:rsidR="003B376D" w:rsidRPr="00D56D16">
        <w:rPr>
          <w:rFonts w:ascii="Times New Roman" w:hAnsi="Times New Roman" w:cs="Times New Roman"/>
        </w:rPr>
        <w:t>in the MHQ</w:t>
      </w:r>
      <w:r w:rsidRPr="00D56D16">
        <w:rPr>
          <w:rFonts w:ascii="Times New Roman" w:hAnsi="Times New Roman" w:cs="Times New Roman"/>
        </w:rPr>
        <w:t xml:space="preserve"> </w:t>
      </w:r>
      <w:r w:rsidR="00A4280A" w:rsidRPr="00D56D16">
        <w:rPr>
          <w:rFonts w:ascii="Times New Roman" w:hAnsi="Times New Roman" w:cs="Times New Roman"/>
        </w:rPr>
        <w:t>measured</w:t>
      </w:r>
      <w:r w:rsidRPr="00D56D16">
        <w:rPr>
          <w:rFonts w:ascii="Times New Roman" w:hAnsi="Times New Roman" w:cs="Times New Roman"/>
        </w:rPr>
        <w:t xml:space="preserve"> experiences of violence that are more prevalent in women than men, and this </w:t>
      </w:r>
      <w:r w:rsidR="003B376D" w:rsidRPr="00D56D16">
        <w:rPr>
          <w:rFonts w:ascii="Times New Roman" w:hAnsi="Times New Roman" w:cs="Times New Roman"/>
        </w:rPr>
        <w:t>is</w:t>
      </w:r>
      <w:r w:rsidRPr="00D56D16">
        <w:rPr>
          <w:rFonts w:ascii="Times New Roman" w:hAnsi="Times New Roman" w:cs="Times New Roman"/>
        </w:rPr>
        <w:t xml:space="preserve"> reflected in the class solutions identified</w:t>
      </w:r>
      <w:r w:rsidR="003B376D" w:rsidRPr="00D56D16">
        <w:rPr>
          <w:rFonts w:ascii="Times New Roman" w:hAnsi="Times New Roman" w:cs="Times New Roman"/>
        </w:rPr>
        <w:t xml:space="preserve">; had </w:t>
      </w:r>
      <w:r w:rsidR="003B376D" w:rsidRPr="00D56D16">
        <w:rPr>
          <w:rFonts w:ascii="Times New Roman" w:hAnsi="Times New Roman" w:cs="Times New Roman"/>
        </w:rPr>
        <w:lastRenderedPageBreak/>
        <w:t xml:space="preserve">the MHQ focused on traumatic experiences more commonly experienced by men, the class solutions </w:t>
      </w:r>
      <w:r w:rsidR="002630C7" w:rsidRPr="00D56D16">
        <w:rPr>
          <w:rFonts w:ascii="Times New Roman" w:hAnsi="Times New Roman" w:cs="Times New Roman"/>
        </w:rPr>
        <w:t xml:space="preserve">would </w:t>
      </w:r>
      <w:r w:rsidR="003B376D" w:rsidRPr="00D56D16">
        <w:rPr>
          <w:rFonts w:ascii="Times New Roman" w:hAnsi="Times New Roman" w:cs="Times New Roman"/>
        </w:rPr>
        <w:t>likely have differed</w:t>
      </w:r>
      <w:r w:rsidRPr="00D56D16">
        <w:rPr>
          <w:rFonts w:ascii="Times New Roman" w:hAnsi="Times New Roman" w:cs="Times New Roman"/>
        </w:rPr>
        <w:t xml:space="preserve">. </w:t>
      </w:r>
      <w:r w:rsidR="00B51543" w:rsidRPr="00D56D16">
        <w:rPr>
          <w:rFonts w:ascii="Times New Roman" w:hAnsi="Times New Roman" w:cs="Times New Roman"/>
        </w:rPr>
        <w:t>For example, other studies have asked more detailed questions probing experiences of threats, physical violence, and the witnessing of violence or death, all of which were more likely to be experienced by men</w:t>
      </w:r>
      <w:r w:rsidR="00A259F4" w:rsidRPr="00D56D16">
        <w:rPr>
          <w:rFonts w:ascii="Times New Roman" w:hAnsi="Times New Roman" w:cs="Times New Roman"/>
        </w:rPr>
        <w:t xml:space="preserve"> </w:t>
      </w:r>
      <w:r w:rsidR="00191E8D" w:rsidRPr="00D56D16">
        <w:rPr>
          <w:rFonts w:ascii="Times New Roman" w:hAnsi="Times New Roman" w:cs="Times New Roman"/>
        </w:rPr>
        <w:fldChar w:fldCharType="begin"/>
      </w:r>
      <w:r w:rsidR="00C74F06" w:rsidRPr="00D56D16">
        <w:rPr>
          <w:rFonts w:ascii="Times New Roman" w:hAnsi="Times New Roman" w:cs="Times New Roman"/>
        </w:rPr>
        <w:instrText xml:space="preserve"> ADDIN EN.CITE &lt;EndNote&gt;&lt;Cite&gt;&lt;Author&gt;McChesney&lt;/Author&gt;&lt;Year&gt;2015&lt;/Year&gt;&lt;RecNum&gt;7&lt;/RecNum&gt;&lt;DisplayText&gt;[58]&lt;/DisplayText&gt;&lt;record&gt;&lt;rec-number&gt;7&lt;/rec-number&gt;&lt;foreign-keys&gt;&lt;key app="EN" db-id="rszspdertxedr3eatdqpt9vnpfxed5a09z0f" timestamp="1614600268"&gt;7&lt;/key&gt;&lt;/foreign-keys&gt;&lt;ref-type name="Journal Article"&gt;17&lt;/ref-type&gt;&lt;contributors&gt;&lt;authors&gt;&lt;author&gt;McChesney, Gillian C&lt;/author&gt;&lt;author&gt;Adamson, Gary&lt;/author&gt;&lt;author&gt;Shevlin, Mark&lt;/author&gt;&lt;/authors&gt;&lt;/contributors&gt;&lt;titles&gt;&lt;title&gt;A latent class analysis of trauma based on a nationally representative sample of US adolescents&lt;/title&gt;&lt;secondary-title&gt;Social psychiatry and psychiatric epidemiology&lt;/secondary-title&gt;&lt;/titles&gt;&lt;periodical&gt;&lt;full-title&gt;Social Psychiatry and Psychiatric Epidemiology&lt;/full-title&gt;&lt;/periodical&gt;&lt;pages&gt;1207-1217&lt;/pages&gt;&lt;volume&gt;50&lt;/volume&gt;&lt;number&gt;8&lt;/number&gt;&lt;dates&gt;&lt;year&gt;2015&lt;/year&gt;&lt;/dates&gt;&lt;isbn&gt;1433-9285&lt;/isbn&gt;&lt;urls&gt;&lt;/urls&gt;&lt;/record&gt;&lt;/Cite&gt;&lt;/EndNote&gt;</w:instrText>
      </w:r>
      <w:r w:rsidR="00191E8D" w:rsidRPr="00D56D16">
        <w:rPr>
          <w:rFonts w:ascii="Times New Roman" w:hAnsi="Times New Roman" w:cs="Times New Roman"/>
        </w:rPr>
        <w:fldChar w:fldCharType="separate"/>
      </w:r>
      <w:r w:rsidR="00C74F06" w:rsidRPr="00D56D16">
        <w:rPr>
          <w:rFonts w:ascii="Times New Roman" w:hAnsi="Times New Roman" w:cs="Times New Roman"/>
          <w:noProof/>
        </w:rPr>
        <w:t>[58]</w:t>
      </w:r>
      <w:r w:rsidR="00191E8D" w:rsidRPr="00D56D16">
        <w:rPr>
          <w:rFonts w:ascii="Times New Roman" w:hAnsi="Times New Roman" w:cs="Times New Roman"/>
        </w:rPr>
        <w:fldChar w:fldCharType="end"/>
      </w:r>
      <w:r w:rsidR="00B51543" w:rsidRPr="00D56D16">
        <w:rPr>
          <w:rFonts w:ascii="Times New Roman" w:hAnsi="Times New Roman" w:cs="Times New Roman"/>
        </w:rPr>
        <w:t>.</w:t>
      </w:r>
      <w:r w:rsidR="00476CFD" w:rsidRPr="00D56D16">
        <w:rPr>
          <w:rFonts w:ascii="Times New Roman" w:hAnsi="Times New Roman" w:cs="Times New Roman"/>
        </w:rPr>
        <w:t xml:space="preserve"> </w:t>
      </w:r>
      <w:r w:rsidR="009565DC" w:rsidRPr="00D56D16">
        <w:rPr>
          <w:rFonts w:ascii="Times New Roman" w:hAnsi="Times New Roman" w:cs="Times New Roman"/>
        </w:rPr>
        <w:t>These items</w:t>
      </w:r>
      <w:r w:rsidR="00476CFD" w:rsidRPr="00D56D16">
        <w:rPr>
          <w:rFonts w:ascii="Times New Roman" w:hAnsi="Times New Roman" w:cs="Times New Roman"/>
        </w:rPr>
        <w:t xml:space="preserve">, as well as ones pertaining to the death of loved ones, and the witnessing of trauma, </w:t>
      </w:r>
      <w:r w:rsidR="009565DC" w:rsidRPr="00D56D16">
        <w:rPr>
          <w:rFonts w:ascii="Times New Roman" w:hAnsi="Times New Roman" w:cs="Times New Roman"/>
        </w:rPr>
        <w:t>should be investigated further with regard to associations with mental health</w:t>
      </w:r>
      <w:r w:rsidR="00476CFD" w:rsidRPr="00D56D16">
        <w:rPr>
          <w:rFonts w:ascii="Times New Roman" w:hAnsi="Times New Roman" w:cs="Times New Roman"/>
        </w:rPr>
        <w:t xml:space="preserve">. </w:t>
      </w:r>
      <w:r w:rsidR="00E658F5" w:rsidRPr="00D56D16">
        <w:rPr>
          <w:rFonts w:ascii="Times New Roman" w:hAnsi="Times New Roman" w:cs="Times New Roman"/>
        </w:rPr>
        <w:t>Experiences of trauma and violence may further vary across countries</w:t>
      </w:r>
      <w:r w:rsidR="00F70879" w:rsidRPr="00D56D16">
        <w:rPr>
          <w:rFonts w:ascii="Times New Roman" w:hAnsi="Times New Roman" w:cs="Times New Roman"/>
        </w:rPr>
        <w:t xml:space="preserve"> </w:t>
      </w:r>
      <w:r w:rsidR="00F70879" w:rsidRPr="00D56D16">
        <w:rPr>
          <w:rFonts w:ascii="Times New Roman" w:hAnsi="Times New Roman" w:cs="Times New Roman"/>
        </w:rPr>
        <w:fldChar w:fldCharType="begin"/>
      </w:r>
      <w:r w:rsidR="00F70879" w:rsidRPr="00D56D16">
        <w:rPr>
          <w:rFonts w:ascii="Times New Roman" w:hAnsi="Times New Roman" w:cs="Times New Roman"/>
        </w:rPr>
        <w:instrText xml:space="preserve"> ADDIN EN.CITE &lt;EndNote&gt;&lt;Cite&gt;&lt;Author&gt;World Health Organization&lt;/Author&gt;&lt;Year&gt;2021&lt;/Year&gt;&lt;RecNum&gt;15&lt;/RecNum&gt;&lt;DisplayText&gt;[59]&lt;/DisplayText&gt;&lt;record&gt;&lt;rec-number&gt;15&lt;/rec-number&gt;&lt;foreign-keys&gt;&lt;key app="EN" db-id="rszspdertxedr3eatdqpt9vnpfxed5a09z0f" timestamp="1616059910"&gt;15&lt;/key&gt;&lt;/foreign-keys&gt;&lt;ref-type name="Report"&gt;27&lt;/ref-type&gt;&lt;contributors&gt;&lt;authors&gt;&lt;author&gt;World Health Organization,&lt;/author&gt;&lt;/authors&gt;&lt;tertiary-authors&gt;&lt;author&gt;World Health Organization&lt;/author&gt;&lt;/tertiary-authors&gt;&lt;/contributors&gt;&lt;titles&gt;&lt;title&gt;Fact sheet: Violence against women&lt;/title&gt;&lt;/titles&gt;&lt;dates&gt;&lt;year&gt;2021&lt;/year&gt;&lt;pub-dates&gt;&lt;date&gt;2021&lt;/date&gt;&lt;/pub-dates&gt;&lt;/dates&gt;&lt;urls&gt;&lt;related-urls&gt;&lt;url&gt;https://www.who.int/news-room/fact-sheets/detail/violence-against-women&lt;/url&gt;&lt;/related-urls&gt;&lt;/urls&gt;&lt;/record&gt;&lt;/Cite&gt;&lt;/EndNote&gt;</w:instrText>
      </w:r>
      <w:r w:rsidR="00F70879" w:rsidRPr="00D56D16">
        <w:rPr>
          <w:rFonts w:ascii="Times New Roman" w:hAnsi="Times New Roman" w:cs="Times New Roman"/>
        </w:rPr>
        <w:fldChar w:fldCharType="separate"/>
      </w:r>
      <w:r w:rsidR="00F70879" w:rsidRPr="00D56D16">
        <w:rPr>
          <w:rFonts w:ascii="Times New Roman" w:hAnsi="Times New Roman" w:cs="Times New Roman"/>
          <w:noProof/>
        </w:rPr>
        <w:t>[59]</w:t>
      </w:r>
      <w:r w:rsidR="00F70879" w:rsidRPr="00D56D16">
        <w:rPr>
          <w:rFonts w:ascii="Times New Roman" w:hAnsi="Times New Roman" w:cs="Times New Roman"/>
        </w:rPr>
        <w:fldChar w:fldCharType="end"/>
      </w:r>
      <w:r w:rsidR="00E658F5" w:rsidRPr="00D56D16">
        <w:rPr>
          <w:rFonts w:ascii="Times New Roman" w:hAnsi="Times New Roman" w:cs="Times New Roman"/>
        </w:rPr>
        <w:t xml:space="preserve">. </w:t>
      </w:r>
      <w:r w:rsidR="001B6ACA" w:rsidRPr="00D56D16">
        <w:rPr>
          <w:rFonts w:ascii="Times New Roman" w:hAnsi="Times New Roman" w:cs="Times New Roman"/>
        </w:rPr>
        <w:t>The groups of latent classes</w:t>
      </w:r>
      <w:r w:rsidR="005E09FA" w:rsidRPr="00D56D16">
        <w:rPr>
          <w:rFonts w:ascii="Times New Roman" w:hAnsi="Times New Roman" w:cs="Times New Roman"/>
        </w:rPr>
        <w:t xml:space="preserve"> identified here</w:t>
      </w:r>
      <w:r w:rsidR="001B6ACA" w:rsidRPr="00D56D16">
        <w:rPr>
          <w:rFonts w:ascii="Times New Roman" w:hAnsi="Times New Roman" w:cs="Times New Roman"/>
        </w:rPr>
        <w:t xml:space="preserve"> may</w:t>
      </w:r>
      <w:r w:rsidR="00E658F5" w:rsidRPr="00D56D16">
        <w:rPr>
          <w:rFonts w:ascii="Times New Roman" w:hAnsi="Times New Roman" w:cs="Times New Roman"/>
        </w:rPr>
        <w:t xml:space="preserve"> therefore</w:t>
      </w:r>
      <w:r w:rsidR="001B6ACA" w:rsidRPr="00D56D16">
        <w:rPr>
          <w:rFonts w:ascii="Times New Roman" w:hAnsi="Times New Roman" w:cs="Times New Roman"/>
        </w:rPr>
        <w:t xml:space="preserve"> not be representative of the general population, but rather represent groups of individuals specific to this sample</w:t>
      </w:r>
      <w:r w:rsidR="00E658F5" w:rsidRPr="00D56D16">
        <w:rPr>
          <w:rFonts w:ascii="Times New Roman" w:hAnsi="Times New Roman" w:cs="Times New Roman"/>
        </w:rPr>
        <w:t>, in this country</w:t>
      </w:r>
      <w:r w:rsidR="001B6ACA" w:rsidRPr="00D56D16">
        <w:rPr>
          <w:rFonts w:ascii="Times New Roman" w:hAnsi="Times New Roman" w:cs="Times New Roman"/>
        </w:rPr>
        <w:t>. The analysis</w:t>
      </w:r>
      <w:r w:rsidR="00523652" w:rsidRPr="00D56D16">
        <w:rPr>
          <w:rFonts w:ascii="Times New Roman" w:hAnsi="Times New Roman" w:cs="Times New Roman"/>
        </w:rPr>
        <w:t xml:space="preserve"> of associations between socio-demographic variables and class membership</w:t>
      </w:r>
      <w:r w:rsidR="001B6ACA" w:rsidRPr="00D56D16">
        <w:rPr>
          <w:rFonts w:ascii="Times New Roman" w:hAnsi="Times New Roman" w:cs="Times New Roman"/>
        </w:rPr>
        <w:t xml:space="preserve"> therefore provides important information about who is in each class, and this should be taken into accou</w:t>
      </w:r>
      <w:r w:rsidR="00F41851" w:rsidRPr="00D56D16">
        <w:rPr>
          <w:rFonts w:ascii="Times New Roman" w:hAnsi="Times New Roman" w:cs="Times New Roman"/>
        </w:rPr>
        <w:t>n</w:t>
      </w:r>
      <w:r w:rsidR="001B6ACA" w:rsidRPr="00D56D16">
        <w:rPr>
          <w:rFonts w:ascii="Times New Roman" w:hAnsi="Times New Roman" w:cs="Times New Roman"/>
        </w:rPr>
        <w:t>t when interpreting the findings.</w:t>
      </w:r>
    </w:p>
    <w:p w14:paraId="04DADF05" w14:textId="77777777" w:rsidR="00F41D18" w:rsidRPr="00D56D16" w:rsidRDefault="00F41D18" w:rsidP="00C81086">
      <w:pPr>
        <w:spacing w:line="480" w:lineRule="auto"/>
        <w:jc w:val="both"/>
        <w:rPr>
          <w:rFonts w:ascii="Times New Roman" w:hAnsi="Times New Roman" w:cs="Times New Roman"/>
        </w:rPr>
      </w:pPr>
    </w:p>
    <w:p w14:paraId="7555EA5C" w14:textId="77777777" w:rsidR="000F5D3E" w:rsidRPr="00D56D16" w:rsidRDefault="009C58B2" w:rsidP="00C81086">
      <w:pPr>
        <w:spacing w:line="480" w:lineRule="auto"/>
        <w:jc w:val="both"/>
        <w:rPr>
          <w:rFonts w:ascii="Times New Roman" w:hAnsi="Times New Roman" w:cs="Times New Roman"/>
          <w:u w:val="single"/>
        </w:rPr>
      </w:pPr>
      <w:r w:rsidRPr="00D56D16">
        <w:rPr>
          <w:rFonts w:ascii="Times New Roman" w:hAnsi="Times New Roman" w:cs="Times New Roman"/>
          <w:u w:val="single"/>
        </w:rPr>
        <w:t>Conclusions</w:t>
      </w:r>
    </w:p>
    <w:p w14:paraId="04E92BDE" w14:textId="1B6CE981" w:rsidR="00535D7E" w:rsidRPr="00D56D16" w:rsidRDefault="009C58B2" w:rsidP="00B42323">
      <w:pPr>
        <w:spacing w:line="480" w:lineRule="auto"/>
        <w:jc w:val="both"/>
        <w:rPr>
          <w:rFonts w:ascii="Times New Roman" w:hAnsi="Times New Roman" w:cs="Times New Roman"/>
        </w:rPr>
      </w:pPr>
      <w:r w:rsidRPr="00D56D16">
        <w:rPr>
          <w:rFonts w:ascii="Times New Roman" w:hAnsi="Times New Roman" w:cs="Times New Roman"/>
        </w:rPr>
        <w:t xml:space="preserve">This study established that males and females in the UK Biobank </w:t>
      </w:r>
      <w:r w:rsidR="00214E47" w:rsidRPr="00D56D16">
        <w:rPr>
          <w:rFonts w:ascii="Times New Roman" w:hAnsi="Times New Roman" w:cs="Times New Roman"/>
        </w:rPr>
        <w:t xml:space="preserve">MHQ Cohort </w:t>
      </w:r>
      <w:r w:rsidRPr="00D56D16">
        <w:rPr>
          <w:rFonts w:ascii="Times New Roman" w:hAnsi="Times New Roman" w:cs="Times New Roman"/>
        </w:rPr>
        <w:t>experience different patterns of trauma and adversity over their lifetime</w:t>
      </w:r>
      <w:r w:rsidR="00214E47" w:rsidRPr="00D56D16">
        <w:rPr>
          <w:rFonts w:ascii="Times New Roman" w:hAnsi="Times New Roman" w:cs="Times New Roman"/>
        </w:rPr>
        <w:t>, with females more likely to experience multiple types of trauma</w:t>
      </w:r>
      <w:r w:rsidRPr="00D56D16">
        <w:rPr>
          <w:rFonts w:ascii="Times New Roman" w:hAnsi="Times New Roman" w:cs="Times New Roman"/>
        </w:rPr>
        <w:t xml:space="preserve">. </w:t>
      </w:r>
      <w:r w:rsidR="00214E47" w:rsidRPr="00D56D16">
        <w:rPr>
          <w:rFonts w:ascii="Times New Roman" w:hAnsi="Times New Roman" w:cs="Times New Roman"/>
        </w:rPr>
        <w:t xml:space="preserve">Among both males and females, experiencing multiple types of trauma was </w:t>
      </w:r>
      <w:r w:rsidR="00433406" w:rsidRPr="00D56D16">
        <w:rPr>
          <w:rFonts w:ascii="Times New Roman" w:hAnsi="Times New Roman" w:cs="Times New Roman"/>
        </w:rPr>
        <w:t xml:space="preserve">associated with current and recent mental health </w:t>
      </w:r>
      <w:r w:rsidR="00D23144" w:rsidRPr="00D56D16">
        <w:rPr>
          <w:rFonts w:ascii="Times New Roman" w:hAnsi="Times New Roman" w:cs="Times New Roman"/>
        </w:rPr>
        <w:t>problems</w:t>
      </w:r>
      <w:r w:rsidR="00433406" w:rsidRPr="00D56D16">
        <w:rPr>
          <w:rFonts w:ascii="Times New Roman" w:hAnsi="Times New Roman" w:cs="Times New Roman"/>
        </w:rPr>
        <w:t xml:space="preserve">, </w:t>
      </w:r>
      <w:r w:rsidR="00214E47" w:rsidRPr="00D56D16">
        <w:rPr>
          <w:rFonts w:ascii="Times New Roman" w:hAnsi="Times New Roman" w:cs="Times New Roman"/>
        </w:rPr>
        <w:t xml:space="preserve">with odds highest among classes characterised by </w:t>
      </w:r>
      <w:r w:rsidR="008A5010" w:rsidRPr="00D56D16">
        <w:rPr>
          <w:rFonts w:ascii="Times New Roman" w:hAnsi="Times New Roman" w:cs="Times New Roman"/>
        </w:rPr>
        <w:t xml:space="preserve">multiple victimisation and </w:t>
      </w:r>
      <w:r w:rsidR="00214E47" w:rsidRPr="00D56D16">
        <w:rPr>
          <w:rFonts w:ascii="Times New Roman" w:hAnsi="Times New Roman" w:cs="Times New Roman"/>
        </w:rPr>
        <w:t xml:space="preserve">sexual violence. </w:t>
      </w:r>
      <w:r w:rsidR="00050F2E" w:rsidRPr="00D56D16">
        <w:rPr>
          <w:rFonts w:ascii="Times New Roman" w:hAnsi="Times New Roman" w:cs="Times New Roman"/>
        </w:rPr>
        <w:t xml:space="preserve">Longitudinal </w:t>
      </w:r>
      <w:r w:rsidR="00853D98" w:rsidRPr="00D56D16">
        <w:rPr>
          <w:rFonts w:ascii="Times New Roman" w:hAnsi="Times New Roman" w:cs="Times New Roman"/>
        </w:rPr>
        <w:t xml:space="preserve">and sex-disaggregated </w:t>
      </w:r>
      <w:r w:rsidR="00050F2E" w:rsidRPr="00D56D16">
        <w:rPr>
          <w:rFonts w:ascii="Times New Roman" w:hAnsi="Times New Roman" w:cs="Times New Roman"/>
        </w:rPr>
        <w:t>evidence is needed to further unpack the relationship between experiences of trauma, adversity, and mental health over the life course</w:t>
      </w:r>
      <w:r w:rsidR="00EA3C47" w:rsidRPr="00D56D16">
        <w:rPr>
          <w:rFonts w:ascii="Times New Roman" w:hAnsi="Times New Roman" w:cs="Times New Roman"/>
        </w:rPr>
        <w:t xml:space="preserve"> </w:t>
      </w:r>
      <w:r w:rsidR="00853D98" w:rsidRPr="00D56D16">
        <w:rPr>
          <w:rFonts w:ascii="Times New Roman" w:hAnsi="Times New Roman" w:cs="Times New Roman"/>
        </w:rPr>
        <w:t>among</w:t>
      </w:r>
      <w:r w:rsidR="00EA3C47" w:rsidRPr="00D56D16">
        <w:rPr>
          <w:rFonts w:ascii="Times New Roman" w:hAnsi="Times New Roman" w:cs="Times New Roman"/>
        </w:rPr>
        <w:t xml:space="preserve"> males and females</w:t>
      </w:r>
      <w:r w:rsidR="00050F2E" w:rsidRPr="00D56D16">
        <w:rPr>
          <w:rFonts w:ascii="Times New Roman" w:hAnsi="Times New Roman" w:cs="Times New Roman"/>
        </w:rPr>
        <w:t xml:space="preserve">. </w:t>
      </w:r>
    </w:p>
    <w:p w14:paraId="503DE70B" w14:textId="77777777" w:rsidR="00FC4971" w:rsidRPr="00D56D16" w:rsidRDefault="00FC4971" w:rsidP="00C81086">
      <w:pPr>
        <w:spacing w:line="480" w:lineRule="auto"/>
        <w:jc w:val="both"/>
        <w:rPr>
          <w:rFonts w:ascii="Times New Roman" w:hAnsi="Times New Roman" w:cs="Times New Roman"/>
        </w:rPr>
      </w:pPr>
    </w:p>
    <w:p w14:paraId="6A4B01D1" w14:textId="0D460917" w:rsidR="00E2716E" w:rsidRPr="00D56D16" w:rsidRDefault="003278F5" w:rsidP="00C81086">
      <w:pPr>
        <w:spacing w:line="480" w:lineRule="auto"/>
        <w:jc w:val="both"/>
        <w:rPr>
          <w:rFonts w:ascii="Times New Roman" w:hAnsi="Times New Roman" w:cs="Times New Roman"/>
          <w:iCs/>
          <w:u w:val="single"/>
        </w:rPr>
      </w:pPr>
      <w:r w:rsidRPr="00D56D16">
        <w:rPr>
          <w:rFonts w:ascii="Times New Roman" w:hAnsi="Times New Roman" w:cs="Times New Roman"/>
          <w:iCs/>
          <w:u w:val="single"/>
        </w:rPr>
        <w:t>Declaration</w:t>
      </w:r>
      <w:r w:rsidR="00AA7354" w:rsidRPr="00D56D16">
        <w:rPr>
          <w:rFonts w:ascii="Times New Roman" w:hAnsi="Times New Roman" w:cs="Times New Roman"/>
          <w:iCs/>
          <w:u w:val="single"/>
        </w:rPr>
        <w:t>s</w:t>
      </w:r>
    </w:p>
    <w:p w14:paraId="6412F69A" w14:textId="1D7587CB" w:rsidR="004D2B32" w:rsidRPr="00D56D16" w:rsidRDefault="004D2B32" w:rsidP="00C81086">
      <w:pPr>
        <w:spacing w:line="480" w:lineRule="auto"/>
        <w:jc w:val="both"/>
        <w:rPr>
          <w:rFonts w:ascii="Times New Roman" w:hAnsi="Times New Roman" w:cs="Times New Roman"/>
          <w:i/>
        </w:rPr>
      </w:pPr>
      <w:r w:rsidRPr="00D56D16">
        <w:rPr>
          <w:rFonts w:ascii="Times New Roman" w:hAnsi="Times New Roman" w:cs="Times New Roman"/>
          <w:i/>
        </w:rPr>
        <w:t>Funding</w:t>
      </w:r>
    </w:p>
    <w:p w14:paraId="12670695" w14:textId="504A34FC" w:rsidR="004D2B32" w:rsidRPr="00D56D16" w:rsidRDefault="00E2716E" w:rsidP="004D2B32">
      <w:pPr>
        <w:spacing w:line="480" w:lineRule="auto"/>
        <w:jc w:val="both"/>
        <w:rPr>
          <w:rFonts w:ascii="Times New Roman" w:hAnsi="Times New Roman" w:cs="Times New Roman"/>
        </w:rPr>
      </w:pPr>
      <w:r w:rsidRPr="00D56D16">
        <w:rPr>
          <w:rFonts w:ascii="Times New Roman" w:hAnsi="Times New Roman" w:cs="Times New Roman"/>
        </w:rPr>
        <w:t xml:space="preserve">LMH is supported by a National Institute for Health Research (NIHR) Research Professorship (NIHR-RP-R3-12-011). </w:t>
      </w:r>
      <w:r w:rsidR="004D2B32" w:rsidRPr="00D56D16">
        <w:rPr>
          <w:rFonts w:ascii="Times New Roman" w:eastAsia="Times New Roman" w:hAnsi="Times New Roman" w:cs="Times New Roman"/>
          <w:shd w:val="clear" w:color="auto" w:fill="FFFFFF"/>
        </w:rPr>
        <w:t>SLH is part supported by the ESRC Centre for Society and Mental Health at King’s College London (ESRC Reference: ES/S012567/1).</w:t>
      </w:r>
      <w:r w:rsidR="004D2B32" w:rsidRPr="00D56D16">
        <w:rPr>
          <w:rFonts w:ascii="Times New Roman" w:hAnsi="Times New Roman" w:cs="Times New Roman"/>
          <w:shd w:val="clear" w:color="auto" w:fill="FFFFFF"/>
        </w:rPr>
        <w:t xml:space="preserve"> </w:t>
      </w:r>
      <w:r w:rsidR="004D2B32" w:rsidRPr="00D56D16">
        <w:rPr>
          <w:rFonts w:ascii="Times New Roman" w:hAnsi="Times New Roman" w:cs="Times New Roman"/>
        </w:rPr>
        <w:t>This paper represents independent research part-</w:t>
      </w:r>
      <w:r w:rsidR="004D2B32" w:rsidRPr="00D56D16">
        <w:rPr>
          <w:rFonts w:ascii="Times New Roman" w:hAnsi="Times New Roman" w:cs="Times New Roman"/>
        </w:rPr>
        <w:lastRenderedPageBreak/>
        <w:t xml:space="preserve">funded by the National Institute for Health Research (NIHR) Biomedical Research Centre at South London and Maudsley NHS Foundation Trust and King’s College London. </w:t>
      </w:r>
    </w:p>
    <w:p w14:paraId="02F3444A" w14:textId="1CF415D7" w:rsidR="004D2B32" w:rsidRPr="00D56D16" w:rsidRDefault="004D2B32" w:rsidP="004D2B32">
      <w:pPr>
        <w:spacing w:line="480" w:lineRule="auto"/>
        <w:jc w:val="both"/>
        <w:rPr>
          <w:rFonts w:ascii="Times New Roman" w:hAnsi="Times New Roman" w:cs="Times New Roman"/>
          <w:i/>
          <w:iCs/>
        </w:rPr>
      </w:pPr>
      <w:r w:rsidRPr="00D56D16">
        <w:rPr>
          <w:rFonts w:ascii="Times New Roman" w:hAnsi="Times New Roman" w:cs="Times New Roman"/>
          <w:i/>
          <w:iCs/>
        </w:rPr>
        <w:t>Conflicts of interest</w:t>
      </w:r>
    </w:p>
    <w:p w14:paraId="5AF688E9" w14:textId="1C6F4265" w:rsidR="004D2B32" w:rsidRPr="00D56D16" w:rsidRDefault="00847928" w:rsidP="004D2B32">
      <w:pPr>
        <w:spacing w:line="480" w:lineRule="auto"/>
        <w:jc w:val="both"/>
        <w:rPr>
          <w:rFonts w:ascii="Times New Roman" w:hAnsi="Times New Roman" w:cs="Times New Roman"/>
        </w:rPr>
      </w:pPr>
      <w:r w:rsidRPr="00D56D16">
        <w:rPr>
          <w:rFonts w:ascii="Times New Roman" w:hAnsi="Times New Roman" w:cs="Times New Roman"/>
        </w:rPr>
        <w:t>N/a</w:t>
      </w:r>
    </w:p>
    <w:p w14:paraId="4AA9F78F" w14:textId="108F677C" w:rsidR="00D808D4" w:rsidRPr="00D56D16" w:rsidRDefault="00D808D4" w:rsidP="00D808D4">
      <w:pPr>
        <w:spacing w:line="480" w:lineRule="auto"/>
        <w:jc w:val="both"/>
        <w:rPr>
          <w:rFonts w:ascii="Times New Roman" w:hAnsi="Times New Roman" w:cs="Times New Roman"/>
          <w:i/>
          <w:iCs/>
        </w:rPr>
      </w:pPr>
      <w:r w:rsidRPr="00D56D16">
        <w:rPr>
          <w:rFonts w:ascii="Times New Roman" w:hAnsi="Times New Roman" w:cs="Times New Roman"/>
          <w:i/>
          <w:iCs/>
        </w:rPr>
        <w:t>Ethics approval</w:t>
      </w:r>
    </w:p>
    <w:p w14:paraId="53D96174" w14:textId="77777777" w:rsidR="00D808D4" w:rsidRPr="00D56D16" w:rsidRDefault="00D808D4" w:rsidP="00D808D4">
      <w:pPr>
        <w:spacing w:line="480" w:lineRule="auto"/>
        <w:jc w:val="both"/>
        <w:rPr>
          <w:rFonts w:ascii="Times New Roman" w:hAnsi="Times New Roman" w:cs="Times New Roman"/>
        </w:rPr>
      </w:pPr>
      <w:r w:rsidRPr="00D56D16">
        <w:rPr>
          <w:rFonts w:ascii="Times New Roman" w:hAnsi="Times New Roman" w:cs="Times New Roman"/>
        </w:rPr>
        <w:t xml:space="preserve">The North West – Haydock Research Ethics Committee provided approval for the UK Biobank and the MHQ: 11/NW/0382. </w:t>
      </w:r>
    </w:p>
    <w:p w14:paraId="23D53FE0" w14:textId="15F766E1" w:rsidR="00D808D4" w:rsidRPr="00D56D16" w:rsidRDefault="00D808D4" w:rsidP="00D808D4">
      <w:pPr>
        <w:spacing w:line="480" w:lineRule="auto"/>
        <w:jc w:val="both"/>
        <w:rPr>
          <w:rFonts w:ascii="Times New Roman" w:hAnsi="Times New Roman" w:cs="Times New Roman"/>
          <w:i/>
          <w:iCs/>
        </w:rPr>
      </w:pPr>
      <w:r w:rsidRPr="00D56D16">
        <w:rPr>
          <w:rFonts w:ascii="Times New Roman" w:hAnsi="Times New Roman" w:cs="Times New Roman"/>
          <w:i/>
          <w:iCs/>
        </w:rPr>
        <w:t>Consent to participate</w:t>
      </w:r>
    </w:p>
    <w:p w14:paraId="7352CDB1" w14:textId="33D3855D" w:rsidR="00D808D4" w:rsidRPr="00D56D16" w:rsidRDefault="00D808D4" w:rsidP="004D2B32">
      <w:pPr>
        <w:spacing w:line="480" w:lineRule="auto"/>
        <w:jc w:val="both"/>
        <w:rPr>
          <w:rFonts w:ascii="Times New Roman" w:hAnsi="Times New Roman" w:cs="Times New Roman"/>
        </w:rPr>
      </w:pPr>
      <w:r w:rsidRPr="00D56D16">
        <w:rPr>
          <w:rFonts w:ascii="Times New Roman" w:hAnsi="Times New Roman" w:cs="Times New Roman"/>
        </w:rPr>
        <w:t xml:space="preserve">Participants provided written consent and are free to withdraw at any time. </w:t>
      </w:r>
    </w:p>
    <w:p w14:paraId="54E92CD8" w14:textId="5E0B9035" w:rsidR="004D2B32" w:rsidRPr="00D56D16" w:rsidRDefault="004D2B32" w:rsidP="004D2B32">
      <w:pPr>
        <w:spacing w:line="480" w:lineRule="auto"/>
        <w:jc w:val="both"/>
        <w:rPr>
          <w:rFonts w:ascii="Times New Roman" w:hAnsi="Times New Roman" w:cs="Times New Roman"/>
          <w:i/>
          <w:iCs/>
        </w:rPr>
      </w:pPr>
      <w:r w:rsidRPr="00D56D16">
        <w:rPr>
          <w:rFonts w:ascii="Times New Roman" w:hAnsi="Times New Roman" w:cs="Times New Roman"/>
          <w:i/>
          <w:iCs/>
        </w:rPr>
        <w:t>Availability of data and material</w:t>
      </w:r>
    </w:p>
    <w:p w14:paraId="7CA81A6B" w14:textId="48EB73D0" w:rsidR="004D2B32" w:rsidRPr="00D56D16" w:rsidRDefault="004D2B32" w:rsidP="004D2B32">
      <w:pPr>
        <w:spacing w:line="480" w:lineRule="auto"/>
        <w:jc w:val="both"/>
        <w:rPr>
          <w:rFonts w:ascii="Times New Roman" w:hAnsi="Times New Roman" w:cs="Times New Roman"/>
        </w:rPr>
      </w:pPr>
      <w:r w:rsidRPr="00D56D16">
        <w:rPr>
          <w:rFonts w:ascii="Times New Roman" w:hAnsi="Times New Roman" w:cs="Times New Roman"/>
        </w:rPr>
        <w:t>UK Biobank data is open-access subject to the usual access procedures (</w:t>
      </w:r>
      <w:hyperlink r:id="rId14" w:history="1">
        <w:r w:rsidR="009D3101" w:rsidRPr="00D56D16">
          <w:rPr>
            <w:rStyle w:val="Hyperlink"/>
            <w:rFonts w:ascii="Times New Roman" w:hAnsi="Times New Roman" w:cs="Times New Roman"/>
            <w:color w:val="auto"/>
          </w:rPr>
          <w:t>www.ukbiobank.ac.uk</w:t>
        </w:r>
      </w:hyperlink>
      <w:r w:rsidRPr="00D56D16">
        <w:rPr>
          <w:rFonts w:ascii="Times New Roman" w:hAnsi="Times New Roman" w:cs="Times New Roman"/>
        </w:rPr>
        <w:t>)</w:t>
      </w:r>
      <w:r w:rsidR="009D3101" w:rsidRPr="00D56D16">
        <w:rPr>
          <w:rFonts w:ascii="Times New Roman" w:hAnsi="Times New Roman" w:cs="Times New Roman"/>
        </w:rPr>
        <w:t>; the data used in this analysis are from an approved extension to application 16577 (G. Breen).</w:t>
      </w:r>
    </w:p>
    <w:p w14:paraId="652774B0" w14:textId="580A68F1" w:rsidR="004D2B32" w:rsidRPr="00D56D16" w:rsidRDefault="004D2B32" w:rsidP="004D2B32">
      <w:pPr>
        <w:spacing w:line="480" w:lineRule="auto"/>
        <w:jc w:val="both"/>
        <w:rPr>
          <w:rFonts w:ascii="Times New Roman" w:hAnsi="Times New Roman" w:cs="Times New Roman"/>
          <w:i/>
          <w:iCs/>
        </w:rPr>
      </w:pPr>
      <w:r w:rsidRPr="00D56D16">
        <w:rPr>
          <w:rFonts w:ascii="Times New Roman" w:hAnsi="Times New Roman" w:cs="Times New Roman"/>
          <w:i/>
          <w:iCs/>
        </w:rPr>
        <w:t>Code availability</w:t>
      </w:r>
    </w:p>
    <w:p w14:paraId="2268B8F3" w14:textId="6C9EFAFB" w:rsidR="004D2B32" w:rsidRPr="00D56D16" w:rsidRDefault="008E3841" w:rsidP="004D2B32">
      <w:pPr>
        <w:spacing w:line="480" w:lineRule="auto"/>
        <w:jc w:val="both"/>
        <w:rPr>
          <w:rFonts w:ascii="Times New Roman" w:hAnsi="Times New Roman" w:cs="Times New Roman"/>
        </w:rPr>
      </w:pPr>
      <w:r w:rsidRPr="00D56D16">
        <w:rPr>
          <w:rFonts w:ascii="Times New Roman" w:hAnsi="Times New Roman" w:cs="Times New Roman"/>
        </w:rPr>
        <w:t xml:space="preserve">R code will be freely available on </w:t>
      </w:r>
      <w:r w:rsidR="00C763FB" w:rsidRPr="00D56D16">
        <w:rPr>
          <w:rFonts w:ascii="Times New Roman" w:hAnsi="Times New Roman" w:cs="Times New Roman"/>
        </w:rPr>
        <w:t>the King’s College London data repository: deposit in progress.</w:t>
      </w:r>
    </w:p>
    <w:p w14:paraId="3074EF8D" w14:textId="77777777" w:rsidR="00246846" w:rsidRPr="00D56D16" w:rsidRDefault="00246846" w:rsidP="00C81086">
      <w:pPr>
        <w:spacing w:line="480" w:lineRule="auto"/>
        <w:jc w:val="both"/>
        <w:rPr>
          <w:rFonts w:ascii="Times New Roman" w:hAnsi="Times New Roman" w:cs="Times New Roman"/>
        </w:rPr>
      </w:pPr>
    </w:p>
    <w:p w14:paraId="1116B4D0" w14:textId="77777777" w:rsidR="00246846" w:rsidRPr="00D56D16" w:rsidRDefault="00246846" w:rsidP="00C81086">
      <w:pPr>
        <w:spacing w:line="480" w:lineRule="auto"/>
        <w:jc w:val="both"/>
        <w:rPr>
          <w:rFonts w:ascii="Times New Roman" w:hAnsi="Times New Roman" w:cs="Times New Roman"/>
        </w:rPr>
      </w:pPr>
    </w:p>
    <w:p w14:paraId="2F235912" w14:textId="77777777" w:rsidR="00246846" w:rsidRPr="00D56D16" w:rsidRDefault="00246846" w:rsidP="00C81086">
      <w:pPr>
        <w:spacing w:line="480" w:lineRule="auto"/>
        <w:jc w:val="both"/>
        <w:rPr>
          <w:rFonts w:ascii="Times New Roman" w:hAnsi="Times New Roman" w:cs="Times New Roman"/>
        </w:rPr>
      </w:pPr>
    </w:p>
    <w:p w14:paraId="7A1CC248" w14:textId="77777777" w:rsidR="00246846" w:rsidRPr="00D56D16" w:rsidRDefault="00246846" w:rsidP="00C81086">
      <w:pPr>
        <w:spacing w:line="480" w:lineRule="auto"/>
        <w:jc w:val="both"/>
        <w:rPr>
          <w:rFonts w:ascii="Times New Roman" w:hAnsi="Times New Roman" w:cs="Times New Roman"/>
        </w:rPr>
      </w:pPr>
    </w:p>
    <w:p w14:paraId="3C562D95" w14:textId="77777777" w:rsidR="003C4818" w:rsidRPr="00D56D16" w:rsidRDefault="003C4818" w:rsidP="00C81086">
      <w:pPr>
        <w:spacing w:line="480" w:lineRule="auto"/>
        <w:jc w:val="both"/>
        <w:rPr>
          <w:rFonts w:ascii="Times New Roman" w:hAnsi="Times New Roman" w:cs="Times New Roman"/>
        </w:rPr>
      </w:pPr>
    </w:p>
    <w:p w14:paraId="511F767C" w14:textId="77777777" w:rsidR="00FC4971" w:rsidRPr="00D56D16" w:rsidRDefault="00FC4971" w:rsidP="00C81086">
      <w:pPr>
        <w:spacing w:line="480" w:lineRule="auto"/>
        <w:jc w:val="both"/>
        <w:rPr>
          <w:rFonts w:ascii="Times New Roman" w:hAnsi="Times New Roman" w:cs="Times New Roman"/>
          <w:b/>
          <w:bCs/>
        </w:rPr>
      </w:pPr>
      <w:r w:rsidRPr="00D56D16">
        <w:rPr>
          <w:rFonts w:ascii="Times New Roman" w:hAnsi="Times New Roman" w:cs="Times New Roman"/>
          <w:b/>
          <w:bCs/>
        </w:rPr>
        <w:br w:type="page"/>
      </w:r>
    </w:p>
    <w:p w14:paraId="3F114638" w14:textId="77777777" w:rsidR="003C4818" w:rsidRPr="00637EA9" w:rsidRDefault="00FC4971" w:rsidP="00C81086">
      <w:pPr>
        <w:spacing w:line="480" w:lineRule="auto"/>
        <w:jc w:val="both"/>
        <w:rPr>
          <w:rFonts w:ascii="Times New Roman" w:hAnsi="Times New Roman" w:cs="Times New Roman"/>
          <w:b/>
          <w:bCs/>
        </w:rPr>
      </w:pPr>
      <w:r w:rsidRPr="00637EA9">
        <w:rPr>
          <w:rFonts w:ascii="Times New Roman" w:hAnsi="Times New Roman" w:cs="Times New Roman"/>
          <w:b/>
          <w:bCs/>
        </w:rPr>
        <w:lastRenderedPageBreak/>
        <w:t>References</w:t>
      </w:r>
    </w:p>
    <w:p w14:paraId="1EDA78F0" w14:textId="77777777" w:rsidR="00F70879" w:rsidRPr="00637EA9" w:rsidRDefault="003278F5" w:rsidP="00F70879">
      <w:pPr>
        <w:pStyle w:val="EndNoteBibliography"/>
        <w:spacing w:after="0"/>
        <w:rPr>
          <w:rFonts w:ascii="Times New Roman" w:hAnsi="Times New Roman" w:cs="Times New Roman"/>
        </w:rPr>
      </w:pPr>
      <w:r w:rsidRPr="00637EA9">
        <w:rPr>
          <w:rFonts w:ascii="Times New Roman" w:hAnsi="Times New Roman" w:cs="Times New Roman"/>
        </w:rPr>
        <w:fldChar w:fldCharType="begin"/>
      </w:r>
      <w:r w:rsidR="003C4818" w:rsidRPr="00637EA9">
        <w:rPr>
          <w:rFonts w:ascii="Times New Roman" w:hAnsi="Times New Roman" w:cs="Times New Roman"/>
        </w:rPr>
        <w:instrText xml:space="preserve"> ADDIN EN.REFLIST </w:instrText>
      </w:r>
      <w:r w:rsidRPr="00637EA9">
        <w:rPr>
          <w:rFonts w:ascii="Times New Roman" w:hAnsi="Times New Roman" w:cs="Times New Roman"/>
        </w:rPr>
        <w:fldChar w:fldCharType="separate"/>
      </w:r>
      <w:r w:rsidR="00F70879" w:rsidRPr="00637EA9">
        <w:rPr>
          <w:rFonts w:ascii="Times New Roman" w:hAnsi="Times New Roman" w:cs="Times New Roman"/>
        </w:rPr>
        <w:t>1. World Health Organization (2014) Global status report on violence prevention 2014</w:t>
      </w:r>
    </w:p>
    <w:p w14:paraId="462B1C13"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2. World Health Organization (2015) Preventing youth violence: an overview of the evidence</w:t>
      </w:r>
    </w:p>
    <w:p w14:paraId="56DD08C4"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3. Office for National Statistics (2018) Domestic abuse: findings from the Crime Survey for England and Wales: year ending March 2017. ONS, London</w:t>
      </w:r>
    </w:p>
    <w:p w14:paraId="45FF5D92"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4. Felitti VJ, Anda RF, Nordenberg D, Williamson DF, Spitz AM, Edwards V, Koss MP, Marks JS (1998) Relationship of childhood abuse and household dysfunction to many of the leading causes of death in adults: The Adverse Childhood Experiences (ACE) Study. American Journal of Preventive Medicine 14 (4):245-258</w:t>
      </w:r>
    </w:p>
    <w:p w14:paraId="612B5052"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5. Pearlin LI, Aneshensel CS, LeBlanc AJ (1997) The forms and mechanisms of stress proliferation: The case of AIDS caregivers. Journal of health and social behavior 38 (3):223-236</w:t>
      </w:r>
    </w:p>
    <w:p w14:paraId="08480FCC"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6. Devries KM, Mak JY, Bacchus LJ, Child JC, Falder G, Petzold M, Astbury J, Watts CH (2013) Intimate partner violence and incident depressive symptoms and suicide attempts: a systematic review of longitudinal studies. PLoS Medicine 10 (5)</w:t>
      </w:r>
    </w:p>
    <w:p w14:paraId="4B13806A" w14:textId="67B70F68"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7. Trevillion K, Oram S, Feder G, Howard LM (2012) Experiences of Domestic Violence and Mental Disorders: A Systematic Review and Meta-Analysis. PLoS ONE. doi:</w:t>
      </w:r>
      <w:hyperlink r:id="rId15" w:history="1">
        <w:r w:rsidRPr="00637EA9">
          <w:rPr>
            <w:rStyle w:val="Hyperlink"/>
            <w:rFonts w:ascii="Times New Roman" w:hAnsi="Times New Roman" w:cs="Times New Roman"/>
            <w:color w:val="auto"/>
          </w:rPr>
          <w:t>http://dx.plos.org/10.1371/journal.pone.0051740</w:t>
        </w:r>
      </w:hyperlink>
    </w:p>
    <w:p w14:paraId="4D59C0DC"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8. Anderson F, Howard L, Dean K, Moran P, Khalifeh H (2016) Childhood maltreatment and adulthood domestic and sexual violence victimisation among people with severe mental illness. Social psychiatry and psychiatric epidemiology 51 (7):961-970</w:t>
      </w:r>
    </w:p>
    <w:p w14:paraId="79B6327A"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9. Shevlin M, O’Neill T, Houston JE, Read J, Bentall RP, Murphy J (2013) Patterns of lifetime female victimisation and psychotic experiences: a study based on the UK Adult Psychiatric Morbidity Survey 2007. Social psychiatry and psychiatric epidemiology 48 (1):15-24</w:t>
      </w:r>
    </w:p>
    <w:p w14:paraId="08E8778B"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10. Houston JE, Shevlin M, Adamson G, Murphy J (2011) A person-centred approach to modelling population experiences of trauma and mental illness. Social Psychiatry and Psychiatric Epidemiology 46 (2):149-157</w:t>
      </w:r>
    </w:p>
    <w:p w14:paraId="6F9F855F"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11. Gebauer S, Moore R, Salas J (2019) All Traumas Are Not Created Equal. JAMA pediatrics 173 (4):398-399</w:t>
      </w:r>
    </w:p>
    <w:p w14:paraId="1EC1DD81"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12. Silove D, Brooks R, Steel Bateman C, Steel Z, Fonseca C. Amaral Z, Rodger J, Soosay I (2010) Social and trauma‐related pathways leading to psychological distress and functional limitations four years after the humanitarian emergency in Timor‐Leste. Journal of Traumatic Stress: Official Publication of The International Society for Traumatic Stress Studies 23 (1):151-160</w:t>
      </w:r>
    </w:p>
    <w:p w14:paraId="442394E6"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13. O'Donnell ML, Schaefer I, Varker T, Kartal D, Forbes D, Bryant RA, Silove D, Creamer M, McFarlane A, Malhi G (2017) A systematic review of person-centered approaches to investigating patterns of trauma exposure. Clinical psychology review 57:208-225</w:t>
      </w:r>
    </w:p>
    <w:p w14:paraId="7A2F43BA"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14. Bollen K, Lennox R (1991) Conventional wisdom on measurement: A structural equation perspective. Psychological bulletin 110 (2):305</w:t>
      </w:r>
    </w:p>
    <w:p w14:paraId="57F2BB3B"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15. Walby S, Towers J (2018) Untangling the concept of coercive control: Theorizing domestic violent crime. Criminology &amp; Criminal Justice 18 (1):7-28</w:t>
      </w:r>
    </w:p>
    <w:p w14:paraId="3CE232D0"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16. Ansara DL, Hindin MJ (2010) Exploring gender differences in the patterns of intimate partner violence in Canada: A latent class approach. Journal of Epidemiology &amp; Community Health 64 (10):849-854</w:t>
      </w:r>
    </w:p>
    <w:p w14:paraId="1EE664BD"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17. Walby S, Towers JS (2017) Measuring violence to end violence: mainstreaming gender. Journal of Gender-Based Violence 1 (1):11-31</w:t>
      </w:r>
    </w:p>
    <w:p w14:paraId="141B4D54"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18. Fry A, Littlejohns TJ, Sudlow C, Doherty N, Adamska L, Sprosen T, Collins R, Allen NE (2017) Comparison of sociodemographic and health-related characteristics of UK Biobank participants with those of the general population. American journal of epidemiology 186 (9):1026-1034</w:t>
      </w:r>
    </w:p>
    <w:p w14:paraId="6B8E2304"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19. Adams M, Hill WD, Howard DM, Davis KA, Deary IJ, Hotopf M, McIntosh AM (In press) Factors associated with sharing email information and mental health survey participation in two large population cohorts. International Journal of Epidemiology</w:t>
      </w:r>
    </w:p>
    <w:p w14:paraId="3DDAA510"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 xml:space="preserve">20. Davis KAS, Coleman JRI, Adams M, Allen N, Breen G, Cullen B, Dickens C, Fox E, Graham N, Holliday J, Howard LM, John A, Lee W, McCabe R, McIntosh A, Pearsall R, Smith DJ, Sudlow C, </w:t>
      </w:r>
      <w:r w:rsidRPr="00637EA9">
        <w:rPr>
          <w:rFonts w:ascii="Times New Roman" w:hAnsi="Times New Roman" w:cs="Times New Roman"/>
        </w:rPr>
        <w:lastRenderedPageBreak/>
        <w:t>Ward J, Zammit S, Hotopf M (2020) Mental health in UK Biobank – development, implementation and results from an online questionnaire completed by 157 366 participants: a reanalysis.  6 (2):1-8</w:t>
      </w:r>
    </w:p>
    <w:p w14:paraId="76F9C07F"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21. Glaesmer H, Schulz A, Häuser W, Freyberger HJ, Brähler E, Grabe H-J (2013) The childhood trauma screener (CTS)-development and validation of cut-off-scores for classificatory diagnostics. Psychiatrische Praxis 40 (4):220-226</w:t>
      </w:r>
    </w:p>
    <w:p w14:paraId="577DBAA1"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22. Kroenke K, Spitzer RL, Williams JB, Löwe B (2010) The patient health questionnaire somatic, anxiety, and depressive symptom scales: a systematic review. General hospital psychiatry 32 (4):345-359</w:t>
      </w:r>
    </w:p>
    <w:p w14:paraId="3DEF8CB9"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23. Spitzer RL, Kroenke K, Williams JB, Löwe B (2006) A brief measure for assessing generalized anxiety disorder: The GAD-7. Archives of internal medicine 166 (10):1092-1097</w:t>
      </w:r>
    </w:p>
    <w:p w14:paraId="094224ED"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24. Saunders JB, Aasland OG, Babor TF, De la Fuente JR, Grant M (1993) Development of the alcohol use disorders identification test (AUDIT): WHO collaborative project on early detection of persons with harmful alcohol consumption‐II. Addiction 88 (6):791-804</w:t>
      </w:r>
    </w:p>
    <w:p w14:paraId="7EE3F6CC"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25. McGrath JJ, Saha S, Al-Hamzawi A, Alonso J, Bromet EJ, Bruffaerts R, Caldas-de-Almeida JM, Chiu WT, de Jonge P, Fayyad J (2015) Psychotic experiences in the general population: A cross-national analysis based on 31 261 respondents from 18 countries. JAMA psychiatry 72 (7):697-705</w:t>
      </w:r>
    </w:p>
    <w:p w14:paraId="65D4A59B"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 xml:space="preserve">26. Bernstein D, Fink L (1998) Childhood Trauma Questionnaire: A retrospective self-report. Paper presented at the The Psychological Corporation, San Antonio, TX, </w:t>
      </w:r>
    </w:p>
    <w:p w14:paraId="1D479D84"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27. American Psychiatric Association, DSM-5 Task Force (2013) Diagnostic and statistical manual of mental disorders: DSM-5 (5th ed.). American Psychiatric Publishing, Inc., Arlington, VA, US</w:t>
      </w:r>
    </w:p>
    <w:p w14:paraId="2E4DAF31"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28. Frissa S, Hatch SL, Fear NT, Dorrington S, Goodwin L, Hotopf M (2016) Challenges in the retrospective assessment of trauma: comparing a checklist approach to a single item trauma experience screening question. BMC psychiatry 16 (1):20</w:t>
      </w:r>
    </w:p>
    <w:p w14:paraId="2F684A5C"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29. Khalifeh H, Oram S, Trevillion K, Johnson S, Howard LM (2015) Recent intimate partner violence among people with chronic mental illness: findings from a national cross-sectional survey. The British Journal of Psychiatry 207 (3):207-212</w:t>
      </w:r>
    </w:p>
    <w:p w14:paraId="51C8778F"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30. Collins LM, Lanza ST (2010) Latent Class and Latent Transition Analysis. John Wiley &amp; Sons, Hoboken, New Jersey</w:t>
      </w:r>
    </w:p>
    <w:p w14:paraId="0BD34700"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31. Schwarz G (1978) Estimating the dimension of a model. The Annals of Statistics 6 (1):461-464</w:t>
      </w:r>
    </w:p>
    <w:p w14:paraId="109B88FA"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32. Sclove SL (1987) Application of model-selection criteria to some problems in multivariate analysis. Psychometrika 52 (3):333-343</w:t>
      </w:r>
    </w:p>
    <w:p w14:paraId="66BB65FB"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33. Linzer DA, Lewis JB (2011) poLCA: An R package for polytomous variable latent class analysis. Journal of statistical software 42 (10):1-29</w:t>
      </w:r>
    </w:p>
    <w:p w14:paraId="57F11DA7"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34. Bozdogan H (1987) Model selection and Akaike's information criterion (AIC): The general theory and its analytical extensions. Psychometrika 52 (3):345-370</w:t>
      </w:r>
    </w:p>
    <w:p w14:paraId="6681B2DE"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35. Ramaswamy V, DeSarbo WS, Reibstein DJ, Robinson WT (1993) An empirical pooling approach for estimating marketing mix elasticities with PIMS data. Marketing Science 12 (1):103-124</w:t>
      </w:r>
    </w:p>
    <w:p w14:paraId="72EBCB97" w14:textId="3305A0F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 xml:space="preserve">36. R Development Core Team (2010) R: A Language and Environment for Statistical Computing v. 3.3.2. </w:t>
      </w:r>
      <w:hyperlink r:id="rId16" w:history="1">
        <w:r w:rsidRPr="00637EA9">
          <w:rPr>
            <w:rStyle w:val="Hyperlink"/>
            <w:rFonts w:ascii="Times New Roman" w:hAnsi="Times New Roman" w:cs="Times New Roman"/>
            <w:color w:val="auto"/>
          </w:rPr>
          <w:t>https://www.r-project.org/</w:t>
        </w:r>
      </w:hyperlink>
      <w:r w:rsidRPr="00637EA9">
        <w:rPr>
          <w:rFonts w:ascii="Times New Roman" w:hAnsi="Times New Roman" w:cs="Times New Roman"/>
        </w:rPr>
        <w:t xml:space="preserve"> </w:t>
      </w:r>
    </w:p>
    <w:p w14:paraId="018403B1"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37. Office for National Statistics (2016) Abuse during childhood: Findings from the Crime Survey for England and Wales, year ending March 2016. Office for National Statistics, London</w:t>
      </w:r>
    </w:p>
    <w:p w14:paraId="174DDE22"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 xml:space="preserve">38. Radford L, Corral S, Bradley C, Fisher H, Bassett C, Howat N, Collishaw S (2011) Child abuse and neglect in the UK today. </w:t>
      </w:r>
    </w:p>
    <w:p w14:paraId="214D81BA"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39. Office for National Statistics (2018) Domestic abuse: findings from the Crime Survey for England and Wales: year ending March 2018. Office for National Statistics, London</w:t>
      </w:r>
    </w:p>
    <w:p w14:paraId="62EB4C84"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40. Benjet C, Bromet E, Karam E, Kessler R, McLaughlin K, Ruscio A, Shahly V, Stein DJ, Petukhova M, Hill E (2016) The epidemiology of traumatic event exposure worldwide: results from the World Mental Health Survey Consortium. Psychological medicine 46 (2):327-343</w:t>
      </w:r>
    </w:p>
    <w:p w14:paraId="64E019BE"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41. Khalifeh H, Hargreaves J, Howard LM, Birdthistle I (2013) Intimate partner violence and socioeconomic deprivation in England: findings from a national cross-sectional survey. American journal of public health 103 (3):462-472</w:t>
      </w:r>
    </w:p>
    <w:p w14:paraId="1F28E098"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42. Blunt D (2011) Analysis of the 2010/11 British Crime Survey intimate personal violence split-sample experiment Home Office Methodology Report. Home Office, London</w:t>
      </w:r>
    </w:p>
    <w:p w14:paraId="626C8069"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lastRenderedPageBreak/>
        <w:t>43. McAnee G, Shevlin M, Murphy J, Houston J (2019) Where are all the males? Gender-specific typologies of childhood adversity based on a large community sample. Child abuse &amp; neglect 90:149-159</w:t>
      </w:r>
    </w:p>
    <w:p w14:paraId="188506A1"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44. Office for National Statistics (2018) Sexual offences in England and Wales: year ending March 2017. Office for National Statistics, London</w:t>
      </w:r>
    </w:p>
    <w:p w14:paraId="50B81101"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45. Desai S, Arias I, Thompson MP, Basile KC (2002) Childhood victimization and subsequent adult revictimization assessed in a nationally representative sample of women and men. Violence and victims 17 (6):639-653</w:t>
      </w:r>
    </w:p>
    <w:p w14:paraId="2922D898"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46. Scott S, Williams J, McNaughton Nicholls C, McManus S, Brown A, Harvey S, Kelly L, Lovett J (2015) Violence, abuse and mental health in England: Population patterns. Responding Effectively to Violence and Abuse (REVA project) Briefing 1. DMSS, NatCen, CWASU, &amp; Truth, London</w:t>
      </w:r>
    </w:p>
    <w:p w14:paraId="5913410D"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47. Devries KM, Child JC, Bacchus LJ, Mak J, Falder G, Graham K, Watts C, Heise L (2014) Intimate partner violence victimization and alcohol consumption in women: A systematic review and meta‐analysis. Addiction 109 (3):379-391</w:t>
      </w:r>
    </w:p>
    <w:p w14:paraId="7D1361D0"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48. Morgan C, Reininghaus U, Reichenberg A, Frissa S, SELCoH Study Team, Hotopf M, Hatch SL (2014) Adversity, cannabis use and psychotic experiences: evidence of cumulative and synergistic effects. The British Journal of Psychiatry 204 (5):346-353</w:t>
      </w:r>
    </w:p>
    <w:p w14:paraId="6EC9CC2A"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49. Christie C (2018) A Trauma-informed Health and Care Approach for responding to Child Sexual Abuse and Exploitation: Current knowledge report. Department of Health and Social Care, London</w:t>
      </w:r>
    </w:p>
    <w:p w14:paraId="63DF6FAB"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50. NICE (2014) Domestic violence and abuse: multi-agency working. Public health guideline [PH50]. National Institute for Health and Care Excellence, London</w:t>
      </w:r>
    </w:p>
    <w:p w14:paraId="408525E9"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51. Anderson F, Howard LM, Dean K, Moran P, Khalifeh H (2016) Childhood maltreatment and adulthood domestic and sexual violence victimisation among people with severe mental illness. Social psychiatry and psychiatric epidemiology 51 (7):961-970</w:t>
      </w:r>
    </w:p>
    <w:p w14:paraId="20F418AA"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52. Khalifeh H, Moran P, Borschmann R, Dean K, Hart C, Hogg J, Osborn D, Johnson S, Howard L (2015) Domestic and sexual violence against patients with severe mental illness. Psychological medicine 45 (04):875-886</w:t>
      </w:r>
    </w:p>
    <w:p w14:paraId="3C02A798"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53. Read J, Harper D, Tucker I, Kennedy A (2018) Do adult mental health services identify childabuse and neglect? A systematic review. International Journal of Mental Health Nursing 27:7-19. doi:10.1111/inm.12369</w:t>
      </w:r>
    </w:p>
    <w:p w14:paraId="4B6C57A7"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54. (REVA) REtVaA (2015) A briefing for mental health professionals: Why asking about abuse matters to service users. Child and Woman Abuse Studies Unit, London</w:t>
      </w:r>
    </w:p>
    <w:p w14:paraId="2409CCC9" w14:textId="3DB168F5"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55. Hughes E, Lucock M, Brooker C (2019) Sexual Violence and Mental Health Services: A Call to Action. Epidemiological and Psychiatric Sciences:1-4. doi:</w:t>
      </w:r>
      <w:hyperlink r:id="rId17" w:history="1">
        <w:r w:rsidRPr="00637EA9">
          <w:rPr>
            <w:rStyle w:val="Hyperlink"/>
            <w:rFonts w:ascii="Times New Roman" w:hAnsi="Times New Roman" w:cs="Times New Roman"/>
            <w:color w:val="auto"/>
          </w:rPr>
          <w:t>https://doi.org/10.1017/S2045796019000040</w:t>
        </w:r>
      </w:hyperlink>
    </w:p>
    <w:p w14:paraId="746884C3"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56. Batty GD, Gale CR, Kivimäki M, Deary IJ, Bell S (2020) Comparison of risk factor associations in UK Biobank against representative, general population based studies with conventional response rates: prospective cohort study and individual participant meta-analysis. Bmj 368</w:t>
      </w:r>
    </w:p>
    <w:p w14:paraId="3E2BC430"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57. Armour C, Elhai JD, Layne CM, Shevlin M, Duraković-Belko E, Djapo N, Pynoos RS (2011) Gender differences in the factor structure of posttraumatic stress disorder symptoms in war-exposed adolescents. Journal of Anxiety Disorders 25 (4):604-611</w:t>
      </w:r>
    </w:p>
    <w:p w14:paraId="55319FA6" w14:textId="77777777" w:rsidR="00F70879" w:rsidRPr="00637EA9" w:rsidRDefault="00F70879" w:rsidP="00F70879">
      <w:pPr>
        <w:pStyle w:val="EndNoteBibliography"/>
        <w:spacing w:after="0"/>
        <w:rPr>
          <w:rFonts w:ascii="Times New Roman" w:hAnsi="Times New Roman" w:cs="Times New Roman"/>
        </w:rPr>
      </w:pPr>
      <w:r w:rsidRPr="00637EA9">
        <w:rPr>
          <w:rFonts w:ascii="Times New Roman" w:hAnsi="Times New Roman" w:cs="Times New Roman"/>
        </w:rPr>
        <w:t>58. McChesney GC, Adamson G, Shevlin M (2015) A latent class analysis of trauma based on a nationally representative sample of US adolescents. Social psychiatry and psychiatric epidemiology 50 (8):1207-1217</w:t>
      </w:r>
    </w:p>
    <w:p w14:paraId="3A28D5B1" w14:textId="77777777" w:rsidR="00F70879" w:rsidRPr="00637EA9" w:rsidRDefault="00F70879" w:rsidP="00F70879">
      <w:pPr>
        <w:pStyle w:val="EndNoteBibliography"/>
        <w:rPr>
          <w:rFonts w:ascii="Times New Roman" w:hAnsi="Times New Roman" w:cs="Times New Roman"/>
        </w:rPr>
      </w:pPr>
      <w:r w:rsidRPr="00637EA9">
        <w:rPr>
          <w:rFonts w:ascii="Times New Roman" w:hAnsi="Times New Roman" w:cs="Times New Roman"/>
        </w:rPr>
        <w:t xml:space="preserve">59. World Health Organization (2021) Fact sheet: Violence against women. </w:t>
      </w:r>
    </w:p>
    <w:p w14:paraId="63028264" w14:textId="6BC686A8" w:rsidR="00146C8C" w:rsidRPr="00637EA9" w:rsidRDefault="003278F5" w:rsidP="00C81086">
      <w:pPr>
        <w:pStyle w:val="Bibliography"/>
        <w:spacing w:line="480" w:lineRule="auto"/>
        <w:jc w:val="both"/>
        <w:rPr>
          <w:rFonts w:ascii="Times New Roman" w:hAnsi="Times New Roman" w:cs="Times New Roman"/>
        </w:rPr>
      </w:pPr>
      <w:r w:rsidRPr="00637EA9">
        <w:rPr>
          <w:rFonts w:ascii="Times New Roman" w:hAnsi="Times New Roman" w:cs="Times New Roman"/>
        </w:rPr>
        <w:fldChar w:fldCharType="end"/>
      </w:r>
    </w:p>
    <w:p w14:paraId="72511D5A" w14:textId="77777777" w:rsidR="00234906" w:rsidRPr="00637EA9" w:rsidRDefault="00234906" w:rsidP="00C81086">
      <w:pPr>
        <w:spacing w:line="480" w:lineRule="auto"/>
        <w:jc w:val="both"/>
        <w:rPr>
          <w:rFonts w:ascii="Times New Roman" w:hAnsi="Times New Roman" w:cs="Times New Roman"/>
        </w:rPr>
      </w:pPr>
    </w:p>
    <w:p w14:paraId="17A0D434" w14:textId="54E7DDA3" w:rsidR="00A11A4E" w:rsidRDefault="00A11A4E" w:rsidP="00C81086">
      <w:pPr>
        <w:spacing w:line="480" w:lineRule="auto"/>
        <w:jc w:val="both"/>
        <w:rPr>
          <w:rFonts w:ascii="Times New Roman" w:hAnsi="Times New Roman" w:cs="Times New Roman"/>
          <w:b/>
          <w:bCs/>
        </w:rPr>
      </w:pPr>
    </w:p>
    <w:p w14:paraId="5A985408" w14:textId="18C82006" w:rsidR="00637EA9" w:rsidRDefault="00637EA9" w:rsidP="00C81086">
      <w:pPr>
        <w:spacing w:line="480" w:lineRule="auto"/>
        <w:jc w:val="both"/>
        <w:rPr>
          <w:rFonts w:ascii="Times New Roman" w:hAnsi="Times New Roman" w:cs="Times New Roman"/>
          <w:b/>
          <w:bCs/>
        </w:rPr>
      </w:pPr>
    </w:p>
    <w:p w14:paraId="50813ED3" w14:textId="0F2269CE" w:rsidR="00637EA9" w:rsidRDefault="00637EA9" w:rsidP="00C81086">
      <w:pPr>
        <w:spacing w:line="480" w:lineRule="auto"/>
        <w:jc w:val="both"/>
        <w:rPr>
          <w:rFonts w:ascii="Times New Roman" w:hAnsi="Times New Roman" w:cs="Times New Roman"/>
          <w:b/>
          <w:bCs/>
        </w:rPr>
      </w:pPr>
      <w:r w:rsidRPr="00637EA9">
        <w:rPr>
          <w:rFonts w:ascii="Times New Roman" w:hAnsi="Times New Roman" w:cs="Times New Roman"/>
          <w:b/>
          <w:bCs/>
        </w:rPr>
        <w:lastRenderedPageBreak/>
        <w:t>Supplementary Materials</w:t>
      </w:r>
    </w:p>
    <w:p w14:paraId="37CC463D" w14:textId="77777777" w:rsidR="00637EA9" w:rsidRDefault="00637EA9" w:rsidP="00637EA9">
      <w:r>
        <w:rPr>
          <w:noProof/>
        </w:rPr>
        <w:drawing>
          <wp:inline distT="0" distB="0" distL="0" distR="0" wp14:anchorId="34DBE811" wp14:editId="7362B175">
            <wp:extent cx="5730875" cy="4775835"/>
            <wp:effectExtent l="0" t="0" r="0" b="0"/>
            <wp:docPr id="1" name="Picture 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ox and whisker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0875" cy="4775835"/>
                    </a:xfrm>
                    <a:prstGeom prst="rect">
                      <a:avLst/>
                    </a:prstGeom>
                  </pic:spPr>
                </pic:pic>
              </a:graphicData>
            </a:graphic>
          </wp:inline>
        </w:drawing>
      </w:r>
    </w:p>
    <w:p w14:paraId="32AF57FF" w14:textId="77777777" w:rsidR="00637EA9" w:rsidRDefault="00637EA9" w:rsidP="00637EA9"/>
    <w:p w14:paraId="0BCF9035" w14:textId="77777777" w:rsidR="00637EA9" w:rsidRDefault="00637EA9" w:rsidP="00637EA9">
      <w:r w:rsidRPr="00BA0443">
        <w:rPr>
          <w:rFonts w:ascii="Times New Roman" w:hAnsi="Times New Roman" w:cs="Times New Roman"/>
          <w:b/>
        </w:rPr>
        <w:t xml:space="preserve">Figure </w:t>
      </w:r>
      <w:r>
        <w:rPr>
          <w:rFonts w:ascii="Times New Roman" w:hAnsi="Times New Roman" w:cs="Times New Roman"/>
          <w:b/>
        </w:rPr>
        <w:t xml:space="preserve">S1. </w:t>
      </w:r>
      <w:r w:rsidRPr="000D1B2D">
        <w:rPr>
          <w:rFonts w:ascii="Times New Roman" w:hAnsi="Times New Roman" w:cs="Times New Roman"/>
          <w:bCs/>
        </w:rPr>
        <w:t>5 class solution in females.</w:t>
      </w:r>
    </w:p>
    <w:p w14:paraId="6FB47F08" w14:textId="64102B01" w:rsidR="00637EA9" w:rsidRDefault="00637EA9" w:rsidP="00C81086">
      <w:pPr>
        <w:spacing w:line="480" w:lineRule="auto"/>
        <w:jc w:val="both"/>
        <w:rPr>
          <w:rFonts w:ascii="Times New Roman" w:hAnsi="Times New Roman" w:cs="Times New Roman"/>
        </w:rPr>
      </w:pPr>
    </w:p>
    <w:p w14:paraId="50FBF024" w14:textId="77777777" w:rsidR="00637EA9" w:rsidRDefault="00637EA9" w:rsidP="00637EA9">
      <w:r>
        <w:rPr>
          <w:noProof/>
        </w:rPr>
        <w:lastRenderedPageBreak/>
        <w:drawing>
          <wp:inline distT="0" distB="0" distL="0" distR="0" wp14:anchorId="4A0BE4BC" wp14:editId="4552DA10">
            <wp:extent cx="5730875" cy="4775835"/>
            <wp:effectExtent l="0" t="0" r="0" b="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0875" cy="4775835"/>
                    </a:xfrm>
                    <a:prstGeom prst="rect">
                      <a:avLst/>
                    </a:prstGeom>
                  </pic:spPr>
                </pic:pic>
              </a:graphicData>
            </a:graphic>
          </wp:inline>
        </w:drawing>
      </w:r>
    </w:p>
    <w:p w14:paraId="6C387F2D" w14:textId="77777777" w:rsidR="00637EA9" w:rsidRDefault="00637EA9" w:rsidP="00637EA9"/>
    <w:p w14:paraId="4E73C2FB" w14:textId="77777777" w:rsidR="00637EA9" w:rsidRDefault="00637EA9" w:rsidP="00637EA9">
      <w:r w:rsidRPr="008F1A59">
        <w:rPr>
          <w:rFonts w:ascii="Times New Roman" w:hAnsi="Times New Roman" w:cs="Times New Roman"/>
          <w:b/>
        </w:rPr>
        <w:t>Figure S</w:t>
      </w:r>
      <w:r>
        <w:rPr>
          <w:rFonts w:ascii="Times New Roman" w:hAnsi="Times New Roman" w:cs="Times New Roman"/>
          <w:b/>
        </w:rPr>
        <w:t>2</w:t>
      </w:r>
      <w:r w:rsidRPr="008F1A59">
        <w:rPr>
          <w:rFonts w:ascii="Times New Roman" w:hAnsi="Times New Roman" w:cs="Times New Roman"/>
          <w:b/>
        </w:rPr>
        <w:t xml:space="preserve">. </w:t>
      </w:r>
      <w:r w:rsidRPr="000D1B2D">
        <w:rPr>
          <w:rFonts w:ascii="Times New Roman" w:hAnsi="Times New Roman" w:cs="Times New Roman"/>
          <w:bCs/>
        </w:rPr>
        <w:t>4 class solution in females.</w:t>
      </w:r>
    </w:p>
    <w:p w14:paraId="212D2B4B" w14:textId="77777777" w:rsidR="00637EA9" w:rsidRDefault="00637EA9" w:rsidP="00637EA9">
      <w:r>
        <w:rPr>
          <w:noProof/>
        </w:rPr>
        <w:lastRenderedPageBreak/>
        <w:drawing>
          <wp:inline distT="0" distB="0" distL="0" distR="0" wp14:anchorId="45E9423A" wp14:editId="209E9732">
            <wp:extent cx="5730875" cy="4775835"/>
            <wp:effectExtent l="0" t="0" r="0" b="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0875" cy="4775835"/>
                    </a:xfrm>
                    <a:prstGeom prst="rect">
                      <a:avLst/>
                    </a:prstGeom>
                  </pic:spPr>
                </pic:pic>
              </a:graphicData>
            </a:graphic>
          </wp:inline>
        </w:drawing>
      </w:r>
    </w:p>
    <w:p w14:paraId="5CE29D5B" w14:textId="77777777" w:rsidR="00637EA9" w:rsidRDefault="00637EA9" w:rsidP="00637EA9"/>
    <w:p w14:paraId="7CBBA657" w14:textId="77777777" w:rsidR="00637EA9" w:rsidRDefault="00637EA9" w:rsidP="00637EA9">
      <w:r w:rsidRPr="008F1A59">
        <w:rPr>
          <w:rFonts w:ascii="Times New Roman" w:hAnsi="Times New Roman" w:cs="Times New Roman"/>
          <w:b/>
          <w:bCs/>
        </w:rPr>
        <w:t>Figure S</w:t>
      </w:r>
      <w:r>
        <w:rPr>
          <w:rFonts w:ascii="Times New Roman" w:hAnsi="Times New Roman" w:cs="Times New Roman"/>
          <w:b/>
          <w:bCs/>
        </w:rPr>
        <w:t>3</w:t>
      </w:r>
      <w:r w:rsidRPr="008F1A59">
        <w:rPr>
          <w:rFonts w:ascii="Times New Roman" w:hAnsi="Times New Roman" w:cs="Times New Roman"/>
          <w:b/>
          <w:bCs/>
        </w:rPr>
        <w:t xml:space="preserve">. </w:t>
      </w:r>
      <w:r w:rsidRPr="000D1B2D">
        <w:rPr>
          <w:rFonts w:ascii="Times New Roman" w:hAnsi="Times New Roman" w:cs="Times New Roman"/>
        </w:rPr>
        <w:t>4 class solution males.</w:t>
      </w:r>
      <w:r w:rsidRPr="000D1B2D">
        <w:rPr>
          <w:rFonts w:ascii="Times New Roman" w:hAnsi="Times New Roman" w:cs="Times New Roman"/>
        </w:rPr>
        <w:tab/>
      </w:r>
    </w:p>
    <w:p w14:paraId="690797FA" w14:textId="77777777" w:rsidR="00637EA9" w:rsidRDefault="00637EA9" w:rsidP="00637EA9">
      <w:r>
        <w:rPr>
          <w:noProof/>
        </w:rPr>
        <w:lastRenderedPageBreak/>
        <w:drawing>
          <wp:inline distT="0" distB="0" distL="0" distR="0" wp14:anchorId="60024F03" wp14:editId="539E1DF9">
            <wp:extent cx="5730875" cy="4775835"/>
            <wp:effectExtent l="0" t="0" r="0"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30875" cy="4775835"/>
                    </a:xfrm>
                    <a:prstGeom prst="rect">
                      <a:avLst/>
                    </a:prstGeom>
                  </pic:spPr>
                </pic:pic>
              </a:graphicData>
            </a:graphic>
          </wp:inline>
        </w:drawing>
      </w:r>
    </w:p>
    <w:p w14:paraId="635E4356" w14:textId="77777777" w:rsidR="00637EA9" w:rsidRDefault="00637EA9" w:rsidP="00637EA9"/>
    <w:p w14:paraId="324A1B33" w14:textId="77777777" w:rsidR="00637EA9" w:rsidRPr="00F902F8" w:rsidRDefault="00637EA9" w:rsidP="00637EA9">
      <w:r>
        <w:rPr>
          <w:rFonts w:ascii="Times New Roman" w:hAnsi="Times New Roman" w:cs="Times New Roman"/>
          <w:b/>
          <w:bCs/>
        </w:rPr>
        <w:t xml:space="preserve">Figure S4. </w:t>
      </w:r>
      <w:r w:rsidRPr="000D1B2D">
        <w:rPr>
          <w:rFonts w:ascii="Times New Roman" w:hAnsi="Times New Roman" w:cs="Times New Roman"/>
        </w:rPr>
        <w:t>3 class solution in males.</w:t>
      </w:r>
    </w:p>
    <w:p w14:paraId="5B4EAEF0" w14:textId="77777777" w:rsidR="00637EA9" w:rsidRPr="00637EA9" w:rsidRDefault="00637EA9" w:rsidP="00C81086">
      <w:pPr>
        <w:spacing w:line="480" w:lineRule="auto"/>
        <w:jc w:val="both"/>
        <w:rPr>
          <w:rFonts w:ascii="Times New Roman" w:hAnsi="Times New Roman" w:cs="Times New Roman"/>
        </w:rPr>
      </w:pPr>
    </w:p>
    <w:sectPr w:rsidR="00637EA9" w:rsidRPr="00637EA9" w:rsidSect="002030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C1EBA" w14:textId="77777777" w:rsidR="00FC610A" w:rsidRDefault="00FC610A" w:rsidP="00640E45">
      <w:pPr>
        <w:spacing w:after="0" w:line="240" w:lineRule="auto"/>
      </w:pPr>
      <w:r>
        <w:separator/>
      </w:r>
    </w:p>
  </w:endnote>
  <w:endnote w:type="continuationSeparator" w:id="0">
    <w:p w14:paraId="7EAC0D65" w14:textId="77777777" w:rsidR="00FC610A" w:rsidRDefault="00FC610A" w:rsidP="00640E45">
      <w:pPr>
        <w:spacing w:after="0" w:line="240" w:lineRule="auto"/>
      </w:pPr>
      <w:r>
        <w:continuationSeparator/>
      </w:r>
    </w:p>
  </w:endnote>
  <w:endnote w:type="continuationNotice" w:id="1">
    <w:p w14:paraId="4D9323D7" w14:textId="77777777" w:rsidR="00FC610A" w:rsidRDefault="00FC61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91005540"/>
      <w:docPartObj>
        <w:docPartGallery w:val="Page Numbers (Bottom of Page)"/>
        <w:docPartUnique/>
      </w:docPartObj>
    </w:sdtPr>
    <w:sdtEndPr>
      <w:rPr>
        <w:rStyle w:val="PageNumber"/>
      </w:rPr>
    </w:sdtEndPr>
    <w:sdtContent>
      <w:p w14:paraId="7EF854A0" w14:textId="28B901A5" w:rsidR="009565DC" w:rsidRDefault="009565DC" w:rsidP="00095E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A6C5A0" w14:textId="77777777" w:rsidR="009565DC" w:rsidRDefault="00956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0346271"/>
      <w:docPartObj>
        <w:docPartGallery w:val="Page Numbers (Bottom of Page)"/>
        <w:docPartUnique/>
      </w:docPartObj>
    </w:sdtPr>
    <w:sdtEndPr>
      <w:rPr>
        <w:rStyle w:val="PageNumber"/>
      </w:rPr>
    </w:sdtEndPr>
    <w:sdtContent>
      <w:p w14:paraId="2349132B" w14:textId="626E9B5A" w:rsidR="009565DC" w:rsidRDefault="009565DC" w:rsidP="00095E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A4D9EC" w14:textId="77777777" w:rsidR="009565DC" w:rsidRDefault="00956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513A3" w14:textId="77777777" w:rsidR="00FC610A" w:rsidRDefault="00FC610A" w:rsidP="00640E45">
      <w:pPr>
        <w:spacing w:after="0" w:line="240" w:lineRule="auto"/>
      </w:pPr>
      <w:r>
        <w:separator/>
      </w:r>
    </w:p>
  </w:footnote>
  <w:footnote w:type="continuationSeparator" w:id="0">
    <w:p w14:paraId="30478ADD" w14:textId="77777777" w:rsidR="00FC610A" w:rsidRDefault="00FC610A" w:rsidP="00640E45">
      <w:pPr>
        <w:spacing w:after="0" w:line="240" w:lineRule="auto"/>
      </w:pPr>
      <w:r>
        <w:continuationSeparator/>
      </w:r>
    </w:p>
  </w:footnote>
  <w:footnote w:type="continuationNotice" w:id="1">
    <w:p w14:paraId="79FE8DAF" w14:textId="77777777" w:rsidR="00FC610A" w:rsidRDefault="00FC610A">
      <w:pPr>
        <w:spacing w:after="0" w:line="240" w:lineRule="auto"/>
      </w:pPr>
    </w:p>
  </w:footnote>
  <w:footnote w:id="2">
    <w:p w14:paraId="38C4BCF9" w14:textId="77777777" w:rsidR="009565DC" w:rsidRPr="00C81086" w:rsidRDefault="009565DC" w:rsidP="00516D6C">
      <w:pPr>
        <w:pStyle w:val="FootnoteText"/>
        <w:rPr>
          <w:rFonts w:ascii="Times New Roman" w:hAnsi="Times New Roman" w:cs="Times New Roman"/>
        </w:rPr>
      </w:pPr>
      <w:r w:rsidRPr="00DC6667">
        <w:rPr>
          <w:rStyle w:val="FootnoteReference"/>
        </w:rPr>
        <w:footnoteRef/>
      </w:r>
      <w:r w:rsidRPr="00C81086">
        <w:rPr>
          <w:rFonts w:ascii="Times New Roman" w:hAnsi="Times New Roman" w:cs="Times New Roman"/>
        </w:rPr>
        <w:t xml:space="preserve"> Herein, we use “sex” to refer to </w:t>
      </w:r>
      <w:r>
        <w:rPr>
          <w:rFonts w:ascii="Times New Roman" w:hAnsi="Times New Roman" w:cs="Times New Roman"/>
        </w:rPr>
        <w:t>the sex assigned to</w:t>
      </w:r>
      <w:r w:rsidRPr="00C81086">
        <w:rPr>
          <w:rFonts w:ascii="Times New Roman" w:hAnsi="Times New Roman" w:cs="Times New Roman"/>
        </w:rPr>
        <w:t xml:space="preserve"> people </w:t>
      </w:r>
      <w:r>
        <w:rPr>
          <w:rFonts w:ascii="Times New Roman" w:hAnsi="Times New Roman" w:cs="Times New Roman"/>
        </w:rPr>
        <w:t>at birth,</w:t>
      </w:r>
      <w:r w:rsidRPr="00C81086">
        <w:rPr>
          <w:rFonts w:ascii="Times New Roman" w:hAnsi="Times New Roman" w:cs="Times New Roman"/>
        </w:rPr>
        <w:t xml:space="preserve"> and </w:t>
      </w:r>
      <w:r>
        <w:rPr>
          <w:rFonts w:ascii="Times New Roman" w:hAnsi="Times New Roman" w:cs="Times New Roman"/>
        </w:rPr>
        <w:t>“</w:t>
      </w:r>
      <w:r w:rsidRPr="00C81086">
        <w:rPr>
          <w:rFonts w:ascii="Times New Roman" w:hAnsi="Times New Roman" w:cs="Times New Roman"/>
        </w:rPr>
        <w:t>gender</w:t>
      </w:r>
      <w:r>
        <w:rPr>
          <w:rFonts w:ascii="Times New Roman" w:hAnsi="Times New Roman" w:cs="Times New Roman"/>
        </w:rPr>
        <w:t>”</w:t>
      </w:r>
      <w:r w:rsidRPr="00C81086">
        <w:rPr>
          <w:rFonts w:ascii="Times New Roman" w:hAnsi="Times New Roman" w:cs="Times New Roman"/>
        </w:rPr>
        <w:t xml:space="preserve"> to describe self-</w:t>
      </w:r>
      <w:r>
        <w:rPr>
          <w:rFonts w:ascii="Times New Roman" w:hAnsi="Times New Roman" w:cs="Times New Roman"/>
        </w:rPr>
        <w:t>identification</w:t>
      </w:r>
      <w:r w:rsidRPr="00C81086">
        <w:rPr>
          <w:rFonts w:ascii="Times New Roman" w:hAnsi="Times New Roman" w:cs="Times New Roman"/>
        </w:rPr>
        <w:t xml:space="preserve"> as a man, woman, or non-binary</w:t>
      </w:r>
      <w:r>
        <w:rPr>
          <w:rFonts w:ascii="Times New Roman" w:hAnsi="Times New Roman" w:cs="Times New Roman"/>
        </w:rPr>
        <w:t>/genderqueer</w:t>
      </w:r>
      <w:r w:rsidRPr="00C81086">
        <w:rPr>
          <w:rFonts w:ascii="Times New Roman" w:hAnsi="Times New Roman" w:cs="Times New Roman"/>
        </w:rPr>
        <w:t xml:space="preserve"> person.</w:t>
      </w:r>
      <w:r>
        <w:rPr>
          <w:rFonts w:ascii="Times New Roman" w:hAnsi="Times New Roman" w:cs="Times New Roman"/>
        </w:rPr>
        <w:t xml:space="preserve"> This discussion is inherently limited by the literature, which frequently subscribes to binary representations (and conflations) of both sex and gender.</w:t>
      </w:r>
      <w:r w:rsidRPr="00C81086">
        <w:rPr>
          <w:rFonts w:ascii="Times New Roman" w:hAnsi="Times New Roman" w:cs="Times New Roman"/>
        </w:rPr>
        <w:t xml:space="preserve"> The content of this paper focuses on sex</w:t>
      </w:r>
      <w:r>
        <w:rPr>
          <w:rFonts w:ascii="Times New Roman" w:hAnsi="Times New Roman" w:cs="Times New Roman"/>
        </w:rPr>
        <w:t xml:space="preserve"> as a binary variable</w:t>
      </w:r>
      <w:r w:rsidRPr="00C81086">
        <w:rPr>
          <w:rFonts w:ascii="Times New Roman" w:hAnsi="Times New Roman" w:cs="Times New Roman"/>
        </w:rPr>
        <w:t xml:space="preserve">, as this was the only measure used in the UK Biobank data. </w:t>
      </w:r>
    </w:p>
  </w:footnote>
  <w:footnote w:id="3">
    <w:p w14:paraId="02A36182" w14:textId="77777777" w:rsidR="00637EA9" w:rsidRPr="00571316" w:rsidRDefault="00637EA9" w:rsidP="00637EA9">
      <w:pPr>
        <w:pStyle w:val="FootnoteText"/>
        <w:rPr>
          <w:rFonts w:ascii="Cambria" w:hAnsi="Cambria"/>
        </w:rPr>
      </w:pPr>
      <w:r w:rsidRPr="00DC6667">
        <w:rPr>
          <w:rStyle w:val="FootnoteReference"/>
        </w:rPr>
        <w:footnoteRef/>
      </w:r>
      <w:r w:rsidRPr="00571316">
        <w:rPr>
          <w:rFonts w:ascii="Cambria" w:hAnsi="Cambria"/>
        </w:rPr>
        <w:t xml:space="preserve"> Bayesian Information Criterion</w:t>
      </w:r>
    </w:p>
  </w:footnote>
  <w:footnote w:id="4">
    <w:p w14:paraId="50E07046" w14:textId="77777777" w:rsidR="00637EA9" w:rsidRPr="00571316" w:rsidRDefault="00637EA9" w:rsidP="00637EA9">
      <w:pPr>
        <w:pStyle w:val="FootnoteText"/>
        <w:rPr>
          <w:rFonts w:ascii="Cambria" w:hAnsi="Cambria"/>
        </w:rPr>
      </w:pPr>
      <w:r w:rsidRPr="00DC6667">
        <w:rPr>
          <w:rStyle w:val="FootnoteReference"/>
        </w:rPr>
        <w:footnoteRef/>
      </w:r>
      <w:r w:rsidRPr="00571316">
        <w:rPr>
          <w:rFonts w:ascii="Cambria" w:hAnsi="Cambria"/>
        </w:rPr>
        <w:t xml:space="preserve"> Sample size adjusted Bayesian Information Criterion</w:t>
      </w:r>
    </w:p>
  </w:footnote>
  <w:footnote w:id="5">
    <w:p w14:paraId="4D40022D" w14:textId="77777777" w:rsidR="00637EA9" w:rsidRDefault="00637EA9" w:rsidP="00637EA9">
      <w:pPr>
        <w:pStyle w:val="FootnoteText"/>
      </w:pPr>
      <w:r w:rsidRPr="00DC6667">
        <w:rPr>
          <w:rStyle w:val="FootnoteReference"/>
        </w:rPr>
        <w:footnoteRef/>
      </w:r>
      <w:r w:rsidRPr="00571316">
        <w:rPr>
          <w:rFonts w:ascii="Cambria" w:hAnsi="Cambria"/>
        </w:rPr>
        <w:t xml:space="preserve"> Consistent Akaike Information Criterion</w:t>
      </w:r>
    </w:p>
  </w:footnote>
  <w:footnote w:id="6">
    <w:p w14:paraId="2A5A3BEF" w14:textId="77777777" w:rsidR="00637EA9" w:rsidRPr="009C0434" w:rsidRDefault="00637EA9" w:rsidP="00637EA9">
      <w:pPr>
        <w:pStyle w:val="FootnoteText"/>
        <w:rPr>
          <w:rFonts w:ascii="Times New Roman" w:hAnsi="Times New Roman" w:cs="Times New Roman"/>
        </w:rPr>
      </w:pPr>
      <w:r w:rsidRPr="00DC6667">
        <w:rPr>
          <w:rStyle w:val="FootnoteReference"/>
        </w:rPr>
        <w:footnoteRef/>
      </w:r>
      <w:r>
        <w:t xml:space="preserve"> </w:t>
      </w:r>
      <w:r w:rsidRPr="009C0434">
        <w:rPr>
          <w:rFonts w:ascii="Times New Roman" w:hAnsi="Times New Roman" w:cs="Times New Roman"/>
        </w:rPr>
        <w:t>Ethnicity was coded as a binary variable: 0=</w:t>
      </w:r>
      <w:r>
        <w:rPr>
          <w:rFonts w:ascii="Times New Roman" w:hAnsi="Times New Roman" w:cs="Times New Roman"/>
        </w:rPr>
        <w:t>W</w:t>
      </w:r>
      <w:r w:rsidRPr="009C0434">
        <w:rPr>
          <w:rFonts w:ascii="Times New Roman" w:hAnsi="Times New Roman" w:cs="Times New Roman"/>
        </w:rPr>
        <w:t>hite, 1=</w:t>
      </w:r>
      <w:r>
        <w:rPr>
          <w:rFonts w:ascii="Times New Roman" w:hAnsi="Times New Roman" w:cs="Times New Roman"/>
        </w:rPr>
        <w:t>non-W</w:t>
      </w:r>
      <w:r w:rsidRPr="009C0434">
        <w:rPr>
          <w:rFonts w:ascii="Times New Roman" w:hAnsi="Times New Roman" w:cs="Times New Roman"/>
        </w:rPr>
        <w:t>hite.</w:t>
      </w:r>
    </w:p>
  </w:footnote>
  <w:footnote w:id="7">
    <w:p w14:paraId="62B9FE03" w14:textId="77777777" w:rsidR="00637EA9" w:rsidRPr="009C0434" w:rsidRDefault="00637EA9" w:rsidP="00637EA9">
      <w:pPr>
        <w:pStyle w:val="FootnoteText"/>
        <w:rPr>
          <w:rFonts w:ascii="Times New Roman" w:hAnsi="Times New Roman" w:cs="Times New Roman"/>
        </w:rPr>
      </w:pPr>
      <w:r w:rsidRPr="00DC6667">
        <w:rPr>
          <w:rStyle w:val="FootnoteReference"/>
        </w:rPr>
        <w:footnoteRef/>
      </w:r>
      <w:r w:rsidRPr="009C0434">
        <w:rPr>
          <w:rFonts w:ascii="Times New Roman" w:hAnsi="Times New Roman" w:cs="Times New Roman"/>
        </w:rPr>
        <w:t xml:space="preserve"> Migrant status was coded as a binary variable: 0=non-migrant, 1=migrant.</w:t>
      </w:r>
    </w:p>
  </w:footnote>
  <w:footnote w:id="8">
    <w:p w14:paraId="1452B027" w14:textId="77777777" w:rsidR="00637EA9" w:rsidRPr="009C0434" w:rsidRDefault="00637EA9" w:rsidP="00637EA9">
      <w:pPr>
        <w:pStyle w:val="FootnoteText"/>
        <w:rPr>
          <w:rFonts w:ascii="Times New Roman" w:hAnsi="Times New Roman" w:cs="Times New Roman"/>
        </w:rPr>
      </w:pPr>
      <w:r w:rsidRPr="00DC6667">
        <w:rPr>
          <w:rStyle w:val="FootnoteReference"/>
        </w:rPr>
        <w:footnoteRef/>
      </w:r>
      <w:r w:rsidRPr="009C0434">
        <w:rPr>
          <w:rFonts w:ascii="Times New Roman" w:hAnsi="Times New Roman" w:cs="Times New Roman"/>
        </w:rPr>
        <w:t xml:space="preserve"> </w:t>
      </w:r>
      <w:proofErr w:type="spellStart"/>
      <w:r>
        <w:rPr>
          <w:rFonts w:ascii="Times New Roman" w:hAnsi="Times New Roman" w:cs="Times New Roman"/>
        </w:rPr>
        <w:t>Tertiles</w:t>
      </w:r>
      <w:proofErr w:type="spellEnd"/>
      <w:r>
        <w:rPr>
          <w:rFonts w:ascii="Times New Roman" w:hAnsi="Times New Roman" w:cs="Times New Roman"/>
        </w:rPr>
        <w:t xml:space="preserve"> were derived from postcode areas; categories used least deprived TDI as the reference category</w:t>
      </w:r>
      <w:r w:rsidRPr="009C0434">
        <w:rPr>
          <w:rFonts w:ascii="Times New Roman" w:hAnsi="Times New Roman" w:cs="Times New Roman"/>
        </w:rPr>
        <w:t xml:space="preserve">. </w:t>
      </w:r>
    </w:p>
  </w:footnote>
  <w:footnote w:id="9">
    <w:p w14:paraId="433C93B2" w14:textId="77777777" w:rsidR="00637EA9" w:rsidRPr="009C0434" w:rsidRDefault="00637EA9" w:rsidP="00637EA9">
      <w:pPr>
        <w:pStyle w:val="FootnoteText"/>
        <w:rPr>
          <w:rFonts w:ascii="Times New Roman" w:hAnsi="Times New Roman" w:cs="Times New Roman"/>
        </w:rPr>
      </w:pPr>
      <w:r w:rsidRPr="00DC6667">
        <w:rPr>
          <w:rStyle w:val="FootnoteReference"/>
        </w:rPr>
        <w:footnoteRef/>
      </w:r>
      <w:r w:rsidRPr="009C0434">
        <w:rPr>
          <w:rFonts w:ascii="Times New Roman" w:hAnsi="Times New Roman" w:cs="Times New Roman"/>
        </w:rPr>
        <w:t xml:space="preserve"> </w:t>
      </w:r>
      <w:r>
        <w:rPr>
          <w:rFonts w:ascii="Times New Roman" w:hAnsi="Times New Roman" w:cs="Times New Roman"/>
        </w:rPr>
        <w:t>Each education level used “none of the above” as the reference category</w:t>
      </w:r>
      <w:r w:rsidRPr="009C0434">
        <w:rPr>
          <w:rFonts w:ascii="Times New Roman" w:hAnsi="Times New Roman" w:cs="Times New Roman"/>
        </w:rPr>
        <w:t>.</w:t>
      </w:r>
    </w:p>
  </w:footnote>
  <w:footnote w:id="10">
    <w:p w14:paraId="05FAF11A" w14:textId="77777777" w:rsidR="00637EA9" w:rsidRPr="009C0434" w:rsidRDefault="00637EA9" w:rsidP="00637EA9">
      <w:pPr>
        <w:pStyle w:val="FootnoteText"/>
        <w:rPr>
          <w:rFonts w:ascii="Times New Roman" w:hAnsi="Times New Roman" w:cs="Times New Roman"/>
        </w:rPr>
      </w:pPr>
      <w:r w:rsidRPr="00DC6667">
        <w:rPr>
          <w:rStyle w:val="FootnoteReference"/>
        </w:rPr>
        <w:footnoteRef/>
      </w:r>
      <w:r w:rsidRPr="009C0434">
        <w:rPr>
          <w:rFonts w:ascii="Times New Roman" w:hAnsi="Times New Roman" w:cs="Times New Roman"/>
        </w:rPr>
        <w:t xml:space="preserve"> </w:t>
      </w:r>
      <w:r>
        <w:rPr>
          <w:rFonts w:ascii="Times New Roman" w:hAnsi="Times New Roman" w:cs="Times New Roman"/>
        </w:rPr>
        <w:t xml:space="preserve">All household income categories used </w:t>
      </w:r>
      <w:r w:rsidRPr="009C0434">
        <w:rPr>
          <w:rFonts w:ascii="Times New Roman" w:hAnsi="Times New Roman" w:cs="Times New Roman"/>
        </w:rPr>
        <w:t>under £18,000</w:t>
      </w:r>
      <w:r>
        <w:rPr>
          <w:rFonts w:ascii="Times New Roman" w:hAnsi="Times New Roman" w:cs="Times New Roman"/>
        </w:rPr>
        <w:t xml:space="preserve"> as the reference category.</w:t>
      </w:r>
    </w:p>
  </w:footnote>
  <w:footnote w:id="11">
    <w:p w14:paraId="07003955" w14:textId="77777777" w:rsidR="00637EA9" w:rsidRPr="009C0434" w:rsidRDefault="00637EA9" w:rsidP="00637EA9">
      <w:pPr>
        <w:pStyle w:val="FootnoteText"/>
        <w:rPr>
          <w:rFonts w:ascii="Times New Roman" w:hAnsi="Times New Roman" w:cs="Times New Roman"/>
        </w:rPr>
      </w:pPr>
      <w:r w:rsidRPr="00DC6667">
        <w:rPr>
          <w:rStyle w:val="FootnoteReference"/>
        </w:rPr>
        <w:footnoteRef/>
      </w:r>
      <w:r w:rsidRPr="009C0434">
        <w:rPr>
          <w:rFonts w:ascii="Times New Roman" w:hAnsi="Times New Roman" w:cs="Times New Roman"/>
        </w:rPr>
        <w:t xml:space="preserve"> Self-reported.</w:t>
      </w:r>
    </w:p>
  </w:footnote>
  <w:footnote w:id="12">
    <w:p w14:paraId="2EA41EEA" w14:textId="77777777" w:rsidR="00637EA9" w:rsidRDefault="00637EA9" w:rsidP="00637EA9">
      <w:pPr>
        <w:pStyle w:val="FootnoteText"/>
      </w:pPr>
      <w:r w:rsidRPr="00DC6667">
        <w:rPr>
          <w:rStyle w:val="FootnoteReference"/>
        </w:rPr>
        <w:footnoteRef/>
      </w:r>
      <w:r w:rsidRPr="009C0434">
        <w:rPr>
          <w:rFonts w:ascii="Times New Roman" w:hAnsi="Times New Roman" w:cs="Times New Roman"/>
        </w:rPr>
        <w:t xml:space="preserve"> Determined by participants’ self-reported social and community activities, and whether they lived alone</w:t>
      </w:r>
      <w:r>
        <w:rPr>
          <w:rFonts w:ascii="Times New Roman" w:hAnsi="Times New Roman" w:cs="Times New Roman"/>
        </w:rPr>
        <w:t>; coded as a binary variable 0</w:t>
      </w:r>
      <w:r w:rsidRPr="009C0434">
        <w:rPr>
          <w:rFonts w:ascii="Times New Roman" w:hAnsi="Times New Roman" w:cs="Times New Roman"/>
        </w:rPr>
        <w:t>.</w:t>
      </w:r>
    </w:p>
  </w:footnote>
  <w:footnote w:id="13">
    <w:p w14:paraId="48C5319A" w14:textId="77777777" w:rsidR="00637EA9" w:rsidRPr="00177B18" w:rsidRDefault="00637EA9" w:rsidP="00637EA9">
      <w:pPr>
        <w:pStyle w:val="FootnoteText"/>
        <w:rPr>
          <w:rFonts w:ascii="Cambria" w:hAnsi="Cambria"/>
        </w:rPr>
      </w:pPr>
      <w:r w:rsidRPr="00DC6667">
        <w:rPr>
          <w:rStyle w:val="FootnoteReference"/>
        </w:rPr>
        <w:footnoteRef/>
      </w:r>
      <w:r w:rsidRPr="00571316">
        <w:rPr>
          <w:rFonts w:ascii="Cambria" w:hAnsi="Cambria"/>
        </w:rPr>
        <w:t xml:space="preserve"> Odds ratios adjusted for: </w:t>
      </w:r>
      <w:r w:rsidRPr="00571316">
        <w:rPr>
          <w:rFonts w:ascii="Cambria" w:hAnsi="Cambria" w:cs="Times New Roman"/>
        </w:rPr>
        <w:t>age, ethnicity, Townsend Deprivation Index, education, household income, migrant status, loneliness, and isolation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86EDE"/>
    <w:multiLevelType w:val="multilevel"/>
    <w:tmpl w:val="87B49A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EE5C53"/>
    <w:multiLevelType w:val="hybridMultilevel"/>
    <w:tmpl w:val="458C7E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5693B45"/>
    <w:multiLevelType w:val="hybridMultilevel"/>
    <w:tmpl w:val="0F381E64"/>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90566"/>
    <w:multiLevelType w:val="hybridMultilevel"/>
    <w:tmpl w:val="B1BACE98"/>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F11C3"/>
    <w:multiLevelType w:val="hybridMultilevel"/>
    <w:tmpl w:val="4F5A9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00277E"/>
    <w:multiLevelType w:val="hybridMultilevel"/>
    <w:tmpl w:val="87B49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640D79"/>
    <w:multiLevelType w:val="hybridMultilevel"/>
    <w:tmpl w:val="AB127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606814"/>
    <w:multiLevelType w:val="hybridMultilevel"/>
    <w:tmpl w:val="14AEB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416749"/>
    <w:multiLevelType w:val="hybridMultilevel"/>
    <w:tmpl w:val="458C7E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EF352F1"/>
    <w:multiLevelType w:val="hybridMultilevel"/>
    <w:tmpl w:val="932C7AFA"/>
    <w:lvl w:ilvl="0" w:tplc="98D230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8621A1"/>
    <w:multiLevelType w:val="multilevel"/>
    <w:tmpl w:val="11C28450"/>
    <w:lvl w:ilvl="0">
      <w:start w:val="1"/>
      <w:numFmt w:val="decimal"/>
      <w:lvlText w:val="%1."/>
      <w:lvlJc w:val="left"/>
      <w:pPr>
        <w:tabs>
          <w:tab w:val="num" w:pos="360"/>
        </w:tabs>
        <w:ind w:left="360" w:hanging="360"/>
      </w:pPr>
      <w:rPr>
        <w:rFonts w:ascii="Calibri" w:hAnsi="Calibri" w:cs="Calibri" w:hint="default"/>
        <w:b w:val="0"/>
        <w:i w:val="0"/>
        <w:sz w:val="22"/>
        <w:szCs w:val="22"/>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709D0888"/>
    <w:multiLevelType w:val="hybridMultilevel"/>
    <w:tmpl w:val="28104246"/>
    <w:lvl w:ilvl="0" w:tplc="C5CE023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8B2EF4"/>
    <w:multiLevelType w:val="multilevel"/>
    <w:tmpl w:val="B1BACE98"/>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7"/>
  </w:num>
  <w:num w:numId="3">
    <w:abstractNumId w:val="5"/>
  </w:num>
  <w:num w:numId="4">
    <w:abstractNumId w:val="0"/>
  </w:num>
  <w:num w:numId="5">
    <w:abstractNumId w:val="3"/>
  </w:num>
  <w:num w:numId="6">
    <w:abstractNumId w:val="12"/>
  </w:num>
  <w:num w:numId="7">
    <w:abstractNumId w:val="2"/>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9"/>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zMDY1MLI0NTAwtTBQ0lEKTi0uzszPAykwrAUATWlFHSwAAAA="/>
    <w:docVar w:name="EN.InstantFormat" w:val="&lt;ENInstantFormat&gt;&lt;Enabled&gt;0&lt;/Enabled&gt;&lt;ScanUnformatted&gt;1&lt;/ScanUnformatted&gt;&lt;ScanChanges&gt;1&lt;/ScanChanges&gt;&lt;Suspended&gt;0&lt;/Suspended&gt;&lt;/ENInstantFormat&gt;"/>
    <w:docVar w:name="EN.Layout" w:val="&lt;ENLayout&gt;&lt;Style&gt;SpringerBasicNumb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szspdertxedr3eatdqpt9vnpfxed5a09z0f&quot;&gt;My EndNote Library&lt;record-ids&gt;&lt;item&gt;1&lt;/item&gt;&lt;item&gt;2&lt;/item&gt;&lt;item&gt;3&lt;/item&gt;&lt;item&gt;4&lt;/item&gt;&lt;item&gt;5&lt;/item&gt;&lt;item&gt;6&lt;/item&gt;&lt;item&gt;7&lt;/item&gt;&lt;item&gt;11&lt;/item&gt;&lt;item&gt;15&lt;/item&gt;&lt;/record-ids&gt;&lt;/item&gt;&lt;/Libraries&gt;"/>
  </w:docVars>
  <w:rsids>
    <w:rsidRoot w:val="00D8236B"/>
    <w:rsid w:val="00000943"/>
    <w:rsid w:val="00003033"/>
    <w:rsid w:val="00004037"/>
    <w:rsid w:val="000052EE"/>
    <w:rsid w:val="0000552A"/>
    <w:rsid w:val="00006FF9"/>
    <w:rsid w:val="0000731B"/>
    <w:rsid w:val="000112C7"/>
    <w:rsid w:val="00012973"/>
    <w:rsid w:val="00014BAB"/>
    <w:rsid w:val="00015087"/>
    <w:rsid w:val="00017C3B"/>
    <w:rsid w:val="0002392F"/>
    <w:rsid w:val="00027121"/>
    <w:rsid w:val="00030169"/>
    <w:rsid w:val="0003565C"/>
    <w:rsid w:val="00036AF8"/>
    <w:rsid w:val="000373B3"/>
    <w:rsid w:val="0003797B"/>
    <w:rsid w:val="00040A01"/>
    <w:rsid w:val="000423E3"/>
    <w:rsid w:val="00043146"/>
    <w:rsid w:val="00044CE6"/>
    <w:rsid w:val="00044E76"/>
    <w:rsid w:val="00050F2E"/>
    <w:rsid w:val="00051DC3"/>
    <w:rsid w:val="00052241"/>
    <w:rsid w:val="00052FD3"/>
    <w:rsid w:val="000562AB"/>
    <w:rsid w:val="000578BA"/>
    <w:rsid w:val="000612F0"/>
    <w:rsid w:val="00061335"/>
    <w:rsid w:val="000632D2"/>
    <w:rsid w:val="000638DA"/>
    <w:rsid w:val="000645AF"/>
    <w:rsid w:val="00064BF4"/>
    <w:rsid w:val="00065008"/>
    <w:rsid w:val="00066514"/>
    <w:rsid w:val="0007006F"/>
    <w:rsid w:val="000725A6"/>
    <w:rsid w:val="00073342"/>
    <w:rsid w:val="00073EFA"/>
    <w:rsid w:val="00074939"/>
    <w:rsid w:val="0007500A"/>
    <w:rsid w:val="00080598"/>
    <w:rsid w:val="00080654"/>
    <w:rsid w:val="00082713"/>
    <w:rsid w:val="00083FDD"/>
    <w:rsid w:val="00084013"/>
    <w:rsid w:val="00084D35"/>
    <w:rsid w:val="00084DE1"/>
    <w:rsid w:val="000852F5"/>
    <w:rsid w:val="0008587B"/>
    <w:rsid w:val="000860D0"/>
    <w:rsid w:val="000877AB"/>
    <w:rsid w:val="00091225"/>
    <w:rsid w:val="00091742"/>
    <w:rsid w:val="00091C60"/>
    <w:rsid w:val="00092173"/>
    <w:rsid w:val="000942E1"/>
    <w:rsid w:val="000946FA"/>
    <w:rsid w:val="00095EB0"/>
    <w:rsid w:val="00096104"/>
    <w:rsid w:val="00097A4A"/>
    <w:rsid w:val="00097FC3"/>
    <w:rsid w:val="000A0825"/>
    <w:rsid w:val="000A13E7"/>
    <w:rsid w:val="000A2CA4"/>
    <w:rsid w:val="000A385D"/>
    <w:rsid w:val="000A5544"/>
    <w:rsid w:val="000A5BF5"/>
    <w:rsid w:val="000A6559"/>
    <w:rsid w:val="000A6A66"/>
    <w:rsid w:val="000B1AE2"/>
    <w:rsid w:val="000B29E5"/>
    <w:rsid w:val="000B2E5A"/>
    <w:rsid w:val="000B430C"/>
    <w:rsid w:val="000B533D"/>
    <w:rsid w:val="000B6098"/>
    <w:rsid w:val="000B65E9"/>
    <w:rsid w:val="000B728B"/>
    <w:rsid w:val="000C0114"/>
    <w:rsid w:val="000C1D82"/>
    <w:rsid w:val="000C3A3A"/>
    <w:rsid w:val="000C479B"/>
    <w:rsid w:val="000C633A"/>
    <w:rsid w:val="000C74DD"/>
    <w:rsid w:val="000C7C79"/>
    <w:rsid w:val="000D1076"/>
    <w:rsid w:val="000D1504"/>
    <w:rsid w:val="000D3B33"/>
    <w:rsid w:val="000D415F"/>
    <w:rsid w:val="000D5218"/>
    <w:rsid w:val="000D5710"/>
    <w:rsid w:val="000D5B1D"/>
    <w:rsid w:val="000D621F"/>
    <w:rsid w:val="000E0AC5"/>
    <w:rsid w:val="000E3A99"/>
    <w:rsid w:val="000E3AAB"/>
    <w:rsid w:val="000E553D"/>
    <w:rsid w:val="000E65B6"/>
    <w:rsid w:val="000F039C"/>
    <w:rsid w:val="000F03C9"/>
    <w:rsid w:val="000F0B6A"/>
    <w:rsid w:val="000F3A50"/>
    <w:rsid w:val="000F448C"/>
    <w:rsid w:val="000F5D3E"/>
    <w:rsid w:val="000F6843"/>
    <w:rsid w:val="000F78C5"/>
    <w:rsid w:val="0010575B"/>
    <w:rsid w:val="00106F3C"/>
    <w:rsid w:val="001077C0"/>
    <w:rsid w:val="00116CFC"/>
    <w:rsid w:val="001229C0"/>
    <w:rsid w:val="001250C5"/>
    <w:rsid w:val="001250DB"/>
    <w:rsid w:val="00125F4E"/>
    <w:rsid w:val="00126EF0"/>
    <w:rsid w:val="00127A8D"/>
    <w:rsid w:val="001309F9"/>
    <w:rsid w:val="00132BE9"/>
    <w:rsid w:val="00132D10"/>
    <w:rsid w:val="001330DF"/>
    <w:rsid w:val="00133188"/>
    <w:rsid w:val="0013392E"/>
    <w:rsid w:val="001359EB"/>
    <w:rsid w:val="00135A46"/>
    <w:rsid w:val="00137452"/>
    <w:rsid w:val="001406CA"/>
    <w:rsid w:val="00142017"/>
    <w:rsid w:val="00144B18"/>
    <w:rsid w:val="00145BBA"/>
    <w:rsid w:val="00145CF1"/>
    <w:rsid w:val="00146C8C"/>
    <w:rsid w:val="00153205"/>
    <w:rsid w:val="0015328D"/>
    <w:rsid w:val="001539CE"/>
    <w:rsid w:val="00153A6E"/>
    <w:rsid w:val="00153AD1"/>
    <w:rsid w:val="00153B1C"/>
    <w:rsid w:val="00153F26"/>
    <w:rsid w:val="00155777"/>
    <w:rsid w:val="00155B3B"/>
    <w:rsid w:val="0015767B"/>
    <w:rsid w:val="00161FDB"/>
    <w:rsid w:val="00164E23"/>
    <w:rsid w:val="00164E28"/>
    <w:rsid w:val="00165D69"/>
    <w:rsid w:val="0016629A"/>
    <w:rsid w:val="0016652A"/>
    <w:rsid w:val="00167BE9"/>
    <w:rsid w:val="00174C46"/>
    <w:rsid w:val="001758CA"/>
    <w:rsid w:val="0017644E"/>
    <w:rsid w:val="0017736D"/>
    <w:rsid w:val="0017750E"/>
    <w:rsid w:val="00177B18"/>
    <w:rsid w:val="0018122A"/>
    <w:rsid w:val="00183080"/>
    <w:rsid w:val="0018359F"/>
    <w:rsid w:val="00184F06"/>
    <w:rsid w:val="00186759"/>
    <w:rsid w:val="00190289"/>
    <w:rsid w:val="00191E8D"/>
    <w:rsid w:val="0019476C"/>
    <w:rsid w:val="00194A80"/>
    <w:rsid w:val="0019654B"/>
    <w:rsid w:val="001A00B4"/>
    <w:rsid w:val="001A0F26"/>
    <w:rsid w:val="001A3465"/>
    <w:rsid w:val="001A3F72"/>
    <w:rsid w:val="001A507E"/>
    <w:rsid w:val="001A55FB"/>
    <w:rsid w:val="001A5E0D"/>
    <w:rsid w:val="001A7050"/>
    <w:rsid w:val="001A79CA"/>
    <w:rsid w:val="001B1911"/>
    <w:rsid w:val="001B248D"/>
    <w:rsid w:val="001B3AC2"/>
    <w:rsid w:val="001B3D6C"/>
    <w:rsid w:val="001B4D38"/>
    <w:rsid w:val="001B56AB"/>
    <w:rsid w:val="001B59AB"/>
    <w:rsid w:val="001B6ACA"/>
    <w:rsid w:val="001B7619"/>
    <w:rsid w:val="001B7D1E"/>
    <w:rsid w:val="001B7F3C"/>
    <w:rsid w:val="001B7FCB"/>
    <w:rsid w:val="001C22B9"/>
    <w:rsid w:val="001C3F22"/>
    <w:rsid w:val="001C57A8"/>
    <w:rsid w:val="001C70DD"/>
    <w:rsid w:val="001C7300"/>
    <w:rsid w:val="001C7E19"/>
    <w:rsid w:val="001D11BB"/>
    <w:rsid w:val="001D20F3"/>
    <w:rsid w:val="001D37AA"/>
    <w:rsid w:val="001D4D29"/>
    <w:rsid w:val="001D52F4"/>
    <w:rsid w:val="001D760F"/>
    <w:rsid w:val="001E11FB"/>
    <w:rsid w:val="001E14AC"/>
    <w:rsid w:val="001E2039"/>
    <w:rsid w:val="001E2C9E"/>
    <w:rsid w:val="001E38F1"/>
    <w:rsid w:val="001E7DFB"/>
    <w:rsid w:val="001F0C1B"/>
    <w:rsid w:val="001F2319"/>
    <w:rsid w:val="001F2DA8"/>
    <w:rsid w:val="001F321F"/>
    <w:rsid w:val="001F54F9"/>
    <w:rsid w:val="001F7196"/>
    <w:rsid w:val="00200BF1"/>
    <w:rsid w:val="00202B4D"/>
    <w:rsid w:val="00202F8F"/>
    <w:rsid w:val="002030D0"/>
    <w:rsid w:val="00205391"/>
    <w:rsid w:val="00205E72"/>
    <w:rsid w:val="00206F1B"/>
    <w:rsid w:val="0021167F"/>
    <w:rsid w:val="00214354"/>
    <w:rsid w:val="00214E47"/>
    <w:rsid w:val="0021535F"/>
    <w:rsid w:val="002156CC"/>
    <w:rsid w:val="00220F7B"/>
    <w:rsid w:val="00223201"/>
    <w:rsid w:val="00224EB2"/>
    <w:rsid w:val="00225086"/>
    <w:rsid w:val="002253D1"/>
    <w:rsid w:val="002258FA"/>
    <w:rsid w:val="00225A69"/>
    <w:rsid w:val="00226967"/>
    <w:rsid w:val="00231349"/>
    <w:rsid w:val="00232FAD"/>
    <w:rsid w:val="00234906"/>
    <w:rsid w:val="0023693D"/>
    <w:rsid w:val="00237553"/>
    <w:rsid w:val="00240405"/>
    <w:rsid w:val="0024425A"/>
    <w:rsid w:val="00245179"/>
    <w:rsid w:val="0024660D"/>
    <w:rsid w:val="00246846"/>
    <w:rsid w:val="00246C70"/>
    <w:rsid w:val="002502D5"/>
    <w:rsid w:val="00250332"/>
    <w:rsid w:val="00251141"/>
    <w:rsid w:val="0025220C"/>
    <w:rsid w:val="002529FC"/>
    <w:rsid w:val="00252B7E"/>
    <w:rsid w:val="00252F45"/>
    <w:rsid w:val="002533B2"/>
    <w:rsid w:val="00257B5A"/>
    <w:rsid w:val="002603A6"/>
    <w:rsid w:val="0026101F"/>
    <w:rsid w:val="002630C7"/>
    <w:rsid w:val="00263564"/>
    <w:rsid w:val="00264A22"/>
    <w:rsid w:val="00264D79"/>
    <w:rsid w:val="00264F16"/>
    <w:rsid w:val="002668D9"/>
    <w:rsid w:val="0027343F"/>
    <w:rsid w:val="00273785"/>
    <w:rsid w:val="0027441E"/>
    <w:rsid w:val="00275895"/>
    <w:rsid w:val="0028045A"/>
    <w:rsid w:val="00281413"/>
    <w:rsid w:val="00284439"/>
    <w:rsid w:val="00287038"/>
    <w:rsid w:val="002877A9"/>
    <w:rsid w:val="002879C2"/>
    <w:rsid w:val="002909ED"/>
    <w:rsid w:val="002912AE"/>
    <w:rsid w:val="0029167C"/>
    <w:rsid w:val="00292111"/>
    <w:rsid w:val="00292628"/>
    <w:rsid w:val="00292A68"/>
    <w:rsid w:val="00292D5C"/>
    <w:rsid w:val="00293540"/>
    <w:rsid w:val="00294ACA"/>
    <w:rsid w:val="00294D9D"/>
    <w:rsid w:val="002956CB"/>
    <w:rsid w:val="002956D2"/>
    <w:rsid w:val="00296E94"/>
    <w:rsid w:val="00297830"/>
    <w:rsid w:val="002A0036"/>
    <w:rsid w:val="002A023E"/>
    <w:rsid w:val="002A12B3"/>
    <w:rsid w:val="002A1BD4"/>
    <w:rsid w:val="002A46D1"/>
    <w:rsid w:val="002A48DC"/>
    <w:rsid w:val="002A4B7B"/>
    <w:rsid w:val="002A4DCA"/>
    <w:rsid w:val="002A588E"/>
    <w:rsid w:val="002A6BEC"/>
    <w:rsid w:val="002A6DED"/>
    <w:rsid w:val="002B3FAA"/>
    <w:rsid w:val="002B4012"/>
    <w:rsid w:val="002B5823"/>
    <w:rsid w:val="002B591F"/>
    <w:rsid w:val="002B5D80"/>
    <w:rsid w:val="002B62AC"/>
    <w:rsid w:val="002B78F7"/>
    <w:rsid w:val="002C0856"/>
    <w:rsid w:val="002C233E"/>
    <w:rsid w:val="002C2A65"/>
    <w:rsid w:val="002C38C6"/>
    <w:rsid w:val="002C40C6"/>
    <w:rsid w:val="002C4C3F"/>
    <w:rsid w:val="002C7F1A"/>
    <w:rsid w:val="002D1328"/>
    <w:rsid w:val="002D1F54"/>
    <w:rsid w:val="002D245F"/>
    <w:rsid w:val="002D2CA0"/>
    <w:rsid w:val="002D4360"/>
    <w:rsid w:val="002D62BC"/>
    <w:rsid w:val="002D6EC9"/>
    <w:rsid w:val="002D7070"/>
    <w:rsid w:val="002D74AB"/>
    <w:rsid w:val="002E0479"/>
    <w:rsid w:val="002E0A64"/>
    <w:rsid w:val="002E20DD"/>
    <w:rsid w:val="002E2164"/>
    <w:rsid w:val="002E216B"/>
    <w:rsid w:val="002E5152"/>
    <w:rsid w:val="002E7AF9"/>
    <w:rsid w:val="002E7CA5"/>
    <w:rsid w:val="002E7EC8"/>
    <w:rsid w:val="002F34CC"/>
    <w:rsid w:val="002F355F"/>
    <w:rsid w:val="002F36F1"/>
    <w:rsid w:val="002F36FC"/>
    <w:rsid w:val="002F437D"/>
    <w:rsid w:val="002F4EA0"/>
    <w:rsid w:val="002F533B"/>
    <w:rsid w:val="002F53A7"/>
    <w:rsid w:val="002F5F52"/>
    <w:rsid w:val="002F7000"/>
    <w:rsid w:val="002F7238"/>
    <w:rsid w:val="002F74B7"/>
    <w:rsid w:val="0030166E"/>
    <w:rsid w:val="00301F91"/>
    <w:rsid w:val="00305370"/>
    <w:rsid w:val="003056C0"/>
    <w:rsid w:val="00305FDC"/>
    <w:rsid w:val="0031018D"/>
    <w:rsid w:val="003104FD"/>
    <w:rsid w:val="00312E3D"/>
    <w:rsid w:val="00314B29"/>
    <w:rsid w:val="0031614A"/>
    <w:rsid w:val="003169C2"/>
    <w:rsid w:val="00317E0C"/>
    <w:rsid w:val="00320E27"/>
    <w:rsid w:val="00320F9F"/>
    <w:rsid w:val="00322F04"/>
    <w:rsid w:val="0032367D"/>
    <w:rsid w:val="0032415E"/>
    <w:rsid w:val="00324963"/>
    <w:rsid w:val="00325446"/>
    <w:rsid w:val="003266D4"/>
    <w:rsid w:val="00326E13"/>
    <w:rsid w:val="003278F5"/>
    <w:rsid w:val="00330423"/>
    <w:rsid w:val="003306E9"/>
    <w:rsid w:val="00330B84"/>
    <w:rsid w:val="00331273"/>
    <w:rsid w:val="00332B2D"/>
    <w:rsid w:val="003337DE"/>
    <w:rsid w:val="00334DC8"/>
    <w:rsid w:val="00335B8C"/>
    <w:rsid w:val="00336078"/>
    <w:rsid w:val="00336FBF"/>
    <w:rsid w:val="00340314"/>
    <w:rsid w:val="003425AD"/>
    <w:rsid w:val="003428F6"/>
    <w:rsid w:val="00342BD9"/>
    <w:rsid w:val="00342C78"/>
    <w:rsid w:val="00342CE1"/>
    <w:rsid w:val="0034457E"/>
    <w:rsid w:val="00344878"/>
    <w:rsid w:val="00344B0D"/>
    <w:rsid w:val="003450E2"/>
    <w:rsid w:val="00346498"/>
    <w:rsid w:val="00346F07"/>
    <w:rsid w:val="00350436"/>
    <w:rsid w:val="00351CD0"/>
    <w:rsid w:val="00351FBC"/>
    <w:rsid w:val="003524E0"/>
    <w:rsid w:val="0035289E"/>
    <w:rsid w:val="00352E4C"/>
    <w:rsid w:val="003537DF"/>
    <w:rsid w:val="00353E20"/>
    <w:rsid w:val="00354E6F"/>
    <w:rsid w:val="003576FF"/>
    <w:rsid w:val="00360DB0"/>
    <w:rsid w:val="003625B8"/>
    <w:rsid w:val="00362766"/>
    <w:rsid w:val="00362B40"/>
    <w:rsid w:val="0036405D"/>
    <w:rsid w:val="00365CC1"/>
    <w:rsid w:val="00370E34"/>
    <w:rsid w:val="00371744"/>
    <w:rsid w:val="00373232"/>
    <w:rsid w:val="003743F4"/>
    <w:rsid w:val="00375366"/>
    <w:rsid w:val="003754C2"/>
    <w:rsid w:val="003759C2"/>
    <w:rsid w:val="00375D7E"/>
    <w:rsid w:val="00376777"/>
    <w:rsid w:val="00377D5E"/>
    <w:rsid w:val="00380B05"/>
    <w:rsid w:val="00380C2E"/>
    <w:rsid w:val="00380DB5"/>
    <w:rsid w:val="003822DE"/>
    <w:rsid w:val="00384323"/>
    <w:rsid w:val="00385DAF"/>
    <w:rsid w:val="003867EA"/>
    <w:rsid w:val="003878E8"/>
    <w:rsid w:val="0039099B"/>
    <w:rsid w:val="00394D52"/>
    <w:rsid w:val="003957F9"/>
    <w:rsid w:val="003962C3"/>
    <w:rsid w:val="00397E48"/>
    <w:rsid w:val="00397F0A"/>
    <w:rsid w:val="00397FE3"/>
    <w:rsid w:val="003A0FE5"/>
    <w:rsid w:val="003A4912"/>
    <w:rsid w:val="003A4AA3"/>
    <w:rsid w:val="003A5130"/>
    <w:rsid w:val="003A6602"/>
    <w:rsid w:val="003A675C"/>
    <w:rsid w:val="003A686D"/>
    <w:rsid w:val="003B243E"/>
    <w:rsid w:val="003B345A"/>
    <w:rsid w:val="003B376D"/>
    <w:rsid w:val="003B6B39"/>
    <w:rsid w:val="003B7B93"/>
    <w:rsid w:val="003C01E2"/>
    <w:rsid w:val="003C1A6A"/>
    <w:rsid w:val="003C324C"/>
    <w:rsid w:val="003C4213"/>
    <w:rsid w:val="003C4429"/>
    <w:rsid w:val="003C4818"/>
    <w:rsid w:val="003C4A6E"/>
    <w:rsid w:val="003C6B44"/>
    <w:rsid w:val="003C780D"/>
    <w:rsid w:val="003D08AF"/>
    <w:rsid w:val="003D0F46"/>
    <w:rsid w:val="003D1E59"/>
    <w:rsid w:val="003D218B"/>
    <w:rsid w:val="003D282F"/>
    <w:rsid w:val="003D4F3E"/>
    <w:rsid w:val="003D584F"/>
    <w:rsid w:val="003D58CE"/>
    <w:rsid w:val="003D7747"/>
    <w:rsid w:val="003D79EB"/>
    <w:rsid w:val="003E0527"/>
    <w:rsid w:val="003E05B4"/>
    <w:rsid w:val="003E3673"/>
    <w:rsid w:val="003E4277"/>
    <w:rsid w:val="003E4486"/>
    <w:rsid w:val="003E52DD"/>
    <w:rsid w:val="003F3445"/>
    <w:rsid w:val="003F5467"/>
    <w:rsid w:val="003F561F"/>
    <w:rsid w:val="004002B9"/>
    <w:rsid w:val="00400474"/>
    <w:rsid w:val="00400BB1"/>
    <w:rsid w:val="00401122"/>
    <w:rsid w:val="00401F5B"/>
    <w:rsid w:val="00402331"/>
    <w:rsid w:val="00402F5F"/>
    <w:rsid w:val="00404E3D"/>
    <w:rsid w:val="00405410"/>
    <w:rsid w:val="0040598D"/>
    <w:rsid w:val="00405F4E"/>
    <w:rsid w:val="00406DAD"/>
    <w:rsid w:val="004110BA"/>
    <w:rsid w:val="00412023"/>
    <w:rsid w:val="00412903"/>
    <w:rsid w:val="004129CF"/>
    <w:rsid w:val="00412E21"/>
    <w:rsid w:val="004131A8"/>
    <w:rsid w:val="00413322"/>
    <w:rsid w:val="00416CCC"/>
    <w:rsid w:val="004210C4"/>
    <w:rsid w:val="00422828"/>
    <w:rsid w:val="0042307B"/>
    <w:rsid w:val="00424AC9"/>
    <w:rsid w:val="004252A4"/>
    <w:rsid w:val="004253ED"/>
    <w:rsid w:val="004278D1"/>
    <w:rsid w:val="00431101"/>
    <w:rsid w:val="004311B0"/>
    <w:rsid w:val="00432BE2"/>
    <w:rsid w:val="00432DB1"/>
    <w:rsid w:val="00433406"/>
    <w:rsid w:val="00433509"/>
    <w:rsid w:val="00435ABC"/>
    <w:rsid w:val="00435E30"/>
    <w:rsid w:val="004370E3"/>
    <w:rsid w:val="0043714A"/>
    <w:rsid w:val="00437DC2"/>
    <w:rsid w:val="00440281"/>
    <w:rsid w:val="00441DAA"/>
    <w:rsid w:val="00442A36"/>
    <w:rsid w:val="00443154"/>
    <w:rsid w:val="0044412A"/>
    <w:rsid w:val="00445303"/>
    <w:rsid w:val="00445741"/>
    <w:rsid w:val="00450CF1"/>
    <w:rsid w:val="00451608"/>
    <w:rsid w:val="004548A8"/>
    <w:rsid w:val="004555FE"/>
    <w:rsid w:val="004561DA"/>
    <w:rsid w:val="00457896"/>
    <w:rsid w:val="00457A27"/>
    <w:rsid w:val="00461519"/>
    <w:rsid w:val="0046182A"/>
    <w:rsid w:val="0046215F"/>
    <w:rsid w:val="00463C0E"/>
    <w:rsid w:val="0046417C"/>
    <w:rsid w:val="0046499D"/>
    <w:rsid w:val="00464C71"/>
    <w:rsid w:val="004651E7"/>
    <w:rsid w:val="00465C78"/>
    <w:rsid w:val="00465F27"/>
    <w:rsid w:val="00466285"/>
    <w:rsid w:val="00466445"/>
    <w:rsid w:val="00467602"/>
    <w:rsid w:val="00467E91"/>
    <w:rsid w:val="00470385"/>
    <w:rsid w:val="0047043B"/>
    <w:rsid w:val="00470580"/>
    <w:rsid w:val="00470988"/>
    <w:rsid w:val="00474952"/>
    <w:rsid w:val="00476CFD"/>
    <w:rsid w:val="00480164"/>
    <w:rsid w:val="00481EF3"/>
    <w:rsid w:val="004822E6"/>
    <w:rsid w:val="0048634A"/>
    <w:rsid w:val="00490B2E"/>
    <w:rsid w:val="004924D3"/>
    <w:rsid w:val="00494887"/>
    <w:rsid w:val="00495046"/>
    <w:rsid w:val="004958BB"/>
    <w:rsid w:val="00496BD4"/>
    <w:rsid w:val="004A0A13"/>
    <w:rsid w:val="004A1966"/>
    <w:rsid w:val="004A336A"/>
    <w:rsid w:val="004A7657"/>
    <w:rsid w:val="004A7FFC"/>
    <w:rsid w:val="004B0359"/>
    <w:rsid w:val="004B24A8"/>
    <w:rsid w:val="004B25F2"/>
    <w:rsid w:val="004B3D65"/>
    <w:rsid w:val="004B3EF9"/>
    <w:rsid w:val="004B4229"/>
    <w:rsid w:val="004B47AE"/>
    <w:rsid w:val="004B4FB9"/>
    <w:rsid w:val="004B65E2"/>
    <w:rsid w:val="004B6F5F"/>
    <w:rsid w:val="004B7503"/>
    <w:rsid w:val="004B75D5"/>
    <w:rsid w:val="004B7DAD"/>
    <w:rsid w:val="004C1372"/>
    <w:rsid w:val="004C1F0A"/>
    <w:rsid w:val="004C2044"/>
    <w:rsid w:val="004C42A1"/>
    <w:rsid w:val="004C4C05"/>
    <w:rsid w:val="004C54D7"/>
    <w:rsid w:val="004C73E0"/>
    <w:rsid w:val="004C77DA"/>
    <w:rsid w:val="004D286D"/>
    <w:rsid w:val="004D2B32"/>
    <w:rsid w:val="004D465B"/>
    <w:rsid w:val="004D4C5A"/>
    <w:rsid w:val="004D4EC4"/>
    <w:rsid w:val="004E101E"/>
    <w:rsid w:val="004E232A"/>
    <w:rsid w:val="004E26F8"/>
    <w:rsid w:val="004E3393"/>
    <w:rsid w:val="004E458B"/>
    <w:rsid w:val="004E70BF"/>
    <w:rsid w:val="004E77D9"/>
    <w:rsid w:val="004E7828"/>
    <w:rsid w:val="004E7C35"/>
    <w:rsid w:val="004F15B5"/>
    <w:rsid w:val="004F27DE"/>
    <w:rsid w:val="004F2F52"/>
    <w:rsid w:val="004F3F8D"/>
    <w:rsid w:val="004F4CB3"/>
    <w:rsid w:val="004F599D"/>
    <w:rsid w:val="004F7291"/>
    <w:rsid w:val="004F78DA"/>
    <w:rsid w:val="005011FA"/>
    <w:rsid w:val="00501719"/>
    <w:rsid w:val="00501DED"/>
    <w:rsid w:val="0050202F"/>
    <w:rsid w:val="00503264"/>
    <w:rsid w:val="00503575"/>
    <w:rsid w:val="00504EF7"/>
    <w:rsid w:val="005051BA"/>
    <w:rsid w:val="00507C9E"/>
    <w:rsid w:val="00510504"/>
    <w:rsid w:val="0051069E"/>
    <w:rsid w:val="0051070D"/>
    <w:rsid w:val="005131CC"/>
    <w:rsid w:val="00513CF8"/>
    <w:rsid w:val="00513F9F"/>
    <w:rsid w:val="00515617"/>
    <w:rsid w:val="00515EC4"/>
    <w:rsid w:val="00516139"/>
    <w:rsid w:val="00516D6C"/>
    <w:rsid w:val="00516F51"/>
    <w:rsid w:val="00517703"/>
    <w:rsid w:val="00521CF2"/>
    <w:rsid w:val="00521D2B"/>
    <w:rsid w:val="00522883"/>
    <w:rsid w:val="0052294D"/>
    <w:rsid w:val="00523652"/>
    <w:rsid w:val="0052421D"/>
    <w:rsid w:val="00525258"/>
    <w:rsid w:val="00526669"/>
    <w:rsid w:val="00527213"/>
    <w:rsid w:val="005304D4"/>
    <w:rsid w:val="0053115B"/>
    <w:rsid w:val="005315FC"/>
    <w:rsid w:val="0053178D"/>
    <w:rsid w:val="00531B27"/>
    <w:rsid w:val="00534D0E"/>
    <w:rsid w:val="005355E5"/>
    <w:rsid w:val="00535D7E"/>
    <w:rsid w:val="0054007D"/>
    <w:rsid w:val="00541AA6"/>
    <w:rsid w:val="00541B2A"/>
    <w:rsid w:val="00542283"/>
    <w:rsid w:val="0054447B"/>
    <w:rsid w:val="005446DA"/>
    <w:rsid w:val="0054602A"/>
    <w:rsid w:val="00546209"/>
    <w:rsid w:val="005464D8"/>
    <w:rsid w:val="00546EAF"/>
    <w:rsid w:val="005475E3"/>
    <w:rsid w:val="00547E4D"/>
    <w:rsid w:val="005509C3"/>
    <w:rsid w:val="005549E4"/>
    <w:rsid w:val="00555D00"/>
    <w:rsid w:val="005565E0"/>
    <w:rsid w:val="00556D50"/>
    <w:rsid w:val="00557E9B"/>
    <w:rsid w:val="005603C9"/>
    <w:rsid w:val="0056221A"/>
    <w:rsid w:val="00565FCC"/>
    <w:rsid w:val="0056609E"/>
    <w:rsid w:val="00570887"/>
    <w:rsid w:val="00571316"/>
    <w:rsid w:val="00571764"/>
    <w:rsid w:val="00572A28"/>
    <w:rsid w:val="00575433"/>
    <w:rsid w:val="005800D2"/>
    <w:rsid w:val="00581533"/>
    <w:rsid w:val="0058355A"/>
    <w:rsid w:val="00583C1B"/>
    <w:rsid w:val="00584BA6"/>
    <w:rsid w:val="005870AE"/>
    <w:rsid w:val="00590965"/>
    <w:rsid w:val="00591B42"/>
    <w:rsid w:val="00591DBC"/>
    <w:rsid w:val="00595D21"/>
    <w:rsid w:val="00595D54"/>
    <w:rsid w:val="00596DDD"/>
    <w:rsid w:val="005A11A9"/>
    <w:rsid w:val="005A2141"/>
    <w:rsid w:val="005A45D5"/>
    <w:rsid w:val="005A4973"/>
    <w:rsid w:val="005A6309"/>
    <w:rsid w:val="005B069F"/>
    <w:rsid w:val="005B2CC8"/>
    <w:rsid w:val="005B36F2"/>
    <w:rsid w:val="005B41E3"/>
    <w:rsid w:val="005B4D45"/>
    <w:rsid w:val="005B612C"/>
    <w:rsid w:val="005B69CA"/>
    <w:rsid w:val="005B6F16"/>
    <w:rsid w:val="005B71B0"/>
    <w:rsid w:val="005B7353"/>
    <w:rsid w:val="005C0515"/>
    <w:rsid w:val="005C218A"/>
    <w:rsid w:val="005C28DA"/>
    <w:rsid w:val="005C3FB4"/>
    <w:rsid w:val="005C421E"/>
    <w:rsid w:val="005C7DF5"/>
    <w:rsid w:val="005D0185"/>
    <w:rsid w:val="005D6A36"/>
    <w:rsid w:val="005D6BED"/>
    <w:rsid w:val="005D762F"/>
    <w:rsid w:val="005E09FA"/>
    <w:rsid w:val="005E0E39"/>
    <w:rsid w:val="005E0EC1"/>
    <w:rsid w:val="005E0F58"/>
    <w:rsid w:val="005E2111"/>
    <w:rsid w:val="005E2FA3"/>
    <w:rsid w:val="005E3155"/>
    <w:rsid w:val="005E4204"/>
    <w:rsid w:val="005E4FBA"/>
    <w:rsid w:val="005E7A10"/>
    <w:rsid w:val="005F148C"/>
    <w:rsid w:val="005F2070"/>
    <w:rsid w:val="005F4540"/>
    <w:rsid w:val="005F4BA3"/>
    <w:rsid w:val="005F71FA"/>
    <w:rsid w:val="005F7D17"/>
    <w:rsid w:val="00600E97"/>
    <w:rsid w:val="00602E3F"/>
    <w:rsid w:val="00605CA1"/>
    <w:rsid w:val="006065EF"/>
    <w:rsid w:val="00606864"/>
    <w:rsid w:val="00606C37"/>
    <w:rsid w:val="00606F3E"/>
    <w:rsid w:val="006074A9"/>
    <w:rsid w:val="006130F3"/>
    <w:rsid w:val="0061411A"/>
    <w:rsid w:val="0061443C"/>
    <w:rsid w:val="00615D99"/>
    <w:rsid w:val="0061612A"/>
    <w:rsid w:val="006174BC"/>
    <w:rsid w:val="006178F8"/>
    <w:rsid w:val="00617C4A"/>
    <w:rsid w:val="006205E8"/>
    <w:rsid w:val="006234C3"/>
    <w:rsid w:val="00624707"/>
    <w:rsid w:val="0062560C"/>
    <w:rsid w:val="00626705"/>
    <w:rsid w:val="006308AF"/>
    <w:rsid w:val="00631B66"/>
    <w:rsid w:val="00631D01"/>
    <w:rsid w:val="00632590"/>
    <w:rsid w:val="006340D0"/>
    <w:rsid w:val="00635493"/>
    <w:rsid w:val="00636948"/>
    <w:rsid w:val="00637105"/>
    <w:rsid w:val="00637469"/>
    <w:rsid w:val="00637EA9"/>
    <w:rsid w:val="00640E45"/>
    <w:rsid w:val="00644C71"/>
    <w:rsid w:val="006450C1"/>
    <w:rsid w:val="00645E07"/>
    <w:rsid w:val="006462BE"/>
    <w:rsid w:val="0065003C"/>
    <w:rsid w:val="00651B37"/>
    <w:rsid w:val="00651D5F"/>
    <w:rsid w:val="006529FB"/>
    <w:rsid w:val="00654B5C"/>
    <w:rsid w:val="00655118"/>
    <w:rsid w:val="00655B1E"/>
    <w:rsid w:val="00655EBC"/>
    <w:rsid w:val="006561F9"/>
    <w:rsid w:val="00657D77"/>
    <w:rsid w:val="006602AC"/>
    <w:rsid w:val="00660861"/>
    <w:rsid w:val="00664E08"/>
    <w:rsid w:val="00666735"/>
    <w:rsid w:val="00666F71"/>
    <w:rsid w:val="00667093"/>
    <w:rsid w:val="006676CB"/>
    <w:rsid w:val="00667A47"/>
    <w:rsid w:val="00672AA4"/>
    <w:rsid w:val="00672FA9"/>
    <w:rsid w:val="00673E57"/>
    <w:rsid w:val="0067431D"/>
    <w:rsid w:val="00674448"/>
    <w:rsid w:val="006753BF"/>
    <w:rsid w:val="00676C3A"/>
    <w:rsid w:val="00676F11"/>
    <w:rsid w:val="00677AFB"/>
    <w:rsid w:val="00677DC9"/>
    <w:rsid w:val="006813C2"/>
    <w:rsid w:val="0068196D"/>
    <w:rsid w:val="00682C37"/>
    <w:rsid w:val="00682CED"/>
    <w:rsid w:val="00682EC7"/>
    <w:rsid w:val="0068340C"/>
    <w:rsid w:val="00683B80"/>
    <w:rsid w:val="00684525"/>
    <w:rsid w:val="00684B6F"/>
    <w:rsid w:val="006873A1"/>
    <w:rsid w:val="0068769B"/>
    <w:rsid w:val="0069137F"/>
    <w:rsid w:val="006974D4"/>
    <w:rsid w:val="006A0291"/>
    <w:rsid w:val="006A1182"/>
    <w:rsid w:val="006A1679"/>
    <w:rsid w:val="006A446E"/>
    <w:rsid w:val="006A4D04"/>
    <w:rsid w:val="006A5862"/>
    <w:rsid w:val="006A6EA2"/>
    <w:rsid w:val="006B0FC9"/>
    <w:rsid w:val="006B1F5E"/>
    <w:rsid w:val="006B255C"/>
    <w:rsid w:val="006B266F"/>
    <w:rsid w:val="006B363F"/>
    <w:rsid w:val="006B3872"/>
    <w:rsid w:val="006B460C"/>
    <w:rsid w:val="006B5604"/>
    <w:rsid w:val="006C1277"/>
    <w:rsid w:val="006C208D"/>
    <w:rsid w:val="006C4A6F"/>
    <w:rsid w:val="006C4F24"/>
    <w:rsid w:val="006C530D"/>
    <w:rsid w:val="006C6983"/>
    <w:rsid w:val="006D0981"/>
    <w:rsid w:val="006D1CFA"/>
    <w:rsid w:val="006D2B4D"/>
    <w:rsid w:val="006D3932"/>
    <w:rsid w:val="006D4032"/>
    <w:rsid w:val="006D4920"/>
    <w:rsid w:val="006D6059"/>
    <w:rsid w:val="006D625C"/>
    <w:rsid w:val="006E0491"/>
    <w:rsid w:val="006E06D5"/>
    <w:rsid w:val="006E2166"/>
    <w:rsid w:val="006E3819"/>
    <w:rsid w:val="006E4A18"/>
    <w:rsid w:val="006E4D6A"/>
    <w:rsid w:val="006E4DB1"/>
    <w:rsid w:val="006E5136"/>
    <w:rsid w:val="006E59A4"/>
    <w:rsid w:val="006E5DC8"/>
    <w:rsid w:val="006F00ED"/>
    <w:rsid w:val="006F0174"/>
    <w:rsid w:val="006F059A"/>
    <w:rsid w:val="006F2C48"/>
    <w:rsid w:val="006F53B4"/>
    <w:rsid w:val="006F54FE"/>
    <w:rsid w:val="006F7034"/>
    <w:rsid w:val="007000B3"/>
    <w:rsid w:val="00700551"/>
    <w:rsid w:val="007011C1"/>
    <w:rsid w:val="007023AB"/>
    <w:rsid w:val="007028AD"/>
    <w:rsid w:val="00702950"/>
    <w:rsid w:val="00702AC1"/>
    <w:rsid w:val="00702FC5"/>
    <w:rsid w:val="00704A60"/>
    <w:rsid w:val="00704DE1"/>
    <w:rsid w:val="0070698C"/>
    <w:rsid w:val="00710192"/>
    <w:rsid w:val="00710375"/>
    <w:rsid w:val="00710A10"/>
    <w:rsid w:val="00710F44"/>
    <w:rsid w:val="00710F9B"/>
    <w:rsid w:val="00714074"/>
    <w:rsid w:val="007148A6"/>
    <w:rsid w:val="00715216"/>
    <w:rsid w:val="00715DCF"/>
    <w:rsid w:val="00716336"/>
    <w:rsid w:val="0071757E"/>
    <w:rsid w:val="00717AEC"/>
    <w:rsid w:val="0072090E"/>
    <w:rsid w:val="00723C55"/>
    <w:rsid w:val="00730365"/>
    <w:rsid w:val="00730C3F"/>
    <w:rsid w:val="00731430"/>
    <w:rsid w:val="00734820"/>
    <w:rsid w:val="007356EE"/>
    <w:rsid w:val="007367CB"/>
    <w:rsid w:val="007376F3"/>
    <w:rsid w:val="007401E4"/>
    <w:rsid w:val="0074135B"/>
    <w:rsid w:val="00741B38"/>
    <w:rsid w:val="0074211F"/>
    <w:rsid w:val="00743DAE"/>
    <w:rsid w:val="00745A93"/>
    <w:rsid w:val="0074661E"/>
    <w:rsid w:val="00747252"/>
    <w:rsid w:val="00747C75"/>
    <w:rsid w:val="00751C6F"/>
    <w:rsid w:val="00751CCA"/>
    <w:rsid w:val="00754605"/>
    <w:rsid w:val="00755399"/>
    <w:rsid w:val="00755881"/>
    <w:rsid w:val="00755C3A"/>
    <w:rsid w:val="00757054"/>
    <w:rsid w:val="00757D8D"/>
    <w:rsid w:val="00757DCA"/>
    <w:rsid w:val="00760938"/>
    <w:rsid w:val="00760CB7"/>
    <w:rsid w:val="00761BB4"/>
    <w:rsid w:val="007622AB"/>
    <w:rsid w:val="00762B0C"/>
    <w:rsid w:val="007637AA"/>
    <w:rsid w:val="007654BC"/>
    <w:rsid w:val="00767BC6"/>
    <w:rsid w:val="00771DDE"/>
    <w:rsid w:val="00772288"/>
    <w:rsid w:val="007746E0"/>
    <w:rsid w:val="007749F3"/>
    <w:rsid w:val="00776126"/>
    <w:rsid w:val="00777035"/>
    <w:rsid w:val="00777E2D"/>
    <w:rsid w:val="00781228"/>
    <w:rsid w:val="00784058"/>
    <w:rsid w:val="00786836"/>
    <w:rsid w:val="00787457"/>
    <w:rsid w:val="0079456C"/>
    <w:rsid w:val="007956E8"/>
    <w:rsid w:val="00797749"/>
    <w:rsid w:val="00797ECA"/>
    <w:rsid w:val="007A1473"/>
    <w:rsid w:val="007A17D6"/>
    <w:rsid w:val="007A3394"/>
    <w:rsid w:val="007A34C5"/>
    <w:rsid w:val="007A43DC"/>
    <w:rsid w:val="007A44DD"/>
    <w:rsid w:val="007A5E84"/>
    <w:rsid w:val="007A7DA5"/>
    <w:rsid w:val="007B0350"/>
    <w:rsid w:val="007B05E7"/>
    <w:rsid w:val="007B1114"/>
    <w:rsid w:val="007B1BF6"/>
    <w:rsid w:val="007B21A8"/>
    <w:rsid w:val="007B6F18"/>
    <w:rsid w:val="007B767E"/>
    <w:rsid w:val="007C0011"/>
    <w:rsid w:val="007C3A38"/>
    <w:rsid w:val="007C440D"/>
    <w:rsid w:val="007D0566"/>
    <w:rsid w:val="007D06B3"/>
    <w:rsid w:val="007D0AA6"/>
    <w:rsid w:val="007D0B02"/>
    <w:rsid w:val="007D38F6"/>
    <w:rsid w:val="007D5C51"/>
    <w:rsid w:val="007E0F3E"/>
    <w:rsid w:val="007E1863"/>
    <w:rsid w:val="007E2850"/>
    <w:rsid w:val="007E38BE"/>
    <w:rsid w:val="007E4688"/>
    <w:rsid w:val="007E4B25"/>
    <w:rsid w:val="007E59DB"/>
    <w:rsid w:val="007E5D59"/>
    <w:rsid w:val="007E6427"/>
    <w:rsid w:val="007E729C"/>
    <w:rsid w:val="007E77CD"/>
    <w:rsid w:val="007E7C07"/>
    <w:rsid w:val="007F0F8C"/>
    <w:rsid w:val="007F123B"/>
    <w:rsid w:val="007F1950"/>
    <w:rsid w:val="007F2C09"/>
    <w:rsid w:val="007F3194"/>
    <w:rsid w:val="007F3D64"/>
    <w:rsid w:val="007F6C79"/>
    <w:rsid w:val="007F7CCA"/>
    <w:rsid w:val="007F7FA5"/>
    <w:rsid w:val="00801855"/>
    <w:rsid w:val="0080209B"/>
    <w:rsid w:val="0080397C"/>
    <w:rsid w:val="00805105"/>
    <w:rsid w:val="008051A4"/>
    <w:rsid w:val="00806429"/>
    <w:rsid w:val="00806BBB"/>
    <w:rsid w:val="00806ED8"/>
    <w:rsid w:val="008117FC"/>
    <w:rsid w:val="00812482"/>
    <w:rsid w:val="008140C2"/>
    <w:rsid w:val="0081410F"/>
    <w:rsid w:val="00815EC2"/>
    <w:rsid w:val="00816435"/>
    <w:rsid w:val="0081652D"/>
    <w:rsid w:val="00816D63"/>
    <w:rsid w:val="00820181"/>
    <w:rsid w:val="00821F6E"/>
    <w:rsid w:val="00822E29"/>
    <w:rsid w:val="00823399"/>
    <w:rsid w:val="00824CAB"/>
    <w:rsid w:val="00826307"/>
    <w:rsid w:val="00830DD8"/>
    <w:rsid w:val="008310F4"/>
    <w:rsid w:val="0083128E"/>
    <w:rsid w:val="00831DBD"/>
    <w:rsid w:val="00831E3D"/>
    <w:rsid w:val="0083206E"/>
    <w:rsid w:val="00832884"/>
    <w:rsid w:val="0083568F"/>
    <w:rsid w:val="00836A82"/>
    <w:rsid w:val="00836E6A"/>
    <w:rsid w:val="0083781C"/>
    <w:rsid w:val="00837B9F"/>
    <w:rsid w:val="00841065"/>
    <w:rsid w:val="00843ABB"/>
    <w:rsid w:val="00843CF0"/>
    <w:rsid w:val="0084628F"/>
    <w:rsid w:val="00847928"/>
    <w:rsid w:val="008508EC"/>
    <w:rsid w:val="008536DB"/>
    <w:rsid w:val="00853D98"/>
    <w:rsid w:val="00854501"/>
    <w:rsid w:val="008547D3"/>
    <w:rsid w:val="00855889"/>
    <w:rsid w:val="00856120"/>
    <w:rsid w:val="00857700"/>
    <w:rsid w:val="00860DB7"/>
    <w:rsid w:val="00860ED2"/>
    <w:rsid w:val="0086210D"/>
    <w:rsid w:val="008626B8"/>
    <w:rsid w:val="00864D46"/>
    <w:rsid w:val="00864D5E"/>
    <w:rsid w:val="00867DEE"/>
    <w:rsid w:val="00870152"/>
    <w:rsid w:val="0087091A"/>
    <w:rsid w:val="00872BA6"/>
    <w:rsid w:val="00873A77"/>
    <w:rsid w:val="00873E30"/>
    <w:rsid w:val="008746DA"/>
    <w:rsid w:val="00874ADE"/>
    <w:rsid w:val="00875178"/>
    <w:rsid w:val="0087536F"/>
    <w:rsid w:val="00875752"/>
    <w:rsid w:val="008834AB"/>
    <w:rsid w:val="00887F2C"/>
    <w:rsid w:val="008902B0"/>
    <w:rsid w:val="00893DF8"/>
    <w:rsid w:val="008944CD"/>
    <w:rsid w:val="008A015D"/>
    <w:rsid w:val="008A144B"/>
    <w:rsid w:val="008A2AB3"/>
    <w:rsid w:val="008A326E"/>
    <w:rsid w:val="008A368D"/>
    <w:rsid w:val="008A3AD6"/>
    <w:rsid w:val="008A46B8"/>
    <w:rsid w:val="008A4A84"/>
    <w:rsid w:val="008A4D95"/>
    <w:rsid w:val="008A5010"/>
    <w:rsid w:val="008B0863"/>
    <w:rsid w:val="008B08F2"/>
    <w:rsid w:val="008B154C"/>
    <w:rsid w:val="008B15EE"/>
    <w:rsid w:val="008B1B0F"/>
    <w:rsid w:val="008B1BB6"/>
    <w:rsid w:val="008B2073"/>
    <w:rsid w:val="008B3128"/>
    <w:rsid w:val="008B31A8"/>
    <w:rsid w:val="008B711A"/>
    <w:rsid w:val="008B792A"/>
    <w:rsid w:val="008B7A70"/>
    <w:rsid w:val="008C0A85"/>
    <w:rsid w:val="008C0AE0"/>
    <w:rsid w:val="008C2291"/>
    <w:rsid w:val="008C2AC3"/>
    <w:rsid w:val="008C36BE"/>
    <w:rsid w:val="008C4A85"/>
    <w:rsid w:val="008C51C8"/>
    <w:rsid w:val="008C5B6B"/>
    <w:rsid w:val="008C7E4D"/>
    <w:rsid w:val="008D16EC"/>
    <w:rsid w:val="008D1A0C"/>
    <w:rsid w:val="008D1E9E"/>
    <w:rsid w:val="008D3021"/>
    <w:rsid w:val="008D4485"/>
    <w:rsid w:val="008D472E"/>
    <w:rsid w:val="008D7082"/>
    <w:rsid w:val="008D7B6C"/>
    <w:rsid w:val="008E09B4"/>
    <w:rsid w:val="008E0D3A"/>
    <w:rsid w:val="008E1B86"/>
    <w:rsid w:val="008E3841"/>
    <w:rsid w:val="008E3B72"/>
    <w:rsid w:val="008E52E2"/>
    <w:rsid w:val="008E7928"/>
    <w:rsid w:val="008F15B2"/>
    <w:rsid w:val="008F19AC"/>
    <w:rsid w:val="008F1AB8"/>
    <w:rsid w:val="008F22E4"/>
    <w:rsid w:val="008F2C8D"/>
    <w:rsid w:val="008F2F15"/>
    <w:rsid w:val="008F3939"/>
    <w:rsid w:val="008F6562"/>
    <w:rsid w:val="008F6762"/>
    <w:rsid w:val="008F7ED4"/>
    <w:rsid w:val="00900306"/>
    <w:rsid w:val="0090087B"/>
    <w:rsid w:val="00901DCB"/>
    <w:rsid w:val="00903792"/>
    <w:rsid w:val="0090497A"/>
    <w:rsid w:val="00904C37"/>
    <w:rsid w:val="009063C6"/>
    <w:rsid w:val="0091151B"/>
    <w:rsid w:val="00911DBD"/>
    <w:rsid w:val="00912590"/>
    <w:rsid w:val="00913CF4"/>
    <w:rsid w:val="00920E3E"/>
    <w:rsid w:val="009216B0"/>
    <w:rsid w:val="009234F3"/>
    <w:rsid w:val="00925339"/>
    <w:rsid w:val="00925777"/>
    <w:rsid w:val="009263F1"/>
    <w:rsid w:val="00926894"/>
    <w:rsid w:val="00927655"/>
    <w:rsid w:val="0093045A"/>
    <w:rsid w:val="00931CF7"/>
    <w:rsid w:val="00931E5C"/>
    <w:rsid w:val="009320D2"/>
    <w:rsid w:val="0093483E"/>
    <w:rsid w:val="00935438"/>
    <w:rsid w:val="009360FB"/>
    <w:rsid w:val="009372A9"/>
    <w:rsid w:val="009377BC"/>
    <w:rsid w:val="0094226E"/>
    <w:rsid w:val="009427D7"/>
    <w:rsid w:val="00942A2A"/>
    <w:rsid w:val="00942BD4"/>
    <w:rsid w:val="00942E74"/>
    <w:rsid w:val="00944B9B"/>
    <w:rsid w:val="00944E75"/>
    <w:rsid w:val="00946560"/>
    <w:rsid w:val="0094669E"/>
    <w:rsid w:val="009479B9"/>
    <w:rsid w:val="009512FE"/>
    <w:rsid w:val="00951F3D"/>
    <w:rsid w:val="009544F3"/>
    <w:rsid w:val="0095477D"/>
    <w:rsid w:val="009565DC"/>
    <w:rsid w:val="009610E1"/>
    <w:rsid w:val="0096347F"/>
    <w:rsid w:val="009652EF"/>
    <w:rsid w:val="00965B87"/>
    <w:rsid w:val="00966BEB"/>
    <w:rsid w:val="009672FC"/>
    <w:rsid w:val="0096748E"/>
    <w:rsid w:val="00967D5E"/>
    <w:rsid w:val="009738BF"/>
    <w:rsid w:val="00973E86"/>
    <w:rsid w:val="00974981"/>
    <w:rsid w:val="00975D26"/>
    <w:rsid w:val="00977BA1"/>
    <w:rsid w:val="009810E7"/>
    <w:rsid w:val="00981A04"/>
    <w:rsid w:val="009824BA"/>
    <w:rsid w:val="00982F11"/>
    <w:rsid w:val="00985A43"/>
    <w:rsid w:val="009905C5"/>
    <w:rsid w:val="00991961"/>
    <w:rsid w:val="009922B6"/>
    <w:rsid w:val="00992F19"/>
    <w:rsid w:val="0099319B"/>
    <w:rsid w:val="00995F86"/>
    <w:rsid w:val="009974E5"/>
    <w:rsid w:val="009A2707"/>
    <w:rsid w:val="009A3493"/>
    <w:rsid w:val="009A35B9"/>
    <w:rsid w:val="009A377B"/>
    <w:rsid w:val="009A39E4"/>
    <w:rsid w:val="009A66E8"/>
    <w:rsid w:val="009A68F1"/>
    <w:rsid w:val="009B2116"/>
    <w:rsid w:val="009B33F8"/>
    <w:rsid w:val="009B353F"/>
    <w:rsid w:val="009B7C8A"/>
    <w:rsid w:val="009C0434"/>
    <w:rsid w:val="009C420F"/>
    <w:rsid w:val="009C58B2"/>
    <w:rsid w:val="009C5B3F"/>
    <w:rsid w:val="009D0484"/>
    <w:rsid w:val="009D0C6B"/>
    <w:rsid w:val="009D214C"/>
    <w:rsid w:val="009D2F58"/>
    <w:rsid w:val="009D2F7E"/>
    <w:rsid w:val="009D3101"/>
    <w:rsid w:val="009D31A3"/>
    <w:rsid w:val="009D31BD"/>
    <w:rsid w:val="009D361A"/>
    <w:rsid w:val="009D4812"/>
    <w:rsid w:val="009D53DA"/>
    <w:rsid w:val="009D6078"/>
    <w:rsid w:val="009D6BF2"/>
    <w:rsid w:val="009D78A7"/>
    <w:rsid w:val="009D7EA3"/>
    <w:rsid w:val="009E03AD"/>
    <w:rsid w:val="009E4B95"/>
    <w:rsid w:val="009E5656"/>
    <w:rsid w:val="009E6A1E"/>
    <w:rsid w:val="009E6BB1"/>
    <w:rsid w:val="009E6ED5"/>
    <w:rsid w:val="009E73DF"/>
    <w:rsid w:val="009F0BAF"/>
    <w:rsid w:val="009F1536"/>
    <w:rsid w:val="009F15F1"/>
    <w:rsid w:val="009F3343"/>
    <w:rsid w:val="009F335F"/>
    <w:rsid w:val="009F336B"/>
    <w:rsid w:val="00A002CE"/>
    <w:rsid w:val="00A02AA9"/>
    <w:rsid w:val="00A02AEF"/>
    <w:rsid w:val="00A02F2E"/>
    <w:rsid w:val="00A02F68"/>
    <w:rsid w:val="00A0328E"/>
    <w:rsid w:val="00A032FD"/>
    <w:rsid w:val="00A0368A"/>
    <w:rsid w:val="00A038BC"/>
    <w:rsid w:val="00A06F52"/>
    <w:rsid w:val="00A07D47"/>
    <w:rsid w:val="00A115E4"/>
    <w:rsid w:val="00A1194E"/>
    <w:rsid w:val="00A11A4E"/>
    <w:rsid w:val="00A1251F"/>
    <w:rsid w:val="00A12E1A"/>
    <w:rsid w:val="00A1314C"/>
    <w:rsid w:val="00A139EE"/>
    <w:rsid w:val="00A13E6E"/>
    <w:rsid w:val="00A16626"/>
    <w:rsid w:val="00A20340"/>
    <w:rsid w:val="00A21769"/>
    <w:rsid w:val="00A22A94"/>
    <w:rsid w:val="00A23783"/>
    <w:rsid w:val="00A24401"/>
    <w:rsid w:val="00A2443E"/>
    <w:rsid w:val="00A247BF"/>
    <w:rsid w:val="00A259F4"/>
    <w:rsid w:val="00A27650"/>
    <w:rsid w:val="00A27EE0"/>
    <w:rsid w:val="00A341F7"/>
    <w:rsid w:val="00A36294"/>
    <w:rsid w:val="00A3730E"/>
    <w:rsid w:val="00A3746A"/>
    <w:rsid w:val="00A37E2B"/>
    <w:rsid w:val="00A40656"/>
    <w:rsid w:val="00A4280A"/>
    <w:rsid w:val="00A43709"/>
    <w:rsid w:val="00A4450C"/>
    <w:rsid w:val="00A50FA9"/>
    <w:rsid w:val="00A52853"/>
    <w:rsid w:val="00A56455"/>
    <w:rsid w:val="00A571F1"/>
    <w:rsid w:val="00A61413"/>
    <w:rsid w:val="00A61FFD"/>
    <w:rsid w:val="00A62160"/>
    <w:rsid w:val="00A625B3"/>
    <w:rsid w:val="00A6311F"/>
    <w:rsid w:val="00A638F0"/>
    <w:rsid w:val="00A64701"/>
    <w:rsid w:val="00A66520"/>
    <w:rsid w:val="00A670D4"/>
    <w:rsid w:val="00A71D66"/>
    <w:rsid w:val="00A75A6A"/>
    <w:rsid w:val="00A767AF"/>
    <w:rsid w:val="00A830B0"/>
    <w:rsid w:val="00A83FF3"/>
    <w:rsid w:val="00A842F9"/>
    <w:rsid w:val="00A8464E"/>
    <w:rsid w:val="00A903C7"/>
    <w:rsid w:val="00A9068A"/>
    <w:rsid w:val="00A92C3A"/>
    <w:rsid w:val="00A937C3"/>
    <w:rsid w:val="00A93D09"/>
    <w:rsid w:val="00A94DB5"/>
    <w:rsid w:val="00A955A5"/>
    <w:rsid w:val="00A95FB7"/>
    <w:rsid w:val="00A97520"/>
    <w:rsid w:val="00A97F28"/>
    <w:rsid w:val="00AA11CE"/>
    <w:rsid w:val="00AA1818"/>
    <w:rsid w:val="00AA2317"/>
    <w:rsid w:val="00AA4ABA"/>
    <w:rsid w:val="00AA50F4"/>
    <w:rsid w:val="00AA5521"/>
    <w:rsid w:val="00AA6834"/>
    <w:rsid w:val="00AA7354"/>
    <w:rsid w:val="00AB0B1B"/>
    <w:rsid w:val="00AB11A2"/>
    <w:rsid w:val="00AB271C"/>
    <w:rsid w:val="00AB306F"/>
    <w:rsid w:val="00AB3AE7"/>
    <w:rsid w:val="00AC0AD8"/>
    <w:rsid w:val="00AC0C62"/>
    <w:rsid w:val="00AC343B"/>
    <w:rsid w:val="00AC3B1A"/>
    <w:rsid w:val="00AC3E7A"/>
    <w:rsid w:val="00AC5126"/>
    <w:rsid w:val="00AC56D1"/>
    <w:rsid w:val="00AC63E8"/>
    <w:rsid w:val="00AC7745"/>
    <w:rsid w:val="00AC7E36"/>
    <w:rsid w:val="00AD06F1"/>
    <w:rsid w:val="00AD2793"/>
    <w:rsid w:val="00AD2B23"/>
    <w:rsid w:val="00AD38B4"/>
    <w:rsid w:val="00AD51F7"/>
    <w:rsid w:val="00AD52D4"/>
    <w:rsid w:val="00AD6B70"/>
    <w:rsid w:val="00AD7208"/>
    <w:rsid w:val="00AE2CE2"/>
    <w:rsid w:val="00AE3D66"/>
    <w:rsid w:val="00AE4C40"/>
    <w:rsid w:val="00AE55F6"/>
    <w:rsid w:val="00AE5760"/>
    <w:rsid w:val="00AE62B7"/>
    <w:rsid w:val="00AE69BA"/>
    <w:rsid w:val="00AF17B9"/>
    <w:rsid w:val="00AF2E5B"/>
    <w:rsid w:val="00AF3C2E"/>
    <w:rsid w:val="00AF4355"/>
    <w:rsid w:val="00AF4939"/>
    <w:rsid w:val="00AF7813"/>
    <w:rsid w:val="00AF7E40"/>
    <w:rsid w:val="00B00194"/>
    <w:rsid w:val="00B0170D"/>
    <w:rsid w:val="00B01756"/>
    <w:rsid w:val="00B0191D"/>
    <w:rsid w:val="00B01AA8"/>
    <w:rsid w:val="00B02287"/>
    <w:rsid w:val="00B049CD"/>
    <w:rsid w:val="00B05B0E"/>
    <w:rsid w:val="00B10626"/>
    <w:rsid w:val="00B112AB"/>
    <w:rsid w:val="00B127C3"/>
    <w:rsid w:val="00B12F0E"/>
    <w:rsid w:val="00B1671C"/>
    <w:rsid w:val="00B17687"/>
    <w:rsid w:val="00B2077F"/>
    <w:rsid w:val="00B20F3E"/>
    <w:rsid w:val="00B215D8"/>
    <w:rsid w:val="00B222E9"/>
    <w:rsid w:val="00B26114"/>
    <w:rsid w:val="00B26859"/>
    <w:rsid w:val="00B27A67"/>
    <w:rsid w:val="00B306BB"/>
    <w:rsid w:val="00B3109E"/>
    <w:rsid w:val="00B32590"/>
    <w:rsid w:val="00B326BB"/>
    <w:rsid w:val="00B341BC"/>
    <w:rsid w:val="00B341CC"/>
    <w:rsid w:val="00B36F01"/>
    <w:rsid w:val="00B377B1"/>
    <w:rsid w:val="00B37888"/>
    <w:rsid w:val="00B40838"/>
    <w:rsid w:val="00B42323"/>
    <w:rsid w:val="00B436D4"/>
    <w:rsid w:val="00B4712B"/>
    <w:rsid w:val="00B50512"/>
    <w:rsid w:val="00B50632"/>
    <w:rsid w:val="00B5127C"/>
    <w:rsid w:val="00B51543"/>
    <w:rsid w:val="00B52761"/>
    <w:rsid w:val="00B52ACE"/>
    <w:rsid w:val="00B53B79"/>
    <w:rsid w:val="00B5553A"/>
    <w:rsid w:val="00B56A50"/>
    <w:rsid w:val="00B57128"/>
    <w:rsid w:val="00B62E91"/>
    <w:rsid w:val="00B644B0"/>
    <w:rsid w:val="00B64607"/>
    <w:rsid w:val="00B64F71"/>
    <w:rsid w:val="00B65414"/>
    <w:rsid w:val="00B65A68"/>
    <w:rsid w:val="00B65E70"/>
    <w:rsid w:val="00B662E0"/>
    <w:rsid w:val="00B67CE3"/>
    <w:rsid w:val="00B67D0E"/>
    <w:rsid w:val="00B70198"/>
    <w:rsid w:val="00B707C9"/>
    <w:rsid w:val="00B71194"/>
    <w:rsid w:val="00B725B5"/>
    <w:rsid w:val="00B74507"/>
    <w:rsid w:val="00B76850"/>
    <w:rsid w:val="00B76BF5"/>
    <w:rsid w:val="00B8108F"/>
    <w:rsid w:val="00B8166E"/>
    <w:rsid w:val="00B81FEB"/>
    <w:rsid w:val="00B8343A"/>
    <w:rsid w:val="00B834DF"/>
    <w:rsid w:val="00B86910"/>
    <w:rsid w:val="00B875AF"/>
    <w:rsid w:val="00B9102F"/>
    <w:rsid w:val="00B93D52"/>
    <w:rsid w:val="00B94A3A"/>
    <w:rsid w:val="00B95FFC"/>
    <w:rsid w:val="00B96091"/>
    <w:rsid w:val="00B969AE"/>
    <w:rsid w:val="00B96C7D"/>
    <w:rsid w:val="00B97C2E"/>
    <w:rsid w:val="00BA0443"/>
    <w:rsid w:val="00BA1E9E"/>
    <w:rsid w:val="00BA3112"/>
    <w:rsid w:val="00BA3B2B"/>
    <w:rsid w:val="00BA3BAF"/>
    <w:rsid w:val="00BA6690"/>
    <w:rsid w:val="00BA7E30"/>
    <w:rsid w:val="00BB3DEE"/>
    <w:rsid w:val="00BB53DB"/>
    <w:rsid w:val="00BB5F03"/>
    <w:rsid w:val="00BB6F4B"/>
    <w:rsid w:val="00BC0251"/>
    <w:rsid w:val="00BC2CCF"/>
    <w:rsid w:val="00BC4A36"/>
    <w:rsid w:val="00BC4AEE"/>
    <w:rsid w:val="00BD20A6"/>
    <w:rsid w:val="00BD37BB"/>
    <w:rsid w:val="00BD4BE4"/>
    <w:rsid w:val="00BD678F"/>
    <w:rsid w:val="00BD7CA9"/>
    <w:rsid w:val="00BE3AF5"/>
    <w:rsid w:val="00BE53DF"/>
    <w:rsid w:val="00BE600B"/>
    <w:rsid w:val="00BE65C8"/>
    <w:rsid w:val="00BE67F5"/>
    <w:rsid w:val="00BE6C57"/>
    <w:rsid w:val="00BE7398"/>
    <w:rsid w:val="00BE78B3"/>
    <w:rsid w:val="00BE79D3"/>
    <w:rsid w:val="00BF35B5"/>
    <w:rsid w:val="00BF3A03"/>
    <w:rsid w:val="00BF4D24"/>
    <w:rsid w:val="00BF61D4"/>
    <w:rsid w:val="00C00004"/>
    <w:rsid w:val="00C03E89"/>
    <w:rsid w:val="00C05048"/>
    <w:rsid w:val="00C05FDC"/>
    <w:rsid w:val="00C0694A"/>
    <w:rsid w:val="00C06D42"/>
    <w:rsid w:val="00C07149"/>
    <w:rsid w:val="00C079EF"/>
    <w:rsid w:val="00C07C94"/>
    <w:rsid w:val="00C07E64"/>
    <w:rsid w:val="00C10930"/>
    <w:rsid w:val="00C114E6"/>
    <w:rsid w:val="00C1680A"/>
    <w:rsid w:val="00C170E9"/>
    <w:rsid w:val="00C173A5"/>
    <w:rsid w:val="00C200AE"/>
    <w:rsid w:val="00C20115"/>
    <w:rsid w:val="00C203B2"/>
    <w:rsid w:val="00C22081"/>
    <w:rsid w:val="00C236B7"/>
    <w:rsid w:val="00C23F63"/>
    <w:rsid w:val="00C25DDD"/>
    <w:rsid w:val="00C27A22"/>
    <w:rsid w:val="00C30CBB"/>
    <w:rsid w:val="00C30DB6"/>
    <w:rsid w:val="00C313A0"/>
    <w:rsid w:val="00C33A07"/>
    <w:rsid w:val="00C37B41"/>
    <w:rsid w:val="00C40B08"/>
    <w:rsid w:val="00C40FFB"/>
    <w:rsid w:val="00C41542"/>
    <w:rsid w:val="00C4262C"/>
    <w:rsid w:val="00C43040"/>
    <w:rsid w:val="00C432F5"/>
    <w:rsid w:val="00C4387D"/>
    <w:rsid w:val="00C444E0"/>
    <w:rsid w:val="00C4547F"/>
    <w:rsid w:val="00C4671C"/>
    <w:rsid w:val="00C46ED9"/>
    <w:rsid w:val="00C47231"/>
    <w:rsid w:val="00C47ACC"/>
    <w:rsid w:val="00C47DA3"/>
    <w:rsid w:val="00C50E7C"/>
    <w:rsid w:val="00C52B35"/>
    <w:rsid w:val="00C56B5A"/>
    <w:rsid w:val="00C57CF4"/>
    <w:rsid w:val="00C657C8"/>
    <w:rsid w:val="00C7024C"/>
    <w:rsid w:val="00C72D39"/>
    <w:rsid w:val="00C732C4"/>
    <w:rsid w:val="00C73A04"/>
    <w:rsid w:val="00C73FCE"/>
    <w:rsid w:val="00C74235"/>
    <w:rsid w:val="00C748F8"/>
    <w:rsid w:val="00C74F06"/>
    <w:rsid w:val="00C75190"/>
    <w:rsid w:val="00C7608E"/>
    <w:rsid w:val="00C763FB"/>
    <w:rsid w:val="00C77145"/>
    <w:rsid w:val="00C80850"/>
    <w:rsid w:val="00C80B9A"/>
    <w:rsid w:val="00C81086"/>
    <w:rsid w:val="00C814DA"/>
    <w:rsid w:val="00C81DA6"/>
    <w:rsid w:val="00C82D85"/>
    <w:rsid w:val="00C8308B"/>
    <w:rsid w:val="00C84A36"/>
    <w:rsid w:val="00C868F5"/>
    <w:rsid w:val="00C86B69"/>
    <w:rsid w:val="00C871EC"/>
    <w:rsid w:val="00C8728B"/>
    <w:rsid w:val="00C87CC1"/>
    <w:rsid w:val="00C91B9D"/>
    <w:rsid w:val="00C91DC7"/>
    <w:rsid w:val="00CA004D"/>
    <w:rsid w:val="00CA046B"/>
    <w:rsid w:val="00CA3687"/>
    <w:rsid w:val="00CA48FD"/>
    <w:rsid w:val="00CA4DED"/>
    <w:rsid w:val="00CA543D"/>
    <w:rsid w:val="00CB136A"/>
    <w:rsid w:val="00CB20C8"/>
    <w:rsid w:val="00CB2D7E"/>
    <w:rsid w:val="00CB376D"/>
    <w:rsid w:val="00CB3C67"/>
    <w:rsid w:val="00CB4F2E"/>
    <w:rsid w:val="00CB53BA"/>
    <w:rsid w:val="00CB7433"/>
    <w:rsid w:val="00CC04E6"/>
    <w:rsid w:val="00CC1E72"/>
    <w:rsid w:val="00CC1FFB"/>
    <w:rsid w:val="00CC26EE"/>
    <w:rsid w:val="00CC5399"/>
    <w:rsid w:val="00CC53BC"/>
    <w:rsid w:val="00CC600A"/>
    <w:rsid w:val="00CC7625"/>
    <w:rsid w:val="00CC7731"/>
    <w:rsid w:val="00CD07C3"/>
    <w:rsid w:val="00CD0EC8"/>
    <w:rsid w:val="00CD0FF0"/>
    <w:rsid w:val="00CD20A8"/>
    <w:rsid w:val="00CD332A"/>
    <w:rsid w:val="00CD498A"/>
    <w:rsid w:val="00CD5124"/>
    <w:rsid w:val="00CD5F80"/>
    <w:rsid w:val="00CD79D2"/>
    <w:rsid w:val="00CE1A13"/>
    <w:rsid w:val="00CE2514"/>
    <w:rsid w:val="00CE3F28"/>
    <w:rsid w:val="00CE4965"/>
    <w:rsid w:val="00CE5ACE"/>
    <w:rsid w:val="00CE7823"/>
    <w:rsid w:val="00CF1626"/>
    <w:rsid w:val="00CF5885"/>
    <w:rsid w:val="00D002B6"/>
    <w:rsid w:val="00D01179"/>
    <w:rsid w:val="00D01B7D"/>
    <w:rsid w:val="00D01C2F"/>
    <w:rsid w:val="00D03912"/>
    <w:rsid w:val="00D0577F"/>
    <w:rsid w:val="00D074BB"/>
    <w:rsid w:val="00D10CB7"/>
    <w:rsid w:val="00D10F87"/>
    <w:rsid w:val="00D1127E"/>
    <w:rsid w:val="00D12013"/>
    <w:rsid w:val="00D126C0"/>
    <w:rsid w:val="00D12CB3"/>
    <w:rsid w:val="00D12CF8"/>
    <w:rsid w:val="00D12E77"/>
    <w:rsid w:val="00D12ED8"/>
    <w:rsid w:val="00D13ACA"/>
    <w:rsid w:val="00D14B66"/>
    <w:rsid w:val="00D1516C"/>
    <w:rsid w:val="00D1553D"/>
    <w:rsid w:val="00D1588B"/>
    <w:rsid w:val="00D16878"/>
    <w:rsid w:val="00D178C8"/>
    <w:rsid w:val="00D202B7"/>
    <w:rsid w:val="00D23144"/>
    <w:rsid w:val="00D235D0"/>
    <w:rsid w:val="00D270A4"/>
    <w:rsid w:val="00D27A75"/>
    <w:rsid w:val="00D30315"/>
    <w:rsid w:val="00D307E8"/>
    <w:rsid w:val="00D30FF9"/>
    <w:rsid w:val="00D323A7"/>
    <w:rsid w:val="00D33F91"/>
    <w:rsid w:val="00D35C82"/>
    <w:rsid w:val="00D35E13"/>
    <w:rsid w:val="00D37609"/>
    <w:rsid w:val="00D40082"/>
    <w:rsid w:val="00D42611"/>
    <w:rsid w:val="00D42B9C"/>
    <w:rsid w:val="00D42FAF"/>
    <w:rsid w:val="00D43087"/>
    <w:rsid w:val="00D44364"/>
    <w:rsid w:val="00D447CC"/>
    <w:rsid w:val="00D506C4"/>
    <w:rsid w:val="00D507E8"/>
    <w:rsid w:val="00D51E75"/>
    <w:rsid w:val="00D54ACB"/>
    <w:rsid w:val="00D550F1"/>
    <w:rsid w:val="00D557DF"/>
    <w:rsid w:val="00D5612C"/>
    <w:rsid w:val="00D56293"/>
    <w:rsid w:val="00D56A67"/>
    <w:rsid w:val="00D56D16"/>
    <w:rsid w:val="00D573CE"/>
    <w:rsid w:val="00D60654"/>
    <w:rsid w:val="00D60ED1"/>
    <w:rsid w:val="00D60ED9"/>
    <w:rsid w:val="00D61599"/>
    <w:rsid w:val="00D61F3E"/>
    <w:rsid w:val="00D630D9"/>
    <w:rsid w:val="00D64D6E"/>
    <w:rsid w:val="00D65DF9"/>
    <w:rsid w:val="00D66112"/>
    <w:rsid w:val="00D666C0"/>
    <w:rsid w:val="00D66AD1"/>
    <w:rsid w:val="00D70277"/>
    <w:rsid w:val="00D7034E"/>
    <w:rsid w:val="00D70711"/>
    <w:rsid w:val="00D72EF1"/>
    <w:rsid w:val="00D737C6"/>
    <w:rsid w:val="00D73C5E"/>
    <w:rsid w:val="00D760C1"/>
    <w:rsid w:val="00D77212"/>
    <w:rsid w:val="00D77F6F"/>
    <w:rsid w:val="00D808D4"/>
    <w:rsid w:val="00D80C5E"/>
    <w:rsid w:val="00D8236B"/>
    <w:rsid w:val="00D84439"/>
    <w:rsid w:val="00D84E68"/>
    <w:rsid w:val="00D8691C"/>
    <w:rsid w:val="00D87044"/>
    <w:rsid w:val="00D90219"/>
    <w:rsid w:val="00D91047"/>
    <w:rsid w:val="00D912EE"/>
    <w:rsid w:val="00D9321E"/>
    <w:rsid w:val="00D950D7"/>
    <w:rsid w:val="00D954C7"/>
    <w:rsid w:val="00D95789"/>
    <w:rsid w:val="00D976FA"/>
    <w:rsid w:val="00D97A7D"/>
    <w:rsid w:val="00DA514E"/>
    <w:rsid w:val="00DA56B2"/>
    <w:rsid w:val="00DA5E20"/>
    <w:rsid w:val="00DA6754"/>
    <w:rsid w:val="00DA77F8"/>
    <w:rsid w:val="00DA78B2"/>
    <w:rsid w:val="00DB17A9"/>
    <w:rsid w:val="00DB2123"/>
    <w:rsid w:val="00DB4B07"/>
    <w:rsid w:val="00DB4BBB"/>
    <w:rsid w:val="00DB672C"/>
    <w:rsid w:val="00DB6CB6"/>
    <w:rsid w:val="00DB6CD5"/>
    <w:rsid w:val="00DB6EAE"/>
    <w:rsid w:val="00DB6FDE"/>
    <w:rsid w:val="00DB70AA"/>
    <w:rsid w:val="00DB7733"/>
    <w:rsid w:val="00DC1FC6"/>
    <w:rsid w:val="00DC3CD3"/>
    <w:rsid w:val="00DC6667"/>
    <w:rsid w:val="00DD0B39"/>
    <w:rsid w:val="00DD2430"/>
    <w:rsid w:val="00DD4300"/>
    <w:rsid w:val="00DD4F06"/>
    <w:rsid w:val="00DD72BF"/>
    <w:rsid w:val="00DE6AE7"/>
    <w:rsid w:val="00DF0CF1"/>
    <w:rsid w:val="00DF1310"/>
    <w:rsid w:val="00DF137D"/>
    <w:rsid w:val="00DF1D5E"/>
    <w:rsid w:val="00DF2726"/>
    <w:rsid w:val="00DF2E81"/>
    <w:rsid w:val="00DF4449"/>
    <w:rsid w:val="00DF4CEA"/>
    <w:rsid w:val="00DF5581"/>
    <w:rsid w:val="00E001C7"/>
    <w:rsid w:val="00E0036A"/>
    <w:rsid w:val="00E01144"/>
    <w:rsid w:val="00E017F3"/>
    <w:rsid w:val="00E04103"/>
    <w:rsid w:val="00E05267"/>
    <w:rsid w:val="00E05E3C"/>
    <w:rsid w:val="00E06041"/>
    <w:rsid w:val="00E073F6"/>
    <w:rsid w:val="00E1184B"/>
    <w:rsid w:val="00E11DED"/>
    <w:rsid w:val="00E12A4F"/>
    <w:rsid w:val="00E12D8A"/>
    <w:rsid w:val="00E130ED"/>
    <w:rsid w:val="00E1362B"/>
    <w:rsid w:val="00E1720C"/>
    <w:rsid w:val="00E1785F"/>
    <w:rsid w:val="00E20D99"/>
    <w:rsid w:val="00E2716E"/>
    <w:rsid w:val="00E324C4"/>
    <w:rsid w:val="00E336CF"/>
    <w:rsid w:val="00E33D11"/>
    <w:rsid w:val="00E355F4"/>
    <w:rsid w:val="00E35656"/>
    <w:rsid w:val="00E407A6"/>
    <w:rsid w:val="00E412D7"/>
    <w:rsid w:val="00E4265D"/>
    <w:rsid w:val="00E4293A"/>
    <w:rsid w:val="00E4323D"/>
    <w:rsid w:val="00E432D7"/>
    <w:rsid w:val="00E4662F"/>
    <w:rsid w:val="00E46EA5"/>
    <w:rsid w:val="00E47819"/>
    <w:rsid w:val="00E5273E"/>
    <w:rsid w:val="00E53369"/>
    <w:rsid w:val="00E5398B"/>
    <w:rsid w:val="00E54BCD"/>
    <w:rsid w:val="00E5550A"/>
    <w:rsid w:val="00E579EA"/>
    <w:rsid w:val="00E60492"/>
    <w:rsid w:val="00E60616"/>
    <w:rsid w:val="00E60F6C"/>
    <w:rsid w:val="00E62013"/>
    <w:rsid w:val="00E62550"/>
    <w:rsid w:val="00E653D1"/>
    <w:rsid w:val="00E6550F"/>
    <w:rsid w:val="00E658F5"/>
    <w:rsid w:val="00E66A7F"/>
    <w:rsid w:val="00E66E4C"/>
    <w:rsid w:val="00E7007E"/>
    <w:rsid w:val="00E7046D"/>
    <w:rsid w:val="00E70999"/>
    <w:rsid w:val="00E72351"/>
    <w:rsid w:val="00E7791D"/>
    <w:rsid w:val="00E82E10"/>
    <w:rsid w:val="00E84328"/>
    <w:rsid w:val="00E86F3B"/>
    <w:rsid w:val="00E916C3"/>
    <w:rsid w:val="00E918A3"/>
    <w:rsid w:val="00E94CD2"/>
    <w:rsid w:val="00E94F47"/>
    <w:rsid w:val="00E97137"/>
    <w:rsid w:val="00EA0EC7"/>
    <w:rsid w:val="00EA16B0"/>
    <w:rsid w:val="00EA1DDC"/>
    <w:rsid w:val="00EA1FEC"/>
    <w:rsid w:val="00EA2217"/>
    <w:rsid w:val="00EA3618"/>
    <w:rsid w:val="00EA3C47"/>
    <w:rsid w:val="00EA4007"/>
    <w:rsid w:val="00EA42CF"/>
    <w:rsid w:val="00EA4AB8"/>
    <w:rsid w:val="00EA5325"/>
    <w:rsid w:val="00EA6892"/>
    <w:rsid w:val="00EA7758"/>
    <w:rsid w:val="00EA77B8"/>
    <w:rsid w:val="00EB2CDE"/>
    <w:rsid w:val="00EB324C"/>
    <w:rsid w:val="00EB4918"/>
    <w:rsid w:val="00EB6BA0"/>
    <w:rsid w:val="00EB700D"/>
    <w:rsid w:val="00EB71C7"/>
    <w:rsid w:val="00EB7FFA"/>
    <w:rsid w:val="00EC0103"/>
    <w:rsid w:val="00EC1267"/>
    <w:rsid w:val="00EC13EA"/>
    <w:rsid w:val="00EC48D1"/>
    <w:rsid w:val="00EC5C46"/>
    <w:rsid w:val="00ED00BA"/>
    <w:rsid w:val="00ED048F"/>
    <w:rsid w:val="00ED1075"/>
    <w:rsid w:val="00ED1B62"/>
    <w:rsid w:val="00ED3D11"/>
    <w:rsid w:val="00ED6785"/>
    <w:rsid w:val="00ED7893"/>
    <w:rsid w:val="00EE11AA"/>
    <w:rsid w:val="00EE158F"/>
    <w:rsid w:val="00EE26AA"/>
    <w:rsid w:val="00EE5518"/>
    <w:rsid w:val="00EE609C"/>
    <w:rsid w:val="00EE6801"/>
    <w:rsid w:val="00EF061A"/>
    <w:rsid w:val="00EF1495"/>
    <w:rsid w:val="00EF223C"/>
    <w:rsid w:val="00EF3065"/>
    <w:rsid w:val="00EF571E"/>
    <w:rsid w:val="00EF6A3A"/>
    <w:rsid w:val="00F0372B"/>
    <w:rsid w:val="00F04AD3"/>
    <w:rsid w:val="00F0704C"/>
    <w:rsid w:val="00F07D23"/>
    <w:rsid w:val="00F10219"/>
    <w:rsid w:val="00F10E32"/>
    <w:rsid w:val="00F120BF"/>
    <w:rsid w:val="00F133E2"/>
    <w:rsid w:val="00F13C83"/>
    <w:rsid w:val="00F172FF"/>
    <w:rsid w:val="00F200A0"/>
    <w:rsid w:val="00F2192F"/>
    <w:rsid w:val="00F22260"/>
    <w:rsid w:val="00F22EB1"/>
    <w:rsid w:val="00F2373A"/>
    <w:rsid w:val="00F2466F"/>
    <w:rsid w:val="00F24F97"/>
    <w:rsid w:val="00F259F6"/>
    <w:rsid w:val="00F31346"/>
    <w:rsid w:val="00F33302"/>
    <w:rsid w:val="00F340CE"/>
    <w:rsid w:val="00F34C3D"/>
    <w:rsid w:val="00F35426"/>
    <w:rsid w:val="00F408C0"/>
    <w:rsid w:val="00F410A6"/>
    <w:rsid w:val="00F41851"/>
    <w:rsid w:val="00F418C3"/>
    <w:rsid w:val="00F41D18"/>
    <w:rsid w:val="00F447C6"/>
    <w:rsid w:val="00F514A9"/>
    <w:rsid w:val="00F516E2"/>
    <w:rsid w:val="00F52137"/>
    <w:rsid w:val="00F52FA8"/>
    <w:rsid w:val="00F53175"/>
    <w:rsid w:val="00F566DF"/>
    <w:rsid w:val="00F56902"/>
    <w:rsid w:val="00F56F44"/>
    <w:rsid w:val="00F57EE8"/>
    <w:rsid w:val="00F61EC8"/>
    <w:rsid w:val="00F62CE6"/>
    <w:rsid w:val="00F63E3D"/>
    <w:rsid w:val="00F65039"/>
    <w:rsid w:val="00F6512A"/>
    <w:rsid w:val="00F66E84"/>
    <w:rsid w:val="00F70879"/>
    <w:rsid w:val="00F70F0E"/>
    <w:rsid w:val="00F7296D"/>
    <w:rsid w:val="00F734F8"/>
    <w:rsid w:val="00F7598D"/>
    <w:rsid w:val="00F77463"/>
    <w:rsid w:val="00F7799A"/>
    <w:rsid w:val="00F800C7"/>
    <w:rsid w:val="00F80EB9"/>
    <w:rsid w:val="00F82E35"/>
    <w:rsid w:val="00F833F7"/>
    <w:rsid w:val="00F83762"/>
    <w:rsid w:val="00F8434A"/>
    <w:rsid w:val="00F85626"/>
    <w:rsid w:val="00F856C9"/>
    <w:rsid w:val="00F85EC1"/>
    <w:rsid w:val="00F8645F"/>
    <w:rsid w:val="00F872AD"/>
    <w:rsid w:val="00F91C2F"/>
    <w:rsid w:val="00F9226C"/>
    <w:rsid w:val="00F92700"/>
    <w:rsid w:val="00F93C79"/>
    <w:rsid w:val="00F94122"/>
    <w:rsid w:val="00F954A3"/>
    <w:rsid w:val="00F974C0"/>
    <w:rsid w:val="00F978AB"/>
    <w:rsid w:val="00FA2E81"/>
    <w:rsid w:val="00FA3B5F"/>
    <w:rsid w:val="00FA48C7"/>
    <w:rsid w:val="00FA4E95"/>
    <w:rsid w:val="00FA58A6"/>
    <w:rsid w:val="00FA5BC8"/>
    <w:rsid w:val="00FB2DBD"/>
    <w:rsid w:val="00FB4728"/>
    <w:rsid w:val="00FB50A2"/>
    <w:rsid w:val="00FB5D96"/>
    <w:rsid w:val="00FB5E4D"/>
    <w:rsid w:val="00FB73C4"/>
    <w:rsid w:val="00FB7DBB"/>
    <w:rsid w:val="00FC1133"/>
    <w:rsid w:val="00FC364F"/>
    <w:rsid w:val="00FC3B8B"/>
    <w:rsid w:val="00FC3F16"/>
    <w:rsid w:val="00FC421A"/>
    <w:rsid w:val="00FC4971"/>
    <w:rsid w:val="00FC4A30"/>
    <w:rsid w:val="00FC4EEF"/>
    <w:rsid w:val="00FC4FA5"/>
    <w:rsid w:val="00FC5678"/>
    <w:rsid w:val="00FC610A"/>
    <w:rsid w:val="00FD2664"/>
    <w:rsid w:val="00FD3DB9"/>
    <w:rsid w:val="00FD5FC3"/>
    <w:rsid w:val="00FD6840"/>
    <w:rsid w:val="00FD7234"/>
    <w:rsid w:val="00FE0731"/>
    <w:rsid w:val="00FE0F75"/>
    <w:rsid w:val="00FE2FB2"/>
    <w:rsid w:val="00FE3279"/>
    <w:rsid w:val="00FE3A83"/>
    <w:rsid w:val="00FE5805"/>
    <w:rsid w:val="00FE6C91"/>
    <w:rsid w:val="00FE7670"/>
    <w:rsid w:val="00FE7816"/>
    <w:rsid w:val="00FE7A3E"/>
    <w:rsid w:val="00FF0F66"/>
    <w:rsid w:val="00FF21A7"/>
    <w:rsid w:val="00FF4F09"/>
    <w:rsid w:val="00FF6F50"/>
    <w:rsid w:val="00FF738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679C1"/>
  <w15:docId w15:val="{0AC956D3-C834-2E4D-ADC9-8D8D3D28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748F8"/>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D02715"/>
    <w:rPr>
      <w:rFonts w:ascii="Lucida Grande" w:hAnsi="Lucida Grande"/>
      <w:sz w:val="18"/>
      <w:szCs w:val="18"/>
    </w:rPr>
  </w:style>
  <w:style w:type="character" w:customStyle="1" w:styleId="BalloonTextChar0">
    <w:name w:val="Balloon Text Char"/>
    <w:basedOn w:val="DefaultParagraphFont"/>
    <w:uiPriority w:val="99"/>
    <w:semiHidden/>
    <w:rsid w:val="007F73FA"/>
    <w:rPr>
      <w:rFonts w:ascii="Lucida Grande" w:hAnsi="Lucida Grande"/>
      <w:sz w:val="18"/>
      <w:szCs w:val="18"/>
    </w:rPr>
  </w:style>
  <w:style w:type="character" w:customStyle="1" w:styleId="BalloonTextChar2">
    <w:name w:val="Balloon Text Char"/>
    <w:basedOn w:val="DefaultParagraphFont"/>
    <w:uiPriority w:val="99"/>
    <w:semiHidden/>
    <w:rsid w:val="007F73FA"/>
    <w:rPr>
      <w:rFonts w:ascii="Lucida Grande" w:hAnsi="Lucida Grande"/>
      <w:sz w:val="18"/>
      <w:szCs w:val="18"/>
    </w:rPr>
  </w:style>
  <w:style w:type="paragraph" w:styleId="ListParagraph">
    <w:name w:val="List Paragraph"/>
    <w:basedOn w:val="Normal"/>
    <w:uiPriority w:val="34"/>
    <w:qFormat/>
    <w:rsid w:val="007A34C5"/>
    <w:pPr>
      <w:ind w:left="720"/>
      <w:contextualSpacing/>
    </w:pPr>
  </w:style>
  <w:style w:type="character" w:styleId="CommentReference">
    <w:name w:val="annotation reference"/>
    <w:basedOn w:val="DefaultParagraphFont"/>
    <w:uiPriority w:val="99"/>
    <w:semiHidden/>
    <w:unhideWhenUsed/>
    <w:rsid w:val="00C748F8"/>
    <w:rPr>
      <w:sz w:val="16"/>
      <w:szCs w:val="16"/>
    </w:rPr>
  </w:style>
  <w:style w:type="paragraph" w:styleId="CommentText">
    <w:name w:val="annotation text"/>
    <w:basedOn w:val="Normal"/>
    <w:link w:val="CommentTextChar"/>
    <w:uiPriority w:val="99"/>
    <w:semiHidden/>
    <w:unhideWhenUsed/>
    <w:rsid w:val="00C748F8"/>
    <w:pPr>
      <w:spacing w:line="240" w:lineRule="auto"/>
    </w:pPr>
    <w:rPr>
      <w:sz w:val="20"/>
      <w:szCs w:val="20"/>
    </w:rPr>
  </w:style>
  <w:style w:type="character" w:customStyle="1" w:styleId="CommentTextChar">
    <w:name w:val="Comment Text Char"/>
    <w:basedOn w:val="DefaultParagraphFont"/>
    <w:link w:val="CommentText"/>
    <w:uiPriority w:val="99"/>
    <w:semiHidden/>
    <w:rsid w:val="00C748F8"/>
    <w:rPr>
      <w:sz w:val="20"/>
      <w:szCs w:val="20"/>
    </w:rPr>
  </w:style>
  <w:style w:type="paragraph" w:styleId="CommentSubject">
    <w:name w:val="annotation subject"/>
    <w:basedOn w:val="CommentText"/>
    <w:next w:val="CommentText"/>
    <w:link w:val="CommentSubjectChar"/>
    <w:uiPriority w:val="99"/>
    <w:semiHidden/>
    <w:unhideWhenUsed/>
    <w:rsid w:val="00C748F8"/>
    <w:rPr>
      <w:b/>
      <w:bCs/>
    </w:rPr>
  </w:style>
  <w:style w:type="character" w:customStyle="1" w:styleId="CommentSubjectChar">
    <w:name w:val="Comment Subject Char"/>
    <w:basedOn w:val="CommentTextChar"/>
    <w:link w:val="CommentSubject"/>
    <w:uiPriority w:val="99"/>
    <w:semiHidden/>
    <w:rsid w:val="00C748F8"/>
    <w:rPr>
      <w:b/>
      <w:bCs/>
      <w:sz w:val="20"/>
      <w:szCs w:val="20"/>
    </w:rPr>
  </w:style>
  <w:style w:type="character" w:customStyle="1" w:styleId="BalloonTextChar1">
    <w:name w:val="Balloon Text Char1"/>
    <w:basedOn w:val="DefaultParagraphFont"/>
    <w:link w:val="BalloonText"/>
    <w:uiPriority w:val="99"/>
    <w:semiHidden/>
    <w:rsid w:val="00C748F8"/>
    <w:rPr>
      <w:rFonts w:ascii="Segoe UI" w:hAnsi="Segoe UI" w:cs="Segoe UI"/>
      <w:sz w:val="18"/>
      <w:szCs w:val="18"/>
    </w:rPr>
  </w:style>
  <w:style w:type="table" w:styleId="TableGrid">
    <w:name w:val="Table Grid"/>
    <w:basedOn w:val="TableNormal"/>
    <w:uiPriority w:val="39"/>
    <w:rsid w:val="00444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3C481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C4818"/>
    <w:rPr>
      <w:rFonts w:ascii="Calibri" w:hAnsi="Calibri" w:cs="Calibri"/>
      <w:noProof/>
      <w:lang w:val="en-US"/>
    </w:rPr>
  </w:style>
  <w:style w:type="paragraph" w:customStyle="1" w:styleId="EndNoteBibliography">
    <w:name w:val="EndNote Bibliography"/>
    <w:basedOn w:val="Normal"/>
    <w:link w:val="EndNoteBibliographyChar"/>
    <w:rsid w:val="003C481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C4818"/>
    <w:rPr>
      <w:rFonts w:ascii="Calibri" w:hAnsi="Calibri" w:cs="Calibri"/>
      <w:noProof/>
      <w:lang w:val="en-US"/>
    </w:rPr>
  </w:style>
  <w:style w:type="paragraph" w:styleId="Bibliography">
    <w:name w:val="Bibliography"/>
    <w:basedOn w:val="Normal"/>
    <w:next w:val="Normal"/>
    <w:uiPriority w:val="37"/>
    <w:unhideWhenUsed/>
    <w:rsid w:val="00146C8C"/>
    <w:pPr>
      <w:tabs>
        <w:tab w:val="left" w:pos="504"/>
      </w:tabs>
      <w:spacing w:after="240" w:line="240" w:lineRule="auto"/>
      <w:ind w:left="504" w:hanging="504"/>
    </w:pPr>
  </w:style>
  <w:style w:type="character" w:styleId="Hyperlink">
    <w:name w:val="Hyperlink"/>
    <w:basedOn w:val="DefaultParagraphFont"/>
    <w:uiPriority w:val="99"/>
    <w:unhideWhenUsed/>
    <w:rsid w:val="00C432F5"/>
    <w:rPr>
      <w:color w:val="0563C1" w:themeColor="hyperlink"/>
      <w:u w:val="single"/>
    </w:rPr>
  </w:style>
  <w:style w:type="paragraph" w:styleId="Header">
    <w:name w:val="header"/>
    <w:basedOn w:val="Normal"/>
    <w:link w:val="HeaderChar"/>
    <w:uiPriority w:val="99"/>
    <w:unhideWhenUsed/>
    <w:rsid w:val="00273785"/>
    <w:pPr>
      <w:tabs>
        <w:tab w:val="center" w:pos="4320"/>
        <w:tab w:val="right" w:pos="8640"/>
      </w:tabs>
      <w:spacing w:after="0" w:line="240" w:lineRule="auto"/>
    </w:pPr>
  </w:style>
  <w:style w:type="character" w:customStyle="1" w:styleId="HeaderChar">
    <w:name w:val="Header Char"/>
    <w:basedOn w:val="DefaultParagraphFont"/>
    <w:link w:val="Header"/>
    <w:uiPriority w:val="99"/>
    <w:rsid w:val="00273785"/>
  </w:style>
  <w:style w:type="paragraph" w:styleId="Footer">
    <w:name w:val="footer"/>
    <w:basedOn w:val="Normal"/>
    <w:link w:val="FooterChar"/>
    <w:uiPriority w:val="99"/>
    <w:unhideWhenUsed/>
    <w:rsid w:val="002737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273785"/>
  </w:style>
  <w:style w:type="paragraph" w:styleId="FootnoteText">
    <w:name w:val="footnote text"/>
    <w:basedOn w:val="Normal"/>
    <w:link w:val="FootnoteTextChar"/>
    <w:uiPriority w:val="99"/>
    <w:semiHidden/>
    <w:unhideWhenUsed/>
    <w:rsid w:val="00DF4449"/>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DF4449"/>
    <w:rPr>
      <w:sz w:val="24"/>
      <w:szCs w:val="24"/>
    </w:rPr>
  </w:style>
  <w:style w:type="character" w:styleId="FootnoteReference">
    <w:name w:val="footnote reference"/>
    <w:basedOn w:val="DefaultParagraphFont"/>
    <w:uiPriority w:val="99"/>
    <w:semiHidden/>
    <w:unhideWhenUsed/>
    <w:rsid w:val="00DF4449"/>
    <w:rPr>
      <w:vertAlign w:val="superscript"/>
    </w:rPr>
  </w:style>
  <w:style w:type="character" w:styleId="FollowedHyperlink">
    <w:name w:val="FollowedHyperlink"/>
    <w:basedOn w:val="DefaultParagraphFont"/>
    <w:uiPriority w:val="99"/>
    <w:semiHidden/>
    <w:unhideWhenUsed/>
    <w:rsid w:val="00C20115"/>
    <w:rPr>
      <w:color w:val="954F72" w:themeColor="followedHyperlink"/>
      <w:u w:val="single"/>
    </w:rPr>
  </w:style>
  <w:style w:type="character" w:customStyle="1" w:styleId="UnresolvedMention1">
    <w:name w:val="Unresolved Mention1"/>
    <w:basedOn w:val="DefaultParagraphFont"/>
    <w:uiPriority w:val="99"/>
    <w:semiHidden/>
    <w:unhideWhenUsed/>
    <w:rsid w:val="001758CA"/>
    <w:rPr>
      <w:color w:val="605E5C"/>
      <w:shd w:val="clear" w:color="auto" w:fill="E1DFDD"/>
    </w:rPr>
  </w:style>
  <w:style w:type="character" w:customStyle="1" w:styleId="UnresolvedMention2">
    <w:name w:val="Unresolved Mention2"/>
    <w:basedOn w:val="DefaultParagraphFont"/>
    <w:uiPriority w:val="99"/>
    <w:semiHidden/>
    <w:unhideWhenUsed/>
    <w:rsid w:val="00292111"/>
    <w:rPr>
      <w:color w:val="605E5C"/>
      <w:shd w:val="clear" w:color="auto" w:fill="E1DFDD"/>
    </w:rPr>
  </w:style>
  <w:style w:type="character" w:customStyle="1" w:styleId="UnresolvedMention3">
    <w:name w:val="Unresolved Mention3"/>
    <w:basedOn w:val="DefaultParagraphFont"/>
    <w:uiPriority w:val="99"/>
    <w:semiHidden/>
    <w:unhideWhenUsed/>
    <w:rsid w:val="001B7619"/>
    <w:rPr>
      <w:color w:val="605E5C"/>
      <w:shd w:val="clear" w:color="auto" w:fill="E1DFDD"/>
    </w:rPr>
  </w:style>
  <w:style w:type="character" w:customStyle="1" w:styleId="UnresolvedMention4">
    <w:name w:val="Unresolved Mention4"/>
    <w:basedOn w:val="DefaultParagraphFont"/>
    <w:uiPriority w:val="99"/>
    <w:semiHidden/>
    <w:unhideWhenUsed/>
    <w:rsid w:val="00EC5C46"/>
    <w:rPr>
      <w:color w:val="605E5C"/>
      <w:shd w:val="clear" w:color="auto" w:fill="E1DFDD"/>
    </w:rPr>
  </w:style>
  <w:style w:type="paragraph" w:styleId="Revision">
    <w:name w:val="Revision"/>
    <w:hidden/>
    <w:uiPriority w:val="99"/>
    <w:semiHidden/>
    <w:rsid w:val="00854501"/>
    <w:pPr>
      <w:spacing w:after="0" w:line="240" w:lineRule="auto"/>
    </w:pPr>
  </w:style>
  <w:style w:type="character" w:customStyle="1" w:styleId="UnresolvedMention5">
    <w:name w:val="Unresolved Mention5"/>
    <w:basedOn w:val="DefaultParagraphFont"/>
    <w:uiPriority w:val="99"/>
    <w:semiHidden/>
    <w:unhideWhenUsed/>
    <w:rsid w:val="008B154C"/>
    <w:rPr>
      <w:color w:val="605E5C"/>
      <w:shd w:val="clear" w:color="auto" w:fill="E1DFDD"/>
    </w:rPr>
  </w:style>
  <w:style w:type="character" w:customStyle="1" w:styleId="UnresolvedMention6">
    <w:name w:val="Unresolved Mention6"/>
    <w:basedOn w:val="DefaultParagraphFont"/>
    <w:uiPriority w:val="99"/>
    <w:semiHidden/>
    <w:unhideWhenUsed/>
    <w:rsid w:val="00A16626"/>
    <w:rPr>
      <w:color w:val="605E5C"/>
      <w:shd w:val="clear" w:color="auto" w:fill="E1DFDD"/>
    </w:rPr>
  </w:style>
  <w:style w:type="character" w:styleId="PageNumber">
    <w:name w:val="page number"/>
    <w:basedOn w:val="DefaultParagraphFont"/>
    <w:uiPriority w:val="99"/>
    <w:semiHidden/>
    <w:unhideWhenUsed/>
    <w:rsid w:val="00715216"/>
  </w:style>
  <w:style w:type="character" w:customStyle="1" w:styleId="normaltextrun">
    <w:name w:val="normaltextrun"/>
    <w:basedOn w:val="DefaultParagraphFont"/>
    <w:rsid w:val="00503575"/>
  </w:style>
  <w:style w:type="character" w:customStyle="1" w:styleId="eop">
    <w:name w:val="eop"/>
    <w:basedOn w:val="DefaultParagraphFont"/>
    <w:rsid w:val="00503575"/>
  </w:style>
  <w:style w:type="character" w:styleId="UnresolvedMention">
    <w:name w:val="Unresolved Mention"/>
    <w:basedOn w:val="DefaultParagraphFont"/>
    <w:uiPriority w:val="99"/>
    <w:semiHidden/>
    <w:unhideWhenUsed/>
    <w:rsid w:val="00416CCC"/>
    <w:rPr>
      <w:color w:val="605E5C"/>
      <w:shd w:val="clear" w:color="auto" w:fill="E1DFDD"/>
    </w:rPr>
  </w:style>
  <w:style w:type="paragraph" w:styleId="NormalWeb">
    <w:name w:val="Normal (Web)"/>
    <w:basedOn w:val="Normal"/>
    <w:uiPriority w:val="99"/>
    <w:semiHidden/>
    <w:unhideWhenUsed/>
    <w:rsid w:val="004D2B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D2B32"/>
    <w:rPr>
      <w:b/>
      <w:bCs/>
    </w:rPr>
  </w:style>
  <w:style w:type="character" w:styleId="EndnoteReference">
    <w:name w:val="endnote reference"/>
    <w:basedOn w:val="DefaultParagraphFont"/>
    <w:uiPriority w:val="99"/>
    <w:semiHidden/>
    <w:unhideWhenUsed/>
    <w:rsid w:val="00DC66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6416">
      <w:bodyDiv w:val="1"/>
      <w:marLeft w:val="0"/>
      <w:marRight w:val="0"/>
      <w:marTop w:val="0"/>
      <w:marBottom w:val="0"/>
      <w:divBdr>
        <w:top w:val="none" w:sz="0" w:space="0" w:color="auto"/>
        <w:left w:val="none" w:sz="0" w:space="0" w:color="auto"/>
        <w:bottom w:val="none" w:sz="0" w:space="0" w:color="auto"/>
        <w:right w:val="none" w:sz="0" w:space="0" w:color="auto"/>
      </w:divBdr>
    </w:div>
    <w:div w:id="121852580">
      <w:bodyDiv w:val="1"/>
      <w:marLeft w:val="0"/>
      <w:marRight w:val="0"/>
      <w:marTop w:val="0"/>
      <w:marBottom w:val="0"/>
      <w:divBdr>
        <w:top w:val="none" w:sz="0" w:space="0" w:color="auto"/>
        <w:left w:val="none" w:sz="0" w:space="0" w:color="auto"/>
        <w:bottom w:val="none" w:sz="0" w:space="0" w:color="auto"/>
        <w:right w:val="none" w:sz="0" w:space="0" w:color="auto"/>
      </w:divBdr>
    </w:div>
    <w:div w:id="129523272">
      <w:bodyDiv w:val="1"/>
      <w:marLeft w:val="0"/>
      <w:marRight w:val="0"/>
      <w:marTop w:val="0"/>
      <w:marBottom w:val="0"/>
      <w:divBdr>
        <w:top w:val="none" w:sz="0" w:space="0" w:color="auto"/>
        <w:left w:val="none" w:sz="0" w:space="0" w:color="auto"/>
        <w:bottom w:val="none" w:sz="0" w:space="0" w:color="auto"/>
        <w:right w:val="none" w:sz="0" w:space="0" w:color="auto"/>
      </w:divBdr>
    </w:div>
    <w:div w:id="163786481">
      <w:bodyDiv w:val="1"/>
      <w:marLeft w:val="0"/>
      <w:marRight w:val="0"/>
      <w:marTop w:val="0"/>
      <w:marBottom w:val="0"/>
      <w:divBdr>
        <w:top w:val="none" w:sz="0" w:space="0" w:color="auto"/>
        <w:left w:val="none" w:sz="0" w:space="0" w:color="auto"/>
        <w:bottom w:val="none" w:sz="0" w:space="0" w:color="auto"/>
        <w:right w:val="none" w:sz="0" w:space="0" w:color="auto"/>
      </w:divBdr>
    </w:div>
    <w:div w:id="294718912">
      <w:bodyDiv w:val="1"/>
      <w:marLeft w:val="0"/>
      <w:marRight w:val="0"/>
      <w:marTop w:val="0"/>
      <w:marBottom w:val="0"/>
      <w:divBdr>
        <w:top w:val="none" w:sz="0" w:space="0" w:color="auto"/>
        <w:left w:val="none" w:sz="0" w:space="0" w:color="auto"/>
        <w:bottom w:val="none" w:sz="0" w:space="0" w:color="auto"/>
        <w:right w:val="none" w:sz="0" w:space="0" w:color="auto"/>
      </w:divBdr>
    </w:div>
    <w:div w:id="330722970">
      <w:bodyDiv w:val="1"/>
      <w:marLeft w:val="0"/>
      <w:marRight w:val="0"/>
      <w:marTop w:val="0"/>
      <w:marBottom w:val="0"/>
      <w:divBdr>
        <w:top w:val="none" w:sz="0" w:space="0" w:color="auto"/>
        <w:left w:val="none" w:sz="0" w:space="0" w:color="auto"/>
        <w:bottom w:val="none" w:sz="0" w:space="0" w:color="auto"/>
        <w:right w:val="none" w:sz="0" w:space="0" w:color="auto"/>
      </w:divBdr>
    </w:div>
    <w:div w:id="537470359">
      <w:bodyDiv w:val="1"/>
      <w:marLeft w:val="0"/>
      <w:marRight w:val="0"/>
      <w:marTop w:val="0"/>
      <w:marBottom w:val="0"/>
      <w:divBdr>
        <w:top w:val="none" w:sz="0" w:space="0" w:color="auto"/>
        <w:left w:val="none" w:sz="0" w:space="0" w:color="auto"/>
        <w:bottom w:val="none" w:sz="0" w:space="0" w:color="auto"/>
        <w:right w:val="none" w:sz="0" w:space="0" w:color="auto"/>
      </w:divBdr>
    </w:div>
    <w:div w:id="627012948">
      <w:bodyDiv w:val="1"/>
      <w:marLeft w:val="0"/>
      <w:marRight w:val="0"/>
      <w:marTop w:val="0"/>
      <w:marBottom w:val="0"/>
      <w:divBdr>
        <w:top w:val="none" w:sz="0" w:space="0" w:color="auto"/>
        <w:left w:val="none" w:sz="0" w:space="0" w:color="auto"/>
        <w:bottom w:val="none" w:sz="0" w:space="0" w:color="auto"/>
        <w:right w:val="none" w:sz="0" w:space="0" w:color="auto"/>
      </w:divBdr>
    </w:div>
    <w:div w:id="709380936">
      <w:bodyDiv w:val="1"/>
      <w:marLeft w:val="0"/>
      <w:marRight w:val="0"/>
      <w:marTop w:val="0"/>
      <w:marBottom w:val="0"/>
      <w:divBdr>
        <w:top w:val="none" w:sz="0" w:space="0" w:color="auto"/>
        <w:left w:val="none" w:sz="0" w:space="0" w:color="auto"/>
        <w:bottom w:val="none" w:sz="0" w:space="0" w:color="auto"/>
        <w:right w:val="none" w:sz="0" w:space="0" w:color="auto"/>
      </w:divBdr>
    </w:div>
    <w:div w:id="821773688">
      <w:bodyDiv w:val="1"/>
      <w:marLeft w:val="0"/>
      <w:marRight w:val="0"/>
      <w:marTop w:val="0"/>
      <w:marBottom w:val="0"/>
      <w:divBdr>
        <w:top w:val="none" w:sz="0" w:space="0" w:color="auto"/>
        <w:left w:val="none" w:sz="0" w:space="0" w:color="auto"/>
        <w:bottom w:val="none" w:sz="0" w:space="0" w:color="auto"/>
        <w:right w:val="none" w:sz="0" w:space="0" w:color="auto"/>
      </w:divBdr>
    </w:div>
    <w:div w:id="838152883">
      <w:bodyDiv w:val="1"/>
      <w:marLeft w:val="0"/>
      <w:marRight w:val="0"/>
      <w:marTop w:val="0"/>
      <w:marBottom w:val="0"/>
      <w:divBdr>
        <w:top w:val="none" w:sz="0" w:space="0" w:color="auto"/>
        <w:left w:val="none" w:sz="0" w:space="0" w:color="auto"/>
        <w:bottom w:val="none" w:sz="0" w:space="0" w:color="auto"/>
        <w:right w:val="none" w:sz="0" w:space="0" w:color="auto"/>
      </w:divBdr>
    </w:div>
    <w:div w:id="877545426">
      <w:bodyDiv w:val="1"/>
      <w:marLeft w:val="0"/>
      <w:marRight w:val="0"/>
      <w:marTop w:val="0"/>
      <w:marBottom w:val="0"/>
      <w:divBdr>
        <w:top w:val="none" w:sz="0" w:space="0" w:color="auto"/>
        <w:left w:val="none" w:sz="0" w:space="0" w:color="auto"/>
        <w:bottom w:val="none" w:sz="0" w:space="0" w:color="auto"/>
        <w:right w:val="none" w:sz="0" w:space="0" w:color="auto"/>
      </w:divBdr>
    </w:div>
    <w:div w:id="895702354">
      <w:bodyDiv w:val="1"/>
      <w:marLeft w:val="0"/>
      <w:marRight w:val="0"/>
      <w:marTop w:val="0"/>
      <w:marBottom w:val="0"/>
      <w:divBdr>
        <w:top w:val="none" w:sz="0" w:space="0" w:color="auto"/>
        <w:left w:val="none" w:sz="0" w:space="0" w:color="auto"/>
        <w:bottom w:val="none" w:sz="0" w:space="0" w:color="auto"/>
        <w:right w:val="none" w:sz="0" w:space="0" w:color="auto"/>
      </w:divBdr>
    </w:div>
    <w:div w:id="914778082">
      <w:bodyDiv w:val="1"/>
      <w:marLeft w:val="0"/>
      <w:marRight w:val="0"/>
      <w:marTop w:val="0"/>
      <w:marBottom w:val="0"/>
      <w:divBdr>
        <w:top w:val="none" w:sz="0" w:space="0" w:color="auto"/>
        <w:left w:val="none" w:sz="0" w:space="0" w:color="auto"/>
        <w:bottom w:val="none" w:sz="0" w:space="0" w:color="auto"/>
        <w:right w:val="none" w:sz="0" w:space="0" w:color="auto"/>
      </w:divBdr>
    </w:div>
    <w:div w:id="1142963192">
      <w:bodyDiv w:val="1"/>
      <w:marLeft w:val="0"/>
      <w:marRight w:val="0"/>
      <w:marTop w:val="0"/>
      <w:marBottom w:val="0"/>
      <w:divBdr>
        <w:top w:val="none" w:sz="0" w:space="0" w:color="auto"/>
        <w:left w:val="none" w:sz="0" w:space="0" w:color="auto"/>
        <w:bottom w:val="none" w:sz="0" w:space="0" w:color="auto"/>
        <w:right w:val="none" w:sz="0" w:space="0" w:color="auto"/>
      </w:divBdr>
    </w:div>
    <w:div w:id="1281453851">
      <w:bodyDiv w:val="1"/>
      <w:marLeft w:val="0"/>
      <w:marRight w:val="0"/>
      <w:marTop w:val="0"/>
      <w:marBottom w:val="0"/>
      <w:divBdr>
        <w:top w:val="none" w:sz="0" w:space="0" w:color="auto"/>
        <w:left w:val="none" w:sz="0" w:space="0" w:color="auto"/>
        <w:bottom w:val="none" w:sz="0" w:space="0" w:color="auto"/>
        <w:right w:val="none" w:sz="0" w:space="0" w:color="auto"/>
      </w:divBdr>
    </w:div>
    <w:div w:id="1336416219">
      <w:bodyDiv w:val="1"/>
      <w:marLeft w:val="0"/>
      <w:marRight w:val="0"/>
      <w:marTop w:val="0"/>
      <w:marBottom w:val="0"/>
      <w:divBdr>
        <w:top w:val="none" w:sz="0" w:space="0" w:color="auto"/>
        <w:left w:val="none" w:sz="0" w:space="0" w:color="auto"/>
        <w:bottom w:val="none" w:sz="0" w:space="0" w:color="auto"/>
        <w:right w:val="none" w:sz="0" w:space="0" w:color="auto"/>
      </w:divBdr>
    </w:div>
    <w:div w:id="1345087427">
      <w:bodyDiv w:val="1"/>
      <w:marLeft w:val="0"/>
      <w:marRight w:val="0"/>
      <w:marTop w:val="0"/>
      <w:marBottom w:val="0"/>
      <w:divBdr>
        <w:top w:val="none" w:sz="0" w:space="0" w:color="auto"/>
        <w:left w:val="none" w:sz="0" w:space="0" w:color="auto"/>
        <w:bottom w:val="none" w:sz="0" w:space="0" w:color="auto"/>
        <w:right w:val="none" w:sz="0" w:space="0" w:color="auto"/>
      </w:divBdr>
    </w:div>
    <w:div w:id="1383020354">
      <w:bodyDiv w:val="1"/>
      <w:marLeft w:val="0"/>
      <w:marRight w:val="0"/>
      <w:marTop w:val="0"/>
      <w:marBottom w:val="0"/>
      <w:divBdr>
        <w:top w:val="none" w:sz="0" w:space="0" w:color="auto"/>
        <w:left w:val="none" w:sz="0" w:space="0" w:color="auto"/>
        <w:bottom w:val="none" w:sz="0" w:space="0" w:color="auto"/>
        <w:right w:val="none" w:sz="0" w:space="0" w:color="auto"/>
      </w:divBdr>
    </w:div>
    <w:div w:id="1613588189">
      <w:bodyDiv w:val="1"/>
      <w:marLeft w:val="0"/>
      <w:marRight w:val="0"/>
      <w:marTop w:val="0"/>
      <w:marBottom w:val="0"/>
      <w:divBdr>
        <w:top w:val="none" w:sz="0" w:space="0" w:color="auto"/>
        <w:left w:val="none" w:sz="0" w:space="0" w:color="auto"/>
        <w:bottom w:val="none" w:sz="0" w:space="0" w:color="auto"/>
        <w:right w:val="none" w:sz="0" w:space="0" w:color="auto"/>
      </w:divBdr>
    </w:div>
    <w:div w:id="1638871748">
      <w:bodyDiv w:val="1"/>
      <w:marLeft w:val="0"/>
      <w:marRight w:val="0"/>
      <w:marTop w:val="0"/>
      <w:marBottom w:val="0"/>
      <w:divBdr>
        <w:top w:val="none" w:sz="0" w:space="0" w:color="auto"/>
        <w:left w:val="none" w:sz="0" w:space="0" w:color="auto"/>
        <w:bottom w:val="none" w:sz="0" w:space="0" w:color="auto"/>
        <w:right w:val="none" w:sz="0" w:space="0" w:color="auto"/>
      </w:divBdr>
    </w:div>
    <w:div w:id="1643805456">
      <w:bodyDiv w:val="1"/>
      <w:marLeft w:val="0"/>
      <w:marRight w:val="0"/>
      <w:marTop w:val="0"/>
      <w:marBottom w:val="0"/>
      <w:divBdr>
        <w:top w:val="none" w:sz="0" w:space="0" w:color="auto"/>
        <w:left w:val="none" w:sz="0" w:space="0" w:color="auto"/>
        <w:bottom w:val="none" w:sz="0" w:space="0" w:color="auto"/>
        <w:right w:val="none" w:sz="0" w:space="0" w:color="auto"/>
      </w:divBdr>
    </w:div>
    <w:div w:id="1652439066">
      <w:bodyDiv w:val="1"/>
      <w:marLeft w:val="0"/>
      <w:marRight w:val="0"/>
      <w:marTop w:val="0"/>
      <w:marBottom w:val="0"/>
      <w:divBdr>
        <w:top w:val="none" w:sz="0" w:space="0" w:color="auto"/>
        <w:left w:val="none" w:sz="0" w:space="0" w:color="auto"/>
        <w:bottom w:val="none" w:sz="0" w:space="0" w:color="auto"/>
        <w:right w:val="none" w:sz="0" w:space="0" w:color="auto"/>
      </w:divBdr>
    </w:div>
    <w:div w:id="1656446436">
      <w:bodyDiv w:val="1"/>
      <w:marLeft w:val="0"/>
      <w:marRight w:val="0"/>
      <w:marTop w:val="0"/>
      <w:marBottom w:val="0"/>
      <w:divBdr>
        <w:top w:val="none" w:sz="0" w:space="0" w:color="auto"/>
        <w:left w:val="none" w:sz="0" w:space="0" w:color="auto"/>
        <w:bottom w:val="none" w:sz="0" w:space="0" w:color="auto"/>
        <w:right w:val="none" w:sz="0" w:space="0" w:color="auto"/>
      </w:divBdr>
    </w:div>
    <w:div w:id="1714232054">
      <w:bodyDiv w:val="1"/>
      <w:marLeft w:val="0"/>
      <w:marRight w:val="0"/>
      <w:marTop w:val="0"/>
      <w:marBottom w:val="0"/>
      <w:divBdr>
        <w:top w:val="none" w:sz="0" w:space="0" w:color="auto"/>
        <w:left w:val="none" w:sz="0" w:space="0" w:color="auto"/>
        <w:bottom w:val="none" w:sz="0" w:space="0" w:color="auto"/>
        <w:right w:val="none" w:sz="0" w:space="0" w:color="auto"/>
      </w:divBdr>
      <w:divsChild>
        <w:div w:id="495537941">
          <w:marLeft w:val="0"/>
          <w:marRight w:val="0"/>
          <w:marTop w:val="0"/>
          <w:marBottom w:val="0"/>
          <w:divBdr>
            <w:top w:val="none" w:sz="0" w:space="0" w:color="auto"/>
            <w:left w:val="none" w:sz="0" w:space="0" w:color="auto"/>
            <w:bottom w:val="none" w:sz="0" w:space="0" w:color="auto"/>
            <w:right w:val="none" w:sz="0" w:space="0" w:color="auto"/>
          </w:divBdr>
        </w:div>
        <w:div w:id="158235556">
          <w:marLeft w:val="0"/>
          <w:marRight w:val="0"/>
          <w:marTop w:val="0"/>
          <w:marBottom w:val="0"/>
          <w:divBdr>
            <w:top w:val="none" w:sz="0" w:space="0" w:color="auto"/>
            <w:left w:val="none" w:sz="0" w:space="0" w:color="auto"/>
            <w:bottom w:val="none" w:sz="0" w:space="0" w:color="auto"/>
            <w:right w:val="none" w:sz="0" w:space="0" w:color="auto"/>
          </w:divBdr>
        </w:div>
      </w:divsChild>
    </w:div>
    <w:div w:id="1798840415">
      <w:bodyDiv w:val="1"/>
      <w:marLeft w:val="0"/>
      <w:marRight w:val="0"/>
      <w:marTop w:val="0"/>
      <w:marBottom w:val="0"/>
      <w:divBdr>
        <w:top w:val="none" w:sz="0" w:space="0" w:color="auto"/>
        <w:left w:val="none" w:sz="0" w:space="0" w:color="auto"/>
        <w:bottom w:val="none" w:sz="0" w:space="0" w:color="auto"/>
        <w:right w:val="none" w:sz="0" w:space="0" w:color="auto"/>
      </w:divBdr>
    </w:div>
    <w:div w:id="1919098316">
      <w:bodyDiv w:val="1"/>
      <w:marLeft w:val="0"/>
      <w:marRight w:val="0"/>
      <w:marTop w:val="0"/>
      <w:marBottom w:val="0"/>
      <w:divBdr>
        <w:top w:val="none" w:sz="0" w:space="0" w:color="auto"/>
        <w:left w:val="none" w:sz="0" w:space="0" w:color="auto"/>
        <w:bottom w:val="none" w:sz="0" w:space="0" w:color="auto"/>
        <w:right w:val="none" w:sz="0" w:space="0" w:color="auto"/>
      </w:divBdr>
    </w:div>
    <w:div w:id="2032221064">
      <w:bodyDiv w:val="1"/>
      <w:marLeft w:val="0"/>
      <w:marRight w:val="0"/>
      <w:marTop w:val="0"/>
      <w:marBottom w:val="0"/>
      <w:divBdr>
        <w:top w:val="none" w:sz="0" w:space="0" w:color="auto"/>
        <w:left w:val="none" w:sz="0" w:space="0" w:color="auto"/>
        <w:bottom w:val="none" w:sz="0" w:space="0" w:color="auto"/>
        <w:right w:val="none" w:sz="0" w:space="0" w:color="auto"/>
      </w:divBdr>
    </w:div>
    <w:div w:id="2110731259">
      <w:bodyDiv w:val="1"/>
      <w:marLeft w:val="0"/>
      <w:marRight w:val="0"/>
      <w:marTop w:val="0"/>
      <w:marBottom w:val="0"/>
      <w:divBdr>
        <w:top w:val="none" w:sz="0" w:space="0" w:color="auto"/>
        <w:left w:val="none" w:sz="0" w:space="0" w:color="auto"/>
        <w:bottom w:val="none" w:sz="0" w:space="0" w:color="auto"/>
        <w:right w:val="none" w:sz="0" w:space="0" w:color="auto"/>
      </w:divBdr>
    </w:div>
    <w:div w:id="21213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oi.org/10.1017/S2045796019000040" TargetMode="External"/><Relationship Id="rId2" Type="http://schemas.openxmlformats.org/officeDocument/2006/relationships/customXml" Target="../customXml/item2.xml"/><Relationship Id="rId16" Type="http://schemas.openxmlformats.org/officeDocument/2006/relationships/hyperlink" Target="https://www.r-project.or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dx.plos.org/10.1371/journal.pone.005174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kbiobank.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23236276A6DD4EBE3619124ECEF767" ma:contentTypeVersion="9" ma:contentTypeDescription="Create a new document." ma:contentTypeScope="" ma:versionID="f6922873e8602d7eb70ef5cb4b1a9a8c">
  <xsd:schema xmlns:xsd="http://www.w3.org/2001/XMLSchema" xmlns:xs="http://www.w3.org/2001/XMLSchema" xmlns:p="http://schemas.microsoft.com/office/2006/metadata/properties" xmlns:ns3="b40eb418-b8d9-4505-ae31-e8e474a61005" targetNamespace="http://schemas.microsoft.com/office/2006/metadata/properties" ma:root="true" ma:fieldsID="a39edcdb015acbee44ff374503225dfe" ns3:_="">
    <xsd:import namespace="b40eb418-b8d9-4505-ae31-e8e474a610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eb418-b8d9-4505-ae31-e8e474a610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AC85D414681D94B91B814BAC0650161" ma:contentTypeVersion="12" ma:contentTypeDescription="Create a new document." ma:contentTypeScope="" ma:versionID="e3c1b9fe62b7987d30f4841ebd895659">
  <xsd:schema xmlns:xsd="http://www.w3.org/2001/XMLSchema" xmlns:xs="http://www.w3.org/2001/XMLSchema" xmlns:p="http://schemas.microsoft.com/office/2006/metadata/properties" xmlns:ns3="f450f6dd-e0e5-4368-a7f0-c9b011b59381" xmlns:ns4="3ad052e9-a001-4a06-a7cb-bde3e6cc9b2c" targetNamespace="http://schemas.microsoft.com/office/2006/metadata/properties" ma:root="true" ma:fieldsID="b5ae92df4e3fb8927cfc06210c45028f" ns3:_="" ns4:_="">
    <xsd:import namespace="f450f6dd-e0e5-4368-a7f0-c9b011b59381"/>
    <xsd:import namespace="3ad052e9-a001-4a06-a7cb-bde3e6cc9b2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0f6dd-e0e5-4368-a7f0-c9b011b5938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052e9-a001-4a06-a7cb-bde3e6cc9b2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738DB-9DA8-4AB9-B3A1-036D3AFF8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eb418-b8d9-4505-ae31-e8e474a61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E1BE0-E760-2A49-90A8-0E80638A92B5}">
  <ds:schemaRefs>
    <ds:schemaRef ds:uri="http://schemas.openxmlformats.org/officeDocument/2006/bibliography"/>
  </ds:schemaRefs>
</ds:datastoreItem>
</file>

<file path=customXml/itemProps3.xml><?xml version="1.0" encoding="utf-8"?>
<ds:datastoreItem xmlns:ds="http://schemas.openxmlformats.org/officeDocument/2006/customXml" ds:itemID="{4E178BC0-6FA3-402A-936C-052396B3A6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7531FB-5032-46E3-98E1-B51FED241501}">
  <ds:schemaRefs>
    <ds:schemaRef ds:uri="http://schemas.microsoft.com/sharepoint/v3/contenttype/forms"/>
  </ds:schemaRefs>
</ds:datastoreItem>
</file>

<file path=customXml/itemProps5.xml><?xml version="1.0" encoding="utf-8"?>
<ds:datastoreItem xmlns:ds="http://schemas.openxmlformats.org/officeDocument/2006/customXml" ds:itemID="{1ABDFEB5-0FCA-4F6A-A84F-86A57DB79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0f6dd-e0e5-4368-a7f0-c9b011b59381"/>
    <ds:schemaRef ds:uri="3ad052e9-a001-4a06-a7cb-bde3e6cc9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21172</Words>
  <Characters>120684</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Yapp, Emma</dc:creator>
  <cp:keywords/>
  <dc:description/>
  <cp:lastModifiedBy>Emma Yapp (Student)</cp:lastModifiedBy>
  <cp:revision>4</cp:revision>
  <cp:lastPrinted>2019-06-24T14:54:00Z</cp:lastPrinted>
  <dcterms:created xsi:type="dcterms:W3CDTF">2021-04-08T10:02:00Z</dcterms:created>
  <dcterms:modified xsi:type="dcterms:W3CDTF">2021-04-08T10:07:00Z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zotero-version="5.0.94"&gt;&lt;session id="E3tiZnlb"/&gt;&lt;style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y fmtid="{D5CDD505-2E9C-101B-9397-08002B2CF9AE}" pid="4" name="ContentTypeId">
    <vt:lpwstr>0x010100E623236276A6DD4EBE3619124ECEF767</vt:lpwstr>
  </property>
</Properties>
</file>