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F3A5E" w14:textId="0471123F" w:rsidR="00D1073B" w:rsidRPr="00285FC1" w:rsidRDefault="005434B7" w:rsidP="00E377A0">
      <w:pPr>
        <w:jc w:val="center"/>
        <w:rPr>
          <w:sz w:val="24"/>
          <w:szCs w:val="24"/>
        </w:rPr>
      </w:pPr>
      <w:r w:rsidRPr="00285FC1">
        <w:rPr>
          <w:sz w:val="24"/>
          <w:szCs w:val="24"/>
        </w:rPr>
        <w:t xml:space="preserve">Patients’ </w:t>
      </w:r>
      <w:r w:rsidR="000F7BB0" w:rsidRPr="00285FC1">
        <w:rPr>
          <w:sz w:val="24"/>
          <w:szCs w:val="24"/>
        </w:rPr>
        <w:t>Beliefs</w:t>
      </w:r>
      <w:r w:rsidR="00D1073B" w:rsidRPr="00285FC1">
        <w:rPr>
          <w:sz w:val="24"/>
          <w:szCs w:val="24"/>
        </w:rPr>
        <w:t xml:space="preserve"> towards Contingency Management</w:t>
      </w:r>
      <w:r w:rsidRPr="00285FC1">
        <w:rPr>
          <w:sz w:val="24"/>
          <w:szCs w:val="24"/>
        </w:rPr>
        <w:t>:</w:t>
      </w:r>
      <w:r w:rsidR="00FB7087" w:rsidRPr="00285FC1">
        <w:rPr>
          <w:sz w:val="24"/>
          <w:szCs w:val="24"/>
        </w:rPr>
        <w:t xml:space="preserve"> target behaviours, </w:t>
      </w:r>
      <w:proofErr w:type="gramStart"/>
      <w:r w:rsidR="00FB7087" w:rsidRPr="00285FC1">
        <w:rPr>
          <w:sz w:val="24"/>
          <w:szCs w:val="24"/>
        </w:rPr>
        <w:t>incentives</w:t>
      </w:r>
      <w:proofErr w:type="gramEnd"/>
      <w:r w:rsidR="00FB7087" w:rsidRPr="00285FC1">
        <w:rPr>
          <w:sz w:val="24"/>
          <w:szCs w:val="24"/>
        </w:rPr>
        <w:t xml:space="preserve"> </w:t>
      </w:r>
      <w:r w:rsidR="00D1073B" w:rsidRPr="00285FC1">
        <w:rPr>
          <w:sz w:val="24"/>
          <w:szCs w:val="24"/>
        </w:rPr>
        <w:t>and the remote application of these interventions</w:t>
      </w:r>
      <w:r w:rsidRPr="00285FC1">
        <w:rPr>
          <w:sz w:val="24"/>
          <w:szCs w:val="24"/>
        </w:rPr>
        <w:t>.</w:t>
      </w:r>
    </w:p>
    <w:p w14:paraId="107EE571" w14:textId="77777777" w:rsidR="00F26801" w:rsidRPr="00285FC1" w:rsidRDefault="00F26801" w:rsidP="00E377A0">
      <w:pPr>
        <w:pStyle w:val="Title"/>
        <w:numPr>
          <w:ilvl w:val="0"/>
          <w:numId w:val="0"/>
        </w:numPr>
        <w:jc w:val="center"/>
        <w:rPr>
          <w:b w:val="0"/>
          <w:sz w:val="24"/>
          <w:szCs w:val="24"/>
        </w:rPr>
      </w:pPr>
    </w:p>
    <w:p w14:paraId="6F34E9DA" w14:textId="77777777" w:rsidR="00852153" w:rsidRPr="00285FC1" w:rsidRDefault="00852153" w:rsidP="00E377A0">
      <w:pPr>
        <w:jc w:val="center"/>
        <w:rPr>
          <w:sz w:val="24"/>
          <w:szCs w:val="24"/>
        </w:rPr>
      </w:pPr>
    </w:p>
    <w:p w14:paraId="5BFC4D2D" w14:textId="77777777" w:rsidR="00852153" w:rsidRPr="00285FC1" w:rsidRDefault="00852153" w:rsidP="00E377A0">
      <w:pPr>
        <w:jc w:val="center"/>
        <w:rPr>
          <w:sz w:val="24"/>
          <w:szCs w:val="24"/>
        </w:rPr>
      </w:pPr>
    </w:p>
    <w:p w14:paraId="79299049" w14:textId="1DBD93D4" w:rsidR="00852153" w:rsidRPr="00285FC1" w:rsidRDefault="00FA5CAB" w:rsidP="00E377A0">
      <w:pPr>
        <w:jc w:val="center"/>
        <w:rPr>
          <w:sz w:val="24"/>
          <w:szCs w:val="24"/>
        </w:rPr>
      </w:pPr>
      <w:r w:rsidRPr="00285FC1">
        <w:rPr>
          <w:sz w:val="24"/>
          <w:szCs w:val="24"/>
        </w:rPr>
        <w:t>Carol-Ann Getty, Tim Weaver, Michael Lynskey, Kimberly C. Kirby</w:t>
      </w:r>
      <w:r w:rsidR="00E7049E" w:rsidRPr="00285FC1">
        <w:rPr>
          <w:sz w:val="24"/>
          <w:szCs w:val="24"/>
        </w:rPr>
        <w:t xml:space="preserve">, Jesse Dallery </w:t>
      </w:r>
      <w:r w:rsidR="008A2B56">
        <w:rPr>
          <w:sz w:val="24"/>
          <w:szCs w:val="24"/>
        </w:rPr>
        <w:t>and</w:t>
      </w:r>
      <w:r w:rsidR="00E7049E" w:rsidRPr="00285FC1">
        <w:rPr>
          <w:sz w:val="24"/>
          <w:szCs w:val="24"/>
        </w:rPr>
        <w:t xml:space="preserve"> Nicola Metrebian</w:t>
      </w:r>
      <w:r w:rsidR="005E1A58" w:rsidRPr="00285FC1">
        <w:rPr>
          <w:sz w:val="24"/>
          <w:szCs w:val="24"/>
        </w:rPr>
        <w:t>.</w:t>
      </w:r>
    </w:p>
    <w:p w14:paraId="4A9131A9" w14:textId="77777777" w:rsidR="00FA5CAB" w:rsidRPr="00285FC1" w:rsidRDefault="00FA5CAB" w:rsidP="00E377A0"/>
    <w:p w14:paraId="3F2B0506" w14:textId="77777777" w:rsidR="00FA5CAB" w:rsidRPr="00285FC1" w:rsidRDefault="00FA5CAB" w:rsidP="00E377A0"/>
    <w:p w14:paraId="706C8ED8" w14:textId="77777777" w:rsidR="00FA5CAB" w:rsidRPr="00285FC1" w:rsidRDefault="00FA5CAB" w:rsidP="00E377A0"/>
    <w:p w14:paraId="0FB0E23E" w14:textId="77777777" w:rsidR="00FA5CAB" w:rsidRPr="00285FC1" w:rsidRDefault="00FA5CAB" w:rsidP="00E377A0"/>
    <w:p w14:paraId="0FE41C0C" w14:textId="77777777" w:rsidR="00FA5CAB" w:rsidRPr="00285FC1" w:rsidRDefault="00FA5CAB" w:rsidP="00E377A0"/>
    <w:p w14:paraId="58006C31" w14:textId="7A0D4A22" w:rsidR="000049C6" w:rsidRPr="00285FC1" w:rsidRDefault="000049C6" w:rsidP="00E377A0">
      <w:r w:rsidRPr="00285FC1">
        <w:t>Carol-Ann Getty (</w:t>
      </w:r>
      <w:r w:rsidR="00176C28">
        <w:t>PhD</w:t>
      </w:r>
      <w:r w:rsidRPr="00285FC1">
        <w:t xml:space="preserve">) </w:t>
      </w:r>
      <w:r w:rsidR="00176C28">
        <w:t>Research Associate</w:t>
      </w:r>
      <w:r w:rsidRPr="00285FC1">
        <w:t xml:space="preserve"> at the National Addiction Centre, King’s College London, UK</w:t>
      </w:r>
    </w:p>
    <w:p w14:paraId="3D26CC21" w14:textId="37187ABA" w:rsidR="000049C6" w:rsidRPr="00285FC1" w:rsidRDefault="000049C6" w:rsidP="00E377A0">
      <w:r w:rsidRPr="00285FC1">
        <w:t>Tim Weaver (PhD) Associate Professor at the Department of Mental Health &amp; Social Work at Middlesex University, UK</w:t>
      </w:r>
    </w:p>
    <w:p w14:paraId="6B33E944" w14:textId="29C38F72" w:rsidR="000049C6" w:rsidRPr="00285FC1" w:rsidRDefault="000049C6" w:rsidP="00E377A0">
      <w:r w:rsidRPr="00285FC1">
        <w:t>Michael Lynskey (PhD) UK</w:t>
      </w:r>
    </w:p>
    <w:p w14:paraId="578B8440" w14:textId="3CB8C714" w:rsidR="000049C6" w:rsidRPr="00285FC1" w:rsidRDefault="000049C6" w:rsidP="00E377A0">
      <w:r w:rsidRPr="00285FC1">
        <w:t xml:space="preserve">Kimberly C. Kirby (PhD) Professor/Research Director at the TRI </w:t>
      </w:r>
      <w:proofErr w:type="spellStart"/>
      <w:r w:rsidRPr="00285FC1">
        <w:t>Center</w:t>
      </w:r>
      <w:proofErr w:type="spellEnd"/>
      <w:r w:rsidRPr="00285FC1">
        <w:t xml:space="preserve"> on Addictions at PHMC</w:t>
      </w:r>
      <w:r w:rsidR="00074AB8" w:rsidRPr="00285FC1">
        <w:t>, USA</w:t>
      </w:r>
    </w:p>
    <w:p w14:paraId="607DBAF8" w14:textId="7A117597" w:rsidR="00FA5CAB" w:rsidRPr="00285FC1" w:rsidRDefault="000049C6" w:rsidP="00E377A0">
      <w:r w:rsidRPr="00285FC1">
        <w:t>Jesse Dallery (PhD) Professor at the Department of Psychology at the University of Florida</w:t>
      </w:r>
      <w:r w:rsidR="00074AB8" w:rsidRPr="00285FC1">
        <w:t>, USA</w:t>
      </w:r>
    </w:p>
    <w:p w14:paraId="6184D28E" w14:textId="77777777" w:rsidR="0001557A" w:rsidRPr="00285FC1" w:rsidRDefault="0001557A" w:rsidP="0001557A">
      <w:r w:rsidRPr="00285FC1">
        <w:t>Nicola Metrebian (PhD) Senior Research Fellow at the National Addiction Centre, King’s College London, UK</w:t>
      </w:r>
    </w:p>
    <w:p w14:paraId="527A9E8C" w14:textId="77777777" w:rsidR="00FA5CAB" w:rsidRPr="00285FC1" w:rsidRDefault="00FA5CAB" w:rsidP="00E377A0"/>
    <w:p w14:paraId="698352B5" w14:textId="77777777" w:rsidR="000049C6" w:rsidRPr="00285FC1" w:rsidRDefault="000049C6" w:rsidP="00E377A0"/>
    <w:p w14:paraId="7720EE16" w14:textId="45477EDB" w:rsidR="00852153" w:rsidRPr="00285FC1" w:rsidRDefault="00FA5CAB" w:rsidP="00E377A0">
      <w:r w:rsidRPr="00285FC1">
        <w:t>Address correspondences to Carol-Ann Getty at the National Addiction Centre, Institute of Psychiatry, Psychology &amp; Neuroscience, King's College London, 4 Windsor Walk, London SE5 8BB, UK, carol-ann.getty@kcl.ac.uk.</w:t>
      </w:r>
    </w:p>
    <w:p w14:paraId="455ABCF3" w14:textId="5C79CD8C" w:rsidR="00852153" w:rsidRPr="00285FC1" w:rsidRDefault="00852153" w:rsidP="00E377A0"/>
    <w:p w14:paraId="47CF5E55" w14:textId="1E770EA6" w:rsidR="000049C6" w:rsidRPr="00285FC1" w:rsidRDefault="000049C6" w:rsidP="00E377A0">
      <w:r w:rsidRPr="00285FC1">
        <w:t>Running title: Patients’ Beliefs towards CM</w:t>
      </w:r>
    </w:p>
    <w:p w14:paraId="3BAF7D37" w14:textId="77777777" w:rsidR="000049C6" w:rsidRPr="00285FC1" w:rsidRDefault="000049C6" w:rsidP="00E377A0"/>
    <w:p w14:paraId="12BD8932" w14:textId="058EFB0F" w:rsidR="00CD1412" w:rsidRPr="00285FC1" w:rsidRDefault="00CD1412" w:rsidP="000049C6">
      <w:r w:rsidRPr="00285FC1">
        <w:t>Declaration of interests: None</w:t>
      </w:r>
      <w:r w:rsidR="00074AB8" w:rsidRPr="00285FC1">
        <w:t xml:space="preserve"> to declare</w:t>
      </w:r>
    </w:p>
    <w:p w14:paraId="450F92F7" w14:textId="0A2717CD" w:rsidR="00F26801" w:rsidRPr="00285FC1" w:rsidRDefault="00F26801" w:rsidP="00E377A0">
      <w:r w:rsidRPr="00285FC1">
        <w:br w:type="page"/>
      </w:r>
    </w:p>
    <w:p w14:paraId="0185DBA9" w14:textId="1189D721" w:rsidR="006F7A65" w:rsidRPr="005B07C7" w:rsidRDefault="00113476" w:rsidP="00E377A0">
      <w:pPr>
        <w:pStyle w:val="Heading1"/>
        <w:numPr>
          <w:ilvl w:val="0"/>
          <w:numId w:val="0"/>
        </w:numPr>
        <w:ind w:left="360" w:hanging="360"/>
        <w:rPr>
          <w:bCs/>
        </w:rPr>
      </w:pPr>
      <w:r w:rsidRPr="005B07C7">
        <w:rPr>
          <w:bCs/>
        </w:rPr>
        <w:lastRenderedPageBreak/>
        <w:t>Abstract</w:t>
      </w:r>
    </w:p>
    <w:p w14:paraId="700EB778" w14:textId="77777777" w:rsidR="007A7742" w:rsidRPr="00285FC1" w:rsidRDefault="007A7742" w:rsidP="00E377A0"/>
    <w:p w14:paraId="64EE3958" w14:textId="24139A68" w:rsidR="00C94473" w:rsidRPr="00285FC1" w:rsidRDefault="00074AB8" w:rsidP="00E377A0">
      <w:r w:rsidRPr="005B07C7">
        <w:rPr>
          <w:b/>
          <w:bCs/>
        </w:rPr>
        <w:t>Introduction</w:t>
      </w:r>
      <w:r w:rsidR="00C94473" w:rsidRPr="00285FC1">
        <w:t xml:space="preserve">: </w:t>
      </w:r>
      <w:r w:rsidR="00F74396" w:rsidRPr="00285FC1">
        <w:t xml:space="preserve">Contingency management (CM) interventions are among the most efficacious psychosocial interventions in promoting abstinence from smoking, </w:t>
      </w:r>
      <w:proofErr w:type="gramStart"/>
      <w:r w:rsidR="00F74396" w:rsidRPr="00285FC1">
        <w:t>alcohol</w:t>
      </w:r>
      <w:proofErr w:type="gramEnd"/>
      <w:r w:rsidR="00F74396" w:rsidRPr="00285FC1">
        <w:t xml:space="preserve"> and substance use. </w:t>
      </w:r>
      <w:r w:rsidR="00715206" w:rsidRPr="00285FC1">
        <w:t>The aim of this study was to</w:t>
      </w:r>
      <w:r w:rsidR="00F74396" w:rsidRPr="00285FC1">
        <w:t xml:space="preserve"> </w:t>
      </w:r>
      <w:r w:rsidR="00786EBD" w:rsidRPr="00285FC1">
        <w:t xml:space="preserve">assess </w:t>
      </w:r>
      <w:r w:rsidR="00F74396" w:rsidRPr="00285FC1">
        <w:t xml:space="preserve">the </w:t>
      </w:r>
      <w:r w:rsidR="00437907" w:rsidRPr="00285FC1">
        <w:t>beliefs and objections towards</w:t>
      </w:r>
      <w:r w:rsidR="00F74396" w:rsidRPr="00285FC1">
        <w:t xml:space="preserve"> </w:t>
      </w:r>
      <w:r w:rsidR="00786EBD" w:rsidRPr="00285FC1">
        <w:t>CM</w:t>
      </w:r>
      <w:r w:rsidR="0072653C" w:rsidRPr="00285FC1">
        <w:t xml:space="preserve"> </w:t>
      </w:r>
      <w:r w:rsidR="00437907" w:rsidRPr="00285FC1">
        <w:t>among</w:t>
      </w:r>
      <w:r w:rsidR="00786EBD" w:rsidRPr="00285FC1">
        <w:t xml:space="preserve"> </w:t>
      </w:r>
      <w:r w:rsidR="00F74396" w:rsidRPr="00285FC1">
        <w:t>patients</w:t>
      </w:r>
      <w:r w:rsidR="00437907" w:rsidRPr="00285FC1">
        <w:t xml:space="preserve"> in UK-based drug and alcohol services</w:t>
      </w:r>
      <w:r w:rsidR="00F74396" w:rsidRPr="00285FC1">
        <w:t xml:space="preserve"> to </w:t>
      </w:r>
      <w:r w:rsidR="003E6190" w:rsidRPr="00285FC1">
        <w:t xml:space="preserve">help understand barriers to uptake and </w:t>
      </w:r>
      <w:r w:rsidR="00F74396" w:rsidRPr="00285FC1">
        <w:t xml:space="preserve">support the development and implementation of these interventions. </w:t>
      </w:r>
    </w:p>
    <w:p w14:paraId="27201FBA" w14:textId="0391E404" w:rsidR="00C94473" w:rsidRPr="00285FC1" w:rsidRDefault="00074AB8" w:rsidP="00E377A0">
      <w:r w:rsidRPr="005B07C7">
        <w:rPr>
          <w:b/>
          <w:bCs/>
        </w:rPr>
        <w:t>Methods</w:t>
      </w:r>
      <w:r w:rsidR="00C94473" w:rsidRPr="00285FC1">
        <w:t xml:space="preserve">: </w:t>
      </w:r>
      <w:r w:rsidR="00715206" w:rsidRPr="00285FC1">
        <w:t xml:space="preserve">The Service User Survey of Incentives (SUSI) was developed and implemented among patients </w:t>
      </w:r>
      <w:r w:rsidRPr="00285FC1">
        <w:t>(N=181) at three UK-based</w:t>
      </w:r>
      <w:r w:rsidR="007A7742" w:rsidRPr="00285FC1">
        <w:t xml:space="preserve"> drug and alcohol </w:t>
      </w:r>
      <w:r w:rsidRPr="00285FC1">
        <w:t xml:space="preserve">treatment services. </w:t>
      </w:r>
      <w:r w:rsidR="0072653C" w:rsidRPr="00285FC1">
        <w:t>Descriptive analyses were conducted to ascertain p</w:t>
      </w:r>
      <w:r w:rsidR="00C94473" w:rsidRPr="00285FC1">
        <w:t>ositive and negative beliefs about CM,</w:t>
      </w:r>
      <w:r w:rsidR="000E6A63" w:rsidRPr="00285FC1">
        <w:t xml:space="preserve"> acceptability of </w:t>
      </w:r>
      <w:r w:rsidR="00D80821" w:rsidRPr="00285FC1">
        <w:t xml:space="preserve">different target behaviours, incentives and delivery </w:t>
      </w:r>
      <w:r w:rsidR="00446953" w:rsidRPr="00285FC1">
        <w:t xml:space="preserve">mechanisms </w:t>
      </w:r>
      <w:r w:rsidR="00D80821" w:rsidRPr="00285FC1">
        <w:t xml:space="preserve">including </w:t>
      </w:r>
      <w:r w:rsidR="000E6A63" w:rsidRPr="00285FC1">
        <w:t>delivering incentives remotely</w:t>
      </w:r>
      <w:r w:rsidR="0081423C" w:rsidRPr="00285FC1">
        <w:t xml:space="preserve"> using technology devices</w:t>
      </w:r>
      <w:r w:rsidR="00995A8B" w:rsidRPr="00285FC1">
        <w:t xml:space="preserve"> such as mobile telephones. </w:t>
      </w:r>
    </w:p>
    <w:p w14:paraId="3F52EAC8" w14:textId="432F019E" w:rsidR="00C94473" w:rsidRPr="00285FC1" w:rsidRDefault="00074AB8" w:rsidP="00E377A0">
      <w:r w:rsidRPr="005B07C7">
        <w:rPr>
          <w:b/>
          <w:bCs/>
        </w:rPr>
        <w:t>Results</w:t>
      </w:r>
      <w:r w:rsidR="00C94473" w:rsidRPr="00285FC1">
        <w:t xml:space="preserve">: </w:t>
      </w:r>
      <w:r w:rsidR="00C166D6" w:rsidRPr="00285FC1">
        <w:t>Overall, 8</w:t>
      </w:r>
      <w:r w:rsidR="005E03C6" w:rsidRPr="00285FC1">
        <w:t>1</w:t>
      </w:r>
      <w:r w:rsidR="00C166D6" w:rsidRPr="00285FC1">
        <w:t>% of participants were in favour of incentive programmes</w:t>
      </w:r>
      <w:r w:rsidR="00702F80" w:rsidRPr="00285FC1">
        <w:t>, with</w:t>
      </w:r>
      <w:r w:rsidR="00C166D6" w:rsidRPr="00285FC1">
        <w:t xml:space="preserve"> more than 70% of respondents </w:t>
      </w:r>
      <w:r w:rsidR="00702F80" w:rsidRPr="00285FC1">
        <w:t xml:space="preserve">agreeing </w:t>
      </w:r>
      <w:r w:rsidR="00C166D6" w:rsidRPr="00285FC1">
        <w:t xml:space="preserve">with </w:t>
      </w:r>
      <w:proofErr w:type="gramStart"/>
      <w:r w:rsidR="00702F80" w:rsidRPr="00285FC1">
        <w:t>the majority of</w:t>
      </w:r>
      <w:proofErr w:type="gramEnd"/>
      <w:r w:rsidR="00702F80" w:rsidRPr="00285FC1">
        <w:t xml:space="preserve"> </w:t>
      </w:r>
      <w:r w:rsidR="00C166D6" w:rsidRPr="00285FC1">
        <w:t xml:space="preserve">positive belief statements. </w:t>
      </w:r>
      <w:proofErr w:type="gramStart"/>
      <w:r w:rsidR="00702F80" w:rsidRPr="00285FC1">
        <w:t>With the exception of</w:t>
      </w:r>
      <w:proofErr w:type="gramEnd"/>
      <w:r w:rsidR="00702F80" w:rsidRPr="00285FC1">
        <w:t xml:space="preserve"> two survey items, less than a third of participants agreed with negative belief statements. </w:t>
      </w:r>
      <w:r w:rsidR="00C166D6" w:rsidRPr="00285FC1">
        <w:t xml:space="preserve">The proportion of participants indicating a neutral response was higher for negative statements (27%) indicating greater levels of ambiguity towards objections and concerns regarding CM. </w:t>
      </w:r>
    </w:p>
    <w:p w14:paraId="549002D4" w14:textId="60E0D162" w:rsidR="00C166D6" w:rsidRPr="00285FC1" w:rsidRDefault="00C94473" w:rsidP="00E377A0">
      <w:r w:rsidRPr="005B07C7">
        <w:rPr>
          <w:b/>
          <w:bCs/>
        </w:rPr>
        <w:t>Conclusions</w:t>
      </w:r>
      <w:r w:rsidRPr="00285FC1">
        <w:t xml:space="preserve">: </w:t>
      </w:r>
      <w:r w:rsidR="00437907" w:rsidRPr="00285FC1">
        <w:t>Po</w:t>
      </w:r>
      <w:r w:rsidR="00D80821" w:rsidRPr="00285FC1">
        <w:t xml:space="preserve">sitive beliefs </w:t>
      </w:r>
      <w:r w:rsidR="00437907" w:rsidRPr="00285FC1">
        <w:t>towards</w:t>
      </w:r>
      <w:r w:rsidR="005A3CF3" w:rsidRPr="00285FC1">
        <w:t xml:space="preserve"> CM</w:t>
      </w:r>
      <w:r w:rsidR="00437907" w:rsidRPr="00285FC1">
        <w:t xml:space="preserve"> interventions</w:t>
      </w:r>
      <w:r w:rsidR="005A3CF3" w:rsidRPr="00285FC1">
        <w:t xml:space="preserve"> </w:t>
      </w:r>
      <w:r w:rsidR="00437907" w:rsidRPr="00285FC1">
        <w:t>were found, including high</w:t>
      </w:r>
      <w:r w:rsidR="005A3CF3" w:rsidRPr="00285FC1">
        <w:t xml:space="preserve"> </w:t>
      </w:r>
      <w:r w:rsidR="005D3B0D" w:rsidRPr="00285FC1">
        <w:t>levels of acceptab</w:t>
      </w:r>
      <w:r w:rsidR="00221AE7" w:rsidRPr="00285FC1">
        <w:t>ility</w:t>
      </w:r>
      <w:r w:rsidR="005D3B0D" w:rsidRPr="00285FC1">
        <w:t xml:space="preserve"> towards </w:t>
      </w:r>
      <w:r w:rsidR="00CF17B8" w:rsidRPr="00285FC1">
        <w:t xml:space="preserve">a range of target behaviours, </w:t>
      </w:r>
      <w:proofErr w:type="gramStart"/>
      <w:r w:rsidR="00CF17B8" w:rsidRPr="00285FC1">
        <w:t>incentives</w:t>
      </w:r>
      <w:proofErr w:type="gramEnd"/>
      <w:r w:rsidR="00CF17B8" w:rsidRPr="00285FC1">
        <w:t xml:space="preserve"> and </w:t>
      </w:r>
      <w:r w:rsidR="005D3B0D" w:rsidRPr="00285FC1">
        <w:t>the use of technology devices to remotely monitor behaviour and deliver incentives. These findings have implications for the development and implementation of remote Contingency Management interventions within the UK drug treatment services</w:t>
      </w:r>
      <w:r w:rsidR="0081423C" w:rsidRPr="00285FC1">
        <w:t>.</w:t>
      </w:r>
    </w:p>
    <w:p w14:paraId="2BCD746B" w14:textId="77777777" w:rsidR="000049C6" w:rsidRPr="00285FC1" w:rsidRDefault="000049C6" w:rsidP="00E377A0"/>
    <w:p w14:paraId="7E9B688C" w14:textId="2B06BF8B" w:rsidR="000049C6" w:rsidRPr="00285FC1" w:rsidRDefault="000049C6" w:rsidP="00E377A0"/>
    <w:p w14:paraId="36291393" w14:textId="77777777" w:rsidR="000049C6" w:rsidRPr="00285FC1" w:rsidRDefault="000049C6" w:rsidP="000049C6">
      <w:r w:rsidRPr="00285FC1">
        <w:t>Keywords: contingency management; substance use; acceptability; beliefs; survey</w:t>
      </w:r>
    </w:p>
    <w:p w14:paraId="3CEEF490" w14:textId="77777777" w:rsidR="000049C6" w:rsidRPr="00285FC1" w:rsidRDefault="000049C6" w:rsidP="00E377A0"/>
    <w:p w14:paraId="60E095AD" w14:textId="6D6EAFFD" w:rsidR="00995A8B" w:rsidRPr="00285FC1" w:rsidRDefault="00995A8B" w:rsidP="00E377A0">
      <w:pPr>
        <w:spacing w:after="160" w:line="259" w:lineRule="auto"/>
      </w:pPr>
      <w:r w:rsidRPr="00285FC1">
        <w:br w:type="page"/>
      </w:r>
    </w:p>
    <w:p w14:paraId="3B537F43" w14:textId="2D8EF883" w:rsidR="00EC4C4C" w:rsidRPr="005B07C7" w:rsidRDefault="00F26C0A" w:rsidP="00E377A0">
      <w:pPr>
        <w:pStyle w:val="Heading1"/>
        <w:rPr>
          <w:bCs/>
        </w:rPr>
      </w:pPr>
      <w:r w:rsidRPr="005B07C7">
        <w:rPr>
          <w:bCs/>
        </w:rPr>
        <w:lastRenderedPageBreak/>
        <w:t>I</w:t>
      </w:r>
      <w:r w:rsidR="00BC2915" w:rsidRPr="005B07C7">
        <w:rPr>
          <w:bCs/>
        </w:rPr>
        <w:t>ntroduction</w:t>
      </w:r>
    </w:p>
    <w:p w14:paraId="02F5A6CC" w14:textId="7BB33DF9" w:rsidR="009E1292" w:rsidRPr="00285FC1" w:rsidRDefault="00297FC4" w:rsidP="00E377A0">
      <w:r w:rsidRPr="00285FC1">
        <w:t>Contingency management (CM) interventions, based on the scientiﬁc principles of operant conditioning, involve the application of positive reinforcement contingent upon behaviour change</w:t>
      </w:r>
      <w:r w:rsidR="009A6D1C" w:rsidRPr="00285FC1">
        <w:t>.</w:t>
      </w:r>
      <w:r w:rsidR="00F26F1C" w:rsidRPr="00285FC1">
        <w:t xml:space="preserve"> </w:t>
      </w:r>
      <w:r w:rsidR="00702F80" w:rsidRPr="00285FC1">
        <w:t>CM is</w:t>
      </w:r>
      <w:r w:rsidR="00A307CF" w:rsidRPr="00285FC1">
        <w:t xml:space="preserve"> among the most efficacious psychosocial interventions</w:t>
      </w:r>
      <w:r w:rsidR="00F26F1C" w:rsidRPr="00285FC1">
        <w:t xml:space="preserve"> in promoting abstinence from smoking, alcohol and </w:t>
      </w:r>
      <w:r w:rsidR="00683740" w:rsidRPr="00285FC1">
        <w:t>illicit drugs</w:t>
      </w:r>
      <w:r w:rsidR="00F26F1C" w:rsidRPr="00285FC1">
        <w:t xml:space="preserve"> </w:t>
      </w:r>
      <w:r w:rsidR="00F26F1C" w:rsidRPr="00285FC1">
        <w:fldChar w:fldCharType="begin">
          <w:fldData xml:space="preserve">PEVuZE5vdGU+PENpdGU+PEF1dGhvcj5BaW5zY291Z2g8L0F1dGhvcj48WWVhcj4yMDE3PC9ZZWFy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</w:fldData>
        </w:fldChar>
      </w:r>
      <w:r w:rsidR="004573DC" w:rsidRPr="00285FC1">
        <w:instrText xml:space="preserve"> ADDIN EN.CITE </w:instrText>
      </w:r>
      <w:r w:rsidR="004573DC" w:rsidRPr="00285FC1">
        <w:fldChar w:fldCharType="begin">
          <w:fldData xml:space="preserve">PEVuZE5vdGU+PENpdGU+PEF1dGhvcj5BaW5zY291Z2g8L0F1dGhvcj48WWVhcj4yMDE3PC9ZZWFy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</w:fldData>
        </w:fldChar>
      </w:r>
      <w:r w:rsidR="004573DC" w:rsidRPr="00285FC1">
        <w:instrText xml:space="preserve"> ADDIN EN.CITE.DATA </w:instrText>
      </w:r>
      <w:r w:rsidR="004573DC" w:rsidRPr="00285FC1">
        <w:fldChar w:fldCharType="end"/>
      </w:r>
      <w:r w:rsidR="00F26F1C" w:rsidRPr="00285FC1">
        <w:fldChar w:fldCharType="separate"/>
      </w:r>
      <w:r w:rsidR="004573DC" w:rsidRPr="00285FC1">
        <w:rPr>
          <w:noProof/>
        </w:rPr>
        <w:t>(1-7)</w:t>
      </w:r>
      <w:r w:rsidR="00F26F1C" w:rsidRPr="00285FC1">
        <w:fldChar w:fldCharType="end"/>
      </w:r>
      <w:r w:rsidR="00702F80" w:rsidRPr="00285FC1">
        <w:t>.</w:t>
      </w:r>
      <w:r w:rsidRPr="00285FC1">
        <w:t xml:space="preserve"> </w:t>
      </w:r>
      <w:r w:rsidR="00702F80" w:rsidRPr="00285FC1">
        <w:t xml:space="preserve">Whilst CM has a strong evidence base, </w:t>
      </w:r>
      <w:r w:rsidRPr="00285FC1">
        <w:t>acceptability</w:t>
      </w:r>
      <w:r w:rsidR="00BF2923" w:rsidRPr="00285FC1">
        <w:t xml:space="preserve"> of these interventions</w:t>
      </w:r>
      <w:r w:rsidRPr="00285FC1">
        <w:t xml:space="preserve"> among staff and patients</w:t>
      </w:r>
      <w:r w:rsidR="00A87F5C" w:rsidRPr="00285FC1">
        <w:t xml:space="preserve"> is </w:t>
      </w:r>
      <w:r w:rsidR="005958EE" w:rsidRPr="00285FC1">
        <w:t>vital</w:t>
      </w:r>
      <w:r w:rsidR="00BF2923" w:rsidRPr="00285FC1">
        <w:t>. Ca</w:t>
      </w:r>
      <w:r w:rsidR="00EC4C4C" w:rsidRPr="00285FC1">
        <w:t xml:space="preserve">pturing </w:t>
      </w:r>
      <w:r w:rsidR="00644906" w:rsidRPr="00285FC1">
        <w:t>their</w:t>
      </w:r>
      <w:r w:rsidR="00EC4C4C" w:rsidRPr="00285FC1">
        <w:t xml:space="preserve"> views and attitudes</w:t>
      </w:r>
      <w:r w:rsidR="009D3EE3" w:rsidRPr="00285FC1">
        <w:t xml:space="preserve"> </w:t>
      </w:r>
      <w:r w:rsidR="00EC4C4C" w:rsidRPr="00285FC1">
        <w:t xml:space="preserve">can </w:t>
      </w:r>
      <w:r w:rsidR="00DE7F4E" w:rsidRPr="00285FC1">
        <w:t xml:space="preserve">support </w:t>
      </w:r>
      <w:r w:rsidR="009D3EE3" w:rsidRPr="00285FC1">
        <w:t>CMs</w:t>
      </w:r>
      <w:r w:rsidR="00012E01" w:rsidRPr="00285FC1">
        <w:t xml:space="preserve"> </w:t>
      </w:r>
      <w:r w:rsidR="00A97115" w:rsidRPr="00285FC1">
        <w:t>implementation</w:t>
      </w:r>
      <w:r w:rsidR="009E1292" w:rsidRPr="00285FC1">
        <w:t xml:space="preserve"> </w:t>
      </w:r>
      <w:r w:rsidR="00434758" w:rsidRPr="00285FC1">
        <w:t>into routine service provision</w:t>
      </w:r>
      <w:r w:rsidR="009E1292" w:rsidRPr="00285FC1">
        <w:t>, ensuring the development and delivery of interventions that are consistent with patient</w:t>
      </w:r>
      <w:r w:rsidR="00286F5D" w:rsidRPr="00285FC1">
        <w:t>’</w:t>
      </w:r>
      <w:r w:rsidR="009E1292" w:rsidRPr="00285FC1">
        <w:t xml:space="preserve">s </w:t>
      </w:r>
      <w:r w:rsidR="00286F5D" w:rsidRPr="00285FC1">
        <w:t xml:space="preserve">and staff’s </w:t>
      </w:r>
      <w:r w:rsidR="009E1292" w:rsidRPr="00285FC1">
        <w:t xml:space="preserve">idea of appropriate treatment. </w:t>
      </w:r>
    </w:p>
    <w:p w14:paraId="5216F6B6" w14:textId="250CA1F9" w:rsidR="00BF2923" w:rsidRPr="00285FC1" w:rsidRDefault="00BF2923" w:rsidP="00E377A0"/>
    <w:p w14:paraId="610F1A23" w14:textId="2E4141E8" w:rsidR="00933E8E" w:rsidRPr="00285FC1" w:rsidRDefault="00744205" w:rsidP="00E377A0">
      <w:r w:rsidRPr="00285FC1">
        <w:rPr>
          <w:rFonts w:cs="Arial"/>
          <w:shd w:val="clear" w:color="auto" w:fill="FFFFFF"/>
        </w:rPr>
        <w:t xml:space="preserve">While prior research, predominately surveying treatment providers in the US, </w:t>
      </w:r>
      <w:r w:rsidRPr="00285FC1">
        <w:t>demonstrates support for CM with the majority endorsing favourable opinions towards these interventions</w:t>
      </w:r>
      <w:r w:rsidR="0030578F" w:rsidRPr="00285FC1">
        <w:t xml:space="preserve"> </w:t>
      </w:r>
      <w:r w:rsidRPr="00285FC1">
        <w:fldChar w:fldCharType="begin"/>
      </w:r>
      <w:r w:rsidR="001B0372">
        <w:instrText xml:space="preserve"> ADDIN EN.CITE &lt;EndNote&gt;&lt;Cite&gt;&lt;Author&gt;Kirby&lt;/Author&gt;&lt;Year&gt;2006&lt;/Year&gt;&lt;RecNum&gt;2154&lt;/RecNum&gt;&lt;DisplayText&gt;(8, 9)&lt;/DisplayText&gt;&lt;record&gt;&lt;rec-number&gt;2154&lt;/rec-number&gt;&lt;foreign-keys&gt;&lt;key app="EN" db-id="aa9xdfpwudarstefxd2v20xg29xvstp9e0xd" timestamp="1579188917"&gt;2154&lt;/key&gt;&lt;/foreign-keys&gt;&lt;ref-type name="Journal Article"&gt;17&lt;/ref-type&gt;&lt;contributors&gt;&lt;authors&gt;&lt;author&gt;Kirby, K.C., &lt;/author&gt;&lt;author&gt;Benishek, L.A., &lt;/author&gt;&lt;author&gt;Dugosh, K.L.,&lt;/author&gt;&lt;author&gt;Kerwin, M.E.&lt;/author&gt;&lt;/authors&gt;&lt;/contributors&gt;&lt;titles&gt;&lt;title&gt;Substance abuse treatment providers’ beliefs and objections regarding contingency management: Implications for dissemination.&lt;/title&gt;&lt;secondary-title&gt;Drug and alcohol dependence.&lt;/secondary-title&gt;&lt;/titles&gt;&lt;periodical&gt;&lt;full-title&gt;Drug and alcohol dependence.&lt;/full-title&gt;&lt;/periodical&gt;&lt;pages&gt;19-27&lt;/pages&gt;&lt;volume&gt;85&lt;/volume&gt;&lt;number&gt;1&lt;/number&gt;&lt;dates&gt;&lt;year&gt;2006&lt;/year&gt;&lt;/dates&gt;&lt;urls&gt;&lt;related-urls&gt;&lt;url&gt;https://www.sciencedirect.com/science/article/abs/pii/S0376871606000937?via%3Dihub&lt;/url&gt;&lt;/related-urls&gt;&lt;/urls&gt;&lt;/record&gt;&lt;/Cite&gt;&lt;Cite&gt;&lt;Author&gt;Rash&lt;/Author&gt;&lt;Year&gt;2012&lt;/Year&gt;&lt;RecNum&gt;2165&lt;/RecNum&gt;&lt;record&gt;&lt;rec-number&gt;2165&lt;/rec-number&gt;&lt;foreign-keys&gt;&lt;key app="EN" db-id="aa9xdfpwudarstefxd2v20xg29xvstp9e0xd" timestamp="1585644516"&gt;2165&lt;/key&gt;&lt;/foreign-keys&gt;&lt;ref-type name="Journal Article"&gt;17&lt;/ref-type&gt;&lt;contributors&gt;&lt;authors&gt;&lt;author&gt;Rash, C.J.,&lt;/author&gt;&lt;author&gt;Petry, N.M., &lt;/author&gt;&lt;author&gt;Kirby, K.C., &lt;/author&gt;&lt;author&gt;Martino, S., &lt;/author&gt;&lt;author&gt;Roll, J., &lt;/author&gt;&lt;author&gt;Stitzer, M.L.&lt;/author&gt;&lt;/authors&gt;&lt;/contributors&gt;&lt;titles&gt;&lt;title&gt;Identifying provider beliefs related to contingency management adoption using the contingency management beliefs questionnaire.&lt;/title&gt;&lt;secondary-title&gt;Drug and alcohol dependence&lt;/secondary-title&gt;&lt;/titles&gt;&lt;periodical&gt;&lt;full-title&gt;Drug and Alcohol Dependence&lt;/full-title&gt;&lt;/periodical&gt;&lt;pages&gt;205-212&lt;/pages&gt;&lt;volume&gt;121&lt;/volume&gt;&lt;number&gt;3&lt;/number&gt;&lt;dates&gt;&lt;year&gt;2012&lt;/year&gt;&lt;/dates&gt;&lt;urls&gt;&lt;/urls&gt;&lt;/record&gt;&lt;/Cite&gt;&lt;/EndNote&gt;</w:instrText>
      </w:r>
      <w:r w:rsidRPr="00285FC1">
        <w:fldChar w:fldCharType="separate"/>
      </w:r>
      <w:r w:rsidR="001B0372">
        <w:rPr>
          <w:noProof/>
        </w:rPr>
        <w:t>(8, 9)</w:t>
      </w:r>
      <w:r w:rsidRPr="00285FC1">
        <w:fldChar w:fldCharType="end"/>
      </w:r>
      <w:r w:rsidRPr="00285FC1">
        <w:t xml:space="preserve">, </w:t>
      </w:r>
      <w:r w:rsidR="0030578F" w:rsidRPr="00285FC1">
        <w:t>several concerns</w:t>
      </w:r>
      <w:r w:rsidRPr="00285FC1">
        <w:t xml:space="preserve"> </w:t>
      </w:r>
      <w:r w:rsidRPr="00285FC1">
        <w:rPr>
          <w:rFonts w:cs="Arial"/>
          <w:shd w:val="clear" w:color="auto" w:fill="FFFFFF"/>
        </w:rPr>
        <w:t>have</w:t>
      </w:r>
      <w:r w:rsidRPr="00285FC1">
        <w:t xml:space="preserve"> </w:t>
      </w:r>
      <w:r w:rsidR="0030578F" w:rsidRPr="00285FC1">
        <w:t>been highlighted</w:t>
      </w:r>
      <w:r w:rsidR="00E66F3D">
        <w:t xml:space="preserve">. These </w:t>
      </w:r>
      <w:r w:rsidR="0030578F" w:rsidRPr="00285FC1">
        <w:t>includ</w:t>
      </w:r>
      <w:r w:rsidR="00E66F3D">
        <w:t xml:space="preserve">e issues related to the practicality of implementing CM, lack of sustained treatment effects and economic evaluations, and ethical </w:t>
      </w:r>
      <w:r w:rsidR="0030578F" w:rsidRPr="00285FC1">
        <w:t>objections towards the use</w:t>
      </w:r>
      <w:r w:rsidR="00047951">
        <w:t xml:space="preserve"> of</w:t>
      </w:r>
      <w:r w:rsidR="0030578F" w:rsidRPr="00285FC1">
        <w:t xml:space="preserve"> </w:t>
      </w:r>
      <w:r w:rsidR="002E74C0">
        <w:t>financial incentives to reinforce behaviour change</w:t>
      </w:r>
      <w:r w:rsidR="0030578F" w:rsidRPr="00285FC1">
        <w:t xml:space="preserve"> </w:t>
      </w:r>
      <w:r w:rsidRPr="00285FC1">
        <w:fldChar w:fldCharType="begin">
          <w:fldData xml:space="preserve">PEVuZE5vdGU+PENpdGU+PEF1dGhvcj5LaXJieTwvQXV0aG9yPjxZZWFyPjIwMDY8L1llYXI+PFJl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</w:fldData>
        </w:fldChar>
      </w:r>
      <w:r w:rsidR="001B0372">
        <w:instrText xml:space="preserve"> ADDIN EN.CITE </w:instrText>
      </w:r>
      <w:r w:rsidR="001B0372">
        <w:fldChar w:fldCharType="begin">
          <w:fldData xml:space="preserve">PEVuZE5vdGU+PENpdGU+PEF1dGhvcj5LaXJieTwvQXV0aG9yPjxZZWFyPjIwMDY8L1llYXI+PFJl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</w:fldData>
        </w:fldChar>
      </w:r>
      <w:r w:rsidR="001B0372">
        <w:instrText xml:space="preserve"> ADDIN EN.CITE.DATA </w:instrText>
      </w:r>
      <w:r w:rsidR="001B0372">
        <w:fldChar w:fldCharType="end"/>
      </w:r>
      <w:r w:rsidRPr="00285FC1">
        <w:fldChar w:fldCharType="separate"/>
      </w:r>
      <w:r w:rsidR="001B0372">
        <w:rPr>
          <w:noProof/>
        </w:rPr>
        <w:t>(8-14)</w:t>
      </w:r>
      <w:r w:rsidRPr="00285FC1">
        <w:fldChar w:fldCharType="end"/>
      </w:r>
      <w:r w:rsidRPr="00285FC1">
        <w:t xml:space="preserve">. These </w:t>
      </w:r>
      <w:r w:rsidR="00E66F3D">
        <w:t xml:space="preserve">factors </w:t>
      </w:r>
      <w:r w:rsidRPr="00285FC1">
        <w:t xml:space="preserve">might be impeding the uptake and implementation of </w:t>
      </w:r>
      <w:r w:rsidR="00E66F3D">
        <w:t xml:space="preserve">CM </w:t>
      </w:r>
      <w:r w:rsidR="000E5607" w:rsidRPr="00285FC1">
        <w:rPr>
          <w:rFonts w:cs="Arial"/>
          <w:shd w:val="clear" w:color="auto" w:fill="FFFFFF"/>
        </w:rPr>
        <w:t>within clinical practice in the UK and international addiction services</w:t>
      </w:r>
      <w:r w:rsidR="002202D7" w:rsidRPr="00285FC1">
        <w:rPr>
          <w:rFonts w:cs="Arial"/>
          <w:shd w:val="clear" w:color="auto" w:fill="FFFFFF"/>
        </w:rPr>
        <w:t xml:space="preserve"> </w:t>
      </w:r>
      <w:r w:rsidR="00E66F3D" w:rsidRPr="00285FC1">
        <w:t>and need to be addressed prior to implementation efforts.</w:t>
      </w:r>
    </w:p>
    <w:p w14:paraId="41EB71E4" w14:textId="77777777" w:rsidR="00286F5D" w:rsidRPr="00285FC1" w:rsidRDefault="00286F5D" w:rsidP="00E377A0"/>
    <w:p w14:paraId="09F1D104" w14:textId="744BE11D" w:rsidR="004D3D7B" w:rsidRPr="00285FC1" w:rsidRDefault="00F84320" w:rsidP="00C16B22">
      <w:r w:rsidRPr="00285FC1">
        <w:t>In addition, p</w:t>
      </w:r>
      <w:r w:rsidR="004A024B" w:rsidRPr="00285FC1">
        <w:t>atients</w:t>
      </w:r>
      <w:r w:rsidR="00743171" w:rsidRPr="00285FC1">
        <w:t>’</w:t>
      </w:r>
      <w:r w:rsidR="004A024B" w:rsidRPr="00285FC1">
        <w:t xml:space="preserve"> </w:t>
      </w:r>
      <w:r w:rsidR="00C967D0" w:rsidRPr="00285FC1">
        <w:t>beliefs</w:t>
      </w:r>
      <w:r w:rsidR="004A024B" w:rsidRPr="00285FC1">
        <w:t xml:space="preserve"> </w:t>
      </w:r>
      <w:r w:rsidR="006C396B" w:rsidRPr="00285FC1">
        <w:t xml:space="preserve">towards CM </w:t>
      </w:r>
      <w:r w:rsidR="004A024B" w:rsidRPr="00285FC1">
        <w:t xml:space="preserve">have not been widely </w:t>
      </w:r>
      <w:r w:rsidR="006C396B" w:rsidRPr="00285FC1">
        <w:t>investigated</w:t>
      </w:r>
      <w:r w:rsidR="00286F5D" w:rsidRPr="00285FC1">
        <w:t xml:space="preserve">. </w:t>
      </w:r>
      <w:bookmarkStart w:id="0" w:name="_Hlk66093893"/>
      <w:r w:rsidR="00286F5D" w:rsidRPr="00285FC1">
        <w:t>R</w:t>
      </w:r>
      <w:r w:rsidR="004A024B" w:rsidRPr="00285FC1">
        <w:t>esearch</w:t>
      </w:r>
      <w:r w:rsidR="00286F5D" w:rsidRPr="00285FC1">
        <w:t xml:space="preserve"> has been</w:t>
      </w:r>
      <w:r w:rsidR="000873DD" w:rsidRPr="00285FC1">
        <w:t xml:space="preserve"> </w:t>
      </w:r>
      <w:r w:rsidR="004A024B" w:rsidRPr="00285FC1">
        <w:t>limited to survey</w:t>
      </w:r>
      <w:r w:rsidR="00D96132" w:rsidRPr="00285FC1">
        <w:t>s</w:t>
      </w:r>
      <w:r w:rsidR="004A024B" w:rsidRPr="00285FC1">
        <w:t xml:space="preserve"> </w:t>
      </w:r>
      <w:r w:rsidR="00117C81" w:rsidRPr="00285FC1">
        <w:t xml:space="preserve">examining acceptability of study procedures among patients </w:t>
      </w:r>
      <w:r w:rsidR="00D96132" w:rsidRPr="00285FC1">
        <w:t>in rec</w:t>
      </w:r>
      <w:r w:rsidR="00D479E4" w:rsidRPr="00285FC1">
        <w:t>eipt of CM</w:t>
      </w:r>
      <w:r w:rsidR="00286F5D" w:rsidRPr="00285FC1">
        <w:t xml:space="preserve"> in the US</w:t>
      </w:r>
      <w:r w:rsidR="00D479E4" w:rsidRPr="00285FC1">
        <w:t xml:space="preserve"> </w:t>
      </w:r>
      <w:bookmarkEnd w:id="0"/>
      <w:r w:rsidR="004A024B" w:rsidRPr="00285FC1">
        <w:fldChar w:fldCharType="begin">
          <w:fldData xml:space="preserve">PEVuZE5vdGU+PENpdGU+PEF1dGhvcj5TcmVibmlrPC9BdXRob3I+PFllYXI+MjAxMzwvWWVhcj48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</w:fldData>
        </w:fldChar>
      </w:r>
      <w:r w:rsidR="001B0372">
        <w:instrText xml:space="preserve"> ADDIN EN.CITE </w:instrText>
      </w:r>
      <w:r w:rsidR="001B0372">
        <w:fldChar w:fldCharType="begin">
          <w:fldData xml:space="preserve">PEVuZE5vdGU+PENpdGU+PEF1dGhvcj5TcmVibmlrPC9BdXRob3I+PFllYXI+MjAxMzwvWWVhcj48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</w:fldData>
        </w:fldChar>
      </w:r>
      <w:r w:rsidR="001B0372">
        <w:instrText xml:space="preserve"> ADDIN EN.CITE.DATA </w:instrText>
      </w:r>
      <w:r w:rsidR="001B0372">
        <w:fldChar w:fldCharType="end"/>
      </w:r>
      <w:r w:rsidR="004A024B" w:rsidRPr="00285FC1">
        <w:fldChar w:fldCharType="separate"/>
      </w:r>
      <w:r w:rsidR="001B0372">
        <w:rPr>
          <w:noProof/>
        </w:rPr>
        <w:t>(15-19)</w:t>
      </w:r>
      <w:r w:rsidR="004A024B" w:rsidRPr="00285FC1">
        <w:fldChar w:fldCharType="end"/>
      </w:r>
      <w:r w:rsidR="00286F5D" w:rsidRPr="00285FC1">
        <w:t xml:space="preserve"> and a small UK based </w:t>
      </w:r>
      <w:r w:rsidR="00C967D0" w:rsidRPr="00285FC1">
        <w:t>qualitative</w:t>
      </w:r>
      <w:r w:rsidR="00286F5D" w:rsidRPr="00285FC1">
        <w:t xml:space="preserve"> </w:t>
      </w:r>
      <w:r w:rsidR="00AB0604" w:rsidRPr="00285FC1">
        <w:t>investigation</w:t>
      </w:r>
      <w:r w:rsidR="00C967D0" w:rsidRPr="00285FC1">
        <w:t xml:space="preserve"> </w:t>
      </w:r>
      <w:r w:rsidR="00C967D0" w:rsidRPr="00285FC1">
        <w:fldChar w:fldCharType="begin"/>
      </w:r>
      <w:r w:rsidR="001B0372">
        <w:instrText xml:space="preserve"> ADDIN EN.CITE &lt;EndNote&gt;&lt;Cite&gt;&lt;Author&gt;Sinclair&lt;/Author&gt;&lt;Year&gt;2011&lt;/Year&gt;&lt;RecNum&gt;2160&lt;/RecNum&gt;&lt;DisplayText&gt;(20)&lt;/DisplayText&gt;&lt;record&gt;&lt;rec-number&gt;2160&lt;/rec-number&gt;&lt;foreign-keys&gt;&lt;key app="EN" db-id="aa9xdfpwudarstefxd2v20xg29xvstp9e0xd" timestamp="1585561621"&gt;2160&lt;/key&gt;&lt;/foreign-keys&gt;&lt;ref-type name="Journal Article"&gt;17&lt;/ref-type&gt;&lt;contributors&gt;&lt;authors&gt;&lt;author&gt;Sinclair, J.M.A.,&lt;/author&gt;&lt;author&gt;Burton, A.,&lt;/author&gt;&lt;author&gt;Ashcroft, R.,&lt;/author&gt;&lt;author&gt;Priebe, S.&lt;/author&gt;&lt;/authors&gt;&lt;/contributors&gt;&lt;titles&gt;&lt;title&gt; Clinician and service user perceptions of implementing contingency management: A focus group study.&lt;/title&gt;&lt;secondary-title&gt;Drug and Alcohol Dependence.&lt;/secondary-title&gt;&lt;/titles&gt;&lt;periodical&gt;&lt;full-title&gt;Drug and alcohol dependence.&lt;/full-title&gt;&lt;/periodical&gt;&lt;pages&gt;56-63&lt;/pages&gt;&lt;volume&gt;119&lt;/volume&gt;&lt;number&gt;1-2&lt;/number&gt;&lt;dates&gt;&lt;year&gt;2011&lt;/year&gt;&lt;/dates&gt;&lt;urls&gt;&lt;/urls&gt;&lt;/record&gt;&lt;/Cite&gt;&lt;/EndNote&gt;</w:instrText>
      </w:r>
      <w:r w:rsidR="00C967D0" w:rsidRPr="00285FC1">
        <w:fldChar w:fldCharType="separate"/>
      </w:r>
      <w:r w:rsidR="001B0372">
        <w:rPr>
          <w:noProof/>
        </w:rPr>
        <w:t>(20)</w:t>
      </w:r>
      <w:r w:rsidR="00C967D0" w:rsidRPr="00285FC1">
        <w:fldChar w:fldCharType="end"/>
      </w:r>
      <w:r w:rsidR="00C967D0" w:rsidRPr="00285FC1">
        <w:t>.</w:t>
      </w:r>
      <w:r w:rsidR="00286F5D" w:rsidRPr="00285FC1">
        <w:t xml:space="preserve"> </w:t>
      </w:r>
      <w:r w:rsidR="00D5126D" w:rsidRPr="00285FC1">
        <w:t>These studies found that p</w:t>
      </w:r>
      <w:r w:rsidR="00E560EB" w:rsidRPr="00285FC1">
        <w:t xml:space="preserve">atients view </w:t>
      </w:r>
      <w:r w:rsidR="00527948" w:rsidRPr="00285FC1">
        <w:t>C</w:t>
      </w:r>
      <w:r w:rsidR="00B57D6C" w:rsidRPr="00285FC1">
        <w:t>M</w:t>
      </w:r>
      <w:r w:rsidR="00527948" w:rsidRPr="00285FC1">
        <w:t xml:space="preserve"> as a motivating and positive tool to </w:t>
      </w:r>
      <w:r w:rsidR="00E560EB" w:rsidRPr="00285FC1">
        <w:t>facilitate recovery</w:t>
      </w:r>
      <w:r w:rsidR="00D5126D" w:rsidRPr="00285FC1">
        <w:t xml:space="preserve"> </w:t>
      </w:r>
      <w:r w:rsidR="00B23F9C" w:rsidRPr="00285FC1">
        <w:t xml:space="preserve"> and t</w:t>
      </w:r>
      <w:r w:rsidR="00E560EB" w:rsidRPr="00285FC1">
        <w:t xml:space="preserve">he monitoring of behaviours and financial incentives </w:t>
      </w:r>
      <w:r w:rsidR="00B23F9C" w:rsidRPr="00285FC1">
        <w:t>are</w:t>
      </w:r>
      <w:r w:rsidR="00E560EB" w:rsidRPr="00285FC1">
        <w:t xml:space="preserve"> strengths of the intervention</w:t>
      </w:r>
      <w:r w:rsidR="00B23F9C" w:rsidRPr="00285FC1">
        <w:t xml:space="preserve"> </w:t>
      </w:r>
      <w:r w:rsidR="00B23F9C" w:rsidRPr="00285FC1">
        <w:fldChar w:fldCharType="begin"/>
      </w:r>
      <w:r w:rsidR="001B0372">
        <w:instrText xml:space="preserve"> ADDIN EN.CITE &lt;EndNote&gt;&lt;Cite&gt;&lt;Author&gt;Raiff&lt;/Author&gt;&lt;Year&gt;2013&lt;/Year&gt;&lt;RecNum&gt;2055&lt;/RecNum&gt;&lt;DisplayText&gt;(16)&lt;/DisplayText&gt;&lt;record&gt;&lt;rec-number&gt;2055&lt;/rec-number&gt;&lt;foreign-keys&gt;&lt;key app="EN" db-id="aa9xdfpwudarstefxd2v20xg29xvstp9e0xd" timestamp="1529318288"&gt;2055&lt;/key&gt;&lt;/foreign-keys&gt;&lt;ref-type name="Journal Article"&gt;17&lt;/ref-type&gt;&lt;contributors&gt;&lt;authors&gt;&lt;author&gt;Raiff, B.R., &lt;/author&gt;&lt;author&gt;Jarvis, B.P., &lt;/author&gt;&lt;author&gt;Turturici, M.,&lt;/author&gt;&lt;author&gt;Dallery, J.&lt;/author&gt;&lt;/authors&gt;&lt;/contributors&gt;&lt;titles&gt;&lt;title&gt;Acceptability of an internet-based contingency management intervention for smoking cessation: Views of smokers, nonsmokers, and healthcare professionals.&lt;/title&gt;&lt;secondary-title&gt;Experimental and clinical psychopharmacology.&lt;/secondary-title&gt;&lt;/titles&gt;&lt;periodical&gt;&lt;full-title&gt;Experimental and clinical psychopharmacology.&lt;/full-title&gt;&lt;/periodical&gt;&lt;pages&gt;204&lt;/pages&gt;&lt;volume&gt;21&lt;/volume&gt;&lt;number&gt;3&lt;/number&gt;&lt;dates&gt;&lt;year&gt;2013&lt;/year&gt;&lt;/dates&gt;&lt;urls&gt;&lt;/urls&gt;&lt;/record&gt;&lt;/Cite&gt;&lt;/EndNote&gt;</w:instrText>
      </w:r>
      <w:r w:rsidR="00B23F9C" w:rsidRPr="00285FC1">
        <w:fldChar w:fldCharType="separate"/>
      </w:r>
      <w:r w:rsidR="001B0372">
        <w:rPr>
          <w:noProof/>
        </w:rPr>
        <w:t>(16)</w:t>
      </w:r>
      <w:r w:rsidR="00B23F9C" w:rsidRPr="00285FC1">
        <w:fldChar w:fldCharType="end"/>
      </w:r>
      <w:r w:rsidR="00E560EB" w:rsidRPr="00285FC1">
        <w:t xml:space="preserve">. However, these </w:t>
      </w:r>
      <w:r w:rsidR="005D636B" w:rsidRPr="00285FC1">
        <w:t xml:space="preserve">beliefs </w:t>
      </w:r>
      <w:r w:rsidR="00E560EB" w:rsidRPr="00285FC1">
        <w:t>are most likely to be affected by multiple contextual factors</w:t>
      </w:r>
      <w:r w:rsidR="005D636B" w:rsidRPr="00285FC1">
        <w:t xml:space="preserve">. </w:t>
      </w:r>
      <w:r w:rsidR="00884324" w:rsidRPr="00285FC1">
        <w:t>For example, there are many differences</w:t>
      </w:r>
      <w:r w:rsidR="00E560EB" w:rsidRPr="00285FC1">
        <w:t xml:space="preserve"> between the UK and US healthcare </w:t>
      </w:r>
      <w:r w:rsidR="008F4282" w:rsidRPr="00285FC1">
        <w:t>systems and</w:t>
      </w:r>
      <w:r w:rsidR="00884324" w:rsidRPr="00285FC1">
        <w:t xml:space="preserve"> </w:t>
      </w:r>
      <w:r w:rsidR="00E560EB" w:rsidRPr="00285FC1">
        <w:t>understanding acceptability among patients within UK substance use services might further illuminate beliefs in a UK specific context.</w:t>
      </w:r>
      <w:r w:rsidR="00EA3845" w:rsidRPr="00285FC1">
        <w:t xml:space="preserve"> </w:t>
      </w:r>
      <w:r w:rsidR="00354067" w:rsidRPr="00285FC1">
        <w:t>Additionally</w:t>
      </w:r>
      <w:r w:rsidR="00EA3845" w:rsidRPr="00285FC1">
        <w:t>, i</w:t>
      </w:r>
      <w:r w:rsidR="004D3D7B" w:rsidRPr="00285FC1">
        <w:t xml:space="preserve">t </w:t>
      </w:r>
      <w:r w:rsidR="005D636B" w:rsidRPr="00285FC1">
        <w:t>will</w:t>
      </w:r>
      <w:r w:rsidR="004D3D7B" w:rsidRPr="00285FC1">
        <w:t xml:space="preserve"> be helpful to </w:t>
      </w:r>
      <w:r w:rsidR="005D636B" w:rsidRPr="00285FC1">
        <w:t xml:space="preserve">assess </w:t>
      </w:r>
      <w:r w:rsidR="004D3D7B" w:rsidRPr="00285FC1">
        <w:t xml:space="preserve">if </w:t>
      </w:r>
      <w:r w:rsidR="00EA3845" w:rsidRPr="00285FC1">
        <w:t>patient’s beliefs and objections towards CM are associated with different</w:t>
      </w:r>
      <w:r w:rsidR="009C465E" w:rsidRPr="00285FC1">
        <w:t xml:space="preserve"> patient</w:t>
      </w:r>
      <w:r w:rsidR="00EA3845" w:rsidRPr="00285FC1">
        <w:t xml:space="preserve"> characteristics</w:t>
      </w:r>
      <w:r w:rsidR="00354067" w:rsidRPr="00285FC1">
        <w:t xml:space="preserve"> (e.g. length of time in treatment and age) as associations between positive beliefs and several characteristics of treatment providers have previously been found </w:t>
      </w:r>
      <w:r w:rsidR="009A6D1C" w:rsidRPr="00285FC1">
        <w:fldChar w:fldCharType="begin">
          <w:fldData xml:space="preserve">PEVuZE5vdGU+PENpdGU+PEF1dGhvcj5LaXJieTwvQXV0aG9yPjxZZWFyPjIwMDY8L1llYXI+PFJl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=
</w:fldData>
        </w:fldChar>
      </w:r>
      <w:r w:rsidR="001B0372">
        <w:instrText xml:space="preserve"> ADDIN EN.CITE </w:instrText>
      </w:r>
      <w:r w:rsidR="001B0372">
        <w:fldChar w:fldCharType="begin">
          <w:fldData xml:space="preserve">PEVuZE5vdGU+PENpdGU+PEF1dGhvcj5LaXJieTwvQXV0aG9yPjxZZWFyPjIwMDY8L1llYXI+PFJl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=
</w:fldData>
        </w:fldChar>
      </w:r>
      <w:r w:rsidR="001B0372">
        <w:instrText xml:space="preserve"> ADDIN EN.CITE.DATA </w:instrText>
      </w:r>
      <w:r w:rsidR="001B0372">
        <w:fldChar w:fldCharType="end"/>
      </w:r>
      <w:r w:rsidR="009A6D1C" w:rsidRPr="00285FC1">
        <w:fldChar w:fldCharType="separate"/>
      </w:r>
      <w:r w:rsidR="001B0372">
        <w:rPr>
          <w:noProof/>
        </w:rPr>
        <w:t>(8, 21)</w:t>
      </w:r>
      <w:r w:rsidR="009A6D1C" w:rsidRPr="00285FC1">
        <w:fldChar w:fldCharType="end"/>
      </w:r>
      <w:r w:rsidR="00354067" w:rsidRPr="00285FC1">
        <w:t>.</w:t>
      </w:r>
    </w:p>
    <w:p w14:paraId="0C258673" w14:textId="77777777" w:rsidR="00EA3845" w:rsidRPr="00285FC1" w:rsidRDefault="00EA3845" w:rsidP="00E377A0"/>
    <w:p w14:paraId="2854D3E0" w14:textId="09EAC2D5" w:rsidR="008712CB" w:rsidRPr="00285FC1" w:rsidRDefault="00771DE1" w:rsidP="00E377A0">
      <w:r w:rsidRPr="00285FC1">
        <w:t>The use of technology to facilitate the application of CM to improve health</w:t>
      </w:r>
      <w:r w:rsidR="00670F29" w:rsidRPr="00285FC1">
        <w:t>-</w:t>
      </w:r>
      <w:r w:rsidRPr="00285FC1">
        <w:t>related behaviours such as abstinence is a growing area of research</w:t>
      </w:r>
      <w:r w:rsidR="009A6D1C" w:rsidRPr="00285FC1">
        <w:t xml:space="preserve"> </w:t>
      </w:r>
      <w:r w:rsidR="009F1917" w:rsidRPr="00285FC1">
        <w:fldChar w:fldCharType="begin"/>
      </w:r>
      <w:r w:rsidR="001B0372">
        <w:instrText xml:space="preserve"> ADDIN EN.CITE &lt;EndNote&gt;&lt;Cite&gt;&lt;Author&gt;Kurti&lt;/Author&gt;&lt;Year&gt;2016&lt;/Year&gt;&lt;RecNum&gt;2092&lt;/RecNum&gt;&lt;DisplayText&gt;(22)&lt;/DisplayText&gt;&lt;record&gt;&lt;rec-number&gt;2092&lt;/rec-number&gt;&lt;foreign-keys&gt;&lt;key app="EN" db-id="aa9xdfpwudarstefxd2v20xg29xvstp9e0xd" timestamp="1529504030"&gt;2092&lt;/key&gt;&lt;/foreign-keys&gt;&lt;ref-type name="Journal Article"&gt;17&lt;/ref-type&gt;&lt;contributors&gt;&lt;authors&gt;&lt;author&gt;Kurti, A.N., &lt;/author&gt;&lt;author&gt;Davis, D., &lt;/author&gt;&lt;author&gt;Redner, R., &lt;/author&gt;&lt;author&gt;Jarvis, B., &lt;/author&gt;&lt;author&gt;Zvorsky, I., &lt;/author&gt;&lt;author&gt;Keith, D.R., &lt;/author&gt;&lt;author&gt;Bolivar, H., &lt;/author&gt;&lt;author&gt;White, T.J., &lt;/author&gt;&lt;author&gt;Rippberger, P., &lt;/author&gt;&lt;author&gt;Markeish, C., &lt;/author&gt;&lt;author&gt;Atwood, G.&lt;/author&gt;&lt;/authors&gt;&lt;/contributors&gt;&lt;titles&gt;&lt;title&gt;A review of the literature on remote monitoring technology in incentive-based interventions for health-related behavior change. &lt;/title&gt;&lt;secondary-title&gt;Translational issues in psychological science.&lt;/secondary-title&gt;&lt;/titles&gt;&lt;periodical&gt;&lt;full-title&gt;Translational issues in psychological science.&lt;/full-title&gt;&lt;/periodical&gt;&lt;pages&gt;128&lt;/pages&gt;&lt;volume&gt;2&lt;/volume&gt;&lt;number&gt;2&lt;/number&gt;&lt;dates&gt;&lt;year&gt;2016&lt;/year&gt;&lt;/dates&gt;&lt;urls&gt;&lt;/urls&gt;&lt;/record&gt;&lt;/Cite&gt;&lt;/EndNote&gt;</w:instrText>
      </w:r>
      <w:r w:rsidR="009F1917" w:rsidRPr="00285FC1">
        <w:fldChar w:fldCharType="separate"/>
      </w:r>
      <w:r w:rsidR="001B0372">
        <w:rPr>
          <w:noProof/>
        </w:rPr>
        <w:t>(22)</w:t>
      </w:r>
      <w:r w:rsidR="009F1917" w:rsidRPr="00285FC1">
        <w:fldChar w:fldCharType="end"/>
      </w:r>
      <w:r w:rsidRPr="00285FC1">
        <w:t xml:space="preserve">. </w:t>
      </w:r>
      <w:r w:rsidR="00ED0A9F" w:rsidRPr="00285FC1">
        <w:t>Remote applications of CM have been developed to enhance the reach of these interventions, enabling</w:t>
      </w:r>
      <w:r w:rsidR="009C465E" w:rsidRPr="00285FC1">
        <w:t xml:space="preserve"> patients </w:t>
      </w:r>
      <w:r w:rsidR="00ED0A9F" w:rsidRPr="00285FC1">
        <w:t xml:space="preserve">to stay in contact with </w:t>
      </w:r>
      <w:r w:rsidR="009C465E" w:rsidRPr="00285FC1">
        <w:t xml:space="preserve">services </w:t>
      </w:r>
      <w:r w:rsidR="00ED0A9F" w:rsidRPr="00285FC1">
        <w:t>wh</w:t>
      </w:r>
      <w:r w:rsidR="009C465E" w:rsidRPr="00285FC1">
        <w:t xml:space="preserve">en </w:t>
      </w:r>
      <w:r w:rsidR="00ED0A9F" w:rsidRPr="00285FC1">
        <w:t xml:space="preserve">engagement is variable or intermittent over a long period </w:t>
      </w:r>
      <w:r w:rsidR="00ED0A9F" w:rsidRPr="00285FC1">
        <w:fldChar w:fldCharType="begin"/>
      </w:r>
      <w:r w:rsidR="001B0372">
        <w:instrText xml:space="preserve"> ADDIN EN.CITE &lt;EndNote&gt;&lt;Cite&gt;&lt;Author&gt;Hämäläinen&lt;/Author&gt;&lt;Year&gt;2018&lt;/Year&gt;&lt;RecNum&gt;2111&lt;/RecNum&gt;&lt;DisplayText&gt;(23)&lt;/DisplayText&gt;&lt;record&gt;&lt;rec-number&gt;2111&lt;/rec-number&gt;&lt;foreign-keys&gt;&lt;key app="EN" db-id="aa9xdfpwudarstefxd2v20xg29xvstp9e0xd" timestamp="1529925658"&gt;2111&lt;/key&gt;&lt;/foreign-keys&gt;&lt;ref-type name="Journal Article"&gt;17&lt;/ref-type&gt;&lt;contributors&gt;&lt;authors&gt;&lt;author&gt;Hämäläinen, M.D., &lt;/author&gt;&lt;author&gt;Zetterström, A., &lt;/author&gt;&lt;author&gt;Winkvist, M., &lt;/author&gt;&lt;author&gt;Söderquist, M., &lt;/author&gt;&lt;author&gt;Karlberg, E., &lt;/author&gt;&lt;author&gt;Öhagen, P., &lt;/author&gt;&lt;author&gt;Andersson, K., &lt;/author&gt;&lt;author&gt;Nyberg, F.&lt;/author&gt;&lt;/authors&gt;&lt;/contributors&gt;&lt;titles&gt;&lt;title&gt;Real-time monitoring using a breathalyzer-based eHealth system can identify lapse/relapse patterns in alcohol use disorder patients.&lt;/title&gt;&lt;secondary-title&gt;Alcohol and Alcoholism.&lt;/secondary-title&gt;&lt;/titles&gt;&lt;periodical&gt;&lt;full-title&gt;Alcohol and Alcoholism.&lt;/full-title&gt;&lt;/periodical&gt;&lt;pages&gt;368-375&lt;/pages&gt;&lt;volume&gt;53&lt;/volume&gt;&lt;number&gt;4&lt;/number&gt;&lt;dates&gt;&lt;year&gt;2018&lt;/year&gt;&lt;/dates&gt;&lt;urls&gt;&lt;/urls&gt;&lt;/record&gt;&lt;/Cite&gt;&lt;/EndNote&gt;</w:instrText>
      </w:r>
      <w:r w:rsidR="00ED0A9F" w:rsidRPr="00285FC1">
        <w:fldChar w:fldCharType="separate"/>
      </w:r>
      <w:r w:rsidR="001B0372">
        <w:rPr>
          <w:noProof/>
        </w:rPr>
        <w:t>(23)</w:t>
      </w:r>
      <w:r w:rsidR="00ED0A9F" w:rsidRPr="00285FC1">
        <w:fldChar w:fldCharType="end"/>
      </w:r>
      <w:r w:rsidR="00ED0A9F" w:rsidRPr="00285FC1">
        <w:t xml:space="preserve">. </w:t>
      </w:r>
      <w:r w:rsidR="00670F29" w:rsidRPr="00285FC1">
        <w:t>T</w:t>
      </w:r>
      <w:r w:rsidRPr="00285FC1">
        <w:t xml:space="preserve">echnology </w:t>
      </w:r>
      <w:r w:rsidR="00D7259C" w:rsidRPr="00285FC1">
        <w:t>might</w:t>
      </w:r>
      <w:r w:rsidRPr="00285FC1">
        <w:t xml:space="preserve"> optimise the application of reinforcement principles</w:t>
      </w:r>
      <w:r w:rsidR="00D7259C" w:rsidRPr="00285FC1">
        <w:t>,</w:t>
      </w:r>
      <w:r w:rsidRPr="00285FC1">
        <w:t xml:space="preserve"> </w:t>
      </w:r>
      <w:r w:rsidR="00D7259C" w:rsidRPr="00285FC1">
        <w:t xml:space="preserve">monitoring and </w:t>
      </w:r>
      <w:r w:rsidR="00D7259C" w:rsidRPr="00285FC1">
        <w:lastRenderedPageBreak/>
        <w:t xml:space="preserve">reinforcing the target behaviour more frequently than is otherwise possible </w:t>
      </w:r>
      <w:r w:rsidRPr="00285FC1">
        <w:fldChar w:fldCharType="begin">
          <w:fldData xml:space="preserve">PEVuZE5vdGU+PENpdGU+PEF1dGhvcj5LdXJ0aTwvQXV0aG9yPjxZZWFyPjIwMTY8L1llYXI+PFJl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</w:fldData>
        </w:fldChar>
      </w:r>
      <w:r w:rsidR="001B0372">
        <w:instrText xml:space="preserve"> ADDIN EN.CITE </w:instrText>
      </w:r>
      <w:r w:rsidR="001B0372">
        <w:fldChar w:fldCharType="begin">
          <w:fldData xml:space="preserve">PEVuZE5vdGU+PENpdGU+PEF1dGhvcj5LdXJ0aTwvQXV0aG9yPjxZZWFyPjIwMTY8L1llYXI+PFJl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</w:fldData>
        </w:fldChar>
      </w:r>
      <w:r w:rsidR="001B0372">
        <w:instrText xml:space="preserve"> ADDIN EN.CITE.DATA </w:instrText>
      </w:r>
      <w:r w:rsidR="001B0372">
        <w:fldChar w:fldCharType="end"/>
      </w:r>
      <w:r w:rsidRPr="00285FC1">
        <w:fldChar w:fldCharType="separate"/>
      </w:r>
      <w:r w:rsidR="001B0372">
        <w:rPr>
          <w:noProof/>
        </w:rPr>
        <w:t>(22, 24)</w:t>
      </w:r>
      <w:r w:rsidRPr="00285FC1">
        <w:fldChar w:fldCharType="end"/>
      </w:r>
      <w:r w:rsidR="00D7259C" w:rsidRPr="00285FC1">
        <w:t xml:space="preserve">. </w:t>
      </w:r>
      <w:r w:rsidR="00AC774E" w:rsidRPr="00285FC1">
        <w:t>A</w:t>
      </w:r>
      <w:r w:rsidR="00072614" w:rsidRPr="00285FC1">
        <w:t xml:space="preserve"> meta-analysis of m</w:t>
      </w:r>
      <w:r w:rsidR="00AC774E" w:rsidRPr="00285FC1">
        <w:t xml:space="preserve">obile telephone-delivered </w:t>
      </w:r>
      <w:r w:rsidR="00072614" w:rsidRPr="00285FC1">
        <w:t xml:space="preserve">CM </w:t>
      </w:r>
      <w:r w:rsidR="00072614" w:rsidRPr="00285FC1">
        <w:fldChar w:fldCharType="begin"/>
      </w:r>
      <w:r w:rsidR="001B0372">
        <w:instrText xml:space="preserve"> ADDIN EN.CITE &lt;EndNote&gt;&lt;Cite&gt;&lt;Author&gt;Getty&lt;/Author&gt;&lt;Year&gt;2019&lt;/Year&gt;&lt;RecNum&gt;2169&lt;/RecNum&gt;&lt;DisplayText&gt;(25)&lt;/DisplayText&gt;&lt;record&gt;&lt;rec-number&gt;2169&lt;/rec-number&gt;&lt;foreign-keys&gt;&lt;key app="EN" db-id="aa9xdfpwudarstefxd2v20xg29xvstp9e0xd" timestamp="1587653167"&gt;2169&lt;/key&gt;&lt;/foreign-keys&gt;&lt;ref-type name="Journal Article"&gt;17&lt;/ref-type&gt;&lt;contributors&gt;&lt;authors&gt;&lt;author&gt;Getty, C.A.&lt;/author&gt;&lt;author&gt;Morande, A.&lt;/author&gt;&lt;author&gt;Lynskey, M.&lt;/author&gt;&lt;author&gt;Weaver, T.&lt;/author&gt;&lt;author&gt;Metrebian, N.&lt;/author&gt;&lt;/authors&gt;&lt;/contributors&gt;&lt;titles&gt;&lt;title&gt;Mobile telephone</w:instrText>
      </w:r>
      <w:r w:rsidR="001B0372">
        <w:rPr>
          <w:rFonts w:ascii="Cambria Math" w:hAnsi="Cambria Math" w:cs="Cambria Math"/>
        </w:rPr>
        <w:instrText>‐</w:instrText>
      </w:r>
      <w:r w:rsidR="001B0372">
        <w:instrText>delivered contingency management interventions promoting behaviour change in individuals with substance use disorders: a meta</w:instrText>
      </w:r>
      <w:r w:rsidR="001B0372">
        <w:rPr>
          <w:rFonts w:ascii="Cambria Math" w:hAnsi="Cambria Math" w:cs="Cambria Math"/>
        </w:rPr>
        <w:instrText>‐</w:instrText>
      </w:r>
      <w:r w:rsidR="001B0372">
        <w:instrText>analysis.&lt;/title&gt;&lt;secondary-title&gt;Addiction.&lt;/secondary-title&gt;&lt;/titles&gt;&lt;periodical&gt;&lt;full-title&gt;Addiction.&lt;/full-title&gt;&lt;/periodical&gt;&lt;pages&gt;1915-1925&lt;/pages&gt;&lt;volume&gt;114&lt;/volume&gt;&lt;number&gt;11&lt;/number&gt;&lt;dates&gt;&lt;year&gt;2019&lt;/year&gt;&lt;/dates&gt;&lt;urls&gt;&lt;/urls&gt;&lt;/record&gt;&lt;/Cite&gt;&lt;/EndNote&gt;</w:instrText>
      </w:r>
      <w:r w:rsidR="00072614" w:rsidRPr="00285FC1">
        <w:fldChar w:fldCharType="separate"/>
      </w:r>
      <w:r w:rsidR="001B0372">
        <w:rPr>
          <w:noProof/>
        </w:rPr>
        <w:t>(25)</w:t>
      </w:r>
      <w:r w:rsidR="00072614" w:rsidRPr="00285FC1">
        <w:fldChar w:fldCharType="end"/>
      </w:r>
      <w:r w:rsidR="00072614" w:rsidRPr="00285FC1">
        <w:t xml:space="preserve"> and more recent </w:t>
      </w:r>
      <w:r w:rsidR="00AC774E" w:rsidRPr="00285FC1">
        <w:t>evaluation studies</w:t>
      </w:r>
      <w:r w:rsidR="00072614" w:rsidRPr="00285FC1">
        <w:t xml:space="preserve"> </w:t>
      </w:r>
      <w:r w:rsidR="00072614" w:rsidRPr="00285FC1">
        <w:fldChar w:fldCharType="begin">
          <w:fldData xml:space="preserve">PEVuZE5vdGU+PENpdGU+PEF1dGhvcj5EZUZ1bGlvPC9BdXRob3I+PFllYXI+MjAyMDwvWWVhcj48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</w:fldData>
        </w:fldChar>
      </w:r>
      <w:r w:rsidR="001B0372">
        <w:instrText xml:space="preserve"> ADDIN EN.CITE </w:instrText>
      </w:r>
      <w:r w:rsidR="001B0372">
        <w:fldChar w:fldCharType="begin">
          <w:fldData xml:space="preserve">PEVuZE5vdGU+PENpdGU+PEF1dGhvcj5EZUZ1bGlvPC9BdXRob3I+PFllYXI+MjAyMDwvWWVhcj48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</w:fldData>
        </w:fldChar>
      </w:r>
      <w:r w:rsidR="001B0372">
        <w:instrText xml:space="preserve"> ADDIN EN.CITE.DATA </w:instrText>
      </w:r>
      <w:r w:rsidR="001B0372">
        <w:fldChar w:fldCharType="end"/>
      </w:r>
      <w:r w:rsidR="00072614" w:rsidRPr="00285FC1">
        <w:fldChar w:fldCharType="separate"/>
      </w:r>
      <w:r w:rsidR="001B0372">
        <w:rPr>
          <w:noProof/>
        </w:rPr>
        <w:t>(19, 26-30)</w:t>
      </w:r>
      <w:r w:rsidR="00072614" w:rsidRPr="00285FC1">
        <w:fldChar w:fldCharType="end"/>
      </w:r>
      <w:r w:rsidR="00072614" w:rsidRPr="00285FC1">
        <w:t xml:space="preserve"> </w:t>
      </w:r>
      <w:r w:rsidR="00E914E2" w:rsidRPr="00285FC1">
        <w:t>suggest these interventions are effective in generating positive behaviour change</w:t>
      </w:r>
      <w:r w:rsidR="00AC774E" w:rsidRPr="00285FC1">
        <w:t>. However</w:t>
      </w:r>
      <w:r w:rsidR="00E914E2" w:rsidRPr="00285FC1">
        <w:t>,</w:t>
      </w:r>
      <w:r w:rsidR="00F47C46" w:rsidRPr="00285FC1">
        <w:t xml:space="preserve"> the platforms upon which these interventions </w:t>
      </w:r>
      <w:r w:rsidR="009F1917" w:rsidRPr="00285FC1">
        <w:t xml:space="preserve">can </w:t>
      </w:r>
      <w:r w:rsidR="00F47C46" w:rsidRPr="00285FC1">
        <w:t>be implemented might vary in their appropriateness or acceptability to the patient population.</w:t>
      </w:r>
      <w:r w:rsidR="009F1917" w:rsidRPr="00285FC1">
        <w:t xml:space="preserve"> </w:t>
      </w:r>
      <w:r w:rsidR="00F47C46" w:rsidRPr="00285FC1">
        <w:t>R</w:t>
      </w:r>
      <w:r w:rsidRPr="00285FC1">
        <w:t xml:space="preserve">esearch </w:t>
      </w:r>
      <w:r w:rsidR="00BC2952" w:rsidRPr="00285FC1">
        <w:t>exploring patients</w:t>
      </w:r>
      <w:r w:rsidR="009F1917" w:rsidRPr="00285FC1">
        <w:t>’</w:t>
      </w:r>
      <w:r w:rsidR="00BC2952" w:rsidRPr="00285FC1">
        <w:t xml:space="preserve"> acceptability towards these modern modalities </w:t>
      </w:r>
      <w:r w:rsidR="000C3D1A" w:rsidRPr="00285FC1">
        <w:t>(</w:t>
      </w:r>
      <w:r w:rsidR="00BC2952" w:rsidRPr="00285FC1">
        <w:t>which are typically automated with limited human interaction</w:t>
      </w:r>
      <w:r w:rsidR="000C3D1A" w:rsidRPr="00285FC1">
        <w:t>)</w:t>
      </w:r>
      <w:r w:rsidR="008E745A" w:rsidRPr="00285FC1">
        <w:t xml:space="preserve"> has been confined to explorations of acceptability among participants in the context of existing studies</w:t>
      </w:r>
      <w:r w:rsidR="00F47C46" w:rsidRPr="00285FC1">
        <w:t xml:space="preserve"> </w:t>
      </w:r>
      <w:r w:rsidR="00E377A0" w:rsidRPr="00285FC1">
        <w:t xml:space="preserve">in the US </w:t>
      </w:r>
      <w:r w:rsidR="00F47C46" w:rsidRPr="00285FC1">
        <w:fldChar w:fldCharType="begin">
          <w:fldData xml:space="preserve">PEVuZE5vdGU+PENpdGU+PEF1dGhvcj5KYXJ2aXM8L0F1dGhvcj48WWVhcj4yMDE3PC9ZZWFyPjxS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</w:fldData>
        </w:fldChar>
      </w:r>
      <w:r w:rsidR="001B0372">
        <w:instrText xml:space="preserve"> ADDIN EN.CITE </w:instrText>
      </w:r>
      <w:r w:rsidR="001B0372">
        <w:fldChar w:fldCharType="begin">
          <w:fldData xml:space="preserve">PEVuZE5vdGU+PENpdGU+PEF1dGhvcj5KYXJ2aXM8L0F1dGhvcj48WWVhcj4yMDE3PC9ZZWFyPjxS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</w:fldData>
        </w:fldChar>
      </w:r>
      <w:r w:rsidR="001B0372">
        <w:instrText xml:space="preserve"> ADDIN EN.CITE.DATA </w:instrText>
      </w:r>
      <w:r w:rsidR="001B0372">
        <w:fldChar w:fldCharType="end"/>
      </w:r>
      <w:r w:rsidR="00F47C46" w:rsidRPr="00285FC1">
        <w:fldChar w:fldCharType="separate"/>
      </w:r>
      <w:r w:rsidR="001B0372">
        <w:rPr>
          <w:noProof/>
        </w:rPr>
        <w:t>(31-33)</w:t>
      </w:r>
      <w:r w:rsidR="00F47C46" w:rsidRPr="00285FC1">
        <w:fldChar w:fldCharType="end"/>
      </w:r>
      <w:r w:rsidR="00FE7524" w:rsidRPr="00285FC1">
        <w:t xml:space="preserve">. </w:t>
      </w:r>
    </w:p>
    <w:p w14:paraId="1F5F36E3" w14:textId="22C971BE" w:rsidR="00AB0604" w:rsidRPr="00285FC1" w:rsidRDefault="00AB0604" w:rsidP="00E377A0"/>
    <w:p w14:paraId="0C007509" w14:textId="69B54140" w:rsidR="00E106EC" w:rsidRPr="00285FC1" w:rsidRDefault="007C703D" w:rsidP="00E377A0">
      <w:r w:rsidRPr="00285FC1">
        <w:t>T</w:t>
      </w:r>
      <w:r w:rsidR="00350DA3" w:rsidRPr="00285FC1">
        <w:t xml:space="preserve">he aim of this study was to explore </w:t>
      </w:r>
      <w:r w:rsidR="00B23F9C" w:rsidRPr="00285FC1">
        <w:t>beliefs</w:t>
      </w:r>
      <w:r w:rsidR="00350DA3" w:rsidRPr="00285FC1">
        <w:t xml:space="preserve"> towards </w:t>
      </w:r>
      <w:r w:rsidR="00CD5D71" w:rsidRPr="00285FC1">
        <w:t>CM</w:t>
      </w:r>
      <w:r w:rsidR="00350DA3" w:rsidRPr="00285FC1">
        <w:t xml:space="preserve"> among </w:t>
      </w:r>
      <w:r w:rsidR="00CB03DF" w:rsidRPr="00285FC1">
        <w:t>patients</w:t>
      </w:r>
      <w:r w:rsidR="005C7F89" w:rsidRPr="00285FC1">
        <w:t xml:space="preserve"> </w:t>
      </w:r>
      <w:r w:rsidR="00350DA3" w:rsidRPr="00285FC1">
        <w:t>receiving treatment for substance use disorders</w:t>
      </w:r>
      <w:r w:rsidR="00670F29" w:rsidRPr="00285FC1">
        <w:t xml:space="preserve"> (SUD)</w:t>
      </w:r>
      <w:r w:rsidR="00350DA3" w:rsidRPr="00285FC1">
        <w:t xml:space="preserve"> in UK addiction services.</w:t>
      </w:r>
      <w:r w:rsidR="006807C9" w:rsidRPr="00285FC1">
        <w:t xml:space="preserve"> </w:t>
      </w:r>
      <w:r w:rsidR="00455DFE" w:rsidRPr="00285FC1">
        <w:t>Specific objectives included</w:t>
      </w:r>
      <w:r w:rsidR="00AB0604" w:rsidRPr="00285FC1">
        <w:t xml:space="preserve"> assessing:</w:t>
      </w:r>
      <w:r w:rsidR="00455DFE" w:rsidRPr="00285FC1">
        <w:t xml:space="preserve"> </w:t>
      </w:r>
      <w:r w:rsidR="0086098D" w:rsidRPr="00285FC1">
        <w:t>beliefs and objections</w:t>
      </w:r>
      <w:r w:rsidR="006B29ED" w:rsidRPr="00285FC1">
        <w:t xml:space="preserve"> towards CM</w:t>
      </w:r>
      <w:r w:rsidRPr="00285FC1">
        <w:t>;</w:t>
      </w:r>
      <w:r w:rsidR="00E106EC" w:rsidRPr="00285FC1">
        <w:t xml:space="preserve"> </w:t>
      </w:r>
      <w:r w:rsidR="00AB0604" w:rsidRPr="00285FC1">
        <w:t xml:space="preserve">acceptability of social and tangible rewards; acceptability of targeting different substance related behaviours; and </w:t>
      </w:r>
      <w:r w:rsidR="00E106EC" w:rsidRPr="00285FC1">
        <w:t>acceptability of using technology to</w:t>
      </w:r>
      <w:r w:rsidR="00670F29" w:rsidRPr="00285FC1">
        <w:t xml:space="preserve"> remotely </w:t>
      </w:r>
      <w:r w:rsidR="00E106EC" w:rsidRPr="00285FC1">
        <w:t>monitor behaviour and deliver incentives</w:t>
      </w:r>
      <w:r w:rsidR="00AB0604" w:rsidRPr="00285FC1">
        <w:t>. The associations</w:t>
      </w:r>
      <w:r w:rsidRPr="00285FC1">
        <w:t xml:space="preserve"> between patient characteristics and beliefs were </w:t>
      </w:r>
      <w:r w:rsidR="008A3358" w:rsidRPr="00285FC1">
        <w:t xml:space="preserve">also </w:t>
      </w:r>
      <w:r w:rsidRPr="00285FC1">
        <w:t>explored.</w:t>
      </w:r>
    </w:p>
    <w:p w14:paraId="1501D074" w14:textId="77777777" w:rsidR="00CE25CE" w:rsidRPr="00285FC1" w:rsidRDefault="00CE25CE" w:rsidP="00E377A0"/>
    <w:p w14:paraId="01A6C132" w14:textId="77777777" w:rsidR="00EC4C4C" w:rsidRPr="005B07C7" w:rsidRDefault="00193420" w:rsidP="00E377A0">
      <w:pPr>
        <w:pStyle w:val="Heading1"/>
        <w:rPr>
          <w:bCs/>
        </w:rPr>
      </w:pPr>
      <w:r w:rsidRPr="005B07C7">
        <w:rPr>
          <w:bCs/>
        </w:rPr>
        <w:t>M</w:t>
      </w:r>
      <w:r w:rsidR="00BC2915" w:rsidRPr="005B07C7">
        <w:rPr>
          <w:bCs/>
        </w:rPr>
        <w:t>ethod</w:t>
      </w:r>
    </w:p>
    <w:p w14:paraId="754E407A" w14:textId="77777777" w:rsidR="00BC2915" w:rsidRPr="00285FC1" w:rsidRDefault="00BC2915" w:rsidP="00E377A0"/>
    <w:p w14:paraId="560C73B1" w14:textId="77777777" w:rsidR="001A2333" w:rsidRPr="00285FC1" w:rsidRDefault="00EC4C4C" w:rsidP="00E377A0">
      <w:pPr>
        <w:pStyle w:val="Heading2"/>
        <w:numPr>
          <w:ilvl w:val="1"/>
          <w:numId w:val="17"/>
        </w:numPr>
      </w:pPr>
      <w:bookmarkStart w:id="1" w:name="_Toc4666613"/>
      <w:r w:rsidRPr="00285FC1">
        <w:t>Participant</w:t>
      </w:r>
      <w:bookmarkEnd w:id="1"/>
      <w:r w:rsidR="001A2333" w:rsidRPr="00285FC1">
        <w:t>s</w:t>
      </w:r>
    </w:p>
    <w:p w14:paraId="36BF3DEB" w14:textId="74B7179E" w:rsidR="006807C9" w:rsidRPr="00285FC1" w:rsidRDefault="00523876" w:rsidP="00E377A0">
      <w:pPr>
        <w:rPr>
          <w:lang w:val="en"/>
        </w:rPr>
      </w:pPr>
      <w:r w:rsidRPr="00285FC1">
        <w:rPr>
          <w:lang w:val="en"/>
        </w:rPr>
        <w:t>P</w:t>
      </w:r>
      <w:r w:rsidR="006807C9" w:rsidRPr="00285FC1">
        <w:rPr>
          <w:lang w:val="en"/>
        </w:rPr>
        <w:t>articipants were</w:t>
      </w:r>
      <w:r w:rsidR="00CB03DF" w:rsidRPr="00285FC1">
        <w:rPr>
          <w:lang w:val="en"/>
        </w:rPr>
        <w:t xml:space="preserve"> patients</w:t>
      </w:r>
      <w:r w:rsidR="00165FA2" w:rsidRPr="00285FC1">
        <w:rPr>
          <w:lang w:val="en"/>
        </w:rPr>
        <w:t xml:space="preserve"> </w:t>
      </w:r>
      <w:r w:rsidR="00165FA2" w:rsidRPr="00285FC1">
        <w:t xml:space="preserve">receiving treatment for </w:t>
      </w:r>
      <w:r w:rsidR="00670F29" w:rsidRPr="00285FC1">
        <w:t>SUDs</w:t>
      </w:r>
      <w:r w:rsidR="00165FA2" w:rsidRPr="00285FC1">
        <w:t xml:space="preserve"> in </w:t>
      </w:r>
      <w:r w:rsidR="00483764" w:rsidRPr="00285FC1">
        <w:t xml:space="preserve">three </w:t>
      </w:r>
      <w:r w:rsidR="0047163E" w:rsidRPr="00285FC1">
        <w:t xml:space="preserve">London </w:t>
      </w:r>
      <w:r w:rsidR="00F869A4" w:rsidRPr="00285FC1">
        <w:t>drug services</w:t>
      </w:r>
      <w:r w:rsidR="00C6192E" w:rsidRPr="00285FC1">
        <w:t>. The clinics are</w:t>
      </w:r>
      <w:r w:rsidR="00F869A4" w:rsidRPr="00285FC1">
        <w:t xml:space="preserve"> managed by the </w:t>
      </w:r>
      <w:r w:rsidR="00483764" w:rsidRPr="00285FC1">
        <w:t>South London</w:t>
      </w:r>
      <w:r w:rsidR="009A6368" w:rsidRPr="00285FC1">
        <w:t xml:space="preserve"> &amp; </w:t>
      </w:r>
      <w:r w:rsidR="007214E2" w:rsidRPr="00285FC1">
        <w:t>Maudsley</w:t>
      </w:r>
      <w:r w:rsidR="009A6368" w:rsidRPr="00285FC1">
        <w:t xml:space="preserve"> (</w:t>
      </w:r>
      <w:proofErr w:type="spellStart"/>
      <w:r w:rsidR="009A6368" w:rsidRPr="00285FC1">
        <w:t>SLaM</w:t>
      </w:r>
      <w:proofErr w:type="spellEnd"/>
      <w:r w:rsidR="009A6368" w:rsidRPr="00285FC1">
        <w:t xml:space="preserve">) </w:t>
      </w:r>
      <w:r w:rsidR="006807C9" w:rsidRPr="00285FC1">
        <w:t>N</w:t>
      </w:r>
      <w:r w:rsidR="000C3D1A" w:rsidRPr="00285FC1">
        <w:t xml:space="preserve">ational </w:t>
      </w:r>
      <w:r w:rsidR="006807C9" w:rsidRPr="00285FC1">
        <w:t>H</w:t>
      </w:r>
      <w:r w:rsidR="000C3D1A" w:rsidRPr="00285FC1">
        <w:t xml:space="preserve">ealth </w:t>
      </w:r>
      <w:r w:rsidR="006807C9" w:rsidRPr="00285FC1">
        <w:t>S</w:t>
      </w:r>
      <w:r w:rsidR="000C3D1A" w:rsidRPr="00285FC1">
        <w:t>ervice (NHS)</w:t>
      </w:r>
      <w:r w:rsidR="006807C9" w:rsidRPr="00285FC1">
        <w:t xml:space="preserve"> Foundation Trust</w:t>
      </w:r>
      <w:r w:rsidR="00C6192E" w:rsidRPr="00285FC1">
        <w:t xml:space="preserve"> who provide the widest range of NHS mental health services in the UK, offering specialist in-clinic </w:t>
      </w:r>
      <w:r w:rsidR="009D1B93" w:rsidRPr="00285FC1">
        <w:t xml:space="preserve">and outpatient </w:t>
      </w:r>
      <w:r w:rsidR="00C6192E" w:rsidRPr="00285FC1">
        <w:t xml:space="preserve">services to help </w:t>
      </w:r>
      <w:r w:rsidR="00835E24" w:rsidRPr="00285FC1">
        <w:t xml:space="preserve">patients with </w:t>
      </w:r>
      <w:r w:rsidR="00670F29" w:rsidRPr="00285FC1">
        <w:t xml:space="preserve">SUD </w:t>
      </w:r>
      <w:r w:rsidR="00C6192E" w:rsidRPr="00285FC1">
        <w:t>in reducing or stopping their use and minimising the associated harm</w:t>
      </w:r>
      <w:r w:rsidR="00483764" w:rsidRPr="00285FC1">
        <w:t xml:space="preserve">. </w:t>
      </w:r>
      <w:r w:rsidR="000C638E" w:rsidRPr="00285FC1">
        <w:rPr>
          <w:lang w:val="en"/>
        </w:rPr>
        <w:t xml:space="preserve">Participants </w:t>
      </w:r>
      <w:r w:rsidR="0075718D" w:rsidRPr="00285FC1">
        <w:rPr>
          <w:lang w:val="en"/>
        </w:rPr>
        <w:t>were eligible to take part if</w:t>
      </w:r>
      <w:r w:rsidR="00DE6D58" w:rsidRPr="00285FC1">
        <w:rPr>
          <w:lang w:val="en"/>
        </w:rPr>
        <w:t xml:space="preserve"> they were</w:t>
      </w:r>
      <w:r w:rsidR="00522119" w:rsidRPr="00285FC1">
        <w:rPr>
          <w:lang w:val="en"/>
        </w:rPr>
        <w:t>:</w:t>
      </w:r>
      <w:r w:rsidR="00DE6D58" w:rsidRPr="00285FC1">
        <w:rPr>
          <w:lang w:val="en"/>
        </w:rPr>
        <w:t xml:space="preserve"> r</w:t>
      </w:r>
      <w:r w:rsidR="000C638E" w:rsidRPr="00285FC1">
        <w:rPr>
          <w:lang w:val="en"/>
        </w:rPr>
        <w:t>eceiving treatment</w:t>
      </w:r>
      <w:r w:rsidR="00522119" w:rsidRPr="00285FC1">
        <w:rPr>
          <w:lang w:val="en"/>
        </w:rPr>
        <w:t xml:space="preserve">; </w:t>
      </w:r>
      <w:r w:rsidR="00DE6D58" w:rsidRPr="00285FC1">
        <w:rPr>
          <w:lang w:val="en"/>
        </w:rPr>
        <w:t>f</w:t>
      </w:r>
      <w:r w:rsidR="000C638E" w:rsidRPr="00285FC1">
        <w:rPr>
          <w:lang w:val="en"/>
        </w:rPr>
        <w:t>luent in English</w:t>
      </w:r>
      <w:r w:rsidR="00522119" w:rsidRPr="00285FC1">
        <w:rPr>
          <w:lang w:val="en"/>
        </w:rPr>
        <w:t xml:space="preserve">; </w:t>
      </w:r>
      <w:r w:rsidR="00DE6D58" w:rsidRPr="00285FC1">
        <w:rPr>
          <w:lang w:val="en"/>
        </w:rPr>
        <w:t>and o</w:t>
      </w:r>
      <w:r w:rsidR="000C638E" w:rsidRPr="00285FC1">
        <w:rPr>
          <w:lang w:val="en"/>
        </w:rPr>
        <w:t>ver the age of 18.</w:t>
      </w:r>
      <w:r w:rsidR="00000EA7" w:rsidRPr="00285FC1">
        <w:rPr>
          <w:lang w:val="en"/>
        </w:rPr>
        <w:t xml:space="preserve"> </w:t>
      </w:r>
    </w:p>
    <w:p w14:paraId="61B73A6F" w14:textId="77777777" w:rsidR="004511F9" w:rsidRPr="00285FC1" w:rsidRDefault="004511F9" w:rsidP="00E377A0">
      <w:pPr>
        <w:rPr>
          <w:lang w:val="en"/>
        </w:rPr>
      </w:pPr>
    </w:p>
    <w:p w14:paraId="4D499AE7" w14:textId="77777777" w:rsidR="00CE64DF" w:rsidRPr="00285FC1" w:rsidRDefault="00CE64DF" w:rsidP="00E377A0">
      <w:pPr>
        <w:pStyle w:val="Heading2"/>
        <w:numPr>
          <w:ilvl w:val="1"/>
          <w:numId w:val="7"/>
        </w:numPr>
        <w:rPr>
          <w:lang w:val="en"/>
        </w:rPr>
      </w:pPr>
      <w:r w:rsidRPr="00285FC1">
        <w:t>Procedure</w:t>
      </w:r>
    </w:p>
    <w:p w14:paraId="1BC85CF2" w14:textId="5F030078" w:rsidR="00CE64DF" w:rsidRPr="00285FC1" w:rsidRDefault="00522119" w:rsidP="00E377A0">
      <w:r w:rsidRPr="00285FC1">
        <w:rPr>
          <w:lang w:val="en"/>
        </w:rPr>
        <w:t>Patients</w:t>
      </w:r>
      <w:r w:rsidR="00CE64DF" w:rsidRPr="00285FC1">
        <w:rPr>
          <w:lang w:val="en"/>
        </w:rPr>
        <w:t xml:space="preserve"> were </w:t>
      </w:r>
      <w:r w:rsidR="00F869A4" w:rsidRPr="00285FC1">
        <w:rPr>
          <w:lang w:val="en"/>
        </w:rPr>
        <w:t xml:space="preserve">approached by the researcher while waiting in </w:t>
      </w:r>
      <w:r w:rsidR="003E6190" w:rsidRPr="00285FC1">
        <w:rPr>
          <w:lang w:val="en"/>
        </w:rPr>
        <w:t xml:space="preserve">the </w:t>
      </w:r>
      <w:r w:rsidR="00990067" w:rsidRPr="00285FC1">
        <w:rPr>
          <w:lang w:val="en"/>
        </w:rPr>
        <w:t xml:space="preserve">clinic </w:t>
      </w:r>
      <w:r w:rsidR="00F869A4" w:rsidRPr="00285FC1">
        <w:rPr>
          <w:lang w:val="en"/>
        </w:rPr>
        <w:t xml:space="preserve">reception for their appointment, </w:t>
      </w:r>
      <w:r w:rsidR="00CE64DF" w:rsidRPr="00285FC1">
        <w:rPr>
          <w:lang w:val="en"/>
        </w:rPr>
        <w:t>informed about the study</w:t>
      </w:r>
      <w:r w:rsidR="006C5942" w:rsidRPr="00285FC1">
        <w:rPr>
          <w:lang w:val="en"/>
        </w:rPr>
        <w:t xml:space="preserve"> and provided with an information sheet</w:t>
      </w:r>
      <w:r w:rsidR="00CE64DF" w:rsidRPr="00285FC1">
        <w:rPr>
          <w:lang w:val="en"/>
        </w:rPr>
        <w:t xml:space="preserve">. </w:t>
      </w:r>
      <w:r w:rsidR="005005BF" w:rsidRPr="00285FC1">
        <w:rPr>
          <w:lang w:val="en"/>
        </w:rPr>
        <w:t xml:space="preserve">Following </w:t>
      </w:r>
      <w:r w:rsidR="00F869A4" w:rsidRPr="00285FC1">
        <w:rPr>
          <w:lang w:val="en"/>
        </w:rPr>
        <w:t xml:space="preserve">informed </w:t>
      </w:r>
      <w:r w:rsidR="00CE64DF" w:rsidRPr="00285FC1">
        <w:rPr>
          <w:lang w:val="en"/>
        </w:rPr>
        <w:t>consent</w:t>
      </w:r>
      <w:r w:rsidR="005005BF" w:rsidRPr="00285FC1">
        <w:rPr>
          <w:lang w:val="en"/>
        </w:rPr>
        <w:t>,</w:t>
      </w:r>
      <w:r w:rsidR="00CE64DF" w:rsidRPr="00285FC1">
        <w:rPr>
          <w:lang w:val="en"/>
        </w:rPr>
        <w:t xml:space="preserve"> the questionnaire was provided to the </w:t>
      </w:r>
      <w:r w:rsidRPr="00285FC1">
        <w:rPr>
          <w:lang w:val="en"/>
        </w:rPr>
        <w:t>participant</w:t>
      </w:r>
      <w:r w:rsidR="00CE64DF" w:rsidRPr="00285FC1">
        <w:rPr>
          <w:lang w:val="en"/>
        </w:rPr>
        <w:t xml:space="preserve"> and completed </w:t>
      </w:r>
      <w:r w:rsidR="00B6047E" w:rsidRPr="00285FC1">
        <w:rPr>
          <w:lang w:val="en"/>
        </w:rPr>
        <w:t xml:space="preserve">at the </w:t>
      </w:r>
      <w:r w:rsidR="001F1377" w:rsidRPr="00285FC1">
        <w:rPr>
          <w:lang w:val="en"/>
        </w:rPr>
        <w:t>clinic</w:t>
      </w:r>
      <w:r w:rsidR="00B6047E" w:rsidRPr="00285FC1">
        <w:rPr>
          <w:lang w:val="en"/>
        </w:rPr>
        <w:t xml:space="preserve"> (</w:t>
      </w:r>
      <w:r w:rsidR="00CE64DF" w:rsidRPr="00285FC1">
        <w:rPr>
          <w:lang w:val="en"/>
        </w:rPr>
        <w:t>with the researcher if requested</w:t>
      </w:r>
      <w:r w:rsidR="00B6047E" w:rsidRPr="00285FC1">
        <w:rPr>
          <w:lang w:val="en"/>
        </w:rPr>
        <w:t>)</w:t>
      </w:r>
      <w:r w:rsidR="00CE64DF" w:rsidRPr="00285FC1">
        <w:rPr>
          <w:lang w:val="en"/>
        </w:rPr>
        <w:t xml:space="preserve">. </w:t>
      </w:r>
      <w:r w:rsidR="005D4645" w:rsidRPr="00285FC1">
        <w:rPr>
          <w:lang w:val="en"/>
        </w:rPr>
        <w:t xml:space="preserve">To encourage participation, </w:t>
      </w:r>
      <w:r w:rsidR="00CE64DF" w:rsidRPr="00285FC1">
        <w:t>ent</w:t>
      </w:r>
      <w:r w:rsidR="005D4645" w:rsidRPr="00285FC1">
        <w:t xml:space="preserve">ry </w:t>
      </w:r>
      <w:r w:rsidR="00CE64DF" w:rsidRPr="00285FC1">
        <w:t xml:space="preserve">to a prize draw to win a £50 gift voucher </w:t>
      </w:r>
      <w:r w:rsidR="005D4645" w:rsidRPr="00285FC1">
        <w:t>was offered</w:t>
      </w:r>
      <w:r w:rsidR="00CE64DF" w:rsidRPr="00285FC1">
        <w:t xml:space="preserve">. </w:t>
      </w:r>
    </w:p>
    <w:p w14:paraId="70A27F43" w14:textId="77777777" w:rsidR="00EC4C4C" w:rsidRPr="00285FC1" w:rsidRDefault="00EC4C4C" w:rsidP="00E377A0"/>
    <w:p w14:paraId="40749E7B" w14:textId="77777777" w:rsidR="006B149C" w:rsidRPr="00285FC1" w:rsidRDefault="006B149C" w:rsidP="00E377A0">
      <w:pPr>
        <w:pStyle w:val="Heading2"/>
      </w:pPr>
      <w:r w:rsidRPr="00285FC1">
        <w:t>SUSI (Service User Survey of Incentives)</w:t>
      </w:r>
    </w:p>
    <w:p w14:paraId="4C247DA2" w14:textId="0E410FA4" w:rsidR="006B149C" w:rsidRPr="00285FC1" w:rsidRDefault="00ED207F" w:rsidP="00E377A0">
      <w:r w:rsidRPr="00285FC1">
        <w:t xml:space="preserve">The questionnaire was created in collaboration with the author of the </w:t>
      </w:r>
      <w:r w:rsidR="00AF165F" w:rsidRPr="00285FC1">
        <w:t>Provider Survey of Incentives (PSI)</w:t>
      </w:r>
      <w:r w:rsidR="006D58EC" w:rsidRPr="00285FC1">
        <w:t xml:space="preserve">: a 44-item scale assessing beliefs held by treatment providers regarding </w:t>
      </w:r>
      <w:r w:rsidR="001D32D6" w:rsidRPr="00285FC1">
        <w:t>C</w:t>
      </w:r>
      <w:r w:rsidR="00602E1D" w:rsidRPr="00285FC1">
        <w:t>M</w:t>
      </w:r>
      <w:r w:rsidR="00685628" w:rsidRPr="00285FC1">
        <w:t xml:space="preserve"> </w:t>
      </w:r>
      <w:r w:rsidR="00685628" w:rsidRPr="00285FC1">
        <w:fldChar w:fldCharType="begin"/>
      </w:r>
      <w:r w:rsidR="001B0372">
        <w:instrText xml:space="preserve"> ADDIN EN.CITE &lt;EndNote&gt;&lt;Cite&gt;&lt;Author&gt;Kirby&lt;/Author&gt;&lt;Year&gt;2006&lt;/Year&gt;&lt;RecNum&gt;2154&lt;/RecNum&gt;&lt;DisplayText&gt;(8)&lt;/DisplayText&gt;&lt;record&gt;&lt;rec-number&gt;2154&lt;/rec-number&gt;&lt;foreign-keys&gt;&lt;key app="EN" db-id="aa9xdfpwudarstefxd2v20xg29xvstp9e0xd" timestamp="1579188917"&gt;2154&lt;/key&gt;&lt;/foreign-keys&gt;&lt;ref-type name="Journal Article"&gt;17&lt;/ref-type&gt;&lt;contributors&gt;&lt;authors&gt;&lt;author&gt;Kirby, K.C., &lt;/author&gt;&lt;author&gt;Benishek, L.A., &lt;/author&gt;&lt;author&gt;Dugosh, K.L.,&lt;/author&gt;&lt;author&gt;Kerwin, M.E.&lt;/author&gt;&lt;/authors&gt;&lt;/contributors&gt;&lt;titles&gt;&lt;title&gt;Substance abuse treatment providers’ beliefs and objections regarding contingency management: Implications for dissemination.&lt;/title&gt;&lt;secondary-title&gt;Drug and alcohol dependence.&lt;/secondary-title&gt;&lt;/titles&gt;&lt;periodical&gt;&lt;full-title&gt;Drug and alcohol dependence.&lt;/full-title&gt;&lt;/periodical&gt;&lt;pages&gt;19-27&lt;/pages&gt;&lt;volume&gt;85&lt;/volume&gt;&lt;number&gt;1&lt;/number&gt;&lt;dates&gt;&lt;year&gt;2006&lt;/year&gt;&lt;/dates&gt;&lt;urls&gt;&lt;related-urls&gt;&lt;url&gt;https://www.sciencedirect.com/science/article/abs/pii/S0376871606000937?via%3Dihub&lt;/url&gt;&lt;/related-urls&gt;&lt;/urls&gt;&lt;/record&gt;&lt;/Cite&gt;&lt;/EndNote&gt;</w:instrText>
      </w:r>
      <w:r w:rsidR="00685628" w:rsidRPr="00285FC1">
        <w:fldChar w:fldCharType="separate"/>
      </w:r>
      <w:r w:rsidR="001B0372">
        <w:rPr>
          <w:noProof/>
        </w:rPr>
        <w:t>(8)</w:t>
      </w:r>
      <w:r w:rsidR="00685628" w:rsidRPr="00285FC1">
        <w:fldChar w:fldCharType="end"/>
      </w:r>
      <w:r w:rsidR="006D58EC" w:rsidRPr="00285FC1">
        <w:t xml:space="preserve">. </w:t>
      </w:r>
      <w:r w:rsidRPr="00285FC1">
        <w:t xml:space="preserve">The research team created a pool of question items </w:t>
      </w:r>
      <w:r w:rsidR="00EF79B0" w:rsidRPr="00285FC1">
        <w:t xml:space="preserve">from </w:t>
      </w:r>
      <w:r w:rsidRPr="00285FC1">
        <w:t xml:space="preserve">the </w:t>
      </w:r>
      <w:r w:rsidR="00522119" w:rsidRPr="00285FC1">
        <w:t>PSI</w:t>
      </w:r>
      <w:r w:rsidRPr="00285FC1">
        <w:t xml:space="preserve"> and rated each item for </w:t>
      </w:r>
      <w:r w:rsidRPr="00285FC1">
        <w:lastRenderedPageBreak/>
        <w:t xml:space="preserve">importance on a 5-point scale. Overlapping items and those rated as </w:t>
      </w:r>
      <w:r w:rsidR="005D4645" w:rsidRPr="00285FC1">
        <w:t>low</w:t>
      </w:r>
      <w:r w:rsidR="004C3B74" w:rsidRPr="00285FC1">
        <w:t xml:space="preserve"> </w:t>
      </w:r>
      <w:r w:rsidRPr="00285FC1">
        <w:t>importan</w:t>
      </w:r>
      <w:r w:rsidR="005D4645" w:rsidRPr="00285FC1">
        <w:t>ce to service users</w:t>
      </w:r>
      <w:r w:rsidRPr="00285FC1">
        <w:t xml:space="preserve"> were removed. Question items were selected based on their relevance to a patient population</w:t>
      </w:r>
      <w:r w:rsidR="006B149C" w:rsidRPr="00285FC1">
        <w:t xml:space="preserve"> </w:t>
      </w:r>
      <w:r w:rsidR="001D32D6" w:rsidRPr="00285FC1">
        <w:t>and those s</w:t>
      </w:r>
      <w:r w:rsidR="006B29ED" w:rsidRPr="00285FC1">
        <w:t>pecific to healthcare providers</w:t>
      </w:r>
      <w:r w:rsidR="00522119" w:rsidRPr="00285FC1">
        <w:t xml:space="preserve"> </w:t>
      </w:r>
      <w:r w:rsidR="006B29ED" w:rsidRPr="00285FC1">
        <w:t>were omitted.</w:t>
      </w:r>
      <w:r w:rsidR="006B149C" w:rsidRPr="00285FC1">
        <w:t xml:space="preserve"> </w:t>
      </w:r>
      <w:r w:rsidR="00717F0C" w:rsidRPr="00285FC1">
        <w:t>L</w:t>
      </w:r>
      <w:r w:rsidR="006B149C" w:rsidRPr="00285FC1">
        <w:t>anguage</w:t>
      </w:r>
      <w:r w:rsidR="00717F0C" w:rsidRPr="00285FC1">
        <w:t xml:space="preserve"> was modified</w:t>
      </w:r>
      <w:r w:rsidR="006B149C" w:rsidRPr="00285FC1">
        <w:t xml:space="preserve"> for a UK patient group. </w:t>
      </w:r>
      <w:r w:rsidR="00522119" w:rsidRPr="00285FC1">
        <w:t>A</w:t>
      </w:r>
      <w:r w:rsidR="00370BF9" w:rsidRPr="00285FC1">
        <w:t>uthors</w:t>
      </w:r>
      <w:r w:rsidR="00522119" w:rsidRPr="00285FC1">
        <w:t xml:space="preserve"> of the PSI</w:t>
      </w:r>
      <w:r w:rsidR="00370BF9" w:rsidRPr="00285FC1">
        <w:t xml:space="preserve"> indicated that the </w:t>
      </w:r>
      <w:r w:rsidR="00C852C2" w:rsidRPr="00285FC1">
        <w:t xml:space="preserve">structure of the questionnaire </w:t>
      </w:r>
      <w:r w:rsidR="008F74F6" w:rsidRPr="00285FC1">
        <w:t xml:space="preserve">of asking </w:t>
      </w:r>
      <w:r w:rsidR="00C852C2" w:rsidRPr="00285FC1">
        <w:t xml:space="preserve">the same </w:t>
      </w:r>
      <w:r w:rsidR="00370BF9" w:rsidRPr="00285FC1">
        <w:t>questions</w:t>
      </w:r>
      <w:r w:rsidR="00C852C2" w:rsidRPr="00285FC1">
        <w:t xml:space="preserve"> for </w:t>
      </w:r>
      <w:r w:rsidR="00370BF9" w:rsidRPr="00285FC1">
        <w:t xml:space="preserve">social and tangible incentives </w:t>
      </w:r>
      <w:r w:rsidR="008F74F6" w:rsidRPr="00285FC1">
        <w:t xml:space="preserve">separately </w:t>
      </w:r>
      <w:r w:rsidR="00370BF9" w:rsidRPr="00285FC1">
        <w:t xml:space="preserve">could have created a contrast effect, such that one type of incentive would be favoured over the other. </w:t>
      </w:r>
      <w:r w:rsidR="001F1377" w:rsidRPr="00285FC1">
        <w:t xml:space="preserve">This limitation was taken into consideration and tangible incentives were focused on. </w:t>
      </w:r>
      <w:r w:rsidR="001D32D6" w:rsidRPr="00285FC1">
        <w:t xml:space="preserve">The </w:t>
      </w:r>
      <w:r w:rsidR="00415C23" w:rsidRPr="00285FC1">
        <w:t xml:space="preserve">Service User Survey of Incentives </w:t>
      </w:r>
      <w:r w:rsidR="001D32D6" w:rsidRPr="00285FC1">
        <w:t>(</w:t>
      </w:r>
      <w:r w:rsidR="00415C23" w:rsidRPr="00285FC1">
        <w:t>SUSI</w:t>
      </w:r>
      <w:r w:rsidR="001D32D6" w:rsidRPr="00285FC1">
        <w:t>)</w:t>
      </w:r>
      <w:r w:rsidR="00D44791" w:rsidRPr="00285FC1">
        <w:t xml:space="preserve"> </w:t>
      </w:r>
      <w:r w:rsidR="001D32D6" w:rsidRPr="00285FC1">
        <w:t>was developed</w:t>
      </w:r>
      <w:r w:rsidR="006B149C" w:rsidRPr="00285FC1">
        <w:t xml:space="preserve">, consisting </w:t>
      </w:r>
      <w:r w:rsidR="00D44791" w:rsidRPr="00285FC1">
        <w:t>of 18</w:t>
      </w:r>
      <w:r w:rsidR="001D32D6" w:rsidRPr="00285FC1">
        <w:t>-</w:t>
      </w:r>
      <w:r w:rsidR="00D44791" w:rsidRPr="00285FC1">
        <w:t xml:space="preserve">items </w:t>
      </w:r>
      <w:r w:rsidR="006B149C" w:rsidRPr="00285FC1">
        <w:t>categorised into four themes: limitations of incentive programmes, ethical/moral objections, negative side effects and positive opinions regarding incentives</w:t>
      </w:r>
      <w:r w:rsidR="00715206" w:rsidRPr="00285FC1">
        <w:t>.</w:t>
      </w:r>
    </w:p>
    <w:p w14:paraId="771F33CA" w14:textId="77777777" w:rsidR="006B149C" w:rsidRPr="00285FC1" w:rsidRDefault="006B149C" w:rsidP="00E377A0"/>
    <w:p w14:paraId="7849FF04" w14:textId="0D523D75" w:rsidR="00602E1D" w:rsidRPr="00285FC1" w:rsidRDefault="00B816FA" w:rsidP="00E377A0">
      <w:r w:rsidRPr="00285FC1">
        <w:t>The</w:t>
      </w:r>
      <w:r w:rsidR="00D44791" w:rsidRPr="00285FC1">
        <w:t xml:space="preserve"> questionnaire </w:t>
      </w:r>
      <w:r w:rsidRPr="00285FC1">
        <w:t>consisted of four parts</w:t>
      </w:r>
      <w:r w:rsidR="00CC3EB9" w:rsidRPr="00285FC1">
        <w:t xml:space="preserve"> and provided a brief </w:t>
      </w:r>
      <w:r w:rsidR="00AD0B31" w:rsidRPr="00285FC1">
        <w:t xml:space="preserve">description </w:t>
      </w:r>
      <w:r w:rsidR="00CC3EB9" w:rsidRPr="00285FC1">
        <w:t xml:space="preserve">of CM to ensure participants were aware of </w:t>
      </w:r>
      <w:r w:rsidR="00AD0B31" w:rsidRPr="00285FC1">
        <w:t xml:space="preserve">its </w:t>
      </w:r>
      <w:r w:rsidR="00CC3EB9" w:rsidRPr="00285FC1">
        <w:t xml:space="preserve">key features, including frequency and delivery of the reinforcer contingent on objective verification of the target behaviour. </w:t>
      </w:r>
      <w:r w:rsidR="00147EE0" w:rsidRPr="00285FC1">
        <w:t xml:space="preserve">Part A </w:t>
      </w:r>
      <w:r w:rsidR="0045785D" w:rsidRPr="00285FC1">
        <w:t>contain</w:t>
      </w:r>
      <w:r w:rsidR="00F47C46" w:rsidRPr="00285FC1">
        <w:t>ed</w:t>
      </w:r>
      <w:r w:rsidR="0045785D" w:rsidRPr="00285FC1">
        <w:t xml:space="preserve"> two questions to measure awareness </w:t>
      </w:r>
      <w:r w:rsidR="00267EBA" w:rsidRPr="00285FC1">
        <w:t xml:space="preserve">and experience </w:t>
      </w:r>
      <w:r w:rsidR="0045785D" w:rsidRPr="00285FC1">
        <w:t>of C</w:t>
      </w:r>
      <w:r w:rsidR="00AC4C93" w:rsidRPr="00285FC1">
        <w:t xml:space="preserve">ontingency </w:t>
      </w:r>
      <w:r w:rsidR="00DC19F3" w:rsidRPr="00285FC1">
        <w:t>M</w:t>
      </w:r>
      <w:r w:rsidR="00AC4C93" w:rsidRPr="00285FC1">
        <w:t>anagement incentives</w:t>
      </w:r>
      <w:r w:rsidR="00267EBA" w:rsidRPr="00285FC1">
        <w:t xml:space="preserve">. </w:t>
      </w:r>
      <w:r w:rsidR="00F44FDA" w:rsidRPr="00285FC1">
        <w:t>Part B contain</w:t>
      </w:r>
      <w:r w:rsidR="00F47C46" w:rsidRPr="00285FC1">
        <w:t>ed</w:t>
      </w:r>
      <w:r w:rsidR="00F44FDA" w:rsidRPr="00285FC1">
        <w:t xml:space="preserve"> the </w:t>
      </w:r>
      <w:r w:rsidR="0026445D" w:rsidRPr="00285FC1">
        <w:t xml:space="preserve">18-item </w:t>
      </w:r>
      <w:r w:rsidR="006B149C" w:rsidRPr="00285FC1">
        <w:t xml:space="preserve">SUSI </w:t>
      </w:r>
      <w:r w:rsidR="00264CB8" w:rsidRPr="00285FC1">
        <w:t xml:space="preserve">to </w:t>
      </w:r>
      <w:r w:rsidR="00996F84" w:rsidRPr="00285FC1">
        <w:t>ascertain beliefs and objections towards</w:t>
      </w:r>
      <w:r w:rsidR="005A1360" w:rsidRPr="00285FC1">
        <w:t xml:space="preserve"> C</w:t>
      </w:r>
      <w:r w:rsidR="00DC19F3" w:rsidRPr="00285FC1">
        <w:t>M</w:t>
      </w:r>
      <w:r w:rsidR="005A1360" w:rsidRPr="00285FC1">
        <w:t xml:space="preserve">. </w:t>
      </w:r>
      <w:bookmarkStart w:id="2" w:name="_Hlk66187629"/>
      <w:r w:rsidR="005A1360" w:rsidRPr="00285FC1">
        <w:t>Part C contain</w:t>
      </w:r>
      <w:r w:rsidR="0026445D" w:rsidRPr="00285FC1">
        <w:t>ed</w:t>
      </w:r>
      <w:r w:rsidR="005A1360" w:rsidRPr="00285FC1">
        <w:t xml:space="preserve"> 5 </w:t>
      </w:r>
      <w:r w:rsidR="0026445D" w:rsidRPr="00285FC1">
        <w:t>set</w:t>
      </w:r>
      <w:r w:rsidR="00B24A5C" w:rsidRPr="00285FC1">
        <w:t>s</w:t>
      </w:r>
      <w:r w:rsidR="0026445D" w:rsidRPr="00285FC1">
        <w:t xml:space="preserve"> of </w:t>
      </w:r>
      <w:r w:rsidR="005A1360" w:rsidRPr="00285FC1">
        <w:t>questions</w:t>
      </w:r>
      <w:bookmarkEnd w:id="2"/>
      <w:r w:rsidR="00A95C20" w:rsidRPr="00285FC1">
        <w:t>: two</w:t>
      </w:r>
      <w:r w:rsidR="005A1360" w:rsidRPr="00285FC1">
        <w:t xml:space="preserve"> specific </w:t>
      </w:r>
      <w:r w:rsidR="00AE5D0E" w:rsidRPr="00285FC1">
        <w:t xml:space="preserve">to attitudes towards </w:t>
      </w:r>
      <w:r w:rsidR="0026445D" w:rsidRPr="00285FC1">
        <w:t>different types of</w:t>
      </w:r>
      <w:r w:rsidR="00334549" w:rsidRPr="00285FC1">
        <w:t xml:space="preserve"> rewards</w:t>
      </w:r>
      <w:r w:rsidR="0046734F" w:rsidRPr="00285FC1">
        <w:t xml:space="preserve"> and</w:t>
      </w:r>
      <w:r w:rsidR="002D7D41" w:rsidRPr="00285FC1">
        <w:t xml:space="preserve"> target behaviours while</w:t>
      </w:r>
      <w:r w:rsidR="0046734F" w:rsidRPr="00285FC1">
        <w:t xml:space="preserve"> three </w:t>
      </w:r>
      <w:r w:rsidR="002D7D41" w:rsidRPr="00285FC1">
        <w:t>questions</w:t>
      </w:r>
      <w:r w:rsidR="006C593B" w:rsidRPr="00285FC1">
        <w:t xml:space="preserve"> </w:t>
      </w:r>
      <w:r w:rsidR="00F47C46" w:rsidRPr="00285FC1">
        <w:t xml:space="preserve">were </w:t>
      </w:r>
      <w:r w:rsidR="006C593B" w:rsidRPr="00285FC1">
        <w:t xml:space="preserve">specific </w:t>
      </w:r>
      <w:r w:rsidR="005A1360" w:rsidRPr="00285FC1">
        <w:t>to the remote application of C</w:t>
      </w:r>
      <w:r w:rsidR="002F4795" w:rsidRPr="00285FC1">
        <w:t xml:space="preserve">M. </w:t>
      </w:r>
      <w:r w:rsidR="00602E1D" w:rsidRPr="00285FC1">
        <w:t xml:space="preserve">Participants were required to indicate their level of agreement with each survey item on a 5-point Likert scale ([strongly] disagree, neutral, [strongly] agree). </w:t>
      </w:r>
      <w:r w:rsidR="00E112FD" w:rsidRPr="00285FC1">
        <w:t>Part D contained questions regarding b</w:t>
      </w:r>
      <w:r w:rsidR="00602E1D" w:rsidRPr="00285FC1">
        <w:t>asic demographic</w:t>
      </w:r>
      <w:r w:rsidR="00E112FD" w:rsidRPr="00285FC1">
        <w:t>s</w:t>
      </w:r>
      <w:r w:rsidR="00602E1D" w:rsidRPr="00285FC1">
        <w:t xml:space="preserve"> and treatment histor</w:t>
      </w:r>
      <w:r w:rsidR="00E112FD" w:rsidRPr="00285FC1">
        <w:t>y</w:t>
      </w:r>
      <w:r w:rsidR="00602E1D" w:rsidRPr="00285FC1">
        <w:t>.</w:t>
      </w:r>
    </w:p>
    <w:p w14:paraId="5A3F5D81" w14:textId="49C92FFE" w:rsidR="00044717" w:rsidRPr="00285FC1" w:rsidRDefault="00044717" w:rsidP="00E377A0"/>
    <w:p w14:paraId="4BF2FA40" w14:textId="77777777" w:rsidR="002F4795" w:rsidRPr="00285FC1" w:rsidRDefault="002F4795" w:rsidP="00E377A0"/>
    <w:p w14:paraId="437741AA" w14:textId="77777777" w:rsidR="00EC4C4C" w:rsidRPr="00285FC1" w:rsidRDefault="00EC4C4C" w:rsidP="00E377A0">
      <w:pPr>
        <w:pStyle w:val="Heading2"/>
        <w:numPr>
          <w:ilvl w:val="1"/>
          <w:numId w:val="7"/>
        </w:numPr>
      </w:pPr>
      <w:bookmarkStart w:id="3" w:name="_Toc4666628"/>
      <w:r w:rsidRPr="00285FC1">
        <w:t>Data Analysis</w:t>
      </w:r>
      <w:bookmarkEnd w:id="3"/>
    </w:p>
    <w:p w14:paraId="511EFD7C" w14:textId="23A98190" w:rsidR="00FA26CC" w:rsidRPr="00285FC1" w:rsidRDefault="000C3D1A" w:rsidP="00E377A0">
      <w:r w:rsidRPr="00285FC1">
        <w:t>The proportion</w:t>
      </w:r>
      <w:r w:rsidR="00FA26CC" w:rsidRPr="00285FC1">
        <w:t xml:space="preserve"> of participants </w:t>
      </w:r>
      <w:r w:rsidR="00CC3EB9" w:rsidRPr="00285FC1">
        <w:t xml:space="preserve">indicating agreement, disagreement or neutral responses to </w:t>
      </w:r>
      <w:r w:rsidR="00FA26CC" w:rsidRPr="00285FC1">
        <w:t>the individual items were calculated for descriptive purposes. Items on the</w:t>
      </w:r>
      <w:r w:rsidR="00CC3EB9" w:rsidRPr="00285FC1">
        <w:t xml:space="preserve"> SUSI</w:t>
      </w:r>
      <w:r w:rsidR="00FA26CC" w:rsidRPr="00285FC1">
        <w:t xml:space="preserve"> were categorised according to the four themes:</w:t>
      </w:r>
      <w:r w:rsidRPr="00285FC1">
        <w:t xml:space="preserve"> positive beliefs (items 1, 3, 5, 10, 11, 12, 15, 16, 17 and 18),</w:t>
      </w:r>
      <w:r w:rsidR="00FA26CC" w:rsidRPr="00285FC1">
        <w:t xml:space="preserve"> limitations of incentive programmes</w:t>
      </w:r>
      <w:r w:rsidR="00F57ED9" w:rsidRPr="00285FC1">
        <w:t xml:space="preserve"> (items 6,9 and 14),</w:t>
      </w:r>
      <w:r w:rsidR="00FA26CC" w:rsidRPr="00285FC1">
        <w:t xml:space="preserve"> ethical/moral objections</w:t>
      </w:r>
      <w:r w:rsidR="00F57ED9" w:rsidRPr="00285FC1">
        <w:t xml:space="preserve"> (items 2</w:t>
      </w:r>
      <w:r w:rsidR="00FA26CC" w:rsidRPr="00285FC1">
        <w:t>,</w:t>
      </w:r>
      <w:r w:rsidR="00F57ED9" w:rsidRPr="00285FC1">
        <w:t>7 and 8)</w:t>
      </w:r>
      <w:r w:rsidR="00FA26CC" w:rsidRPr="00285FC1">
        <w:t xml:space="preserve"> negative side effects</w:t>
      </w:r>
      <w:r w:rsidR="00F57ED9" w:rsidRPr="00285FC1">
        <w:t xml:space="preserve"> (items 4 and 13) </w:t>
      </w:r>
      <w:r w:rsidR="00FA26CC" w:rsidRPr="00285FC1">
        <w:t>with summary scores pooled for descriptive purposes.</w:t>
      </w:r>
      <w:r w:rsidR="006C1028" w:rsidRPr="00285FC1">
        <w:t xml:space="preserve"> Variables were recoded, grouping levels of agreement (strongly disagree/disagree and strongly agree/agree) to aid comparison across items and subscales. </w:t>
      </w:r>
    </w:p>
    <w:p w14:paraId="2CEF5903" w14:textId="77777777" w:rsidR="00FA26CC" w:rsidRPr="00285FC1" w:rsidRDefault="00FA26CC" w:rsidP="00E377A0"/>
    <w:p w14:paraId="75368F32" w14:textId="401036E7" w:rsidR="0079697C" w:rsidRPr="00285FC1" w:rsidRDefault="000B6743" w:rsidP="00E377A0">
      <w:r w:rsidRPr="00285FC1">
        <w:t>Positive and negative belief i</w:t>
      </w:r>
      <w:r w:rsidR="00F57ED9" w:rsidRPr="00285FC1">
        <w:t>tems were grouped</w:t>
      </w:r>
      <w:r w:rsidRPr="00285FC1">
        <w:t xml:space="preserve">, </w:t>
      </w:r>
      <w:r w:rsidR="00F57ED9" w:rsidRPr="00285FC1">
        <w:t xml:space="preserve">summary scores calculated </w:t>
      </w:r>
      <w:r w:rsidRPr="00285FC1">
        <w:t xml:space="preserve">and </w:t>
      </w:r>
      <w:r w:rsidR="00213825" w:rsidRPr="00285FC1">
        <w:t xml:space="preserve">associations with </w:t>
      </w:r>
      <w:r w:rsidR="007D753D" w:rsidRPr="00285FC1">
        <w:t>participant characteristics</w:t>
      </w:r>
      <w:r w:rsidRPr="00285FC1">
        <w:t xml:space="preserve"> explored.</w:t>
      </w:r>
      <w:r w:rsidR="00F57ED9" w:rsidRPr="00285FC1">
        <w:t xml:space="preserve"> </w:t>
      </w:r>
      <w:r w:rsidR="0079697C" w:rsidRPr="00285FC1">
        <w:t xml:space="preserve">Reliability analyses were carried out on the two subscales to assess the internal validity and appropriateness of congregating survey items. Cronbach’s alpha showed the positive beliefs subscale (10 items: 1,3,5,10,11,12,15,16,17,18) and the negative beliefs subscale (8 items: 2,4,6,7,8,9,13,14) </w:t>
      </w:r>
      <w:r w:rsidR="0079697C" w:rsidRPr="00285FC1">
        <w:lastRenderedPageBreak/>
        <w:t xml:space="preserve">reached </w:t>
      </w:r>
      <w:r w:rsidR="00871434" w:rsidRPr="00285FC1">
        <w:t>good</w:t>
      </w:r>
      <w:r w:rsidR="0079697C" w:rsidRPr="00285FC1">
        <w:t xml:space="preserve"> reliability; α = 0.88, α = 0.79 respectively. Inter-item correlations indicated that all items are worthy of retention, resulting in a decrease in the alpha if deleted.</w:t>
      </w:r>
      <w:r w:rsidR="00F57ED9" w:rsidRPr="00285FC1">
        <w:t xml:space="preserve"> Missing values were coded as missing in SPSS and analyses were conducted using the available data.</w:t>
      </w:r>
    </w:p>
    <w:p w14:paraId="49205977" w14:textId="77777777" w:rsidR="00312C16" w:rsidRPr="00285FC1" w:rsidRDefault="00312C16" w:rsidP="00E377A0"/>
    <w:p w14:paraId="7914FE12" w14:textId="769D1F27" w:rsidR="00EC2E4E" w:rsidRPr="00285FC1" w:rsidRDefault="000B6743" w:rsidP="00E377A0">
      <w:pPr>
        <w:rPr>
          <w:shd w:val="clear" w:color="auto" w:fill="FFFFFF"/>
        </w:rPr>
      </w:pPr>
      <w:r w:rsidRPr="00285FC1">
        <w:t>Participants were divided by age, and into four groups based on their length of time in treatment: (&lt;1 year,</w:t>
      </w:r>
      <w:r w:rsidR="00395C27" w:rsidRPr="00285FC1">
        <w:t xml:space="preserve"> </w:t>
      </w:r>
      <w:r w:rsidRPr="00285FC1">
        <w:t>1-5 years,</w:t>
      </w:r>
      <w:r w:rsidR="00395C27" w:rsidRPr="00285FC1">
        <w:t xml:space="preserve"> </w:t>
      </w:r>
      <w:r w:rsidRPr="00285FC1">
        <w:t>5-10 years,</w:t>
      </w:r>
      <w:r w:rsidR="00395C27" w:rsidRPr="00285FC1">
        <w:t xml:space="preserve"> </w:t>
      </w:r>
      <w:r w:rsidRPr="00285FC1">
        <w:t>&gt;10 years</w:t>
      </w:r>
      <w:r w:rsidR="00BB273C" w:rsidRPr="00285FC1">
        <w:t>)</w:t>
      </w:r>
      <w:r w:rsidRPr="00285FC1">
        <w:t xml:space="preserve">. </w:t>
      </w:r>
      <w:r w:rsidR="00312C16" w:rsidRPr="00285FC1">
        <w:t xml:space="preserve">Pearson Chi-square analyses examined associations between </w:t>
      </w:r>
      <w:r w:rsidR="0034671C" w:rsidRPr="00285FC1">
        <w:t xml:space="preserve">awareness and experience of CM, </w:t>
      </w:r>
      <w:r w:rsidR="00312C16" w:rsidRPr="00285FC1">
        <w:t>specific participant characteristics and the repeated dependent variable (</w:t>
      </w:r>
      <w:r w:rsidR="008553AD" w:rsidRPr="00285FC1">
        <w:t>SUSI</w:t>
      </w:r>
      <w:r w:rsidR="00312C16" w:rsidRPr="00285FC1">
        <w:t xml:space="preserve"> subscale score) to determine if they were associated with differences in beliefs</w:t>
      </w:r>
      <w:r w:rsidR="0034671C" w:rsidRPr="00285FC1">
        <w:t>.</w:t>
      </w:r>
      <w:r w:rsidR="00312C16" w:rsidRPr="002E74C0">
        <w:rPr>
          <w:shd w:val="clear" w:color="auto" w:fill="FFFFFF"/>
        </w:rPr>
        <w:t xml:space="preserve"> </w:t>
      </w:r>
    </w:p>
    <w:p w14:paraId="30822037" w14:textId="77777777" w:rsidR="003367A0" w:rsidRPr="00285FC1" w:rsidRDefault="003367A0" w:rsidP="00E377A0"/>
    <w:p w14:paraId="58C2F1E7" w14:textId="77777777" w:rsidR="001A2333" w:rsidRPr="00285FC1" w:rsidRDefault="00DC2D9C" w:rsidP="00E377A0">
      <w:pPr>
        <w:pStyle w:val="Heading2"/>
        <w:numPr>
          <w:ilvl w:val="1"/>
          <w:numId w:val="7"/>
        </w:numPr>
      </w:pPr>
      <w:r w:rsidRPr="00285FC1">
        <w:t>Ethical Considerations</w:t>
      </w:r>
    </w:p>
    <w:p w14:paraId="49C70F79" w14:textId="77777777" w:rsidR="00DC2D9C" w:rsidRPr="00285FC1" w:rsidRDefault="00DC2D9C" w:rsidP="00E377A0">
      <w:r w:rsidRPr="00285FC1">
        <w:t>The project received ethical approval from the London Chelsea NHS Research Ethics Committee (19/LO/1590).</w:t>
      </w:r>
    </w:p>
    <w:p w14:paraId="74A965A7" w14:textId="77777777" w:rsidR="009713C0" w:rsidRPr="00285FC1" w:rsidRDefault="009713C0" w:rsidP="00E377A0"/>
    <w:p w14:paraId="21ADA990" w14:textId="77777777" w:rsidR="00EC4C4C" w:rsidRPr="005B07C7" w:rsidRDefault="00363B59" w:rsidP="00E377A0">
      <w:pPr>
        <w:pStyle w:val="Heading1"/>
        <w:rPr>
          <w:bCs/>
        </w:rPr>
      </w:pPr>
      <w:r w:rsidRPr="005B07C7">
        <w:rPr>
          <w:bCs/>
        </w:rPr>
        <w:t>R</w:t>
      </w:r>
      <w:r w:rsidR="001A2333" w:rsidRPr="005B07C7">
        <w:rPr>
          <w:bCs/>
        </w:rPr>
        <w:t>esults</w:t>
      </w:r>
    </w:p>
    <w:p w14:paraId="4115343A" w14:textId="77777777" w:rsidR="00040F22" w:rsidRPr="00285FC1" w:rsidRDefault="00E046EC" w:rsidP="00E377A0">
      <w:pPr>
        <w:pStyle w:val="Heading2"/>
        <w:numPr>
          <w:ilvl w:val="1"/>
          <w:numId w:val="18"/>
        </w:numPr>
      </w:pPr>
      <w:r w:rsidRPr="00285FC1">
        <w:t>Participant de</w:t>
      </w:r>
      <w:r w:rsidR="008E4FF9" w:rsidRPr="00285FC1">
        <w:t>mograph</w:t>
      </w:r>
      <w:r w:rsidRPr="00285FC1">
        <w:t>ics and substance use characteristics</w:t>
      </w:r>
    </w:p>
    <w:p w14:paraId="65817547" w14:textId="0D0CDF18" w:rsidR="00A64A33" w:rsidRPr="00285FC1" w:rsidRDefault="00871434" w:rsidP="00E377A0">
      <w:pPr>
        <w:rPr>
          <w:lang w:val="en"/>
        </w:rPr>
      </w:pPr>
      <w:r w:rsidRPr="00285FC1">
        <w:t xml:space="preserve">Participants (N=181) were recruited </w:t>
      </w:r>
      <w:r w:rsidR="00DC2D9C" w:rsidRPr="00285FC1">
        <w:t>between November 2019 and March 2020.</w:t>
      </w:r>
      <w:r w:rsidR="00AE0B42" w:rsidRPr="00285FC1">
        <w:t xml:space="preserve"> </w:t>
      </w:r>
      <w:r w:rsidR="00130800" w:rsidRPr="00285FC1">
        <w:t>P</w:t>
      </w:r>
      <w:r w:rsidR="00BD46AC" w:rsidRPr="00285FC1">
        <w:t>articipants were</w:t>
      </w:r>
      <w:r w:rsidR="00234484" w:rsidRPr="00285FC1">
        <w:t xml:space="preserve"> male (63%), </w:t>
      </w:r>
      <w:r w:rsidR="00BD46AC" w:rsidRPr="00285FC1">
        <w:t>white (</w:t>
      </w:r>
      <w:r w:rsidR="00AB32DB" w:rsidRPr="00285FC1">
        <w:t>7</w:t>
      </w:r>
      <w:r w:rsidR="00B24A5C" w:rsidRPr="00285FC1">
        <w:t>4%</w:t>
      </w:r>
      <w:r w:rsidR="00BD46AC" w:rsidRPr="00285FC1">
        <w:t xml:space="preserve">), </w:t>
      </w:r>
      <w:r w:rsidR="002363A9" w:rsidRPr="00285FC1">
        <w:t xml:space="preserve">with a </w:t>
      </w:r>
      <w:r w:rsidR="003139A5" w:rsidRPr="00285FC1">
        <w:t>median</w:t>
      </w:r>
      <w:r w:rsidR="002363A9" w:rsidRPr="00285FC1">
        <w:t xml:space="preserve"> age of 45 years </w:t>
      </w:r>
      <w:r w:rsidR="00BD46AC" w:rsidRPr="00285FC1">
        <w:t>(</w:t>
      </w:r>
      <w:r w:rsidR="003139A5" w:rsidRPr="00285FC1">
        <w:t>IQR=53-37)</w:t>
      </w:r>
      <w:r w:rsidR="00E112FD" w:rsidRPr="00285FC1">
        <w:t>.</w:t>
      </w:r>
      <w:r w:rsidR="00130800" w:rsidRPr="00285FC1">
        <w:t xml:space="preserve"> </w:t>
      </w:r>
      <w:r w:rsidR="0064768B" w:rsidRPr="00285FC1">
        <w:t>P</w:t>
      </w:r>
      <w:r w:rsidR="00BD0E76" w:rsidRPr="00285FC1">
        <w:t xml:space="preserve">articipants </w:t>
      </w:r>
      <w:r w:rsidR="00EB2638" w:rsidRPr="00285FC1">
        <w:t xml:space="preserve">were </w:t>
      </w:r>
      <w:r w:rsidR="00D879C7" w:rsidRPr="00285FC1">
        <w:rPr>
          <w:lang w:val="en"/>
        </w:rPr>
        <w:t>currently receiving</w:t>
      </w:r>
      <w:r w:rsidR="001B3927" w:rsidRPr="00285FC1">
        <w:rPr>
          <w:lang w:val="en"/>
        </w:rPr>
        <w:t xml:space="preserve"> treat</w:t>
      </w:r>
      <w:r w:rsidR="00646755" w:rsidRPr="00285FC1">
        <w:rPr>
          <w:lang w:val="en"/>
        </w:rPr>
        <w:t xml:space="preserve">ment for </w:t>
      </w:r>
      <w:r w:rsidR="00CE6293" w:rsidRPr="00285FC1">
        <w:rPr>
          <w:lang w:val="en"/>
        </w:rPr>
        <w:t>a range of substances</w:t>
      </w:r>
      <w:r w:rsidR="00B734DD" w:rsidRPr="00285FC1">
        <w:rPr>
          <w:lang w:val="en"/>
        </w:rPr>
        <w:t>: h</w:t>
      </w:r>
      <w:r w:rsidR="007B7BAA" w:rsidRPr="00285FC1">
        <w:rPr>
          <w:lang w:val="en"/>
        </w:rPr>
        <w:t>eroin (</w:t>
      </w:r>
      <w:r w:rsidR="00C572DE" w:rsidRPr="00285FC1">
        <w:rPr>
          <w:lang w:val="en"/>
        </w:rPr>
        <w:t>54%) and alcohol (</w:t>
      </w:r>
      <w:r w:rsidR="00B734DD" w:rsidRPr="00285FC1">
        <w:rPr>
          <w:lang w:val="en"/>
        </w:rPr>
        <w:t xml:space="preserve">39%) being the two </w:t>
      </w:r>
      <w:r w:rsidR="001D0A1E" w:rsidRPr="00285FC1">
        <w:rPr>
          <w:lang w:val="en"/>
        </w:rPr>
        <w:t>most reported</w:t>
      </w:r>
      <w:r w:rsidR="00B734DD" w:rsidRPr="00285FC1">
        <w:rPr>
          <w:lang w:val="en"/>
        </w:rPr>
        <w:t>. T</w:t>
      </w:r>
      <w:r w:rsidR="004A799D" w:rsidRPr="00285FC1">
        <w:rPr>
          <w:lang w:val="en"/>
        </w:rPr>
        <w:t xml:space="preserve">ime in treatment </w:t>
      </w:r>
      <w:r w:rsidR="0052533B" w:rsidRPr="00285FC1">
        <w:rPr>
          <w:lang w:val="en"/>
        </w:rPr>
        <w:t>r</w:t>
      </w:r>
      <w:r w:rsidR="004A799D" w:rsidRPr="00285FC1">
        <w:rPr>
          <w:lang w:val="en"/>
        </w:rPr>
        <w:t>ang</w:t>
      </w:r>
      <w:r w:rsidR="001D0A1E" w:rsidRPr="00285FC1">
        <w:rPr>
          <w:lang w:val="en"/>
        </w:rPr>
        <w:t>ed</w:t>
      </w:r>
      <w:r w:rsidR="004A799D" w:rsidRPr="00285FC1">
        <w:rPr>
          <w:lang w:val="en"/>
        </w:rPr>
        <w:t xml:space="preserve"> from 1 month to 50 years</w:t>
      </w:r>
      <w:r w:rsidR="00A22D36" w:rsidRPr="00285FC1">
        <w:rPr>
          <w:lang w:val="en"/>
        </w:rPr>
        <w:t xml:space="preserve"> (</w:t>
      </w:r>
      <w:proofErr w:type="spellStart"/>
      <w:r w:rsidR="00A22D36" w:rsidRPr="00285FC1">
        <w:rPr>
          <w:lang w:val="en"/>
        </w:rPr>
        <w:t>M</w:t>
      </w:r>
      <w:r w:rsidR="006C1D82" w:rsidRPr="00285FC1">
        <w:rPr>
          <w:lang w:val="en"/>
        </w:rPr>
        <w:t>dn</w:t>
      </w:r>
      <w:proofErr w:type="spellEnd"/>
      <w:r w:rsidR="00A22D36" w:rsidRPr="00285FC1">
        <w:rPr>
          <w:lang w:val="en"/>
        </w:rPr>
        <w:t>=</w:t>
      </w:r>
      <w:r w:rsidR="006C1D82" w:rsidRPr="00285FC1">
        <w:t>5</w:t>
      </w:r>
      <w:r w:rsidR="008965B4" w:rsidRPr="00285FC1">
        <w:rPr>
          <w:lang w:val="en"/>
        </w:rPr>
        <w:t>,</w:t>
      </w:r>
      <w:r w:rsidR="003139A5" w:rsidRPr="00285FC1">
        <w:rPr>
          <w:lang w:val="en"/>
        </w:rPr>
        <w:t xml:space="preserve"> IQR</w:t>
      </w:r>
      <w:r w:rsidR="008965B4" w:rsidRPr="00285FC1">
        <w:rPr>
          <w:lang w:val="en"/>
        </w:rPr>
        <w:t>=</w:t>
      </w:r>
      <w:r w:rsidR="003139A5" w:rsidRPr="00285FC1">
        <w:rPr>
          <w:lang w:val="en"/>
        </w:rPr>
        <w:t>15-0.9</w:t>
      </w:r>
      <w:r w:rsidR="003A5A8E" w:rsidRPr="00285FC1">
        <w:rPr>
          <w:lang w:val="en"/>
        </w:rPr>
        <w:t>)</w:t>
      </w:r>
      <w:r w:rsidR="00E112FD" w:rsidRPr="00285FC1">
        <w:rPr>
          <w:lang w:val="en"/>
        </w:rPr>
        <w:t xml:space="preserve"> </w:t>
      </w:r>
      <w:r w:rsidR="00E112FD" w:rsidRPr="00285FC1">
        <w:t>(Table 1).</w:t>
      </w:r>
    </w:p>
    <w:p w14:paraId="327D0753" w14:textId="77777777" w:rsidR="00103F64" w:rsidRPr="00285FC1" w:rsidRDefault="00103F64" w:rsidP="00E377A0">
      <w:pPr>
        <w:rPr>
          <w:lang w:val="en"/>
        </w:rPr>
      </w:pPr>
    </w:p>
    <w:p w14:paraId="5EBC0F62" w14:textId="77777777" w:rsidR="00052CB9" w:rsidRPr="00285FC1" w:rsidRDefault="00052CB9" w:rsidP="00E377A0">
      <w:pPr>
        <w:pStyle w:val="Heading2"/>
        <w:numPr>
          <w:ilvl w:val="1"/>
          <w:numId w:val="18"/>
        </w:numPr>
      </w:pPr>
      <w:r w:rsidRPr="00285FC1">
        <w:t>Mobile phone ownership</w:t>
      </w:r>
    </w:p>
    <w:p w14:paraId="6FA71C49" w14:textId="41D74FCB" w:rsidR="00052CB9" w:rsidRPr="00285FC1" w:rsidRDefault="00431CB6" w:rsidP="00E377A0">
      <w:r w:rsidRPr="00285FC1">
        <w:t>M</w:t>
      </w:r>
      <w:r w:rsidR="00052CB9" w:rsidRPr="00285FC1">
        <w:t>obile phone ownership was high</w:t>
      </w:r>
      <w:r w:rsidR="00717F0C" w:rsidRPr="00285FC1">
        <w:t xml:space="preserve"> (</w:t>
      </w:r>
      <w:r w:rsidR="00052CB9" w:rsidRPr="00285FC1">
        <w:t>96%</w:t>
      </w:r>
      <w:r w:rsidR="00717F0C" w:rsidRPr="00285FC1">
        <w:t xml:space="preserve">). Of those, </w:t>
      </w:r>
      <w:r w:rsidR="00052CB9" w:rsidRPr="00285FC1">
        <w:t xml:space="preserve">85% </w:t>
      </w:r>
      <w:r w:rsidR="00717F0C" w:rsidRPr="00285FC1">
        <w:t>owned</w:t>
      </w:r>
      <w:r w:rsidR="00A73F45" w:rsidRPr="00285FC1">
        <w:t xml:space="preserve"> </w:t>
      </w:r>
      <w:r w:rsidR="00052CB9" w:rsidRPr="00285FC1">
        <w:t>smartphones</w:t>
      </w:r>
      <w:r w:rsidR="00A73F45" w:rsidRPr="00285FC1">
        <w:t xml:space="preserve">, </w:t>
      </w:r>
      <w:r w:rsidR="00052CB9" w:rsidRPr="00285FC1">
        <w:t xml:space="preserve">56% </w:t>
      </w:r>
      <w:r w:rsidRPr="00285FC1">
        <w:t>had</w:t>
      </w:r>
      <w:r w:rsidR="00052CB9" w:rsidRPr="00285FC1">
        <w:t xml:space="preserve"> a monthly contract plan</w:t>
      </w:r>
      <w:r w:rsidR="00A73F45" w:rsidRPr="00285FC1">
        <w:t xml:space="preserve">, while </w:t>
      </w:r>
      <w:r w:rsidR="00052CB9" w:rsidRPr="00285FC1">
        <w:t xml:space="preserve">27% reported to changing their mobile number in the last year. </w:t>
      </w:r>
      <w:r w:rsidR="00717F0C" w:rsidRPr="00285FC1">
        <w:t>Most</w:t>
      </w:r>
      <w:r w:rsidR="00371AE4" w:rsidRPr="00285FC1">
        <w:t xml:space="preserve"> participants</w:t>
      </w:r>
      <w:r w:rsidR="00052CB9" w:rsidRPr="00285FC1">
        <w:t xml:space="preserve"> </w:t>
      </w:r>
      <w:r w:rsidR="00A73F45" w:rsidRPr="00285FC1">
        <w:t xml:space="preserve">(94%) </w:t>
      </w:r>
      <w:r w:rsidR="00052CB9" w:rsidRPr="00285FC1">
        <w:t>reported that they would be comfortable with their treatment provider contacting them on their mobile phone</w:t>
      </w:r>
      <w:r w:rsidR="00A73F45" w:rsidRPr="00285FC1">
        <w:t>,</w:t>
      </w:r>
      <w:r w:rsidR="00052CB9" w:rsidRPr="00285FC1">
        <w:t xml:space="preserve"> </w:t>
      </w:r>
      <w:r w:rsidR="00A73F45" w:rsidRPr="00285FC1">
        <w:t xml:space="preserve">but </w:t>
      </w:r>
      <w:r w:rsidR="00052CB9" w:rsidRPr="00285FC1">
        <w:t xml:space="preserve">only 31% </w:t>
      </w:r>
      <w:r w:rsidR="00A73F45" w:rsidRPr="00285FC1">
        <w:t>said</w:t>
      </w:r>
      <w:r w:rsidR="00052CB9" w:rsidRPr="00285FC1">
        <w:t xml:space="preserve"> they would be comfortable with</w:t>
      </w:r>
      <w:r w:rsidR="00A73F45" w:rsidRPr="00285FC1">
        <w:t xml:space="preserve"> the use of</w:t>
      </w:r>
      <w:r w:rsidR="00052CB9" w:rsidRPr="00285FC1">
        <w:t xml:space="preserve"> geo-location for treatment purposes. </w:t>
      </w:r>
    </w:p>
    <w:p w14:paraId="78F50138" w14:textId="77777777" w:rsidR="00F712C8" w:rsidRPr="00285FC1" w:rsidRDefault="00F712C8" w:rsidP="00E377A0">
      <w:pPr>
        <w:rPr>
          <w:lang w:val="en"/>
        </w:rPr>
      </w:pPr>
    </w:p>
    <w:p w14:paraId="6A3CC657" w14:textId="5B7175AF" w:rsidR="00916EF9" w:rsidRPr="00285FC1" w:rsidRDefault="003F7754" w:rsidP="00E377A0">
      <w:pPr>
        <w:pStyle w:val="Heading2"/>
        <w:numPr>
          <w:ilvl w:val="1"/>
          <w:numId w:val="18"/>
        </w:numPr>
        <w:rPr>
          <w:lang w:val="en"/>
        </w:rPr>
      </w:pPr>
      <w:r w:rsidRPr="00285FC1">
        <w:rPr>
          <w:lang w:val="en"/>
        </w:rPr>
        <w:t>Awareness</w:t>
      </w:r>
      <w:r w:rsidR="00371AE4" w:rsidRPr="00285FC1">
        <w:rPr>
          <w:lang w:val="en"/>
        </w:rPr>
        <w:t xml:space="preserve"> &amp; </w:t>
      </w:r>
      <w:r w:rsidR="003367A0" w:rsidRPr="00285FC1">
        <w:rPr>
          <w:lang w:val="en"/>
        </w:rPr>
        <w:t>e</w:t>
      </w:r>
      <w:r w:rsidR="00371AE4" w:rsidRPr="00285FC1">
        <w:rPr>
          <w:lang w:val="en"/>
        </w:rPr>
        <w:t>xperience</w:t>
      </w:r>
      <w:r w:rsidRPr="00285FC1">
        <w:rPr>
          <w:lang w:val="en"/>
        </w:rPr>
        <w:t xml:space="preserve"> of </w:t>
      </w:r>
      <w:r w:rsidR="003367A0" w:rsidRPr="00285FC1">
        <w:rPr>
          <w:lang w:val="en"/>
        </w:rPr>
        <w:t>i</w:t>
      </w:r>
      <w:r w:rsidRPr="00285FC1">
        <w:rPr>
          <w:lang w:val="en"/>
        </w:rPr>
        <w:t xml:space="preserve">ncentive </w:t>
      </w:r>
      <w:r w:rsidR="003367A0" w:rsidRPr="00285FC1">
        <w:rPr>
          <w:lang w:val="en"/>
        </w:rPr>
        <w:t>i</w:t>
      </w:r>
      <w:r w:rsidRPr="00285FC1">
        <w:rPr>
          <w:lang w:val="en"/>
        </w:rPr>
        <w:t>nterventions</w:t>
      </w:r>
    </w:p>
    <w:p w14:paraId="3891E154" w14:textId="7894F40D" w:rsidR="003F7754" w:rsidRPr="00285FC1" w:rsidRDefault="00AC4C93" w:rsidP="00E377A0">
      <w:r w:rsidRPr="00285FC1">
        <w:t>Overall,</w:t>
      </w:r>
      <w:r w:rsidR="00EF31AD" w:rsidRPr="00285FC1">
        <w:t xml:space="preserve"> </w:t>
      </w:r>
      <w:r w:rsidR="00415706" w:rsidRPr="00285FC1">
        <w:t>3</w:t>
      </w:r>
      <w:r w:rsidR="001060C0" w:rsidRPr="00285FC1">
        <w:t>3</w:t>
      </w:r>
      <w:r w:rsidR="00415706" w:rsidRPr="00285FC1">
        <w:t xml:space="preserve">% </w:t>
      </w:r>
      <w:r w:rsidRPr="00285FC1">
        <w:t xml:space="preserve">of participants </w:t>
      </w:r>
      <w:r w:rsidR="00415706" w:rsidRPr="00285FC1">
        <w:t xml:space="preserve">reported being aware of </w:t>
      </w:r>
      <w:r w:rsidR="00AE0B42" w:rsidRPr="00285FC1">
        <w:t>C</w:t>
      </w:r>
      <w:r w:rsidR="00717F0C" w:rsidRPr="00285FC1">
        <w:t>M inte</w:t>
      </w:r>
      <w:r w:rsidRPr="00285FC1">
        <w:t>rventions. However only</w:t>
      </w:r>
      <w:r w:rsidR="00470424" w:rsidRPr="00285FC1">
        <w:t xml:space="preserve"> </w:t>
      </w:r>
      <w:r w:rsidR="001060C0" w:rsidRPr="00285FC1">
        <w:t>8</w:t>
      </w:r>
      <w:r w:rsidR="000E4CE4" w:rsidRPr="00285FC1">
        <w:t>%</w:t>
      </w:r>
      <w:r w:rsidR="00C40766" w:rsidRPr="00285FC1">
        <w:t xml:space="preserve"> reported they </w:t>
      </w:r>
      <w:r w:rsidR="005A72A1" w:rsidRPr="00285FC1">
        <w:t xml:space="preserve">had </w:t>
      </w:r>
      <w:r w:rsidR="007C07AF" w:rsidRPr="00285FC1">
        <w:t>experienced it</w:t>
      </w:r>
      <w:r w:rsidR="005A72A1" w:rsidRPr="00285FC1">
        <w:t xml:space="preserve">. </w:t>
      </w:r>
    </w:p>
    <w:p w14:paraId="4F7E38AB" w14:textId="77777777" w:rsidR="0064768B" w:rsidRPr="00285FC1" w:rsidRDefault="0064768B" w:rsidP="00E377A0"/>
    <w:p w14:paraId="7125F8AB" w14:textId="138C0235" w:rsidR="00951FF6" w:rsidRPr="00285FC1" w:rsidRDefault="0032544B" w:rsidP="00E377A0">
      <w:pPr>
        <w:pStyle w:val="Heading2"/>
        <w:numPr>
          <w:ilvl w:val="1"/>
          <w:numId w:val="18"/>
        </w:numPr>
      </w:pPr>
      <w:r w:rsidRPr="00285FC1">
        <w:t xml:space="preserve">Positive </w:t>
      </w:r>
      <w:r w:rsidR="005E3230" w:rsidRPr="00285FC1">
        <w:t xml:space="preserve">and </w:t>
      </w:r>
      <w:r w:rsidR="003367A0" w:rsidRPr="00285FC1">
        <w:t>n</w:t>
      </w:r>
      <w:r w:rsidRPr="00285FC1">
        <w:t>egative</w:t>
      </w:r>
      <w:r w:rsidR="003367A0" w:rsidRPr="00285FC1">
        <w:t xml:space="preserve"> b</w:t>
      </w:r>
      <w:r w:rsidRPr="00285FC1">
        <w:t>eliefs</w:t>
      </w:r>
      <w:r w:rsidR="005E3230" w:rsidRPr="00285FC1">
        <w:t xml:space="preserve"> towards Contingency Management</w:t>
      </w:r>
    </w:p>
    <w:p w14:paraId="10CFCDD1" w14:textId="2EE6B3C5" w:rsidR="00E529B5" w:rsidRPr="00285FC1" w:rsidRDefault="00120DAB" w:rsidP="00E377A0">
      <w:r w:rsidRPr="00285FC1">
        <w:t>Table 2 shows the p</w:t>
      </w:r>
      <w:r w:rsidR="006F550E" w:rsidRPr="00285FC1">
        <w:t>ercentages</w:t>
      </w:r>
      <w:r w:rsidR="00872A10" w:rsidRPr="00285FC1">
        <w:t xml:space="preserve"> of</w:t>
      </w:r>
      <w:r w:rsidR="00C31550" w:rsidRPr="00285FC1">
        <w:t xml:space="preserve"> participants </w:t>
      </w:r>
      <w:r w:rsidR="00371AE4" w:rsidRPr="00285FC1">
        <w:t xml:space="preserve">indicating </w:t>
      </w:r>
      <w:r w:rsidR="00C31550" w:rsidRPr="00285FC1">
        <w:t>agree</w:t>
      </w:r>
      <w:r w:rsidR="00371AE4" w:rsidRPr="00285FC1">
        <w:t xml:space="preserve">ment, </w:t>
      </w:r>
      <w:proofErr w:type="gramStart"/>
      <w:r w:rsidR="00C31550" w:rsidRPr="00285FC1">
        <w:t>disagree</w:t>
      </w:r>
      <w:r w:rsidR="00371AE4" w:rsidRPr="00285FC1">
        <w:t>ment</w:t>
      </w:r>
      <w:proofErr w:type="gramEnd"/>
      <w:r w:rsidR="00371AE4" w:rsidRPr="00285FC1">
        <w:t xml:space="preserve"> or neutral responses to</w:t>
      </w:r>
      <w:r w:rsidR="00602023" w:rsidRPr="00285FC1">
        <w:t xml:space="preserve"> individual survey item</w:t>
      </w:r>
      <w:r w:rsidR="007C07AF" w:rsidRPr="00285FC1">
        <w:t>s</w:t>
      </w:r>
      <w:r w:rsidRPr="00285FC1">
        <w:t>.</w:t>
      </w:r>
    </w:p>
    <w:p w14:paraId="0F178500" w14:textId="77777777" w:rsidR="00CA50B8" w:rsidRPr="00285FC1" w:rsidRDefault="00CA50B8" w:rsidP="00E377A0"/>
    <w:p w14:paraId="1455FBB6" w14:textId="77777777" w:rsidR="00D2541D" w:rsidRPr="00285FC1" w:rsidRDefault="00042406" w:rsidP="00E377A0">
      <w:pPr>
        <w:pStyle w:val="Heading3"/>
      </w:pPr>
      <w:r w:rsidRPr="00285FC1">
        <w:t>Positive beliefs</w:t>
      </w:r>
    </w:p>
    <w:p w14:paraId="41A63D20" w14:textId="0DD95947" w:rsidR="00BB3FF3" w:rsidRPr="00285FC1" w:rsidRDefault="00CC037A" w:rsidP="00E377A0">
      <w:r w:rsidRPr="00285FC1">
        <w:t xml:space="preserve">Overall, </w:t>
      </w:r>
      <w:r w:rsidR="004C064B" w:rsidRPr="00285FC1">
        <w:t xml:space="preserve">high proportions </w:t>
      </w:r>
      <w:r w:rsidR="00DF157B" w:rsidRPr="00285FC1">
        <w:t>of</w:t>
      </w:r>
      <w:r w:rsidR="004C064B" w:rsidRPr="00285FC1">
        <w:t xml:space="preserve"> participants agree</w:t>
      </w:r>
      <w:r w:rsidR="000B2760" w:rsidRPr="00285FC1">
        <w:t>d</w:t>
      </w:r>
      <w:r w:rsidR="004C064B" w:rsidRPr="00285FC1">
        <w:t xml:space="preserve"> wi</w:t>
      </w:r>
      <w:r w:rsidR="0081708F" w:rsidRPr="00285FC1">
        <w:t xml:space="preserve">th statements </w:t>
      </w:r>
      <w:r w:rsidR="000B2760" w:rsidRPr="00285FC1">
        <w:t>expressing</w:t>
      </w:r>
      <w:r w:rsidR="0081708F" w:rsidRPr="00285FC1">
        <w:t xml:space="preserve"> positive beliefs regarding C</w:t>
      </w:r>
      <w:r w:rsidR="008D34F4" w:rsidRPr="00285FC1">
        <w:t>M</w:t>
      </w:r>
      <w:r w:rsidR="00F00BE5" w:rsidRPr="00285FC1">
        <w:t>, with 8</w:t>
      </w:r>
      <w:r w:rsidR="005E03C6" w:rsidRPr="00285FC1">
        <w:t>1</w:t>
      </w:r>
      <w:r w:rsidR="00F00BE5" w:rsidRPr="00285FC1">
        <w:t>% indicating that they would be</w:t>
      </w:r>
      <w:r w:rsidR="00EF50CD" w:rsidRPr="00285FC1">
        <w:t>, “</w:t>
      </w:r>
      <w:r w:rsidR="00F00BE5" w:rsidRPr="00285FC1">
        <w:t>in favour of incentive programmes</w:t>
      </w:r>
      <w:r w:rsidR="00EF50CD" w:rsidRPr="00285FC1">
        <w:t>”</w:t>
      </w:r>
      <w:r w:rsidR="00F00BE5" w:rsidRPr="00285FC1">
        <w:t>.</w:t>
      </w:r>
      <w:r w:rsidR="008D34F4" w:rsidRPr="00285FC1">
        <w:t xml:space="preserve"> </w:t>
      </w:r>
      <w:proofErr w:type="gramStart"/>
      <w:r w:rsidR="007E12CB" w:rsidRPr="00285FC1">
        <w:t>With the exception of</w:t>
      </w:r>
      <w:proofErr w:type="gramEnd"/>
      <w:r w:rsidR="007E12CB" w:rsidRPr="00285FC1">
        <w:t xml:space="preserve"> two </w:t>
      </w:r>
      <w:r w:rsidR="00EF50CD" w:rsidRPr="00285FC1">
        <w:t xml:space="preserve">of the ten </w:t>
      </w:r>
      <w:r w:rsidR="007E12CB" w:rsidRPr="00285FC1">
        <w:t xml:space="preserve">survey items, over 70% of respondents </w:t>
      </w:r>
      <w:r w:rsidR="008D34F4" w:rsidRPr="00285FC1">
        <w:t>agreed</w:t>
      </w:r>
      <w:r w:rsidR="007E12CB" w:rsidRPr="00285FC1">
        <w:t xml:space="preserve"> with </w:t>
      </w:r>
      <w:r w:rsidR="00F00BE5" w:rsidRPr="00285FC1">
        <w:t xml:space="preserve">all </w:t>
      </w:r>
      <w:r w:rsidR="007E12CB" w:rsidRPr="00285FC1">
        <w:t xml:space="preserve">positive belief statements. Statements that were among the most highly endorsed were that </w:t>
      </w:r>
      <w:r w:rsidR="004C3B74" w:rsidRPr="00285FC1">
        <w:t>‘</w:t>
      </w:r>
      <w:r w:rsidR="007E12CB" w:rsidRPr="00285FC1">
        <w:rPr>
          <w:i/>
          <w:iCs/>
        </w:rPr>
        <w:t>incentives are</w:t>
      </w:r>
      <w:r w:rsidR="007E12CB" w:rsidRPr="00285FC1">
        <w:t xml:space="preserve"> </w:t>
      </w:r>
      <w:r w:rsidR="007E12CB" w:rsidRPr="00285FC1">
        <w:rPr>
          <w:i/>
        </w:rPr>
        <w:t>useful if they reward service users for fulfilling health care goals…</w:t>
      </w:r>
      <w:r w:rsidR="007E12CB" w:rsidRPr="00285FC1">
        <w:t xml:space="preserve">’; </w:t>
      </w:r>
      <w:r w:rsidR="00130800" w:rsidRPr="00285FC1">
        <w:t xml:space="preserve">and </w:t>
      </w:r>
      <w:r w:rsidR="007E12CB" w:rsidRPr="00285FC1">
        <w:t>‘</w:t>
      </w:r>
      <w:r w:rsidR="007E12CB" w:rsidRPr="00285FC1">
        <w:rPr>
          <w:i/>
        </w:rPr>
        <w:t>incentives are more likely to have positive effects</w:t>
      </w:r>
      <w:r w:rsidR="00D50DEE" w:rsidRPr="00285FC1">
        <w:rPr>
          <w:i/>
        </w:rPr>
        <w:t>…</w:t>
      </w:r>
      <w:r w:rsidR="007E12CB" w:rsidRPr="00285FC1">
        <w:rPr>
          <w:i/>
        </w:rPr>
        <w:t xml:space="preserve"> than they are to have negative effects’</w:t>
      </w:r>
      <w:r w:rsidR="00130800" w:rsidRPr="002E74C0">
        <w:t>.</w:t>
      </w:r>
      <w:r w:rsidR="00130800" w:rsidRPr="00285FC1">
        <w:t xml:space="preserve"> </w:t>
      </w:r>
      <w:r w:rsidR="007E12CB" w:rsidRPr="00285FC1">
        <w:t xml:space="preserve">Less endorsed statements included </w:t>
      </w:r>
      <w:r w:rsidR="007E12CB" w:rsidRPr="00285FC1">
        <w:rPr>
          <w:i/>
          <w:sz w:val="18"/>
          <w:szCs w:val="18"/>
        </w:rPr>
        <w:t>‘</w:t>
      </w:r>
      <w:r w:rsidR="007E12CB" w:rsidRPr="00285FC1">
        <w:rPr>
          <w:i/>
        </w:rPr>
        <w:t>incentives are good for the service user-recovery worker relationship’</w:t>
      </w:r>
      <w:r w:rsidR="007E12CB" w:rsidRPr="00285FC1">
        <w:t xml:space="preserve"> and </w:t>
      </w:r>
      <w:r w:rsidR="007E12CB" w:rsidRPr="00285FC1">
        <w:rPr>
          <w:i/>
        </w:rPr>
        <w:t>‘incentives can be useful whether or not they address the underlying reasons for engaging in unhealthy behaviour’</w:t>
      </w:r>
      <w:r w:rsidR="007E12CB" w:rsidRPr="00285FC1">
        <w:t xml:space="preserve">, with 65% and 48% of participants respectively indicating agreement. </w:t>
      </w:r>
      <w:r w:rsidR="0032544B" w:rsidRPr="00285FC1">
        <w:t>The</w:t>
      </w:r>
      <w:r w:rsidR="008E2C50" w:rsidRPr="00285FC1">
        <w:t xml:space="preserve"> proportion of participants indicating a neutral response across the </w:t>
      </w:r>
      <w:r w:rsidR="00960462" w:rsidRPr="00285FC1">
        <w:t>survey</w:t>
      </w:r>
      <w:r w:rsidR="008E2C50" w:rsidRPr="00285FC1">
        <w:t xml:space="preserve"> items </w:t>
      </w:r>
      <w:r w:rsidR="00960462" w:rsidRPr="00285FC1">
        <w:t>averag</w:t>
      </w:r>
      <w:r w:rsidR="00205304" w:rsidRPr="00285FC1">
        <w:t>ed</w:t>
      </w:r>
      <w:r w:rsidR="00960462" w:rsidRPr="00285FC1">
        <w:t xml:space="preserve"> 17%.</w:t>
      </w:r>
      <w:r w:rsidR="006061C9" w:rsidRPr="00285FC1">
        <w:t xml:space="preserve"> </w:t>
      </w:r>
    </w:p>
    <w:p w14:paraId="2183BD75" w14:textId="77777777" w:rsidR="00F57ED9" w:rsidRPr="00285FC1" w:rsidRDefault="00F57ED9" w:rsidP="00E377A0"/>
    <w:p w14:paraId="5607FA42" w14:textId="77777777" w:rsidR="00732687" w:rsidRPr="00285FC1" w:rsidRDefault="00F33D8C" w:rsidP="00E377A0">
      <w:pPr>
        <w:pStyle w:val="Heading3"/>
        <w:rPr>
          <w:rStyle w:val="Heading3Char"/>
          <w:i/>
        </w:rPr>
      </w:pPr>
      <w:r w:rsidRPr="00285FC1">
        <w:rPr>
          <w:rStyle w:val="Heading3Char"/>
          <w:i/>
        </w:rPr>
        <w:t>Negative beliefs</w:t>
      </w:r>
    </w:p>
    <w:p w14:paraId="0B189E21" w14:textId="0F8F6AB6" w:rsidR="00F33D8C" w:rsidRPr="00285FC1" w:rsidRDefault="007E12CB" w:rsidP="00E377A0">
      <w:proofErr w:type="gramStart"/>
      <w:r w:rsidRPr="00285FC1">
        <w:t>With the exception of</w:t>
      </w:r>
      <w:proofErr w:type="gramEnd"/>
      <w:r w:rsidRPr="00285FC1">
        <w:t xml:space="preserve"> two survey items, less than 30% of participants agreed with negative belief statements. </w:t>
      </w:r>
      <w:r w:rsidR="00002868" w:rsidRPr="00285FC1">
        <w:t>W</w:t>
      </w:r>
      <w:r w:rsidR="00F00BE5" w:rsidRPr="00285FC1">
        <w:t xml:space="preserve">hile more than 50% of participants disagreed with only </w:t>
      </w:r>
      <w:r w:rsidR="00002868" w:rsidRPr="00285FC1">
        <w:t xml:space="preserve">3 out of 8 negative statements, </w:t>
      </w:r>
      <w:r w:rsidR="0072653C" w:rsidRPr="00285FC1">
        <w:t xml:space="preserve">27% </w:t>
      </w:r>
      <w:r w:rsidR="00F33D8C" w:rsidRPr="00285FC1">
        <w:t>of participants indicat</w:t>
      </w:r>
      <w:r w:rsidR="0072653C" w:rsidRPr="00285FC1">
        <w:t xml:space="preserve">ed </w:t>
      </w:r>
      <w:r w:rsidR="00F33D8C" w:rsidRPr="00285FC1">
        <w:t>a neutral response</w:t>
      </w:r>
      <w:r w:rsidR="0072653C" w:rsidRPr="00285FC1">
        <w:t>, suggesting</w:t>
      </w:r>
      <w:r w:rsidR="00F33D8C" w:rsidRPr="00285FC1">
        <w:t xml:space="preserve"> greater levels of ambiguity </w:t>
      </w:r>
      <w:r w:rsidR="0011219D" w:rsidRPr="00285FC1">
        <w:t xml:space="preserve">about </w:t>
      </w:r>
      <w:r w:rsidR="00F33D8C" w:rsidRPr="00285FC1">
        <w:t xml:space="preserve">objections </w:t>
      </w:r>
      <w:r w:rsidR="00D50DEE" w:rsidRPr="00285FC1">
        <w:t>towards</w:t>
      </w:r>
      <w:r w:rsidR="00F33D8C" w:rsidRPr="00285FC1">
        <w:t xml:space="preserve"> CM.</w:t>
      </w:r>
    </w:p>
    <w:p w14:paraId="5DC46471" w14:textId="77777777" w:rsidR="00F00BE5" w:rsidRPr="00285FC1" w:rsidRDefault="00F00BE5" w:rsidP="00E377A0"/>
    <w:p w14:paraId="4E23413B" w14:textId="27505F4F" w:rsidR="00371ED7" w:rsidRPr="00285FC1" w:rsidRDefault="00DD1B2E" w:rsidP="00E377A0">
      <w:r w:rsidRPr="00285FC1">
        <w:t>The</w:t>
      </w:r>
      <w:r w:rsidR="00371ED7" w:rsidRPr="00285FC1">
        <w:t xml:space="preserve"> most </w:t>
      </w:r>
      <w:r w:rsidR="00420E2D" w:rsidRPr="00285FC1">
        <w:t xml:space="preserve">frequently </w:t>
      </w:r>
      <w:r w:rsidR="00371ED7" w:rsidRPr="00285FC1">
        <w:t xml:space="preserve">endorsed </w:t>
      </w:r>
      <w:r w:rsidR="00420E2D" w:rsidRPr="00285FC1">
        <w:t xml:space="preserve">negative belief </w:t>
      </w:r>
      <w:r w:rsidRPr="00285FC1">
        <w:t>statement was</w:t>
      </w:r>
      <w:r w:rsidR="00371ED7" w:rsidRPr="00285FC1">
        <w:t xml:space="preserve"> that</w:t>
      </w:r>
      <w:r w:rsidRPr="00285FC1">
        <w:t xml:space="preserve"> </w:t>
      </w:r>
      <w:r w:rsidR="001C17C5" w:rsidRPr="00285FC1">
        <w:rPr>
          <w:i/>
          <w:iCs/>
        </w:rPr>
        <w:t>‘</w:t>
      </w:r>
      <w:r w:rsidRPr="00285FC1">
        <w:rPr>
          <w:i/>
          <w:iCs/>
        </w:rPr>
        <w:t>incentives are most useful for short-term purposes</w:t>
      </w:r>
      <w:r w:rsidR="001C17C5" w:rsidRPr="00285FC1">
        <w:rPr>
          <w:i/>
          <w:iCs/>
        </w:rPr>
        <w:t>…</w:t>
      </w:r>
      <w:r w:rsidR="001C17C5" w:rsidRPr="00285FC1">
        <w:t>’</w:t>
      </w:r>
      <w:r w:rsidRPr="00285FC1">
        <w:t xml:space="preserve"> with 38% agreeing with this statement. </w:t>
      </w:r>
      <w:r w:rsidR="00E771E1" w:rsidRPr="00285FC1">
        <w:t>Statements pertaining to e</w:t>
      </w:r>
      <w:r w:rsidRPr="00285FC1">
        <w:t>thical and moral concerns were among the least endorsed</w:t>
      </w:r>
      <w:r w:rsidR="00D50DEE" w:rsidRPr="00285FC1">
        <w:t>.</w:t>
      </w:r>
      <w:r w:rsidR="00063C56" w:rsidRPr="00285FC1">
        <w:t xml:space="preserve"> </w:t>
      </w:r>
      <w:r w:rsidR="008D34F4" w:rsidRPr="00285FC1">
        <w:t xml:space="preserve">Only 11% </w:t>
      </w:r>
      <w:r w:rsidR="00D45733" w:rsidRPr="00285FC1">
        <w:t xml:space="preserve">of participants </w:t>
      </w:r>
      <w:r w:rsidR="008D34F4" w:rsidRPr="00285FC1">
        <w:t>agreed</w:t>
      </w:r>
      <w:r w:rsidR="00D45733" w:rsidRPr="00285FC1">
        <w:t xml:space="preserve"> with the statement</w:t>
      </w:r>
      <w:r w:rsidR="001C17C5" w:rsidRPr="00285FC1">
        <w:t xml:space="preserve"> </w:t>
      </w:r>
      <w:r w:rsidR="00F60EBB" w:rsidRPr="00285FC1">
        <w:t>‘</w:t>
      </w:r>
      <w:r w:rsidR="00F60EBB" w:rsidRPr="00285FC1">
        <w:rPr>
          <w:i/>
        </w:rPr>
        <w:t>i</w:t>
      </w:r>
      <w:r w:rsidR="001C17C5" w:rsidRPr="00285FC1">
        <w:rPr>
          <w:i/>
        </w:rPr>
        <w:t>ncentives are offensive to me because they are a bribe</w:t>
      </w:r>
      <w:r w:rsidR="00F60EBB" w:rsidRPr="00285FC1">
        <w:t>’</w:t>
      </w:r>
      <w:r w:rsidR="00063C56" w:rsidRPr="00285FC1">
        <w:t xml:space="preserve">. Other </w:t>
      </w:r>
      <w:r w:rsidR="00F60EBB" w:rsidRPr="00285FC1">
        <w:t xml:space="preserve">statements expressing </w:t>
      </w:r>
      <w:r w:rsidR="00063C56" w:rsidRPr="00285FC1">
        <w:t xml:space="preserve">ethical concerns </w:t>
      </w:r>
      <w:r w:rsidR="00E47FB9" w:rsidRPr="00285FC1">
        <w:t xml:space="preserve">about the appropriateness </w:t>
      </w:r>
      <w:r w:rsidR="008D34F4" w:rsidRPr="00285FC1">
        <w:t>of</w:t>
      </w:r>
      <w:r w:rsidR="00E47FB9" w:rsidRPr="00285FC1">
        <w:t xml:space="preserve"> incentives </w:t>
      </w:r>
      <w:r w:rsidR="00D50DEE" w:rsidRPr="00285FC1">
        <w:t xml:space="preserve">(incentives </w:t>
      </w:r>
      <w:r w:rsidR="00E47FB9" w:rsidRPr="00285FC1">
        <w:t>‘…</w:t>
      </w:r>
      <w:r w:rsidR="00F60EBB" w:rsidRPr="00285FC1">
        <w:rPr>
          <w:i/>
        </w:rPr>
        <w:t>conflicts with my idea of appropriate treatment</w:t>
      </w:r>
      <w:r w:rsidR="00E47FB9" w:rsidRPr="00285FC1">
        <w:rPr>
          <w:i/>
        </w:rPr>
        <w:t>’</w:t>
      </w:r>
      <w:r w:rsidR="00E47FB9" w:rsidRPr="00285FC1">
        <w:t xml:space="preserve"> and ‘</w:t>
      </w:r>
      <w:r w:rsidR="00E47FB9" w:rsidRPr="00285FC1">
        <w:rPr>
          <w:i/>
        </w:rPr>
        <w:t>it is not right to give incentives to service users for what they should be doing</w:t>
      </w:r>
      <w:r w:rsidR="00E47FB9" w:rsidRPr="00285FC1">
        <w:t>…’</w:t>
      </w:r>
      <w:r w:rsidR="00D50DEE" w:rsidRPr="00285FC1">
        <w:t>)</w:t>
      </w:r>
      <w:r w:rsidR="00E47FB9" w:rsidRPr="00285FC1">
        <w:t xml:space="preserve"> </w:t>
      </w:r>
      <w:r w:rsidR="001E7D38" w:rsidRPr="00285FC1">
        <w:t>received modest</w:t>
      </w:r>
      <w:r w:rsidR="008D34F4" w:rsidRPr="00285FC1">
        <w:t xml:space="preserve"> endorse</w:t>
      </w:r>
      <w:r w:rsidR="001E7D38" w:rsidRPr="00285FC1">
        <w:t>ment</w:t>
      </w:r>
      <w:r w:rsidR="00E771E1" w:rsidRPr="00285FC1">
        <w:rPr>
          <w:lang w:eastAsia="en-GB"/>
        </w:rPr>
        <w:t xml:space="preserve">, with </w:t>
      </w:r>
      <w:r w:rsidR="008D34F4" w:rsidRPr="00285FC1">
        <w:rPr>
          <w:lang w:eastAsia="en-GB"/>
        </w:rPr>
        <w:t>26</w:t>
      </w:r>
      <w:r w:rsidR="00E771E1" w:rsidRPr="00285FC1">
        <w:rPr>
          <w:lang w:eastAsia="en-GB"/>
        </w:rPr>
        <w:t xml:space="preserve">% and </w:t>
      </w:r>
      <w:r w:rsidR="008D34F4" w:rsidRPr="00285FC1">
        <w:rPr>
          <w:lang w:eastAsia="en-GB"/>
        </w:rPr>
        <w:t>20</w:t>
      </w:r>
      <w:r w:rsidR="00E771E1" w:rsidRPr="00285FC1">
        <w:rPr>
          <w:lang w:eastAsia="en-GB"/>
        </w:rPr>
        <w:t xml:space="preserve">% respectively </w:t>
      </w:r>
      <w:r w:rsidR="008D34F4" w:rsidRPr="00285FC1">
        <w:rPr>
          <w:lang w:eastAsia="en-GB"/>
        </w:rPr>
        <w:t>agreeing</w:t>
      </w:r>
      <w:r w:rsidR="00E771E1" w:rsidRPr="00285FC1">
        <w:rPr>
          <w:lang w:eastAsia="en-GB"/>
        </w:rPr>
        <w:t xml:space="preserve"> with these statements.</w:t>
      </w:r>
    </w:p>
    <w:p w14:paraId="0C148326" w14:textId="77777777" w:rsidR="00E47FB9" w:rsidRPr="00285FC1" w:rsidRDefault="00E47FB9" w:rsidP="00E377A0"/>
    <w:p w14:paraId="31ED5678" w14:textId="6AC63521" w:rsidR="00002868" w:rsidRPr="00285FC1" w:rsidRDefault="00137881" w:rsidP="00E377A0">
      <w:pPr>
        <w:rPr>
          <w:iCs/>
        </w:rPr>
      </w:pPr>
      <w:r w:rsidRPr="00285FC1">
        <w:t>S</w:t>
      </w:r>
      <w:r w:rsidR="00063C56" w:rsidRPr="00285FC1">
        <w:t xml:space="preserve">tatements alluding to the negative side effects of CM </w:t>
      </w:r>
      <w:r w:rsidRPr="00285FC1">
        <w:t xml:space="preserve">were </w:t>
      </w:r>
      <w:r w:rsidR="00AF38B3" w:rsidRPr="00285FC1">
        <w:t xml:space="preserve">among the </w:t>
      </w:r>
      <w:r w:rsidRPr="00285FC1">
        <w:t>most supported</w:t>
      </w:r>
      <w:r w:rsidR="00AF38B3" w:rsidRPr="00285FC1">
        <w:t xml:space="preserve"> negative item</w:t>
      </w:r>
      <w:r w:rsidR="00161461" w:rsidRPr="00285FC1">
        <w:t xml:space="preserve">s. </w:t>
      </w:r>
      <w:r w:rsidR="00002868" w:rsidRPr="00285FC1">
        <w:t xml:space="preserve">Twenty-eight percent of participants agreed with the statement </w:t>
      </w:r>
      <w:r w:rsidR="00002868" w:rsidRPr="00285FC1">
        <w:rPr>
          <w:i/>
        </w:rPr>
        <w:t xml:space="preserve">‘incentives will stop the service user from realising their internal motivation to engage in healthy behaviours’. </w:t>
      </w:r>
      <w:r w:rsidR="00002868" w:rsidRPr="00285FC1">
        <w:t>The second most endorsed negative belief</w:t>
      </w:r>
      <w:r w:rsidR="00622E6F" w:rsidRPr="00285FC1">
        <w:t xml:space="preserve"> (32%) </w:t>
      </w:r>
      <w:r w:rsidR="00002868" w:rsidRPr="00285FC1">
        <w:t>was</w:t>
      </w:r>
      <w:r w:rsidR="00622E6F" w:rsidRPr="00285FC1">
        <w:t xml:space="preserve"> that</w:t>
      </w:r>
      <w:r w:rsidR="00002868" w:rsidRPr="00285FC1">
        <w:rPr>
          <w:i/>
        </w:rPr>
        <w:t xml:space="preserve"> </w:t>
      </w:r>
      <w:r w:rsidR="00002868" w:rsidRPr="00285FC1">
        <w:t>‘</w:t>
      </w:r>
      <w:r w:rsidR="00002868" w:rsidRPr="00285FC1">
        <w:rPr>
          <w:i/>
        </w:rPr>
        <w:t>most service users would sell or exchange incentives</w:t>
      </w:r>
      <w:r w:rsidR="00002868" w:rsidRPr="00285FC1">
        <w:t>…(and) ’</w:t>
      </w:r>
      <w:r w:rsidR="00002868" w:rsidRPr="00285FC1">
        <w:rPr>
          <w:i/>
        </w:rPr>
        <w:t>use the money to engage in substance use</w:t>
      </w:r>
      <w:r w:rsidR="00002868" w:rsidRPr="00285FC1">
        <w:t>’</w:t>
      </w:r>
      <w:r w:rsidR="00622E6F" w:rsidRPr="00285FC1">
        <w:t>.</w:t>
      </w:r>
    </w:p>
    <w:p w14:paraId="2F42EC50" w14:textId="77777777" w:rsidR="00371ED7" w:rsidRPr="00285FC1" w:rsidRDefault="00371ED7" w:rsidP="00E377A0">
      <w:pPr>
        <w:rPr>
          <w:i/>
          <w:iCs/>
        </w:rPr>
      </w:pPr>
    </w:p>
    <w:p w14:paraId="1CB304E8" w14:textId="1BECB63C" w:rsidR="00951FF6" w:rsidRPr="00285FC1" w:rsidRDefault="00951FF6" w:rsidP="00E377A0">
      <w:pPr>
        <w:pStyle w:val="Heading2"/>
        <w:numPr>
          <w:ilvl w:val="1"/>
          <w:numId w:val="7"/>
        </w:numPr>
      </w:pPr>
      <w:r w:rsidRPr="00285FC1">
        <w:t>Acceptability towards CM mechanisms</w:t>
      </w:r>
    </w:p>
    <w:p w14:paraId="6317EE24" w14:textId="778403BA" w:rsidR="00951FF6" w:rsidRPr="00285FC1" w:rsidRDefault="00951FF6" w:rsidP="00E377A0">
      <w:r w:rsidRPr="00285FC1">
        <w:lastRenderedPageBreak/>
        <w:t xml:space="preserve">Table 3 shows the percentages of participants indicating agreement, </w:t>
      </w:r>
      <w:proofErr w:type="gramStart"/>
      <w:r w:rsidRPr="00285FC1">
        <w:t>disagreement</w:t>
      </w:r>
      <w:proofErr w:type="gramEnd"/>
      <w:r w:rsidRPr="00285FC1">
        <w:t xml:space="preserve"> or neutral responses to each individual item. </w:t>
      </w:r>
    </w:p>
    <w:p w14:paraId="1F9FD541" w14:textId="77777777" w:rsidR="00951FF6" w:rsidRPr="00285FC1" w:rsidRDefault="00951FF6" w:rsidP="00E377A0"/>
    <w:p w14:paraId="35708B09" w14:textId="4F5C22E2" w:rsidR="00FF37A9" w:rsidRPr="00285FC1" w:rsidRDefault="00FF37A9" w:rsidP="00E377A0">
      <w:pPr>
        <w:pStyle w:val="Heading3"/>
      </w:pPr>
      <w:r w:rsidRPr="00285FC1">
        <w:t xml:space="preserve">Acceptability of </w:t>
      </w:r>
      <w:r w:rsidR="00BC65FE" w:rsidRPr="00285FC1">
        <w:t>tangible and social incentives</w:t>
      </w:r>
    </w:p>
    <w:p w14:paraId="3992A72B" w14:textId="7C4516F3" w:rsidR="005B50A9" w:rsidRPr="00285FC1" w:rsidRDefault="0070025B" w:rsidP="00E377A0">
      <w:r w:rsidRPr="00285FC1">
        <w:t xml:space="preserve">Service </w:t>
      </w:r>
      <w:r w:rsidR="00522C6B" w:rsidRPr="00285FC1">
        <w:t>vouchers (e.g. gym passes) w</w:t>
      </w:r>
      <w:r w:rsidR="009B72C0" w:rsidRPr="00285FC1">
        <w:t>ere</w:t>
      </w:r>
      <w:r w:rsidR="00522C6B" w:rsidRPr="00285FC1">
        <w:t xml:space="preserve"> rated as most acceptable</w:t>
      </w:r>
      <w:r w:rsidR="007A445D" w:rsidRPr="00285FC1">
        <w:t xml:space="preserve"> (84%). Followed by r</w:t>
      </w:r>
      <w:r w:rsidR="005A2CC3" w:rsidRPr="00285FC1">
        <w:t xml:space="preserve">etail vouchers </w:t>
      </w:r>
      <w:r w:rsidR="007A445D" w:rsidRPr="00285FC1">
        <w:t>(</w:t>
      </w:r>
      <w:r w:rsidR="005A2CC3" w:rsidRPr="00285FC1">
        <w:t>74%</w:t>
      </w:r>
      <w:r w:rsidR="007A445D" w:rsidRPr="00285FC1">
        <w:t xml:space="preserve">); </w:t>
      </w:r>
      <w:r w:rsidR="005A2CC3" w:rsidRPr="00285FC1">
        <w:t>social incentives</w:t>
      </w:r>
      <w:r w:rsidR="007A445D" w:rsidRPr="00285FC1">
        <w:t xml:space="preserve"> (71%)</w:t>
      </w:r>
      <w:r w:rsidR="005A2CC3" w:rsidRPr="00285FC1">
        <w:t>; prize draws</w:t>
      </w:r>
      <w:r w:rsidR="007A445D" w:rsidRPr="00285FC1">
        <w:t xml:space="preserve"> (62%)</w:t>
      </w:r>
      <w:r w:rsidR="005A2CC3" w:rsidRPr="00285FC1">
        <w:t>; and</w:t>
      </w:r>
      <w:r w:rsidR="007A445D" w:rsidRPr="00285FC1">
        <w:t xml:space="preserve"> </w:t>
      </w:r>
      <w:r w:rsidR="005A2CC3" w:rsidRPr="00285FC1">
        <w:t>clinical privileges</w:t>
      </w:r>
      <w:r w:rsidR="007A445D" w:rsidRPr="00285FC1">
        <w:t xml:space="preserve"> (55%)</w:t>
      </w:r>
      <w:r w:rsidR="005A2CC3" w:rsidRPr="00285FC1">
        <w:t xml:space="preserve">. </w:t>
      </w:r>
      <w:r w:rsidR="00A14593" w:rsidRPr="00285FC1">
        <w:t>Cash incentives were le</w:t>
      </w:r>
      <w:r w:rsidR="009A7173" w:rsidRPr="00285FC1">
        <w:t>ast</w:t>
      </w:r>
      <w:r w:rsidR="00A14593" w:rsidRPr="00285FC1">
        <w:t xml:space="preserve"> acceptable</w:t>
      </w:r>
      <w:r w:rsidR="00130800" w:rsidRPr="00285FC1">
        <w:t xml:space="preserve"> (</w:t>
      </w:r>
      <w:r w:rsidR="00A14593" w:rsidRPr="00285FC1">
        <w:t>33%</w:t>
      </w:r>
      <w:r w:rsidR="00130800" w:rsidRPr="00285FC1">
        <w:t>)</w:t>
      </w:r>
      <w:r w:rsidR="009B3BD7" w:rsidRPr="00285FC1">
        <w:t xml:space="preserve">. </w:t>
      </w:r>
    </w:p>
    <w:p w14:paraId="4A2400BA" w14:textId="77777777" w:rsidR="00F712C8" w:rsidRPr="00285FC1" w:rsidRDefault="00F712C8" w:rsidP="00E377A0"/>
    <w:p w14:paraId="4578CDB7" w14:textId="33E60F69" w:rsidR="00FD4BD7" w:rsidRPr="00285FC1" w:rsidRDefault="00B80054" w:rsidP="00E377A0">
      <w:pPr>
        <w:pStyle w:val="Heading3"/>
      </w:pPr>
      <w:r w:rsidRPr="00285FC1">
        <w:t>Acceptability of</w:t>
      </w:r>
      <w:r w:rsidR="00EA3892" w:rsidRPr="00285FC1">
        <w:t xml:space="preserve"> target behaviours</w:t>
      </w:r>
      <w:r w:rsidRPr="00285FC1">
        <w:t xml:space="preserve"> </w:t>
      </w:r>
    </w:p>
    <w:p w14:paraId="69FF579E" w14:textId="5C4C3FB5" w:rsidR="00FD4BD7" w:rsidRPr="00285FC1" w:rsidRDefault="00DC2157" w:rsidP="00E377A0">
      <w:r w:rsidRPr="00285FC1">
        <w:t>Most</w:t>
      </w:r>
      <w:r w:rsidR="00CF7D0A" w:rsidRPr="00285FC1">
        <w:t xml:space="preserve"> participants </w:t>
      </w:r>
      <w:r w:rsidR="00EF4029" w:rsidRPr="00285FC1">
        <w:t xml:space="preserve">responded that </w:t>
      </w:r>
      <w:r w:rsidR="00CF7D0A" w:rsidRPr="00285FC1">
        <w:t xml:space="preserve">it </w:t>
      </w:r>
      <w:r w:rsidR="00EF4029" w:rsidRPr="00285FC1">
        <w:t>was</w:t>
      </w:r>
      <w:r w:rsidR="00CF7D0A" w:rsidRPr="00285FC1">
        <w:t xml:space="preserve"> acceptable for CM to target non-substance use behaviours such as attendance (75%) and adherence to medications (69%). Levels of acceptability towards CM targeting substance use varied depending on substance, from 62% for cannabis use </w:t>
      </w:r>
      <w:r w:rsidR="00D141ED" w:rsidRPr="00285FC1">
        <w:t>to</w:t>
      </w:r>
      <w:r w:rsidR="00CF7D0A" w:rsidRPr="00285FC1">
        <w:t xml:space="preserve"> 71% for alcohol use.</w:t>
      </w:r>
      <w:r w:rsidR="00532313" w:rsidRPr="00285FC1">
        <w:t xml:space="preserve"> </w:t>
      </w:r>
      <w:r w:rsidR="00183FFC" w:rsidRPr="00285FC1">
        <w:t xml:space="preserve">While </w:t>
      </w:r>
      <w:r w:rsidR="00AE5302" w:rsidRPr="00285FC1">
        <w:t>less than 14</w:t>
      </w:r>
      <w:r w:rsidR="00183FFC" w:rsidRPr="00285FC1">
        <w:t>%</w:t>
      </w:r>
      <w:r w:rsidR="00AE5302" w:rsidRPr="00285FC1">
        <w:t xml:space="preserve"> deemed targeting any substance</w:t>
      </w:r>
      <w:r w:rsidR="00183FFC" w:rsidRPr="00285FC1">
        <w:t xml:space="preserve"> unacceptable, </w:t>
      </w:r>
      <w:r w:rsidR="00A37FBB" w:rsidRPr="00285FC1">
        <w:t>22% of participants indicated neutral re</w:t>
      </w:r>
      <w:r w:rsidR="001E2E76" w:rsidRPr="00285FC1">
        <w:t>s</w:t>
      </w:r>
      <w:r w:rsidR="00A37FBB" w:rsidRPr="00285FC1">
        <w:t>pon</w:t>
      </w:r>
      <w:r w:rsidR="00AE5302" w:rsidRPr="00285FC1">
        <w:t>ses</w:t>
      </w:r>
      <w:r w:rsidR="001E2E76" w:rsidRPr="00285FC1">
        <w:t xml:space="preserve">, </w:t>
      </w:r>
      <w:r w:rsidR="00DB3042" w:rsidRPr="00285FC1">
        <w:t>suggesting</w:t>
      </w:r>
      <w:r w:rsidR="000F4B09" w:rsidRPr="00285FC1">
        <w:t xml:space="preserve"> </w:t>
      </w:r>
      <w:r w:rsidR="00C87CFE" w:rsidRPr="00285FC1">
        <w:t xml:space="preserve">a </w:t>
      </w:r>
      <w:r w:rsidR="000F4B09" w:rsidRPr="00285FC1">
        <w:t>level of uncertainty</w:t>
      </w:r>
      <w:r w:rsidR="00365310" w:rsidRPr="00285FC1">
        <w:t xml:space="preserve">. </w:t>
      </w:r>
    </w:p>
    <w:p w14:paraId="12FECEEF" w14:textId="77777777" w:rsidR="00F02109" w:rsidRPr="00285FC1" w:rsidRDefault="00F02109" w:rsidP="00E377A0"/>
    <w:p w14:paraId="5AA51FB8" w14:textId="513C6CC5" w:rsidR="00FD4BD7" w:rsidRPr="00285FC1" w:rsidRDefault="00FD4BD7" w:rsidP="00E377A0">
      <w:pPr>
        <w:pStyle w:val="Heading3"/>
      </w:pPr>
      <w:r w:rsidRPr="00285FC1">
        <w:t>Acceptability of different modes of delivery</w:t>
      </w:r>
    </w:p>
    <w:p w14:paraId="1625A214" w14:textId="002C805E" w:rsidR="00FD4BD7" w:rsidRPr="00285FC1" w:rsidRDefault="00FD4BD7" w:rsidP="00E377A0">
      <w:r w:rsidRPr="00285FC1">
        <w:t xml:space="preserve">The results indicate </w:t>
      </w:r>
      <w:r w:rsidR="001E7D38" w:rsidRPr="00285FC1">
        <w:t>significant</w:t>
      </w:r>
      <w:r w:rsidR="002E74C0">
        <w:t>ly high</w:t>
      </w:r>
      <w:r w:rsidRPr="00285FC1">
        <w:t xml:space="preserve"> levels of acceptability (78%) towards the use of</w:t>
      </w:r>
      <w:r w:rsidR="00C40D68" w:rsidRPr="00285FC1">
        <w:t xml:space="preserve"> electronic</w:t>
      </w:r>
      <w:r w:rsidRPr="00285FC1">
        <w:t xml:space="preserve"> devices</w:t>
      </w:r>
      <w:r w:rsidR="006608F6" w:rsidRPr="00285FC1">
        <w:t xml:space="preserve"> </w:t>
      </w:r>
      <w:r w:rsidRPr="00285FC1">
        <w:t xml:space="preserve">to monitor behaviour. As many as 81% </w:t>
      </w:r>
      <w:r w:rsidR="00C40D68" w:rsidRPr="00285FC1">
        <w:t xml:space="preserve">and 74% </w:t>
      </w:r>
      <w:r w:rsidRPr="00285FC1">
        <w:t>thought it appropriate to monitor a reduction or cessation of substances using a breathalyser</w:t>
      </w:r>
      <w:r w:rsidR="00C40D68" w:rsidRPr="00285FC1">
        <w:t xml:space="preserve"> or medication compliance using</w:t>
      </w:r>
      <w:r w:rsidRPr="00285FC1">
        <w:t xml:space="preserve"> an electronic pill dispenser</w:t>
      </w:r>
      <w:r w:rsidR="00C40D68" w:rsidRPr="00285FC1">
        <w:t xml:space="preserve">. </w:t>
      </w:r>
      <w:r w:rsidRPr="00285FC1">
        <w:t>Although the majority deemed it more acceptable to receive social</w:t>
      </w:r>
      <w:r w:rsidR="00C40D68" w:rsidRPr="00285FC1">
        <w:t xml:space="preserve"> (92%)</w:t>
      </w:r>
      <w:r w:rsidRPr="00285FC1">
        <w:t xml:space="preserve"> and tangible</w:t>
      </w:r>
      <w:r w:rsidR="00C40D68" w:rsidRPr="00285FC1">
        <w:t xml:space="preserve"> (80%)</w:t>
      </w:r>
      <w:r w:rsidR="00D141ED" w:rsidRPr="00285FC1">
        <w:t xml:space="preserve"> incentives</w:t>
      </w:r>
      <w:r w:rsidR="00C40D68" w:rsidRPr="00285FC1">
        <w:t xml:space="preserve"> in person</w:t>
      </w:r>
      <w:r w:rsidRPr="00285FC1">
        <w:t>, remote delivery</w:t>
      </w:r>
      <w:r w:rsidR="00C40D68" w:rsidRPr="00285FC1">
        <w:t xml:space="preserve"> </w:t>
      </w:r>
      <w:r w:rsidR="001316E2" w:rsidRPr="00285FC1">
        <w:t>via</w:t>
      </w:r>
      <w:r w:rsidR="00C40D68" w:rsidRPr="00285FC1">
        <w:t xml:space="preserve"> </w:t>
      </w:r>
      <w:r w:rsidR="001316E2" w:rsidRPr="00285FC1">
        <w:t xml:space="preserve">phone call (77%), </w:t>
      </w:r>
      <w:r w:rsidR="00C40D68" w:rsidRPr="00285FC1">
        <w:t>text message (</w:t>
      </w:r>
      <w:r w:rsidRPr="00285FC1">
        <w:t>73%</w:t>
      </w:r>
      <w:r w:rsidR="00C40D68" w:rsidRPr="00285FC1">
        <w:t>) or reloadable debit card (</w:t>
      </w:r>
      <w:r w:rsidRPr="00285FC1">
        <w:t>62%</w:t>
      </w:r>
      <w:r w:rsidR="00C40D68" w:rsidRPr="00285FC1">
        <w:t>) w</w:t>
      </w:r>
      <w:r w:rsidR="001316E2" w:rsidRPr="00285FC1">
        <w:t>ere</w:t>
      </w:r>
      <w:r w:rsidR="00C40D68" w:rsidRPr="00285FC1">
        <w:t xml:space="preserve"> also acceptable</w:t>
      </w:r>
      <w:r w:rsidRPr="00285FC1">
        <w:t>. In contrast, delivery of tangible incentives in the post was acceptable to only a bare majority (51%).</w:t>
      </w:r>
    </w:p>
    <w:p w14:paraId="1C1674F8" w14:textId="77777777" w:rsidR="00A22E8D" w:rsidRPr="00285FC1" w:rsidRDefault="00A22E8D" w:rsidP="00E377A0"/>
    <w:p w14:paraId="5455598D" w14:textId="0F877521" w:rsidR="004D6F45" w:rsidRPr="00285FC1" w:rsidRDefault="00FC1C0E" w:rsidP="00E377A0">
      <w:pPr>
        <w:pStyle w:val="Heading2"/>
        <w:numPr>
          <w:ilvl w:val="1"/>
          <w:numId w:val="7"/>
        </w:numPr>
      </w:pPr>
      <w:r w:rsidRPr="00285FC1">
        <w:t xml:space="preserve">Associations </w:t>
      </w:r>
      <w:r w:rsidR="00600CFD" w:rsidRPr="00285FC1">
        <w:t>between participant characteristics and beliefs regarding CM</w:t>
      </w:r>
    </w:p>
    <w:p w14:paraId="2236296D" w14:textId="4A4D2E7D" w:rsidR="00312C16" w:rsidRPr="00285FC1" w:rsidRDefault="006608F6" w:rsidP="00E377A0">
      <w:r w:rsidRPr="00285FC1">
        <w:t>N</w:t>
      </w:r>
      <w:r w:rsidR="00AC3D84" w:rsidRPr="00285FC1">
        <w:t>o association</w:t>
      </w:r>
      <w:r w:rsidRPr="00285FC1">
        <w:t xml:space="preserve"> was</w:t>
      </w:r>
      <w:r w:rsidR="00AC3D84" w:rsidRPr="00285FC1">
        <w:t xml:space="preserve"> found </w:t>
      </w:r>
      <w:r w:rsidR="00BA3F1C" w:rsidRPr="00285FC1">
        <w:t>between</w:t>
      </w:r>
      <w:r w:rsidR="00AC3D84" w:rsidRPr="00285FC1">
        <w:t xml:space="preserve"> awareness</w:t>
      </w:r>
      <w:r w:rsidR="009E5145" w:rsidRPr="00285FC1">
        <w:t xml:space="preserve"> or </w:t>
      </w:r>
      <w:r w:rsidR="00AC3D84" w:rsidRPr="00285FC1">
        <w:t>experience of CM</w:t>
      </w:r>
      <w:r w:rsidR="00BA3F1C" w:rsidRPr="00285FC1">
        <w:t>, age, or length of time in treatment and positive or negative beliefs (</w:t>
      </w:r>
      <w:r w:rsidR="00E112FD" w:rsidRPr="00285FC1">
        <w:t>T</w:t>
      </w:r>
      <w:r w:rsidR="00BA3F1C" w:rsidRPr="00285FC1">
        <w:t>ab</w:t>
      </w:r>
      <w:r w:rsidR="00765627" w:rsidRPr="00285FC1">
        <w:t>le 4</w:t>
      </w:r>
      <w:r w:rsidR="00BA3F1C" w:rsidRPr="00285FC1">
        <w:t>)</w:t>
      </w:r>
      <w:r w:rsidR="001E7D38" w:rsidRPr="00285FC1">
        <w:t xml:space="preserve">. </w:t>
      </w:r>
    </w:p>
    <w:p w14:paraId="3355EEEA" w14:textId="77777777" w:rsidR="000012E5" w:rsidRPr="00285FC1" w:rsidRDefault="000012E5" w:rsidP="00E377A0"/>
    <w:p w14:paraId="12E00514" w14:textId="77777777" w:rsidR="004266E1" w:rsidRPr="005B07C7" w:rsidRDefault="004266E1" w:rsidP="00E377A0">
      <w:pPr>
        <w:pStyle w:val="Heading1"/>
        <w:rPr>
          <w:bCs/>
        </w:rPr>
      </w:pPr>
      <w:r w:rsidRPr="005B07C7">
        <w:rPr>
          <w:bCs/>
        </w:rPr>
        <w:t>Discussion</w:t>
      </w:r>
    </w:p>
    <w:p w14:paraId="62E22784" w14:textId="31A44947" w:rsidR="001A683E" w:rsidRPr="00285FC1" w:rsidRDefault="00AB7090" w:rsidP="00E377A0">
      <w:r w:rsidRPr="00285FC1">
        <w:t>Our study found that</w:t>
      </w:r>
      <w:r w:rsidR="00557777" w:rsidRPr="00285FC1">
        <w:t xml:space="preserve"> </w:t>
      </w:r>
      <w:r w:rsidR="000325CE" w:rsidRPr="00285FC1">
        <w:t>8</w:t>
      </w:r>
      <w:r w:rsidR="005E03C6" w:rsidRPr="00285FC1">
        <w:t>1</w:t>
      </w:r>
      <w:r w:rsidR="00557777" w:rsidRPr="00285FC1">
        <w:t>% of</w:t>
      </w:r>
      <w:r w:rsidRPr="00285FC1">
        <w:t xml:space="preserve"> patients in treatment for </w:t>
      </w:r>
      <w:r w:rsidR="00D141ED" w:rsidRPr="00285FC1">
        <w:t>SUD</w:t>
      </w:r>
      <w:r w:rsidRPr="00285FC1">
        <w:t xml:space="preserve"> </w:t>
      </w:r>
      <w:r w:rsidR="006E7C1B" w:rsidRPr="00285FC1">
        <w:t>in UK addiction services</w:t>
      </w:r>
      <w:r w:rsidR="00557777" w:rsidRPr="00285FC1">
        <w:t xml:space="preserve"> </w:t>
      </w:r>
      <w:r w:rsidR="00395C27" w:rsidRPr="00285FC1">
        <w:t>are in favour of CM interventions.</w:t>
      </w:r>
      <w:r w:rsidRPr="00285FC1">
        <w:t xml:space="preserve"> O</w:t>
      </w:r>
      <w:r w:rsidR="0088374A" w:rsidRPr="00285FC1">
        <w:t xml:space="preserve">ur </w:t>
      </w:r>
      <w:r w:rsidRPr="00285FC1">
        <w:t xml:space="preserve">findings </w:t>
      </w:r>
      <w:r w:rsidR="0088374A" w:rsidRPr="00285FC1">
        <w:t xml:space="preserve">suggest that patients believe </w:t>
      </w:r>
      <w:r w:rsidR="001A683E" w:rsidRPr="00285FC1">
        <w:t xml:space="preserve">CM </w:t>
      </w:r>
      <w:r w:rsidR="0088374A" w:rsidRPr="00285FC1">
        <w:t>could be useful in</w:t>
      </w:r>
      <w:r w:rsidR="006E7C1B" w:rsidRPr="00285FC1">
        <w:t xml:space="preserve"> </w:t>
      </w:r>
      <w:r w:rsidR="0088374A" w:rsidRPr="00285FC1">
        <w:t>building healthy behaviours</w:t>
      </w:r>
      <w:r w:rsidR="006E7C1B" w:rsidRPr="00285FC1">
        <w:t xml:space="preserve"> </w:t>
      </w:r>
      <w:r w:rsidR="00395C27" w:rsidRPr="00285FC1">
        <w:t xml:space="preserve">(e.g. attendance) </w:t>
      </w:r>
      <w:r w:rsidR="006E7C1B" w:rsidRPr="00285FC1">
        <w:t xml:space="preserve">and reducing unhealthy behaviours (e.g. substance use). </w:t>
      </w:r>
      <w:r w:rsidRPr="00285FC1">
        <w:t>Although limited research has been conducted to examine patients</w:t>
      </w:r>
      <w:r w:rsidR="00D141ED" w:rsidRPr="00285FC1">
        <w:t>’</w:t>
      </w:r>
      <w:r w:rsidRPr="00285FC1">
        <w:t xml:space="preserve"> </w:t>
      </w:r>
      <w:r w:rsidR="005E1A58" w:rsidRPr="00285FC1">
        <w:t>beliefs</w:t>
      </w:r>
      <w:r w:rsidRPr="00285FC1">
        <w:t xml:space="preserve"> towards CM</w:t>
      </w:r>
      <w:r w:rsidR="00B60173" w:rsidRPr="00285FC1">
        <w:t>,</w:t>
      </w:r>
      <w:r w:rsidRPr="00285FC1">
        <w:t xml:space="preserve"> our findings are consistent with </w:t>
      </w:r>
      <w:r w:rsidR="000B1040">
        <w:t>those</w:t>
      </w:r>
      <w:r w:rsidRPr="00285FC1">
        <w:t xml:space="preserve"> examining acceptability </w:t>
      </w:r>
      <w:r w:rsidR="000B1040">
        <w:t>towards</w:t>
      </w:r>
      <w:r w:rsidRPr="00285FC1">
        <w:t xml:space="preserve"> study procedures among patients in receipt of CM </w:t>
      </w:r>
      <w:r w:rsidRPr="00285FC1">
        <w:fldChar w:fldCharType="begin">
          <w:fldData xml:space="preserve">PEVuZE5vdGU+PENpdGU+PEF1dGhvcj5TcmVibmlrPC9BdXRob3I+PFllYXI+MjAxMzwvWWVhcj48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</w:fldData>
        </w:fldChar>
      </w:r>
      <w:r w:rsidR="001B0372">
        <w:instrText xml:space="preserve"> ADDIN EN.CITE </w:instrText>
      </w:r>
      <w:r w:rsidR="001B0372">
        <w:fldChar w:fldCharType="begin">
          <w:fldData xml:space="preserve">PEVuZE5vdGU+PENpdGU+PEF1dGhvcj5TcmVibmlrPC9BdXRob3I+PFllYXI+MjAxMzwvWWVhcj48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</w:fldData>
        </w:fldChar>
      </w:r>
      <w:r w:rsidR="001B0372">
        <w:instrText xml:space="preserve"> ADDIN EN.CITE.DATA </w:instrText>
      </w:r>
      <w:r w:rsidR="001B0372">
        <w:fldChar w:fldCharType="end"/>
      </w:r>
      <w:r w:rsidRPr="00285FC1">
        <w:fldChar w:fldCharType="separate"/>
      </w:r>
      <w:r w:rsidR="001B0372">
        <w:rPr>
          <w:noProof/>
        </w:rPr>
        <w:t>(15-18)</w:t>
      </w:r>
      <w:r w:rsidRPr="00285FC1">
        <w:fldChar w:fldCharType="end"/>
      </w:r>
      <w:r w:rsidR="000B1040">
        <w:t>.</w:t>
      </w:r>
    </w:p>
    <w:p w14:paraId="06C21A50" w14:textId="21EF67D4" w:rsidR="00A87B59" w:rsidRPr="00285FC1" w:rsidRDefault="000325CE" w:rsidP="00E377A0">
      <w:r w:rsidRPr="00285FC1">
        <w:lastRenderedPageBreak/>
        <w:t>Among o</w:t>
      </w:r>
      <w:r w:rsidR="005E1A58" w:rsidRPr="00285FC1">
        <w:t>bjection</w:t>
      </w:r>
      <w:r w:rsidRPr="00285FC1">
        <w:t>s</w:t>
      </w:r>
      <w:r w:rsidR="001316E2" w:rsidRPr="00285FC1">
        <w:t xml:space="preserve"> commonly</w:t>
      </w:r>
      <w:r w:rsidR="005E1A58" w:rsidRPr="00285FC1">
        <w:t xml:space="preserve"> held </w:t>
      </w:r>
      <w:r w:rsidR="001316E2" w:rsidRPr="00285FC1">
        <w:t>by</w:t>
      </w:r>
      <w:r w:rsidR="00992B6D" w:rsidRPr="00285FC1">
        <w:t xml:space="preserve"> treatment providers</w:t>
      </w:r>
      <w:r w:rsidR="005E1A58" w:rsidRPr="00285FC1">
        <w:t xml:space="preserve"> </w:t>
      </w:r>
      <w:r w:rsidRPr="00285FC1">
        <w:t xml:space="preserve">is that it </w:t>
      </w:r>
      <w:r w:rsidR="00A17BA3" w:rsidRPr="00285FC1">
        <w:t xml:space="preserve">is unethical to ‘pay people for what they should be doing anyway’ </w:t>
      </w:r>
      <w:r w:rsidR="00A17BA3" w:rsidRPr="00285FC1">
        <w:fldChar w:fldCharType="begin"/>
      </w:r>
      <w:r w:rsidR="001B0372">
        <w:instrText xml:space="preserve"> ADDIN EN.CITE &lt;EndNote&gt;&lt;Cite&gt;&lt;Author&gt;Petry&lt;/Author&gt;&lt;Year&gt;2010&lt;/Year&gt;&lt;RecNum&gt;2091&lt;/RecNum&gt;&lt;DisplayText&gt;(14)&lt;/DisplayText&gt;&lt;record&gt;&lt;rec-number&gt;2091&lt;/rec-number&gt;&lt;foreign-keys&gt;&lt;key app="EN" db-id="aa9xdfpwudarstefxd2v20xg29xvstp9e0xd" timestamp="1529491234"&gt;2091&lt;/key&gt;&lt;/foreign-keys&gt;&lt;ref-type name="Journal Article"&gt;17&lt;/ref-type&gt;&lt;contributors&gt;&lt;authors&gt;&lt;author&gt;Petry, N.M.&lt;/author&gt;&lt;/authors&gt;&lt;/contributors&gt;&lt;titles&gt;&lt;title&gt;Contingency management treatments: controversies and challenges.&lt;/title&gt;&lt;secondary-title&gt;Addiction.&lt;/secondary-title&gt;&lt;/titles&gt;&lt;periodical&gt;&lt;full-title&gt;Addiction.&lt;/full-title&gt;&lt;/periodical&gt;&lt;pages&gt;1507-1509&lt;/pages&gt;&lt;volume&gt;105&lt;/volume&gt;&lt;number&gt;9&lt;/number&gt;&lt;dates&gt;&lt;year&gt;2010&lt;/year&gt;&lt;/dates&gt;&lt;urls&gt;&lt;/urls&gt;&lt;/record&gt;&lt;/Cite&gt;&lt;/EndNote&gt;</w:instrText>
      </w:r>
      <w:r w:rsidR="00A17BA3" w:rsidRPr="00285FC1">
        <w:fldChar w:fldCharType="separate"/>
      </w:r>
      <w:r w:rsidR="001B0372">
        <w:rPr>
          <w:noProof/>
        </w:rPr>
        <w:t>(14)</w:t>
      </w:r>
      <w:r w:rsidR="00A17BA3" w:rsidRPr="00285FC1">
        <w:fldChar w:fldCharType="end"/>
      </w:r>
      <w:r w:rsidR="000B1040">
        <w:t>, however</w:t>
      </w:r>
      <w:r w:rsidR="00A63FF7" w:rsidRPr="00285FC1">
        <w:t xml:space="preserve"> we found little support for </w:t>
      </w:r>
      <w:r w:rsidRPr="00285FC1">
        <w:t xml:space="preserve">this </w:t>
      </w:r>
      <w:r w:rsidR="00A63FF7" w:rsidRPr="00285FC1">
        <w:t xml:space="preserve">concern among participants. </w:t>
      </w:r>
      <w:r w:rsidR="0034671C" w:rsidRPr="00285FC1">
        <w:t>While h</w:t>
      </w:r>
      <w:r w:rsidR="00145378" w:rsidRPr="00285FC1">
        <w:t>alf</w:t>
      </w:r>
      <w:r w:rsidR="00954805" w:rsidRPr="00285FC1">
        <w:t xml:space="preserve"> of </w:t>
      </w:r>
      <w:r w:rsidR="000168BE" w:rsidRPr="00285FC1">
        <w:t xml:space="preserve">our </w:t>
      </w:r>
      <w:r w:rsidR="00954805" w:rsidRPr="00285FC1">
        <w:t xml:space="preserve">participants </w:t>
      </w:r>
      <w:r w:rsidR="000168BE" w:rsidRPr="00285FC1">
        <w:t>agreed ‘</w:t>
      </w:r>
      <w:r w:rsidR="00954805" w:rsidRPr="00285FC1">
        <w:rPr>
          <w:i/>
        </w:rPr>
        <w:t xml:space="preserve">incentives </w:t>
      </w:r>
      <w:r w:rsidR="000168BE" w:rsidRPr="00285FC1">
        <w:rPr>
          <w:i/>
        </w:rPr>
        <w:t xml:space="preserve">can be </w:t>
      </w:r>
      <w:r w:rsidR="00954805" w:rsidRPr="00285FC1">
        <w:rPr>
          <w:i/>
        </w:rPr>
        <w:t>useful whether or not they address the underlying reasons for engaging in unhealthy behaviours</w:t>
      </w:r>
      <w:r w:rsidR="000168BE" w:rsidRPr="00285FC1">
        <w:rPr>
          <w:i/>
        </w:rPr>
        <w:t>’</w:t>
      </w:r>
      <w:r w:rsidR="00492C2A" w:rsidRPr="00285FC1">
        <w:rPr>
          <w:i/>
        </w:rPr>
        <w:t>,</w:t>
      </w:r>
      <w:r w:rsidR="00145378" w:rsidRPr="00285FC1">
        <w:t xml:space="preserve"> a modest </w:t>
      </w:r>
      <w:r w:rsidR="000168BE" w:rsidRPr="00285FC1">
        <w:t xml:space="preserve">proportion agreed </w:t>
      </w:r>
      <w:r w:rsidR="00145378" w:rsidRPr="00285FC1">
        <w:t xml:space="preserve">that </w:t>
      </w:r>
      <w:r w:rsidR="000168BE" w:rsidRPr="00285FC1">
        <w:t>‘</w:t>
      </w:r>
      <w:r w:rsidR="00145378" w:rsidRPr="00285FC1">
        <w:rPr>
          <w:i/>
        </w:rPr>
        <w:t xml:space="preserve">incentives </w:t>
      </w:r>
      <w:r w:rsidR="000168BE" w:rsidRPr="00285FC1">
        <w:rPr>
          <w:i/>
        </w:rPr>
        <w:t xml:space="preserve">will </w:t>
      </w:r>
      <w:r w:rsidR="00145378" w:rsidRPr="00285FC1">
        <w:rPr>
          <w:i/>
        </w:rPr>
        <w:t xml:space="preserve">stop </w:t>
      </w:r>
      <w:r w:rsidR="000168BE" w:rsidRPr="00285FC1">
        <w:rPr>
          <w:i/>
        </w:rPr>
        <w:t xml:space="preserve">the service user </w:t>
      </w:r>
      <w:r w:rsidR="00145378" w:rsidRPr="00285FC1">
        <w:rPr>
          <w:i/>
        </w:rPr>
        <w:t>from realising their internal motivation to engage in healthy behaviours</w:t>
      </w:r>
      <w:r w:rsidR="000168BE" w:rsidRPr="00285FC1">
        <w:rPr>
          <w:i/>
        </w:rPr>
        <w:t>’</w:t>
      </w:r>
      <w:r w:rsidR="00145378" w:rsidRPr="00285FC1">
        <w:t xml:space="preserve">. </w:t>
      </w:r>
      <w:r w:rsidR="00347532" w:rsidRPr="00285FC1">
        <w:t>This was</w:t>
      </w:r>
      <w:r w:rsidR="008117EF" w:rsidRPr="00285FC1">
        <w:t xml:space="preserve"> one of</w:t>
      </w:r>
      <w:r w:rsidR="00347532" w:rsidRPr="00285FC1">
        <w:t xml:space="preserve"> the biggest concern</w:t>
      </w:r>
      <w:r w:rsidR="008117EF" w:rsidRPr="00285FC1">
        <w:t>s</w:t>
      </w:r>
      <w:r w:rsidR="00347532" w:rsidRPr="00285FC1">
        <w:t xml:space="preserve"> among our sample and one that </w:t>
      </w:r>
      <w:r w:rsidR="00A17BA3" w:rsidRPr="00285FC1">
        <w:t xml:space="preserve">might </w:t>
      </w:r>
      <w:r w:rsidR="00347532" w:rsidRPr="00285FC1">
        <w:t xml:space="preserve">pose significant </w:t>
      </w:r>
      <w:r w:rsidR="00A17BA3" w:rsidRPr="00285FC1">
        <w:t>barriers</w:t>
      </w:r>
      <w:r w:rsidR="00347532" w:rsidRPr="00285FC1">
        <w:t xml:space="preserve"> to the uptake of CM</w:t>
      </w:r>
      <w:r w:rsidR="00A17BA3" w:rsidRPr="00285FC1">
        <w:t xml:space="preserve"> among </w:t>
      </w:r>
      <w:r w:rsidR="000B1040">
        <w:t>patient</w:t>
      </w:r>
      <w:r w:rsidR="00A17BA3" w:rsidRPr="00285FC1">
        <w:t>s</w:t>
      </w:r>
      <w:r w:rsidR="00347532" w:rsidRPr="00285FC1">
        <w:t xml:space="preserve">. </w:t>
      </w:r>
    </w:p>
    <w:p w14:paraId="5F7811E7" w14:textId="77777777" w:rsidR="00A87B59" w:rsidRPr="00285FC1" w:rsidRDefault="00A87B59" w:rsidP="00E377A0"/>
    <w:p w14:paraId="1887CE21" w14:textId="786EF9AB" w:rsidR="0065168B" w:rsidRPr="00285FC1" w:rsidRDefault="00262DF9" w:rsidP="00E377A0">
      <w:r w:rsidRPr="00285FC1">
        <w:t>H</w:t>
      </w:r>
      <w:r w:rsidR="00820A01" w:rsidRPr="00285FC1">
        <w:t xml:space="preserve">ealth care providers </w:t>
      </w:r>
      <w:r w:rsidRPr="00285FC1">
        <w:t xml:space="preserve">also report concern </w:t>
      </w:r>
      <w:r w:rsidR="00EA22AD" w:rsidRPr="00285FC1">
        <w:t xml:space="preserve">about the impact CM </w:t>
      </w:r>
      <w:r w:rsidR="00820A01" w:rsidRPr="00285FC1">
        <w:t xml:space="preserve">may </w:t>
      </w:r>
      <w:r w:rsidR="00EA22AD" w:rsidRPr="00285FC1">
        <w:t xml:space="preserve">have on the </w:t>
      </w:r>
      <w:r w:rsidR="00101C70" w:rsidRPr="00285FC1">
        <w:t xml:space="preserve">therapeutic </w:t>
      </w:r>
      <w:r w:rsidR="00EA22AD" w:rsidRPr="00285FC1">
        <w:t xml:space="preserve">relationship </w:t>
      </w:r>
      <w:r w:rsidR="0062530A" w:rsidRPr="00285FC1">
        <w:fldChar w:fldCharType="begin"/>
      </w:r>
      <w:r w:rsidR="001B0372">
        <w:instrText xml:space="preserve"> ADDIN EN.CITE &lt;EndNote&gt;&lt;Cite&gt;&lt;Author&gt;Srebnik&lt;/Author&gt;&lt;Year&gt;2013&lt;/Year&gt;&lt;RecNum&gt;2162&lt;/RecNum&gt;&lt;DisplayText&gt;(15)&lt;/DisplayText&gt;&lt;record&gt;&lt;rec-number&gt;2162&lt;/rec-number&gt;&lt;foreign-keys&gt;&lt;key app="EN" db-id="aa9xdfpwudarstefxd2v20xg29xvstp9e0xd" timestamp="1585562461"&gt;2162&lt;/key&gt;&lt;/foreign-keys&gt;&lt;ref-type name="Journal Article"&gt;17&lt;/ref-type&gt;&lt;contributors&gt;&lt;authors&gt;&lt;author&gt;Srebnik, D., &lt;/author&gt;&lt;author&gt;Sugar, A., &lt;/author&gt;&lt;author&gt;Coblentz, P., &lt;/author&gt;&lt;author&gt;McDonell, M.G., &lt;/author&gt;&lt;author&gt;Angelo, F., &lt;/author&gt;&lt;author&gt;Lowe, J.M., &lt;/author&gt;&lt;author&gt;Ries, R.K. &lt;/author&gt;&lt;author&gt;Roll, J.&lt;/author&gt;&lt;/authors&gt;&lt;/contributors&gt;&lt;titles&gt;&lt;title&gt;Acceptability of contingency management among clinicians and clients within a co</w:instrText>
      </w:r>
      <w:r w:rsidR="001B0372">
        <w:rPr>
          <w:rFonts w:ascii="Cambria Math" w:hAnsi="Cambria Math" w:cs="Cambria Math"/>
        </w:rPr>
        <w:instrText>‐</w:instrText>
      </w:r>
      <w:r w:rsidR="001B0372">
        <w:instrText>occurring mental health and substance use treatment program.&lt;/title&gt;&lt;secondary-title&gt;The American journal on addictions.&lt;/secondary-title&gt;&lt;/titles&gt;&lt;periodical&gt;&lt;full-title&gt;The American journal on addictions.&lt;/full-title&gt;&lt;/periodical&gt;&lt;pages&gt;432-436&lt;/pages&gt;&lt;volume&gt;22&lt;/volume&gt;&lt;number&gt;5&lt;/number&gt;&lt;dates&gt;&lt;year&gt;2013&lt;/year&gt;&lt;/dates&gt;&lt;urls&gt;&lt;/urls&gt;&lt;/record&gt;&lt;/Cite&gt;&lt;/EndNote&gt;</w:instrText>
      </w:r>
      <w:r w:rsidR="0062530A" w:rsidRPr="00285FC1">
        <w:fldChar w:fldCharType="separate"/>
      </w:r>
      <w:r w:rsidR="001B0372">
        <w:rPr>
          <w:noProof/>
        </w:rPr>
        <w:t>(15)</w:t>
      </w:r>
      <w:r w:rsidR="0062530A" w:rsidRPr="00285FC1">
        <w:fldChar w:fldCharType="end"/>
      </w:r>
      <w:r w:rsidR="00EA22AD" w:rsidRPr="00285FC1">
        <w:t xml:space="preserve">. </w:t>
      </w:r>
      <w:r w:rsidR="0062530A" w:rsidRPr="00285FC1">
        <w:t xml:space="preserve">Although some suggest CM can strengthen this relationship others argue that it could negatively impact the development and sustainability of </w:t>
      </w:r>
      <w:r w:rsidR="004A7DCC" w:rsidRPr="00285FC1">
        <w:t>it</w:t>
      </w:r>
      <w:r w:rsidR="0062530A" w:rsidRPr="00285FC1">
        <w:t>, by shifting the focus from the treatment needs of the individual to monitoring behaviours and delivery of monetary reward</w:t>
      </w:r>
      <w:r w:rsidR="008117EF" w:rsidRPr="00285FC1">
        <w:t xml:space="preserve"> </w:t>
      </w:r>
      <w:r w:rsidR="008117EF" w:rsidRPr="00285FC1">
        <w:fldChar w:fldCharType="begin"/>
      </w:r>
      <w:r w:rsidR="00EB3B34">
        <w:instrText xml:space="preserve"> ADDIN EN.CITE &lt;EndNote&gt;&lt;Cite&gt;&lt;Author&gt;McQuaid&lt;/Author&gt;&lt;Year&gt;2007&lt;/Year&gt;&lt;RecNum&gt;2124&lt;/RecNum&gt;&lt;DisplayText&gt;(34)&lt;/DisplayText&gt;&lt;record&gt;&lt;rec-number&gt;2124&lt;/rec-number&gt;&lt;foreign-keys&gt;&lt;key app="EN" db-id="aa9xdfpwudarstefxd2v20xg29xvstp9e0xd" timestamp="1529929343"&gt;2124&lt;/key&gt;&lt;/foreign-keys&gt;&lt;ref-type name="Journal Article"&gt;17&lt;/ref-type&gt;&lt;contributors&gt;&lt;authors&gt;&lt;author&gt;McQuaid, F., &lt;/author&gt;&lt;author&gt;Bowden-Jones, O.,&lt;/author&gt;&lt;author&gt;Weaver, T.&lt;/author&gt;&lt;/authors&gt;&lt;/contributors&gt;&lt;titles&gt;&lt;title&gt;Contingency management for substance misuse.&lt;/title&gt;&lt;secondary-title&gt;British Journal of Psychiatry.&lt;/secondary-title&gt;&lt;/titles&gt;&lt;periodical&gt;&lt;full-title&gt;British Journal of Psychiatry.&lt;/full-title&gt;&lt;/periodical&gt;&lt;pages&gt;270-275&lt;/pages&gt;&lt;volume&gt;190&lt;/volume&gt;&lt;dates&gt;&lt;year&gt;2007&lt;/year&gt;&lt;/dates&gt;&lt;urls&gt;&lt;/urls&gt;&lt;/record&gt;&lt;/Cite&gt;&lt;/EndNote&gt;</w:instrText>
      </w:r>
      <w:r w:rsidR="008117EF" w:rsidRPr="00285FC1">
        <w:fldChar w:fldCharType="separate"/>
      </w:r>
      <w:r w:rsidR="00EB3B34">
        <w:rPr>
          <w:noProof/>
        </w:rPr>
        <w:t>(34)</w:t>
      </w:r>
      <w:r w:rsidR="008117EF" w:rsidRPr="00285FC1">
        <w:fldChar w:fldCharType="end"/>
      </w:r>
      <w:r w:rsidR="008117EF" w:rsidRPr="00285FC1">
        <w:t>. Wh</w:t>
      </w:r>
      <w:r w:rsidR="0065168B" w:rsidRPr="00285FC1">
        <w:t>ile</w:t>
      </w:r>
      <w:r w:rsidR="00EA1D5F" w:rsidRPr="00285FC1">
        <w:t xml:space="preserve"> we found</w:t>
      </w:r>
      <w:r w:rsidR="0065168B" w:rsidRPr="00285FC1">
        <w:t xml:space="preserve"> some uncertainty reflected by around a quarter offering a ‘neutral’ response</w:t>
      </w:r>
      <w:r w:rsidR="00AA5EBD" w:rsidRPr="00285FC1">
        <w:t>, 65% agreed that</w:t>
      </w:r>
      <w:r w:rsidR="0065168B" w:rsidRPr="00285FC1">
        <w:t xml:space="preserve"> ‘</w:t>
      </w:r>
      <w:r w:rsidR="001316E2" w:rsidRPr="00285FC1">
        <w:rPr>
          <w:i/>
        </w:rPr>
        <w:t>i</w:t>
      </w:r>
      <w:r w:rsidR="0065168B" w:rsidRPr="00285FC1">
        <w:rPr>
          <w:i/>
        </w:rPr>
        <w:t>ncentives are good for the service user-recovery worker relationship’</w:t>
      </w:r>
      <w:r w:rsidR="0065168B" w:rsidRPr="00285FC1">
        <w:t xml:space="preserve">. </w:t>
      </w:r>
      <w:bookmarkStart w:id="4" w:name="_Hlk66191766"/>
      <w:bookmarkStart w:id="5" w:name="_Hlk66793666"/>
      <w:r w:rsidR="00F85F83" w:rsidRPr="00285FC1">
        <w:t>Future</w:t>
      </w:r>
      <w:r w:rsidR="0065168B" w:rsidRPr="00285FC1">
        <w:t xml:space="preserve"> investigation</w:t>
      </w:r>
      <w:r w:rsidR="00F81504" w:rsidRPr="00285FC1">
        <w:t>s</w:t>
      </w:r>
      <w:r w:rsidR="0065168B" w:rsidRPr="00285FC1">
        <w:t xml:space="preserve"> </w:t>
      </w:r>
      <w:r w:rsidR="00F85F83" w:rsidRPr="00285FC1">
        <w:t>must explore</w:t>
      </w:r>
      <w:r w:rsidR="0065168B" w:rsidRPr="00285FC1">
        <w:t xml:space="preserve"> this critical issue </w:t>
      </w:r>
      <w:r w:rsidR="00F85F83" w:rsidRPr="00285FC1">
        <w:t>and</w:t>
      </w:r>
      <w:r w:rsidR="0065168B" w:rsidRPr="00285FC1">
        <w:t xml:space="preserve"> careful</w:t>
      </w:r>
      <w:r w:rsidR="00F85F83" w:rsidRPr="00285FC1">
        <w:t>ly</w:t>
      </w:r>
      <w:r w:rsidR="0065168B" w:rsidRPr="00285FC1">
        <w:t xml:space="preserve"> consider the way in which incentives are provided</w:t>
      </w:r>
      <w:r w:rsidR="00F85F83" w:rsidRPr="00285FC1">
        <w:t xml:space="preserve"> to participants</w:t>
      </w:r>
      <w:r w:rsidR="0065168B" w:rsidRPr="00285FC1">
        <w:t xml:space="preserve"> and by whom</w:t>
      </w:r>
      <w:r w:rsidR="00AA5EBD" w:rsidRPr="00285FC1">
        <w:t>.</w:t>
      </w:r>
      <w:bookmarkEnd w:id="4"/>
      <w:bookmarkEnd w:id="5"/>
    </w:p>
    <w:p w14:paraId="306829F3" w14:textId="2708ADC9" w:rsidR="0007029E" w:rsidRPr="00285FC1" w:rsidRDefault="0007029E" w:rsidP="00E377A0"/>
    <w:p w14:paraId="2215DBB9" w14:textId="64218C78" w:rsidR="008117EF" w:rsidRPr="00285FC1" w:rsidRDefault="008117EF" w:rsidP="00E377A0">
      <w:r w:rsidRPr="00285FC1">
        <w:t xml:space="preserve">Our study allowed us to explore patients’ acceptance of the use of tangible and social incentives. This insight is key in the development of CM interventions to ensure the reward is appropriate and meaningful. </w:t>
      </w:r>
      <w:r w:rsidR="004A7DCC" w:rsidRPr="00285FC1">
        <w:t>While r</w:t>
      </w:r>
      <w:r w:rsidRPr="00285FC1">
        <w:t>etail and service vouchers were acceptable to most,</w:t>
      </w:r>
      <w:r w:rsidR="004A7DCC" w:rsidRPr="00285FC1">
        <w:t xml:space="preserve"> </w:t>
      </w:r>
      <w:r w:rsidR="000325CE" w:rsidRPr="00285FC1">
        <w:t xml:space="preserve">51% of participants </w:t>
      </w:r>
      <w:r w:rsidRPr="00285FC1">
        <w:t>disagreed with the use of cash</w:t>
      </w:r>
      <w:bookmarkStart w:id="6" w:name="_Hlk66190947"/>
      <w:r w:rsidR="004A7DCC" w:rsidRPr="00285FC1">
        <w:t xml:space="preserve">. </w:t>
      </w:r>
      <w:r w:rsidR="00F42D0B" w:rsidRPr="00285FC1">
        <w:t xml:space="preserve">Previous research suggests that cash may be more effective than voucher-based reinforcers and participants utilise their incentives responsibly </w:t>
      </w:r>
      <w:r w:rsidR="00F42D0B" w:rsidRPr="00285FC1">
        <w:fldChar w:fldCharType="begin"/>
      </w:r>
      <w:r w:rsidR="00EB3B34">
        <w:instrText xml:space="preserve"> ADDIN EN.CITE &lt;EndNote&gt;&lt;Cite&gt;&lt;Author&gt;Festinger&lt;/Author&gt;&lt;Year&gt;2012&lt;/Year&gt;&lt;RecNum&gt;2184&lt;/RecNum&gt;&lt;DisplayText&gt;(35, 36)&lt;/DisplayText&gt;&lt;record&gt;&lt;rec-number&gt;2184&lt;/rec-number&gt;&lt;foreign-keys&gt;&lt;key app="EN" db-id="aa9xdfpwudarstefxd2v20xg29xvstp9e0xd" timestamp="1591175314"&gt;2184&lt;/key&gt;&lt;/foreign-keys&gt;&lt;ref-type name="Journal Article"&gt;17&lt;/ref-type&gt;&lt;contributors&gt;&lt;authors&gt;&lt;author&gt;Festinger, D. S.,&lt;/author&gt;&lt;author&gt;Dugosh, K. L.&lt;/author&gt;&lt;/authors&gt;&lt;/contributors&gt;&lt;titles&gt;&lt;title&gt;Paying substance abusers in research studies: Where does the money go?&lt;/title&gt;&lt;secondary-title&gt;The American journal of drug and alcohol abuse&lt;/secondary-title&gt;&lt;/titles&gt;&lt;periodical&gt;&lt;full-title&gt;The American Journal of Drug and Alcohol Abuse&lt;/full-title&gt;&lt;/periodical&gt;&lt;pages&gt;43-48&lt;/pages&gt;&lt;volume&gt;38&lt;/volume&gt;&lt;number&gt;1&lt;/number&gt;&lt;dates&gt;&lt;year&gt;2012&lt;/year&gt;&lt;/dates&gt;&lt;urls&gt;&lt;/urls&gt;&lt;/record&gt;&lt;/Cite&gt;&lt;Cite&gt;&lt;Author&gt;Festinger&lt;/Author&gt;&lt;Year&gt;2014&lt;/Year&gt;&lt;RecNum&gt;2185&lt;/RecNum&gt;&lt;record&gt;&lt;rec-number&gt;2185&lt;/rec-number&gt;&lt;foreign-keys&gt;&lt;key app="EN" db-id="aa9xdfpwudarstefxd2v20xg29xvstp9e0xd" timestamp="1591175408"&gt;2185&lt;/key&gt;&lt;/foreign-keys&gt;&lt;ref-type name="Journal Article"&gt;17&lt;/ref-type&gt;&lt;contributors&gt;&lt;authors&gt;&lt;author&gt;Festinger, D. S., &lt;/author&gt;&lt;author&gt;Dugosh, K. L., &lt;/author&gt;&lt;author&gt;Kirby, K. C.,&lt;/author&gt;&lt;author&gt;Seymour, B. L.&lt;/author&gt;&lt;/authors&gt;&lt;/contributors&gt;&lt;titles&gt;&lt;title&gt;Contingency management for cocaine treatment: cash vs. vouchers&lt;/title&gt;&lt;secondary-title&gt;Journal of substance abuse treatment&lt;/secondary-title&gt;&lt;/titles&gt;&lt;periodical&gt;&lt;full-title&gt;Journal of Substance Abuse Treatment&lt;/full-title&gt;&lt;/periodical&gt;&lt;pages&gt;168-174&lt;/pages&gt;&lt;volume&gt;47&lt;/volume&gt;&lt;number&gt;2&lt;/number&gt;&lt;dates&gt;&lt;year&gt;2014&lt;/year&gt;&lt;/dates&gt;&lt;urls&gt;&lt;/urls&gt;&lt;/record&gt;&lt;/Cite&gt;&lt;/EndNote&gt;</w:instrText>
      </w:r>
      <w:r w:rsidR="00F42D0B" w:rsidRPr="00285FC1">
        <w:fldChar w:fldCharType="separate"/>
      </w:r>
      <w:r w:rsidR="00EB3B34">
        <w:rPr>
          <w:noProof/>
        </w:rPr>
        <w:t>(35, 36)</w:t>
      </w:r>
      <w:r w:rsidR="00F42D0B" w:rsidRPr="00285FC1">
        <w:fldChar w:fldCharType="end"/>
      </w:r>
      <w:r w:rsidR="00F42D0B" w:rsidRPr="00285FC1">
        <w:t>.</w:t>
      </w:r>
      <w:r w:rsidR="00F42D0B" w:rsidRPr="00285FC1">
        <w:rPr>
          <w:shd w:val="clear" w:color="auto" w:fill="FFFFFF"/>
        </w:rPr>
        <w:t xml:space="preserve"> Therefore, it is essential </w:t>
      </w:r>
      <w:r w:rsidR="00A21E9F">
        <w:rPr>
          <w:shd w:val="clear" w:color="auto" w:fill="FFFFFF"/>
        </w:rPr>
        <w:t xml:space="preserve">that </w:t>
      </w:r>
      <w:r w:rsidR="00F42D0B" w:rsidRPr="00285FC1">
        <w:rPr>
          <w:shd w:val="clear" w:color="auto" w:fill="FFFFFF"/>
        </w:rPr>
        <w:t xml:space="preserve">objections </w:t>
      </w:r>
      <w:r w:rsidR="00A21E9F">
        <w:rPr>
          <w:shd w:val="clear" w:color="auto" w:fill="FFFFFF"/>
        </w:rPr>
        <w:t xml:space="preserve">towards the use of cash incentives </w:t>
      </w:r>
      <w:r w:rsidR="00F42D0B" w:rsidRPr="00285FC1">
        <w:rPr>
          <w:shd w:val="clear" w:color="auto" w:fill="FFFFFF"/>
        </w:rPr>
        <w:t>are addressed effectively. However, i</w:t>
      </w:r>
      <w:r w:rsidR="00AB1F67" w:rsidRPr="00285FC1">
        <w:t xml:space="preserve">t is possible, that presenting a range of tangible and social incentives </w:t>
      </w:r>
      <w:r w:rsidR="00F42D0B" w:rsidRPr="00285FC1">
        <w:t xml:space="preserve">concurrently created </w:t>
      </w:r>
      <w:r w:rsidR="00AB1F67" w:rsidRPr="00285FC1">
        <w:t>a contrast effec</w:t>
      </w:r>
      <w:r w:rsidR="00F42D0B" w:rsidRPr="00285FC1">
        <w:t>t</w:t>
      </w:r>
      <w:r w:rsidR="00AB1F67" w:rsidRPr="00285FC1">
        <w:t xml:space="preserve">. </w:t>
      </w:r>
      <w:r w:rsidR="001E7D38" w:rsidRPr="00285FC1">
        <w:t>While</w:t>
      </w:r>
      <w:r w:rsidR="00AB1F67" w:rsidRPr="00285FC1">
        <w:t xml:space="preserve"> </w:t>
      </w:r>
      <w:r w:rsidR="001E7D38" w:rsidRPr="00285FC1">
        <w:t xml:space="preserve">a </w:t>
      </w:r>
      <w:r w:rsidR="00AB1F67" w:rsidRPr="00285FC1">
        <w:t>similar effect w</w:t>
      </w:r>
      <w:r w:rsidR="001E7D38" w:rsidRPr="00285FC1">
        <w:t>as</w:t>
      </w:r>
      <w:r w:rsidR="00AB1F67" w:rsidRPr="00285FC1">
        <w:t xml:space="preserve"> found in the original study utilising the PSI tool </w:t>
      </w:r>
      <w:r w:rsidR="00AB1F67" w:rsidRPr="00285FC1">
        <w:fldChar w:fldCharType="begin"/>
      </w:r>
      <w:r w:rsidR="001B0372">
        <w:instrText xml:space="preserve"> ADDIN EN.CITE &lt;EndNote&gt;&lt;Cite&gt;&lt;Author&gt;Kirby&lt;/Author&gt;&lt;Year&gt;2006&lt;/Year&gt;&lt;RecNum&gt;2154&lt;/RecNum&gt;&lt;DisplayText&gt;(8)&lt;/DisplayText&gt;&lt;record&gt;&lt;rec-number&gt;2154&lt;/rec-number&gt;&lt;foreign-keys&gt;&lt;key app="EN" db-id="aa9xdfpwudarstefxd2v20xg29xvstp9e0xd" timestamp="1579188917"&gt;2154&lt;/key&gt;&lt;/foreign-keys&gt;&lt;ref-type name="Journal Article"&gt;17&lt;/ref-type&gt;&lt;contributors&gt;&lt;authors&gt;&lt;author&gt;Kirby, K.C., &lt;/author&gt;&lt;author&gt;Benishek, L.A., &lt;/author&gt;&lt;author&gt;Dugosh, K.L.,&lt;/author&gt;&lt;author&gt;Kerwin, M.E.&lt;/author&gt;&lt;/authors&gt;&lt;/contributors&gt;&lt;titles&gt;&lt;title&gt;Substance abuse treatment providers’ beliefs and objections regarding contingency management: Implications for dissemination.&lt;/title&gt;&lt;secondary-title&gt;Drug and alcohol dependence.&lt;/secondary-title&gt;&lt;/titles&gt;&lt;periodical&gt;&lt;full-title&gt;Drug and alcohol dependence.&lt;/full-title&gt;&lt;/periodical&gt;&lt;pages&gt;19-27&lt;/pages&gt;&lt;volume&gt;85&lt;/volume&gt;&lt;number&gt;1&lt;/number&gt;&lt;dates&gt;&lt;year&gt;2006&lt;/year&gt;&lt;/dates&gt;&lt;urls&gt;&lt;related-urls&gt;&lt;url&gt;https://www.sciencedirect.com/science/article/abs/pii/S0376871606000937?via%3Dihub&lt;/url&gt;&lt;/related-urls&gt;&lt;/urls&gt;&lt;/record&gt;&lt;/Cite&gt;&lt;/EndNote&gt;</w:instrText>
      </w:r>
      <w:r w:rsidR="00AB1F67" w:rsidRPr="00285FC1">
        <w:fldChar w:fldCharType="separate"/>
      </w:r>
      <w:r w:rsidR="001B0372">
        <w:rPr>
          <w:noProof/>
        </w:rPr>
        <w:t>(8)</w:t>
      </w:r>
      <w:r w:rsidR="00AB1F67" w:rsidRPr="00285FC1">
        <w:fldChar w:fldCharType="end"/>
      </w:r>
      <w:r w:rsidR="00DE08D7">
        <w:t>,</w:t>
      </w:r>
      <w:r w:rsidR="00AB1F67" w:rsidRPr="00285FC1">
        <w:t xml:space="preserve"> and </w:t>
      </w:r>
      <w:r w:rsidR="00F81504" w:rsidRPr="00285FC1">
        <w:t>th</w:t>
      </w:r>
      <w:r w:rsidR="001E7D38" w:rsidRPr="00285FC1">
        <w:t>is</w:t>
      </w:r>
      <w:r w:rsidR="00F81504" w:rsidRPr="00285FC1">
        <w:t xml:space="preserve"> w</w:t>
      </w:r>
      <w:r w:rsidR="001E7D38" w:rsidRPr="00285FC1">
        <w:t xml:space="preserve">as </w:t>
      </w:r>
      <w:r w:rsidR="00AB1F67" w:rsidRPr="00285FC1">
        <w:t xml:space="preserve">considered in the development of the SUSI, future research should do more to minimise this impact. </w:t>
      </w:r>
      <w:bookmarkEnd w:id="6"/>
    </w:p>
    <w:p w14:paraId="7E76A2D0" w14:textId="77777777" w:rsidR="00F42D0B" w:rsidRPr="00285FC1" w:rsidRDefault="00F42D0B" w:rsidP="00E377A0"/>
    <w:p w14:paraId="251BD085" w14:textId="603C9362" w:rsidR="00604E94" w:rsidRPr="00285FC1" w:rsidRDefault="00F42D0B" w:rsidP="00E377A0">
      <w:r w:rsidRPr="00285FC1">
        <w:t>Furthermore, m</w:t>
      </w:r>
      <w:r w:rsidR="00604E94" w:rsidRPr="00285FC1">
        <w:t xml:space="preserve">oderate levels of support </w:t>
      </w:r>
      <w:r w:rsidR="0081431C" w:rsidRPr="00285FC1">
        <w:t>were found for targeting abstinence</w:t>
      </w:r>
      <w:r w:rsidR="00604E94" w:rsidRPr="00285FC1">
        <w:t xml:space="preserve">, with alcohol use being most endorsed. Worth noting however, is </w:t>
      </w:r>
      <w:r w:rsidR="009E486C" w:rsidRPr="00285FC1">
        <w:t xml:space="preserve">that around 1 in 5 </w:t>
      </w:r>
      <w:r w:rsidR="00604E94" w:rsidRPr="00285FC1">
        <w:t>patients indicat</w:t>
      </w:r>
      <w:r w:rsidR="005D479D" w:rsidRPr="00285FC1">
        <w:t>ed</w:t>
      </w:r>
      <w:r w:rsidR="00604E94" w:rsidRPr="00285FC1">
        <w:t xml:space="preserve"> neutral responses (22%), </w:t>
      </w:r>
      <w:r w:rsidR="005D479D" w:rsidRPr="00285FC1">
        <w:t>suggesting</w:t>
      </w:r>
      <w:r w:rsidR="00604E94" w:rsidRPr="00285FC1">
        <w:t xml:space="preserve"> </w:t>
      </w:r>
      <w:r w:rsidR="005D479D" w:rsidRPr="00285FC1">
        <w:t>some</w:t>
      </w:r>
      <w:r w:rsidR="00604E94" w:rsidRPr="00285FC1">
        <w:t xml:space="preserve"> level of uncertainty. </w:t>
      </w:r>
      <w:r w:rsidR="005D479D" w:rsidRPr="00285FC1">
        <w:t>It is plausible to assume that patients demonstrating</w:t>
      </w:r>
      <w:r w:rsidR="00604E94" w:rsidRPr="00285FC1">
        <w:t xml:space="preserve"> </w:t>
      </w:r>
      <w:r w:rsidR="00006330" w:rsidRPr="00285FC1">
        <w:t>negligible</w:t>
      </w:r>
      <w:r w:rsidR="00604E94" w:rsidRPr="00285FC1">
        <w:t xml:space="preserve"> acceptability </w:t>
      </w:r>
      <w:r w:rsidR="005D479D" w:rsidRPr="00285FC1">
        <w:t xml:space="preserve">towards CM are </w:t>
      </w:r>
      <w:r w:rsidR="00604E94" w:rsidRPr="00285FC1">
        <w:t>more likely to report less support to target</w:t>
      </w:r>
      <w:r w:rsidR="005D479D" w:rsidRPr="00285FC1">
        <w:t>ing</w:t>
      </w:r>
      <w:r w:rsidR="00604E94" w:rsidRPr="00285FC1">
        <w:t xml:space="preserve"> behaviour change. Despite this ambiguity, a small number of patients indicated that targeting any substance</w:t>
      </w:r>
      <w:r w:rsidR="003C35F9" w:rsidRPr="00285FC1">
        <w:t xml:space="preserve"> w</w:t>
      </w:r>
      <w:r w:rsidR="00604E94" w:rsidRPr="00285FC1">
        <w:t xml:space="preserve">ould be unacceptable. </w:t>
      </w:r>
      <w:r w:rsidR="000B1040" w:rsidRPr="00285FC1">
        <w:t>Conversely</w:t>
      </w:r>
      <w:r w:rsidR="00604E94" w:rsidRPr="00285FC1">
        <w:t xml:space="preserve">, </w:t>
      </w:r>
      <w:r w:rsidR="0081431C" w:rsidRPr="00285FC1">
        <w:t xml:space="preserve">encouraging </w:t>
      </w:r>
      <w:r w:rsidR="00604E94" w:rsidRPr="00285FC1">
        <w:t>non-substance use behaviours</w:t>
      </w:r>
      <w:r w:rsidR="001E7D38" w:rsidRPr="00285FC1">
        <w:t xml:space="preserve"> </w:t>
      </w:r>
      <w:r w:rsidR="00604E94" w:rsidRPr="00285FC1">
        <w:t>were reported to be more acceptable</w:t>
      </w:r>
      <w:r w:rsidR="00E12255" w:rsidRPr="00285FC1">
        <w:t xml:space="preserve">, with more than two third of participants deeming it </w:t>
      </w:r>
      <w:r w:rsidR="005D479D" w:rsidRPr="00285FC1">
        <w:t>appropriate</w:t>
      </w:r>
      <w:r w:rsidR="000B1040">
        <w:t>.</w:t>
      </w:r>
      <w:r w:rsidR="008117EF" w:rsidRPr="00285FC1">
        <w:t xml:space="preserve"> This is important, as </w:t>
      </w:r>
      <w:r w:rsidR="001E7D38" w:rsidRPr="00285FC1">
        <w:t>CM</w:t>
      </w:r>
      <w:r w:rsidR="008117EF" w:rsidRPr="00285FC1">
        <w:t xml:space="preserve"> targeting these behaviours can have a positive impact on reducing substance use </w:t>
      </w:r>
      <w:r w:rsidR="008117EF" w:rsidRPr="00285FC1">
        <w:fldChar w:fldCharType="begin"/>
      </w:r>
      <w:r w:rsidR="00EB3B34">
        <w:instrText xml:space="preserve"> ADDIN EN.CITE &lt;EndNote&gt;&lt;Cite&gt;&lt;Author&gt;Petry&lt;/Author&gt;&lt;Year&gt;2018&lt;/Year&gt;&lt;RecNum&gt;2186&lt;/RecNum&gt;&lt;DisplayText&gt;(37, 38)&lt;/DisplayText&gt;&lt;record&gt;&lt;rec-number&gt;2186&lt;/rec-number&gt;&lt;foreign-keys&gt;&lt;key app="EN" db-id="aa9xdfpwudarstefxd2v20xg29xvstp9e0xd" timestamp="1591183699"&gt;2186&lt;/key&gt;&lt;/foreign-keys&gt;&lt;ref-type name="Journal Article"&gt;17&lt;/ref-type&gt;&lt;contributors&gt;&lt;authors&gt;&lt;author&gt;Petry, N. M., &lt;/author&gt;&lt;author&gt;Alessi, S. M., &lt;/author&gt;&lt;author&gt;Rash, C. J., &lt;/author&gt;&lt;author&gt;Barry, D.,&lt;/author&gt;&lt;author&gt;Carroll, K. M.&lt;/author&gt;&lt;/authors&gt;&lt;/contributors&gt;&lt;titles&gt;&lt;title&gt;A randomized trial of contingency management reinforcing attendance at treatment: Do duration and timing of reinforcement matter?&lt;/title&gt;&lt;secondary-title&gt;Journal of consulting and clinical psychology&lt;/secondary-title&gt;&lt;/titles&gt;&lt;periodical&gt;&lt;full-title&gt;Journal of Consulting and Clinical Psychology&lt;/full-title&gt;&lt;/periodical&gt;&lt;pages&gt;799&lt;/pages&gt;&lt;volume&gt;86&lt;/volume&gt;&lt;number&gt;10&lt;/number&gt;&lt;dates&gt;&lt;year&gt;2018&lt;/year&gt;&lt;/dates&gt;&lt;urls&gt;&lt;/urls&gt;&lt;/record&gt;&lt;/Cite&gt;&lt;Cite&gt;&lt;Author&gt;DeFulio&lt;/Author&gt;&lt;Year&gt;2012&lt;/Year&gt;&lt;RecNum&gt;2187&lt;/RecNum&gt;&lt;record&gt;&lt;rec-number&gt;2187&lt;/rec-number&gt;&lt;foreign-keys&gt;&lt;key app="EN" db-id="aa9xdfpwudarstefxd2v20xg29xvstp9e0xd" timestamp="1591183810"&gt;2187&lt;/key&gt;&lt;/foreign-keys&gt;&lt;ref-type name="Journal Article"&gt;17&lt;/ref-type&gt;&lt;contributors&gt;&lt;authors&gt;&lt;author&gt;DeFulio, A., &lt;/author&gt;&lt;author&gt;Everly, J. J., &lt;/author&gt;&lt;author&gt;Leoutsakos, J. M. S., &lt;/author&gt;&lt;author&gt;Umbricht, A., &lt;/author&gt;&lt;author&gt;Fingerhood, M., &lt;/author&gt;&lt;author&gt;Bigelow, G. E.,&lt;/author&gt;&lt;author&gt;Silverman, K.&lt;/author&gt;&lt;/authors&gt;&lt;/contributors&gt;&lt;titles&gt;&lt;title&gt;Employment-based reinforcement of adherence to an FDA approved extended release formulation of naltrexone in opioid-dependent adults: A randomized controlled trial&lt;/title&gt;&lt;secondary-title&gt;Drug and alcohol dependence&lt;/secondary-title&gt;&lt;/titles&gt;&lt;periodical&gt;&lt;full-title&gt;Drug and Alcohol Dependence&lt;/full-title&gt;&lt;/periodical&gt;&lt;pages&gt;48-54&lt;/pages&gt;&lt;volume&gt;120&lt;/volume&gt;&lt;number&gt;1-3&lt;/number&gt;&lt;dates&gt;&lt;year&gt;2012&lt;/year&gt;&lt;/dates&gt;&lt;urls&gt;&lt;/urls&gt;&lt;/record&gt;&lt;/Cite&gt;&lt;/EndNote&gt;</w:instrText>
      </w:r>
      <w:r w:rsidR="008117EF" w:rsidRPr="00285FC1">
        <w:fldChar w:fldCharType="separate"/>
      </w:r>
      <w:r w:rsidR="00EB3B34">
        <w:rPr>
          <w:noProof/>
        </w:rPr>
        <w:t>(37, 38)</w:t>
      </w:r>
      <w:r w:rsidR="008117EF" w:rsidRPr="00285FC1">
        <w:fldChar w:fldCharType="end"/>
      </w:r>
      <w:r w:rsidR="00644906" w:rsidRPr="00285FC1">
        <w:t>.</w:t>
      </w:r>
    </w:p>
    <w:p w14:paraId="2C0F6ADD" w14:textId="7434F0D2" w:rsidR="008F6799" w:rsidRPr="00285FC1" w:rsidRDefault="00162421" w:rsidP="00E377A0">
      <w:r w:rsidRPr="00285FC1">
        <w:lastRenderedPageBreak/>
        <w:t xml:space="preserve">The empirical findings from this study </w:t>
      </w:r>
      <w:r w:rsidR="00E12255" w:rsidRPr="00285FC1">
        <w:t xml:space="preserve">are the first to </w:t>
      </w:r>
      <w:r w:rsidRPr="00285FC1">
        <w:t>shed light on patients’ attitudes towards the use of technolog</w:t>
      </w:r>
      <w:r w:rsidR="00ED6ED5" w:rsidRPr="00285FC1">
        <w:t xml:space="preserve">ical devices including mobile </w:t>
      </w:r>
      <w:r w:rsidR="003C35F9" w:rsidRPr="00285FC1">
        <w:t>tele</w:t>
      </w:r>
      <w:r w:rsidR="00ED6ED5" w:rsidRPr="00285FC1">
        <w:t>phones</w:t>
      </w:r>
      <w:r w:rsidRPr="00285FC1">
        <w:t xml:space="preserve"> to </w:t>
      </w:r>
      <w:r w:rsidR="001E7D38" w:rsidRPr="00285FC1">
        <w:t>deliver CM.</w:t>
      </w:r>
      <w:r w:rsidR="00ED6ED5" w:rsidRPr="00285FC1">
        <w:t xml:space="preserve"> The findings</w:t>
      </w:r>
      <w:r w:rsidRPr="00285FC1">
        <w:t xml:space="preserve"> allow us to understand how patients perceive remote applications </w:t>
      </w:r>
      <w:r w:rsidR="00A45EBF" w:rsidRPr="00285FC1">
        <w:t>of</w:t>
      </w:r>
      <w:r w:rsidRPr="00285FC1">
        <w:t xml:space="preserve"> </w:t>
      </w:r>
      <w:r w:rsidR="003A79D5" w:rsidRPr="00285FC1">
        <w:t>CM</w:t>
      </w:r>
      <w:r w:rsidR="00ED6ED5" w:rsidRPr="00285FC1">
        <w:t xml:space="preserve"> and </w:t>
      </w:r>
      <w:r w:rsidR="001478C7" w:rsidRPr="00285FC1">
        <w:t xml:space="preserve">their acceptability towards these modalities which are typically automated with limited human interaction. </w:t>
      </w:r>
      <w:r w:rsidR="00D434AE" w:rsidRPr="00285FC1">
        <w:t xml:space="preserve">Our findings suggest that patients consider it acceptable to use </w:t>
      </w:r>
      <w:r w:rsidR="008F6799" w:rsidRPr="00285FC1">
        <w:t xml:space="preserve">devices </w:t>
      </w:r>
      <w:r w:rsidR="00B56AC8" w:rsidRPr="00285FC1">
        <w:t xml:space="preserve">such as breathalysers </w:t>
      </w:r>
      <w:r w:rsidR="008F6799" w:rsidRPr="00285FC1">
        <w:t>to monitor treatment behaviours</w:t>
      </w:r>
      <w:r w:rsidR="00B56AC8" w:rsidRPr="00285FC1">
        <w:t xml:space="preserve"> or verify a reduction in substance use. </w:t>
      </w:r>
      <w:r w:rsidR="003C35F9" w:rsidRPr="00285FC1">
        <w:t>Modest levels of acceptability towards the use of technology (e.g.</w:t>
      </w:r>
      <w:r w:rsidR="00B56AC8" w:rsidRPr="00285FC1">
        <w:t xml:space="preserve"> </w:t>
      </w:r>
      <w:r w:rsidR="005D479D" w:rsidRPr="00285FC1">
        <w:t xml:space="preserve">mobile </w:t>
      </w:r>
      <w:r w:rsidR="003C35F9" w:rsidRPr="00285FC1">
        <w:t>tele</w:t>
      </w:r>
      <w:r w:rsidR="005D479D" w:rsidRPr="00285FC1">
        <w:t>phones</w:t>
      </w:r>
      <w:r w:rsidR="003C35F9" w:rsidRPr="00285FC1">
        <w:t>)</w:t>
      </w:r>
      <w:r w:rsidR="00B56AC8" w:rsidRPr="00285FC1">
        <w:t xml:space="preserve"> to monitor</w:t>
      </w:r>
      <w:r w:rsidR="008F6799" w:rsidRPr="00285FC1">
        <w:t xml:space="preserve"> </w:t>
      </w:r>
      <w:r w:rsidR="00B56AC8" w:rsidRPr="00285FC1">
        <w:t xml:space="preserve">behaviour </w:t>
      </w:r>
      <w:r w:rsidR="003C35F9" w:rsidRPr="00285FC1">
        <w:t>and</w:t>
      </w:r>
      <w:r w:rsidR="00722099" w:rsidRPr="00285FC1">
        <w:t xml:space="preserve"> </w:t>
      </w:r>
      <w:r w:rsidR="00036ED5" w:rsidRPr="00285FC1">
        <w:t xml:space="preserve">deliver </w:t>
      </w:r>
      <w:r w:rsidR="0081431C" w:rsidRPr="00285FC1">
        <w:t>reinforcement</w:t>
      </w:r>
      <w:r w:rsidR="005D479D" w:rsidRPr="00285FC1">
        <w:t xml:space="preserve"> were also found</w:t>
      </w:r>
      <w:r w:rsidR="00722099" w:rsidRPr="00285FC1">
        <w:t xml:space="preserve">. </w:t>
      </w:r>
      <w:r w:rsidR="00B56AC8" w:rsidRPr="00285FC1">
        <w:t>These findings are pertinent in the development of remote CM interventions, as they suggest patients</w:t>
      </w:r>
      <w:r w:rsidR="00DB210E" w:rsidRPr="00285FC1">
        <w:t>’</w:t>
      </w:r>
      <w:r w:rsidR="00B56AC8" w:rsidRPr="00285FC1">
        <w:t xml:space="preserve"> recognition</w:t>
      </w:r>
      <w:r w:rsidR="003C35F9" w:rsidRPr="00285FC1">
        <w:t xml:space="preserve"> </w:t>
      </w:r>
      <w:r w:rsidR="00D96132" w:rsidRPr="00285FC1">
        <w:t>of</w:t>
      </w:r>
      <w:r w:rsidR="00B56AC8" w:rsidRPr="00285FC1">
        <w:t xml:space="preserve"> the importance to ensure objective measurement</w:t>
      </w:r>
      <w:r w:rsidR="003C35F9" w:rsidRPr="00285FC1">
        <w:t xml:space="preserve"> and verification</w:t>
      </w:r>
      <w:r w:rsidR="00B56AC8" w:rsidRPr="00285FC1">
        <w:t xml:space="preserve"> of the target behaviour</w:t>
      </w:r>
      <w:r w:rsidR="00722099" w:rsidRPr="00285FC1">
        <w:t>.</w:t>
      </w:r>
      <w:r w:rsidR="00571F4E" w:rsidRPr="00285FC1">
        <w:t xml:space="preserve"> With</w:t>
      </w:r>
      <w:r w:rsidR="00774857" w:rsidRPr="00285FC1">
        <w:t xml:space="preserve"> </w:t>
      </w:r>
      <w:r w:rsidR="00571F4E" w:rsidRPr="00285FC1">
        <w:t>mobile telephone-delivered CM demonstrating potential effectiveness in encouraging abstinence</w:t>
      </w:r>
      <w:r w:rsidR="00774857" w:rsidRPr="00285FC1">
        <w:t xml:space="preserve"> and 96% of patients currently own</w:t>
      </w:r>
      <w:r w:rsidR="00734509" w:rsidRPr="00285FC1">
        <w:t>ing</w:t>
      </w:r>
      <w:r w:rsidR="00774857" w:rsidRPr="00285FC1">
        <w:t xml:space="preserve"> a mobile </w:t>
      </w:r>
      <w:r w:rsidR="00734509" w:rsidRPr="00285FC1">
        <w:t>tele</w:t>
      </w:r>
      <w:r w:rsidR="00774857" w:rsidRPr="00285FC1">
        <w:t xml:space="preserve">phone, </w:t>
      </w:r>
      <w:r w:rsidR="00571F4E" w:rsidRPr="00285FC1">
        <w:t>using this platform to extend the reach of CM within a UK setting</w:t>
      </w:r>
      <w:r w:rsidR="009A701D" w:rsidRPr="00285FC1">
        <w:t xml:space="preserve"> may be more possible than ever before.</w:t>
      </w:r>
      <w:r w:rsidR="00571F4E" w:rsidRPr="00285FC1">
        <w:t xml:space="preserve"> </w:t>
      </w:r>
    </w:p>
    <w:p w14:paraId="66837195" w14:textId="77777777" w:rsidR="005B2D50" w:rsidRPr="00285FC1" w:rsidRDefault="005B2D50" w:rsidP="00E377A0"/>
    <w:p w14:paraId="5BA93E0A" w14:textId="77777777" w:rsidR="00B032D2" w:rsidRPr="00285FC1" w:rsidRDefault="00B032D2" w:rsidP="00E377A0">
      <w:pPr>
        <w:pStyle w:val="Heading2"/>
        <w:numPr>
          <w:ilvl w:val="1"/>
          <w:numId w:val="19"/>
        </w:numPr>
      </w:pPr>
      <w:r w:rsidRPr="00285FC1">
        <w:t>Study strengths</w:t>
      </w:r>
    </w:p>
    <w:p w14:paraId="06BDE878" w14:textId="0C4B07A0" w:rsidR="000A284B" w:rsidRPr="00285FC1" w:rsidRDefault="00F10269" w:rsidP="00E377A0">
      <w:r w:rsidRPr="00285FC1">
        <w:t xml:space="preserve">This study </w:t>
      </w:r>
      <w:r w:rsidR="006F3569" w:rsidRPr="00285FC1">
        <w:t xml:space="preserve">not only </w:t>
      </w:r>
      <w:r w:rsidRPr="00285FC1">
        <w:t>provides novel insight into the beliefs and objections held by patients towards CM</w:t>
      </w:r>
      <w:r w:rsidR="006F3569" w:rsidRPr="00285FC1">
        <w:t>, but sheds light on patients’ accepta</w:t>
      </w:r>
      <w:r w:rsidR="00644906" w:rsidRPr="00285FC1">
        <w:t>nce of</w:t>
      </w:r>
      <w:r w:rsidR="006F3569" w:rsidRPr="00285FC1">
        <w:t xml:space="preserve"> the use of</w:t>
      </w:r>
      <w:r w:rsidRPr="00285FC1">
        <w:t xml:space="preserve"> remote </w:t>
      </w:r>
      <w:r w:rsidR="006F3569" w:rsidRPr="00285FC1">
        <w:t>technological devices to monitor behaviour and deliver reinforcement.</w:t>
      </w:r>
      <w:bookmarkStart w:id="7" w:name="_Hlk66094051"/>
      <w:r w:rsidR="006F3569" w:rsidRPr="00285FC1">
        <w:t xml:space="preserve"> </w:t>
      </w:r>
      <w:r w:rsidR="00346B14" w:rsidRPr="00285FC1">
        <w:t xml:space="preserve">Assessing perceived beliefs and objections towards technology-based CM among non-recipients provides an important perspective and eliminates biases associated with conducting acceptability assessments with individuals already enrolled and engaging with a CM intervention. </w:t>
      </w:r>
      <w:bookmarkEnd w:id="7"/>
      <w:r w:rsidR="00734509" w:rsidRPr="00285FC1">
        <w:t>Furthermore,</w:t>
      </w:r>
      <w:r w:rsidR="006A4CC8" w:rsidRPr="00285FC1">
        <w:t xml:space="preserve"> the </w:t>
      </w:r>
      <w:r w:rsidR="006F3569" w:rsidRPr="00285FC1">
        <w:t>SUSI tool was developed</w:t>
      </w:r>
      <w:r w:rsidR="00E2196A" w:rsidRPr="00285FC1">
        <w:t xml:space="preserve"> </w:t>
      </w:r>
      <w:r w:rsidR="00073A44" w:rsidRPr="00285FC1">
        <w:t>in collaboration with the</w:t>
      </w:r>
      <w:r w:rsidR="000A284B" w:rsidRPr="00285FC1">
        <w:t xml:space="preserve"> </w:t>
      </w:r>
      <w:r w:rsidR="00073A44" w:rsidRPr="00285FC1">
        <w:t>PSI</w:t>
      </w:r>
      <w:r w:rsidR="000A284B" w:rsidRPr="00285FC1">
        <w:t xml:space="preserve"> author</w:t>
      </w:r>
      <w:r w:rsidR="00370BF9" w:rsidRPr="00285FC1">
        <w:t>, selecting items based on their relevance to a patient population</w:t>
      </w:r>
      <w:r w:rsidR="00734509" w:rsidRPr="00285FC1">
        <w:t xml:space="preserve"> and </w:t>
      </w:r>
      <w:r w:rsidR="00370BF9" w:rsidRPr="00285FC1">
        <w:t xml:space="preserve">modifying the language to ensure appropriate for a UK </w:t>
      </w:r>
      <w:r w:rsidR="00073A44" w:rsidRPr="00285FC1">
        <w:t>audience</w:t>
      </w:r>
      <w:r w:rsidR="00370BF9" w:rsidRPr="00285FC1">
        <w:t xml:space="preserve">. </w:t>
      </w:r>
      <w:r w:rsidR="00746B73" w:rsidRPr="00285FC1">
        <w:t>As t</w:t>
      </w:r>
      <w:r w:rsidR="00C665A9" w:rsidRPr="00285FC1">
        <w:t>he original PSI consist</w:t>
      </w:r>
      <w:r w:rsidR="00746B73" w:rsidRPr="00285FC1">
        <w:t>ing</w:t>
      </w:r>
      <w:r w:rsidR="00C665A9" w:rsidRPr="00285FC1">
        <w:t xml:space="preserve"> of 44-items</w:t>
      </w:r>
      <w:r w:rsidR="00746B73" w:rsidRPr="00285FC1">
        <w:t xml:space="preserve"> was</w:t>
      </w:r>
      <w:r w:rsidR="00C665A9" w:rsidRPr="00285FC1">
        <w:t xml:space="preserve"> deemed too lengthy </w:t>
      </w:r>
      <w:r w:rsidR="000A284B" w:rsidRPr="00285FC1">
        <w:t>and</w:t>
      </w:r>
      <w:r w:rsidR="00C665A9" w:rsidRPr="00285FC1">
        <w:t xml:space="preserve"> </w:t>
      </w:r>
      <w:r w:rsidR="000A284B" w:rsidRPr="00285FC1">
        <w:t xml:space="preserve">cumbersome for our target group </w:t>
      </w:r>
      <w:r w:rsidR="00746B73" w:rsidRPr="00285FC1">
        <w:t xml:space="preserve">making it </w:t>
      </w:r>
      <w:r w:rsidR="000A284B" w:rsidRPr="00285FC1">
        <w:t>difficult to implement</w:t>
      </w:r>
      <w:r w:rsidR="00746B73" w:rsidRPr="00285FC1">
        <w:t>, t</w:t>
      </w:r>
      <w:r w:rsidR="00370BF9" w:rsidRPr="00285FC1">
        <w:t>he SUSI consisted of 18-items</w:t>
      </w:r>
      <w:r w:rsidR="000919C5" w:rsidRPr="00285FC1">
        <w:t>.</w:t>
      </w:r>
      <w:bookmarkStart w:id="8" w:name="_Hlk66191752"/>
      <w:bookmarkStart w:id="9" w:name="_Hlk66093720"/>
      <w:r w:rsidR="001E7D38" w:rsidRPr="00285FC1">
        <w:t xml:space="preserve"> T</w:t>
      </w:r>
      <w:r w:rsidR="007D7327" w:rsidRPr="00285FC1">
        <w:t xml:space="preserve">he SUSI tool demonstrated high levels of internal consistency and reliability, warranting it’s use and application for future studies examining beliefs held regarding CM interventions. </w:t>
      </w:r>
      <w:bookmarkEnd w:id="8"/>
      <w:bookmarkEnd w:id="9"/>
    </w:p>
    <w:p w14:paraId="3E8BE71C" w14:textId="0CAEC221" w:rsidR="00B032D2" w:rsidRPr="00285FC1" w:rsidRDefault="00B032D2" w:rsidP="00E377A0"/>
    <w:p w14:paraId="182DFAC3" w14:textId="19234254" w:rsidR="007D2203" w:rsidRPr="00285FC1" w:rsidRDefault="00014474" w:rsidP="00E377A0">
      <w:pPr>
        <w:pStyle w:val="Heading2"/>
        <w:numPr>
          <w:ilvl w:val="0"/>
          <w:numId w:val="0"/>
        </w:numPr>
        <w:ind w:left="357" w:hanging="357"/>
      </w:pPr>
      <w:r w:rsidRPr="00285FC1">
        <w:t xml:space="preserve">4.2 </w:t>
      </w:r>
      <w:r w:rsidR="00E17DF4" w:rsidRPr="00285FC1">
        <w:t>Study limitations</w:t>
      </w:r>
    </w:p>
    <w:p w14:paraId="5DB801C4" w14:textId="119ED1DC" w:rsidR="00117F5C" w:rsidRPr="00285FC1" w:rsidRDefault="00A21E9F" w:rsidP="00E377A0">
      <w:r>
        <w:t>D</w:t>
      </w:r>
      <w:r w:rsidRPr="00285FC1">
        <w:t xml:space="preserve">espite successfully capturing a range of patients receiving treatment for drugs and alcohol, </w:t>
      </w:r>
      <w:r w:rsidRPr="00A21E9F">
        <w:t>our sample cannot be representative of all UK patients receiving substance use treatment and thus caution should be taken when interpreting findings.</w:t>
      </w:r>
      <w:r>
        <w:t xml:space="preserve"> Furthermore</w:t>
      </w:r>
      <w:r w:rsidR="00B2694A" w:rsidRPr="00285FC1">
        <w:t xml:space="preserve">, the sample were those currently in treatment for </w:t>
      </w:r>
      <w:r w:rsidR="00734509" w:rsidRPr="00285FC1">
        <w:t>SUD</w:t>
      </w:r>
      <w:r w:rsidR="00B2694A" w:rsidRPr="00285FC1">
        <w:t xml:space="preserve">, indicating some degree of engagement with their treatment. </w:t>
      </w:r>
      <w:bookmarkStart w:id="10" w:name="_Hlk66191744"/>
      <w:r w:rsidR="00C21886" w:rsidRPr="00285FC1">
        <w:t xml:space="preserve">Future explorations </w:t>
      </w:r>
      <w:bookmarkStart w:id="11" w:name="_Hlk66093289"/>
      <w:r w:rsidR="00C21886" w:rsidRPr="00285FC1">
        <w:t xml:space="preserve">should examine beliefs held among </w:t>
      </w:r>
      <w:r w:rsidR="001E7D38" w:rsidRPr="00285FC1">
        <w:t xml:space="preserve">individuals outside of London and </w:t>
      </w:r>
      <w:r w:rsidR="00C21886" w:rsidRPr="00285FC1">
        <w:t>those not in treatment</w:t>
      </w:r>
      <w:r w:rsidR="006D0DC2" w:rsidRPr="00285FC1">
        <w:t xml:space="preserve"> for SUD</w:t>
      </w:r>
      <w:r w:rsidRPr="00A21E9F">
        <w:t xml:space="preserve"> </w:t>
      </w:r>
      <w:r w:rsidRPr="00285FC1">
        <w:t>who might offer a different perspective</w:t>
      </w:r>
      <w:r w:rsidR="00C21886" w:rsidRPr="00285FC1">
        <w:t>.</w:t>
      </w:r>
      <w:r w:rsidR="00DD3563" w:rsidRPr="00285FC1">
        <w:t xml:space="preserve"> </w:t>
      </w:r>
      <w:bookmarkEnd w:id="10"/>
      <w:bookmarkEnd w:id="11"/>
    </w:p>
    <w:p w14:paraId="6E7ACE5A" w14:textId="77777777" w:rsidR="00117F5C" w:rsidRPr="00285FC1" w:rsidRDefault="00117F5C" w:rsidP="00E377A0"/>
    <w:p w14:paraId="7E5397E2" w14:textId="27EF4E3C" w:rsidR="007240CD" w:rsidRDefault="007240CD" w:rsidP="00E377A0">
      <w:r w:rsidRPr="00285FC1">
        <w:lastRenderedPageBreak/>
        <w:t>Our findings also indicate a high proportion of participants selected a ‘neutral’ response</w:t>
      </w:r>
      <w:r w:rsidR="00FD3024">
        <w:t xml:space="preserve"> </w:t>
      </w:r>
      <w:r w:rsidR="00FF603E" w:rsidRPr="00285FC1">
        <w:t>to</w:t>
      </w:r>
      <w:r w:rsidRPr="00285FC1">
        <w:t xml:space="preserve"> negative </w:t>
      </w:r>
      <w:r w:rsidR="00FD3024">
        <w:t xml:space="preserve">belief </w:t>
      </w:r>
      <w:r w:rsidRPr="00285FC1">
        <w:t>statements</w:t>
      </w:r>
      <w:r w:rsidR="00734509" w:rsidRPr="00285FC1">
        <w:t xml:space="preserve">, </w:t>
      </w:r>
      <w:r w:rsidRPr="00285FC1">
        <w:t>indicating frequent ambiguity. The interpretation of neutral responses presents considerable challenges as one might select a neutral response when</w:t>
      </w:r>
      <w:r w:rsidR="000919C5" w:rsidRPr="00285FC1">
        <w:t xml:space="preserve"> </w:t>
      </w:r>
      <w:r w:rsidR="00734509" w:rsidRPr="00285FC1">
        <w:t>t</w:t>
      </w:r>
      <w:r w:rsidRPr="00285FC1">
        <w:t>hey believe the question is not relevant to them</w:t>
      </w:r>
      <w:r w:rsidR="000919C5" w:rsidRPr="00285FC1">
        <w:t xml:space="preserve"> or </w:t>
      </w:r>
      <w:r w:rsidRPr="00285FC1">
        <w:t xml:space="preserve">they do not feel they have enough information to make an informed choice. </w:t>
      </w:r>
      <w:r w:rsidR="006D0DC2" w:rsidRPr="00285FC1">
        <w:t xml:space="preserve">Another plausible explanation could be difficulty in understanding the terminology used in the SUSI tool. Although this would not have disadvantaged the majority, patient consultations in the development phase could have helped ensure the SUSI tool was </w:t>
      </w:r>
      <w:r w:rsidR="00A21E9F">
        <w:t>suitable for</w:t>
      </w:r>
      <w:r w:rsidR="006D0DC2" w:rsidRPr="00285FC1">
        <w:t xml:space="preserve"> a range of educational abilities. Furthermore, p</w:t>
      </w:r>
      <w:r w:rsidR="00063B5D" w:rsidRPr="00285FC1">
        <w:t xml:space="preserve">revious literature has highlighted the impact limited understanding of CM has on beliefs and objections </w:t>
      </w:r>
      <w:r w:rsidR="003904CA" w:rsidRPr="00285FC1">
        <w:t>among</w:t>
      </w:r>
      <w:r w:rsidR="00063B5D" w:rsidRPr="00285FC1">
        <w:t xml:space="preserve"> treatment providers </w:t>
      </w:r>
      <w:r w:rsidR="00063B5D" w:rsidRPr="00285FC1">
        <w:fldChar w:fldCharType="begin"/>
      </w:r>
      <w:r w:rsidR="001B0372">
        <w:instrText xml:space="preserve"> ADDIN EN.CITE &lt;EndNote&gt;&lt;Cite&gt;&lt;Author&gt;Kirby&lt;/Author&gt;&lt;Year&gt;2012&lt;/Year&gt;&lt;RecNum&gt;2164&lt;/RecNum&gt;&lt;DisplayText&gt;(21)&lt;/DisplayText&gt;&lt;record&gt;&lt;rec-number&gt;2164&lt;/rec-number&gt;&lt;foreign-keys&gt;&lt;key app="EN" db-id="aa9xdfpwudarstefxd2v20xg29xvstp9e0xd" timestamp="1585644238"&gt;2164&lt;/key&gt;&lt;/foreign-keys&gt;&lt;ref-type name="Journal Article"&gt;17&lt;/ref-type&gt;&lt;contributors&gt;&lt;authors&gt;&lt;author&gt;Kirby, K.C., &lt;/author&gt;&lt;author&gt;Carpenedo, C.M., &lt;/author&gt;&lt;author&gt;Stitzer, M.L., &lt;/author&gt;&lt;author&gt;Dugosh, K.L., &lt;/author&gt;&lt;author&gt;Petry, N.M., &lt;/author&gt;&lt;author&gt;Roll, J.M.,&lt;/author&gt;&lt;author&gt;Saladin, M.E., &lt;/author&gt;&lt;author&gt;Cohen, A.J., &lt;/author&gt;&lt;author&gt;Hamilton, J., &lt;/author&gt;&lt;author&gt;Reese, K., &lt;/author&gt;&lt;author&gt;Sillo, G.R.&lt;/author&gt;&lt;/authors&gt;&lt;/contributors&gt;&lt;titles&gt;&lt;title&gt;Is exposure to an effective contingency management intervention associated with more positive provider beliefs?&lt;/title&gt;&lt;secondary-title&gt;Journal of substance abuse treatment.&lt;/secondary-title&gt;&lt;/titles&gt;&lt;periodical&gt;&lt;full-title&gt;Journal of substance abuse treatment.&lt;/full-title&gt;&lt;/periodical&gt;&lt;pages&gt;356-365&lt;/pages&gt;&lt;volume&gt;42&lt;/volume&gt;&lt;number&gt;4&lt;/number&gt;&lt;dates&gt;&lt;year&gt;2012&lt;/year&gt;&lt;/dates&gt;&lt;urls&gt;&lt;/urls&gt;&lt;/record&gt;&lt;/Cite&gt;&lt;/EndNote&gt;</w:instrText>
      </w:r>
      <w:r w:rsidR="00063B5D" w:rsidRPr="00285FC1">
        <w:fldChar w:fldCharType="separate"/>
      </w:r>
      <w:r w:rsidR="001B0372">
        <w:rPr>
          <w:noProof/>
        </w:rPr>
        <w:t>(21)</w:t>
      </w:r>
      <w:r w:rsidR="00063B5D" w:rsidRPr="00285FC1">
        <w:fldChar w:fldCharType="end"/>
      </w:r>
      <w:r w:rsidR="00063B5D" w:rsidRPr="00285FC1">
        <w:t xml:space="preserve">. </w:t>
      </w:r>
      <w:bookmarkStart w:id="12" w:name="_Hlk66189710"/>
      <w:r w:rsidR="00063B5D" w:rsidRPr="00285FC1">
        <w:t xml:space="preserve">Although our study found no evidence to support the association between beliefs and experience with CM, the number of participants with prior experience might have been too small for differences to be detected. </w:t>
      </w:r>
      <w:r w:rsidR="00185B10" w:rsidRPr="00285FC1">
        <w:t xml:space="preserve">Further investigations with larger samples sizes would enable us to explore how beliefs might differ by demographic group. </w:t>
      </w:r>
      <w:r w:rsidR="00185B10">
        <w:t>Additionally, it was not possible to assess associations between substance receiving treatment for and levels of acceptability towards CM, however future research should consider this</w:t>
      </w:r>
      <w:r w:rsidR="000B2779">
        <w:t>,</w:t>
      </w:r>
      <w:r w:rsidR="00185B10">
        <w:t xml:space="preserve"> given that treatment outcomes differ by type of substance. </w:t>
      </w:r>
      <w:bookmarkEnd w:id="12"/>
    </w:p>
    <w:p w14:paraId="6411AA5E" w14:textId="77777777" w:rsidR="00FD3024" w:rsidRPr="00285FC1" w:rsidRDefault="00FD3024" w:rsidP="00E377A0"/>
    <w:p w14:paraId="254663C4" w14:textId="77777777" w:rsidR="00C4190A" w:rsidRPr="00285FC1" w:rsidRDefault="00C4190A" w:rsidP="00E377A0"/>
    <w:p w14:paraId="186E10CD" w14:textId="77777777" w:rsidR="00DF799B" w:rsidRPr="005B07C7" w:rsidRDefault="00DF799B" w:rsidP="00E377A0">
      <w:pPr>
        <w:pStyle w:val="Heading1"/>
        <w:rPr>
          <w:bCs/>
        </w:rPr>
      </w:pPr>
      <w:r w:rsidRPr="005B07C7">
        <w:rPr>
          <w:bCs/>
        </w:rPr>
        <w:t>Conclusion</w:t>
      </w:r>
    </w:p>
    <w:p w14:paraId="49828EDF" w14:textId="4A1F070F" w:rsidR="009C3033" w:rsidRPr="00285FC1" w:rsidRDefault="00AE6B2D" w:rsidP="00E377A0">
      <w:r w:rsidRPr="00285FC1">
        <w:rPr>
          <w:rFonts w:cs="Arial"/>
          <w:shd w:val="clear" w:color="auto" w:fill="FFFFFF"/>
        </w:rPr>
        <w:t>This study is the first to</w:t>
      </w:r>
      <w:r w:rsidR="009F1917" w:rsidRPr="00285FC1">
        <w:rPr>
          <w:rFonts w:cs="Arial"/>
          <w:shd w:val="clear" w:color="auto" w:fill="FFFFFF"/>
        </w:rPr>
        <w:t xml:space="preserve"> assess</w:t>
      </w:r>
      <w:r w:rsidRPr="00285FC1">
        <w:rPr>
          <w:rFonts w:cs="Arial"/>
          <w:shd w:val="clear" w:color="auto" w:fill="FFFFFF"/>
        </w:rPr>
        <w:t xml:space="preserve"> </w:t>
      </w:r>
      <w:r w:rsidR="008C378F">
        <w:rPr>
          <w:rFonts w:cs="Arial"/>
          <w:shd w:val="clear" w:color="auto" w:fill="FFFFFF"/>
        </w:rPr>
        <w:t xml:space="preserve">patients’ </w:t>
      </w:r>
      <w:r w:rsidR="005174E1" w:rsidRPr="00285FC1">
        <w:rPr>
          <w:rFonts w:cs="Arial"/>
          <w:shd w:val="clear" w:color="auto" w:fill="FFFFFF"/>
        </w:rPr>
        <w:t xml:space="preserve">beliefs </w:t>
      </w:r>
      <w:r w:rsidR="00050EA7" w:rsidRPr="00285FC1">
        <w:rPr>
          <w:rFonts w:cs="Arial"/>
          <w:shd w:val="clear" w:color="auto" w:fill="FFFFFF"/>
        </w:rPr>
        <w:t xml:space="preserve">towards CM </w:t>
      </w:r>
      <w:r w:rsidR="00A45EBF" w:rsidRPr="00285FC1">
        <w:rPr>
          <w:rFonts w:cs="Arial"/>
          <w:shd w:val="clear" w:color="auto" w:fill="FFFFFF"/>
        </w:rPr>
        <w:t>and</w:t>
      </w:r>
      <w:r w:rsidR="00050EA7" w:rsidRPr="00285FC1">
        <w:rPr>
          <w:rFonts w:cs="Arial"/>
          <w:shd w:val="clear" w:color="auto" w:fill="FFFFFF"/>
        </w:rPr>
        <w:t xml:space="preserve"> the acceptability of deliver</w:t>
      </w:r>
      <w:r w:rsidR="005174E1" w:rsidRPr="00285FC1">
        <w:rPr>
          <w:rFonts w:cs="Arial"/>
          <w:shd w:val="clear" w:color="auto" w:fill="FFFFFF"/>
        </w:rPr>
        <w:t>ing</w:t>
      </w:r>
      <w:r w:rsidR="00050EA7" w:rsidRPr="00285FC1">
        <w:rPr>
          <w:rFonts w:cs="Arial"/>
          <w:shd w:val="clear" w:color="auto" w:fill="FFFFFF"/>
        </w:rPr>
        <w:t xml:space="preserve"> </w:t>
      </w:r>
      <w:r w:rsidR="002C440B" w:rsidRPr="00285FC1">
        <w:rPr>
          <w:rFonts w:cs="Arial"/>
          <w:shd w:val="clear" w:color="auto" w:fill="FFFFFF"/>
        </w:rPr>
        <w:t xml:space="preserve">these interventions </w:t>
      </w:r>
      <w:r w:rsidR="00050EA7" w:rsidRPr="00285FC1">
        <w:rPr>
          <w:rFonts w:cs="Arial"/>
          <w:shd w:val="clear" w:color="auto" w:fill="FFFFFF"/>
        </w:rPr>
        <w:t>remotely using technology</w:t>
      </w:r>
      <w:r w:rsidR="009A6D1C" w:rsidRPr="00285FC1">
        <w:rPr>
          <w:rFonts w:cs="Arial"/>
          <w:shd w:val="clear" w:color="auto" w:fill="FFFFFF"/>
        </w:rPr>
        <w:t xml:space="preserve"> among patients in treatment for </w:t>
      </w:r>
      <w:r w:rsidR="002C440B" w:rsidRPr="00285FC1">
        <w:rPr>
          <w:rFonts w:cs="Arial"/>
          <w:shd w:val="clear" w:color="auto" w:fill="FFFFFF"/>
        </w:rPr>
        <w:t>SUD</w:t>
      </w:r>
      <w:r w:rsidR="00050EA7" w:rsidRPr="00285FC1">
        <w:rPr>
          <w:rFonts w:cs="Arial"/>
          <w:shd w:val="clear" w:color="auto" w:fill="FFFFFF"/>
        </w:rPr>
        <w:t xml:space="preserve">. </w:t>
      </w:r>
      <w:r w:rsidR="00DE52CB" w:rsidRPr="00285FC1">
        <w:t xml:space="preserve">These findings not only highlight the most prevalent </w:t>
      </w:r>
      <w:r w:rsidRPr="00285FC1">
        <w:t xml:space="preserve">objections and </w:t>
      </w:r>
      <w:r w:rsidR="00DE52CB" w:rsidRPr="00285FC1">
        <w:t xml:space="preserve">concerns that may impact </w:t>
      </w:r>
      <w:r w:rsidR="008C378F">
        <w:t xml:space="preserve">upon </w:t>
      </w:r>
      <w:r w:rsidR="00DE52CB" w:rsidRPr="00285FC1">
        <w:t xml:space="preserve">uptake of CM, but also indicate that </w:t>
      </w:r>
      <w:r w:rsidR="00644906" w:rsidRPr="00285FC1">
        <w:t>most</w:t>
      </w:r>
      <w:r w:rsidR="00DE52CB" w:rsidRPr="00285FC1">
        <w:t xml:space="preserve"> patients </w:t>
      </w:r>
      <w:r w:rsidR="00381D18" w:rsidRPr="00285FC1">
        <w:t>are accepting</w:t>
      </w:r>
      <w:r w:rsidR="00DE52CB" w:rsidRPr="00285FC1">
        <w:t xml:space="preserve"> of these interventions.</w:t>
      </w:r>
      <w:r w:rsidR="00014689" w:rsidRPr="00285FC1">
        <w:t xml:space="preserve"> </w:t>
      </w:r>
      <w:r w:rsidR="00D62B64">
        <w:t>However, f</w:t>
      </w:r>
      <w:r w:rsidR="00014689" w:rsidRPr="00285FC1">
        <w:t xml:space="preserve">uture research must address </w:t>
      </w:r>
      <w:r w:rsidR="008E7435" w:rsidRPr="00285FC1">
        <w:t>several</w:t>
      </w:r>
      <w:r w:rsidR="00014689" w:rsidRPr="00285FC1">
        <w:t xml:space="preserve"> key issues highlighted by this study. Addressing objections towards the use of cash incentives is imperative in ensuring these interventions are acceptab</w:t>
      </w:r>
      <w:r w:rsidR="00407083" w:rsidRPr="00285FC1">
        <w:t>le</w:t>
      </w:r>
      <w:r w:rsidR="00014689" w:rsidRPr="00285FC1">
        <w:t xml:space="preserve"> to the patient population.</w:t>
      </w:r>
      <w:r w:rsidR="00D62B64">
        <w:t xml:space="preserve"> </w:t>
      </w:r>
      <w:bookmarkStart w:id="13" w:name="_Hlk66793446"/>
      <w:r w:rsidR="00D62B64">
        <w:t xml:space="preserve">Future </w:t>
      </w:r>
      <w:r w:rsidR="008E7435">
        <w:t>surveys</w:t>
      </w:r>
      <w:r w:rsidR="00D62B64">
        <w:t xml:space="preserve"> should consider the addition of open-ended qualitative questions to enable participants to indicate their reasoning and motivations for their </w:t>
      </w:r>
      <w:proofErr w:type="gramStart"/>
      <w:r w:rsidR="00D62B64">
        <w:t>particular beliefs</w:t>
      </w:r>
      <w:proofErr w:type="gramEnd"/>
      <w:r w:rsidR="00D62B64">
        <w:t xml:space="preserve"> and objections towards CM. </w:t>
      </w:r>
      <w:bookmarkEnd w:id="13"/>
      <w:r w:rsidR="008E7435">
        <w:t>Furthermore</w:t>
      </w:r>
      <w:r w:rsidR="00D62B64">
        <w:t>, f</w:t>
      </w:r>
      <w:r w:rsidR="00014689" w:rsidRPr="00285FC1">
        <w:t xml:space="preserve">uture research should </w:t>
      </w:r>
      <w:r w:rsidR="00B041E4" w:rsidRPr="00285FC1">
        <w:t xml:space="preserve">utilise larger sample size to </w:t>
      </w:r>
      <w:r w:rsidR="00014689" w:rsidRPr="00285FC1">
        <w:t xml:space="preserve">examine beliefs held </w:t>
      </w:r>
      <w:r w:rsidR="00407083" w:rsidRPr="00285FC1">
        <w:t>among</w:t>
      </w:r>
      <w:r w:rsidR="00014689" w:rsidRPr="00285FC1">
        <w:t xml:space="preserve"> other patient groups, including those not in treatment for SUD</w:t>
      </w:r>
      <w:r w:rsidR="006D0DC2" w:rsidRPr="00285FC1">
        <w:t>;</w:t>
      </w:r>
      <w:r w:rsidR="00014689" w:rsidRPr="00285FC1">
        <w:t xml:space="preserve"> patients outside of London; and </w:t>
      </w:r>
      <w:r w:rsidR="00B041E4" w:rsidRPr="00285FC1">
        <w:t>those with prior experience of CM interventions</w:t>
      </w:r>
      <w:r w:rsidR="00014689" w:rsidRPr="00285FC1">
        <w:t xml:space="preserve">. </w:t>
      </w:r>
      <w:bookmarkStart w:id="14" w:name="_Hlk66793925"/>
      <w:r w:rsidR="00D604A7" w:rsidRPr="00285FC1">
        <w:t xml:space="preserve">Despite no association being found between experience of CM and beliefs held about these interventions, previous literature has indicated the role awareness and experience of CM plays in generating positive attitudes towards these interventions and therefore efforts should be made to promote understanding of these treatments and the integration of such in </w:t>
      </w:r>
      <w:r w:rsidR="006D0DC2" w:rsidRPr="00285FC1">
        <w:t xml:space="preserve">UK </w:t>
      </w:r>
      <w:r w:rsidR="00D604A7" w:rsidRPr="00285FC1">
        <w:t>clinical practice.</w:t>
      </w:r>
      <w:r w:rsidR="00D62B64">
        <w:t xml:space="preserve"> </w:t>
      </w:r>
      <w:bookmarkEnd w:id="14"/>
      <w:r w:rsidR="006B1F30">
        <w:t>Finally, r</w:t>
      </w:r>
      <w:r w:rsidR="00D62B64" w:rsidRPr="00285FC1">
        <w:t>emote CM</w:t>
      </w:r>
      <w:r w:rsidR="006B1F30">
        <w:t xml:space="preserve"> and mCM specifically,</w:t>
      </w:r>
      <w:r w:rsidR="00D62B64" w:rsidRPr="00285FC1">
        <w:t xml:space="preserve"> may offer a potentially useful means of engaging those individuals who are particularly difficult to treat due to comorbidity and </w:t>
      </w:r>
      <w:r w:rsidR="00D62B64" w:rsidRPr="00285FC1">
        <w:lastRenderedPageBreak/>
        <w:t>polysubstance use</w:t>
      </w:r>
      <w:r w:rsidR="006B1F30">
        <w:t>, and t</w:t>
      </w:r>
      <w:r w:rsidR="006B1F30" w:rsidRPr="00285FC1">
        <w:t>herefore</w:t>
      </w:r>
      <w:r w:rsidR="00D62B64" w:rsidRPr="00285FC1">
        <w:t xml:space="preserve"> their development and implementation within UK drug treatment services should be given serious consideration.</w:t>
      </w:r>
    </w:p>
    <w:p w14:paraId="63B513F6" w14:textId="77777777" w:rsidR="00E80220" w:rsidRPr="00285FC1" w:rsidRDefault="00E80220" w:rsidP="00E377A0"/>
    <w:p w14:paraId="4B69B598" w14:textId="5B62431A" w:rsidR="00CD1412" w:rsidRPr="00285FC1" w:rsidRDefault="00CD1412" w:rsidP="00E377A0">
      <w:r w:rsidRPr="00285FC1">
        <w:t xml:space="preserve">Acknowledgements: </w:t>
      </w:r>
    </w:p>
    <w:p w14:paraId="7CAAB5EB" w14:textId="3472519D" w:rsidR="009B1046" w:rsidRPr="00285FC1" w:rsidRDefault="00CD1412" w:rsidP="00E377A0">
      <w:r w:rsidRPr="00285FC1">
        <w:t>The authors would like to thank the study participants for their time and willingness to participate and the clinics for their support with this research.</w:t>
      </w:r>
      <w:r w:rsidR="009B1046" w:rsidRPr="00285FC1">
        <w:t xml:space="preserve"> The research reported in this publication was financially supported by the Society for the Study of Addiction (SSA) as part of CAG’s PhD Studentship. The funders had no role in the study design and data analysis. The findings and conclusions in this publication are those of the authors and do not necessarily represent the views of the funder.</w:t>
      </w:r>
    </w:p>
    <w:p w14:paraId="4F6DFFBB" w14:textId="306DE860" w:rsidR="005466D6" w:rsidRPr="005B07C7" w:rsidRDefault="005466D6" w:rsidP="005B07C7">
      <w:pPr>
        <w:spacing w:after="160" w:line="259" w:lineRule="auto"/>
        <w:rPr>
          <w:lang w:val="en"/>
        </w:rPr>
        <w:sectPr w:rsidR="005466D6" w:rsidRPr="005B07C7" w:rsidSect="00CD51D4">
          <w:headerReference w:type="default" r:id="rId11"/>
          <w:footerReference w:type="default" r:id="rId12"/>
          <w:pgSz w:w="11906" w:h="16838"/>
          <w:pgMar w:top="1440" w:right="1440" w:bottom="1440" w:left="1440" w:header="709" w:footer="709" w:gutter="0"/>
          <w:cols w:space="708"/>
          <w:docGrid w:linePitch="360"/>
        </w:sectPr>
      </w:pPr>
    </w:p>
    <w:p w14:paraId="49F8852C" w14:textId="77777777" w:rsidR="00037686" w:rsidRPr="005B07C7" w:rsidRDefault="00113476" w:rsidP="00E377A0">
      <w:pPr>
        <w:pStyle w:val="Heading1"/>
        <w:numPr>
          <w:ilvl w:val="0"/>
          <w:numId w:val="0"/>
        </w:numPr>
        <w:ind w:left="360" w:hanging="360"/>
        <w:rPr>
          <w:bCs/>
        </w:rPr>
      </w:pPr>
      <w:r w:rsidRPr="005B07C7">
        <w:rPr>
          <w:bCs/>
        </w:rPr>
        <w:lastRenderedPageBreak/>
        <w:t>References</w:t>
      </w:r>
    </w:p>
    <w:p w14:paraId="4492DE54" w14:textId="77777777" w:rsidR="00EB3B34" w:rsidRPr="00EB3B34" w:rsidRDefault="00037686" w:rsidP="00EB3B34">
      <w:pPr>
        <w:pStyle w:val="EndNoteBibliography"/>
      </w:pPr>
      <w:r w:rsidRPr="00285FC1">
        <w:fldChar w:fldCharType="begin"/>
      </w:r>
      <w:r w:rsidRPr="00285FC1">
        <w:instrText xml:space="preserve"> ADDIN EN.REFLIST </w:instrText>
      </w:r>
      <w:r w:rsidRPr="00285FC1">
        <w:fldChar w:fldCharType="separate"/>
      </w:r>
      <w:r w:rsidR="00EB3B34" w:rsidRPr="00EB3B34">
        <w:t>1.</w:t>
      </w:r>
      <w:r w:rsidR="00EB3B34" w:rsidRPr="00EB3B34">
        <w:tab/>
        <w:t>Ainscough TS, McNeill A, Strang J, Calder R, Brose LS. Contingency Management interventions for non-prescribed drug use during treatment for opiate addiction: A systematic review and meta-analysis. Drug &amp; Alcohol Dependence. 2017;178:318-39.</w:t>
      </w:r>
    </w:p>
    <w:p w14:paraId="549E6F09" w14:textId="77777777" w:rsidR="00EB3B34" w:rsidRPr="00EB3B34" w:rsidRDefault="00EB3B34" w:rsidP="00EB3B34">
      <w:pPr>
        <w:pStyle w:val="EndNoteBibliography"/>
      </w:pPr>
      <w:r w:rsidRPr="00EB3B34">
        <w:t>2.</w:t>
      </w:r>
      <w:r w:rsidRPr="00EB3B34">
        <w:tab/>
        <w:t>Prendergast M, Podus D, Finney J, Greenwell L, Roll J. Contingency management for treatment of substance use disorders: A meta</w:t>
      </w:r>
      <w:r w:rsidRPr="00EB3B34">
        <w:rPr>
          <w:rFonts w:ascii="Cambria Math" w:hAnsi="Cambria Math" w:cs="Cambria Math"/>
        </w:rPr>
        <w:t>‐</w:t>
      </w:r>
      <w:r w:rsidRPr="00EB3B34">
        <w:t>analysis. Addiction. 2006;101(11):1546-60.</w:t>
      </w:r>
    </w:p>
    <w:p w14:paraId="0A8CE7BA" w14:textId="77777777" w:rsidR="00EB3B34" w:rsidRPr="00EB3B34" w:rsidRDefault="00EB3B34" w:rsidP="00EB3B34">
      <w:pPr>
        <w:pStyle w:val="EndNoteBibliography"/>
      </w:pPr>
      <w:r w:rsidRPr="00EB3B34">
        <w:t>3.</w:t>
      </w:r>
      <w:r w:rsidRPr="00EB3B34">
        <w:tab/>
        <w:t>Lussier JP, Heil SH, Mongeon JA, Badger GJ, Higgins ST. A meta</w:t>
      </w:r>
      <w:r w:rsidRPr="00EB3B34">
        <w:rPr>
          <w:rFonts w:ascii="Cambria Math" w:hAnsi="Cambria Math" w:cs="Cambria Math"/>
        </w:rPr>
        <w:t>‐</w:t>
      </w:r>
      <w:r w:rsidRPr="00EB3B34">
        <w:t>analysis of voucher</w:t>
      </w:r>
      <w:r w:rsidRPr="00EB3B34">
        <w:rPr>
          <w:rFonts w:ascii="Cambria Math" w:hAnsi="Cambria Math" w:cs="Cambria Math"/>
        </w:rPr>
        <w:t>‐</w:t>
      </w:r>
      <w:r w:rsidRPr="00EB3B34">
        <w:t>based reinforcement therapy for substance use disorders. Addiction. 2006;101(2):192-203.</w:t>
      </w:r>
    </w:p>
    <w:p w14:paraId="56A2698D" w14:textId="77777777" w:rsidR="00EB3B34" w:rsidRPr="00EB3B34" w:rsidRDefault="00EB3B34" w:rsidP="00EB3B34">
      <w:pPr>
        <w:pStyle w:val="EndNoteBibliography"/>
      </w:pPr>
      <w:r w:rsidRPr="00EB3B34">
        <w:t>4.</w:t>
      </w:r>
      <w:r w:rsidRPr="00EB3B34">
        <w:tab/>
        <w:t>Griffith JD, Rowan-Szal GA, Roark RR, Simpson DD. Contingency management in outpatient methadone treatment: a meta-analysis. Drug &amp; Alcohol Dependence. 2000;58(1):55-66.</w:t>
      </w:r>
    </w:p>
    <w:p w14:paraId="49E3073F" w14:textId="77777777" w:rsidR="00EB3B34" w:rsidRPr="00EB3B34" w:rsidRDefault="00EB3B34" w:rsidP="00EB3B34">
      <w:pPr>
        <w:pStyle w:val="EndNoteBibliography"/>
      </w:pPr>
      <w:r w:rsidRPr="00EB3B34">
        <w:t>5.</w:t>
      </w:r>
      <w:r w:rsidRPr="00EB3B34">
        <w:tab/>
        <w:t>Lumley J, Chamberlain C, Dowswell T, Oliver S, Oakley L, Watson L. Interventions for promoting smoking cessation during pregnancy. Cochrane Database of Systematic Reviews. 2009;3.</w:t>
      </w:r>
    </w:p>
    <w:p w14:paraId="5CE6B865" w14:textId="77777777" w:rsidR="00EB3B34" w:rsidRPr="00EB3B34" w:rsidRDefault="00EB3B34" w:rsidP="00EB3B34">
      <w:pPr>
        <w:pStyle w:val="EndNoteBibliography"/>
      </w:pPr>
      <w:r w:rsidRPr="00EB3B34">
        <w:t>6.</w:t>
      </w:r>
      <w:r w:rsidRPr="00EB3B34">
        <w:tab/>
        <w:t>Higgins ST, Petry NM. Contingency management: Incentives for sobriety. Alcohol research &amp; health. 1999;23(2):122.</w:t>
      </w:r>
    </w:p>
    <w:p w14:paraId="0BC6B30A" w14:textId="77777777" w:rsidR="00EB3B34" w:rsidRPr="00EB3B34" w:rsidRDefault="00EB3B34" w:rsidP="00EB3B34">
      <w:pPr>
        <w:pStyle w:val="EndNoteBibliography"/>
      </w:pPr>
      <w:r w:rsidRPr="00EB3B34">
        <w:t>7.</w:t>
      </w:r>
      <w:r w:rsidRPr="00EB3B34">
        <w:tab/>
        <w:t>McPherson SM, Burduli E, Smith CL, Herron J, Oluwoye O, Hirchak K, et al. A review of contingency management for the treatment of substance-use disorders: adaptation for underserved populations, use of experimental technologies, and personalized optimization strategies. Substance abuse and rehabilitation. 2018;9(43).</w:t>
      </w:r>
    </w:p>
    <w:p w14:paraId="4CE850B0" w14:textId="77777777" w:rsidR="00EB3B34" w:rsidRPr="00EB3B34" w:rsidRDefault="00EB3B34" w:rsidP="00EB3B34">
      <w:pPr>
        <w:pStyle w:val="EndNoteBibliography"/>
      </w:pPr>
      <w:r w:rsidRPr="00EB3B34">
        <w:t>8.</w:t>
      </w:r>
      <w:r w:rsidRPr="00EB3B34">
        <w:tab/>
        <w:t>Kirby KC, Benishek LA, Dugosh KL, Kerwin ME. Substance abuse treatment providers’ beliefs and objections regarding contingency management: Implications for dissemination. Drug and alcohol dependence. 2006;85(1):19-27.</w:t>
      </w:r>
    </w:p>
    <w:p w14:paraId="140F9F3A" w14:textId="77777777" w:rsidR="00EB3B34" w:rsidRPr="00EB3B34" w:rsidRDefault="00EB3B34" w:rsidP="00EB3B34">
      <w:pPr>
        <w:pStyle w:val="EndNoteBibliography"/>
      </w:pPr>
      <w:r w:rsidRPr="00EB3B34">
        <w:t>9.</w:t>
      </w:r>
      <w:r w:rsidRPr="00EB3B34">
        <w:tab/>
        <w:t>Rash CJ, Petry NM, Kirby KC, Martino S, Roll J, Stitzer ML. Identifying provider beliefs related to contingency management adoption using the contingency management beliefs questionnaire. Drug and alcohol dependence. 2012;121(3):205-12.</w:t>
      </w:r>
    </w:p>
    <w:p w14:paraId="1AE16B3C" w14:textId="77777777" w:rsidR="00EB3B34" w:rsidRPr="00EB3B34" w:rsidRDefault="00EB3B34" w:rsidP="00EB3B34">
      <w:pPr>
        <w:pStyle w:val="EndNoteBibliography"/>
      </w:pPr>
      <w:r w:rsidRPr="00EB3B34">
        <w:t>10.</w:t>
      </w:r>
      <w:r w:rsidRPr="00EB3B34">
        <w:tab/>
        <w:t>Davis DR, Kurti AN, Skelly JM, Redner R, White TJ, Higgins ST. A review of the literature on contingency management in the treatment of substance use disorders, 2009-2014. Preventive Medicine. 2016;92:36-46.</w:t>
      </w:r>
    </w:p>
    <w:p w14:paraId="371257E8" w14:textId="77777777" w:rsidR="00EB3B34" w:rsidRPr="00EB3B34" w:rsidRDefault="00EB3B34" w:rsidP="00EB3B34">
      <w:pPr>
        <w:pStyle w:val="EndNoteBibliography"/>
      </w:pPr>
      <w:r w:rsidRPr="00EB3B34">
        <w:t>11.</w:t>
      </w:r>
      <w:r w:rsidRPr="00EB3B34">
        <w:tab/>
        <w:t>Benishek LA, Dugosh, K. L., Kirby, K. C., Matejkowski, J., Clements, N. T., Seymour, B. L., &amp; Festinger, D. S. Prize</w:t>
      </w:r>
      <w:r w:rsidRPr="00EB3B34">
        <w:rPr>
          <w:rFonts w:ascii="Cambria Math" w:hAnsi="Cambria Math" w:cs="Cambria Math"/>
        </w:rPr>
        <w:t>‐</w:t>
      </w:r>
      <w:r w:rsidRPr="00EB3B34">
        <w:t>based contingency management for the treatment of substance abusers: A meta</w:t>
      </w:r>
      <w:r w:rsidRPr="00EB3B34">
        <w:rPr>
          <w:rFonts w:ascii="Cambria Math" w:hAnsi="Cambria Math" w:cs="Cambria Math"/>
        </w:rPr>
        <w:t>‐</w:t>
      </w:r>
      <w:r w:rsidRPr="00EB3B34">
        <w:t>analysis. Addiction. 2014;109(9):1426-36.</w:t>
      </w:r>
    </w:p>
    <w:p w14:paraId="396B3A5D" w14:textId="77777777" w:rsidR="00EB3B34" w:rsidRPr="00EB3B34" w:rsidRDefault="00EB3B34" w:rsidP="00EB3B34">
      <w:pPr>
        <w:pStyle w:val="EndNoteBibliography"/>
      </w:pPr>
      <w:r w:rsidRPr="00EB3B34">
        <w:t>12.</w:t>
      </w:r>
      <w:r w:rsidRPr="00EB3B34">
        <w:tab/>
        <w:t>Shearer J, Tie, H., &amp; Byford, S. Economic evaluations of contingency management in illicit drug misuse programmes: A systematic review. Drug and Alcohol Review. 2015;34(3):289-98.</w:t>
      </w:r>
    </w:p>
    <w:p w14:paraId="0083648B" w14:textId="77777777" w:rsidR="00EB3B34" w:rsidRPr="00EB3B34" w:rsidRDefault="00EB3B34" w:rsidP="00EB3B34">
      <w:pPr>
        <w:pStyle w:val="EndNoteBibliography"/>
      </w:pPr>
      <w:r w:rsidRPr="00EB3B34">
        <w:t>13.</w:t>
      </w:r>
      <w:r w:rsidRPr="00EB3B34">
        <w:tab/>
        <w:t>Rash CJ, Stitzer, M., &amp; Weinstock, J. Contingency management: New directions and remaining challenges for an evidence-based intervention. . Journal of substance abuse treatment. 2017;72, 10-18.</w:t>
      </w:r>
    </w:p>
    <w:p w14:paraId="714E54D2" w14:textId="77777777" w:rsidR="00EB3B34" w:rsidRPr="00EB3B34" w:rsidRDefault="00EB3B34" w:rsidP="00EB3B34">
      <w:pPr>
        <w:pStyle w:val="EndNoteBibliography"/>
      </w:pPr>
      <w:r w:rsidRPr="00EB3B34">
        <w:t>14.</w:t>
      </w:r>
      <w:r w:rsidRPr="00EB3B34">
        <w:tab/>
        <w:t>Petry NM. Contingency management treatments: controversies and challenges. Addiction. 2010;105(9):1507-9.</w:t>
      </w:r>
    </w:p>
    <w:p w14:paraId="487D1727" w14:textId="77777777" w:rsidR="00EB3B34" w:rsidRPr="00EB3B34" w:rsidRDefault="00EB3B34" w:rsidP="00EB3B34">
      <w:pPr>
        <w:pStyle w:val="EndNoteBibliography"/>
      </w:pPr>
      <w:r w:rsidRPr="00EB3B34">
        <w:t>15.</w:t>
      </w:r>
      <w:r w:rsidRPr="00EB3B34">
        <w:tab/>
        <w:t>Srebnik D, Sugar A, Coblentz P, McDonell MG, Angelo F, Lowe JM, et al. Acceptability of contingency management among clinicians and clients within a co</w:t>
      </w:r>
      <w:r w:rsidRPr="00EB3B34">
        <w:rPr>
          <w:rFonts w:ascii="Cambria Math" w:hAnsi="Cambria Math" w:cs="Cambria Math"/>
        </w:rPr>
        <w:t>‐</w:t>
      </w:r>
      <w:r w:rsidRPr="00EB3B34">
        <w:t>occurring mental health and substance use treatment program. The American journal on addictions. 2013;22(5):432-6.</w:t>
      </w:r>
    </w:p>
    <w:p w14:paraId="20FFD145" w14:textId="77777777" w:rsidR="00EB3B34" w:rsidRPr="00EB3B34" w:rsidRDefault="00EB3B34" w:rsidP="00EB3B34">
      <w:pPr>
        <w:pStyle w:val="EndNoteBibliography"/>
      </w:pPr>
      <w:r w:rsidRPr="00EB3B34">
        <w:t>16.</w:t>
      </w:r>
      <w:r w:rsidRPr="00EB3B34">
        <w:tab/>
        <w:t>Raiff BR, Jarvis BP, Turturici M, Dallery J. Acceptability of an internet-based contingency management intervention for smoking cessation: Views of smokers, nonsmokers, and healthcare professionals. Experimental and clinical psychopharmacology. 2013;21(3):204.</w:t>
      </w:r>
    </w:p>
    <w:p w14:paraId="1732127C" w14:textId="77777777" w:rsidR="00EB3B34" w:rsidRPr="00EB3B34" w:rsidRDefault="00EB3B34" w:rsidP="00EB3B34">
      <w:pPr>
        <w:pStyle w:val="EndNoteBibliography"/>
      </w:pPr>
      <w:r w:rsidRPr="00EB3B34">
        <w:t>17.</w:t>
      </w:r>
      <w:r w:rsidRPr="00EB3B34">
        <w:tab/>
        <w:t>Alessi SM, Barnett NP, Petry NM. Experiences with SCRAMx alcohol monitoring technology in 100 alcohol treatment outpatients. Drug and alcohol dependence. 2017;178:417-24.</w:t>
      </w:r>
    </w:p>
    <w:p w14:paraId="73620875" w14:textId="77777777" w:rsidR="00EB3B34" w:rsidRPr="00EB3B34" w:rsidRDefault="00EB3B34" w:rsidP="00EB3B34">
      <w:pPr>
        <w:pStyle w:val="EndNoteBibliography"/>
      </w:pPr>
      <w:r w:rsidRPr="00EB3B34">
        <w:lastRenderedPageBreak/>
        <w:t>18.</w:t>
      </w:r>
      <w:r w:rsidRPr="00EB3B34">
        <w:tab/>
        <w:t>Kong G, Goldberg AL, Dallery J, Krishnan-Sarin S. An open-label pilot study of an intervention using mobile phones to deliver contingency management of tobacco abstinence to high school students. Experimental &amp; Clinical Psychopharmacology. 2017;25(5):333-7.</w:t>
      </w:r>
    </w:p>
    <w:p w14:paraId="56368A40" w14:textId="77777777" w:rsidR="00EB3B34" w:rsidRPr="00EB3B34" w:rsidRDefault="00EB3B34" w:rsidP="00EB3B34">
      <w:pPr>
        <w:pStyle w:val="EndNoteBibliography"/>
      </w:pPr>
      <w:r w:rsidRPr="00EB3B34">
        <w:t>19.</w:t>
      </w:r>
      <w:r w:rsidRPr="00EB3B34">
        <w:tab/>
        <w:t>DeFulio A, Devoto, A., Traxler, H., Cosottile, D., Fingerhood, M., Nuzzo, P., &amp; Dallery, J. Smartphone-based incentives for promoting adherence to antiretroviral therapy: A randomized controlled trial. Preventive Medicine Reports. 2021:101318.</w:t>
      </w:r>
    </w:p>
    <w:p w14:paraId="2D16DB01" w14:textId="77777777" w:rsidR="00EB3B34" w:rsidRPr="00EB3B34" w:rsidRDefault="00EB3B34" w:rsidP="00EB3B34">
      <w:pPr>
        <w:pStyle w:val="EndNoteBibliography"/>
      </w:pPr>
      <w:r w:rsidRPr="00EB3B34">
        <w:t>20.</w:t>
      </w:r>
      <w:r w:rsidRPr="00EB3B34">
        <w:tab/>
        <w:t>Sinclair JMA, Burton A, Ashcroft R, Priebe S. Clinician and service user perceptions of implementing contingency management: A focus group study. Drug and Alcohol Dependence. 2011;119(1-2):56-63.</w:t>
      </w:r>
    </w:p>
    <w:p w14:paraId="6FC7E1F4" w14:textId="77777777" w:rsidR="00EB3B34" w:rsidRPr="00EB3B34" w:rsidRDefault="00EB3B34" w:rsidP="00EB3B34">
      <w:pPr>
        <w:pStyle w:val="EndNoteBibliography"/>
      </w:pPr>
      <w:r w:rsidRPr="00EB3B34">
        <w:t>21.</w:t>
      </w:r>
      <w:r w:rsidRPr="00EB3B34">
        <w:tab/>
        <w:t>Kirby KC, Carpenedo CM, Stitzer ML, Dugosh KL, Petry NM, Roll JM, et al. Is exposure to an effective contingency management intervention associated with more positive provider beliefs? Journal of substance abuse treatment. 2012;42(4):356-65.</w:t>
      </w:r>
    </w:p>
    <w:p w14:paraId="04A9C49C" w14:textId="77777777" w:rsidR="00EB3B34" w:rsidRPr="00EB3B34" w:rsidRDefault="00EB3B34" w:rsidP="00EB3B34">
      <w:pPr>
        <w:pStyle w:val="EndNoteBibliography"/>
      </w:pPr>
      <w:r w:rsidRPr="00EB3B34">
        <w:t>22.</w:t>
      </w:r>
      <w:r w:rsidRPr="00EB3B34">
        <w:tab/>
        <w:t>Kurti AN, Davis D, Redner R, Jarvis B, Zvorsky I, Keith DR, et al. A review of the literature on remote monitoring technology in incentive-based interventions for health-related behavior change. . Translational issues in psychological science. 2016;2(2):128.</w:t>
      </w:r>
    </w:p>
    <w:p w14:paraId="63034A39" w14:textId="77777777" w:rsidR="00EB3B34" w:rsidRPr="00EB3B34" w:rsidRDefault="00EB3B34" w:rsidP="00EB3B34">
      <w:pPr>
        <w:pStyle w:val="EndNoteBibliography"/>
      </w:pPr>
      <w:r w:rsidRPr="00EB3B34">
        <w:t>23.</w:t>
      </w:r>
      <w:r w:rsidRPr="00EB3B34">
        <w:tab/>
        <w:t>Hämäläinen MD, Zetterström A, Winkvist M, Söderquist M, Karlberg E, Öhagen P, et al. Real-time monitoring using a breathalyzer-based eHealth system can identify lapse/relapse patterns in alcohol use disorder patients. Alcohol and Alcoholism. 2018;53(4):368-75.</w:t>
      </w:r>
    </w:p>
    <w:p w14:paraId="7622A64B" w14:textId="77777777" w:rsidR="00EB3B34" w:rsidRPr="00EB3B34" w:rsidRDefault="00EB3B34" w:rsidP="00EB3B34">
      <w:pPr>
        <w:pStyle w:val="EndNoteBibliography"/>
      </w:pPr>
      <w:r w:rsidRPr="00EB3B34">
        <w:t>24.</w:t>
      </w:r>
      <w:r w:rsidRPr="00EB3B34">
        <w:tab/>
        <w:t>Dallery J, Kurti A, Erb P. A New Frontier: Integrating Behavioral and Digital Technology to Promote Health Behavior. Behavior Analyst. 2015;38(1):19-49.</w:t>
      </w:r>
    </w:p>
    <w:p w14:paraId="6D325367" w14:textId="77777777" w:rsidR="00EB3B34" w:rsidRPr="00EB3B34" w:rsidRDefault="00EB3B34" w:rsidP="00EB3B34">
      <w:pPr>
        <w:pStyle w:val="EndNoteBibliography"/>
      </w:pPr>
      <w:r w:rsidRPr="00EB3B34">
        <w:t>25.</w:t>
      </w:r>
      <w:r w:rsidRPr="00EB3B34">
        <w:tab/>
        <w:t>Getty CA, Morande A, Lynskey M, Weaver T, Metrebian N. Mobile telephone</w:t>
      </w:r>
      <w:r w:rsidRPr="00EB3B34">
        <w:rPr>
          <w:rFonts w:ascii="Cambria Math" w:hAnsi="Cambria Math" w:cs="Cambria Math"/>
        </w:rPr>
        <w:t>‐</w:t>
      </w:r>
      <w:r w:rsidRPr="00EB3B34">
        <w:t>delivered contingency management interventions promoting behaviour change in individuals with substance use disorders: a meta</w:t>
      </w:r>
      <w:r w:rsidRPr="00EB3B34">
        <w:rPr>
          <w:rFonts w:ascii="Cambria Math" w:hAnsi="Cambria Math" w:cs="Cambria Math"/>
        </w:rPr>
        <w:t>‐</w:t>
      </w:r>
      <w:r w:rsidRPr="00EB3B34">
        <w:t>analysis. Addiction. 2019;114(11):1915-25.</w:t>
      </w:r>
    </w:p>
    <w:p w14:paraId="28E1516E" w14:textId="77777777" w:rsidR="00EB3B34" w:rsidRPr="00EB3B34" w:rsidRDefault="00EB3B34" w:rsidP="00EB3B34">
      <w:pPr>
        <w:pStyle w:val="EndNoteBibliography"/>
      </w:pPr>
      <w:r w:rsidRPr="00EB3B34">
        <w:t>26.</w:t>
      </w:r>
      <w:r w:rsidRPr="00EB3B34">
        <w:tab/>
        <w:t>DeFulio A, Rzeszutek, M. J., Furgeson, J., Ryan, S., &amp; Rezania, S. A smartphone-smartcard platform for contingency management in an inner-city substance use disorder outpatient program. Journal of Substance Abuse Treatment. 2020;120:108188.</w:t>
      </w:r>
    </w:p>
    <w:p w14:paraId="6E523601" w14:textId="77777777" w:rsidR="00EB3B34" w:rsidRPr="00EB3B34" w:rsidRDefault="00EB3B34" w:rsidP="00EB3B34">
      <w:pPr>
        <w:pStyle w:val="EndNoteBibliography"/>
      </w:pPr>
      <w:r w:rsidRPr="00EB3B34">
        <w:t>27.</w:t>
      </w:r>
      <w:r w:rsidRPr="00EB3B34">
        <w:tab/>
        <w:t>Oluwoye O, Reneau, H., Herron, J., Alcover, K. C., McPherson, S., Roll, J., &amp; McDonell, M. G. Pilot study of an integrated smartphone and breathalyzer contingency management intervention for alcohol use. Journal of addiction medicine. 2020;14:193.</w:t>
      </w:r>
    </w:p>
    <w:p w14:paraId="5DDCFC99" w14:textId="77777777" w:rsidR="00EB3B34" w:rsidRPr="00EB3B34" w:rsidRDefault="00EB3B34" w:rsidP="00EB3B34">
      <w:pPr>
        <w:pStyle w:val="EndNoteBibliography"/>
      </w:pPr>
      <w:r w:rsidRPr="00EB3B34">
        <w:t>28.</w:t>
      </w:r>
      <w:r w:rsidRPr="00EB3B34">
        <w:tab/>
        <w:t>Dallery J, Stinson, L., Bolívar, H., Modave, F., Salloum, R. G., Viramontes, T. M., &amp; Rohilla, P. mMotiv8: A smartphone</w:t>
      </w:r>
      <w:r w:rsidRPr="00EB3B34">
        <w:rPr>
          <w:rFonts w:ascii="Cambria Math" w:hAnsi="Cambria Math" w:cs="Cambria Math"/>
        </w:rPr>
        <w:t>‐</w:t>
      </w:r>
      <w:r w:rsidRPr="00EB3B34">
        <w:t>based contingency management intervention to promote smoking cessation. Journal of Applied Behavior Analysis. 2021;54:38-53.</w:t>
      </w:r>
    </w:p>
    <w:p w14:paraId="5D6FDFDF" w14:textId="77777777" w:rsidR="00EB3B34" w:rsidRPr="00EB3B34" w:rsidRDefault="00EB3B34" w:rsidP="00EB3B34">
      <w:pPr>
        <w:pStyle w:val="EndNoteBibliography"/>
      </w:pPr>
      <w:r w:rsidRPr="00EB3B34">
        <w:t>29.</w:t>
      </w:r>
      <w:r w:rsidRPr="00EB3B34">
        <w:tab/>
        <w:t>Kurti AN, Tang, K., Bolivar, H. A., Evemy, C., Medina, N., Skelly, J., Nighbor, T. &amp; Higgins, S. T. Smartphone-based financial incentives to promote smoking cessation during pregnancy: A pilot study. Preventive Medicine. 2020;140:106201.</w:t>
      </w:r>
    </w:p>
    <w:p w14:paraId="74F2E45A" w14:textId="77777777" w:rsidR="00EB3B34" w:rsidRPr="00EB3B34" w:rsidRDefault="00EB3B34" w:rsidP="00EB3B34">
      <w:pPr>
        <w:pStyle w:val="EndNoteBibliography"/>
      </w:pPr>
      <w:r w:rsidRPr="00EB3B34">
        <w:t>30.</w:t>
      </w:r>
      <w:r w:rsidRPr="00EB3B34">
        <w:tab/>
        <w:t>Maricich YA, Xiong, X., Gerwien, R., Kuo, A., Velez, F., Imbert, B., Boyer, K., Luderer, H. F., Braun, S. &amp; Williams, K. Real-world evidence for a prescription digital therapeutic to treat opioid use disorder. . Current Medical Research and Opinion. 2020:1-9.</w:t>
      </w:r>
    </w:p>
    <w:p w14:paraId="2245447B" w14:textId="77777777" w:rsidR="00EB3B34" w:rsidRPr="00EB3B34" w:rsidRDefault="00EB3B34" w:rsidP="00EB3B34">
      <w:pPr>
        <w:pStyle w:val="EndNoteBibliography"/>
      </w:pPr>
      <w:r w:rsidRPr="00EB3B34">
        <w:t>31.</w:t>
      </w:r>
      <w:r w:rsidRPr="00EB3B34">
        <w:tab/>
        <w:t>Jarvis BP, Dallery J. Internet-based self-tailored deposit contracts to promote smoking reduction and abstinence. Journal of Applied Behavior Analysis. 2017;50(2):189-205.</w:t>
      </w:r>
    </w:p>
    <w:p w14:paraId="6498B35E" w14:textId="77777777" w:rsidR="00EB3B34" w:rsidRPr="00EB3B34" w:rsidRDefault="00EB3B34" w:rsidP="00EB3B34">
      <w:pPr>
        <w:pStyle w:val="EndNoteBibliography"/>
      </w:pPr>
      <w:r w:rsidRPr="00EB3B34">
        <w:t>32.</w:t>
      </w:r>
      <w:r w:rsidRPr="00EB3B34">
        <w:tab/>
        <w:t>Dallery J, Raiff BR, Kim SJ, Marsch LA, Stitzer M, Grabinski MJ. Nationwide access to an internet-based contingency management intervention to promote smoking cessation: a randomized controlled trial. Addiction. 2017;112(5):875-83.</w:t>
      </w:r>
    </w:p>
    <w:p w14:paraId="477505F7" w14:textId="77777777" w:rsidR="00EB3B34" w:rsidRPr="00EB3B34" w:rsidRDefault="00EB3B34" w:rsidP="00EB3B34">
      <w:pPr>
        <w:pStyle w:val="EndNoteBibliography"/>
      </w:pPr>
      <w:r w:rsidRPr="00EB3B34">
        <w:t>33.</w:t>
      </w:r>
      <w:r w:rsidRPr="00EB3B34">
        <w:tab/>
        <w:t>Dallery J, Meredith S, Jarvis B, Nuzzo PA. Internet-based group contingency management to promote smoking abstinence. Experimental &amp; Clinical Psychopharmacology. 2015;23(3):176-83.</w:t>
      </w:r>
    </w:p>
    <w:p w14:paraId="1AF0E79F" w14:textId="77777777" w:rsidR="00EB3B34" w:rsidRPr="00EB3B34" w:rsidRDefault="00EB3B34" w:rsidP="00EB3B34">
      <w:pPr>
        <w:pStyle w:val="EndNoteBibliography"/>
      </w:pPr>
      <w:r w:rsidRPr="00EB3B34">
        <w:t>34.</w:t>
      </w:r>
      <w:r w:rsidRPr="00EB3B34">
        <w:tab/>
        <w:t>McQuaid F, Bowden-Jones O, Weaver T. Contingency management for substance misuse. British Journal of Psychiatry. 2007;190:270-5.</w:t>
      </w:r>
    </w:p>
    <w:p w14:paraId="4A8EEA98" w14:textId="77777777" w:rsidR="00EB3B34" w:rsidRPr="00EB3B34" w:rsidRDefault="00EB3B34" w:rsidP="00EB3B34">
      <w:pPr>
        <w:pStyle w:val="EndNoteBibliography"/>
      </w:pPr>
      <w:r w:rsidRPr="00EB3B34">
        <w:t>35.</w:t>
      </w:r>
      <w:r w:rsidRPr="00EB3B34">
        <w:tab/>
        <w:t>Festinger DS, Dugosh KL. Paying substance abusers in research studies: Where does the money go? The American journal of drug and alcohol abuse. 2012;38(1):43-8.</w:t>
      </w:r>
    </w:p>
    <w:p w14:paraId="41FB5FAB" w14:textId="77777777" w:rsidR="00EB3B34" w:rsidRPr="00EB3B34" w:rsidRDefault="00EB3B34" w:rsidP="00EB3B34">
      <w:pPr>
        <w:pStyle w:val="EndNoteBibliography"/>
      </w:pPr>
      <w:r w:rsidRPr="00EB3B34">
        <w:t>36.</w:t>
      </w:r>
      <w:r w:rsidRPr="00EB3B34">
        <w:tab/>
        <w:t>Festinger DS, Dugosh KL, Kirby KC, Seymour BL. Contingency management for cocaine treatment: cash vs. vouchers. Journal of substance abuse treatment. 2014;47(2):168-74.</w:t>
      </w:r>
    </w:p>
    <w:p w14:paraId="727E480C" w14:textId="77777777" w:rsidR="00EB3B34" w:rsidRPr="00EB3B34" w:rsidRDefault="00EB3B34" w:rsidP="00EB3B34">
      <w:pPr>
        <w:pStyle w:val="EndNoteBibliography"/>
      </w:pPr>
      <w:r w:rsidRPr="00EB3B34">
        <w:lastRenderedPageBreak/>
        <w:t>37.</w:t>
      </w:r>
      <w:r w:rsidRPr="00EB3B34">
        <w:tab/>
        <w:t>Petry NM, Alessi SM, Rash CJ, Barry D, Carroll KM. A randomized trial of contingency management reinforcing attendance at treatment: Do duration and timing of reinforcement matter? Journal of consulting and clinical psychology. 2018;86(10):799.</w:t>
      </w:r>
    </w:p>
    <w:p w14:paraId="78D456DF" w14:textId="77777777" w:rsidR="00EB3B34" w:rsidRPr="00EB3B34" w:rsidRDefault="00EB3B34" w:rsidP="00EB3B34">
      <w:pPr>
        <w:pStyle w:val="EndNoteBibliography"/>
      </w:pPr>
      <w:r w:rsidRPr="00EB3B34">
        <w:t>38.</w:t>
      </w:r>
      <w:r w:rsidRPr="00EB3B34">
        <w:tab/>
        <w:t>DeFulio A, Everly JJ, Leoutsakos JMS, Umbricht A, Fingerhood M, Bigelow GE, et al. Employment-based reinforcement of adherence to an FDA approved extended release formulation of naltrexone in opioid-dependent adults: A randomized controlled trial. Drug and alcohol dependence. 2012;120(1-3):48-54.</w:t>
      </w:r>
    </w:p>
    <w:p w14:paraId="62ACF19B" w14:textId="77F122E3" w:rsidR="00CD1412" w:rsidRPr="00285FC1" w:rsidRDefault="00037686" w:rsidP="00E377A0">
      <w:pPr>
        <w:ind w:left="720" w:hanging="720"/>
      </w:pPr>
      <w:r w:rsidRPr="00285FC1">
        <w:fldChar w:fldCharType="end"/>
      </w:r>
    </w:p>
    <w:p w14:paraId="1569E063" w14:textId="77777777" w:rsidR="00CD1412" w:rsidRPr="00285FC1" w:rsidRDefault="00CD1412" w:rsidP="00E377A0">
      <w:pPr>
        <w:spacing w:after="160" w:line="259" w:lineRule="auto"/>
      </w:pPr>
      <w:r w:rsidRPr="00285FC1">
        <w:br w:type="page"/>
      </w:r>
    </w:p>
    <w:p w14:paraId="797FDE43" w14:textId="77777777" w:rsidR="00CD1412" w:rsidRPr="00285FC1" w:rsidRDefault="00CD1412" w:rsidP="00E377A0">
      <w:pPr>
        <w:rPr>
          <w:rFonts w:eastAsia="Calibri" w:cs="Arial"/>
          <w:lang w:val="en"/>
        </w:rPr>
      </w:pPr>
      <w:r w:rsidRPr="00285FC1">
        <w:rPr>
          <w:rFonts w:eastAsia="Calibri" w:cs="Arial"/>
          <w:lang w:val="en"/>
        </w:rPr>
        <w:lastRenderedPageBreak/>
        <w:t>Table 1</w:t>
      </w:r>
    </w:p>
    <w:p w14:paraId="397EB5CA" w14:textId="21F0833C" w:rsidR="00CD1412" w:rsidRPr="00285FC1" w:rsidRDefault="00CD1412" w:rsidP="00E377A0">
      <w:pPr>
        <w:rPr>
          <w:rFonts w:eastAsia="Calibri" w:cs="Arial"/>
          <w:i/>
          <w:iCs/>
          <w:lang w:val="en"/>
        </w:rPr>
      </w:pPr>
      <w:r w:rsidRPr="00285FC1">
        <w:rPr>
          <w:rFonts w:eastAsia="Calibri" w:cs="Arial"/>
          <w:i/>
          <w:iCs/>
          <w:lang w:val="en"/>
        </w:rPr>
        <w:t>Participant characteristics</w:t>
      </w:r>
    </w:p>
    <w:tbl>
      <w:tblPr>
        <w:tblStyle w:val="TableGridLight"/>
        <w:tblW w:w="5000" w:type="pct"/>
        <w:tblLook w:val="04A0" w:firstRow="1" w:lastRow="0" w:firstColumn="1" w:lastColumn="0" w:noHBand="0" w:noVBand="1"/>
      </w:tblPr>
      <w:tblGrid>
        <w:gridCol w:w="3277"/>
        <w:gridCol w:w="2672"/>
        <w:gridCol w:w="1590"/>
        <w:gridCol w:w="1477"/>
      </w:tblGrid>
      <w:tr w:rsidR="00E377A0" w:rsidRPr="00285FC1" w14:paraId="00F76868" w14:textId="77777777" w:rsidTr="00AA669B">
        <w:trPr>
          <w:trHeight w:val="511"/>
        </w:trPr>
        <w:tc>
          <w:tcPr>
            <w:tcW w:w="1817" w:type="pct"/>
          </w:tcPr>
          <w:p w14:paraId="4D10DAFA" w14:textId="77777777" w:rsidR="00CD1412" w:rsidRPr="00AA669B" w:rsidRDefault="00CD1412" w:rsidP="00AA669B">
            <w:pPr>
              <w:jc w:val="center"/>
              <w:rPr>
                <w:rFonts w:eastAsia="Calibri" w:cs="Arial"/>
                <w:b/>
                <w:bCs/>
                <w:sz w:val="20"/>
                <w:szCs w:val="20"/>
                <w:lang w:val="en"/>
              </w:rPr>
            </w:pPr>
            <w:r w:rsidRPr="00AA669B">
              <w:rPr>
                <w:rFonts w:eastAsia="Calibri" w:cs="Arial"/>
                <w:b/>
                <w:bCs/>
                <w:sz w:val="20"/>
                <w:szCs w:val="20"/>
                <w:lang w:val="en"/>
              </w:rPr>
              <w:t>Variable</w:t>
            </w:r>
          </w:p>
        </w:tc>
        <w:tc>
          <w:tcPr>
            <w:tcW w:w="1482" w:type="pct"/>
          </w:tcPr>
          <w:p w14:paraId="1AAD856F" w14:textId="77777777" w:rsidR="00CD1412" w:rsidRPr="00AA669B" w:rsidRDefault="00CD1412" w:rsidP="00AA669B">
            <w:pPr>
              <w:jc w:val="center"/>
              <w:rPr>
                <w:rFonts w:eastAsia="Calibri" w:cs="Arial"/>
                <w:b/>
                <w:bCs/>
                <w:sz w:val="20"/>
                <w:szCs w:val="20"/>
                <w:lang w:val="en"/>
              </w:rPr>
            </w:pPr>
          </w:p>
        </w:tc>
        <w:tc>
          <w:tcPr>
            <w:tcW w:w="882" w:type="pct"/>
          </w:tcPr>
          <w:p w14:paraId="0DE4BA49" w14:textId="6788330C" w:rsidR="00CD1412" w:rsidRPr="00AA669B" w:rsidRDefault="00CD1412" w:rsidP="00AA669B">
            <w:pPr>
              <w:jc w:val="center"/>
              <w:rPr>
                <w:rFonts w:eastAsia="Calibri" w:cs="Arial"/>
                <w:b/>
                <w:bCs/>
                <w:sz w:val="20"/>
                <w:szCs w:val="20"/>
                <w:lang w:val="en"/>
              </w:rPr>
            </w:pPr>
            <w:r w:rsidRPr="00AA669B">
              <w:rPr>
                <w:rFonts w:eastAsia="Calibri" w:cs="Arial"/>
                <w:b/>
                <w:bCs/>
                <w:sz w:val="20"/>
                <w:szCs w:val="20"/>
                <w:lang w:val="en"/>
              </w:rPr>
              <w:t>Me</w:t>
            </w:r>
            <w:r w:rsidR="00552E15" w:rsidRPr="00AA669B">
              <w:rPr>
                <w:rFonts w:eastAsia="Calibri" w:cs="Arial"/>
                <w:b/>
                <w:bCs/>
                <w:sz w:val="20"/>
                <w:szCs w:val="20"/>
                <w:lang w:val="en"/>
              </w:rPr>
              <w:t>dian</w:t>
            </w:r>
            <w:r w:rsidRPr="00AA669B">
              <w:rPr>
                <w:rFonts w:eastAsia="Calibri" w:cs="Arial"/>
                <w:b/>
                <w:bCs/>
                <w:sz w:val="20"/>
                <w:szCs w:val="20"/>
                <w:lang w:val="en"/>
              </w:rPr>
              <w:t xml:space="preserve"> (</w:t>
            </w:r>
            <w:r w:rsidR="00E879F7" w:rsidRPr="00AA669B">
              <w:rPr>
                <w:rFonts w:eastAsia="Calibri" w:cs="Arial"/>
                <w:b/>
                <w:bCs/>
                <w:sz w:val="20"/>
                <w:szCs w:val="20"/>
                <w:lang w:val="en"/>
              </w:rPr>
              <w:t>IQR</w:t>
            </w:r>
            <w:r w:rsidRPr="00AA669B">
              <w:rPr>
                <w:rFonts w:eastAsia="Calibri" w:cs="Arial"/>
                <w:b/>
                <w:bCs/>
                <w:sz w:val="20"/>
                <w:szCs w:val="20"/>
                <w:lang w:val="en"/>
              </w:rPr>
              <w:t>)</w:t>
            </w:r>
          </w:p>
        </w:tc>
        <w:tc>
          <w:tcPr>
            <w:tcW w:w="0" w:type="pct"/>
          </w:tcPr>
          <w:p w14:paraId="1ACB3686" w14:textId="77777777" w:rsidR="00CD1412" w:rsidRPr="00AA669B" w:rsidRDefault="00CD1412" w:rsidP="00AA669B">
            <w:pPr>
              <w:jc w:val="center"/>
              <w:rPr>
                <w:rFonts w:eastAsia="Calibri" w:cs="Arial"/>
                <w:b/>
                <w:bCs/>
                <w:sz w:val="20"/>
                <w:szCs w:val="20"/>
                <w:lang w:val="en"/>
              </w:rPr>
            </w:pPr>
            <w:r w:rsidRPr="00AA669B">
              <w:rPr>
                <w:rFonts w:eastAsia="Calibri" w:cs="Arial"/>
                <w:b/>
                <w:bCs/>
                <w:sz w:val="20"/>
                <w:szCs w:val="20"/>
                <w:lang w:val="en"/>
              </w:rPr>
              <w:t>N (%)</w:t>
            </w:r>
          </w:p>
        </w:tc>
      </w:tr>
      <w:tr w:rsidR="00E377A0" w:rsidRPr="00285FC1" w14:paraId="23CF3D73" w14:textId="77777777" w:rsidTr="00AA669B">
        <w:trPr>
          <w:trHeight w:val="224"/>
        </w:trPr>
        <w:tc>
          <w:tcPr>
            <w:tcW w:w="1817" w:type="pct"/>
          </w:tcPr>
          <w:p w14:paraId="2E6D1A53" w14:textId="77777777" w:rsidR="00CD1412" w:rsidRPr="00285FC1" w:rsidRDefault="00CD1412" w:rsidP="00E377A0">
            <w:pPr>
              <w:rPr>
                <w:rFonts w:eastAsia="Calibri" w:cs="Arial"/>
                <w:b/>
                <w:bCs/>
                <w:sz w:val="20"/>
                <w:szCs w:val="20"/>
                <w:lang w:val="en"/>
              </w:rPr>
            </w:pPr>
            <w:r w:rsidRPr="00285FC1">
              <w:rPr>
                <w:rFonts w:eastAsia="Calibri" w:cs="Arial"/>
                <w:sz w:val="20"/>
                <w:szCs w:val="20"/>
                <w:lang w:val="en"/>
              </w:rPr>
              <w:t>Age (years)</w:t>
            </w:r>
          </w:p>
        </w:tc>
        <w:tc>
          <w:tcPr>
            <w:tcW w:w="1482" w:type="pct"/>
          </w:tcPr>
          <w:p w14:paraId="2A97B301" w14:textId="77777777" w:rsidR="00CD1412" w:rsidRPr="00285FC1" w:rsidRDefault="00CD1412" w:rsidP="00E377A0">
            <w:pPr>
              <w:rPr>
                <w:rFonts w:eastAsia="Calibri" w:cs="Arial"/>
                <w:sz w:val="20"/>
                <w:szCs w:val="20"/>
                <w:lang w:val="en"/>
              </w:rPr>
            </w:pPr>
          </w:p>
        </w:tc>
        <w:tc>
          <w:tcPr>
            <w:tcW w:w="882" w:type="pct"/>
          </w:tcPr>
          <w:p w14:paraId="18BAEBF8" w14:textId="1319269E" w:rsidR="00CD1412" w:rsidRPr="00285FC1" w:rsidRDefault="00CD1412" w:rsidP="00E377A0">
            <w:pPr>
              <w:rPr>
                <w:rFonts w:eastAsia="Calibri" w:cs="Arial"/>
                <w:sz w:val="20"/>
                <w:szCs w:val="20"/>
                <w:lang w:val="en"/>
              </w:rPr>
            </w:pPr>
            <w:r w:rsidRPr="00285FC1">
              <w:rPr>
                <w:rFonts w:eastAsia="Calibri" w:cs="Arial"/>
                <w:sz w:val="20"/>
                <w:szCs w:val="20"/>
                <w:lang w:val="en"/>
              </w:rPr>
              <w:t>4</w:t>
            </w:r>
            <w:r w:rsidR="00E879F7" w:rsidRPr="00285FC1">
              <w:rPr>
                <w:rFonts w:eastAsia="Calibri" w:cs="Arial"/>
                <w:sz w:val="20"/>
                <w:szCs w:val="20"/>
                <w:lang w:val="en"/>
              </w:rPr>
              <w:t>5</w:t>
            </w:r>
            <w:r w:rsidRPr="00285FC1">
              <w:rPr>
                <w:rFonts w:eastAsia="Calibri" w:cs="Arial"/>
                <w:sz w:val="20"/>
                <w:szCs w:val="20"/>
                <w:lang w:val="en"/>
              </w:rPr>
              <w:t xml:space="preserve"> (</w:t>
            </w:r>
            <w:r w:rsidR="00E879F7" w:rsidRPr="00285FC1">
              <w:rPr>
                <w:rFonts w:eastAsia="Calibri" w:cs="Arial"/>
                <w:sz w:val="20"/>
                <w:szCs w:val="20"/>
                <w:lang w:val="en"/>
              </w:rPr>
              <w:t>53-37)</w:t>
            </w:r>
          </w:p>
        </w:tc>
        <w:tc>
          <w:tcPr>
            <w:tcW w:w="0" w:type="pct"/>
          </w:tcPr>
          <w:p w14:paraId="55FB4692" w14:textId="77777777" w:rsidR="00CD1412" w:rsidRPr="00285FC1" w:rsidRDefault="00CD1412" w:rsidP="00E377A0">
            <w:pPr>
              <w:rPr>
                <w:rFonts w:eastAsia="Calibri" w:cs="Arial"/>
                <w:sz w:val="20"/>
                <w:szCs w:val="20"/>
                <w:lang w:val="en"/>
              </w:rPr>
            </w:pPr>
          </w:p>
        </w:tc>
      </w:tr>
      <w:tr w:rsidR="00AE45F0" w:rsidRPr="00285FC1" w14:paraId="2E6E5B71" w14:textId="77777777" w:rsidTr="00AA669B">
        <w:trPr>
          <w:trHeight w:val="235"/>
        </w:trPr>
        <w:tc>
          <w:tcPr>
            <w:tcW w:w="1817" w:type="pct"/>
            <w:vMerge w:val="restart"/>
          </w:tcPr>
          <w:p w14:paraId="60751DDF" w14:textId="77777777" w:rsidR="00AE45F0" w:rsidRPr="00285FC1" w:rsidRDefault="00AE45F0" w:rsidP="00E377A0">
            <w:pPr>
              <w:rPr>
                <w:rFonts w:eastAsia="Calibri" w:cs="Arial"/>
                <w:b/>
                <w:bCs/>
                <w:sz w:val="20"/>
                <w:szCs w:val="20"/>
                <w:lang w:val="en"/>
              </w:rPr>
            </w:pPr>
            <w:r w:rsidRPr="00285FC1">
              <w:rPr>
                <w:rFonts w:eastAsia="Calibri" w:cs="Arial"/>
                <w:sz w:val="20"/>
                <w:szCs w:val="20"/>
                <w:lang w:val="en"/>
              </w:rPr>
              <w:t>Gender</w:t>
            </w:r>
          </w:p>
        </w:tc>
        <w:tc>
          <w:tcPr>
            <w:tcW w:w="1482" w:type="pct"/>
          </w:tcPr>
          <w:p w14:paraId="0807DD97"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Male</w:t>
            </w:r>
          </w:p>
        </w:tc>
        <w:tc>
          <w:tcPr>
            <w:tcW w:w="882" w:type="pct"/>
          </w:tcPr>
          <w:p w14:paraId="30CC9AB6" w14:textId="77777777" w:rsidR="00AE45F0" w:rsidRPr="00285FC1" w:rsidRDefault="00AE45F0" w:rsidP="00E377A0">
            <w:pPr>
              <w:rPr>
                <w:rFonts w:eastAsia="Calibri" w:cs="Arial"/>
                <w:sz w:val="20"/>
                <w:szCs w:val="20"/>
                <w:lang w:val="en"/>
              </w:rPr>
            </w:pPr>
          </w:p>
        </w:tc>
        <w:tc>
          <w:tcPr>
            <w:tcW w:w="0" w:type="pct"/>
          </w:tcPr>
          <w:p w14:paraId="3457FC14"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114 (63%)</w:t>
            </w:r>
          </w:p>
        </w:tc>
      </w:tr>
      <w:tr w:rsidR="00285FC1" w:rsidRPr="00285FC1" w14:paraId="03A1AC39" w14:textId="77777777" w:rsidTr="00AA669B">
        <w:trPr>
          <w:trHeight w:val="235"/>
        </w:trPr>
        <w:tc>
          <w:tcPr>
            <w:tcW w:w="1817" w:type="pct"/>
            <w:vMerge/>
          </w:tcPr>
          <w:p w14:paraId="5AB6BF2A" w14:textId="77777777" w:rsidR="00AE45F0" w:rsidRPr="00285FC1" w:rsidRDefault="00AE45F0" w:rsidP="00E377A0">
            <w:pPr>
              <w:rPr>
                <w:rFonts w:eastAsia="Calibri" w:cs="Arial"/>
                <w:b/>
                <w:bCs/>
                <w:sz w:val="20"/>
                <w:szCs w:val="20"/>
                <w:lang w:val="en"/>
              </w:rPr>
            </w:pPr>
          </w:p>
        </w:tc>
        <w:tc>
          <w:tcPr>
            <w:tcW w:w="1482" w:type="pct"/>
          </w:tcPr>
          <w:p w14:paraId="2FD0822E"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Female</w:t>
            </w:r>
          </w:p>
        </w:tc>
        <w:tc>
          <w:tcPr>
            <w:tcW w:w="882" w:type="pct"/>
          </w:tcPr>
          <w:p w14:paraId="6D1EE2F8" w14:textId="77777777" w:rsidR="00AE45F0" w:rsidRPr="00285FC1" w:rsidRDefault="00AE45F0" w:rsidP="00E377A0">
            <w:pPr>
              <w:rPr>
                <w:rFonts w:eastAsia="Calibri" w:cs="Arial"/>
                <w:sz w:val="20"/>
                <w:szCs w:val="20"/>
                <w:lang w:val="en"/>
              </w:rPr>
            </w:pPr>
          </w:p>
        </w:tc>
        <w:tc>
          <w:tcPr>
            <w:tcW w:w="819" w:type="pct"/>
          </w:tcPr>
          <w:p w14:paraId="54F63024"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67 (37%)</w:t>
            </w:r>
          </w:p>
        </w:tc>
      </w:tr>
      <w:tr w:rsidR="00AE45F0" w:rsidRPr="00285FC1" w14:paraId="451E79D2" w14:textId="77777777" w:rsidTr="00AA669B">
        <w:trPr>
          <w:trHeight w:val="224"/>
        </w:trPr>
        <w:tc>
          <w:tcPr>
            <w:tcW w:w="1817" w:type="pct"/>
            <w:vMerge w:val="restart"/>
          </w:tcPr>
          <w:p w14:paraId="6C58C3B2" w14:textId="77777777" w:rsidR="00AE45F0" w:rsidRPr="00285FC1" w:rsidRDefault="00AE45F0" w:rsidP="00E377A0">
            <w:pPr>
              <w:rPr>
                <w:rFonts w:eastAsia="Calibri" w:cs="Arial"/>
                <w:b/>
                <w:bCs/>
                <w:sz w:val="20"/>
                <w:szCs w:val="20"/>
                <w:lang w:val="en"/>
              </w:rPr>
            </w:pPr>
            <w:r w:rsidRPr="00285FC1">
              <w:rPr>
                <w:rFonts w:eastAsia="Calibri" w:cs="Arial"/>
                <w:sz w:val="20"/>
                <w:szCs w:val="20"/>
                <w:lang w:val="en"/>
              </w:rPr>
              <w:t>Ethnicity</w:t>
            </w:r>
          </w:p>
        </w:tc>
        <w:tc>
          <w:tcPr>
            <w:tcW w:w="1482" w:type="pct"/>
          </w:tcPr>
          <w:p w14:paraId="24587E53"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White</w:t>
            </w:r>
          </w:p>
        </w:tc>
        <w:tc>
          <w:tcPr>
            <w:tcW w:w="882" w:type="pct"/>
          </w:tcPr>
          <w:p w14:paraId="71F2F6F6" w14:textId="77777777" w:rsidR="00AE45F0" w:rsidRPr="00285FC1" w:rsidRDefault="00AE45F0" w:rsidP="00E377A0">
            <w:pPr>
              <w:rPr>
                <w:rFonts w:eastAsia="Calibri" w:cs="Arial"/>
                <w:sz w:val="20"/>
                <w:szCs w:val="20"/>
                <w:lang w:val="en"/>
              </w:rPr>
            </w:pPr>
          </w:p>
        </w:tc>
        <w:tc>
          <w:tcPr>
            <w:tcW w:w="0" w:type="pct"/>
          </w:tcPr>
          <w:p w14:paraId="10F94025"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133 (73.5%)</w:t>
            </w:r>
          </w:p>
        </w:tc>
      </w:tr>
      <w:tr w:rsidR="00285FC1" w:rsidRPr="00285FC1" w14:paraId="735C42EC" w14:textId="77777777" w:rsidTr="00AA669B">
        <w:trPr>
          <w:trHeight w:val="235"/>
        </w:trPr>
        <w:tc>
          <w:tcPr>
            <w:tcW w:w="1817" w:type="pct"/>
            <w:vMerge/>
          </w:tcPr>
          <w:p w14:paraId="3D3457D6" w14:textId="77777777" w:rsidR="00AE45F0" w:rsidRPr="00285FC1" w:rsidRDefault="00AE45F0" w:rsidP="00E377A0">
            <w:pPr>
              <w:rPr>
                <w:rFonts w:eastAsia="Calibri" w:cs="Arial"/>
                <w:b/>
                <w:bCs/>
                <w:sz w:val="20"/>
                <w:szCs w:val="20"/>
                <w:lang w:val="en"/>
              </w:rPr>
            </w:pPr>
          </w:p>
        </w:tc>
        <w:tc>
          <w:tcPr>
            <w:tcW w:w="1482" w:type="pct"/>
          </w:tcPr>
          <w:p w14:paraId="1C1A91D3"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Black</w:t>
            </w:r>
          </w:p>
        </w:tc>
        <w:tc>
          <w:tcPr>
            <w:tcW w:w="882" w:type="pct"/>
          </w:tcPr>
          <w:p w14:paraId="42590067" w14:textId="77777777" w:rsidR="00AE45F0" w:rsidRPr="00285FC1" w:rsidRDefault="00AE45F0" w:rsidP="00E377A0">
            <w:pPr>
              <w:rPr>
                <w:rFonts w:eastAsia="Calibri" w:cs="Arial"/>
                <w:sz w:val="20"/>
                <w:szCs w:val="20"/>
                <w:lang w:val="en"/>
              </w:rPr>
            </w:pPr>
          </w:p>
        </w:tc>
        <w:tc>
          <w:tcPr>
            <w:tcW w:w="819" w:type="pct"/>
          </w:tcPr>
          <w:p w14:paraId="6B714476"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14 (7.7%)</w:t>
            </w:r>
          </w:p>
        </w:tc>
      </w:tr>
      <w:tr w:rsidR="00AE45F0" w:rsidRPr="00285FC1" w14:paraId="2810C4C0" w14:textId="77777777" w:rsidTr="00AA669B">
        <w:trPr>
          <w:trHeight w:val="235"/>
        </w:trPr>
        <w:tc>
          <w:tcPr>
            <w:tcW w:w="1817" w:type="pct"/>
            <w:vMerge/>
          </w:tcPr>
          <w:p w14:paraId="358052D8" w14:textId="77777777" w:rsidR="00AE45F0" w:rsidRPr="00285FC1" w:rsidRDefault="00AE45F0" w:rsidP="00E377A0">
            <w:pPr>
              <w:rPr>
                <w:rFonts w:eastAsia="Calibri" w:cs="Arial"/>
                <w:b/>
                <w:bCs/>
                <w:sz w:val="20"/>
                <w:szCs w:val="20"/>
                <w:lang w:val="en"/>
              </w:rPr>
            </w:pPr>
          </w:p>
        </w:tc>
        <w:tc>
          <w:tcPr>
            <w:tcW w:w="1482" w:type="pct"/>
          </w:tcPr>
          <w:p w14:paraId="16F6ECBB"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Asian</w:t>
            </w:r>
          </w:p>
        </w:tc>
        <w:tc>
          <w:tcPr>
            <w:tcW w:w="882" w:type="pct"/>
          </w:tcPr>
          <w:p w14:paraId="19E4879F" w14:textId="77777777" w:rsidR="00AE45F0" w:rsidRPr="00285FC1" w:rsidRDefault="00AE45F0" w:rsidP="00E377A0">
            <w:pPr>
              <w:rPr>
                <w:rFonts w:eastAsia="Calibri" w:cs="Arial"/>
                <w:sz w:val="20"/>
                <w:szCs w:val="20"/>
                <w:lang w:val="en"/>
              </w:rPr>
            </w:pPr>
          </w:p>
        </w:tc>
        <w:tc>
          <w:tcPr>
            <w:tcW w:w="0" w:type="pct"/>
          </w:tcPr>
          <w:p w14:paraId="6F338F63"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6 (3.3%)</w:t>
            </w:r>
          </w:p>
        </w:tc>
      </w:tr>
      <w:tr w:rsidR="00285FC1" w:rsidRPr="00285FC1" w14:paraId="3F4A5A55" w14:textId="77777777" w:rsidTr="00AA669B">
        <w:trPr>
          <w:trHeight w:val="224"/>
        </w:trPr>
        <w:tc>
          <w:tcPr>
            <w:tcW w:w="1817" w:type="pct"/>
            <w:vMerge/>
          </w:tcPr>
          <w:p w14:paraId="2658AFED" w14:textId="77777777" w:rsidR="00AE45F0" w:rsidRPr="00285FC1" w:rsidRDefault="00AE45F0" w:rsidP="00E377A0">
            <w:pPr>
              <w:rPr>
                <w:rFonts w:eastAsia="Calibri" w:cs="Arial"/>
                <w:b/>
                <w:bCs/>
                <w:sz w:val="20"/>
                <w:szCs w:val="20"/>
                <w:lang w:val="en"/>
              </w:rPr>
            </w:pPr>
          </w:p>
        </w:tc>
        <w:tc>
          <w:tcPr>
            <w:tcW w:w="1482" w:type="pct"/>
          </w:tcPr>
          <w:p w14:paraId="3361D716"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Other</w:t>
            </w:r>
          </w:p>
        </w:tc>
        <w:tc>
          <w:tcPr>
            <w:tcW w:w="882" w:type="pct"/>
          </w:tcPr>
          <w:p w14:paraId="4B85457A" w14:textId="77777777" w:rsidR="00AE45F0" w:rsidRPr="00285FC1" w:rsidRDefault="00AE45F0" w:rsidP="00E377A0">
            <w:pPr>
              <w:rPr>
                <w:rFonts w:eastAsia="Calibri" w:cs="Arial"/>
                <w:sz w:val="20"/>
                <w:szCs w:val="20"/>
                <w:lang w:val="en"/>
              </w:rPr>
            </w:pPr>
          </w:p>
        </w:tc>
        <w:tc>
          <w:tcPr>
            <w:tcW w:w="819" w:type="pct"/>
          </w:tcPr>
          <w:p w14:paraId="52C73508"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28 (15.5%)</w:t>
            </w:r>
          </w:p>
        </w:tc>
      </w:tr>
      <w:tr w:rsidR="00AE45F0" w:rsidRPr="00285FC1" w14:paraId="602C1B1C" w14:textId="77777777" w:rsidTr="00AA669B">
        <w:trPr>
          <w:trHeight w:val="235"/>
        </w:trPr>
        <w:tc>
          <w:tcPr>
            <w:tcW w:w="1817" w:type="pct"/>
            <w:vMerge w:val="restart"/>
          </w:tcPr>
          <w:p w14:paraId="22785455" w14:textId="77777777" w:rsidR="00AE45F0" w:rsidRPr="00285FC1" w:rsidRDefault="00AE45F0" w:rsidP="00E377A0">
            <w:pPr>
              <w:rPr>
                <w:rFonts w:eastAsia="Calibri" w:cs="Arial"/>
                <w:b/>
                <w:bCs/>
                <w:sz w:val="20"/>
                <w:szCs w:val="20"/>
                <w:lang w:val="en"/>
              </w:rPr>
            </w:pPr>
            <w:r w:rsidRPr="00285FC1">
              <w:rPr>
                <w:rFonts w:eastAsia="Calibri" w:cs="Arial"/>
                <w:sz w:val="20"/>
                <w:szCs w:val="20"/>
                <w:lang w:val="en"/>
              </w:rPr>
              <w:t>Employment Status</w:t>
            </w:r>
          </w:p>
        </w:tc>
        <w:tc>
          <w:tcPr>
            <w:tcW w:w="1482" w:type="pct"/>
          </w:tcPr>
          <w:p w14:paraId="7D481877"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Employed</w:t>
            </w:r>
          </w:p>
        </w:tc>
        <w:tc>
          <w:tcPr>
            <w:tcW w:w="882" w:type="pct"/>
          </w:tcPr>
          <w:p w14:paraId="51DF9A65" w14:textId="77777777" w:rsidR="00AE45F0" w:rsidRPr="00285FC1" w:rsidRDefault="00AE45F0" w:rsidP="00E377A0">
            <w:pPr>
              <w:rPr>
                <w:rFonts w:eastAsia="Calibri" w:cs="Arial"/>
                <w:sz w:val="20"/>
                <w:szCs w:val="20"/>
                <w:lang w:val="en"/>
              </w:rPr>
            </w:pPr>
          </w:p>
        </w:tc>
        <w:tc>
          <w:tcPr>
            <w:tcW w:w="0" w:type="pct"/>
          </w:tcPr>
          <w:p w14:paraId="0A32F6A0"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55 (30.4%)</w:t>
            </w:r>
          </w:p>
        </w:tc>
      </w:tr>
      <w:tr w:rsidR="00285FC1" w:rsidRPr="00285FC1" w14:paraId="4603E435" w14:textId="77777777" w:rsidTr="00AA669B">
        <w:trPr>
          <w:trHeight w:val="235"/>
        </w:trPr>
        <w:tc>
          <w:tcPr>
            <w:tcW w:w="1817" w:type="pct"/>
            <w:vMerge/>
          </w:tcPr>
          <w:p w14:paraId="1718E9D9" w14:textId="77777777" w:rsidR="00AE45F0" w:rsidRPr="00285FC1" w:rsidRDefault="00AE45F0" w:rsidP="00E377A0">
            <w:pPr>
              <w:rPr>
                <w:rFonts w:eastAsia="Calibri" w:cs="Arial"/>
                <w:b/>
                <w:bCs/>
                <w:sz w:val="20"/>
                <w:szCs w:val="20"/>
                <w:lang w:val="en"/>
              </w:rPr>
            </w:pPr>
          </w:p>
        </w:tc>
        <w:tc>
          <w:tcPr>
            <w:tcW w:w="1482" w:type="pct"/>
          </w:tcPr>
          <w:p w14:paraId="31CFFA28"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Unemployed/Sickness</w:t>
            </w:r>
          </w:p>
        </w:tc>
        <w:tc>
          <w:tcPr>
            <w:tcW w:w="882" w:type="pct"/>
          </w:tcPr>
          <w:p w14:paraId="12BC9F95" w14:textId="77777777" w:rsidR="00AE45F0" w:rsidRPr="00285FC1" w:rsidRDefault="00AE45F0" w:rsidP="00E377A0">
            <w:pPr>
              <w:rPr>
                <w:rFonts w:eastAsia="Calibri" w:cs="Arial"/>
                <w:sz w:val="20"/>
                <w:szCs w:val="20"/>
                <w:lang w:val="en"/>
              </w:rPr>
            </w:pPr>
          </w:p>
        </w:tc>
        <w:tc>
          <w:tcPr>
            <w:tcW w:w="819" w:type="pct"/>
          </w:tcPr>
          <w:p w14:paraId="6942E2CE"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105 (58.0%)</w:t>
            </w:r>
          </w:p>
        </w:tc>
      </w:tr>
      <w:tr w:rsidR="00AE45F0" w:rsidRPr="00285FC1" w14:paraId="49B1F317" w14:textId="77777777" w:rsidTr="00AA669B">
        <w:trPr>
          <w:trHeight w:val="224"/>
        </w:trPr>
        <w:tc>
          <w:tcPr>
            <w:tcW w:w="1817" w:type="pct"/>
            <w:vMerge/>
          </w:tcPr>
          <w:p w14:paraId="1E56AA42" w14:textId="77777777" w:rsidR="00AE45F0" w:rsidRPr="00285FC1" w:rsidRDefault="00AE45F0" w:rsidP="00E377A0">
            <w:pPr>
              <w:rPr>
                <w:rFonts w:eastAsia="Calibri" w:cs="Arial"/>
                <w:b/>
                <w:bCs/>
                <w:sz w:val="20"/>
                <w:szCs w:val="20"/>
                <w:lang w:val="en"/>
              </w:rPr>
            </w:pPr>
          </w:p>
        </w:tc>
        <w:tc>
          <w:tcPr>
            <w:tcW w:w="1482" w:type="pct"/>
          </w:tcPr>
          <w:p w14:paraId="7DCE7A1E"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Student</w:t>
            </w:r>
          </w:p>
        </w:tc>
        <w:tc>
          <w:tcPr>
            <w:tcW w:w="882" w:type="pct"/>
          </w:tcPr>
          <w:p w14:paraId="752FD06C" w14:textId="77777777" w:rsidR="00AE45F0" w:rsidRPr="00285FC1" w:rsidRDefault="00AE45F0" w:rsidP="00E377A0">
            <w:pPr>
              <w:rPr>
                <w:rFonts w:eastAsia="Calibri" w:cs="Arial"/>
                <w:sz w:val="20"/>
                <w:szCs w:val="20"/>
                <w:lang w:val="en"/>
              </w:rPr>
            </w:pPr>
          </w:p>
        </w:tc>
        <w:tc>
          <w:tcPr>
            <w:tcW w:w="0" w:type="pct"/>
          </w:tcPr>
          <w:p w14:paraId="465BC56E"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5 (2.8%)</w:t>
            </w:r>
          </w:p>
        </w:tc>
      </w:tr>
      <w:tr w:rsidR="00285FC1" w:rsidRPr="00285FC1" w14:paraId="0A660973" w14:textId="77777777" w:rsidTr="00AA669B">
        <w:trPr>
          <w:trHeight w:val="235"/>
        </w:trPr>
        <w:tc>
          <w:tcPr>
            <w:tcW w:w="1817" w:type="pct"/>
            <w:vMerge/>
          </w:tcPr>
          <w:p w14:paraId="4AC782EF" w14:textId="77777777" w:rsidR="00AE45F0" w:rsidRPr="00285FC1" w:rsidRDefault="00AE45F0" w:rsidP="00E377A0">
            <w:pPr>
              <w:rPr>
                <w:rFonts w:eastAsia="Calibri" w:cs="Arial"/>
                <w:b/>
                <w:bCs/>
                <w:sz w:val="20"/>
                <w:szCs w:val="20"/>
                <w:lang w:val="en"/>
              </w:rPr>
            </w:pPr>
          </w:p>
        </w:tc>
        <w:tc>
          <w:tcPr>
            <w:tcW w:w="1482" w:type="pct"/>
          </w:tcPr>
          <w:p w14:paraId="62F6F2E6"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Housewife/husband</w:t>
            </w:r>
          </w:p>
        </w:tc>
        <w:tc>
          <w:tcPr>
            <w:tcW w:w="882" w:type="pct"/>
          </w:tcPr>
          <w:p w14:paraId="36D146DC" w14:textId="77777777" w:rsidR="00AE45F0" w:rsidRPr="00285FC1" w:rsidRDefault="00AE45F0" w:rsidP="00E377A0">
            <w:pPr>
              <w:rPr>
                <w:rFonts w:eastAsia="Calibri" w:cs="Arial"/>
                <w:sz w:val="20"/>
                <w:szCs w:val="20"/>
                <w:lang w:val="en"/>
              </w:rPr>
            </w:pPr>
          </w:p>
        </w:tc>
        <w:tc>
          <w:tcPr>
            <w:tcW w:w="819" w:type="pct"/>
          </w:tcPr>
          <w:p w14:paraId="15982F94"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5 (2.8%)</w:t>
            </w:r>
          </w:p>
        </w:tc>
      </w:tr>
      <w:tr w:rsidR="00AE45F0" w:rsidRPr="00285FC1" w14:paraId="264C90ED" w14:textId="77777777" w:rsidTr="00AA669B">
        <w:trPr>
          <w:trHeight w:val="235"/>
        </w:trPr>
        <w:tc>
          <w:tcPr>
            <w:tcW w:w="1817" w:type="pct"/>
            <w:vMerge/>
          </w:tcPr>
          <w:p w14:paraId="07853B9A" w14:textId="77777777" w:rsidR="00AE45F0" w:rsidRPr="00285FC1" w:rsidRDefault="00AE45F0" w:rsidP="00E377A0">
            <w:pPr>
              <w:rPr>
                <w:rFonts w:eastAsia="Calibri" w:cs="Arial"/>
                <w:b/>
                <w:bCs/>
                <w:sz w:val="20"/>
                <w:szCs w:val="20"/>
                <w:lang w:val="en"/>
              </w:rPr>
            </w:pPr>
          </w:p>
        </w:tc>
        <w:tc>
          <w:tcPr>
            <w:tcW w:w="1482" w:type="pct"/>
          </w:tcPr>
          <w:p w14:paraId="1D4C269D"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Retired</w:t>
            </w:r>
          </w:p>
        </w:tc>
        <w:tc>
          <w:tcPr>
            <w:tcW w:w="882" w:type="pct"/>
          </w:tcPr>
          <w:p w14:paraId="0D721A33" w14:textId="77777777" w:rsidR="00AE45F0" w:rsidRPr="00285FC1" w:rsidRDefault="00AE45F0" w:rsidP="00E377A0">
            <w:pPr>
              <w:rPr>
                <w:rFonts w:eastAsia="Calibri" w:cs="Arial"/>
                <w:sz w:val="20"/>
                <w:szCs w:val="20"/>
                <w:lang w:val="en"/>
              </w:rPr>
            </w:pPr>
          </w:p>
        </w:tc>
        <w:tc>
          <w:tcPr>
            <w:tcW w:w="0" w:type="pct"/>
          </w:tcPr>
          <w:p w14:paraId="6D63BCBD"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6 (3.3%)</w:t>
            </w:r>
          </w:p>
        </w:tc>
      </w:tr>
      <w:tr w:rsidR="00285FC1" w:rsidRPr="00285FC1" w14:paraId="1A7F8E60" w14:textId="77777777" w:rsidTr="00AA669B">
        <w:trPr>
          <w:trHeight w:val="224"/>
        </w:trPr>
        <w:tc>
          <w:tcPr>
            <w:tcW w:w="1817" w:type="pct"/>
            <w:vMerge/>
          </w:tcPr>
          <w:p w14:paraId="6260AE16" w14:textId="77777777" w:rsidR="00AE45F0" w:rsidRPr="00285FC1" w:rsidRDefault="00AE45F0" w:rsidP="00E377A0">
            <w:pPr>
              <w:rPr>
                <w:rFonts w:eastAsia="Calibri" w:cs="Arial"/>
                <w:b/>
                <w:bCs/>
                <w:sz w:val="20"/>
                <w:szCs w:val="20"/>
                <w:lang w:val="en"/>
              </w:rPr>
            </w:pPr>
          </w:p>
        </w:tc>
        <w:tc>
          <w:tcPr>
            <w:tcW w:w="1482" w:type="pct"/>
          </w:tcPr>
          <w:p w14:paraId="3203619A"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Other</w:t>
            </w:r>
          </w:p>
        </w:tc>
        <w:tc>
          <w:tcPr>
            <w:tcW w:w="882" w:type="pct"/>
          </w:tcPr>
          <w:p w14:paraId="46C42218" w14:textId="77777777" w:rsidR="00AE45F0" w:rsidRPr="00285FC1" w:rsidRDefault="00AE45F0" w:rsidP="00E377A0">
            <w:pPr>
              <w:rPr>
                <w:rFonts w:eastAsia="Calibri" w:cs="Arial"/>
                <w:sz w:val="20"/>
                <w:szCs w:val="20"/>
                <w:lang w:val="en"/>
              </w:rPr>
            </w:pPr>
          </w:p>
        </w:tc>
        <w:tc>
          <w:tcPr>
            <w:tcW w:w="819" w:type="pct"/>
          </w:tcPr>
          <w:p w14:paraId="6D5CC1B1"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2 (1.1%)</w:t>
            </w:r>
          </w:p>
        </w:tc>
      </w:tr>
      <w:tr w:rsidR="00AE45F0" w:rsidRPr="00285FC1" w14:paraId="4A42332F" w14:textId="77777777" w:rsidTr="00AA669B">
        <w:trPr>
          <w:trHeight w:val="235"/>
        </w:trPr>
        <w:tc>
          <w:tcPr>
            <w:tcW w:w="1817" w:type="pct"/>
            <w:vMerge w:val="restart"/>
          </w:tcPr>
          <w:p w14:paraId="2A85C215" w14:textId="77777777" w:rsidR="00AE45F0" w:rsidRPr="00285FC1" w:rsidRDefault="00AE45F0" w:rsidP="00E377A0">
            <w:pPr>
              <w:rPr>
                <w:rFonts w:eastAsia="Calibri" w:cs="Arial"/>
                <w:b/>
                <w:bCs/>
                <w:sz w:val="20"/>
                <w:szCs w:val="20"/>
                <w:lang w:val="en"/>
              </w:rPr>
            </w:pPr>
            <w:r w:rsidRPr="00285FC1">
              <w:rPr>
                <w:rFonts w:eastAsia="Calibri" w:cs="Arial"/>
                <w:sz w:val="20"/>
                <w:szCs w:val="20"/>
                <w:lang w:val="en"/>
              </w:rPr>
              <w:t>Accommodation Status</w:t>
            </w:r>
          </w:p>
        </w:tc>
        <w:tc>
          <w:tcPr>
            <w:tcW w:w="1482" w:type="pct"/>
          </w:tcPr>
          <w:p w14:paraId="687364DC"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Owner occupied</w:t>
            </w:r>
          </w:p>
        </w:tc>
        <w:tc>
          <w:tcPr>
            <w:tcW w:w="882" w:type="pct"/>
          </w:tcPr>
          <w:p w14:paraId="2DF145D5" w14:textId="77777777" w:rsidR="00AE45F0" w:rsidRPr="00285FC1" w:rsidRDefault="00AE45F0" w:rsidP="00E377A0">
            <w:pPr>
              <w:rPr>
                <w:rFonts w:eastAsia="Calibri" w:cs="Arial"/>
                <w:sz w:val="20"/>
                <w:szCs w:val="20"/>
                <w:lang w:val="en"/>
              </w:rPr>
            </w:pPr>
          </w:p>
        </w:tc>
        <w:tc>
          <w:tcPr>
            <w:tcW w:w="0" w:type="pct"/>
          </w:tcPr>
          <w:p w14:paraId="1C10C42A"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17 (9.7%)</w:t>
            </w:r>
          </w:p>
        </w:tc>
      </w:tr>
      <w:tr w:rsidR="00285FC1" w:rsidRPr="00285FC1" w14:paraId="24148E7E" w14:textId="77777777" w:rsidTr="00AA669B">
        <w:trPr>
          <w:trHeight w:val="235"/>
        </w:trPr>
        <w:tc>
          <w:tcPr>
            <w:tcW w:w="1817" w:type="pct"/>
            <w:vMerge/>
          </w:tcPr>
          <w:p w14:paraId="68B26731" w14:textId="77777777" w:rsidR="00AE45F0" w:rsidRPr="00285FC1" w:rsidRDefault="00AE45F0" w:rsidP="00E377A0">
            <w:pPr>
              <w:rPr>
                <w:rFonts w:eastAsia="Calibri" w:cs="Arial"/>
                <w:b/>
                <w:bCs/>
                <w:sz w:val="20"/>
                <w:szCs w:val="20"/>
                <w:lang w:val="en"/>
              </w:rPr>
            </w:pPr>
          </w:p>
        </w:tc>
        <w:tc>
          <w:tcPr>
            <w:tcW w:w="1482" w:type="pct"/>
          </w:tcPr>
          <w:p w14:paraId="1F2DA9D4"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Rented private</w:t>
            </w:r>
          </w:p>
        </w:tc>
        <w:tc>
          <w:tcPr>
            <w:tcW w:w="882" w:type="pct"/>
          </w:tcPr>
          <w:p w14:paraId="35D8FA7D" w14:textId="77777777" w:rsidR="00AE45F0" w:rsidRPr="00285FC1" w:rsidRDefault="00AE45F0" w:rsidP="00E377A0">
            <w:pPr>
              <w:rPr>
                <w:rFonts w:eastAsia="Calibri" w:cs="Arial"/>
                <w:sz w:val="20"/>
                <w:szCs w:val="20"/>
                <w:lang w:val="en"/>
              </w:rPr>
            </w:pPr>
          </w:p>
        </w:tc>
        <w:tc>
          <w:tcPr>
            <w:tcW w:w="819" w:type="pct"/>
          </w:tcPr>
          <w:p w14:paraId="600E6A65"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53 (30.1%)</w:t>
            </w:r>
          </w:p>
        </w:tc>
      </w:tr>
      <w:tr w:rsidR="00AE45F0" w:rsidRPr="00285FC1" w14:paraId="16C6A3FC" w14:textId="77777777" w:rsidTr="00AA669B">
        <w:trPr>
          <w:trHeight w:val="224"/>
        </w:trPr>
        <w:tc>
          <w:tcPr>
            <w:tcW w:w="1817" w:type="pct"/>
            <w:vMerge/>
          </w:tcPr>
          <w:p w14:paraId="43AB3D88" w14:textId="77777777" w:rsidR="00AE45F0" w:rsidRPr="00285FC1" w:rsidRDefault="00AE45F0" w:rsidP="00E377A0">
            <w:pPr>
              <w:rPr>
                <w:rFonts w:eastAsia="Calibri" w:cs="Arial"/>
                <w:b/>
                <w:bCs/>
                <w:sz w:val="20"/>
                <w:szCs w:val="20"/>
                <w:lang w:val="en"/>
              </w:rPr>
            </w:pPr>
          </w:p>
        </w:tc>
        <w:tc>
          <w:tcPr>
            <w:tcW w:w="1482" w:type="pct"/>
          </w:tcPr>
          <w:p w14:paraId="1B64685E"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Rented (LA, HA)</w:t>
            </w:r>
          </w:p>
        </w:tc>
        <w:tc>
          <w:tcPr>
            <w:tcW w:w="882" w:type="pct"/>
          </w:tcPr>
          <w:p w14:paraId="7604AF71" w14:textId="77777777" w:rsidR="00AE45F0" w:rsidRPr="00285FC1" w:rsidRDefault="00AE45F0" w:rsidP="00E377A0">
            <w:pPr>
              <w:rPr>
                <w:rFonts w:eastAsia="Calibri" w:cs="Arial"/>
                <w:sz w:val="20"/>
                <w:szCs w:val="20"/>
                <w:lang w:val="en"/>
              </w:rPr>
            </w:pPr>
          </w:p>
        </w:tc>
        <w:tc>
          <w:tcPr>
            <w:tcW w:w="0" w:type="pct"/>
          </w:tcPr>
          <w:p w14:paraId="2CCB8554"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73 (41.5%)</w:t>
            </w:r>
          </w:p>
        </w:tc>
      </w:tr>
      <w:tr w:rsidR="00285FC1" w:rsidRPr="00285FC1" w14:paraId="139F56EE" w14:textId="77777777" w:rsidTr="00AA669B">
        <w:trPr>
          <w:trHeight w:val="471"/>
        </w:trPr>
        <w:tc>
          <w:tcPr>
            <w:tcW w:w="1817" w:type="pct"/>
            <w:vMerge/>
          </w:tcPr>
          <w:p w14:paraId="5D8DC46D" w14:textId="77777777" w:rsidR="00AE45F0" w:rsidRPr="00285FC1" w:rsidRDefault="00AE45F0" w:rsidP="00E377A0">
            <w:pPr>
              <w:rPr>
                <w:rFonts w:eastAsia="Calibri" w:cs="Arial"/>
                <w:b/>
                <w:bCs/>
                <w:sz w:val="20"/>
                <w:szCs w:val="20"/>
                <w:lang w:val="en"/>
              </w:rPr>
            </w:pPr>
          </w:p>
        </w:tc>
        <w:tc>
          <w:tcPr>
            <w:tcW w:w="1482" w:type="pct"/>
          </w:tcPr>
          <w:p w14:paraId="22B5672F"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Living with parents/relatives</w:t>
            </w:r>
          </w:p>
        </w:tc>
        <w:tc>
          <w:tcPr>
            <w:tcW w:w="882" w:type="pct"/>
          </w:tcPr>
          <w:p w14:paraId="24444AE5" w14:textId="77777777" w:rsidR="00AE45F0" w:rsidRPr="00285FC1" w:rsidRDefault="00AE45F0" w:rsidP="00E377A0">
            <w:pPr>
              <w:rPr>
                <w:rFonts w:eastAsia="Calibri" w:cs="Arial"/>
                <w:sz w:val="20"/>
                <w:szCs w:val="20"/>
                <w:lang w:val="en"/>
              </w:rPr>
            </w:pPr>
          </w:p>
        </w:tc>
        <w:tc>
          <w:tcPr>
            <w:tcW w:w="819" w:type="pct"/>
          </w:tcPr>
          <w:p w14:paraId="6AF9FE58"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17 (9.7%)</w:t>
            </w:r>
          </w:p>
        </w:tc>
      </w:tr>
      <w:tr w:rsidR="00AE45F0" w:rsidRPr="00285FC1" w14:paraId="3F5B5E7E" w14:textId="77777777" w:rsidTr="00AA669B">
        <w:trPr>
          <w:trHeight w:val="235"/>
        </w:trPr>
        <w:tc>
          <w:tcPr>
            <w:tcW w:w="1817" w:type="pct"/>
            <w:vMerge/>
          </w:tcPr>
          <w:p w14:paraId="62D69DBC" w14:textId="77777777" w:rsidR="00AE45F0" w:rsidRPr="00285FC1" w:rsidRDefault="00AE45F0" w:rsidP="00E377A0">
            <w:pPr>
              <w:rPr>
                <w:rFonts w:eastAsia="Calibri" w:cs="Arial"/>
                <w:b/>
                <w:bCs/>
                <w:sz w:val="20"/>
                <w:szCs w:val="20"/>
                <w:lang w:val="en"/>
              </w:rPr>
            </w:pPr>
          </w:p>
        </w:tc>
        <w:tc>
          <w:tcPr>
            <w:tcW w:w="1482" w:type="pct"/>
          </w:tcPr>
          <w:p w14:paraId="5E6E14C1"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B&amp;B/Hotel</w:t>
            </w:r>
          </w:p>
        </w:tc>
        <w:tc>
          <w:tcPr>
            <w:tcW w:w="882" w:type="pct"/>
          </w:tcPr>
          <w:p w14:paraId="401F19B0" w14:textId="77777777" w:rsidR="00AE45F0" w:rsidRPr="00285FC1" w:rsidRDefault="00AE45F0" w:rsidP="00E377A0">
            <w:pPr>
              <w:rPr>
                <w:rFonts w:eastAsia="Calibri" w:cs="Arial"/>
                <w:sz w:val="20"/>
                <w:szCs w:val="20"/>
                <w:lang w:val="en"/>
              </w:rPr>
            </w:pPr>
          </w:p>
        </w:tc>
        <w:tc>
          <w:tcPr>
            <w:tcW w:w="0" w:type="pct"/>
          </w:tcPr>
          <w:p w14:paraId="04294C28"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2 (1.1%)</w:t>
            </w:r>
          </w:p>
        </w:tc>
      </w:tr>
      <w:tr w:rsidR="00285FC1" w:rsidRPr="00285FC1" w14:paraId="516A2446" w14:textId="77777777" w:rsidTr="00AA669B">
        <w:trPr>
          <w:trHeight w:val="224"/>
        </w:trPr>
        <w:tc>
          <w:tcPr>
            <w:tcW w:w="1817" w:type="pct"/>
            <w:vMerge/>
          </w:tcPr>
          <w:p w14:paraId="2F44D7F3" w14:textId="77777777" w:rsidR="00AE45F0" w:rsidRPr="00285FC1" w:rsidRDefault="00AE45F0" w:rsidP="00E377A0">
            <w:pPr>
              <w:rPr>
                <w:rFonts w:eastAsia="Calibri" w:cs="Arial"/>
                <w:b/>
                <w:bCs/>
                <w:sz w:val="20"/>
                <w:szCs w:val="20"/>
                <w:lang w:val="en"/>
              </w:rPr>
            </w:pPr>
          </w:p>
        </w:tc>
        <w:tc>
          <w:tcPr>
            <w:tcW w:w="1482" w:type="pct"/>
          </w:tcPr>
          <w:p w14:paraId="7F1D4663"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Hostel</w:t>
            </w:r>
          </w:p>
        </w:tc>
        <w:tc>
          <w:tcPr>
            <w:tcW w:w="882" w:type="pct"/>
          </w:tcPr>
          <w:p w14:paraId="21223E40" w14:textId="77777777" w:rsidR="00AE45F0" w:rsidRPr="00285FC1" w:rsidRDefault="00AE45F0" w:rsidP="00E377A0">
            <w:pPr>
              <w:rPr>
                <w:rFonts w:eastAsia="Calibri" w:cs="Arial"/>
                <w:sz w:val="20"/>
                <w:szCs w:val="20"/>
                <w:lang w:val="en"/>
              </w:rPr>
            </w:pPr>
          </w:p>
        </w:tc>
        <w:tc>
          <w:tcPr>
            <w:tcW w:w="819" w:type="pct"/>
          </w:tcPr>
          <w:p w14:paraId="39BAE183"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5 (2.8%)</w:t>
            </w:r>
          </w:p>
        </w:tc>
      </w:tr>
      <w:tr w:rsidR="00AE45F0" w:rsidRPr="00285FC1" w14:paraId="7372AD01" w14:textId="77777777" w:rsidTr="00AA669B">
        <w:trPr>
          <w:trHeight w:val="471"/>
        </w:trPr>
        <w:tc>
          <w:tcPr>
            <w:tcW w:w="1817" w:type="pct"/>
            <w:vMerge/>
          </w:tcPr>
          <w:p w14:paraId="6FFE686B" w14:textId="77777777" w:rsidR="00AE45F0" w:rsidRPr="00285FC1" w:rsidRDefault="00AE45F0" w:rsidP="00E377A0">
            <w:pPr>
              <w:rPr>
                <w:rFonts w:eastAsia="Calibri" w:cs="Arial"/>
                <w:b/>
                <w:bCs/>
                <w:sz w:val="20"/>
                <w:szCs w:val="20"/>
                <w:lang w:val="en"/>
              </w:rPr>
            </w:pPr>
          </w:p>
        </w:tc>
        <w:tc>
          <w:tcPr>
            <w:tcW w:w="1482" w:type="pct"/>
          </w:tcPr>
          <w:p w14:paraId="0DF8CCA8"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NFA (living on the streets)</w:t>
            </w:r>
          </w:p>
        </w:tc>
        <w:tc>
          <w:tcPr>
            <w:tcW w:w="882" w:type="pct"/>
          </w:tcPr>
          <w:p w14:paraId="1CCFFF35" w14:textId="77777777" w:rsidR="00AE45F0" w:rsidRPr="00285FC1" w:rsidRDefault="00AE45F0" w:rsidP="00E377A0">
            <w:pPr>
              <w:rPr>
                <w:rFonts w:eastAsia="Calibri" w:cs="Arial"/>
                <w:sz w:val="20"/>
                <w:szCs w:val="20"/>
                <w:lang w:val="en"/>
              </w:rPr>
            </w:pPr>
          </w:p>
        </w:tc>
        <w:tc>
          <w:tcPr>
            <w:tcW w:w="0" w:type="pct"/>
          </w:tcPr>
          <w:p w14:paraId="727E543D"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6 (3.4%)</w:t>
            </w:r>
          </w:p>
        </w:tc>
      </w:tr>
      <w:tr w:rsidR="00285FC1" w:rsidRPr="00285FC1" w14:paraId="110D7AE0" w14:textId="77777777" w:rsidTr="00AA669B">
        <w:trPr>
          <w:trHeight w:val="235"/>
        </w:trPr>
        <w:tc>
          <w:tcPr>
            <w:tcW w:w="1817" w:type="pct"/>
            <w:vMerge/>
          </w:tcPr>
          <w:p w14:paraId="11640184" w14:textId="77777777" w:rsidR="00AE45F0" w:rsidRPr="00285FC1" w:rsidRDefault="00AE45F0" w:rsidP="00E377A0">
            <w:pPr>
              <w:rPr>
                <w:rFonts w:eastAsia="Calibri" w:cs="Arial"/>
                <w:b/>
                <w:bCs/>
                <w:sz w:val="20"/>
                <w:szCs w:val="20"/>
                <w:lang w:val="en"/>
              </w:rPr>
            </w:pPr>
          </w:p>
        </w:tc>
        <w:tc>
          <w:tcPr>
            <w:tcW w:w="1482" w:type="pct"/>
          </w:tcPr>
          <w:p w14:paraId="449AEC0F"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Other</w:t>
            </w:r>
          </w:p>
        </w:tc>
        <w:tc>
          <w:tcPr>
            <w:tcW w:w="882" w:type="pct"/>
          </w:tcPr>
          <w:p w14:paraId="065EE3C1" w14:textId="77777777" w:rsidR="00AE45F0" w:rsidRPr="00285FC1" w:rsidRDefault="00AE45F0" w:rsidP="00E377A0">
            <w:pPr>
              <w:rPr>
                <w:rFonts w:eastAsia="Calibri" w:cs="Arial"/>
                <w:sz w:val="20"/>
                <w:szCs w:val="20"/>
                <w:lang w:val="en"/>
              </w:rPr>
            </w:pPr>
          </w:p>
        </w:tc>
        <w:tc>
          <w:tcPr>
            <w:tcW w:w="819" w:type="pct"/>
          </w:tcPr>
          <w:p w14:paraId="01541099"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3 (1.7%)</w:t>
            </w:r>
          </w:p>
        </w:tc>
      </w:tr>
      <w:tr w:rsidR="00E377A0" w:rsidRPr="00285FC1" w14:paraId="3C79C2D1" w14:textId="77777777" w:rsidTr="00AA669B">
        <w:trPr>
          <w:trHeight w:val="696"/>
        </w:trPr>
        <w:tc>
          <w:tcPr>
            <w:tcW w:w="1817" w:type="pct"/>
          </w:tcPr>
          <w:p w14:paraId="4D2FAD2E" w14:textId="77777777" w:rsidR="00CD1412" w:rsidRPr="00285FC1" w:rsidRDefault="00CD1412" w:rsidP="00E377A0">
            <w:pPr>
              <w:rPr>
                <w:rFonts w:eastAsia="Calibri" w:cs="Arial"/>
                <w:b/>
                <w:bCs/>
                <w:sz w:val="20"/>
                <w:szCs w:val="20"/>
                <w:lang w:val="en"/>
              </w:rPr>
            </w:pPr>
            <w:r w:rsidRPr="00285FC1">
              <w:rPr>
                <w:rFonts w:eastAsia="Calibri" w:cs="Arial"/>
                <w:sz w:val="20"/>
                <w:szCs w:val="20"/>
                <w:lang w:val="en"/>
              </w:rPr>
              <w:t>Length of time in treatment for SUD in the UK</w:t>
            </w:r>
          </w:p>
        </w:tc>
        <w:tc>
          <w:tcPr>
            <w:tcW w:w="1482" w:type="pct"/>
          </w:tcPr>
          <w:p w14:paraId="39139FD5" w14:textId="77777777" w:rsidR="00CD1412" w:rsidRPr="00285FC1" w:rsidRDefault="00CD1412" w:rsidP="00E377A0">
            <w:pPr>
              <w:rPr>
                <w:rFonts w:eastAsia="Calibri" w:cs="Arial"/>
                <w:sz w:val="20"/>
                <w:szCs w:val="20"/>
                <w:lang w:val="en"/>
              </w:rPr>
            </w:pPr>
          </w:p>
        </w:tc>
        <w:tc>
          <w:tcPr>
            <w:tcW w:w="882" w:type="pct"/>
          </w:tcPr>
          <w:p w14:paraId="40E76F91" w14:textId="46EB4128" w:rsidR="00CD1412" w:rsidRPr="00285FC1" w:rsidRDefault="00E879F7" w:rsidP="00E377A0">
            <w:pPr>
              <w:rPr>
                <w:rFonts w:eastAsia="Calibri" w:cs="Arial"/>
                <w:sz w:val="20"/>
                <w:szCs w:val="20"/>
                <w:lang w:val="en"/>
              </w:rPr>
            </w:pPr>
            <w:r w:rsidRPr="00285FC1">
              <w:rPr>
                <w:rFonts w:eastAsia="Calibri" w:cs="Arial"/>
                <w:sz w:val="20"/>
                <w:szCs w:val="20"/>
                <w:lang w:val="en"/>
              </w:rPr>
              <w:t>5 (</w:t>
            </w:r>
            <w:r w:rsidR="00CD1412" w:rsidRPr="00285FC1">
              <w:rPr>
                <w:rFonts w:eastAsia="Calibri" w:cs="Arial"/>
                <w:sz w:val="20"/>
                <w:szCs w:val="20"/>
                <w:lang w:val="en"/>
              </w:rPr>
              <w:t>1</w:t>
            </w:r>
            <w:r w:rsidRPr="00285FC1">
              <w:rPr>
                <w:rFonts w:eastAsia="Calibri" w:cs="Arial"/>
                <w:sz w:val="20"/>
                <w:szCs w:val="20"/>
                <w:lang w:val="en"/>
              </w:rPr>
              <w:t>5-0.9</w:t>
            </w:r>
            <w:r w:rsidR="00CD1412" w:rsidRPr="00285FC1">
              <w:rPr>
                <w:rFonts w:eastAsia="Calibri" w:cs="Arial"/>
                <w:sz w:val="20"/>
                <w:szCs w:val="20"/>
                <w:lang w:val="en"/>
              </w:rPr>
              <w:t>)</w:t>
            </w:r>
          </w:p>
        </w:tc>
        <w:tc>
          <w:tcPr>
            <w:tcW w:w="0" w:type="pct"/>
          </w:tcPr>
          <w:p w14:paraId="09AFE891" w14:textId="77777777" w:rsidR="00CD1412" w:rsidRPr="00285FC1" w:rsidRDefault="00CD1412" w:rsidP="00E377A0">
            <w:pPr>
              <w:rPr>
                <w:rFonts w:eastAsia="Calibri" w:cs="Arial"/>
                <w:sz w:val="20"/>
                <w:szCs w:val="20"/>
                <w:lang w:val="en"/>
              </w:rPr>
            </w:pPr>
          </w:p>
        </w:tc>
      </w:tr>
      <w:tr w:rsidR="00285FC1" w:rsidRPr="00285FC1" w14:paraId="3CD2664D" w14:textId="77777777" w:rsidTr="00AA669B">
        <w:trPr>
          <w:trHeight w:val="471"/>
        </w:trPr>
        <w:tc>
          <w:tcPr>
            <w:tcW w:w="1817" w:type="pct"/>
            <w:vMerge w:val="restart"/>
          </w:tcPr>
          <w:p w14:paraId="263391FC" w14:textId="30B6A7B3" w:rsidR="00AE45F0" w:rsidRPr="00285FC1" w:rsidRDefault="00AE45F0" w:rsidP="00E377A0">
            <w:pPr>
              <w:rPr>
                <w:rFonts w:eastAsia="Calibri" w:cs="Arial"/>
                <w:b/>
                <w:bCs/>
                <w:sz w:val="20"/>
                <w:szCs w:val="20"/>
                <w:lang w:val="en"/>
              </w:rPr>
            </w:pPr>
            <w:r w:rsidRPr="00285FC1">
              <w:rPr>
                <w:rFonts w:eastAsia="Calibri" w:cs="Arial"/>
                <w:sz w:val="20"/>
                <w:szCs w:val="20"/>
                <w:lang w:val="en"/>
              </w:rPr>
              <w:t>Substance(s) receiving treatment for</w:t>
            </w:r>
            <w:r w:rsidR="00722BEA">
              <w:rPr>
                <w:rFonts w:eastAsia="Calibri" w:cs="Arial"/>
                <w:sz w:val="20"/>
                <w:szCs w:val="20"/>
                <w:lang w:val="en"/>
              </w:rPr>
              <w:t xml:space="preserve"> (multiple substances could be indicated)</w:t>
            </w:r>
          </w:p>
        </w:tc>
        <w:tc>
          <w:tcPr>
            <w:tcW w:w="1482" w:type="pct"/>
          </w:tcPr>
          <w:p w14:paraId="23744405"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Tobacco</w:t>
            </w:r>
          </w:p>
        </w:tc>
        <w:tc>
          <w:tcPr>
            <w:tcW w:w="882" w:type="pct"/>
          </w:tcPr>
          <w:p w14:paraId="3E6234A1" w14:textId="77777777" w:rsidR="00AE45F0" w:rsidRPr="00285FC1" w:rsidRDefault="00AE45F0" w:rsidP="00E377A0">
            <w:pPr>
              <w:rPr>
                <w:rFonts w:eastAsia="Calibri" w:cs="Arial"/>
                <w:sz w:val="20"/>
                <w:szCs w:val="20"/>
                <w:lang w:val="en"/>
              </w:rPr>
            </w:pPr>
          </w:p>
        </w:tc>
        <w:tc>
          <w:tcPr>
            <w:tcW w:w="819" w:type="pct"/>
          </w:tcPr>
          <w:p w14:paraId="5889E2E6"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20 (11.1%)</w:t>
            </w:r>
          </w:p>
        </w:tc>
      </w:tr>
      <w:tr w:rsidR="00AE45F0" w:rsidRPr="00285FC1" w14:paraId="09CA31C4" w14:textId="77777777" w:rsidTr="00AA669B">
        <w:trPr>
          <w:trHeight w:val="235"/>
        </w:trPr>
        <w:tc>
          <w:tcPr>
            <w:tcW w:w="1817" w:type="pct"/>
            <w:vMerge/>
          </w:tcPr>
          <w:p w14:paraId="6EAB5C28" w14:textId="77777777" w:rsidR="00AE45F0" w:rsidRPr="00285FC1" w:rsidRDefault="00AE45F0" w:rsidP="00E377A0">
            <w:pPr>
              <w:rPr>
                <w:rFonts w:eastAsia="Calibri" w:cs="Arial"/>
                <w:b/>
                <w:bCs/>
                <w:sz w:val="20"/>
                <w:szCs w:val="20"/>
                <w:lang w:val="en"/>
              </w:rPr>
            </w:pPr>
          </w:p>
        </w:tc>
        <w:tc>
          <w:tcPr>
            <w:tcW w:w="1482" w:type="pct"/>
          </w:tcPr>
          <w:p w14:paraId="3EFB4F9C"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Cannabis</w:t>
            </w:r>
          </w:p>
        </w:tc>
        <w:tc>
          <w:tcPr>
            <w:tcW w:w="882" w:type="pct"/>
          </w:tcPr>
          <w:p w14:paraId="4A29EEDC" w14:textId="77777777" w:rsidR="00AE45F0" w:rsidRPr="00285FC1" w:rsidRDefault="00AE45F0" w:rsidP="00E377A0">
            <w:pPr>
              <w:rPr>
                <w:rFonts w:eastAsia="Calibri" w:cs="Arial"/>
                <w:sz w:val="20"/>
                <w:szCs w:val="20"/>
                <w:lang w:val="en"/>
              </w:rPr>
            </w:pPr>
          </w:p>
        </w:tc>
        <w:tc>
          <w:tcPr>
            <w:tcW w:w="0" w:type="pct"/>
          </w:tcPr>
          <w:p w14:paraId="45BD49EF"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28 (15.6%)</w:t>
            </w:r>
          </w:p>
        </w:tc>
      </w:tr>
      <w:tr w:rsidR="00285FC1" w:rsidRPr="00285FC1" w14:paraId="63463EC4" w14:textId="77777777" w:rsidTr="00AA669B">
        <w:trPr>
          <w:trHeight w:val="224"/>
        </w:trPr>
        <w:tc>
          <w:tcPr>
            <w:tcW w:w="1817" w:type="pct"/>
            <w:vMerge/>
          </w:tcPr>
          <w:p w14:paraId="2CE3DACF" w14:textId="77777777" w:rsidR="00AE45F0" w:rsidRPr="00285FC1" w:rsidRDefault="00AE45F0" w:rsidP="00E377A0">
            <w:pPr>
              <w:rPr>
                <w:rFonts w:eastAsia="Calibri" w:cs="Arial"/>
                <w:b/>
                <w:bCs/>
                <w:sz w:val="20"/>
                <w:szCs w:val="20"/>
                <w:lang w:val="en"/>
              </w:rPr>
            </w:pPr>
          </w:p>
        </w:tc>
        <w:tc>
          <w:tcPr>
            <w:tcW w:w="1482" w:type="pct"/>
          </w:tcPr>
          <w:p w14:paraId="3C4E104A"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Synthetic Cannabinoids</w:t>
            </w:r>
          </w:p>
        </w:tc>
        <w:tc>
          <w:tcPr>
            <w:tcW w:w="882" w:type="pct"/>
          </w:tcPr>
          <w:p w14:paraId="19D3BF9A" w14:textId="77777777" w:rsidR="00AE45F0" w:rsidRPr="00285FC1" w:rsidRDefault="00AE45F0" w:rsidP="00E377A0">
            <w:pPr>
              <w:rPr>
                <w:rFonts w:eastAsia="Calibri" w:cs="Arial"/>
                <w:sz w:val="20"/>
                <w:szCs w:val="20"/>
                <w:lang w:val="en"/>
              </w:rPr>
            </w:pPr>
          </w:p>
        </w:tc>
        <w:tc>
          <w:tcPr>
            <w:tcW w:w="819" w:type="pct"/>
          </w:tcPr>
          <w:p w14:paraId="6B6A2CD1"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2 (1.1%)</w:t>
            </w:r>
          </w:p>
        </w:tc>
      </w:tr>
      <w:tr w:rsidR="00AE45F0" w:rsidRPr="00285FC1" w14:paraId="759EA078" w14:textId="77777777" w:rsidTr="00AA669B">
        <w:trPr>
          <w:trHeight w:val="235"/>
        </w:trPr>
        <w:tc>
          <w:tcPr>
            <w:tcW w:w="1817" w:type="pct"/>
            <w:vMerge/>
          </w:tcPr>
          <w:p w14:paraId="18E2D453" w14:textId="77777777" w:rsidR="00AE45F0" w:rsidRPr="00285FC1" w:rsidRDefault="00AE45F0" w:rsidP="00E377A0">
            <w:pPr>
              <w:rPr>
                <w:rFonts w:eastAsia="Calibri" w:cs="Arial"/>
                <w:b/>
                <w:bCs/>
                <w:sz w:val="20"/>
                <w:szCs w:val="20"/>
                <w:lang w:val="en"/>
              </w:rPr>
            </w:pPr>
          </w:p>
        </w:tc>
        <w:tc>
          <w:tcPr>
            <w:tcW w:w="1482" w:type="pct"/>
          </w:tcPr>
          <w:p w14:paraId="50F835F0" w14:textId="77777777" w:rsidR="00AE45F0" w:rsidRPr="00285FC1" w:rsidRDefault="00AE45F0" w:rsidP="00E377A0">
            <w:pPr>
              <w:rPr>
                <w:rFonts w:eastAsia="Calibri" w:cs="Arial"/>
                <w:sz w:val="20"/>
                <w:szCs w:val="20"/>
                <w:lang w:val="en"/>
              </w:rPr>
            </w:pPr>
            <w:r w:rsidRPr="00285FC1">
              <w:rPr>
                <w:rFonts w:eastAsia="Calibri" w:cs="Arial"/>
                <w:sz w:val="20"/>
                <w:szCs w:val="20"/>
                <w:lang w:eastAsia="en-GB"/>
              </w:rPr>
              <w:t>Benzodiazepines </w:t>
            </w:r>
          </w:p>
        </w:tc>
        <w:tc>
          <w:tcPr>
            <w:tcW w:w="882" w:type="pct"/>
          </w:tcPr>
          <w:p w14:paraId="5D3A2475" w14:textId="77777777" w:rsidR="00AE45F0" w:rsidRPr="00285FC1" w:rsidRDefault="00AE45F0" w:rsidP="00E377A0">
            <w:pPr>
              <w:rPr>
                <w:rFonts w:eastAsia="Calibri" w:cs="Arial"/>
                <w:sz w:val="20"/>
                <w:szCs w:val="20"/>
                <w:lang w:val="en"/>
              </w:rPr>
            </w:pPr>
          </w:p>
        </w:tc>
        <w:tc>
          <w:tcPr>
            <w:tcW w:w="0" w:type="pct"/>
          </w:tcPr>
          <w:p w14:paraId="1A958867"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19 (10.6%)</w:t>
            </w:r>
          </w:p>
        </w:tc>
      </w:tr>
      <w:tr w:rsidR="00285FC1" w:rsidRPr="00285FC1" w14:paraId="356C9C8B" w14:textId="77777777" w:rsidTr="00AA669B">
        <w:trPr>
          <w:trHeight w:val="235"/>
        </w:trPr>
        <w:tc>
          <w:tcPr>
            <w:tcW w:w="1817" w:type="pct"/>
            <w:vMerge/>
          </w:tcPr>
          <w:p w14:paraId="617F1F9E" w14:textId="77777777" w:rsidR="00AE45F0" w:rsidRPr="00285FC1" w:rsidRDefault="00AE45F0" w:rsidP="00E377A0">
            <w:pPr>
              <w:rPr>
                <w:rFonts w:eastAsia="Calibri" w:cs="Arial"/>
                <w:b/>
                <w:bCs/>
                <w:sz w:val="20"/>
                <w:szCs w:val="20"/>
                <w:lang w:val="en"/>
              </w:rPr>
            </w:pPr>
          </w:p>
        </w:tc>
        <w:tc>
          <w:tcPr>
            <w:tcW w:w="1482" w:type="pct"/>
          </w:tcPr>
          <w:p w14:paraId="64ECCC55" w14:textId="77777777" w:rsidR="00AE45F0" w:rsidRPr="00285FC1" w:rsidRDefault="00AE45F0" w:rsidP="00E377A0">
            <w:pPr>
              <w:rPr>
                <w:rFonts w:eastAsia="Calibri" w:cs="Arial"/>
                <w:sz w:val="20"/>
                <w:szCs w:val="20"/>
                <w:lang w:val="en"/>
              </w:rPr>
            </w:pPr>
            <w:r w:rsidRPr="00285FC1">
              <w:rPr>
                <w:rFonts w:eastAsia="Calibri" w:cs="Arial"/>
                <w:sz w:val="20"/>
                <w:szCs w:val="20"/>
                <w:lang w:eastAsia="en-GB"/>
              </w:rPr>
              <w:t>Heroin </w:t>
            </w:r>
          </w:p>
        </w:tc>
        <w:tc>
          <w:tcPr>
            <w:tcW w:w="882" w:type="pct"/>
          </w:tcPr>
          <w:p w14:paraId="6B67D435" w14:textId="77777777" w:rsidR="00AE45F0" w:rsidRPr="00285FC1" w:rsidRDefault="00AE45F0" w:rsidP="00E377A0">
            <w:pPr>
              <w:rPr>
                <w:rFonts w:eastAsia="Calibri" w:cs="Arial"/>
                <w:sz w:val="20"/>
                <w:szCs w:val="20"/>
                <w:lang w:val="en"/>
              </w:rPr>
            </w:pPr>
          </w:p>
        </w:tc>
        <w:tc>
          <w:tcPr>
            <w:tcW w:w="819" w:type="pct"/>
          </w:tcPr>
          <w:p w14:paraId="0944F4B6"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98 (54.4%)</w:t>
            </w:r>
          </w:p>
        </w:tc>
      </w:tr>
      <w:tr w:rsidR="00AE45F0" w:rsidRPr="00285FC1" w14:paraId="566391C6" w14:textId="77777777" w:rsidTr="00AA669B">
        <w:trPr>
          <w:trHeight w:val="224"/>
        </w:trPr>
        <w:tc>
          <w:tcPr>
            <w:tcW w:w="1817" w:type="pct"/>
            <w:vMerge/>
          </w:tcPr>
          <w:p w14:paraId="22BE63B4" w14:textId="77777777" w:rsidR="00AE45F0" w:rsidRPr="00285FC1" w:rsidRDefault="00AE45F0" w:rsidP="00E377A0">
            <w:pPr>
              <w:rPr>
                <w:rFonts w:eastAsia="Calibri" w:cs="Arial"/>
                <w:b/>
                <w:bCs/>
                <w:sz w:val="20"/>
                <w:szCs w:val="20"/>
                <w:lang w:val="en"/>
              </w:rPr>
            </w:pPr>
          </w:p>
        </w:tc>
        <w:tc>
          <w:tcPr>
            <w:tcW w:w="1482" w:type="pct"/>
          </w:tcPr>
          <w:p w14:paraId="7D03B6BF" w14:textId="77777777" w:rsidR="00AE45F0" w:rsidRPr="00285FC1" w:rsidRDefault="00AE45F0" w:rsidP="00E377A0">
            <w:pPr>
              <w:rPr>
                <w:rFonts w:eastAsia="Calibri" w:cs="Arial"/>
                <w:sz w:val="20"/>
                <w:szCs w:val="20"/>
                <w:lang w:val="en"/>
              </w:rPr>
            </w:pPr>
            <w:r w:rsidRPr="00285FC1">
              <w:rPr>
                <w:rFonts w:eastAsia="Calibri" w:cs="Arial"/>
                <w:sz w:val="20"/>
                <w:szCs w:val="20"/>
                <w:lang w:eastAsia="en-GB"/>
              </w:rPr>
              <w:t>Morphine </w:t>
            </w:r>
          </w:p>
        </w:tc>
        <w:tc>
          <w:tcPr>
            <w:tcW w:w="882" w:type="pct"/>
          </w:tcPr>
          <w:p w14:paraId="1286ACBC" w14:textId="77777777" w:rsidR="00AE45F0" w:rsidRPr="00285FC1" w:rsidRDefault="00AE45F0" w:rsidP="00E377A0">
            <w:pPr>
              <w:rPr>
                <w:rFonts w:eastAsia="Calibri" w:cs="Arial"/>
                <w:sz w:val="20"/>
                <w:szCs w:val="20"/>
                <w:lang w:val="en"/>
              </w:rPr>
            </w:pPr>
          </w:p>
        </w:tc>
        <w:tc>
          <w:tcPr>
            <w:tcW w:w="0" w:type="pct"/>
          </w:tcPr>
          <w:p w14:paraId="539D58C6"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13 (7.2%)</w:t>
            </w:r>
          </w:p>
        </w:tc>
      </w:tr>
      <w:tr w:rsidR="00285FC1" w:rsidRPr="00285FC1" w14:paraId="6B61D867" w14:textId="77777777" w:rsidTr="00AA669B">
        <w:trPr>
          <w:trHeight w:val="235"/>
        </w:trPr>
        <w:tc>
          <w:tcPr>
            <w:tcW w:w="1817" w:type="pct"/>
            <w:vMerge/>
          </w:tcPr>
          <w:p w14:paraId="44DC3DB5" w14:textId="77777777" w:rsidR="00AE45F0" w:rsidRPr="00285FC1" w:rsidRDefault="00AE45F0" w:rsidP="00E377A0">
            <w:pPr>
              <w:rPr>
                <w:rFonts w:eastAsia="Calibri" w:cs="Arial"/>
                <w:b/>
                <w:bCs/>
                <w:sz w:val="20"/>
                <w:szCs w:val="20"/>
                <w:lang w:val="en"/>
              </w:rPr>
            </w:pPr>
          </w:p>
        </w:tc>
        <w:tc>
          <w:tcPr>
            <w:tcW w:w="1482" w:type="pct"/>
          </w:tcPr>
          <w:p w14:paraId="50382E5B" w14:textId="77777777" w:rsidR="00AE45F0" w:rsidRPr="00285FC1" w:rsidRDefault="00AE45F0" w:rsidP="00E377A0">
            <w:pPr>
              <w:rPr>
                <w:rFonts w:eastAsia="Calibri" w:cs="Arial"/>
                <w:sz w:val="20"/>
                <w:szCs w:val="20"/>
                <w:lang w:val="en"/>
              </w:rPr>
            </w:pPr>
            <w:r w:rsidRPr="00285FC1">
              <w:rPr>
                <w:rFonts w:eastAsia="Calibri" w:cs="Arial"/>
                <w:sz w:val="20"/>
                <w:szCs w:val="20"/>
                <w:lang w:eastAsia="en-GB"/>
              </w:rPr>
              <w:t>Codeine </w:t>
            </w:r>
          </w:p>
        </w:tc>
        <w:tc>
          <w:tcPr>
            <w:tcW w:w="882" w:type="pct"/>
          </w:tcPr>
          <w:p w14:paraId="16573E97" w14:textId="77777777" w:rsidR="00AE45F0" w:rsidRPr="00285FC1" w:rsidRDefault="00AE45F0" w:rsidP="00E377A0">
            <w:pPr>
              <w:rPr>
                <w:rFonts w:eastAsia="Calibri" w:cs="Arial"/>
                <w:sz w:val="20"/>
                <w:szCs w:val="20"/>
                <w:lang w:val="en"/>
              </w:rPr>
            </w:pPr>
          </w:p>
        </w:tc>
        <w:tc>
          <w:tcPr>
            <w:tcW w:w="819" w:type="pct"/>
          </w:tcPr>
          <w:p w14:paraId="2C08DF0E"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14 (7.8%)</w:t>
            </w:r>
          </w:p>
        </w:tc>
      </w:tr>
      <w:tr w:rsidR="00AE45F0" w:rsidRPr="00285FC1" w14:paraId="1E59B448" w14:textId="77777777" w:rsidTr="00AA669B">
        <w:trPr>
          <w:trHeight w:val="235"/>
        </w:trPr>
        <w:tc>
          <w:tcPr>
            <w:tcW w:w="1817" w:type="pct"/>
            <w:vMerge/>
          </w:tcPr>
          <w:p w14:paraId="23B7C9BA" w14:textId="77777777" w:rsidR="00AE45F0" w:rsidRPr="00285FC1" w:rsidRDefault="00AE45F0" w:rsidP="00E377A0">
            <w:pPr>
              <w:rPr>
                <w:rFonts w:eastAsia="Calibri" w:cs="Arial"/>
                <w:b/>
                <w:bCs/>
                <w:sz w:val="20"/>
                <w:szCs w:val="20"/>
                <w:lang w:val="en"/>
              </w:rPr>
            </w:pPr>
          </w:p>
        </w:tc>
        <w:tc>
          <w:tcPr>
            <w:tcW w:w="1482" w:type="pct"/>
          </w:tcPr>
          <w:p w14:paraId="5CC2A408" w14:textId="77777777" w:rsidR="00AE45F0" w:rsidRPr="00285FC1" w:rsidRDefault="00AE45F0" w:rsidP="00E377A0">
            <w:pPr>
              <w:rPr>
                <w:rFonts w:eastAsia="Calibri" w:cs="Arial"/>
                <w:sz w:val="20"/>
                <w:szCs w:val="20"/>
                <w:lang w:val="en"/>
              </w:rPr>
            </w:pPr>
            <w:r w:rsidRPr="00285FC1">
              <w:rPr>
                <w:rFonts w:eastAsia="Calibri" w:cs="Arial"/>
                <w:sz w:val="20"/>
                <w:szCs w:val="20"/>
                <w:lang w:eastAsia="en-GB"/>
              </w:rPr>
              <w:t>Alcohol</w:t>
            </w:r>
          </w:p>
        </w:tc>
        <w:tc>
          <w:tcPr>
            <w:tcW w:w="882" w:type="pct"/>
          </w:tcPr>
          <w:p w14:paraId="321BC157" w14:textId="77777777" w:rsidR="00AE45F0" w:rsidRPr="00285FC1" w:rsidRDefault="00AE45F0" w:rsidP="00E377A0">
            <w:pPr>
              <w:rPr>
                <w:rFonts w:eastAsia="Calibri" w:cs="Arial"/>
                <w:sz w:val="20"/>
                <w:szCs w:val="20"/>
                <w:lang w:val="en"/>
              </w:rPr>
            </w:pPr>
          </w:p>
        </w:tc>
        <w:tc>
          <w:tcPr>
            <w:tcW w:w="0" w:type="pct"/>
          </w:tcPr>
          <w:p w14:paraId="6DD4F8CD"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71 (39.4%)</w:t>
            </w:r>
          </w:p>
        </w:tc>
      </w:tr>
      <w:tr w:rsidR="00285FC1" w:rsidRPr="00285FC1" w14:paraId="5B7EF767" w14:textId="77777777" w:rsidTr="00AA669B">
        <w:trPr>
          <w:trHeight w:val="224"/>
        </w:trPr>
        <w:tc>
          <w:tcPr>
            <w:tcW w:w="1817" w:type="pct"/>
            <w:vMerge/>
          </w:tcPr>
          <w:p w14:paraId="7265DF88" w14:textId="77777777" w:rsidR="00AE45F0" w:rsidRPr="00285FC1" w:rsidRDefault="00AE45F0" w:rsidP="00E377A0">
            <w:pPr>
              <w:rPr>
                <w:rFonts w:eastAsia="Calibri" w:cs="Arial"/>
                <w:b/>
                <w:bCs/>
                <w:sz w:val="20"/>
                <w:szCs w:val="20"/>
                <w:lang w:val="en"/>
              </w:rPr>
            </w:pPr>
          </w:p>
        </w:tc>
        <w:tc>
          <w:tcPr>
            <w:tcW w:w="1482" w:type="pct"/>
          </w:tcPr>
          <w:p w14:paraId="493D5925" w14:textId="77777777" w:rsidR="00AE45F0" w:rsidRPr="00285FC1" w:rsidRDefault="00AE45F0" w:rsidP="00E377A0">
            <w:pPr>
              <w:rPr>
                <w:rFonts w:eastAsia="Calibri" w:cs="Arial"/>
                <w:sz w:val="20"/>
                <w:szCs w:val="20"/>
                <w:lang w:val="en"/>
              </w:rPr>
            </w:pPr>
            <w:r w:rsidRPr="00285FC1">
              <w:rPr>
                <w:rFonts w:eastAsia="Calibri" w:cs="Arial"/>
                <w:sz w:val="20"/>
                <w:szCs w:val="20"/>
                <w:lang w:eastAsia="en-GB"/>
              </w:rPr>
              <w:t>Crack </w:t>
            </w:r>
          </w:p>
        </w:tc>
        <w:tc>
          <w:tcPr>
            <w:tcW w:w="882" w:type="pct"/>
          </w:tcPr>
          <w:p w14:paraId="5191BA48" w14:textId="77777777" w:rsidR="00AE45F0" w:rsidRPr="00285FC1" w:rsidRDefault="00AE45F0" w:rsidP="00E377A0">
            <w:pPr>
              <w:rPr>
                <w:rFonts w:eastAsia="Calibri" w:cs="Arial"/>
                <w:sz w:val="20"/>
                <w:szCs w:val="20"/>
                <w:lang w:val="en"/>
              </w:rPr>
            </w:pPr>
          </w:p>
        </w:tc>
        <w:tc>
          <w:tcPr>
            <w:tcW w:w="819" w:type="pct"/>
          </w:tcPr>
          <w:p w14:paraId="5EA42DD4"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52 (28.9%)</w:t>
            </w:r>
          </w:p>
        </w:tc>
      </w:tr>
      <w:tr w:rsidR="00AE45F0" w:rsidRPr="00285FC1" w14:paraId="2F60AD50" w14:textId="77777777" w:rsidTr="00AA669B">
        <w:trPr>
          <w:trHeight w:val="235"/>
        </w:trPr>
        <w:tc>
          <w:tcPr>
            <w:tcW w:w="1817" w:type="pct"/>
            <w:vMerge/>
          </w:tcPr>
          <w:p w14:paraId="30E61F02" w14:textId="77777777" w:rsidR="00AE45F0" w:rsidRPr="00285FC1" w:rsidRDefault="00AE45F0" w:rsidP="00E377A0">
            <w:pPr>
              <w:rPr>
                <w:rFonts w:eastAsia="Calibri" w:cs="Arial"/>
                <w:b/>
                <w:bCs/>
                <w:sz w:val="20"/>
                <w:szCs w:val="20"/>
                <w:lang w:val="en"/>
              </w:rPr>
            </w:pPr>
          </w:p>
        </w:tc>
        <w:tc>
          <w:tcPr>
            <w:tcW w:w="1482" w:type="pct"/>
          </w:tcPr>
          <w:p w14:paraId="07405B7C" w14:textId="77777777" w:rsidR="00AE45F0" w:rsidRPr="00285FC1" w:rsidRDefault="00AE45F0" w:rsidP="00E377A0">
            <w:pPr>
              <w:rPr>
                <w:rFonts w:eastAsia="Calibri" w:cs="Arial"/>
                <w:sz w:val="20"/>
                <w:szCs w:val="20"/>
                <w:lang w:val="en"/>
              </w:rPr>
            </w:pPr>
            <w:r w:rsidRPr="00285FC1">
              <w:rPr>
                <w:rFonts w:eastAsia="Calibri" w:cs="Arial"/>
                <w:sz w:val="20"/>
                <w:szCs w:val="20"/>
                <w:lang w:eastAsia="en-GB"/>
              </w:rPr>
              <w:t>Cocaine </w:t>
            </w:r>
          </w:p>
        </w:tc>
        <w:tc>
          <w:tcPr>
            <w:tcW w:w="882" w:type="pct"/>
          </w:tcPr>
          <w:p w14:paraId="4B0249A9" w14:textId="77777777" w:rsidR="00AE45F0" w:rsidRPr="00285FC1" w:rsidRDefault="00AE45F0" w:rsidP="00E377A0">
            <w:pPr>
              <w:rPr>
                <w:rFonts w:eastAsia="Calibri" w:cs="Arial"/>
                <w:sz w:val="20"/>
                <w:szCs w:val="20"/>
                <w:lang w:val="en"/>
              </w:rPr>
            </w:pPr>
          </w:p>
        </w:tc>
        <w:tc>
          <w:tcPr>
            <w:tcW w:w="0" w:type="pct"/>
          </w:tcPr>
          <w:p w14:paraId="31D0B947"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47 (26.1%)</w:t>
            </w:r>
          </w:p>
        </w:tc>
      </w:tr>
      <w:tr w:rsidR="00285FC1" w:rsidRPr="00285FC1" w14:paraId="34CFBEA0" w14:textId="77777777" w:rsidTr="00AA669B">
        <w:trPr>
          <w:trHeight w:val="224"/>
        </w:trPr>
        <w:tc>
          <w:tcPr>
            <w:tcW w:w="1817" w:type="pct"/>
            <w:vMerge/>
          </w:tcPr>
          <w:p w14:paraId="2AE5ABB5" w14:textId="77777777" w:rsidR="00AE45F0" w:rsidRPr="00285FC1" w:rsidRDefault="00AE45F0" w:rsidP="00E377A0">
            <w:pPr>
              <w:rPr>
                <w:rFonts w:eastAsia="Calibri" w:cs="Arial"/>
                <w:b/>
                <w:bCs/>
                <w:sz w:val="20"/>
                <w:szCs w:val="20"/>
                <w:lang w:val="en"/>
              </w:rPr>
            </w:pPr>
          </w:p>
        </w:tc>
        <w:tc>
          <w:tcPr>
            <w:tcW w:w="1482" w:type="pct"/>
          </w:tcPr>
          <w:p w14:paraId="47F909D5" w14:textId="77777777" w:rsidR="00AE45F0" w:rsidRPr="00285FC1" w:rsidRDefault="00AE45F0" w:rsidP="00E377A0">
            <w:pPr>
              <w:rPr>
                <w:rFonts w:eastAsia="Calibri" w:cs="Arial"/>
                <w:sz w:val="20"/>
                <w:szCs w:val="20"/>
                <w:lang w:val="en"/>
              </w:rPr>
            </w:pPr>
            <w:r w:rsidRPr="00285FC1">
              <w:rPr>
                <w:rFonts w:eastAsia="Calibri" w:cs="Arial"/>
                <w:sz w:val="20"/>
                <w:szCs w:val="20"/>
                <w:lang w:eastAsia="en-GB"/>
              </w:rPr>
              <w:t>Amphetamines </w:t>
            </w:r>
          </w:p>
        </w:tc>
        <w:tc>
          <w:tcPr>
            <w:tcW w:w="882" w:type="pct"/>
          </w:tcPr>
          <w:p w14:paraId="37FB0A5E" w14:textId="77777777" w:rsidR="00AE45F0" w:rsidRPr="00285FC1" w:rsidRDefault="00AE45F0" w:rsidP="00E377A0">
            <w:pPr>
              <w:rPr>
                <w:rFonts w:eastAsia="Calibri" w:cs="Arial"/>
                <w:sz w:val="20"/>
                <w:szCs w:val="20"/>
                <w:lang w:val="en"/>
              </w:rPr>
            </w:pPr>
          </w:p>
        </w:tc>
        <w:tc>
          <w:tcPr>
            <w:tcW w:w="819" w:type="pct"/>
          </w:tcPr>
          <w:p w14:paraId="34C997C2" w14:textId="77777777" w:rsidR="00AE45F0" w:rsidRPr="00285FC1" w:rsidRDefault="00AE45F0" w:rsidP="00E377A0">
            <w:pPr>
              <w:rPr>
                <w:rFonts w:eastAsia="Calibri" w:cs="Arial"/>
                <w:sz w:val="20"/>
                <w:szCs w:val="20"/>
                <w:lang w:val="en"/>
              </w:rPr>
            </w:pPr>
            <w:r w:rsidRPr="00285FC1">
              <w:rPr>
                <w:rFonts w:eastAsia="Calibri" w:cs="Arial"/>
                <w:sz w:val="20"/>
                <w:szCs w:val="20"/>
                <w:lang w:val="en"/>
              </w:rPr>
              <w:t>10 (5.6%)</w:t>
            </w:r>
          </w:p>
        </w:tc>
      </w:tr>
    </w:tbl>
    <w:p w14:paraId="20D0CF1A" w14:textId="77777777" w:rsidR="00CD1412" w:rsidRPr="00285FC1" w:rsidRDefault="00CD1412" w:rsidP="00E377A0">
      <w:pPr>
        <w:rPr>
          <w:rFonts w:eastAsia="Calibri" w:cs="Arial"/>
        </w:rPr>
        <w:sectPr w:rsidR="00CD1412" w:rsidRPr="00285FC1" w:rsidSect="002F6F7D">
          <w:footerReference w:type="default" r:id="rId13"/>
          <w:pgSz w:w="11906" w:h="16838"/>
          <w:pgMar w:top="1440" w:right="1440" w:bottom="1440" w:left="1440" w:header="708" w:footer="708" w:gutter="0"/>
          <w:pgNumType w:start="1"/>
          <w:cols w:space="708"/>
          <w:docGrid w:linePitch="360"/>
        </w:sectPr>
      </w:pPr>
    </w:p>
    <w:p w14:paraId="05A5DD29" w14:textId="77777777" w:rsidR="00CD1412" w:rsidRPr="00285FC1" w:rsidRDefault="00CD1412" w:rsidP="00E377A0">
      <w:pPr>
        <w:rPr>
          <w:rFonts w:eastAsia="Calibri" w:cs="Arial"/>
        </w:rPr>
      </w:pPr>
      <w:r w:rsidRPr="00285FC1">
        <w:rPr>
          <w:rFonts w:eastAsia="Calibri" w:cs="Arial"/>
        </w:rPr>
        <w:lastRenderedPageBreak/>
        <w:t>Table 2</w:t>
      </w:r>
    </w:p>
    <w:p w14:paraId="472210A9" w14:textId="77777777" w:rsidR="00CD1412" w:rsidRPr="00285FC1" w:rsidRDefault="00CD1412" w:rsidP="00E377A0">
      <w:pPr>
        <w:rPr>
          <w:rFonts w:eastAsia="Calibri" w:cs="Arial"/>
          <w:i/>
          <w:iCs/>
        </w:rPr>
      </w:pPr>
      <w:r w:rsidRPr="00285FC1">
        <w:rPr>
          <w:rFonts w:eastAsia="Calibri" w:cs="Arial"/>
          <w:i/>
          <w:iCs/>
        </w:rPr>
        <w:t>Percentage of participants agreeing with PSI items</w:t>
      </w:r>
    </w:p>
    <w:tbl>
      <w:tblPr>
        <w:tblStyle w:val="TableGrid"/>
        <w:tblW w:w="493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8516"/>
        <w:gridCol w:w="1060"/>
        <w:gridCol w:w="1060"/>
        <w:gridCol w:w="906"/>
        <w:gridCol w:w="782"/>
        <w:gridCol w:w="1027"/>
      </w:tblGrid>
      <w:tr w:rsidR="00E377A0" w:rsidRPr="00285FC1" w14:paraId="7E64C412" w14:textId="77777777" w:rsidTr="00AA669B">
        <w:trPr>
          <w:trHeight w:val="432"/>
        </w:trPr>
        <w:tc>
          <w:tcPr>
            <w:tcW w:w="3243" w:type="pct"/>
            <w:gridSpan w:val="2"/>
            <w:tcBorders>
              <w:top w:val="single" w:sz="4" w:space="0" w:color="auto"/>
              <w:bottom w:val="single" w:sz="4" w:space="0" w:color="auto"/>
            </w:tcBorders>
            <w:shd w:val="clear" w:color="auto" w:fill="auto"/>
            <w:noWrap/>
          </w:tcPr>
          <w:p w14:paraId="00E60807" w14:textId="2733DC18" w:rsidR="00CD1412" w:rsidRPr="00285FC1" w:rsidRDefault="00CD1412" w:rsidP="00E377A0">
            <w:pPr>
              <w:spacing w:line="240" w:lineRule="auto"/>
              <w:jc w:val="center"/>
              <w:rPr>
                <w:rFonts w:eastAsia="Calibri" w:cs="Arial"/>
                <w:sz w:val="18"/>
                <w:szCs w:val="18"/>
              </w:rPr>
            </w:pPr>
          </w:p>
        </w:tc>
        <w:tc>
          <w:tcPr>
            <w:tcW w:w="385" w:type="pct"/>
            <w:tcBorders>
              <w:top w:val="single" w:sz="4" w:space="0" w:color="auto"/>
              <w:bottom w:val="single" w:sz="4" w:space="0" w:color="auto"/>
            </w:tcBorders>
            <w:shd w:val="clear" w:color="auto" w:fill="auto"/>
            <w:noWrap/>
          </w:tcPr>
          <w:p w14:paraId="13CEA5D9" w14:textId="77777777" w:rsidR="00CD1412" w:rsidRPr="00285FC1" w:rsidRDefault="00CD1412" w:rsidP="00E377A0">
            <w:pPr>
              <w:spacing w:line="240" w:lineRule="auto"/>
              <w:jc w:val="center"/>
              <w:rPr>
                <w:rFonts w:eastAsia="Calibri" w:cs="Arial"/>
                <w:sz w:val="20"/>
                <w:szCs w:val="20"/>
              </w:rPr>
            </w:pPr>
            <w:r w:rsidRPr="00285FC1">
              <w:rPr>
                <w:rFonts w:eastAsia="Calibri" w:cs="Arial"/>
                <w:sz w:val="20"/>
                <w:szCs w:val="20"/>
              </w:rPr>
              <w:t>Strongly</w:t>
            </w:r>
          </w:p>
          <w:p w14:paraId="79BD3D3D" w14:textId="77777777" w:rsidR="00CD1412" w:rsidRPr="00285FC1" w:rsidRDefault="00CD1412" w:rsidP="00E377A0">
            <w:pPr>
              <w:spacing w:line="240" w:lineRule="auto"/>
              <w:jc w:val="center"/>
              <w:rPr>
                <w:rFonts w:eastAsia="Calibri" w:cs="Arial"/>
                <w:sz w:val="20"/>
                <w:szCs w:val="20"/>
              </w:rPr>
            </w:pPr>
            <w:r w:rsidRPr="00285FC1">
              <w:rPr>
                <w:rFonts w:eastAsia="Calibri" w:cs="Arial"/>
                <w:sz w:val="20"/>
                <w:szCs w:val="20"/>
              </w:rPr>
              <w:t>Disagree</w:t>
            </w:r>
          </w:p>
        </w:tc>
        <w:tc>
          <w:tcPr>
            <w:tcW w:w="385" w:type="pct"/>
            <w:tcBorders>
              <w:top w:val="single" w:sz="4" w:space="0" w:color="auto"/>
              <w:bottom w:val="single" w:sz="4" w:space="0" w:color="auto"/>
            </w:tcBorders>
            <w:shd w:val="clear" w:color="auto" w:fill="auto"/>
            <w:noWrap/>
          </w:tcPr>
          <w:p w14:paraId="6BE33678" w14:textId="77777777" w:rsidR="00CD1412" w:rsidRPr="00285FC1" w:rsidRDefault="00CD1412" w:rsidP="00E377A0">
            <w:pPr>
              <w:spacing w:line="240" w:lineRule="auto"/>
              <w:jc w:val="center"/>
              <w:rPr>
                <w:rFonts w:eastAsia="Calibri" w:cs="Arial"/>
                <w:sz w:val="20"/>
                <w:szCs w:val="20"/>
              </w:rPr>
            </w:pPr>
            <w:r w:rsidRPr="00285FC1">
              <w:rPr>
                <w:rFonts w:eastAsia="Calibri" w:cs="Arial"/>
                <w:sz w:val="20"/>
                <w:szCs w:val="20"/>
              </w:rPr>
              <w:t>Disagree</w:t>
            </w:r>
          </w:p>
        </w:tc>
        <w:tc>
          <w:tcPr>
            <w:tcW w:w="329" w:type="pct"/>
            <w:tcBorders>
              <w:top w:val="single" w:sz="4" w:space="0" w:color="auto"/>
              <w:bottom w:val="single" w:sz="4" w:space="0" w:color="auto"/>
            </w:tcBorders>
            <w:shd w:val="clear" w:color="auto" w:fill="auto"/>
            <w:noWrap/>
          </w:tcPr>
          <w:p w14:paraId="06AD9202" w14:textId="77777777" w:rsidR="00CD1412" w:rsidRPr="00285FC1" w:rsidRDefault="00CD1412" w:rsidP="00E377A0">
            <w:pPr>
              <w:spacing w:line="240" w:lineRule="auto"/>
              <w:jc w:val="center"/>
              <w:rPr>
                <w:rFonts w:eastAsia="Calibri" w:cs="Arial"/>
                <w:sz w:val="20"/>
                <w:szCs w:val="20"/>
              </w:rPr>
            </w:pPr>
            <w:r w:rsidRPr="00285FC1">
              <w:rPr>
                <w:rFonts w:eastAsia="Calibri" w:cs="Arial"/>
                <w:sz w:val="20"/>
                <w:szCs w:val="20"/>
              </w:rPr>
              <w:t>Neutral</w:t>
            </w:r>
          </w:p>
        </w:tc>
        <w:tc>
          <w:tcPr>
            <w:tcW w:w="284" w:type="pct"/>
            <w:tcBorders>
              <w:top w:val="single" w:sz="4" w:space="0" w:color="auto"/>
              <w:bottom w:val="single" w:sz="4" w:space="0" w:color="auto"/>
            </w:tcBorders>
            <w:shd w:val="clear" w:color="auto" w:fill="auto"/>
            <w:noWrap/>
          </w:tcPr>
          <w:p w14:paraId="4BC7064E" w14:textId="77777777" w:rsidR="00CD1412" w:rsidRPr="00285FC1" w:rsidRDefault="00CD1412" w:rsidP="00E377A0">
            <w:pPr>
              <w:spacing w:line="240" w:lineRule="auto"/>
              <w:jc w:val="center"/>
              <w:rPr>
                <w:rFonts w:eastAsia="Calibri" w:cs="Arial"/>
                <w:sz w:val="20"/>
                <w:szCs w:val="20"/>
              </w:rPr>
            </w:pPr>
            <w:r w:rsidRPr="00285FC1">
              <w:rPr>
                <w:rFonts w:eastAsia="Calibri" w:cs="Arial"/>
                <w:sz w:val="20"/>
                <w:szCs w:val="20"/>
              </w:rPr>
              <w:t>Agree</w:t>
            </w:r>
          </w:p>
        </w:tc>
        <w:tc>
          <w:tcPr>
            <w:tcW w:w="373" w:type="pct"/>
            <w:tcBorders>
              <w:top w:val="single" w:sz="4" w:space="0" w:color="auto"/>
              <w:bottom w:val="single" w:sz="4" w:space="0" w:color="auto"/>
            </w:tcBorders>
            <w:shd w:val="clear" w:color="auto" w:fill="auto"/>
            <w:noWrap/>
          </w:tcPr>
          <w:p w14:paraId="2D49C54A" w14:textId="77777777" w:rsidR="00CD1412" w:rsidRPr="00285FC1" w:rsidRDefault="00CD1412" w:rsidP="00E377A0">
            <w:pPr>
              <w:spacing w:line="240" w:lineRule="auto"/>
              <w:jc w:val="center"/>
              <w:rPr>
                <w:rFonts w:eastAsia="Calibri" w:cs="Arial"/>
                <w:sz w:val="20"/>
                <w:szCs w:val="20"/>
              </w:rPr>
            </w:pPr>
            <w:r w:rsidRPr="00285FC1">
              <w:rPr>
                <w:rFonts w:eastAsia="Calibri" w:cs="Arial"/>
                <w:sz w:val="20"/>
                <w:szCs w:val="20"/>
              </w:rPr>
              <w:t>Strongly</w:t>
            </w:r>
          </w:p>
          <w:p w14:paraId="02227164" w14:textId="77777777" w:rsidR="00CD1412" w:rsidRPr="00285FC1" w:rsidRDefault="00CD1412" w:rsidP="00E377A0">
            <w:pPr>
              <w:spacing w:line="240" w:lineRule="auto"/>
              <w:jc w:val="center"/>
              <w:rPr>
                <w:rFonts w:eastAsia="Calibri" w:cs="Arial"/>
                <w:sz w:val="20"/>
                <w:szCs w:val="20"/>
              </w:rPr>
            </w:pPr>
            <w:r w:rsidRPr="00285FC1">
              <w:rPr>
                <w:rFonts w:eastAsia="Calibri" w:cs="Arial"/>
                <w:sz w:val="20"/>
                <w:szCs w:val="20"/>
              </w:rPr>
              <w:t>Agree</w:t>
            </w:r>
          </w:p>
        </w:tc>
      </w:tr>
      <w:tr w:rsidR="001E57B7" w:rsidRPr="00285FC1" w14:paraId="62AA8EC9" w14:textId="77777777" w:rsidTr="00BB6669">
        <w:trPr>
          <w:trHeight w:val="340"/>
        </w:trPr>
        <w:tc>
          <w:tcPr>
            <w:tcW w:w="3243" w:type="pct"/>
            <w:gridSpan w:val="2"/>
            <w:tcBorders>
              <w:top w:val="single" w:sz="4" w:space="0" w:color="auto"/>
              <w:bottom w:val="nil"/>
            </w:tcBorders>
            <w:shd w:val="clear" w:color="auto" w:fill="E7E6E6" w:themeFill="background2"/>
            <w:noWrap/>
          </w:tcPr>
          <w:p w14:paraId="01DAB989" w14:textId="59B663D9" w:rsidR="001E57B7" w:rsidRPr="00285FC1" w:rsidRDefault="001E57B7" w:rsidP="001E57B7">
            <w:pPr>
              <w:spacing w:line="240" w:lineRule="auto"/>
              <w:jc w:val="center"/>
              <w:rPr>
                <w:rFonts w:eastAsia="Calibri" w:cs="Arial"/>
              </w:rPr>
            </w:pPr>
            <w:r w:rsidRPr="00285FC1">
              <w:rPr>
                <w:rFonts w:eastAsia="Calibri" w:cs="Arial"/>
              </w:rPr>
              <w:t>Positive beliefs</w:t>
            </w:r>
          </w:p>
        </w:tc>
        <w:tc>
          <w:tcPr>
            <w:tcW w:w="385" w:type="pct"/>
            <w:tcBorders>
              <w:top w:val="single" w:sz="4" w:space="0" w:color="auto"/>
              <w:bottom w:val="nil"/>
            </w:tcBorders>
            <w:shd w:val="clear" w:color="auto" w:fill="E7E6E6" w:themeFill="background2"/>
            <w:noWrap/>
          </w:tcPr>
          <w:p w14:paraId="3F0C6CE0" w14:textId="77777777" w:rsidR="001E57B7" w:rsidRPr="00285FC1" w:rsidRDefault="001E57B7" w:rsidP="00E377A0">
            <w:pPr>
              <w:spacing w:line="240" w:lineRule="auto"/>
              <w:rPr>
                <w:rFonts w:eastAsia="Calibri" w:cs="Arial"/>
                <w:sz w:val="18"/>
                <w:szCs w:val="18"/>
              </w:rPr>
            </w:pPr>
          </w:p>
        </w:tc>
        <w:tc>
          <w:tcPr>
            <w:tcW w:w="385" w:type="pct"/>
            <w:tcBorders>
              <w:top w:val="single" w:sz="4" w:space="0" w:color="auto"/>
              <w:bottom w:val="nil"/>
            </w:tcBorders>
            <w:shd w:val="clear" w:color="auto" w:fill="E7E6E6" w:themeFill="background2"/>
            <w:noWrap/>
          </w:tcPr>
          <w:p w14:paraId="5AB99861" w14:textId="77777777" w:rsidR="001E57B7" w:rsidRPr="00285FC1" w:rsidRDefault="001E57B7" w:rsidP="00E377A0">
            <w:pPr>
              <w:spacing w:line="240" w:lineRule="auto"/>
              <w:rPr>
                <w:rFonts w:eastAsia="Calibri" w:cs="Arial"/>
                <w:sz w:val="18"/>
                <w:szCs w:val="18"/>
              </w:rPr>
            </w:pPr>
          </w:p>
        </w:tc>
        <w:tc>
          <w:tcPr>
            <w:tcW w:w="329" w:type="pct"/>
            <w:tcBorders>
              <w:top w:val="single" w:sz="4" w:space="0" w:color="auto"/>
              <w:bottom w:val="nil"/>
            </w:tcBorders>
            <w:shd w:val="clear" w:color="auto" w:fill="E7E6E6" w:themeFill="background2"/>
            <w:noWrap/>
          </w:tcPr>
          <w:p w14:paraId="1D17AB44" w14:textId="77777777" w:rsidR="001E57B7" w:rsidRPr="00285FC1" w:rsidRDefault="001E57B7" w:rsidP="00E377A0">
            <w:pPr>
              <w:spacing w:line="240" w:lineRule="auto"/>
              <w:rPr>
                <w:rFonts w:eastAsia="Calibri" w:cs="Arial"/>
                <w:sz w:val="18"/>
                <w:szCs w:val="18"/>
              </w:rPr>
            </w:pPr>
          </w:p>
        </w:tc>
        <w:tc>
          <w:tcPr>
            <w:tcW w:w="284" w:type="pct"/>
            <w:tcBorders>
              <w:top w:val="single" w:sz="4" w:space="0" w:color="auto"/>
              <w:bottom w:val="nil"/>
            </w:tcBorders>
            <w:shd w:val="clear" w:color="auto" w:fill="E7E6E6" w:themeFill="background2"/>
            <w:noWrap/>
          </w:tcPr>
          <w:p w14:paraId="30120401" w14:textId="77777777" w:rsidR="001E57B7" w:rsidRPr="00285FC1" w:rsidRDefault="001E57B7" w:rsidP="00E377A0">
            <w:pPr>
              <w:spacing w:line="240" w:lineRule="auto"/>
              <w:rPr>
                <w:rFonts w:eastAsia="Calibri" w:cs="Arial"/>
                <w:sz w:val="18"/>
                <w:szCs w:val="18"/>
              </w:rPr>
            </w:pPr>
          </w:p>
        </w:tc>
        <w:tc>
          <w:tcPr>
            <w:tcW w:w="373" w:type="pct"/>
            <w:tcBorders>
              <w:top w:val="single" w:sz="4" w:space="0" w:color="auto"/>
              <w:bottom w:val="nil"/>
            </w:tcBorders>
            <w:shd w:val="clear" w:color="auto" w:fill="E7E6E6" w:themeFill="background2"/>
            <w:noWrap/>
          </w:tcPr>
          <w:p w14:paraId="3E306BF6" w14:textId="77777777" w:rsidR="001E57B7" w:rsidRPr="00285FC1" w:rsidRDefault="001E57B7" w:rsidP="00E377A0">
            <w:pPr>
              <w:spacing w:line="240" w:lineRule="auto"/>
              <w:rPr>
                <w:rFonts w:eastAsia="Calibri" w:cs="Arial"/>
                <w:sz w:val="18"/>
                <w:szCs w:val="18"/>
              </w:rPr>
            </w:pPr>
          </w:p>
        </w:tc>
      </w:tr>
      <w:tr w:rsidR="00E377A0" w:rsidRPr="00285FC1" w14:paraId="1DCD16B2" w14:textId="77777777" w:rsidTr="00AA669B">
        <w:trPr>
          <w:trHeight w:val="325"/>
        </w:trPr>
        <w:tc>
          <w:tcPr>
            <w:tcW w:w="151" w:type="pct"/>
            <w:tcBorders>
              <w:top w:val="nil"/>
            </w:tcBorders>
            <w:noWrap/>
          </w:tcPr>
          <w:p w14:paraId="7AC2CFF6"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w:t>
            </w:r>
          </w:p>
        </w:tc>
        <w:tc>
          <w:tcPr>
            <w:tcW w:w="3091" w:type="pct"/>
            <w:tcBorders>
              <w:top w:val="nil"/>
            </w:tcBorders>
            <w:hideMark/>
          </w:tcPr>
          <w:p w14:paraId="1EB11704"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Incentives are worthwhile because they can get reluctant service users in the door for treatment.</w:t>
            </w:r>
          </w:p>
        </w:tc>
        <w:tc>
          <w:tcPr>
            <w:tcW w:w="385" w:type="pct"/>
            <w:tcBorders>
              <w:top w:val="nil"/>
            </w:tcBorders>
            <w:noWrap/>
            <w:hideMark/>
          </w:tcPr>
          <w:p w14:paraId="0ACCB7AB"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1.1</w:t>
            </w:r>
          </w:p>
        </w:tc>
        <w:tc>
          <w:tcPr>
            <w:tcW w:w="385" w:type="pct"/>
            <w:tcBorders>
              <w:top w:val="nil"/>
            </w:tcBorders>
            <w:noWrap/>
            <w:hideMark/>
          </w:tcPr>
          <w:p w14:paraId="6AAECBF9"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6.1</w:t>
            </w:r>
          </w:p>
        </w:tc>
        <w:tc>
          <w:tcPr>
            <w:tcW w:w="329" w:type="pct"/>
            <w:tcBorders>
              <w:top w:val="nil"/>
            </w:tcBorders>
            <w:noWrap/>
            <w:hideMark/>
          </w:tcPr>
          <w:p w14:paraId="4ED3F9C8"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20.4</w:t>
            </w:r>
          </w:p>
        </w:tc>
        <w:tc>
          <w:tcPr>
            <w:tcW w:w="284" w:type="pct"/>
            <w:tcBorders>
              <w:top w:val="nil"/>
            </w:tcBorders>
            <w:noWrap/>
            <w:hideMark/>
          </w:tcPr>
          <w:p w14:paraId="35223DD5"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44.2</w:t>
            </w:r>
          </w:p>
        </w:tc>
        <w:tc>
          <w:tcPr>
            <w:tcW w:w="373" w:type="pct"/>
            <w:tcBorders>
              <w:top w:val="nil"/>
            </w:tcBorders>
            <w:noWrap/>
            <w:hideMark/>
          </w:tcPr>
          <w:p w14:paraId="7DAAD57D"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28.2</w:t>
            </w:r>
          </w:p>
        </w:tc>
      </w:tr>
      <w:tr w:rsidR="00E377A0" w:rsidRPr="00285FC1" w14:paraId="2D185123" w14:textId="77777777" w:rsidTr="00AA669B">
        <w:trPr>
          <w:trHeight w:val="325"/>
        </w:trPr>
        <w:tc>
          <w:tcPr>
            <w:tcW w:w="151" w:type="pct"/>
            <w:noWrap/>
          </w:tcPr>
          <w:p w14:paraId="5FEC6EEC"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w:t>
            </w:r>
          </w:p>
        </w:tc>
        <w:tc>
          <w:tcPr>
            <w:tcW w:w="3091" w:type="pct"/>
            <w:hideMark/>
          </w:tcPr>
          <w:p w14:paraId="0C683FC9"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Incentives are good for the service user-recovery worker relationship.</w:t>
            </w:r>
          </w:p>
        </w:tc>
        <w:tc>
          <w:tcPr>
            <w:tcW w:w="385" w:type="pct"/>
            <w:noWrap/>
            <w:hideMark/>
          </w:tcPr>
          <w:p w14:paraId="1663B2A7"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2.8</w:t>
            </w:r>
          </w:p>
        </w:tc>
        <w:tc>
          <w:tcPr>
            <w:tcW w:w="385" w:type="pct"/>
            <w:noWrap/>
            <w:hideMark/>
          </w:tcPr>
          <w:p w14:paraId="09C95FBA"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5.5</w:t>
            </w:r>
          </w:p>
        </w:tc>
        <w:tc>
          <w:tcPr>
            <w:tcW w:w="329" w:type="pct"/>
            <w:noWrap/>
            <w:hideMark/>
          </w:tcPr>
          <w:p w14:paraId="0D6A18BF"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26.5</w:t>
            </w:r>
          </w:p>
        </w:tc>
        <w:tc>
          <w:tcPr>
            <w:tcW w:w="284" w:type="pct"/>
            <w:noWrap/>
            <w:hideMark/>
          </w:tcPr>
          <w:p w14:paraId="3A441760"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45.3</w:t>
            </w:r>
          </w:p>
        </w:tc>
        <w:tc>
          <w:tcPr>
            <w:tcW w:w="373" w:type="pct"/>
            <w:noWrap/>
            <w:hideMark/>
          </w:tcPr>
          <w:p w14:paraId="61419C5C"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19.9</w:t>
            </w:r>
          </w:p>
        </w:tc>
      </w:tr>
      <w:tr w:rsidR="00E377A0" w:rsidRPr="00285FC1" w14:paraId="0E67C142" w14:textId="77777777" w:rsidTr="00AA669B">
        <w:trPr>
          <w:trHeight w:val="325"/>
        </w:trPr>
        <w:tc>
          <w:tcPr>
            <w:tcW w:w="151" w:type="pct"/>
            <w:noWrap/>
          </w:tcPr>
          <w:p w14:paraId="18ED6BC8"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5</w:t>
            </w:r>
          </w:p>
        </w:tc>
        <w:tc>
          <w:tcPr>
            <w:tcW w:w="3091" w:type="pct"/>
            <w:hideMark/>
          </w:tcPr>
          <w:p w14:paraId="674C96BE"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Incentives are more likely to have positive effects on the service user than they are to have negative effects.</w:t>
            </w:r>
          </w:p>
        </w:tc>
        <w:tc>
          <w:tcPr>
            <w:tcW w:w="385" w:type="pct"/>
            <w:noWrap/>
            <w:hideMark/>
          </w:tcPr>
          <w:p w14:paraId="003FF4FB"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.6</w:t>
            </w:r>
          </w:p>
        </w:tc>
        <w:tc>
          <w:tcPr>
            <w:tcW w:w="385" w:type="pct"/>
            <w:noWrap/>
            <w:hideMark/>
          </w:tcPr>
          <w:p w14:paraId="30A601A0"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4.4</w:t>
            </w:r>
          </w:p>
        </w:tc>
        <w:tc>
          <w:tcPr>
            <w:tcW w:w="329" w:type="pct"/>
            <w:noWrap/>
            <w:hideMark/>
          </w:tcPr>
          <w:p w14:paraId="6B9912B1"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18.8</w:t>
            </w:r>
          </w:p>
        </w:tc>
        <w:tc>
          <w:tcPr>
            <w:tcW w:w="284" w:type="pct"/>
            <w:noWrap/>
            <w:hideMark/>
          </w:tcPr>
          <w:p w14:paraId="6A6F0809"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53.0</w:t>
            </w:r>
          </w:p>
        </w:tc>
        <w:tc>
          <w:tcPr>
            <w:tcW w:w="373" w:type="pct"/>
            <w:noWrap/>
            <w:hideMark/>
          </w:tcPr>
          <w:p w14:paraId="4094254D"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23.2</w:t>
            </w:r>
          </w:p>
        </w:tc>
      </w:tr>
      <w:tr w:rsidR="00E377A0" w:rsidRPr="00285FC1" w14:paraId="6E80D200" w14:textId="77777777" w:rsidTr="00AA669B">
        <w:trPr>
          <w:trHeight w:val="325"/>
        </w:trPr>
        <w:tc>
          <w:tcPr>
            <w:tcW w:w="151" w:type="pct"/>
            <w:noWrap/>
          </w:tcPr>
          <w:p w14:paraId="3D6DC2FD"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10</w:t>
            </w:r>
          </w:p>
        </w:tc>
        <w:tc>
          <w:tcPr>
            <w:tcW w:w="3091" w:type="pct"/>
            <w:hideMark/>
          </w:tcPr>
          <w:p w14:paraId="36DE3EB9"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I would be in favour of incentives to build healthy behaviours for service users.</w:t>
            </w:r>
          </w:p>
        </w:tc>
        <w:tc>
          <w:tcPr>
            <w:tcW w:w="385" w:type="pct"/>
            <w:noWrap/>
            <w:hideMark/>
          </w:tcPr>
          <w:p w14:paraId="07191EBF"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.6</w:t>
            </w:r>
          </w:p>
        </w:tc>
        <w:tc>
          <w:tcPr>
            <w:tcW w:w="385" w:type="pct"/>
            <w:noWrap/>
            <w:hideMark/>
          </w:tcPr>
          <w:p w14:paraId="69BD2933"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6.6</w:t>
            </w:r>
          </w:p>
        </w:tc>
        <w:tc>
          <w:tcPr>
            <w:tcW w:w="329" w:type="pct"/>
            <w:noWrap/>
            <w:hideMark/>
          </w:tcPr>
          <w:p w14:paraId="18E282FD"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11.0</w:t>
            </w:r>
          </w:p>
        </w:tc>
        <w:tc>
          <w:tcPr>
            <w:tcW w:w="284" w:type="pct"/>
            <w:noWrap/>
            <w:hideMark/>
          </w:tcPr>
          <w:p w14:paraId="44C7E83F"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53.0</w:t>
            </w:r>
          </w:p>
        </w:tc>
        <w:tc>
          <w:tcPr>
            <w:tcW w:w="373" w:type="pct"/>
            <w:noWrap/>
            <w:hideMark/>
          </w:tcPr>
          <w:p w14:paraId="4425858A"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28.7</w:t>
            </w:r>
          </w:p>
        </w:tc>
      </w:tr>
      <w:tr w:rsidR="00E377A0" w:rsidRPr="00285FC1" w14:paraId="5E57E62E" w14:textId="77777777" w:rsidTr="00AA669B">
        <w:trPr>
          <w:trHeight w:val="650"/>
        </w:trPr>
        <w:tc>
          <w:tcPr>
            <w:tcW w:w="151" w:type="pct"/>
            <w:noWrap/>
          </w:tcPr>
          <w:p w14:paraId="5F054628"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11</w:t>
            </w:r>
          </w:p>
        </w:tc>
        <w:tc>
          <w:tcPr>
            <w:tcW w:w="3091" w:type="pct"/>
            <w:hideMark/>
          </w:tcPr>
          <w:p w14:paraId="6861459E"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 xml:space="preserve">Incentives are useful if they reward service users for fulfilling a health care goal, such as attending appointments, engaging in physical exercise, or taking medication as prescribed. </w:t>
            </w:r>
          </w:p>
        </w:tc>
        <w:tc>
          <w:tcPr>
            <w:tcW w:w="385" w:type="pct"/>
            <w:noWrap/>
            <w:hideMark/>
          </w:tcPr>
          <w:p w14:paraId="76B8BD79"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1.1</w:t>
            </w:r>
          </w:p>
        </w:tc>
        <w:tc>
          <w:tcPr>
            <w:tcW w:w="385" w:type="pct"/>
            <w:noWrap/>
            <w:hideMark/>
          </w:tcPr>
          <w:p w14:paraId="2849CD8F"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5.0</w:t>
            </w:r>
          </w:p>
        </w:tc>
        <w:tc>
          <w:tcPr>
            <w:tcW w:w="329" w:type="pct"/>
            <w:noWrap/>
            <w:hideMark/>
          </w:tcPr>
          <w:p w14:paraId="325FB181"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7.2</w:t>
            </w:r>
          </w:p>
        </w:tc>
        <w:tc>
          <w:tcPr>
            <w:tcW w:w="284" w:type="pct"/>
            <w:noWrap/>
            <w:hideMark/>
          </w:tcPr>
          <w:p w14:paraId="1C297171"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57.5</w:t>
            </w:r>
          </w:p>
        </w:tc>
        <w:tc>
          <w:tcPr>
            <w:tcW w:w="373" w:type="pct"/>
            <w:noWrap/>
            <w:hideMark/>
          </w:tcPr>
          <w:p w14:paraId="7CF1ABC7"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29.3</w:t>
            </w:r>
          </w:p>
        </w:tc>
      </w:tr>
      <w:tr w:rsidR="00E377A0" w:rsidRPr="00285FC1" w14:paraId="77785918" w14:textId="77777777" w:rsidTr="00AA669B">
        <w:trPr>
          <w:trHeight w:val="650"/>
        </w:trPr>
        <w:tc>
          <w:tcPr>
            <w:tcW w:w="151" w:type="pct"/>
            <w:noWrap/>
          </w:tcPr>
          <w:p w14:paraId="6D265A56"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12</w:t>
            </w:r>
          </w:p>
        </w:tc>
        <w:tc>
          <w:tcPr>
            <w:tcW w:w="3091" w:type="pct"/>
            <w:hideMark/>
          </w:tcPr>
          <w:p w14:paraId="73647719"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An advantage of incentive programs is that they focus on what is “good” in the service user’s behaviour (e.g., treatment compliance, drug free urines/abstinence), not what they did “wrong” (e.g., not making recommended lifestyle changes).</w:t>
            </w:r>
          </w:p>
        </w:tc>
        <w:tc>
          <w:tcPr>
            <w:tcW w:w="385" w:type="pct"/>
            <w:noWrap/>
            <w:hideMark/>
          </w:tcPr>
          <w:p w14:paraId="7039DC9C"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1.1</w:t>
            </w:r>
          </w:p>
        </w:tc>
        <w:tc>
          <w:tcPr>
            <w:tcW w:w="385" w:type="pct"/>
            <w:noWrap/>
            <w:hideMark/>
          </w:tcPr>
          <w:p w14:paraId="76D1477A"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4.4</w:t>
            </w:r>
          </w:p>
        </w:tc>
        <w:tc>
          <w:tcPr>
            <w:tcW w:w="329" w:type="pct"/>
            <w:noWrap/>
            <w:hideMark/>
          </w:tcPr>
          <w:p w14:paraId="55B0086F"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18.2</w:t>
            </w:r>
          </w:p>
        </w:tc>
        <w:tc>
          <w:tcPr>
            <w:tcW w:w="284" w:type="pct"/>
            <w:noWrap/>
            <w:hideMark/>
          </w:tcPr>
          <w:p w14:paraId="5D406091"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51.9</w:t>
            </w:r>
          </w:p>
        </w:tc>
        <w:tc>
          <w:tcPr>
            <w:tcW w:w="373" w:type="pct"/>
            <w:noWrap/>
            <w:hideMark/>
          </w:tcPr>
          <w:p w14:paraId="09C57724"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24.3</w:t>
            </w:r>
          </w:p>
        </w:tc>
      </w:tr>
      <w:tr w:rsidR="00E377A0" w:rsidRPr="00285FC1" w14:paraId="6DB13C81" w14:textId="77777777" w:rsidTr="00AA669B">
        <w:trPr>
          <w:trHeight w:val="325"/>
        </w:trPr>
        <w:tc>
          <w:tcPr>
            <w:tcW w:w="151" w:type="pct"/>
            <w:noWrap/>
          </w:tcPr>
          <w:p w14:paraId="5EFEF6B0"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15</w:t>
            </w:r>
          </w:p>
        </w:tc>
        <w:tc>
          <w:tcPr>
            <w:tcW w:w="3091" w:type="pct"/>
            <w:hideMark/>
          </w:tcPr>
          <w:p w14:paraId="764A9946"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 xml:space="preserve">Incentives can be useful </w:t>
            </w:r>
            <w:proofErr w:type="gramStart"/>
            <w:r w:rsidRPr="00285FC1">
              <w:rPr>
                <w:rFonts w:eastAsia="Calibri" w:cs="Arial"/>
                <w:sz w:val="18"/>
                <w:szCs w:val="18"/>
              </w:rPr>
              <w:t>whether or not</w:t>
            </w:r>
            <w:proofErr w:type="gramEnd"/>
            <w:r w:rsidRPr="00285FC1">
              <w:rPr>
                <w:rFonts w:eastAsia="Calibri" w:cs="Arial"/>
                <w:sz w:val="18"/>
                <w:szCs w:val="18"/>
              </w:rPr>
              <w:t xml:space="preserve"> they address the underlying reasons for engaging in unhealthy behaviour.</w:t>
            </w:r>
          </w:p>
        </w:tc>
        <w:tc>
          <w:tcPr>
            <w:tcW w:w="385" w:type="pct"/>
            <w:noWrap/>
            <w:hideMark/>
          </w:tcPr>
          <w:p w14:paraId="26E6FC61"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3.9</w:t>
            </w:r>
          </w:p>
        </w:tc>
        <w:tc>
          <w:tcPr>
            <w:tcW w:w="385" w:type="pct"/>
            <w:noWrap/>
            <w:hideMark/>
          </w:tcPr>
          <w:p w14:paraId="066CE916"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17.7</w:t>
            </w:r>
          </w:p>
        </w:tc>
        <w:tc>
          <w:tcPr>
            <w:tcW w:w="329" w:type="pct"/>
            <w:noWrap/>
            <w:hideMark/>
          </w:tcPr>
          <w:p w14:paraId="1B36AE49"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30.9</w:t>
            </w:r>
          </w:p>
        </w:tc>
        <w:tc>
          <w:tcPr>
            <w:tcW w:w="284" w:type="pct"/>
            <w:noWrap/>
            <w:hideMark/>
          </w:tcPr>
          <w:p w14:paraId="1BC8F054"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38.1</w:t>
            </w:r>
          </w:p>
        </w:tc>
        <w:tc>
          <w:tcPr>
            <w:tcW w:w="373" w:type="pct"/>
            <w:noWrap/>
            <w:hideMark/>
          </w:tcPr>
          <w:p w14:paraId="06B876C6"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9.4</w:t>
            </w:r>
          </w:p>
        </w:tc>
      </w:tr>
      <w:tr w:rsidR="00E377A0" w:rsidRPr="00285FC1" w14:paraId="468A8C4E" w14:textId="77777777" w:rsidTr="00AA669B">
        <w:trPr>
          <w:trHeight w:val="325"/>
        </w:trPr>
        <w:tc>
          <w:tcPr>
            <w:tcW w:w="151" w:type="pct"/>
            <w:noWrap/>
          </w:tcPr>
          <w:p w14:paraId="436B1201"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16</w:t>
            </w:r>
          </w:p>
        </w:tc>
        <w:tc>
          <w:tcPr>
            <w:tcW w:w="3091" w:type="pct"/>
            <w:hideMark/>
          </w:tcPr>
          <w:p w14:paraId="7D9E94FD"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 xml:space="preserve">Incentives can be useful in building healthy behaviours (e.g., physical exercise, healthy eating). </w:t>
            </w:r>
          </w:p>
        </w:tc>
        <w:tc>
          <w:tcPr>
            <w:tcW w:w="385" w:type="pct"/>
            <w:noWrap/>
            <w:hideMark/>
          </w:tcPr>
          <w:p w14:paraId="47C6ABF0"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.6</w:t>
            </w:r>
          </w:p>
        </w:tc>
        <w:tc>
          <w:tcPr>
            <w:tcW w:w="385" w:type="pct"/>
            <w:noWrap/>
            <w:hideMark/>
          </w:tcPr>
          <w:p w14:paraId="2BBF041C"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5.0</w:t>
            </w:r>
          </w:p>
        </w:tc>
        <w:tc>
          <w:tcPr>
            <w:tcW w:w="329" w:type="pct"/>
            <w:noWrap/>
            <w:hideMark/>
          </w:tcPr>
          <w:p w14:paraId="5A0D6B8E"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12.7</w:t>
            </w:r>
          </w:p>
        </w:tc>
        <w:tc>
          <w:tcPr>
            <w:tcW w:w="284" w:type="pct"/>
            <w:noWrap/>
            <w:hideMark/>
          </w:tcPr>
          <w:p w14:paraId="4FE40811"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58.0</w:t>
            </w:r>
          </w:p>
        </w:tc>
        <w:tc>
          <w:tcPr>
            <w:tcW w:w="373" w:type="pct"/>
            <w:noWrap/>
            <w:hideMark/>
          </w:tcPr>
          <w:p w14:paraId="7A165A13"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23.8</w:t>
            </w:r>
          </w:p>
        </w:tc>
      </w:tr>
      <w:tr w:rsidR="00E377A0" w:rsidRPr="00285FC1" w14:paraId="613D0E86" w14:textId="77777777" w:rsidTr="00AA669B">
        <w:trPr>
          <w:trHeight w:val="325"/>
        </w:trPr>
        <w:tc>
          <w:tcPr>
            <w:tcW w:w="151" w:type="pct"/>
            <w:noWrap/>
          </w:tcPr>
          <w:p w14:paraId="4C355A7C"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17</w:t>
            </w:r>
          </w:p>
        </w:tc>
        <w:tc>
          <w:tcPr>
            <w:tcW w:w="3091" w:type="pct"/>
            <w:hideMark/>
          </w:tcPr>
          <w:p w14:paraId="35DD3232"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Incentives can be useful in reducing unhealthy behaviours (e.g., substance abuse).</w:t>
            </w:r>
          </w:p>
        </w:tc>
        <w:tc>
          <w:tcPr>
            <w:tcW w:w="385" w:type="pct"/>
            <w:noWrap/>
            <w:hideMark/>
          </w:tcPr>
          <w:p w14:paraId="01DB7844"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1.1</w:t>
            </w:r>
          </w:p>
        </w:tc>
        <w:tc>
          <w:tcPr>
            <w:tcW w:w="385" w:type="pct"/>
            <w:noWrap/>
            <w:hideMark/>
          </w:tcPr>
          <w:p w14:paraId="5BA182D9"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13.3</w:t>
            </w:r>
          </w:p>
        </w:tc>
        <w:tc>
          <w:tcPr>
            <w:tcW w:w="329" w:type="pct"/>
            <w:noWrap/>
            <w:hideMark/>
          </w:tcPr>
          <w:p w14:paraId="5E2596E0"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12.7</w:t>
            </w:r>
          </w:p>
        </w:tc>
        <w:tc>
          <w:tcPr>
            <w:tcW w:w="284" w:type="pct"/>
            <w:noWrap/>
            <w:hideMark/>
          </w:tcPr>
          <w:p w14:paraId="6319EA43"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53.6</w:t>
            </w:r>
          </w:p>
        </w:tc>
        <w:tc>
          <w:tcPr>
            <w:tcW w:w="373" w:type="pct"/>
            <w:noWrap/>
            <w:hideMark/>
          </w:tcPr>
          <w:p w14:paraId="743CF2D7"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19.3</w:t>
            </w:r>
          </w:p>
        </w:tc>
      </w:tr>
      <w:tr w:rsidR="00E377A0" w:rsidRPr="00285FC1" w14:paraId="236734CD" w14:textId="77777777" w:rsidTr="00AA669B">
        <w:trPr>
          <w:trHeight w:val="325"/>
        </w:trPr>
        <w:tc>
          <w:tcPr>
            <w:tcW w:w="151" w:type="pct"/>
            <w:tcBorders>
              <w:bottom w:val="nil"/>
            </w:tcBorders>
            <w:noWrap/>
          </w:tcPr>
          <w:p w14:paraId="7E632496"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18</w:t>
            </w:r>
          </w:p>
        </w:tc>
        <w:tc>
          <w:tcPr>
            <w:tcW w:w="3091" w:type="pct"/>
            <w:tcBorders>
              <w:bottom w:val="nil"/>
            </w:tcBorders>
          </w:tcPr>
          <w:p w14:paraId="3C7F7CA3"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Overall, I would be in favour of service user incentive programs.</w:t>
            </w:r>
          </w:p>
        </w:tc>
        <w:tc>
          <w:tcPr>
            <w:tcW w:w="385" w:type="pct"/>
            <w:tcBorders>
              <w:bottom w:val="nil"/>
            </w:tcBorders>
            <w:noWrap/>
          </w:tcPr>
          <w:p w14:paraId="01DD53A8"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2.2</w:t>
            </w:r>
          </w:p>
        </w:tc>
        <w:tc>
          <w:tcPr>
            <w:tcW w:w="385" w:type="pct"/>
            <w:tcBorders>
              <w:bottom w:val="nil"/>
            </w:tcBorders>
            <w:noWrap/>
          </w:tcPr>
          <w:p w14:paraId="22DF10BA"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6.1</w:t>
            </w:r>
          </w:p>
        </w:tc>
        <w:tc>
          <w:tcPr>
            <w:tcW w:w="329" w:type="pct"/>
            <w:tcBorders>
              <w:bottom w:val="nil"/>
            </w:tcBorders>
            <w:noWrap/>
          </w:tcPr>
          <w:p w14:paraId="629167FE"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11.0</w:t>
            </w:r>
          </w:p>
        </w:tc>
        <w:tc>
          <w:tcPr>
            <w:tcW w:w="284" w:type="pct"/>
            <w:tcBorders>
              <w:bottom w:val="nil"/>
            </w:tcBorders>
            <w:noWrap/>
          </w:tcPr>
          <w:p w14:paraId="7F4F637F"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44.8</w:t>
            </w:r>
          </w:p>
        </w:tc>
        <w:tc>
          <w:tcPr>
            <w:tcW w:w="373" w:type="pct"/>
            <w:tcBorders>
              <w:bottom w:val="nil"/>
            </w:tcBorders>
            <w:noWrap/>
          </w:tcPr>
          <w:p w14:paraId="23A8F261"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35.9</w:t>
            </w:r>
          </w:p>
        </w:tc>
      </w:tr>
      <w:tr w:rsidR="009E5145" w:rsidRPr="00285FC1" w14:paraId="7E000D68" w14:textId="77777777" w:rsidTr="00BB6669">
        <w:trPr>
          <w:trHeight w:val="340"/>
        </w:trPr>
        <w:tc>
          <w:tcPr>
            <w:tcW w:w="3243" w:type="pct"/>
            <w:gridSpan w:val="2"/>
            <w:tcBorders>
              <w:top w:val="nil"/>
              <w:bottom w:val="nil"/>
            </w:tcBorders>
            <w:shd w:val="clear" w:color="auto" w:fill="E7E6E6" w:themeFill="background2"/>
            <w:noWrap/>
          </w:tcPr>
          <w:p w14:paraId="496173D7" w14:textId="77777777" w:rsidR="00CD1412" w:rsidRPr="00285FC1" w:rsidRDefault="00CD1412" w:rsidP="00E377A0">
            <w:pPr>
              <w:spacing w:line="240" w:lineRule="auto"/>
              <w:jc w:val="center"/>
              <w:rPr>
                <w:rFonts w:eastAsia="Calibri" w:cs="Arial"/>
                <w:sz w:val="18"/>
                <w:szCs w:val="18"/>
              </w:rPr>
            </w:pPr>
            <w:r w:rsidRPr="00AA669B">
              <w:t>Negative beliefs</w:t>
            </w:r>
          </w:p>
        </w:tc>
        <w:tc>
          <w:tcPr>
            <w:tcW w:w="385" w:type="pct"/>
            <w:tcBorders>
              <w:top w:val="nil"/>
              <w:bottom w:val="nil"/>
            </w:tcBorders>
            <w:shd w:val="clear" w:color="auto" w:fill="E7E6E6" w:themeFill="background2"/>
            <w:noWrap/>
          </w:tcPr>
          <w:p w14:paraId="064FDB4C" w14:textId="160BC70C" w:rsidR="00CD1412" w:rsidRPr="00285FC1" w:rsidRDefault="00CD1412" w:rsidP="00E377A0">
            <w:pPr>
              <w:spacing w:line="240" w:lineRule="auto"/>
              <w:jc w:val="center"/>
              <w:rPr>
                <w:rFonts w:eastAsia="Calibri" w:cs="Arial"/>
                <w:sz w:val="20"/>
                <w:szCs w:val="20"/>
              </w:rPr>
            </w:pPr>
          </w:p>
        </w:tc>
        <w:tc>
          <w:tcPr>
            <w:tcW w:w="385" w:type="pct"/>
            <w:tcBorders>
              <w:top w:val="nil"/>
              <w:bottom w:val="nil"/>
            </w:tcBorders>
            <w:shd w:val="clear" w:color="auto" w:fill="E7E6E6" w:themeFill="background2"/>
            <w:noWrap/>
          </w:tcPr>
          <w:p w14:paraId="409CB479" w14:textId="5CDFD15A" w:rsidR="00CD1412" w:rsidRPr="00285FC1" w:rsidRDefault="00CD1412" w:rsidP="00E377A0">
            <w:pPr>
              <w:spacing w:line="240" w:lineRule="auto"/>
              <w:jc w:val="center"/>
              <w:rPr>
                <w:rFonts w:eastAsia="Calibri" w:cs="Arial"/>
                <w:sz w:val="20"/>
                <w:szCs w:val="20"/>
              </w:rPr>
            </w:pPr>
          </w:p>
        </w:tc>
        <w:tc>
          <w:tcPr>
            <w:tcW w:w="329" w:type="pct"/>
            <w:tcBorders>
              <w:top w:val="nil"/>
              <w:bottom w:val="nil"/>
            </w:tcBorders>
            <w:shd w:val="clear" w:color="auto" w:fill="E7E6E6" w:themeFill="background2"/>
            <w:noWrap/>
          </w:tcPr>
          <w:p w14:paraId="56C452D5" w14:textId="116F5A2A" w:rsidR="00CD1412" w:rsidRPr="00285FC1" w:rsidRDefault="00CD1412" w:rsidP="00E377A0">
            <w:pPr>
              <w:spacing w:line="240" w:lineRule="auto"/>
              <w:jc w:val="center"/>
              <w:rPr>
                <w:rFonts w:eastAsia="Calibri" w:cs="Arial"/>
                <w:sz w:val="20"/>
                <w:szCs w:val="20"/>
              </w:rPr>
            </w:pPr>
          </w:p>
        </w:tc>
        <w:tc>
          <w:tcPr>
            <w:tcW w:w="284" w:type="pct"/>
            <w:tcBorders>
              <w:top w:val="nil"/>
              <w:bottom w:val="nil"/>
            </w:tcBorders>
            <w:shd w:val="clear" w:color="auto" w:fill="E7E6E6" w:themeFill="background2"/>
            <w:noWrap/>
          </w:tcPr>
          <w:p w14:paraId="44AA9D28" w14:textId="77E2C962" w:rsidR="00CD1412" w:rsidRPr="00285FC1" w:rsidRDefault="00CD1412" w:rsidP="00E377A0">
            <w:pPr>
              <w:spacing w:line="240" w:lineRule="auto"/>
              <w:jc w:val="center"/>
              <w:rPr>
                <w:rFonts w:eastAsia="Calibri" w:cs="Arial"/>
                <w:sz w:val="20"/>
                <w:szCs w:val="20"/>
              </w:rPr>
            </w:pPr>
          </w:p>
        </w:tc>
        <w:tc>
          <w:tcPr>
            <w:tcW w:w="373" w:type="pct"/>
            <w:tcBorders>
              <w:top w:val="nil"/>
              <w:bottom w:val="nil"/>
            </w:tcBorders>
            <w:shd w:val="clear" w:color="auto" w:fill="E7E6E6" w:themeFill="background2"/>
            <w:noWrap/>
          </w:tcPr>
          <w:p w14:paraId="3D6C4782" w14:textId="140E3297" w:rsidR="00CD1412" w:rsidRPr="00285FC1" w:rsidRDefault="00CD1412" w:rsidP="00E377A0">
            <w:pPr>
              <w:spacing w:line="240" w:lineRule="auto"/>
              <w:jc w:val="center"/>
              <w:rPr>
                <w:rFonts w:eastAsia="Calibri" w:cs="Arial"/>
                <w:sz w:val="20"/>
                <w:szCs w:val="20"/>
              </w:rPr>
            </w:pPr>
          </w:p>
        </w:tc>
      </w:tr>
      <w:tr w:rsidR="00E377A0" w:rsidRPr="00285FC1" w14:paraId="44CF839C" w14:textId="77777777" w:rsidTr="00AA669B">
        <w:trPr>
          <w:trHeight w:val="325"/>
        </w:trPr>
        <w:tc>
          <w:tcPr>
            <w:tcW w:w="151" w:type="pct"/>
            <w:tcBorders>
              <w:top w:val="nil"/>
            </w:tcBorders>
            <w:noWrap/>
          </w:tcPr>
          <w:p w14:paraId="630F3E0C"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w:t>
            </w:r>
          </w:p>
        </w:tc>
        <w:tc>
          <w:tcPr>
            <w:tcW w:w="3091" w:type="pct"/>
            <w:tcBorders>
              <w:top w:val="nil"/>
            </w:tcBorders>
          </w:tcPr>
          <w:p w14:paraId="5ACC4885"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It is not right to give incentives to service users for what they should be doing in the first place.</w:t>
            </w:r>
          </w:p>
        </w:tc>
        <w:tc>
          <w:tcPr>
            <w:tcW w:w="385" w:type="pct"/>
            <w:tcBorders>
              <w:top w:val="nil"/>
            </w:tcBorders>
            <w:noWrap/>
          </w:tcPr>
          <w:p w14:paraId="6A070150"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19.3</w:t>
            </w:r>
          </w:p>
        </w:tc>
        <w:tc>
          <w:tcPr>
            <w:tcW w:w="385" w:type="pct"/>
            <w:tcBorders>
              <w:top w:val="nil"/>
            </w:tcBorders>
            <w:noWrap/>
          </w:tcPr>
          <w:p w14:paraId="29CA4297"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37.6</w:t>
            </w:r>
          </w:p>
        </w:tc>
        <w:tc>
          <w:tcPr>
            <w:tcW w:w="329" w:type="pct"/>
            <w:tcBorders>
              <w:top w:val="nil"/>
            </w:tcBorders>
            <w:noWrap/>
          </w:tcPr>
          <w:p w14:paraId="4F695D3E"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23.2</w:t>
            </w:r>
          </w:p>
        </w:tc>
        <w:tc>
          <w:tcPr>
            <w:tcW w:w="284" w:type="pct"/>
            <w:tcBorders>
              <w:top w:val="nil"/>
            </w:tcBorders>
            <w:noWrap/>
          </w:tcPr>
          <w:p w14:paraId="182AEAD1"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16.6</w:t>
            </w:r>
          </w:p>
        </w:tc>
        <w:tc>
          <w:tcPr>
            <w:tcW w:w="373" w:type="pct"/>
            <w:tcBorders>
              <w:top w:val="nil"/>
            </w:tcBorders>
            <w:noWrap/>
          </w:tcPr>
          <w:p w14:paraId="417F1EDB"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3.3</w:t>
            </w:r>
          </w:p>
        </w:tc>
      </w:tr>
      <w:tr w:rsidR="00E377A0" w:rsidRPr="00285FC1" w14:paraId="1780EE8E" w14:textId="77777777" w:rsidTr="00AA669B">
        <w:trPr>
          <w:trHeight w:val="325"/>
        </w:trPr>
        <w:tc>
          <w:tcPr>
            <w:tcW w:w="151" w:type="pct"/>
            <w:noWrap/>
          </w:tcPr>
          <w:p w14:paraId="67F8DF85"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4</w:t>
            </w:r>
          </w:p>
        </w:tc>
        <w:tc>
          <w:tcPr>
            <w:tcW w:w="3091" w:type="pct"/>
          </w:tcPr>
          <w:p w14:paraId="51A3E814"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Incentives will stop the service user from realising their internal motivation to engage in healthy behaviours.</w:t>
            </w:r>
          </w:p>
        </w:tc>
        <w:tc>
          <w:tcPr>
            <w:tcW w:w="385" w:type="pct"/>
            <w:noWrap/>
          </w:tcPr>
          <w:p w14:paraId="180B1D49"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10.5</w:t>
            </w:r>
          </w:p>
        </w:tc>
        <w:tc>
          <w:tcPr>
            <w:tcW w:w="385" w:type="pct"/>
            <w:noWrap/>
          </w:tcPr>
          <w:p w14:paraId="7D6F4113"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34.3</w:t>
            </w:r>
          </w:p>
        </w:tc>
        <w:tc>
          <w:tcPr>
            <w:tcW w:w="329" w:type="pct"/>
            <w:noWrap/>
          </w:tcPr>
          <w:p w14:paraId="302061A7"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27.6</w:t>
            </w:r>
          </w:p>
        </w:tc>
        <w:tc>
          <w:tcPr>
            <w:tcW w:w="284" w:type="pct"/>
            <w:noWrap/>
          </w:tcPr>
          <w:p w14:paraId="654EFEEF"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21.5</w:t>
            </w:r>
          </w:p>
        </w:tc>
        <w:tc>
          <w:tcPr>
            <w:tcW w:w="373" w:type="pct"/>
            <w:noWrap/>
          </w:tcPr>
          <w:p w14:paraId="22970AAA"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6.1</w:t>
            </w:r>
          </w:p>
        </w:tc>
      </w:tr>
      <w:tr w:rsidR="00E377A0" w:rsidRPr="00285FC1" w14:paraId="7FBF40DA" w14:textId="77777777" w:rsidTr="00AA669B">
        <w:trPr>
          <w:trHeight w:val="325"/>
        </w:trPr>
        <w:tc>
          <w:tcPr>
            <w:tcW w:w="151" w:type="pct"/>
            <w:noWrap/>
          </w:tcPr>
          <w:p w14:paraId="484C8C69"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6</w:t>
            </w:r>
          </w:p>
        </w:tc>
        <w:tc>
          <w:tcPr>
            <w:tcW w:w="3091" w:type="pct"/>
          </w:tcPr>
          <w:p w14:paraId="3BB37548"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 xml:space="preserve">It is not useful to give service users incentives because positive behaviour change will last only </w:t>
            </w:r>
            <w:proofErr w:type="gramStart"/>
            <w:r w:rsidRPr="00285FC1">
              <w:rPr>
                <w:rFonts w:eastAsia="Calibri" w:cs="Arial"/>
                <w:sz w:val="18"/>
                <w:szCs w:val="18"/>
              </w:rPr>
              <w:t>as long as</w:t>
            </w:r>
            <w:proofErr w:type="gramEnd"/>
            <w:r w:rsidRPr="00285FC1">
              <w:rPr>
                <w:rFonts w:eastAsia="Calibri" w:cs="Arial"/>
                <w:sz w:val="18"/>
                <w:szCs w:val="18"/>
              </w:rPr>
              <w:t xml:space="preserve"> the incentives are given.</w:t>
            </w:r>
          </w:p>
        </w:tc>
        <w:tc>
          <w:tcPr>
            <w:tcW w:w="385" w:type="pct"/>
            <w:noWrap/>
          </w:tcPr>
          <w:p w14:paraId="6EA71C87"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11.6</w:t>
            </w:r>
          </w:p>
        </w:tc>
        <w:tc>
          <w:tcPr>
            <w:tcW w:w="385" w:type="pct"/>
            <w:noWrap/>
          </w:tcPr>
          <w:p w14:paraId="1BFE4AED"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37.0</w:t>
            </w:r>
          </w:p>
        </w:tc>
        <w:tc>
          <w:tcPr>
            <w:tcW w:w="329" w:type="pct"/>
            <w:noWrap/>
          </w:tcPr>
          <w:p w14:paraId="058D1E86"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29.3</w:t>
            </w:r>
          </w:p>
        </w:tc>
        <w:tc>
          <w:tcPr>
            <w:tcW w:w="284" w:type="pct"/>
            <w:noWrap/>
          </w:tcPr>
          <w:p w14:paraId="11D8A58B"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17.7</w:t>
            </w:r>
          </w:p>
        </w:tc>
        <w:tc>
          <w:tcPr>
            <w:tcW w:w="373" w:type="pct"/>
            <w:noWrap/>
          </w:tcPr>
          <w:p w14:paraId="3F537513"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4.4</w:t>
            </w:r>
          </w:p>
        </w:tc>
      </w:tr>
      <w:tr w:rsidR="00E377A0" w:rsidRPr="00285FC1" w14:paraId="1726296C" w14:textId="77777777" w:rsidTr="00AA669B">
        <w:trPr>
          <w:trHeight w:val="325"/>
        </w:trPr>
        <w:tc>
          <w:tcPr>
            <w:tcW w:w="151" w:type="pct"/>
            <w:noWrap/>
          </w:tcPr>
          <w:p w14:paraId="6727DB10"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7</w:t>
            </w:r>
          </w:p>
        </w:tc>
        <w:tc>
          <w:tcPr>
            <w:tcW w:w="3091" w:type="pct"/>
          </w:tcPr>
          <w:p w14:paraId="7F0BD5FE"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Giving incentives on a consistent and ongoing basis conflicts with my idea of appropriate treatment.</w:t>
            </w:r>
          </w:p>
        </w:tc>
        <w:tc>
          <w:tcPr>
            <w:tcW w:w="385" w:type="pct"/>
            <w:noWrap/>
          </w:tcPr>
          <w:p w14:paraId="041D61AB"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13.3</w:t>
            </w:r>
          </w:p>
        </w:tc>
        <w:tc>
          <w:tcPr>
            <w:tcW w:w="385" w:type="pct"/>
            <w:noWrap/>
          </w:tcPr>
          <w:p w14:paraId="7638A247"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34.8</w:t>
            </w:r>
          </w:p>
        </w:tc>
        <w:tc>
          <w:tcPr>
            <w:tcW w:w="329" w:type="pct"/>
            <w:noWrap/>
          </w:tcPr>
          <w:p w14:paraId="75B670BB"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26.0</w:t>
            </w:r>
          </w:p>
        </w:tc>
        <w:tc>
          <w:tcPr>
            <w:tcW w:w="284" w:type="pct"/>
            <w:noWrap/>
          </w:tcPr>
          <w:p w14:paraId="730FA859"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21.5</w:t>
            </w:r>
          </w:p>
        </w:tc>
        <w:tc>
          <w:tcPr>
            <w:tcW w:w="373" w:type="pct"/>
            <w:noWrap/>
          </w:tcPr>
          <w:p w14:paraId="3ABA4642"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4.4</w:t>
            </w:r>
          </w:p>
        </w:tc>
      </w:tr>
      <w:tr w:rsidR="00E377A0" w:rsidRPr="00285FC1" w14:paraId="3110F156" w14:textId="77777777" w:rsidTr="00AA669B">
        <w:trPr>
          <w:trHeight w:val="325"/>
        </w:trPr>
        <w:tc>
          <w:tcPr>
            <w:tcW w:w="151" w:type="pct"/>
            <w:noWrap/>
          </w:tcPr>
          <w:p w14:paraId="2E0FC6BD"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8</w:t>
            </w:r>
          </w:p>
        </w:tc>
        <w:tc>
          <w:tcPr>
            <w:tcW w:w="3091" w:type="pct"/>
          </w:tcPr>
          <w:p w14:paraId="2E480479"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Incentives are offensive to me because they are a bribe.</w:t>
            </w:r>
          </w:p>
        </w:tc>
        <w:tc>
          <w:tcPr>
            <w:tcW w:w="385" w:type="pct"/>
            <w:noWrap/>
          </w:tcPr>
          <w:p w14:paraId="1BE05832"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29.8</w:t>
            </w:r>
          </w:p>
        </w:tc>
        <w:tc>
          <w:tcPr>
            <w:tcW w:w="385" w:type="pct"/>
            <w:noWrap/>
          </w:tcPr>
          <w:p w14:paraId="08A43F86"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43.1</w:t>
            </w:r>
          </w:p>
        </w:tc>
        <w:tc>
          <w:tcPr>
            <w:tcW w:w="329" w:type="pct"/>
            <w:noWrap/>
          </w:tcPr>
          <w:p w14:paraId="2025A47D"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16.0</w:t>
            </w:r>
          </w:p>
        </w:tc>
        <w:tc>
          <w:tcPr>
            <w:tcW w:w="284" w:type="pct"/>
            <w:noWrap/>
          </w:tcPr>
          <w:p w14:paraId="5F241AB6"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8.3</w:t>
            </w:r>
          </w:p>
        </w:tc>
        <w:tc>
          <w:tcPr>
            <w:tcW w:w="373" w:type="pct"/>
            <w:noWrap/>
          </w:tcPr>
          <w:p w14:paraId="0721A704"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2.8</w:t>
            </w:r>
          </w:p>
        </w:tc>
      </w:tr>
      <w:tr w:rsidR="00E377A0" w:rsidRPr="00285FC1" w14:paraId="0944ACF9" w14:textId="77777777" w:rsidTr="00AA669B">
        <w:trPr>
          <w:trHeight w:val="325"/>
        </w:trPr>
        <w:tc>
          <w:tcPr>
            <w:tcW w:w="151" w:type="pct"/>
            <w:noWrap/>
          </w:tcPr>
          <w:p w14:paraId="72074283"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9</w:t>
            </w:r>
          </w:p>
        </w:tc>
        <w:tc>
          <w:tcPr>
            <w:tcW w:w="3091" w:type="pct"/>
          </w:tcPr>
          <w:p w14:paraId="1B8F865D"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There are enough rewards in being healthy; incentives are not necessary.</w:t>
            </w:r>
          </w:p>
        </w:tc>
        <w:tc>
          <w:tcPr>
            <w:tcW w:w="385" w:type="pct"/>
            <w:noWrap/>
          </w:tcPr>
          <w:p w14:paraId="6C22717A"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14.4</w:t>
            </w:r>
          </w:p>
        </w:tc>
        <w:tc>
          <w:tcPr>
            <w:tcW w:w="385" w:type="pct"/>
            <w:noWrap/>
          </w:tcPr>
          <w:p w14:paraId="00685168"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39.8</w:t>
            </w:r>
          </w:p>
        </w:tc>
        <w:tc>
          <w:tcPr>
            <w:tcW w:w="329" w:type="pct"/>
            <w:noWrap/>
          </w:tcPr>
          <w:p w14:paraId="3D07AE77"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22.7</w:t>
            </w:r>
          </w:p>
        </w:tc>
        <w:tc>
          <w:tcPr>
            <w:tcW w:w="284" w:type="pct"/>
            <w:noWrap/>
          </w:tcPr>
          <w:p w14:paraId="6ABCE119"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17.7</w:t>
            </w:r>
          </w:p>
        </w:tc>
        <w:tc>
          <w:tcPr>
            <w:tcW w:w="373" w:type="pct"/>
            <w:noWrap/>
          </w:tcPr>
          <w:p w14:paraId="6B146A73"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5.5</w:t>
            </w:r>
          </w:p>
        </w:tc>
      </w:tr>
      <w:tr w:rsidR="00E377A0" w:rsidRPr="00285FC1" w14:paraId="1975432D" w14:textId="77777777" w:rsidTr="00AA669B">
        <w:trPr>
          <w:trHeight w:val="325"/>
        </w:trPr>
        <w:tc>
          <w:tcPr>
            <w:tcW w:w="151" w:type="pct"/>
            <w:noWrap/>
          </w:tcPr>
          <w:p w14:paraId="2AAC9537"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13</w:t>
            </w:r>
          </w:p>
        </w:tc>
        <w:tc>
          <w:tcPr>
            <w:tcW w:w="3091" w:type="pct"/>
          </w:tcPr>
          <w:p w14:paraId="39E520C5"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Most service users would sell or exchange incentives (e.g., shop vouchers) they receive for cash, and then use the money to engage in substance use.</w:t>
            </w:r>
          </w:p>
        </w:tc>
        <w:tc>
          <w:tcPr>
            <w:tcW w:w="385" w:type="pct"/>
            <w:noWrap/>
          </w:tcPr>
          <w:p w14:paraId="2626EB7A"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10.5</w:t>
            </w:r>
          </w:p>
        </w:tc>
        <w:tc>
          <w:tcPr>
            <w:tcW w:w="385" w:type="pct"/>
            <w:noWrap/>
          </w:tcPr>
          <w:p w14:paraId="3E246CDB"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23.8</w:t>
            </w:r>
          </w:p>
        </w:tc>
        <w:tc>
          <w:tcPr>
            <w:tcW w:w="329" w:type="pct"/>
            <w:noWrap/>
          </w:tcPr>
          <w:p w14:paraId="1670D69E"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34.3</w:t>
            </w:r>
          </w:p>
        </w:tc>
        <w:tc>
          <w:tcPr>
            <w:tcW w:w="284" w:type="pct"/>
            <w:noWrap/>
          </w:tcPr>
          <w:p w14:paraId="01E622B3"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23.8</w:t>
            </w:r>
          </w:p>
        </w:tc>
        <w:tc>
          <w:tcPr>
            <w:tcW w:w="373" w:type="pct"/>
            <w:noWrap/>
          </w:tcPr>
          <w:p w14:paraId="74CDE273"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7.7</w:t>
            </w:r>
          </w:p>
        </w:tc>
      </w:tr>
      <w:tr w:rsidR="00E377A0" w:rsidRPr="00285FC1" w14:paraId="266B5C58" w14:textId="77777777" w:rsidTr="00AA669B">
        <w:trPr>
          <w:trHeight w:val="325"/>
        </w:trPr>
        <w:tc>
          <w:tcPr>
            <w:tcW w:w="151" w:type="pct"/>
            <w:noWrap/>
          </w:tcPr>
          <w:p w14:paraId="429EE765"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14</w:t>
            </w:r>
          </w:p>
        </w:tc>
        <w:tc>
          <w:tcPr>
            <w:tcW w:w="3091" w:type="pct"/>
          </w:tcPr>
          <w:p w14:paraId="651FE38F"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Incentives are most useful for short-term purposes (e.g., encouraging smoking cessation for several weeks prior to surgery; increasing appropriate use of antibiotics).</w:t>
            </w:r>
          </w:p>
        </w:tc>
        <w:tc>
          <w:tcPr>
            <w:tcW w:w="385" w:type="pct"/>
            <w:noWrap/>
          </w:tcPr>
          <w:p w14:paraId="1369C4EF"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5.5</w:t>
            </w:r>
          </w:p>
        </w:tc>
        <w:tc>
          <w:tcPr>
            <w:tcW w:w="385" w:type="pct"/>
            <w:noWrap/>
          </w:tcPr>
          <w:p w14:paraId="5BB4D273"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17.1</w:t>
            </w:r>
          </w:p>
        </w:tc>
        <w:tc>
          <w:tcPr>
            <w:tcW w:w="329" w:type="pct"/>
            <w:noWrap/>
          </w:tcPr>
          <w:p w14:paraId="42FA6683"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39.2</w:t>
            </w:r>
          </w:p>
        </w:tc>
        <w:tc>
          <w:tcPr>
            <w:tcW w:w="284" w:type="pct"/>
            <w:noWrap/>
          </w:tcPr>
          <w:p w14:paraId="1B3B762D"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32.0</w:t>
            </w:r>
          </w:p>
        </w:tc>
        <w:tc>
          <w:tcPr>
            <w:tcW w:w="373" w:type="pct"/>
            <w:noWrap/>
          </w:tcPr>
          <w:p w14:paraId="533153DE" w14:textId="77777777" w:rsidR="00CD1412" w:rsidRPr="00285FC1" w:rsidRDefault="00CD1412" w:rsidP="00E377A0">
            <w:pPr>
              <w:spacing w:line="240" w:lineRule="auto"/>
              <w:rPr>
                <w:rFonts w:eastAsia="Calibri" w:cs="Arial"/>
                <w:sz w:val="18"/>
                <w:szCs w:val="18"/>
              </w:rPr>
            </w:pPr>
            <w:r w:rsidRPr="00285FC1">
              <w:rPr>
                <w:rFonts w:eastAsia="Calibri" w:cs="Arial"/>
                <w:sz w:val="18"/>
                <w:szCs w:val="18"/>
              </w:rPr>
              <w:t>6.1</w:t>
            </w:r>
          </w:p>
        </w:tc>
      </w:tr>
    </w:tbl>
    <w:p w14:paraId="7481CD08" w14:textId="77777777" w:rsidR="00CD1412" w:rsidRPr="00285FC1" w:rsidRDefault="00CD1412" w:rsidP="00E377A0">
      <w:pPr>
        <w:rPr>
          <w:rFonts w:eastAsia="Calibri" w:cs="Arial"/>
        </w:rPr>
      </w:pPr>
      <w:r w:rsidRPr="00285FC1">
        <w:rPr>
          <w:rFonts w:eastAsia="Calibri" w:cs="Arial"/>
        </w:rPr>
        <w:lastRenderedPageBreak/>
        <w:t>Table 3</w:t>
      </w:r>
    </w:p>
    <w:p w14:paraId="32A3AC09" w14:textId="77777777" w:rsidR="00CD1412" w:rsidRPr="00285FC1" w:rsidRDefault="00CD1412" w:rsidP="00E377A0">
      <w:pPr>
        <w:rPr>
          <w:rFonts w:eastAsia="Calibri" w:cs="Arial"/>
          <w:i/>
          <w:iCs/>
        </w:rPr>
      </w:pPr>
      <w:r w:rsidRPr="00285FC1">
        <w:rPr>
          <w:rFonts w:eastAsia="Calibri" w:cs="Arial"/>
          <w:i/>
          <w:iCs/>
        </w:rPr>
        <w:t>Percentage of participants agreeing with additional survey items. Arranged in order of acceptability.</w:t>
      </w:r>
    </w:p>
    <w:tbl>
      <w:tblPr>
        <w:tblStyle w:val="TableGrid"/>
        <w:tblW w:w="501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95"/>
        <w:gridCol w:w="983"/>
        <w:gridCol w:w="983"/>
        <w:gridCol w:w="983"/>
        <w:gridCol w:w="983"/>
        <w:gridCol w:w="978"/>
      </w:tblGrid>
      <w:tr w:rsidR="00E377A0" w:rsidRPr="00285FC1" w14:paraId="21B24060" w14:textId="77777777" w:rsidTr="00AA669B">
        <w:trPr>
          <w:cantSplit/>
          <w:trHeight w:hRule="exact" w:val="424"/>
        </w:trPr>
        <w:tc>
          <w:tcPr>
            <w:tcW w:w="3247" w:type="pct"/>
            <w:tcBorders>
              <w:top w:val="single" w:sz="4" w:space="0" w:color="auto"/>
              <w:bottom w:val="single" w:sz="4" w:space="0" w:color="auto"/>
            </w:tcBorders>
          </w:tcPr>
          <w:p w14:paraId="4C0BA01F" w14:textId="7FB781D9" w:rsidR="00CD1412" w:rsidRPr="00285FC1" w:rsidRDefault="00CD1412" w:rsidP="00E377A0">
            <w:pPr>
              <w:spacing w:line="240" w:lineRule="auto"/>
              <w:jc w:val="center"/>
              <w:rPr>
                <w:rFonts w:eastAsia="Calibri" w:cs="Arial"/>
              </w:rPr>
            </w:pPr>
          </w:p>
        </w:tc>
        <w:tc>
          <w:tcPr>
            <w:tcW w:w="351" w:type="pct"/>
            <w:tcBorders>
              <w:top w:val="single" w:sz="4" w:space="0" w:color="auto"/>
              <w:bottom w:val="single" w:sz="4" w:space="0" w:color="auto"/>
            </w:tcBorders>
            <w:noWrap/>
          </w:tcPr>
          <w:p w14:paraId="750AB0B5" w14:textId="77777777" w:rsidR="00CD1412" w:rsidRPr="00285FC1" w:rsidRDefault="00CD1412" w:rsidP="00E377A0">
            <w:pPr>
              <w:spacing w:line="240" w:lineRule="auto"/>
              <w:jc w:val="center"/>
              <w:rPr>
                <w:rFonts w:eastAsia="Calibri" w:cs="Arial"/>
                <w:sz w:val="18"/>
                <w:szCs w:val="18"/>
              </w:rPr>
            </w:pPr>
            <w:r w:rsidRPr="00285FC1">
              <w:rPr>
                <w:rFonts w:eastAsia="Calibri" w:cs="Arial"/>
                <w:sz w:val="18"/>
                <w:szCs w:val="18"/>
              </w:rPr>
              <w:t>Strongly</w:t>
            </w:r>
          </w:p>
          <w:p w14:paraId="3629FBBA" w14:textId="77777777" w:rsidR="00CD1412" w:rsidRPr="00285FC1" w:rsidRDefault="00CD1412" w:rsidP="00E377A0">
            <w:pPr>
              <w:spacing w:line="240" w:lineRule="auto"/>
              <w:jc w:val="center"/>
              <w:rPr>
                <w:rFonts w:eastAsia="Calibri" w:cs="Arial"/>
                <w:sz w:val="18"/>
                <w:szCs w:val="18"/>
              </w:rPr>
            </w:pPr>
            <w:r w:rsidRPr="00285FC1">
              <w:rPr>
                <w:rFonts w:eastAsia="Calibri" w:cs="Arial"/>
                <w:sz w:val="18"/>
                <w:szCs w:val="18"/>
              </w:rPr>
              <w:t>Disagree</w:t>
            </w:r>
          </w:p>
        </w:tc>
        <w:tc>
          <w:tcPr>
            <w:tcW w:w="351" w:type="pct"/>
            <w:tcBorders>
              <w:top w:val="single" w:sz="4" w:space="0" w:color="auto"/>
              <w:bottom w:val="single" w:sz="4" w:space="0" w:color="auto"/>
            </w:tcBorders>
            <w:noWrap/>
          </w:tcPr>
          <w:p w14:paraId="03AADEAC" w14:textId="77777777" w:rsidR="00CD1412" w:rsidRPr="00285FC1" w:rsidRDefault="00CD1412" w:rsidP="00E377A0">
            <w:pPr>
              <w:spacing w:line="240" w:lineRule="auto"/>
              <w:jc w:val="center"/>
              <w:rPr>
                <w:rFonts w:eastAsia="Calibri" w:cs="Arial"/>
                <w:sz w:val="18"/>
                <w:szCs w:val="18"/>
              </w:rPr>
            </w:pPr>
            <w:r w:rsidRPr="00285FC1">
              <w:rPr>
                <w:rFonts w:eastAsia="Calibri" w:cs="Arial"/>
                <w:sz w:val="18"/>
                <w:szCs w:val="18"/>
              </w:rPr>
              <w:t>Disagree</w:t>
            </w:r>
          </w:p>
        </w:tc>
        <w:tc>
          <w:tcPr>
            <w:tcW w:w="351" w:type="pct"/>
            <w:tcBorders>
              <w:top w:val="single" w:sz="4" w:space="0" w:color="auto"/>
              <w:bottom w:val="single" w:sz="4" w:space="0" w:color="auto"/>
            </w:tcBorders>
            <w:noWrap/>
          </w:tcPr>
          <w:p w14:paraId="4D2D26A1" w14:textId="77777777" w:rsidR="00CD1412" w:rsidRPr="00285FC1" w:rsidRDefault="00CD1412" w:rsidP="00E377A0">
            <w:pPr>
              <w:spacing w:line="240" w:lineRule="auto"/>
              <w:jc w:val="center"/>
              <w:rPr>
                <w:rFonts w:eastAsia="Calibri" w:cs="Arial"/>
                <w:sz w:val="18"/>
                <w:szCs w:val="18"/>
              </w:rPr>
            </w:pPr>
            <w:r w:rsidRPr="00285FC1">
              <w:rPr>
                <w:rFonts w:eastAsia="Calibri" w:cs="Arial"/>
                <w:sz w:val="18"/>
                <w:szCs w:val="18"/>
              </w:rPr>
              <w:t>Neutral</w:t>
            </w:r>
          </w:p>
        </w:tc>
        <w:tc>
          <w:tcPr>
            <w:tcW w:w="351" w:type="pct"/>
            <w:tcBorders>
              <w:top w:val="single" w:sz="4" w:space="0" w:color="auto"/>
              <w:bottom w:val="single" w:sz="4" w:space="0" w:color="auto"/>
            </w:tcBorders>
            <w:noWrap/>
          </w:tcPr>
          <w:p w14:paraId="582FC687" w14:textId="77777777" w:rsidR="00CD1412" w:rsidRPr="00285FC1" w:rsidRDefault="00CD1412" w:rsidP="00E377A0">
            <w:pPr>
              <w:spacing w:line="240" w:lineRule="auto"/>
              <w:jc w:val="center"/>
              <w:rPr>
                <w:rFonts w:eastAsia="Calibri" w:cs="Arial"/>
                <w:sz w:val="18"/>
                <w:szCs w:val="18"/>
              </w:rPr>
            </w:pPr>
            <w:r w:rsidRPr="00285FC1">
              <w:rPr>
                <w:rFonts w:eastAsia="Calibri" w:cs="Arial"/>
                <w:sz w:val="18"/>
                <w:szCs w:val="18"/>
              </w:rPr>
              <w:t>Agree</w:t>
            </w:r>
          </w:p>
        </w:tc>
        <w:tc>
          <w:tcPr>
            <w:tcW w:w="350" w:type="pct"/>
            <w:tcBorders>
              <w:top w:val="single" w:sz="4" w:space="0" w:color="auto"/>
              <w:bottom w:val="single" w:sz="4" w:space="0" w:color="auto"/>
            </w:tcBorders>
            <w:noWrap/>
          </w:tcPr>
          <w:p w14:paraId="3BE0134B" w14:textId="77777777" w:rsidR="00CD1412" w:rsidRPr="00285FC1" w:rsidRDefault="00CD1412" w:rsidP="00E377A0">
            <w:pPr>
              <w:spacing w:line="240" w:lineRule="auto"/>
              <w:jc w:val="center"/>
              <w:rPr>
                <w:rFonts w:eastAsia="Calibri" w:cs="Arial"/>
                <w:sz w:val="18"/>
                <w:szCs w:val="18"/>
              </w:rPr>
            </w:pPr>
            <w:r w:rsidRPr="00285FC1">
              <w:rPr>
                <w:rFonts w:eastAsia="Calibri" w:cs="Arial"/>
                <w:sz w:val="18"/>
                <w:szCs w:val="18"/>
              </w:rPr>
              <w:t>Strongly</w:t>
            </w:r>
          </w:p>
          <w:p w14:paraId="1E50ED74" w14:textId="77777777" w:rsidR="00CD1412" w:rsidRPr="00285FC1" w:rsidRDefault="00CD1412" w:rsidP="00E377A0">
            <w:pPr>
              <w:spacing w:line="240" w:lineRule="auto"/>
              <w:jc w:val="center"/>
              <w:rPr>
                <w:rFonts w:eastAsia="Calibri" w:cs="Arial"/>
                <w:sz w:val="18"/>
                <w:szCs w:val="18"/>
              </w:rPr>
            </w:pPr>
            <w:r w:rsidRPr="00285FC1">
              <w:rPr>
                <w:rFonts w:eastAsia="Calibri" w:cs="Arial"/>
                <w:sz w:val="18"/>
                <w:szCs w:val="18"/>
              </w:rPr>
              <w:t>Agree</w:t>
            </w:r>
          </w:p>
        </w:tc>
      </w:tr>
      <w:tr w:rsidR="00C1568A" w:rsidRPr="00285FC1" w14:paraId="65C27E08" w14:textId="77777777" w:rsidTr="00BB6669">
        <w:trPr>
          <w:cantSplit/>
          <w:trHeight w:hRule="exact" w:val="340"/>
        </w:trPr>
        <w:tc>
          <w:tcPr>
            <w:tcW w:w="3247" w:type="pct"/>
            <w:tcBorders>
              <w:top w:val="single" w:sz="4" w:space="0" w:color="auto"/>
              <w:bottom w:val="nil"/>
            </w:tcBorders>
            <w:shd w:val="clear" w:color="auto" w:fill="E7E6E6" w:themeFill="background2"/>
          </w:tcPr>
          <w:p w14:paraId="4C51197B" w14:textId="0CF266B6" w:rsidR="00C1568A" w:rsidRPr="00285FC1" w:rsidRDefault="00C1568A" w:rsidP="00E377A0">
            <w:pPr>
              <w:spacing w:line="240" w:lineRule="auto"/>
              <w:jc w:val="center"/>
              <w:rPr>
                <w:rFonts w:eastAsia="Calibri" w:cs="Arial"/>
              </w:rPr>
            </w:pPr>
            <w:r w:rsidRPr="00285FC1">
              <w:rPr>
                <w:rFonts w:eastAsia="Calibri" w:cs="Arial"/>
              </w:rPr>
              <w:t>Acceptable Rewards</w:t>
            </w:r>
          </w:p>
        </w:tc>
        <w:tc>
          <w:tcPr>
            <w:tcW w:w="351" w:type="pct"/>
            <w:tcBorders>
              <w:top w:val="single" w:sz="4" w:space="0" w:color="auto"/>
              <w:bottom w:val="nil"/>
            </w:tcBorders>
            <w:shd w:val="clear" w:color="auto" w:fill="E7E6E6" w:themeFill="background2"/>
            <w:noWrap/>
          </w:tcPr>
          <w:p w14:paraId="5E4B53EE" w14:textId="77777777" w:rsidR="00C1568A" w:rsidRPr="00285FC1" w:rsidRDefault="00C1568A" w:rsidP="00E377A0">
            <w:pPr>
              <w:spacing w:line="240" w:lineRule="auto"/>
              <w:jc w:val="center"/>
              <w:rPr>
                <w:rFonts w:eastAsia="Calibri" w:cs="Arial"/>
                <w:sz w:val="18"/>
                <w:szCs w:val="18"/>
              </w:rPr>
            </w:pPr>
          </w:p>
        </w:tc>
        <w:tc>
          <w:tcPr>
            <w:tcW w:w="351" w:type="pct"/>
            <w:tcBorders>
              <w:top w:val="single" w:sz="4" w:space="0" w:color="auto"/>
              <w:bottom w:val="nil"/>
            </w:tcBorders>
            <w:shd w:val="clear" w:color="auto" w:fill="E7E6E6" w:themeFill="background2"/>
            <w:noWrap/>
          </w:tcPr>
          <w:p w14:paraId="0ADFBFE9" w14:textId="77777777" w:rsidR="00C1568A" w:rsidRPr="00285FC1" w:rsidRDefault="00C1568A" w:rsidP="00E377A0">
            <w:pPr>
              <w:spacing w:line="240" w:lineRule="auto"/>
              <w:jc w:val="center"/>
              <w:rPr>
                <w:rFonts w:eastAsia="Calibri" w:cs="Arial"/>
                <w:sz w:val="18"/>
                <w:szCs w:val="18"/>
              </w:rPr>
            </w:pPr>
          </w:p>
        </w:tc>
        <w:tc>
          <w:tcPr>
            <w:tcW w:w="351" w:type="pct"/>
            <w:tcBorders>
              <w:top w:val="single" w:sz="4" w:space="0" w:color="auto"/>
              <w:bottom w:val="nil"/>
            </w:tcBorders>
            <w:shd w:val="clear" w:color="auto" w:fill="E7E6E6" w:themeFill="background2"/>
            <w:noWrap/>
          </w:tcPr>
          <w:p w14:paraId="44D1F714" w14:textId="77777777" w:rsidR="00C1568A" w:rsidRPr="00285FC1" w:rsidRDefault="00C1568A" w:rsidP="00E377A0">
            <w:pPr>
              <w:spacing w:line="240" w:lineRule="auto"/>
              <w:jc w:val="center"/>
              <w:rPr>
                <w:rFonts w:eastAsia="Calibri" w:cs="Arial"/>
                <w:sz w:val="18"/>
                <w:szCs w:val="18"/>
              </w:rPr>
            </w:pPr>
          </w:p>
        </w:tc>
        <w:tc>
          <w:tcPr>
            <w:tcW w:w="351" w:type="pct"/>
            <w:tcBorders>
              <w:top w:val="single" w:sz="4" w:space="0" w:color="auto"/>
              <w:bottom w:val="nil"/>
            </w:tcBorders>
            <w:shd w:val="clear" w:color="auto" w:fill="E7E6E6" w:themeFill="background2"/>
            <w:noWrap/>
          </w:tcPr>
          <w:p w14:paraId="4600A543" w14:textId="77777777" w:rsidR="00C1568A" w:rsidRPr="00285FC1" w:rsidRDefault="00C1568A" w:rsidP="00E377A0">
            <w:pPr>
              <w:spacing w:line="240" w:lineRule="auto"/>
              <w:jc w:val="center"/>
              <w:rPr>
                <w:rFonts w:eastAsia="Calibri" w:cs="Arial"/>
                <w:sz w:val="18"/>
                <w:szCs w:val="18"/>
              </w:rPr>
            </w:pPr>
          </w:p>
        </w:tc>
        <w:tc>
          <w:tcPr>
            <w:tcW w:w="350" w:type="pct"/>
            <w:tcBorders>
              <w:top w:val="single" w:sz="4" w:space="0" w:color="auto"/>
              <w:bottom w:val="nil"/>
            </w:tcBorders>
            <w:shd w:val="clear" w:color="auto" w:fill="E7E6E6" w:themeFill="background2"/>
            <w:noWrap/>
          </w:tcPr>
          <w:p w14:paraId="21D0E3DE" w14:textId="77777777" w:rsidR="00C1568A" w:rsidRPr="00285FC1" w:rsidRDefault="00C1568A" w:rsidP="00E377A0">
            <w:pPr>
              <w:spacing w:line="240" w:lineRule="auto"/>
              <w:jc w:val="center"/>
              <w:rPr>
                <w:rFonts w:eastAsia="Calibri" w:cs="Arial"/>
                <w:sz w:val="18"/>
                <w:szCs w:val="18"/>
              </w:rPr>
            </w:pPr>
          </w:p>
        </w:tc>
      </w:tr>
      <w:tr w:rsidR="00E377A0" w:rsidRPr="00285FC1" w14:paraId="3473D925" w14:textId="77777777" w:rsidTr="00AA669B">
        <w:trPr>
          <w:cantSplit/>
          <w:trHeight w:hRule="exact" w:val="276"/>
        </w:trPr>
        <w:tc>
          <w:tcPr>
            <w:tcW w:w="3247" w:type="pct"/>
            <w:tcBorders>
              <w:top w:val="nil"/>
            </w:tcBorders>
          </w:tcPr>
          <w:p w14:paraId="4E5C766B" w14:textId="77777777" w:rsidR="00CD1412" w:rsidRPr="00285FC1" w:rsidRDefault="00CD1412" w:rsidP="00E377A0">
            <w:pPr>
              <w:spacing w:line="240" w:lineRule="auto"/>
              <w:contextualSpacing/>
              <w:rPr>
                <w:rFonts w:eastAsia="Calibri" w:cs="Arial"/>
              </w:rPr>
            </w:pPr>
            <w:r w:rsidRPr="00285FC1">
              <w:rPr>
                <w:rFonts w:eastAsia="Calibri" w:cs="Arial"/>
              </w:rPr>
              <w:t>Service vouchers (e.g. gym pass, travel card)</w:t>
            </w:r>
          </w:p>
        </w:tc>
        <w:tc>
          <w:tcPr>
            <w:tcW w:w="351" w:type="pct"/>
            <w:tcBorders>
              <w:top w:val="nil"/>
            </w:tcBorders>
            <w:noWrap/>
          </w:tcPr>
          <w:p w14:paraId="4C37D504" w14:textId="77777777" w:rsidR="00CD1412" w:rsidRPr="00285FC1" w:rsidRDefault="00CD1412" w:rsidP="00E377A0">
            <w:pPr>
              <w:rPr>
                <w:rFonts w:eastAsia="Calibri" w:cs="Arial"/>
              </w:rPr>
            </w:pPr>
            <w:r w:rsidRPr="00285FC1">
              <w:rPr>
                <w:rFonts w:eastAsia="Calibri" w:cs="Arial"/>
              </w:rPr>
              <w:t>1.7</w:t>
            </w:r>
          </w:p>
        </w:tc>
        <w:tc>
          <w:tcPr>
            <w:tcW w:w="351" w:type="pct"/>
            <w:tcBorders>
              <w:top w:val="nil"/>
            </w:tcBorders>
            <w:noWrap/>
          </w:tcPr>
          <w:p w14:paraId="14F3D4BF" w14:textId="77777777" w:rsidR="00CD1412" w:rsidRPr="00285FC1" w:rsidRDefault="00CD1412" w:rsidP="00E377A0">
            <w:pPr>
              <w:rPr>
                <w:rFonts w:eastAsia="Calibri" w:cs="Arial"/>
              </w:rPr>
            </w:pPr>
            <w:r w:rsidRPr="00285FC1">
              <w:rPr>
                <w:rFonts w:eastAsia="Calibri" w:cs="Arial"/>
              </w:rPr>
              <w:t>3.3</w:t>
            </w:r>
          </w:p>
        </w:tc>
        <w:tc>
          <w:tcPr>
            <w:tcW w:w="351" w:type="pct"/>
            <w:tcBorders>
              <w:top w:val="nil"/>
            </w:tcBorders>
            <w:noWrap/>
          </w:tcPr>
          <w:p w14:paraId="69355224" w14:textId="77777777" w:rsidR="00CD1412" w:rsidRPr="00285FC1" w:rsidRDefault="00CD1412" w:rsidP="00E377A0">
            <w:pPr>
              <w:rPr>
                <w:rFonts w:eastAsia="Calibri" w:cs="Arial"/>
              </w:rPr>
            </w:pPr>
            <w:r w:rsidRPr="00285FC1">
              <w:rPr>
                <w:rFonts w:eastAsia="Calibri" w:cs="Arial"/>
              </w:rPr>
              <w:t>11.0</w:t>
            </w:r>
          </w:p>
        </w:tc>
        <w:tc>
          <w:tcPr>
            <w:tcW w:w="351" w:type="pct"/>
            <w:tcBorders>
              <w:top w:val="nil"/>
            </w:tcBorders>
            <w:noWrap/>
          </w:tcPr>
          <w:p w14:paraId="3D9D161B" w14:textId="77777777" w:rsidR="00CD1412" w:rsidRPr="00285FC1" w:rsidRDefault="00CD1412" w:rsidP="00E377A0">
            <w:pPr>
              <w:rPr>
                <w:rFonts w:eastAsia="Calibri" w:cs="Arial"/>
              </w:rPr>
            </w:pPr>
            <w:r w:rsidRPr="00285FC1">
              <w:rPr>
                <w:rFonts w:eastAsia="Calibri" w:cs="Arial"/>
              </w:rPr>
              <w:t>45.3</w:t>
            </w:r>
          </w:p>
        </w:tc>
        <w:tc>
          <w:tcPr>
            <w:tcW w:w="350" w:type="pct"/>
            <w:tcBorders>
              <w:top w:val="nil"/>
            </w:tcBorders>
            <w:noWrap/>
          </w:tcPr>
          <w:p w14:paraId="4E65DA48" w14:textId="77777777" w:rsidR="00CD1412" w:rsidRPr="00285FC1" w:rsidRDefault="00CD1412" w:rsidP="00E377A0">
            <w:pPr>
              <w:rPr>
                <w:rFonts w:eastAsia="Calibri" w:cs="Arial"/>
              </w:rPr>
            </w:pPr>
            <w:r w:rsidRPr="00285FC1">
              <w:rPr>
                <w:rFonts w:eastAsia="Calibri" w:cs="Arial"/>
              </w:rPr>
              <w:t>38.7</w:t>
            </w:r>
          </w:p>
        </w:tc>
      </w:tr>
      <w:tr w:rsidR="00E377A0" w:rsidRPr="00285FC1" w14:paraId="0D8CCB19" w14:textId="77777777" w:rsidTr="00AA669B">
        <w:trPr>
          <w:cantSplit/>
          <w:trHeight w:hRule="exact" w:val="276"/>
        </w:trPr>
        <w:tc>
          <w:tcPr>
            <w:tcW w:w="3247" w:type="pct"/>
          </w:tcPr>
          <w:p w14:paraId="5B5E23E0" w14:textId="77777777" w:rsidR="00CD1412" w:rsidRPr="00285FC1" w:rsidRDefault="00CD1412" w:rsidP="00E377A0">
            <w:pPr>
              <w:spacing w:line="240" w:lineRule="auto"/>
              <w:contextualSpacing/>
              <w:rPr>
                <w:rFonts w:eastAsia="Calibri" w:cs="Arial"/>
              </w:rPr>
            </w:pPr>
            <w:r w:rsidRPr="00285FC1">
              <w:rPr>
                <w:rFonts w:eastAsia="Calibri" w:cs="Arial"/>
              </w:rPr>
              <w:t>Retail vouchers (e.g. supermarket vouchers)</w:t>
            </w:r>
          </w:p>
        </w:tc>
        <w:tc>
          <w:tcPr>
            <w:tcW w:w="351" w:type="pct"/>
            <w:noWrap/>
          </w:tcPr>
          <w:p w14:paraId="4593347F" w14:textId="77777777" w:rsidR="00CD1412" w:rsidRPr="00285FC1" w:rsidRDefault="00CD1412" w:rsidP="00E377A0">
            <w:pPr>
              <w:rPr>
                <w:rFonts w:eastAsia="Calibri" w:cs="Arial"/>
              </w:rPr>
            </w:pPr>
            <w:r w:rsidRPr="00285FC1">
              <w:rPr>
                <w:rFonts w:eastAsia="Calibri" w:cs="Arial"/>
              </w:rPr>
              <w:t>3.9</w:t>
            </w:r>
          </w:p>
        </w:tc>
        <w:tc>
          <w:tcPr>
            <w:tcW w:w="351" w:type="pct"/>
            <w:noWrap/>
          </w:tcPr>
          <w:p w14:paraId="3B51CA19" w14:textId="77777777" w:rsidR="00CD1412" w:rsidRPr="00285FC1" w:rsidRDefault="00CD1412" w:rsidP="00E377A0">
            <w:pPr>
              <w:rPr>
                <w:rFonts w:eastAsia="Calibri" w:cs="Arial"/>
              </w:rPr>
            </w:pPr>
            <w:r w:rsidRPr="00285FC1">
              <w:rPr>
                <w:rFonts w:eastAsia="Calibri" w:cs="Arial"/>
              </w:rPr>
              <w:t>7.7</w:t>
            </w:r>
          </w:p>
        </w:tc>
        <w:tc>
          <w:tcPr>
            <w:tcW w:w="351" w:type="pct"/>
            <w:noWrap/>
          </w:tcPr>
          <w:p w14:paraId="4BC2F261" w14:textId="77777777" w:rsidR="00CD1412" w:rsidRPr="00285FC1" w:rsidRDefault="00CD1412" w:rsidP="00E377A0">
            <w:pPr>
              <w:rPr>
                <w:rFonts w:eastAsia="Calibri" w:cs="Arial"/>
              </w:rPr>
            </w:pPr>
            <w:r w:rsidRPr="00285FC1">
              <w:rPr>
                <w:rFonts w:eastAsia="Calibri" w:cs="Arial"/>
              </w:rPr>
              <w:t>14.4</w:t>
            </w:r>
          </w:p>
        </w:tc>
        <w:tc>
          <w:tcPr>
            <w:tcW w:w="351" w:type="pct"/>
            <w:noWrap/>
          </w:tcPr>
          <w:p w14:paraId="10D95027" w14:textId="77777777" w:rsidR="00CD1412" w:rsidRPr="00285FC1" w:rsidRDefault="00CD1412" w:rsidP="00E377A0">
            <w:pPr>
              <w:rPr>
                <w:rFonts w:eastAsia="Calibri" w:cs="Arial"/>
              </w:rPr>
            </w:pPr>
            <w:r w:rsidRPr="00285FC1">
              <w:rPr>
                <w:rFonts w:eastAsia="Calibri" w:cs="Arial"/>
              </w:rPr>
              <w:t>42.5</w:t>
            </w:r>
          </w:p>
        </w:tc>
        <w:tc>
          <w:tcPr>
            <w:tcW w:w="350" w:type="pct"/>
            <w:noWrap/>
          </w:tcPr>
          <w:p w14:paraId="7BE4A4A2" w14:textId="77777777" w:rsidR="00CD1412" w:rsidRPr="00285FC1" w:rsidRDefault="00CD1412" w:rsidP="00E377A0">
            <w:pPr>
              <w:rPr>
                <w:rFonts w:eastAsia="Calibri" w:cs="Arial"/>
              </w:rPr>
            </w:pPr>
            <w:r w:rsidRPr="00285FC1">
              <w:rPr>
                <w:rFonts w:eastAsia="Calibri" w:cs="Arial"/>
              </w:rPr>
              <w:t>31.5</w:t>
            </w:r>
          </w:p>
        </w:tc>
      </w:tr>
      <w:tr w:rsidR="00E377A0" w:rsidRPr="00285FC1" w14:paraId="340A8039" w14:textId="77777777" w:rsidTr="00AA669B">
        <w:trPr>
          <w:cantSplit/>
          <w:trHeight w:hRule="exact" w:val="275"/>
        </w:trPr>
        <w:tc>
          <w:tcPr>
            <w:tcW w:w="3247" w:type="pct"/>
          </w:tcPr>
          <w:p w14:paraId="6D583574" w14:textId="77777777" w:rsidR="00CD1412" w:rsidRPr="00285FC1" w:rsidRDefault="00CD1412" w:rsidP="00E377A0">
            <w:pPr>
              <w:spacing w:line="240" w:lineRule="auto"/>
              <w:contextualSpacing/>
              <w:rPr>
                <w:rFonts w:eastAsia="Calibri" w:cs="Arial"/>
              </w:rPr>
            </w:pPr>
            <w:r w:rsidRPr="00285FC1">
              <w:rPr>
                <w:rFonts w:eastAsia="Calibri" w:cs="Arial"/>
              </w:rPr>
              <w:t>Social incentives (e.g. praise, certificates)</w:t>
            </w:r>
          </w:p>
        </w:tc>
        <w:tc>
          <w:tcPr>
            <w:tcW w:w="351" w:type="pct"/>
            <w:noWrap/>
          </w:tcPr>
          <w:p w14:paraId="6C0785E5" w14:textId="77777777" w:rsidR="00CD1412" w:rsidRPr="00285FC1" w:rsidRDefault="00CD1412" w:rsidP="00E377A0">
            <w:pPr>
              <w:rPr>
                <w:rFonts w:eastAsia="Calibri" w:cs="Arial"/>
              </w:rPr>
            </w:pPr>
            <w:r w:rsidRPr="00285FC1">
              <w:rPr>
                <w:rFonts w:eastAsia="Calibri" w:cs="Arial"/>
              </w:rPr>
              <w:t>2.2</w:t>
            </w:r>
          </w:p>
        </w:tc>
        <w:tc>
          <w:tcPr>
            <w:tcW w:w="351" w:type="pct"/>
            <w:noWrap/>
          </w:tcPr>
          <w:p w14:paraId="77A88B9D" w14:textId="77777777" w:rsidR="00CD1412" w:rsidRPr="00285FC1" w:rsidRDefault="00CD1412" w:rsidP="00E377A0">
            <w:pPr>
              <w:rPr>
                <w:rFonts w:eastAsia="Calibri" w:cs="Arial"/>
              </w:rPr>
            </w:pPr>
            <w:r w:rsidRPr="00285FC1">
              <w:rPr>
                <w:rFonts w:eastAsia="Calibri" w:cs="Arial"/>
              </w:rPr>
              <w:t>7.2</w:t>
            </w:r>
          </w:p>
        </w:tc>
        <w:tc>
          <w:tcPr>
            <w:tcW w:w="351" w:type="pct"/>
            <w:noWrap/>
          </w:tcPr>
          <w:p w14:paraId="1800F5C2" w14:textId="77777777" w:rsidR="00CD1412" w:rsidRPr="00285FC1" w:rsidRDefault="00CD1412" w:rsidP="00E377A0">
            <w:pPr>
              <w:rPr>
                <w:rFonts w:eastAsia="Calibri" w:cs="Arial"/>
              </w:rPr>
            </w:pPr>
            <w:r w:rsidRPr="00285FC1">
              <w:rPr>
                <w:rFonts w:eastAsia="Calibri" w:cs="Arial"/>
              </w:rPr>
              <w:t>19.3</w:t>
            </w:r>
          </w:p>
        </w:tc>
        <w:tc>
          <w:tcPr>
            <w:tcW w:w="351" w:type="pct"/>
            <w:noWrap/>
          </w:tcPr>
          <w:p w14:paraId="77E0C05B" w14:textId="77777777" w:rsidR="00CD1412" w:rsidRPr="00285FC1" w:rsidRDefault="00CD1412" w:rsidP="00E377A0">
            <w:pPr>
              <w:rPr>
                <w:rFonts w:eastAsia="Calibri" w:cs="Arial"/>
              </w:rPr>
            </w:pPr>
            <w:r w:rsidRPr="00285FC1">
              <w:rPr>
                <w:rFonts w:eastAsia="Calibri" w:cs="Arial"/>
              </w:rPr>
              <w:t>40.3</w:t>
            </w:r>
          </w:p>
        </w:tc>
        <w:tc>
          <w:tcPr>
            <w:tcW w:w="350" w:type="pct"/>
            <w:noWrap/>
          </w:tcPr>
          <w:p w14:paraId="04405BB2" w14:textId="77777777" w:rsidR="00CD1412" w:rsidRPr="00285FC1" w:rsidRDefault="00CD1412" w:rsidP="00E377A0">
            <w:pPr>
              <w:rPr>
                <w:rFonts w:eastAsia="Calibri" w:cs="Arial"/>
              </w:rPr>
            </w:pPr>
            <w:r w:rsidRPr="00285FC1">
              <w:rPr>
                <w:rFonts w:eastAsia="Calibri" w:cs="Arial"/>
              </w:rPr>
              <w:t>30.9</w:t>
            </w:r>
          </w:p>
        </w:tc>
      </w:tr>
      <w:tr w:rsidR="00E377A0" w:rsidRPr="00285FC1" w14:paraId="070D69D5" w14:textId="77777777" w:rsidTr="00AA669B">
        <w:trPr>
          <w:cantSplit/>
          <w:trHeight w:hRule="exact" w:val="276"/>
        </w:trPr>
        <w:tc>
          <w:tcPr>
            <w:tcW w:w="3247" w:type="pct"/>
          </w:tcPr>
          <w:p w14:paraId="11E5EC44" w14:textId="77777777" w:rsidR="00CD1412" w:rsidRPr="00285FC1" w:rsidRDefault="00CD1412" w:rsidP="00E377A0">
            <w:pPr>
              <w:spacing w:line="240" w:lineRule="auto"/>
              <w:contextualSpacing/>
              <w:rPr>
                <w:rFonts w:eastAsia="Calibri" w:cs="Arial"/>
              </w:rPr>
            </w:pPr>
            <w:r w:rsidRPr="00285FC1">
              <w:rPr>
                <w:rFonts w:eastAsia="Calibri" w:cs="Arial"/>
              </w:rPr>
              <w:t>Prize draw entry (i.e. chance to win a prize)</w:t>
            </w:r>
          </w:p>
        </w:tc>
        <w:tc>
          <w:tcPr>
            <w:tcW w:w="351" w:type="pct"/>
            <w:noWrap/>
          </w:tcPr>
          <w:p w14:paraId="3CA5B336" w14:textId="77777777" w:rsidR="00CD1412" w:rsidRPr="00285FC1" w:rsidRDefault="00CD1412" w:rsidP="00E377A0">
            <w:pPr>
              <w:rPr>
                <w:rFonts w:eastAsia="Calibri" w:cs="Arial"/>
              </w:rPr>
            </w:pPr>
            <w:r w:rsidRPr="00285FC1">
              <w:rPr>
                <w:rFonts w:eastAsia="Calibri" w:cs="Arial"/>
              </w:rPr>
              <w:t>6.1</w:t>
            </w:r>
          </w:p>
        </w:tc>
        <w:tc>
          <w:tcPr>
            <w:tcW w:w="351" w:type="pct"/>
            <w:noWrap/>
          </w:tcPr>
          <w:p w14:paraId="3BD8F589" w14:textId="77777777" w:rsidR="00CD1412" w:rsidRPr="00285FC1" w:rsidRDefault="00CD1412" w:rsidP="00E377A0">
            <w:pPr>
              <w:rPr>
                <w:rFonts w:eastAsia="Calibri" w:cs="Arial"/>
              </w:rPr>
            </w:pPr>
            <w:r w:rsidRPr="00285FC1">
              <w:rPr>
                <w:rFonts w:eastAsia="Calibri" w:cs="Arial"/>
              </w:rPr>
              <w:t>8.3</w:t>
            </w:r>
          </w:p>
        </w:tc>
        <w:tc>
          <w:tcPr>
            <w:tcW w:w="351" w:type="pct"/>
            <w:noWrap/>
          </w:tcPr>
          <w:p w14:paraId="0D505739" w14:textId="77777777" w:rsidR="00CD1412" w:rsidRPr="00285FC1" w:rsidRDefault="00CD1412" w:rsidP="00E377A0">
            <w:pPr>
              <w:rPr>
                <w:rFonts w:eastAsia="Calibri" w:cs="Arial"/>
              </w:rPr>
            </w:pPr>
            <w:r w:rsidRPr="00285FC1">
              <w:rPr>
                <w:rFonts w:eastAsia="Calibri" w:cs="Arial"/>
              </w:rPr>
              <w:t>23.2</w:t>
            </w:r>
          </w:p>
        </w:tc>
        <w:tc>
          <w:tcPr>
            <w:tcW w:w="351" w:type="pct"/>
            <w:noWrap/>
          </w:tcPr>
          <w:p w14:paraId="5E2EE000" w14:textId="77777777" w:rsidR="00CD1412" w:rsidRPr="00285FC1" w:rsidRDefault="00CD1412" w:rsidP="00E377A0">
            <w:pPr>
              <w:rPr>
                <w:rFonts w:eastAsia="Calibri" w:cs="Arial"/>
              </w:rPr>
            </w:pPr>
            <w:r w:rsidRPr="00285FC1">
              <w:rPr>
                <w:rFonts w:eastAsia="Calibri" w:cs="Arial"/>
              </w:rPr>
              <w:t>36.5</w:t>
            </w:r>
          </w:p>
        </w:tc>
        <w:tc>
          <w:tcPr>
            <w:tcW w:w="350" w:type="pct"/>
            <w:noWrap/>
          </w:tcPr>
          <w:p w14:paraId="475445FA" w14:textId="77777777" w:rsidR="00CD1412" w:rsidRPr="00285FC1" w:rsidRDefault="00CD1412" w:rsidP="00E377A0">
            <w:pPr>
              <w:rPr>
                <w:rFonts w:eastAsia="Calibri" w:cs="Arial"/>
              </w:rPr>
            </w:pPr>
            <w:r w:rsidRPr="00285FC1">
              <w:rPr>
                <w:rFonts w:eastAsia="Calibri" w:cs="Arial"/>
              </w:rPr>
              <w:t>26.0</w:t>
            </w:r>
          </w:p>
        </w:tc>
      </w:tr>
      <w:tr w:rsidR="00E377A0" w:rsidRPr="00285FC1" w14:paraId="6A5BD7C1" w14:textId="77777777" w:rsidTr="00AA669B">
        <w:trPr>
          <w:cantSplit/>
          <w:trHeight w:hRule="exact" w:val="276"/>
        </w:trPr>
        <w:tc>
          <w:tcPr>
            <w:tcW w:w="3247" w:type="pct"/>
          </w:tcPr>
          <w:p w14:paraId="28A1B3F9" w14:textId="77777777" w:rsidR="00CD1412" w:rsidRPr="00285FC1" w:rsidRDefault="00CD1412" w:rsidP="00E377A0">
            <w:pPr>
              <w:spacing w:line="240" w:lineRule="auto"/>
              <w:contextualSpacing/>
              <w:rPr>
                <w:rFonts w:eastAsia="Calibri" w:cs="Arial"/>
              </w:rPr>
            </w:pPr>
            <w:r w:rsidRPr="00285FC1">
              <w:rPr>
                <w:rFonts w:eastAsia="Calibri" w:cs="Arial"/>
              </w:rPr>
              <w:t>Clinical privileges (e.g. take-home methadone doses)</w:t>
            </w:r>
          </w:p>
        </w:tc>
        <w:tc>
          <w:tcPr>
            <w:tcW w:w="351" w:type="pct"/>
            <w:noWrap/>
          </w:tcPr>
          <w:p w14:paraId="5E8215A5" w14:textId="77777777" w:rsidR="00CD1412" w:rsidRPr="00285FC1" w:rsidRDefault="00CD1412" w:rsidP="00E377A0">
            <w:pPr>
              <w:rPr>
                <w:rFonts w:eastAsia="Calibri" w:cs="Arial"/>
              </w:rPr>
            </w:pPr>
            <w:r w:rsidRPr="00285FC1">
              <w:rPr>
                <w:rFonts w:eastAsia="Calibri" w:cs="Arial"/>
              </w:rPr>
              <w:t>11.0</w:t>
            </w:r>
          </w:p>
        </w:tc>
        <w:tc>
          <w:tcPr>
            <w:tcW w:w="351" w:type="pct"/>
            <w:noWrap/>
          </w:tcPr>
          <w:p w14:paraId="3F855201" w14:textId="77777777" w:rsidR="00CD1412" w:rsidRPr="00285FC1" w:rsidRDefault="00CD1412" w:rsidP="00E377A0">
            <w:pPr>
              <w:rPr>
                <w:rFonts w:eastAsia="Calibri" w:cs="Arial"/>
              </w:rPr>
            </w:pPr>
            <w:r w:rsidRPr="00285FC1">
              <w:rPr>
                <w:rFonts w:eastAsia="Calibri" w:cs="Arial"/>
              </w:rPr>
              <w:t>11.6</w:t>
            </w:r>
          </w:p>
        </w:tc>
        <w:tc>
          <w:tcPr>
            <w:tcW w:w="351" w:type="pct"/>
            <w:noWrap/>
          </w:tcPr>
          <w:p w14:paraId="78A7BBE3" w14:textId="77777777" w:rsidR="00CD1412" w:rsidRPr="00285FC1" w:rsidRDefault="00CD1412" w:rsidP="00E377A0">
            <w:pPr>
              <w:rPr>
                <w:rFonts w:eastAsia="Calibri" w:cs="Arial"/>
              </w:rPr>
            </w:pPr>
            <w:r w:rsidRPr="00285FC1">
              <w:rPr>
                <w:rFonts w:eastAsia="Calibri" w:cs="Arial"/>
              </w:rPr>
              <w:t>22.1</w:t>
            </w:r>
          </w:p>
        </w:tc>
        <w:tc>
          <w:tcPr>
            <w:tcW w:w="351" w:type="pct"/>
            <w:noWrap/>
          </w:tcPr>
          <w:p w14:paraId="55DFF743" w14:textId="77777777" w:rsidR="00CD1412" w:rsidRPr="00285FC1" w:rsidRDefault="00CD1412" w:rsidP="00E377A0">
            <w:pPr>
              <w:rPr>
                <w:rFonts w:eastAsia="Calibri" w:cs="Arial"/>
              </w:rPr>
            </w:pPr>
            <w:r w:rsidRPr="00285FC1">
              <w:rPr>
                <w:rFonts w:eastAsia="Calibri" w:cs="Arial"/>
              </w:rPr>
              <w:t>34.3</w:t>
            </w:r>
          </w:p>
        </w:tc>
        <w:tc>
          <w:tcPr>
            <w:tcW w:w="350" w:type="pct"/>
            <w:noWrap/>
          </w:tcPr>
          <w:p w14:paraId="0C1DB2AA" w14:textId="77777777" w:rsidR="00CD1412" w:rsidRPr="00285FC1" w:rsidRDefault="00CD1412" w:rsidP="00E377A0">
            <w:pPr>
              <w:rPr>
                <w:rFonts w:eastAsia="Calibri" w:cs="Arial"/>
              </w:rPr>
            </w:pPr>
            <w:r w:rsidRPr="00285FC1">
              <w:rPr>
                <w:rFonts w:eastAsia="Calibri" w:cs="Arial"/>
              </w:rPr>
              <w:t>21.0</w:t>
            </w:r>
          </w:p>
        </w:tc>
      </w:tr>
      <w:tr w:rsidR="00E377A0" w:rsidRPr="00285FC1" w14:paraId="23E4CDE3" w14:textId="77777777" w:rsidTr="00AA669B">
        <w:trPr>
          <w:cantSplit/>
          <w:trHeight w:hRule="exact" w:val="276"/>
        </w:trPr>
        <w:tc>
          <w:tcPr>
            <w:tcW w:w="3247" w:type="pct"/>
          </w:tcPr>
          <w:p w14:paraId="60710990" w14:textId="77777777" w:rsidR="00CD1412" w:rsidRPr="00285FC1" w:rsidRDefault="00CD1412" w:rsidP="00E377A0">
            <w:pPr>
              <w:spacing w:line="240" w:lineRule="auto"/>
              <w:contextualSpacing/>
              <w:rPr>
                <w:rFonts w:eastAsia="Calibri" w:cs="Arial"/>
              </w:rPr>
            </w:pPr>
            <w:r w:rsidRPr="00285FC1">
              <w:rPr>
                <w:rFonts w:eastAsia="Calibri" w:cs="Arial"/>
              </w:rPr>
              <w:t>Cash</w:t>
            </w:r>
          </w:p>
        </w:tc>
        <w:tc>
          <w:tcPr>
            <w:tcW w:w="351" w:type="pct"/>
            <w:noWrap/>
          </w:tcPr>
          <w:p w14:paraId="6B88BC37" w14:textId="77777777" w:rsidR="00CD1412" w:rsidRPr="00285FC1" w:rsidRDefault="00CD1412" w:rsidP="00E377A0">
            <w:pPr>
              <w:rPr>
                <w:rFonts w:eastAsia="Calibri" w:cs="Arial"/>
              </w:rPr>
            </w:pPr>
            <w:r w:rsidRPr="00285FC1">
              <w:rPr>
                <w:rFonts w:eastAsia="Calibri" w:cs="Arial"/>
              </w:rPr>
              <w:t>30.4</w:t>
            </w:r>
          </w:p>
        </w:tc>
        <w:tc>
          <w:tcPr>
            <w:tcW w:w="351" w:type="pct"/>
            <w:noWrap/>
          </w:tcPr>
          <w:p w14:paraId="77A98130" w14:textId="77777777" w:rsidR="00CD1412" w:rsidRPr="00285FC1" w:rsidRDefault="00CD1412" w:rsidP="00E377A0">
            <w:pPr>
              <w:rPr>
                <w:rFonts w:eastAsia="Calibri" w:cs="Arial"/>
              </w:rPr>
            </w:pPr>
            <w:r w:rsidRPr="00285FC1">
              <w:rPr>
                <w:rFonts w:eastAsia="Calibri" w:cs="Arial"/>
              </w:rPr>
              <w:t>21.0</w:t>
            </w:r>
          </w:p>
        </w:tc>
        <w:tc>
          <w:tcPr>
            <w:tcW w:w="351" w:type="pct"/>
            <w:noWrap/>
          </w:tcPr>
          <w:p w14:paraId="3CCE0E57" w14:textId="77777777" w:rsidR="00CD1412" w:rsidRPr="00285FC1" w:rsidRDefault="00CD1412" w:rsidP="00E377A0">
            <w:pPr>
              <w:rPr>
                <w:rFonts w:eastAsia="Calibri" w:cs="Arial"/>
              </w:rPr>
            </w:pPr>
            <w:r w:rsidRPr="00285FC1">
              <w:rPr>
                <w:rFonts w:eastAsia="Calibri" w:cs="Arial"/>
              </w:rPr>
              <w:t>16.0</w:t>
            </w:r>
          </w:p>
        </w:tc>
        <w:tc>
          <w:tcPr>
            <w:tcW w:w="351" w:type="pct"/>
            <w:noWrap/>
          </w:tcPr>
          <w:p w14:paraId="4808FBD8" w14:textId="77777777" w:rsidR="00CD1412" w:rsidRPr="00285FC1" w:rsidRDefault="00CD1412" w:rsidP="00E377A0">
            <w:pPr>
              <w:rPr>
                <w:rFonts w:eastAsia="Calibri" w:cs="Arial"/>
              </w:rPr>
            </w:pPr>
            <w:r w:rsidRPr="00285FC1">
              <w:rPr>
                <w:rFonts w:eastAsia="Calibri" w:cs="Arial"/>
              </w:rPr>
              <w:t>22.7</w:t>
            </w:r>
          </w:p>
        </w:tc>
        <w:tc>
          <w:tcPr>
            <w:tcW w:w="350" w:type="pct"/>
            <w:noWrap/>
          </w:tcPr>
          <w:p w14:paraId="1BB257F3" w14:textId="77777777" w:rsidR="00CD1412" w:rsidRPr="00285FC1" w:rsidRDefault="00CD1412" w:rsidP="00E377A0">
            <w:pPr>
              <w:rPr>
                <w:rFonts w:eastAsia="Calibri" w:cs="Arial"/>
              </w:rPr>
            </w:pPr>
            <w:r w:rsidRPr="00285FC1">
              <w:rPr>
                <w:rFonts w:eastAsia="Calibri" w:cs="Arial"/>
              </w:rPr>
              <w:t>9.9</w:t>
            </w:r>
          </w:p>
        </w:tc>
      </w:tr>
      <w:tr w:rsidR="009E5145" w:rsidRPr="00285FC1" w14:paraId="601400F5" w14:textId="77777777" w:rsidTr="00BB6669">
        <w:trPr>
          <w:cantSplit/>
          <w:trHeight w:hRule="exact" w:val="340"/>
        </w:trPr>
        <w:tc>
          <w:tcPr>
            <w:tcW w:w="3247" w:type="pct"/>
            <w:shd w:val="clear" w:color="auto" w:fill="E7E6E6" w:themeFill="background2"/>
          </w:tcPr>
          <w:p w14:paraId="1BBB3151" w14:textId="77777777" w:rsidR="00CD1412" w:rsidRPr="00285FC1" w:rsidRDefault="00CD1412" w:rsidP="00E377A0">
            <w:pPr>
              <w:spacing w:line="240" w:lineRule="auto"/>
              <w:jc w:val="center"/>
              <w:rPr>
                <w:rFonts w:eastAsia="Calibri" w:cs="Arial"/>
              </w:rPr>
            </w:pPr>
            <w:r w:rsidRPr="00285FC1">
              <w:rPr>
                <w:rFonts w:eastAsia="Calibri" w:cs="Arial"/>
              </w:rPr>
              <w:t>Acceptable Target Behaviours</w:t>
            </w:r>
          </w:p>
        </w:tc>
        <w:tc>
          <w:tcPr>
            <w:tcW w:w="351" w:type="pct"/>
            <w:shd w:val="clear" w:color="auto" w:fill="E7E6E6" w:themeFill="background2"/>
            <w:noWrap/>
          </w:tcPr>
          <w:p w14:paraId="775FBE93" w14:textId="77777777" w:rsidR="00CD1412" w:rsidRPr="00285FC1" w:rsidRDefault="00CD1412" w:rsidP="00E377A0">
            <w:pPr>
              <w:spacing w:line="240" w:lineRule="auto"/>
              <w:rPr>
                <w:rFonts w:eastAsia="Calibri" w:cs="Arial"/>
              </w:rPr>
            </w:pPr>
          </w:p>
        </w:tc>
        <w:tc>
          <w:tcPr>
            <w:tcW w:w="351" w:type="pct"/>
            <w:shd w:val="clear" w:color="auto" w:fill="E7E6E6" w:themeFill="background2"/>
            <w:noWrap/>
          </w:tcPr>
          <w:p w14:paraId="2F1EF88D" w14:textId="77777777" w:rsidR="00CD1412" w:rsidRPr="00285FC1" w:rsidRDefault="00CD1412" w:rsidP="00E377A0">
            <w:pPr>
              <w:spacing w:line="240" w:lineRule="auto"/>
              <w:rPr>
                <w:rFonts w:eastAsia="Calibri" w:cs="Arial"/>
              </w:rPr>
            </w:pPr>
          </w:p>
        </w:tc>
        <w:tc>
          <w:tcPr>
            <w:tcW w:w="351" w:type="pct"/>
            <w:shd w:val="clear" w:color="auto" w:fill="E7E6E6" w:themeFill="background2"/>
            <w:noWrap/>
          </w:tcPr>
          <w:p w14:paraId="52320978" w14:textId="77777777" w:rsidR="00CD1412" w:rsidRPr="00285FC1" w:rsidRDefault="00CD1412" w:rsidP="00E377A0">
            <w:pPr>
              <w:spacing w:line="240" w:lineRule="auto"/>
              <w:rPr>
                <w:rFonts w:eastAsia="Calibri" w:cs="Arial"/>
              </w:rPr>
            </w:pPr>
          </w:p>
        </w:tc>
        <w:tc>
          <w:tcPr>
            <w:tcW w:w="351" w:type="pct"/>
            <w:shd w:val="clear" w:color="auto" w:fill="E7E6E6" w:themeFill="background2"/>
            <w:noWrap/>
          </w:tcPr>
          <w:p w14:paraId="64A22F09" w14:textId="77777777" w:rsidR="00CD1412" w:rsidRPr="00285FC1" w:rsidRDefault="00CD1412" w:rsidP="00E377A0">
            <w:pPr>
              <w:spacing w:line="240" w:lineRule="auto"/>
              <w:rPr>
                <w:rFonts w:eastAsia="Calibri" w:cs="Arial"/>
              </w:rPr>
            </w:pPr>
          </w:p>
        </w:tc>
        <w:tc>
          <w:tcPr>
            <w:tcW w:w="350" w:type="pct"/>
            <w:shd w:val="clear" w:color="auto" w:fill="E7E6E6" w:themeFill="background2"/>
            <w:noWrap/>
          </w:tcPr>
          <w:p w14:paraId="3CF3626F" w14:textId="77777777" w:rsidR="00CD1412" w:rsidRPr="00285FC1" w:rsidRDefault="00CD1412" w:rsidP="00E377A0">
            <w:pPr>
              <w:spacing w:line="240" w:lineRule="auto"/>
              <w:rPr>
                <w:rFonts w:eastAsia="Calibri" w:cs="Arial"/>
              </w:rPr>
            </w:pPr>
          </w:p>
        </w:tc>
      </w:tr>
      <w:tr w:rsidR="00E377A0" w:rsidRPr="00285FC1" w14:paraId="2CE74E22" w14:textId="77777777" w:rsidTr="00AA669B">
        <w:trPr>
          <w:cantSplit/>
          <w:trHeight w:hRule="exact" w:val="276"/>
        </w:trPr>
        <w:tc>
          <w:tcPr>
            <w:tcW w:w="3247" w:type="pct"/>
          </w:tcPr>
          <w:p w14:paraId="7A759F87" w14:textId="77777777" w:rsidR="00CD1412" w:rsidRPr="00285FC1" w:rsidRDefault="00CD1412" w:rsidP="00E377A0">
            <w:pPr>
              <w:spacing w:line="240" w:lineRule="auto"/>
              <w:contextualSpacing/>
              <w:rPr>
                <w:rFonts w:eastAsia="Calibri" w:cs="Arial"/>
              </w:rPr>
            </w:pPr>
            <w:r w:rsidRPr="00285FC1">
              <w:rPr>
                <w:rFonts w:eastAsia="Calibri" w:cs="Arial"/>
              </w:rPr>
              <w:t>Attendance at the clinic</w:t>
            </w:r>
          </w:p>
        </w:tc>
        <w:tc>
          <w:tcPr>
            <w:tcW w:w="351" w:type="pct"/>
            <w:noWrap/>
          </w:tcPr>
          <w:p w14:paraId="0D75E6CC" w14:textId="77777777" w:rsidR="00CD1412" w:rsidRPr="00285FC1" w:rsidRDefault="00CD1412" w:rsidP="00E377A0">
            <w:pPr>
              <w:rPr>
                <w:rFonts w:eastAsia="Calibri" w:cs="Arial"/>
              </w:rPr>
            </w:pPr>
            <w:r w:rsidRPr="00285FC1">
              <w:rPr>
                <w:rFonts w:eastAsia="Calibri" w:cs="Arial"/>
              </w:rPr>
              <w:t>3.3</w:t>
            </w:r>
          </w:p>
        </w:tc>
        <w:tc>
          <w:tcPr>
            <w:tcW w:w="351" w:type="pct"/>
            <w:noWrap/>
          </w:tcPr>
          <w:p w14:paraId="7F23D12F" w14:textId="77777777" w:rsidR="00CD1412" w:rsidRPr="00285FC1" w:rsidRDefault="00CD1412" w:rsidP="00E377A0">
            <w:pPr>
              <w:rPr>
                <w:rFonts w:eastAsia="Calibri" w:cs="Arial"/>
              </w:rPr>
            </w:pPr>
            <w:r w:rsidRPr="00285FC1">
              <w:rPr>
                <w:rFonts w:eastAsia="Calibri" w:cs="Arial"/>
              </w:rPr>
              <w:t>5.0</w:t>
            </w:r>
          </w:p>
        </w:tc>
        <w:tc>
          <w:tcPr>
            <w:tcW w:w="351" w:type="pct"/>
            <w:noWrap/>
          </w:tcPr>
          <w:p w14:paraId="1C1CF74E" w14:textId="77777777" w:rsidR="00CD1412" w:rsidRPr="00285FC1" w:rsidRDefault="00CD1412" w:rsidP="00E377A0">
            <w:pPr>
              <w:rPr>
                <w:rFonts w:eastAsia="Calibri" w:cs="Arial"/>
              </w:rPr>
            </w:pPr>
            <w:r w:rsidRPr="00285FC1">
              <w:rPr>
                <w:rFonts w:eastAsia="Calibri" w:cs="Arial"/>
              </w:rPr>
              <w:t>17.1</w:t>
            </w:r>
          </w:p>
        </w:tc>
        <w:tc>
          <w:tcPr>
            <w:tcW w:w="351" w:type="pct"/>
            <w:noWrap/>
          </w:tcPr>
          <w:p w14:paraId="1E482F4C" w14:textId="77777777" w:rsidR="00CD1412" w:rsidRPr="00285FC1" w:rsidRDefault="00CD1412" w:rsidP="00E377A0">
            <w:pPr>
              <w:rPr>
                <w:rFonts w:eastAsia="Calibri" w:cs="Arial"/>
              </w:rPr>
            </w:pPr>
            <w:r w:rsidRPr="00285FC1">
              <w:rPr>
                <w:rFonts w:eastAsia="Calibri" w:cs="Arial"/>
              </w:rPr>
              <w:t>49.7</w:t>
            </w:r>
          </w:p>
        </w:tc>
        <w:tc>
          <w:tcPr>
            <w:tcW w:w="350" w:type="pct"/>
            <w:noWrap/>
          </w:tcPr>
          <w:p w14:paraId="524B46C8" w14:textId="77777777" w:rsidR="00CD1412" w:rsidRPr="00285FC1" w:rsidRDefault="00CD1412" w:rsidP="00E377A0">
            <w:pPr>
              <w:rPr>
                <w:rFonts w:eastAsia="Calibri" w:cs="Arial"/>
              </w:rPr>
            </w:pPr>
            <w:r w:rsidRPr="00285FC1">
              <w:rPr>
                <w:rFonts w:eastAsia="Calibri" w:cs="Arial"/>
              </w:rPr>
              <w:t>24.9</w:t>
            </w:r>
          </w:p>
        </w:tc>
      </w:tr>
      <w:tr w:rsidR="00E377A0" w:rsidRPr="00285FC1" w14:paraId="597498D4" w14:textId="77777777" w:rsidTr="00AA669B">
        <w:trPr>
          <w:cantSplit/>
          <w:trHeight w:hRule="exact" w:val="276"/>
        </w:trPr>
        <w:tc>
          <w:tcPr>
            <w:tcW w:w="3247" w:type="pct"/>
          </w:tcPr>
          <w:p w14:paraId="40AD4246" w14:textId="77777777" w:rsidR="00CD1412" w:rsidRPr="00285FC1" w:rsidRDefault="00CD1412" w:rsidP="00E377A0">
            <w:pPr>
              <w:spacing w:line="240" w:lineRule="auto"/>
              <w:contextualSpacing/>
              <w:rPr>
                <w:rFonts w:eastAsia="Calibri" w:cs="Arial"/>
              </w:rPr>
            </w:pPr>
            <w:r w:rsidRPr="00285FC1">
              <w:rPr>
                <w:rFonts w:eastAsia="Calibri" w:cs="Arial"/>
              </w:rPr>
              <w:t>Alcohol use</w:t>
            </w:r>
          </w:p>
        </w:tc>
        <w:tc>
          <w:tcPr>
            <w:tcW w:w="351" w:type="pct"/>
            <w:noWrap/>
          </w:tcPr>
          <w:p w14:paraId="51D43BB0" w14:textId="77777777" w:rsidR="00CD1412" w:rsidRPr="00285FC1" w:rsidRDefault="00CD1412" w:rsidP="00E377A0">
            <w:pPr>
              <w:rPr>
                <w:rFonts w:eastAsia="Calibri" w:cs="Arial"/>
              </w:rPr>
            </w:pPr>
            <w:r w:rsidRPr="00285FC1">
              <w:rPr>
                <w:rFonts w:eastAsia="Calibri" w:cs="Arial"/>
              </w:rPr>
              <w:t>5.0</w:t>
            </w:r>
          </w:p>
        </w:tc>
        <w:tc>
          <w:tcPr>
            <w:tcW w:w="351" w:type="pct"/>
            <w:noWrap/>
          </w:tcPr>
          <w:p w14:paraId="5602BAFC" w14:textId="77777777" w:rsidR="00CD1412" w:rsidRPr="00285FC1" w:rsidRDefault="00CD1412" w:rsidP="00E377A0">
            <w:pPr>
              <w:rPr>
                <w:rFonts w:eastAsia="Calibri" w:cs="Arial"/>
              </w:rPr>
            </w:pPr>
            <w:r w:rsidRPr="00285FC1">
              <w:rPr>
                <w:rFonts w:eastAsia="Calibri" w:cs="Arial"/>
              </w:rPr>
              <w:t>5.0</w:t>
            </w:r>
          </w:p>
        </w:tc>
        <w:tc>
          <w:tcPr>
            <w:tcW w:w="351" w:type="pct"/>
            <w:noWrap/>
          </w:tcPr>
          <w:p w14:paraId="41CC2C8A" w14:textId="77777777" w:rsidR="00CD1412" w:rsidRPr="00285FC1" w:rsidRDefault="00CD1412" w:rsidP="00E377A0">
            <w:pPr>
              <w:rPr>
                <w:rFonts w:eastAsia="Calibri" w:cs="Arial"/>
              </w:rPr>
            </w:pPr>
            <w:r w:rsidRPr="00285FC1">
              <w:rPr>
                <w:rFonts w:eastAsia="Calibri" w:cs="Arial"/>
              </w:rPr>
              <w:t>18.8</w:t>
            </w:r>
          </w:p>
        </w:tc>
        <w:tc>
          <w:tcPr>
            <w:tcW w:w="351" w:type="pct"/>
            <w:noWrap/>
          </w:tcPr>
          <w:p w14:paraId="50D57F8D" w14:textId="77777777" w:rsidR="00CD1412" w:rsidRPr="00285FC1" w:rsidRDefault="00CD1412" w:rsidP="00E377A0">
            <w:pPr>
              <w:rPr>
                <w:rFonts w:eastAsia="Calibri" w:cs="Arial"/>
              </w:rPr>
            </w:pPr>
            <w:r w:rsidRPr="00285FC1">
              <w:rPr>
                <w:rFonts w:eastAsia="Calibri" w:cs="Arial"/>
              </w:rPr>
              <w:t>46.4</w:t>
            </w:r>
          </w:p>
        </w:tc>
        <w:tc>
          <w:tcPr>
            <w:tcW w:w="350" w:type="pct"/>
            <w:noWrap/>
          </w:tcPr>
          <w:p w14:paraId="298B20C3" w14:textId="77777777" w:rsidR="00CD1412" w:rsidRPr="00285FC1" w:rsidRDefault="00CD1412" w:rsidP="00E377A0">
            <w:pPr>
              <w:rPr>
                <w:rFonts w:eastAsia="Calibri" w:cs="Arial"/>
              </w:rPr>
            </w:pPr>
            <w:r w:rsidRPr="00285FC1">
              <w:rPr>
                <w:rFonts w:eastAsia="Calibri" w:cs="Arial"/>
              </w:rPr>
              <w:t>24.9</w:t>
            </w:r>
          </w:p>
        </w:tc>
      </w:tr>
      <w:tr w:rsidR="00E377A0" w:rsidRPr="00285FC1" w14:paraId="40867D35" w14:textId="77777777" w:rsidTr="00AA669B">
        <w:trPr>
          <w:cantSplit/>
          <w:trHeight w:hRule="exact" w:val="276"/>
        </w:trPr>
        <w:tc>
          <w:tcPr>
            <w:tcW w:w="3247" w:type="pct"/>
          </w:tcPr>
          <w:p w14:paraId="6917DB7F" w14:textId="77777777" w:rsidR="00CD1412" w:rsidRPr="00285FC1" w:rsidRDefault="00CD1412" w:rsidP="00E377A0">
            <w:pPr>
              <w:spacing w:line="240" w:lineRule="auto"/>
              <w:contextualSpacing/>
              <w:rPr>
                <w:rFonts w:eastAsia="Calibri" w:cs="Arial"/>
              </w:rPr>
            </w:pPr>
            <w:r w:rsidRPr="00285FC1">
              <w:rPr>
                <w:rFonts w:eastAsia="Calibri" w:cs="Arial"/>
              </w:rPr>
              <w:t>Adherence to prescribed medications</w:t>
            </w:r>
          </w:p>
        </w:tc>
        <w:tc>
          <w:tcPr>
            <w:tcW w:w="351" w:type="pct"/>
            <w:noWrap/>
          </w:tcPr>
          <w:p w14:paraId="534C9936" w14:textId="77777777" w:rsidR="00CD1412" w:rsidRPr="00285FC1" w:rsidRDefault="00CD1412" w:rsidP="00E377A0">
            <w:pPr>
              <w:rPr>
                <w:rFonts w:eastAsia="Calibri" w:cs="Arial"/>
              </w:rPr>
            </w:pPr>
            <w:r w:rsidRPr="00285FC1">
              <w:rPr>
                <w:rFonts w:eastAsia="Calibri" w:cs="Arial"/>
              </w:rPr>
              <w:t>3.9</w:t>
            </w:r>
          </w:p>
        </w:tc>
        <w:tc>
          <w:tcPr>
            <w:tcW w:w="351" w:type="pct"/>
            <w:noWrap/>
          </w:tcPr>
          <w:p w14:paraId="3C9E930B" w14:textId="77777777" w:rsidR="00CD1412" w:rsidRPr="00285FC1" w:rsidRDefault="00CD1412" w:rsidP="00E377A0">
            <w:pPr>
              <w:rPr>
                <w:rFonts w:eastAsia="Calibri" w:cs="Arial"/>
              </w:rPr>
            </w:pPr>
            <w:r w:rsidRPr="00285FC1">
              <w:rPr>
                <w:rFonts w:eastAsia="Calibri" w:cs="Arial"/>
              </w:rPr>
              <w:t>6.1</w:t>
            </w:r>
          </w:p>
        </w:tc>
        <w:tc>
          <w:tcPr>
            <w:tcW w:w="351" w:type="pct"/>
            <w:noWrap/>
          </w:tcPr>
          <w:p w14:paraId="2A7BF273" w14:textId="77777777" w:rsidR="00CD1412" w:rsidRPr="00285FC1" w:rsidRDefault="00CD1412" w:rsidP="00E377A0">
            <w:pPr>
              <w:rPr>
                <w:rFonts w:eastAsia="Calibri" w:cs="Arial"/>
              </w:rPr>
            </w:pPr>
            <w:r w:rsidRPr="00285FC1">
              <w:rPr>
                <w:rFonts w:eastAsia="Calibri" w:cs="Arial"/>
              </w:rPr>
              <w:t>21.5</w:t>
            </w:r>
          </w:p>
        </w:tc>
        <w:tc>
          <w:tcPr>
            <w:tcW w:w="351" w:type="pct"/>
            <w:noWrap/>
          </w:tcPr>
          <w:p w14:paraId="7010FD5E" w14:textId="77777777" w:rsidR="00CD1412" w:rsidRPr="00285FC1" w:rsidRDefault="00CD1412" w:rsidP="00E377A0">
            <w:pPr>
              <w:rPr>
                <w:rFonts w:eastAsia="Calibri" w:cs="Arial"/>
              </w:rPr>
            </w:pPr>
            <w:r w:rsidRPr="00285FC1">
              <w:rPr>
                <w:rFonts w:eastAsia="Calibri" w:cs="Arial"/>
              </w:rPr>
              <w:t>46.4</w:t>
            </w:r>
          </w:p>
        </w:tc>
        <w:tc>
          <w:tcPr>
            <w:tcW w:w="350" w:type="pct"/>
            <w:noWrap/>
          </w:tcPr>
          <w:p w14:paraId="56D4E5F3" w14:textId="77777777" w:rsidR="00CD1412" w:rsidRPr="00285FC1" w:rsidRDefault="00CD1412" w:rsidP="00E377A0">
            <w:pPr>
              <w:rPr>
                <w:rFonts w:eastAsia="Calibri" w:cs="Arial"/>
              </w:rPr>
            </w:pPr>
            <w:r w:rsidRPr="00285FC1">
              <w:rPr>
                <w:rFonts w:eastAsia="Calibri" w:cs="Arial"/>
              </w:rPr>
              <w:t>22.1</w:t>
            </w:r>
          </w:p>
        </w:tc>
      </w:tr>
      <w:tr w:rsidR="00E377A0" w:rsidRPr="00285FC1" w14:paraId="7BCA0097" w14:textId="77777777" w:rsidTr="00AA669B">
        <w:trPr>
          <w:cantSplit/>
          <w:trHeight w:hRule="exact" w:val="276"/>
        </w:trPr>
        <w:tc>
          <w:tcPr>
            <w:tcW w:w="3247" w:type="pct"/>
          </w:tcPr>
          <w:p w14:paraId="027E439B" w14:textId="77777777" w:rsidR="00CD1412" w:rsidRPr="00285FC1" w:rsidRDefault="00CD1412" w:rsidP="00E377A0">
            <w:pPr>
              <w:spacing w:line="240" w:lineRule="auto"/>
              <w:contextualSpacing/>
              <w:rPr>
                <w:rFonts w:eastAsia="Calibri" w:cs="Arial"/>
              </w:rPr>
            </w:pPr>
            <w:r w:rsidRPr="00285FC1">
              <w:rPr>
                <w:rFonts w:eastAsia="Calibri" w:cs="Arial"/>
              </w:rPr>
              <w:t>Stimulant use (e.g. cocaine, amphetamines)</w:t>
            </w:r>
          </w:p>
        </w:tc>
        <w:tc>
          <w:tcPr>
            <w:tcW w:w="351" w:type="pct"/>
            <w:noWrap/>
          </w:tcPr>
          <w:p w14:paraId="40F4539F" w14:textId="77777777" w:rsidR="00CD1412" w:rsidRPr="00285FC1" w:rsidRDefault="00CD1412" w:rsidP="00E377A0">
            <w:pPr>
              <w:rPr>
                <w:rFonts w:eastAsia="Calibri" w:cs="Arial"/>
              </w:rPr>
            </w:pPr>
            <w:r w:rsidRPr="00285FC1">
              <w:rPr>
                <w:rFonts w:eastAsia="Calibri" w:cs="Arial"/>
              </w:rPr>
              <w:t>5.5</w:t>
            </w:r>
          </w:p>
        </w:tc>
        <w:tc>
          <w:tcPr>
            <w:tcW w:w="351" w:type="pct"/>
            <w:noWrap/>
          </w:tcPr>
          <w:p w14:paraId="7838CB16" w14:textId="77777777" w:rsidR="00CD1412" w:rsidRPr="00285FC1" w:rsidRDefault="00CD1412" w:rsidP="00E377A0">
            <w:pPr>
              <w:rPr>
                <w:rFonts w:eastAsia="Calibri" w:cs="Arial"/>
              </w:rPr>
            </w:pPr>
            <w:r w:rsidRPr="00285FC1">
              <w:rPr>
                <w:rFonts w:eastAsia="Calibri" w:cs="Arial"/>
              </w:rPr>
              <w:t>7.2</w:t>
            </w:r>
          </w:p>
        </w:tc>
        <w:tc>
          <w:tcPr>
            <w:tcW w:w="351" w:type="pct"/>
            <w:noWrap/>
          </w:tcPr>
          <w:p w14:paraId="35D3F10C" w14:textId="77777777" w:rsidR="00CD1412" w:rsidRPr="00285FC1" w:rsidRDefault="00CD1412" w:rsidP="00E377A0">
            <w:pPr>
              <w:rPr>
                <w:rFonts w:eastAsia="Calibri" w:cs="Arial"/>
              </w:rPr>
            </w:pPr>
            <w:r w:rsidRPr="00285FC1">
              <w:rPr>
                <w:rFonts w:eastAsia="Calibri" w:cs="Arial"/>
              </w:rPr>
              <w:t>21.0</w:t>
            </w:r>
          </w:p>
        </w:tc>
        <w:tc>
          <w:tcPr>
            <w:tcW w:w="351" w:type="pct"/>
            <w:noWrap/>
          </w:tcPr>
          <w:p w14:paraId="1ED31C1F" w14:textId="77777777" w:rsidR="00CD1412" w:rsidRPr="00285FC1" w:rsidRDefault="00CD1412" w:rsidP="00E377A0">
            <w:pPr>
              <w:rPr>
                <w:rFonts w:eastAsia="Calibri" w:cs="Arial"/>
              </w:rPr>
            </w:pPr>
            <w:r w:rsidRPr="00285FC1">
              <w:rPr>
                <w:rFonts w:eastAsia="Calibri" w:cs="Arial"/>
              </w:rPr>
              <w:t>45.9</w:t>
            </w:r>
          </w:p>
        </w:tc>
        <w:tc>
          <w:tcPr>
            <w:tcW w:w="350" w:type="pct"/>
            <w:noWrap/>
          </w:tcPr>
          <w:p w14:paraId="23EAA509" w14:textId="77777777" w:rsidR="00CD1412" w:rsidRPr="00285FC1" w:rsidRDefault="00CD1412" w:rsidP="00E377A0">
            <w:pPr>
              <w:rPr>
                <w:rFonts w:eastAsia="Calibri" w:cs="Arial"/>
              </w:rPr>
            </w:pPr>
            <w:r w:rsidRPr="00285FC1">
              <w:rPr>
                <w:rFonts w:eastAsia="Calibri" w:cs="Arial"/>
              </w:rPr>
              <w:t>20.4</w:t>
            </w:r>
          </w:p>
        </w:tc>
      </w:tr>
      <w:tr w:rsidR="00E377A0" w:rsidRPr="00285FC1" w14:paraId="71A39A26" w14:textId="77777777" w:rsidTr="00AA669B">
        <w:trPr>
          <w:cantSplit/>
          <w:trHeight w:hRule="exact" w:val="276"/>
        </w:trPr>
        <w:tc>
          <w:tcPr>
            <w:tcW w:w="3247" w:type="pct"/>
          </w:tcPr>
          <w:p w14:paraId="0F859526" w14:textId="77777777" w:rsidR="00CD1412" w:rsidRPr="00285FC1" w:rsidRDefault="00CD1412" w:rsidP="00E377A0">
            <w:pPr>
              <w:spacing w:line="240" w:lineRule="auto"/>
              <w:contextualSpacing/>
              <w:rPr>
                <w:rFonts w:eastAsia="Calibri" w:cs="Arial"/>
              </w:rPr>
            </w:pPr>
            <w:r w:rsidRPr="00285FC1">
              <w:rPr>
                <w:rFonts w:eastAsia="Calibri" w:cs="Arial"/>
              </w:rPr>
              <w:t>Nicotine use</w:t>
            </w:r>
          </w:p>
        </w:tc>
        <w:tc>
          <w:tcPr>
            <w:tcW w:w="351" w:type="pct"/>
            <w:noWrap/>
          </w:tcPr>
          <w:p w14:paraId="12B782B0" w14:textId="77777777" w:rsidR="00CD1412" w:rsidRPr="00285FC1" w:rsidRDefault="00CD1412" w:rsidP="00E377A0">
            <w:pPr>
              <w:rPr>
                <w:rFonts w:eastAsia="Calibri" w:cs="Arial"/>
              </w:rPr>
            </w:pPr>
            <w:r w:rsidRPr="00285FC1">
              <w:rPr>
                <w:rFonts w:eastAsia="Calibri" w:cs="Arial"/>
              </w:rPr>
              <w:t>7.2</w:t>
            </w:r>
          </w:p>
        </w:tc>
        <w:tc>
          <w:tcPr>
            <w:tcW w:w="351" w:type="pct"/>
            <w:noWrap/>
          </w:tcPr>
          <w:p w14:paraId="251D500A" w14:textId="77777777" w:rsidR="00CD1412" w:rsidRPr="00285FC1" w:rsidRDefault="00CD1412" w:rsidP="00E377A0">
            <w:pPr>
              <w:rPr>
                <w:rFonts w:eastAsia="Calibri" w:cs="Arial"/>
              </w:rPr>
            </w:pPr>
            <w:r w:rsidRPr="00285FC1">
              <w:rPr>
                <w:rFonts w:eastAsia="Calibri" w:cs="Arial"/>
              </w:rPr>
              <w:t>6.6</w:t>
            </w:r>
          </w:p>
        </w:tc>
        <w:tc>
          <w:tcPr>
            <w:tcW w:w="351" w:type="pct"/>
            <w:noWrap/>
          </w:tcPr>
          <w:p w14:paraId="709448A7" w14:textId="77777777" w:rsidR="00CD1412" w:rsidRPr="00285FC1" w:rsidRDefault="00CD1412" w:rsidP="00E377A0">
            <w:pPr>
              <w:rPr>
                <w:rFonts w:eastAsia="Calibri" w:cs="Arial"/>
              </w:rPr>
            </w:pPr>
            <w:r w:rsidRPr="00285FC1">
              <w:rPr>
                <w:rFonts w:eastAsia="Calibri" w:cs="Arial"/>
              </w:rPr>
              <w:t>20.4</w:t>
            </w:r>
          </w:p>
        </w:tc>
        <w:tc>
          <w:tcPr>
            <w:tcW w:w="351" w:type="pct"/>
            <w:noWrap/>
          </w:tcPr>
          <w:p w14:paraId="03B41147" w14:textId="77777777" w:rsidR="00CD1412" w:rsidRPr="00285FC1" w:rsidRDefault="00CD1412" w:rsidP="00E377A0">
            <w:pPr>
              <w:rPr>
                <w:rFonts w:eastAsia="Calibri" w:cs="Arial"/>
              </w:rPr>
            </w:pPr>
            <w:r w:rsidRPr="00285FC1">
              <w:rPr>
                <w:rFonts w:eastAsia="Calibri" w:cs="Arial"/>
              </w:rPr>
              <w:t>44.2</w:t>
            </w:r>
          </w:p>
        </w:tc>
        <w:tc>
          <w:tcPr>
            <w:tcW w:w="350" w:type="pct"/>
            <w:noWrap/>
          </w:tcPr>
          <w:p w14:paraId="2E0785C5" w14:textId="77777777" w:rsidR="00CD1412" w:rsidRPr="00285FC1" w:rsidRDefault="00CD1412" w:rsidP="00E377A0">
            <w:pPr>
              <w:rPr>
                <w:rFonts w:eastAsia="Calibri" w:cs="Arial"/>
              </w:rPr>
            </w:pPr>
            <w:r w:rsidRPr="00285FC1">
              <w:rPr>
                <w:rFonts w:eastAsia="Calibri" w:cs="Arial"/>
              </w:rPr>
              <w:t>21.5</w:t>
            </w:r>
          </w:p>
        </w:tc>
      </w:tr>
      <w:tr w:rsidR="00E377A0" w:rsidRPr="00285FC1" w14:paraId="3F046E2F" w14:textId="77777777" w:rsidTr="00AA669B">
        <w:trPr>
          <w:cantSplit/>
          <w:trHeight w:hRule="exact" w:val="276"/>
        </w:trPr>
        <w:tc>
          <w:tcPr>
            <w:tcW w:w="3247" w:type="pct"/>
          </w:tcPr>
          <w:p w14:paraId="2C5D9DDD" w14:textId="77777777" w:rsidR="00CD1412" w:rsidRPr="00285FC1" w:rsidRDefault="00CD1412" w:rsidP="00E377A0">
            <w:pPr>
              <w:spacing w:line="240" w:lineRule="auto"/>
              <w:contextualSpacing/>
              <w:rPr>
                <w:rFonts w:eastAsia="Calibri" w:cs="Arial"/>
              </w:rPr>
            </w:pPr>
            <w:r w:rsidRPr="00285FC1">
              <w:rPr>
                <w:rFonts w:eastAsia="Calibri" w:cs="Arial"/>
              </w:rPr>
              <w:t>Non-prescribed opiate use (e.g. heroin, codeine, morphine)</w:t>
            </w:r>
          </w:p>
        </w:tc>
        <w:tc>
          <w:tcPr>
            <w:tcW w:w="351" w:type="pct"/>
            <w:noWrap/>
          </w:tcPr>
          <w:p w14:paraId="1E7DFD15" w14:textId="77777777" w:rsidR="00CD1412" w:rsidRPr="00285FC1" w:rsidRDefault="00CD1412" w:rsidP="00E377A0">
            <w:pPr>
              <w:rPr>
                <w:rFonts w:eastAsia="Calibri" w:cs="Arial"/>
              </w:rPr>
            </w:pPr>
            <w:r w:rsidRPr="00285FC1">
              <w:rPr>
                <w:rFonts w:eastAsia="Calibri" w:cs="Arial"/>
              </w:rPr>
              <w:t>5.0</w:t>
            </w:r>
          </w:p>
        </w:tc>
        <w:tc>
          <w:tcPr>
            <w:tcW w:w="351" w:type="pct"/>
            <w:noWrap/>
          </w:tcPr>
          <w:p w14:paraId="6262C147" w14:textId="77777777" w:rsidR="00CD1412" w:rsidRPr="00285FC1" w:rsidRDefault="00CD1412" w:rsidP="00E377A0">
            <w:pPr>
              <w:rPr>
                <w:rFonts w:eastAsia="Calibri" w:cs="Arial"/>
              </w:rPr>
            </w:pPr>
            <w:r w:rsidRPr="00285FC1">
              <w:rPr>
                <w:rFonts w:eastAsia="Calibri" w:cs="Arial"/>
              </w:rPr>
              <w:t>7.2</w:t>
            </w:r>
          </w:p>
        </w:tc>
        <w:tc>
          <w:tcPr>
            <w:tcW w:w="351" w:type="pct"/>
            <w:noWrap/>
          </w:tcPr>
          <w:p w14:paraId="019DB8E8" w14:textId="77777777" w:rsidR="00CD1412" w:rsidRPr="00285FC1" w:rsidRDefault="00CD1412" w:rsidP="00E377A0">
            <w:pPr>
              <w:rPr>
                <w:rFonts w:eastAsia="Calibri" w:cs="Arial"/>
              </w:rPr>
            </w:pPr>
            <w:r w:rsidRPr="00285FC1">
              <w:rPr>
                <w:rFonts w:eastAsia="Calibri" w:cs="Arial"/>
              </w:rPr>
              <w:t>22.2</w:t>
            </w:r>
          </w:p>
        </w:tc>
        <w:tc>
          <w:tcPr>
            <w:tcW w:w="351" w:type="pct"/>
            <w:noWrap/>
          </w:tcPr>
          <w:p w14:paraId="1ACB5647" w14:textId="77777777" w:rsidR="00CD1412" w:rsidRPr="00285FC1" w:rsidRDefault="00CD1412" w:rsidP="00E377A0">
            <w:pPr>
              <w:rPr>
                <w:rFonts w:eastAsia="Calibri" w:cs="Arial"/>
              </w:rPr>
            </w:pPr>
            <w:r w:rsidRPr="00285FC1">
              <w:rPr>
                <w:rFonts w:eastAsia="Calibri" w:cs="Arial"/>
              </w:rPr>
              <w:t>42.2</w:t>
            </w:r>
          </w:p>
        </w:tc>
        <w:tc>
          <w:tcPr>
            <w:tcW w:w="350" w:type="pct"/>
            <w:noWrap/>
          </w:tcPr>
          <w:p w14:paraId="05B9ABE7" w14:textId="77777777" w:rsidR="00CD1412" w:rsidRPr="00285FC1" w:rsidRDefault="00CD1412" w:rsidP="00E377A0">
            <w:pPr>
              <w:rPr>
                <w:rFonts w:eastAsia="Calibri" w:cs="Arial"/>
              </w:rPr>
            </w:pPr>
            <w:r w:rsidRPr="00285FC1">
              <w:rPr>
                <w:rFonts w:eastAsia="Calibri" w:cs="Arial"/>
              </w:rPr>
              <w:t>23.3</w:t>
            </w:r>
          </w:p>
        </w:tc>
      </w:tr>
      <w:tr w:rsidR="00E377A0" w:rsidRPr="00285FC1" w14:paraId="016144EB" w14:textId="77777777" w:rsidTr="00AA669B">
        <w:trPr>
          <w:cantSplit/>
          <w:trHeight w:hRule="exact" w:val="276"/>
        </w:trPr>
        <w:tc>
          <w:tcPr>
            <w:tcW w:w="3247" w:type="pct"/>
          </w:tcPr>
          <w:p w14:paraId="2803D82E" w14:textId="77777777" w:rsidR="00CD1412" w:rsidRPr="00285FC1" w:rsidRDefault="00CD1412" w:rsidP="00E377A0">
            <w:pPr>
              <w:spacing w:line="240" w:lineRule="auto"/>
              <w:contextualSpacing/>
              <w:rPr>
                <w:rFonts w:eastAsia="Calibri" w:cs="Arial"/>
              </w:rPr>
            </w:pPr>
            <w:r w:rsidRPr="00285FC1">
              <w:rPr>
                <w:rFonts w:eastAsia="Calibri" w:cs="Arial"/>
              </w:rPr>
              <w:t>Cannabis use</w:t>
            </w:r>
          </w:p>
        </w:tc>
        <w:tc>
          <w:tcPr>
            <w:tcW w:w="351" w:type="pct"/>
            <w:noWrap/>
          </w:tcPr>
          <w:p w14:paraId="36892970" w14:textId="77777777" w:rsidR="00CD1412" w:rsidRPr="00285FC1" w:rsidRDefault="00CD1412" w:rsidP="00E377A0">
            <w:pPr>
              <w:rPr>
                <w:rFonts w:eastAsia="Calibri" w:cs="Arial"/>
              </w:rPr>
            </w:pPr>
            <w:r w:rsidRPr="00285FC1">
              <w:rPr>
                <w:rFonts w:eastAsia="Calibri" w:cs="Arial"/>
              </w:rPr>
              <w:t>5.0</w:t>
            </w:r>
          </w:p>
        </w:tc>
        <w:tc>
          <w:tcPr>
            <w:tcW w:w="351" w:type="pct"/>
            <w:noWrap/>
          </w:tcPr>
          <w:p w14:paraId="47078787" w14:textId="77777777" w:rsidR="00CD1412" w:rsidRPr="00285FC1" w:rsidRDefault="00CD1412" w:rsidP="00E377A0">
            <w:pPr>
              <w:rPr>
                <w:rFonts w:eastAsia="Calibri" w:cs="Arial"/>
              </w:rPr>
            </w:pPr>
            <w:r w:rsidRPr="00285FC1">
              <w:rPr>
                <w:rFonts w:eastAsia="Calibri" w:cs="Arial"/>
              </w:rPr>
              <w:t>5.5</w:t>
            </w:r>
          </w:p>
        </w:tc>
        <w:tc>
          <w:tcPr>
            <w:tcW w:w="351" w:type="pct"/>
            <w:noWrap/>
          </w:tcPr>
          <w:p w14:paraId="06E717B8" w14:textId="77777777" w:rsidR="00CD1412" w:rsidRPr="00285FC1" w:rsidRDefault="00CD1412" w:rsidP="00E377A0">
            <w:pPr>
              <w:rPr>
                <w:rFonts w:eastAsia="Calibri" w:cs="Arial"/>
              </w:rPr>
            </w:pPr>
            <w:r w:rsidRPr="00285FC1">
              <w:rPr>
                <w:rFonts w:eastAsia="Calibri" w:cs="Arial"/>
              </w:rPr>
              <w:t>27.6</w:t>
            </w:r>
          </w:p>
        </w:tc>
        <w:tc>
          <w:tcPr>
            <w:tcW w:w="351" w:type="pct"/>
            <w:noWrap/>
          </w:tcPr>
          <w:p w14:paraId="6A85A0DE" w14:textId="77777777" w:rsidR="00CD1412" w:rsidRPr="00285FC1" w:rsidRDefault="00CD1412" w:rsidP="00E377A0">
            <w:pPr>
              <w:rPr>
                <w:rFonts w:eastAsia="Calibri" w:cs="Arial"/>
              </w:rPr>
            </w:pPr>
            <w:r w:rsidRPr="00285FC1">
              <w:rPr>
                <w:rFonts w:eastAsia="Calibri" w:cs="Arial"/>
              </w:rPr>
              <w:t>44.2</w:t>
            </w:r>
          </w:p>
        </w:tc>
        <w:tc>
          <w:tcPr>
            <w:tcW w:w="350" w:type="pct"/>
            <w:noWrap/>
          </w:tcPr>
          <w:p w14:paraId="2379593D" w14:textId="77777777" w:rsidR="00CD1412" w:rsidRPr="00285FC1" w:rsidRDefault="00CD1412" w:rsidP="00E377A0">
            <w:pPr>
              <w:rPr>
                <w:rFonts w:eastAsia="Calibri" w:cs="Arial"/>
              </w:rPr>
            </w:pPr>
            <w:r w:rsidRPr="00285FC1">
              <w:rPr>
                <w:rFonts w:eastAsia="Calibri" w:cs="Arial"/>
              </w:rPr>
              <w:t>17.7</w:t>
            </w:r>
          </w:p>
        </w:tc>
      </w:tr>
      <w:tr w:rsidR="009E5145" w:rsidRPr="00285FC1" w14:paraId="17D3D9DA" w14:textId="77777777" w:rsidTr="00BB6669">
        <w:trPr>
          <w:cantSplit/>
          <w:trHeight w:hRule="exact" w:val="340"/>
        </w:trPr>
        <w:tc>
          <w:tcPr>
            <w:tcW w:w="3247" w:type="pct"/>
            <w:shd w:val="clear" w:color="auto" w:fill="E7E6E6" w:themeFill="background2"/>
          </w:tcPr>
          <w:p w14:paraId="0B9D90FD" w14:textId="77777777" w:rsidR="00CD1412" w:rsidRPr="00285FC1" w:rsidRDefault="00CD1412" w:rsidP="00E377A0">
            <w:pPr>
              <w:spacing w:line="240" w:lineRule="auto"/>
              <w:jc w:val="center"/>
              <w:rPr>
                <w:rFonts w:eastAsia="Calibri" w:cs="Arial"/>
              </w:rPr>
            </w:pPr>
            <w:r w:rsidRPr="00285FC1">
              <w:rPr>
                <w:rFonts w:eastAsia="Calibri" w:cs="Arial"/>
              </w:rPr>
              <w:t>Acceptable Monitoring Devices</w:t>
            </w:r>
          </w:p>
        </w:tc>
        <w:tc>
          <w:tcPr>
            <w:tcW w:w="351" w:type="pct"/>
            <w:shd w:val="clear" w:color="auto" w:fill="E7E6E6" w:themeFill="background2"/>
            <w:noWrap/>
          </w:tcPr>
          <w:p w14:paraId="36CFF46E" w14:textId="77777777" w:rsidR="00CD1412" w:rsidRPr="00285FC1" w:rsidRDefault="00CD1412" w:rsidP="00E377A0">
            <w:pPr>
              <w:spacing w:line="240" w:lineRule="auto"/>
              <w:rPr>
                <w:rFonts w:eastAsia="Calibri" w:cs="Arial"/>
              </w:rPr>
            </w:pPr>
          </w:p>
        </w:tc>
        <w:tc>
          <w:tcPr>
            <w:tcW w:w="351" w:type="pct"/>
            <w:shd w:val="clear" w:color="auto" w:fill="E7E6E6" w:themeFill="background2"/>
            <w:noWrap/>
          </w:tcPr>
          <w:p w14:paraId="62E0FFFB" w14:textId="77777777" w:rsidR="00CD1412" w:rsidRPr="00285FC1" w:rsidRDefault="00CD1412" w:rsidP="00E377A0">
            <w:pPr>
              <w:spacing w:line="240" w:lineRule="auto"/>
              <w:rPr>
                <w:rFonts w:eastAsia="Calibri" w:cs="Arial"/>
              </w:rPr>
            </w:pPr>
          </w:p>
        </w:tc>
        <w:tc>
          <w:tcPr>
            <w:tcW w:w="351" w:type="pct"/>
            <w:shd w:val="clear" w:color="auto" w:fill="E7E6E6" w:themeFill="background2"/>
            <w:noWrap/>
          </w:tcPr>
          <w:p w14:paraId="6CC9246F" w14:textId="77777777" w:rsidR="00CD1412" w:rsidRPr="00285FC1" w:rsidRDefault="00CD1412" w:rsidP="00E377A0">
            <w:pPr>
              <w:spacing w:line="240" w:lineRule="auto"/>
              <w:rPr>
                <w:rFonts w:eastAsia="Calibri" w:cs="Arial"/>
              </w:rPr>
            </w:pPr>
          </w:p>
        </w:tc>
        <w:tc>
          <w:tcPr>
            <w:tcW w:w="351" w:type="pct"/>
            <w:shd w:val="clear" w:color="auto" w:fill="E7E6E6" w:themeFill="background2"/>
            <w:noWrap/>
          </w:tcPr>
          <w:p w14:paraId="7B87B7DF" w14:textId="77777777" w:rsidR="00CD1412" w:rsidRPr="00285FC1" w:rsidRDefault="00CD1412" w:rsidP="00E377A0">
            <w:pPr>
              <w:spacing w:line="240" w:lineRule="auto"/>
              <w:rPr>
                <w:rFonts w:eastAsia="Calibri" w:cs="Arial"/>
              </w:rPr>
            </w:pPr>
          </w:p>
        </w:tc>
        <w:tc>
          <w:tcPr>
            <w:tcW w:w="350" w:type="pct"/>
            <w:shd w:val="clear" w:color="auto" w:fill="E7E6E6" w:themeFill="background2"/>
            <w:noWrap/>
          </w:tcPr>
          <w:p w14:paraId="20A5E877" w14:textId="77777777" w:rsidR="00CD1412" w:rsidRPr="00285FC1" w:rsidRDefault="00CD1412" w:rsidP="00E377A0">
            <w:pPr>
              <w:spacing w:line="240" w:lineRule="auto"/>
              <w:rPr>
                <w:rFonts w:eastAsia="Calibri" w:cs="Arial"/>
              </w:rPr>
            </w:pPr>
          </w:p>
        </w:tc>
      </w:tr>
      <w:tr w:rsidR="00E377A0" w:rsidRPr="00285FC1" w14:paraId="48B08FDF" w14:textId="77777777" w:rsidTr="00AA669B">
        <w:trPr>
          <w:cantSplit/>
          <w:trHeight w:hRule="exact" w:val="276"/>
        </w:trPr>
        <w:tc>
          <w:tcPr>
            <w:tcW w:w="3247" w:type="pct"/>
          </w:tcPr>
          <w:p w14:paraId="355931A6" w14:textId="77777777" w:rsidR="00CD1412" w:rsidRPr="00285FC1" w:rsidRDefault="00CD1412" w:rsidP="00E377A0">
            <w:pPr>
              <w:spacing w:line="240" w:lineRule="auto"/>
              <w:contextualSpacing/>
              <w:rPr>
                <w:rFonts w:eastAsia="Calibri" w:cs="Arial"/>
              </w:rPr>
            </w:pPr>
            <w:r w:rsidRPr="00285FC1">
              <w:rPr>
                <w:rFonts w:eastAsia="Calibri" w:cs="Arial"/>
              </w:rPr>
              <w:t>Breathalyser to verify reduced alcohol consumption</w:t>
            </w:r>
          </w:p>
        </w:tc>
        <w:tc>
          <w:tcPr>
            <w:tcW w:w="351" w:type="pct"/>
            <w:noWrap/>
          </w:tcPr>
          <w:p w14:paraId="39D282A6" w14:textId="77777777" w:rsidR="00CD1412" w:rsidRPr="00285FC1" w:rsidRDefault="00CD1412" w:rsidP="00E377A0">
            <w:pPr>
              <w:spacing w:line="240" w:lineRule="auto"/>
              <w:rPr>
                <w:rFonts w:eastAsia="Times New Roman" w:cs="Arial"/>
                <w:lang w:val="en-US"/>
              </w:rPr>
            </w:pPr>
            <w:r w:rsidRPr="00285FC1">
              <w:rPr>
                <w:rFonts w:eastAsia="Calibri" w:cs="Arial"/>
              </w:rPr>
              <w:t>1.7</w:t>
            </w:r>
          </w:p>
        </w:tc>
        <w:tc>
          <w:tcPr>
            <w:tcW w:w="351" w:type="pct"/>
            <w:noWrap/>
          </w:tcPr>
          <w:p w14:paraId="5BEAEFDF" w14:textId="77777777" w:rsidR="00CD1412" w:rsidRPr="00285FC1" w:rsidRDefault="00CD1412" w:rsidP="00E377A0">
            <w:pPr>
              <w:spacing w:line="240" w:lineRule="auto"/>
              <w:rPr>
                <w:rFonts w:eastAsia="Times New Roman" w:cs="Arial"/>
                <w:lang w:val="en-US"/>
              </w:rPr>
            </w:pPr>
            <w:r w:rsidRPr="00285FC1">
              <w:rPr>
                <w:rFonts w:eastAsia="Calibri" w:cs="Arial"/>
              </w:rPr>
              <w:t>4.4</w:t>
            </w:r>
          </w:p>
        </w:tc>
        <w:tc>
          <w:tcPr>
            <w:tcW w:w="351" w:type="pct"/>
            <w:noWrap/>
          </w:tcPr>
          <w:p w14:paraId="5F01287C" w14:textId="77777777" w:rsidR="00CD1412" w:rsidRPr="00285FC1" w:rsidRDefault="00CD1412" w:rsidP="00E377A0">
            <w:pPr>
              <w:spacing w:line="240" w:lineRule="auto"/>
              <w:rPr>
                <w:rFonts w:eastAsia="Times New Roman" w:cs="Arial"/>
                <w:lang w:val="en-US"/>
              </w:rPr>
            </w:pPr>
            <w:r w:rsidRPr="00285FC1">
              <w:rPr>
                <w:rFonts w:eastAsia="Calibri" w:cs="Arial"/>
              </w:rPr>
              <w:t>10.0</w:t>
            </w:r>
          </w:p>
        </w:tc>
        <w:tc>
          <w:tcPr>
            <w:tcW w:w="351" w:type="pct"/>
            <w:noWrap/>
          </w:tcPr>
          <w:p w14:paraId="4A7AFB28" w14:textId="77777777" w:rsidR="00CD1412" w:rsidRPr="00285FC1" w:rsidRDefault="00CD1412" w:rsidP="00E377A0">
            <w:pPr>
              <w:spacing w:line="240" w:lineRule="auto"/>
              <w:rPr>
                <w:rFonts w:eastAsia="Times New Roman" w:cs="Arial"/>
                <w:lang w:val="en-US"/>
              </w:rPr>
            </w:pPr>
            <w:r w:rsidRPr="00285FC1">
              <w:rPr>
                <w:rFonts w:eastAsia="Calibri" w:cs="Arial"/>
              </w:rPr>
              <w:t>58.3</w:t>
            </w:r>
          </w:p>
        </w:tc>
        <w:tc>
          <w:tcPr>
            <w:tcW w:w="350" w:type="pct"/>
            <w:noWrap/>
          </w:tcPr>
          <w:p w14:paraId="6B020CC3" w14:textId="77777777" w:rsidR="00CD1412" w:rsidRPr="00285FC1" w:rsidRDefault="00CD1412" w:rsidP="00E377A0">
            <w:pPr>
              <w:spacing w:line="240" w:lineRule="auto"/>
              <w:rPr>
                <w:rFonts w:eastAsia="Times New Roman" w:cs="Arial"/>
                <w:lang w:val="en-US"/>
              </w:rPr>
            </w:pPr>
            <w:r w:rsidRPr="00285FC1">
              <w:rPr>
                <w:rFonts w:eastAsia="Calibri" w:cs="Arial"/>
              </w:rPr>
              <w:t>25.6</w:t>
            </w:r>
          </w:p>
        </w:tc>
      </w:tr>
      <w:tr w:rsidR="00E377A0" w:rsidRPr="00285FC1" w14:paraId="55270133" w14:textId="77777777" w:rsidTr="00AA669B">
        <w:trPr>
          <w:cantSplit/>
          <w:trHeight w:hRule="exact" w:val="276"/>
        </w:trPr>
        <w:tc>
          <w:tcPr>
            <w:tcW w:w="3247" w:type="pct"/>
          </w:tcPr>
          <w:p w14:paraId="388C41BE" w14:textId="77777777" w:rsidR="00CD1412" w:rsidRPr="00285FC1" w:rsidRDefault="00CD1412" w:rsidP="00E377A0">
            <w:pPr>
              <w:spacing w:line="240" w:lineRule="auto"/>
              <w:contextualSpacing/>
              <w:rPr>
                <w:rFonts w:eastAsia="Calibri" w:cs="Arial"/>
              </w:rPr>
            </w:pPr>
            <w:r w:rsidRPr="00285FC1">
              <w:rPr>
                <w:rFonts w:eastAsia="Calibri" w:cs="Arial"/>
              </w:rPr>
              <w:t>Breath carbon monoxide to verify smoking cessation</w:t>
            </w:r>
          </w:p>
        </w:tc>
        <w:tc>
          <w:tcPr>
            <w:tcW w:w="351" w:type="pct"/>
            <w:noWrap/>
          </w:tcPr>
          <w:p w14:paraId="77C2E6CB" w14:textId="77777777" w:rsidR="00CD1412" w:rsidRPr="00285FC1" w:rsidRDefault="00CD1412" w:rsidP="00E377A0">
            <w:pPr>
              <w:spacing w:line="240" w:lineRule="auto"/>
              <w:rPr>
                <w:rFonts w:eastAsia="Times New Roman" w:cs="Arial"/>
                <w:lang w:val="en-US"/>
              </w:rPr>
            </w:pPr>
            <w:r w:rsidRPr="00285FC1">
              <w:rPr>
                <w:rFonts w:eastAsia="Calibri" w:cs="Arial"/>
              </w:rPr>
              <w:t>2.8</w:t>
            </w:r>
          </w:p>
        </w:tc>
        <w:tc>
          <w:tcPr>
            <w:tcW w:w="351" w:type="pct"/>
            <w:noWrap/>
          </w:tcPr>
          <w:p w14:paraId="0B1CF29C" w14:textId="77777777" w:rsidR="00CD1412" w:rsidRPr="00285FC1" w:rsidRDefault="00CD1412" w:rsidP="00E377A0">
            <w:pPr>
              <w:spacing w:line="240" w:lineRule="auto"/>
              <w:rPr>
                <w:rFonts w:eastAsia="Times New Roman" w:cs="Arial"/>
                <w:lang w:val="en-US"/>
              </w:rPr>
            </w:pPr>
            <w:r w:rsidRPr="00285FC1">
              <w:rPr>
                <w:rFonts w:eastAsia="Calibri" w:cs="Arial"/>
              </w:rPr>
              <w:t>6.1</w:t>
            </w:r>
          </w:p>
        </w:tc>
        <w:tc>
          <w:tcPr>
            <w:tcW w:w="351" w:type="pct"/>
            <w:noWrap/>
          </w:tcPr>
          <w:p w14:paraId="7093FDB2" w14:textId="77777777" w:rsidR="00CD1412" w:rsidRPr="00285FC1" w:rsidRDefault="00CD1412" w:rsidP="00E377A0">
            <w:pPr>
              <w:spacing w:line="240" w:lineRule="auto"/>
              <w:rPr>
                <w:rFonts w:eastAsia="Times New Roman" w:cs="Arial"/>
                <w:lang w:val="en-US"/>
              </w:rPr>
            </w:pPr>
            <w:r w:rsidRPr="00285FC1">
              <w:rPr>
                <w:rFonts w:eastAsia="Calibri" w:cs="Arial"/>
              </w:rPr>
              <w:t>13.3</w:t>
            </w:r>
          </w:p>
        </w:tc>
        <w:tc>
          <w:tcPr>
            <w:tcW w:w="351" w:type="pct"/>
            <w:noWrap/>
          </w:tcPr>
          <w:p w14:paraId="78788A40" w14:textId="77777777" w:rsidR="00CD1412" w:rsidRPr="00285FC1" w:rsidRDefault="00CD1412" w:rsidP="00E377A0">
            <w:pPr>
              <w:spacing w:line="240" w:lineRule="auto"/>
              <w:rPr>
                <w:rFonts w:eastAsia="Times New Roman" w:cs="Arial"/>
                <w:lang w:val="en-US"/>
              </w:rPr>
            </w:pPr>
            <w:r w:rsidRPr="00285FC1">
              <w:rPr>
                <w:rFonts w:eastAsia="Calibri" w:cs="Arial"/>
              </w:rPr>
              <w:t>53.6</w:t>
            </w:r>
          </w:p>
        </w:tc>
        <w:tc>
          <w:tcPr>
            <w:tcW w:w="350" w:type="pct"/>
            <w:noWrap/>
          </w:tcPr>
          <w:p w14:paraId="435CAB5E" w14:textId="77777777" w:rsidR="00CD1412" w:rsidRPr="00285FC1" w:rsidRDefault="00CD1412" w:rsidP="00E377A0">
            <w:pPr>
              <w:spacing w:line="240" w:lineRule="auto"/>
              <w:rPr>
                <w:rFonts w:eastAsia="Times New Roman" w:cs="Arial"/>
                <w:lang w:val="en-US"/>
              </w:rPr>
            </w:pPr>
            <w:r w:rsidRPr="00285FC1">
              <w:rPr>
                <w:rFonts w:eastAsia="Calibri" w:cs="Arial"/>
              </w:rPr>
              <w:t>24.3</w:t>
            </w:r>
          </w:p>
        </w:tc>
      </w:tr>
      <w:tr w:rsidR="00E377A0" w:rsidRPr="00285FC1" w14:paraId="7400314E" w14:textId="77777777" w:rsidTr="00AA669B">
        <w:trPr>
          <w:cantSplit/>
          <w:trHeight w:hRule="exact" w:val="276"/>
        </w:trPr>
        <w:tc>
          <w:tcPr>
            <w:tcW w:w="3247" w:type="pct"/>
          </w:tcPr>
          <w:p w14:paraId="5465E961" w14:textId="77777777" w:rsidR="00CD1412" w:rsidRPr="00285FC1" w:rsidRDefault="00CD1412" w:rsidP="00E377A0">
            <w:pPr>
              <w:spacing w:line="240" w:lineRule="auto"/>
              <w:contextualSpacing/>
              <w:rPr>
                <w:rFonts w:eastAsia="Calibri" w:cs="Arial"/>
              </w:rPr>
            </w:pPr>
            <w:r w:rsidRPr="00285FC1">
              <w:rPr>
                <w:rFonts w:eastAsia="Calibri" w:cs="Arial"/>
              </w:rPr>
              <w:t>Electronic device (i.e. tablet, computer, mobile phone) to record attendance at the clinic</w:t>
            </w:r>
          </w:p>
        </w:tc>
        <w:tc>
          <w:tcPr>
            <w:tcW w:w="351" w:type="pct"/>
            <w:noWrap/>
          </w:tcPr>
          <w:p w14:paraId="64B6FEA2" w14:textId="77777777" w:rsidR="00CD1412" w:rsidRPr="00285FC1" w:rsidRDefault="00CD1412" w:rsidP="00E377A0">
            <w:pPr>
              <w:spacing w:line="240" w:lineRule="auto"/>
              <w:rPr>
                <w:rFonts w:eastAsia="Times New Roman" w:cs="Arial"/>
                <w:lang w:val="en-US"/>
              </w:rPr>
            </w:pPr>
            <w:r w:rsidRPr="00285FC1">
              <w:rPr>
                <w:rFonts w:eastAsia="Calibri" w:cs="Arial"/>
              </w:rPr>
              <w:t>2.8</w:t>
            </w:r>
          </w:p>
        </w:tc>
        <w:tc>
          <w:tcPr>
            <w:tcW w:w="351" w:type="pct"/>
            <w:noWrap/>
          </w:tcPr>
          <w:p w14:paraId="5B53893B" w14:textId="77777777" w:rsidR="00CD1412" w:rsidRPr="00285FC1" w:rsidRDefault="00CD1412" w:rsidP="00E377A0">
            <w:pPr>
              <w:spacing w:line="240" w:lineRule="auto"/>
              <w:rPr>
                <w:rFonts w:eastAsia="Times New Roman" w:cs="Arial"/>
                <w:lang w:val="en-US"/>
              </w:rPr>
            </w:pPr>
            <w:r w:rsidRPr="00285FC1">
              <w:rPr>
                <w:rFonts w:eastAsia="Calibri" w:cs="Arial"/>
              </w:rPr>
              <w:t>7.2</w:t>
            </w:r>
          </w:p>
        </w:tc>
        <w:tc>
          <w:tcPr>
            <w:tcW w:w="351" w:type="pct"/>
            <w:noWrap/>
          </w:tcPr>
          <w:p w14:paraId="2EC48A5B" w14:textId="77777777" w:rsidR="00CD1412" w:rsidRPr="00285FC1" w:rsidRDefault="00CD1412" w:rsidP="00E377A0">
            <w:pPr>
              <w:spacing w:line="240" w:lineRule="auto"/>
              <w:rPr>
                <w:rFonts w:eastAsia="Times New Roman" w:cs="Arial"/>
                <w:lang w:val="en-US"/>
              </w:rPr>
            </w:pPr>
            <w:r w:rsidRPr="00285FC1">
              <w:rPr>
                <w:rFonts w:eastAsia="Calibri" w:cs="Arial"/>
              </w:rPr>
              <w:t>12.2</w:t>
            </w:r>
          </w:p>
        </w:tc>
        <w:tc>
          <w:tcPr>
            <w:tcW w:w="351" w:type="pct"/>
            <w:noWrap/>
          </w:tcPr>
          <w:p w14:paraId="44FC8A71" w14:textId="77777777" w:rsidR="00CD1412" w:rsidRPr="00285FC1" w:rsidRDefault="00CD1412" w:rsidP="00E377A0">
            <w:pPr>
              <w:spacing w:line="240" w:lineRule="auto"/>
              <w:rPr>
                <w:rFonts w:eastAsia="Times New Roman" w:cs="Arial"/>
                <w:lang w:val="en-US"/>
              </w:rPr>
            </w:pPr>
            <w:r w:rsidRPr="00285FC1">
              <w:rPr>
                <w:rFonts w:eastAsia="Calibri" w:cs="Arial"/>
              </w:rPr>
              <w:t>55.2</w:t>
            </w:r>
          </w:p>
        </w:tc>
        <w:tc>
          <w:tcPr>
            <w:tcW w:w="350" w:type="pct"/>
            <w:noWrap/>
          </w:tcPr>
          <w:p w14:paraId="2757F289" w14:textId="77777777" w:rsidR="00CD1412" w:rsidRPr="00285FC1" w:rsidRDefault="00CD1412" w:rsidP="00E377A0">
            <w:pPr>
              <w:spacing w:line="240" w:lineRule="auto"/>
              <w:rPr>
                <w:rFonts w:eastAsia="Times New Roman" w:cs="Arial"/>
                <w:lang w:val="en-US"/>
              </w:rPr>
            </w:pPr>
            <w:r w:rsidRPr="00285FC1">
              <w:rPr>
                <w:rFonts w:eastAsia="Calibri" w:cs="Arial"/>
              </w:rPr>
              <w:t>22.7</w:t>
            </w:r>
          </w:p>
        </w:tc>
      </w:tr>
      <w:tr w:rsidR="00E377A0" w:rsidRPr="00285FC1" w14:paraId="0B7A19FE" w14:textId="77777777" w:rsidTr="00AA669B">
        <w:trPr>
          <w:cantSplit/>
          <w:trHeight w:hRule="exact" w:val="276"/>
        </w:trPr>
        <w:tc>
          <w:tcPr>
            <w:tcW w:w="3247" w:type="pct"/>
          </w:tcPr>
          <w:p w14:paraId="46707EBD" w14:textId="77777777" w:rsidR="00CD1412" w:rsidRPr="00285FC1" w:rsidRDefault="00CD1412" w:rsidP="00E377A0">
            <w:pPr>
              <w:spacing w:line="240" w:lineRule="auto"/>
              <w:contextualSpacing/>
              <w:rPr>
                <w:rFonts w:eastAsia="Calibri" w:cs="Arial"/>
              </w:rPr>
            </w:pPr>
            <w:r w:rsidRPr="00285FC1">
              <w:rPr>
                <w:rFonts w:eastAsia="Calibri" w:cs="Arial"/>
              </w:rPr>
              <w:t xml:space="preserve">Electronic pill dispenser to verify medication consumption </w:t>
            </w:r>
          </w:p>
        </w:tc>
        <w:tc>
          <w:tcPr>
            <w:tcW w:w="351" w:type="pct"/>
            <w:noWrap/>
          </w:tcPr>
          <w:p w14:paraId="64BAE6CF" w14:textId="77777777" w:rsidR="00CD1412" w:rsidRPr="00285FC1" w:rsidRDefault="00CD1412" w:rsidP="00E377A0">
            <w:pPr>
              <w:spacing w:line="240" w:lineRule="auto"/>
              <w:rPr>
                <w:rFonts w:eastAsia="Times New Roman" w:cs="Arial"/>
                <w:lang w:val="en-US"/>
              </w:rPr>
            </w:pPr>
            <w:r w:rsidRPr="00285FC1">
              <w:rPr>
                <w:rFonts w:eastAsia="Calibri" w:cs="Arial"/>
              </w:rPr>
              <w:t>2.8</w:t>
            </w:r>
          </w:p>
        </w:tc>
        <w:tc>
          <w:tcPr>
            <w:tcW w:w="351" w:type="pct"/>
            <w:noWrap/>
          </w:tcPr>
          <w:p w14:paraId="71357E58" w14:textId="77777777" w:rsidR="00CD1412" w:rsidRPr="00285FC1" w:rsidRDefault="00CD1412" w:rsidP="00E377A0">
            <w:pPr>
              <w:spacing w:line="240" w:lineRule="auto"/>
              <w:rPr>
                <w:rFonts w:eastAsia="Times New Roman" w:cs="Arial"/>
                <w:lang w:val="en-US"/>
              </w:rPr>
            </w:pPr>
            <w:r w:rsidRPr="00285FC1">
              <w:rPr>
                <w:rFonts w:eastAsia="Calibri" w:cs="Arial"/>
              </w:rPr>
              <w:t>6.6</w:t>
            </w:r>
          </w:p>
        </w:tc>
        <w:tc>
          <w:tcPr>
            <w:tcW w:w="351" w:type="pct"/>
            <w:noWrap/>
          </w:tcPr>
          <w:p w14:paraId="2C3CEC6F" w14:textId="77777777" w:rsidR="00CD1412" w:rsidRPr="00285FC1" w:rsidRDefault="00CD1412" w:rsidP="00E377A0">
            <w:pPr>
              <w:spacing w:line="240" w:lineRule="auto"/>
              <w:rPr>
                <w:rFonts w:eastAsia="Times New Roman" w:cs="Arial"/>
                <w:lang w:val="en-US"/>
              </w:rPr>
            </w:pPr>
            <w:r w:rsidRPr="00285FC1">
              <w:rPr>
                <w:rFonts w:eastAsia="Calibri" w:cs="Arial"/>
              </w:rPr>
              <w:t>16.6</w:t>
            </w:r>
          </w:p>
        </w:tc>
        <w:tc>
          <w:tcPr>
            <w:tcW w:w="351" w:type="pct"/>
            <w:noWrap/>
          </w:tcPr>
          <w:p w14:paraId="3847188B" w14:textId="77777777" w:rsidR="00CD1412" w:rsidRPr="00285FC1" w:rsidRDefault="00CD1412" w:rsidP="00E377A0">
            <w:pPr>
              <w:spacing w:line="240" w:lineRule="auto"/>
              <w:rPr>
                <w:rFonts w:eastAsia="Times New Roman" w:cs="Arial"/>
                <w:lang w:val="en-US"/>
              </w:rPr>
            </w:pPr>
            <w:r w:rsidRPr="00285FC1">
              <w:rPr>
                <w:rFonts w:eastAsia="Calibri" w:cs="Arial"/>
              </w:rPr>
              <w:t>53.0</w:t>
            </w:r>
          </w:p>
        </w:tc>
        <w:tc>
          <w:tcPr>
            <w:tcW w:w="350" w:type="pct"/>
            <w:noWrap/>
          </w:tcPr>
          <w:p w14:paraId="1A856B82" w14:textId="77777777" w:rsidR="00CD1412" w:rsidRPr="00285FC1" w:rsidRDefault="00CD1412" w:rsidP="00E377A0">
            <w:pPr>
              <w:spacing w:line="240" w:lineRule="auto"/>
              <w:rPr>
                <w:rFonts w:eastAsia="Times New Roman" w:cs="Arial"/>
                <w:lang w:val="en-US"/>
              </w:rPr>
            </w:pPr>
            <w:r w:rsidRPr="00285FC1">
              <w:rPr>
                <w:rFonts w:eastAsia="Calibri" w:cs="Arial"/>
              </w:rPr>
              <w:t>21.0</w:t>
            </w:r>
          </w:p>
        </w:tc>
      </w:tr>
      <w:tr w:rsidR="009E5145" w:rsidRPr="00285FC1" w14:paraId="3938A090" w14:textId="77777777" w:rsidTr="00BB6669">
        <w:trPr>
          <w:cantSplit/>
          <w:trHeight w:hRule="exact" w:val="340"/>
        </w:trPr>
        <w:tc>
          <w:tcPr>
            <w:tcW w:w="3247" w:type="pct"/>
            <w:shd w:val="clear" w:color="auto" w:fill="E7E6E6" w:themeFill="background2"/>
          </w:tcPr>
          <w:p w14:paraId="6643EEDA" w14:textId="77777777" w:rsidR="00CD1412" w:rsidRPr="00285FC1" w:rsidRDefault="00CD1412" w:rsidP="00E377A0">
            <w:pPr>
              <w:spacing w:line="240" w:lineRule="auto"/>
              <w:jc w:val="center"/>
              <w:rPr>
                <w:rFonts w:eastAsia="Calibri" w:cs="Arial"/>
              </w:rPr>
            </w:pPr>
            <w:r w:rsidRPr="00285FC1">
              <w:rPr>
                <w:rFonts w:eastAsia="Calibri" w:cs="Arial"/>
              </w:rPr>
              <w:t>Acceptable Delivery of Social Reinforcement</w:t>
            </w:r>
          </w:p>
        </w:tc>
        <w:tc>
          <w:tcPr>
            <w:tcW w:w="351" w:type="pct"/>
            <w:shd w:val="clear" w:color="auto" w:fill="E7E6E6" w:themeFill="background2"/>
            <w:noWrap/>
          </w:tcPr>
          <w:p w14:paraId="572F0945" w14:textId="77777777" w:rsidR="00CD1412" w:rsidRPr="00285FC1" w:rsidRDefault="00CD1412" w:rsidP="00E377A0">
            <w:pPr>
              <w:spacing w:line="240" w:lineRule="auto"/>
              <w:rPr>
                <w:rFonts w:eastAsia="Calibri" w:cs="Arial"/>
              </w:rPr>
            </w:pPr>
          </w:p>
        </w:tc>
        <w:tc>
          <w:tcPr>
            <w:tcW w:w="351" w:type="pct"/>
            <w:shd w:val="clear" w:color="auto" w:fill="E7E6E6" w:themeFill="background2"/>
            <w:noWrap/>
          </w:tcPr>
          <w:p w14:paraId="4283815F" w14:textId="77777777" w:rsidR="00CD1412" w:rsidRPr="00285FC1" w:rsidRDefault="00CD1412" w:rsidP="00E377A0">
            <w:pPr>
              <w:spacing w:line="240" w:lineRule="auto"/>
              <w:rPr>
                <w:rFonts w:eastAsia="Calibri" w:cs="Arial"/>
              </w:rPr>
            </w:pPr>
          </w:p>
        </w:tc>
        <w:tc>
          <w:tcPr>
            <w:tcW w:w="351" w:type="pct"/>
            <w:shd w:val="clear" w:color="auto" w:fill="E7E6E6" w:themeFill="background2"/>
            <w:noWrap/>
          </w:tcPr>
          <w:p w14:paraId="4A06E32A" w14:textId="77777777" w:rsidR="00CD1412" w:rsidRPr="00285FC1" w:rsidRDefault="00CD1412" w:rsidP="00E377A0">
            <w:pPr>
              <w:spacing w:line="240" w:lineRule="auto"/>
              <w:rPr>
                <w:rFonts w:eastAsia="Calibri" w:cs="Arial"/>
              </w:rPr>
            </w:pPr>
          </w:p>
        </w:tc>
        <w:tc>
          <w:tcPr>
            <w:tcW w:w="351" w:type="pct"/>
            <w:shd w:val="clear" w:color="auto" w:fill="E7E6E6" w:themeFill="background2"/>
            <w:noWrap/>
          </w:tcPr>
          <w:p w14:paraId="0545B14E" w14:textId="77777777" w:rsidR="00CD1412" w:rsidRPr="00285FC1" w:rsidRDefault="00CD1412" w:rsidP="00E377A0">
            <w:pPr>
              <w:spacing w:line="240" w:lineRule="auto"/>
              <w:rPr>
                <w:rFonts w:eastAsia="Calibri" w:cs="Arial"/>
              </w:rPr>
            </w:pPr>
          </w:p>
        </w:tc>
        <w:tc>
          <w:tcPr>
            <w:tcW w:w="350" w:type="pct"/>
            <w:shd w:val="clear" w:color="auto" w:fill="E7E6E6" w:themeFill="background2"/>
            <w:noWrap/>
          </w:tcPr>
          <w:p w14:paraId="5DAFB827" w14:textId="77777777" w:rsidR="00CD1412" w:rsidRPr="00285FC1" w:rsidRDefault="00CD1412" w:rsidP="00E377A0">
            <w:pPr>
              <w:spacing w:line="240" w:lineRule="auto"/>
              <w:rPr>
                <w:rFonts w:eastAsia="Calibri" w:cs="Arial"/>
              </w:rPr>
            </w:pPr>
          </w:p>
        </w:tc>
      </w:tr>
      <w:tr w:rsidR="00E377A0" w:rsidRPr="00285FC1" w14:paraId="12986F6D" w14:textId="77777777" w:rsidTr="00AA669B">
        <w:trPr>
          <w:cantSplit/>
          <w:trHeight w:hRule="exact" w:val="276"/>
        </w:trPr>
        <w:tc>
          <w:tcPr>
            <w:tcW w:w="3247" w:type="pct"/>
          </w:tcPr>
          <w:p w14:paraId="4C747979" w14:textId="77777777" w:rsidR="00CD1412" w:rsidRPr="00285FC1" w:rsidRDefault="00CD1412" w:rsidP="00E377A0">
            <w:pPr>
              <w:spacing w:line="240" w:lineRule="auto"/>
              <w:contextualSpacing/>
              <w:rPr>
                <w:rFonts w:eastAsia="Calibri" w:cs="Arial"/>
              </w:rPr>
            </w:pPr>
            <w:r w:rsidRPr="00285FC1">
              <w:rPr>
                <w:rFonts w:eastAsia="Calibri" w:cs="Arial"/>
              </w:rPr>
              <w:t>In person</w:t>
            </w:r>
          </w:p>
        </w:tc>
        <w:tc>
          <w:tcPr>
            <w:tcW w:w="351" w:type="pct"/>
            <w:noWrap/>
          </w:tcPr>
          <w:p w14:paraId="2B64E389" w14:textId="77777777" w:rsidR="00CD1412" w:rsidRPr="00285FC1" w:rsidRDefault="00CD1412" w:rsidP="00E377A0">
            <w:pPr>
              <w:spacing w:line="240" w:lineRule="auto"/>
              <w:rPr>
                <w:rFonts w:eastAsia="Times New Roman" w:cs="Arial"/>
                <w:lang w:val="en-US"/>
              </w:rPr>
            </w:pPr>
            <w:r w:rsidRPr="00285FC1">
              <w:rPr>
                <w:rFonts w:eastAsia="Calibri" w:cs="Arial"/>
              </w:rPr>
              <w:t>1.1</w:t>
            </w:r>
          </w:p>
        </w:tc>
        <w:tc>
          <w:tcPr>
            <w:tcW w:w="351" w:type="pct"/>
            <w:noWrap/>
          </w:tcPr>
          <w:p w14:paraId="5879CAAC" w14:textId="77777777" w:rsidR="00CD1412" w:rsidRPr="00285FC1" w:rsidRDefault="00CD1412" w:rsidP="00E377A0">
            <w:pPr>
              <w:spacing w:line="240" w:lineRule="auto"/>
              <w:rPr>
                <w:rFonts w:eastAsia="Times New Roman" w:cs="Arial"/>
                <w:lang w:val="en-US"/>
              </w:rPr>
            </w:pPr>
            <w:r w:rsidRPr="00285FC1">
              <w:rPr>
                <w:rFonts w:eastAsia="Calibri" w:cs="Arial"/>
              </w:rPr>
              <w:t>2.2</w:t>
            </w:r>
          </w:p>
        </w:tc>
        <w:tc>
          <w:tcPr>
            <w:tcW w:w="351" w:type="pct"/>
            <w:noWrap/>
          </w:tcPr>
          <w:p w14:paraId="53610266" w14:textId="77777777" w:rsidR="00CD1412" w:rsidRPr="00285FC1" w:rsidRDefault="00CD1412" w:rsidP="00E377A0">
            <w:pPr>
              <w:spacing w:line="240" w:lineRule="auto"/>
              <w:rPr>
                <w:rFonts w:eastAsia="Times New Roman" w:cs="Arial"/>
                <w:lang w:val="en-US"/>
              </w:rPr>
            </w:pPr>
            <w:r w:rsidRPr="00285FC1">
              <w:rPr>
                <w:rFonts w:eastAsia="Calibri" w:cs="Arial"/>
              </w:rPr>
              <w:t>5.0</w:t>
            </w:r>
          </w:p>
        </w:tc>
        <w:tc>
          <w:tcPr>
            <w:tcW w:w="351" w:type="pct"/>
            <w:noWrap/>
          </w:tcPr>
          <w:p w14:paraId="4BA5DBB2" w14:textId="77777777" w:rsidR="00CD1412" w:rsidRPr="00285FC1" w:rsidRDefault="00CD1412" w:rsidP="00E377A0">
            <w:pPr>
              <w:spacing w:line="240" w:lineRule="auto"/>
              <w:rPr>
                <w:rFonts w:eastAsia="Times New Roman" w:cs="Arial"/>
                <w:lang w:val="en-US"/>
              </w:rPr>
            </w:pPr>
            <w:r w:rsidRPr="00285FC1">
              <w:rPr>
                <w:rFonts w:eastAsia="Calibri" w:cs="Arial"/>
              </w:rPr>
              <w:t>38.1</w:t>
            </w:r>
          </w:p>
        </w:tc>
        <w:tc>
          <w:tcPr>
            <w:tcW w:w="350" w:type="pct"/>
            <w:noWrap/>
          </w:tcPr>
          <w:p w14:paraId="34EA10EF" w14:textId="77777777" w:rsidR="00CD1412" w:rsidRPr="00285FC1" w:rsidRDefault="00CD1412" w:rsidP="00E377A0">
            <w:pPr>
              <w:spacing w:line="240" w:lineRule="auto"/>
              <w:rPr>
                <w:rFonts w:eastAsia="Times New Roman" w:cs="Arial"/>
                <w:lang w:val="en-US"/>
              </w:rPr>
            </w:pPr>
            <w:r w:rsidRPr="00285FC1">
              <w:rPr>
                <w:rFonts w:eastAsia="Calibri" w:cs="Arial"/>
              </w:rPr>
              <w:t>53.6</w:t>
            </w:r>
          </w:p>
        </w:tc>
      </w:tr>
      <w:tr w:rsidR="00E377A0" w:rsidRPr="00285FC1" w14:paraId="654B0C09" w14:textId="77777777" w:rsidTr="00AA669B">
        <w:trPr>
          <w:cantSplit/>
          <w:trHeight w:hRule="exact" w:val="276"/>
        </w:trPr>
        <w:tc>
          <w:tcPr>
            <w:tcW w:w="3247" w:type="pct"/>
          </w:tcPr>
          <w:p w14:paraId="7CF770D3" w14:textId="77777777" w:rsidR="00CD1412" w:rsidRPr="00285FC1" w:rsidRDefault="00CD1412" w:rsidP="00E377A0">
            <w:pPr>
              <w:spacing w:line="240" w:lineRule="auto"/>
              <w:contextualSpacing/>
              <w:rPr>
                <w:rFonts w:eastAsia="Calibri" w:cs="Arial"/>
              </w:rPr>
            </w:pPr>
            <w:r w:rsidRPr="00285FC1">
              <w:rPr>
                <w:rFonts w:eastAsia="Calibri" w:cs="Arial"/>
              </w:rPr>
              <w:t>By phone call</w:t>
            </w:r>
          </w:p>
        </w:tc>
        <w:tc>
          <w:tcPr>
            <w:tcW w:w="351" w:type="pct"/>
            <w:noWrap/>
          </w:tcPr>
          <w:p w14:paraId="3BB052C0" w14:textId="77777777" w:rsidR="00CD1412" w:rsidRPr="00285FC1" w:rsidRDefault="00CD1412" w:rsidP="00E377A0">
            <w:pPr>
              <w:spacing w:line="240" w:lineRule="auto"/>
              <w:rPr>
                <w:rFonts w:eastAsia="Times New Roman" w:cs="Arial"/>
                <w:lang w:val="en-US"/>
              </w:rPr>
            </w:pPr>
            <w:r w:rsidRPr="00285FC1">
              <w:rPr>
                <w:rFonts w:eastAsia="Calibri" w:cs="Arial"/>
              </w:rPr>
              <w:t>3.3</w:t>
            </w:r>
          </w:p>
        </w:tc>
        <w:tc>
          <w:tcPr>
            <w:tcW w:w="351" w:type="pct"/>
            <w:noWrap/>
          </w:tcPr>
          <w:p w14:paraId="76637294" w14:textId="77777777" w:rsidR="00CD1412" w:rsidRPr="00285FC1" w:rsidRDefault="00CD1412" w:rsidP="00E377A0">
            <w:pPr>
              <w:spacing w:line="240" w:lineRule="auto"/>
              <w:rPr>
                <w:rFonts w:eastAsia="Times New Roman" w:cs="Arial"/>
                <w:lang w:val="en-US"/>
              </w:rPr>
            </w:pPr>
            <w:r w:rsidRPr="00285FC1">
              <w:rPr>
                <w:rFonts w:eastAsia="Calibri" w:cs="Arial"/>
              </w:rPr>
              <w:t>5.5</w:t>
            </w:r>
          </w:p>
        </w:tc>
        <w:tc>
          <w:tcPr>
            <w:tcW w:w="351" w:type="pct"/>
            <w:noWrap/>
          </w:tcPr>
          <w:p w14:paraId="602F8802" w14:textId="77777777" w:rsidR="00CD1412" w:rsidRPr="00285FC1" w:rsidRDefault="00CD1412" w:rsidP="00E377A0">
            <w:pPr>
              <w:spacing w:line="240" w:lineRule="auto"/>
              <w:rPr>
                <w:rFonts w:eastAsia="Times New Roman" w:cs="Arial"/>
                <w:lang w:val="en-US"/>
              </w:rPr>
            </w:pPr>
            <w:r w:rsidRPr="00285FC1">
              <w:rPr>
                <w:rFonts w:eastAsia="Calibri" w:cs="Arial"/>
              </w:rPr>
              <w:t>14.4</w:t>
            </w:r>
          </w:p>
        </w:tc>
        <w:tc>
          <w:tcPr>
            <w:tcW w:w="351" w:type="pct"/>
            <w:noWrap/>
          </w:tcPr>
          <w:p w14:paraId="1A819277" w14:textId="77777777" w:rsidR="00CD1412" w:rsidRPr="00285FC1" w:rsidRDefault="00CD1412" w:rsidP="00E377A0">
            <w:pPr>
              <w:spacing w:line="240" w:lineRule="auto"/>
              <w:rPr>
                <w:rFonts w:eastAsia="Times New Roman" w:cs="Arial"/>
                <w:lang w:val="en-US"/>
              </w:rPr>
            </w:pPr>
            <w:r w:rsidRPr="00285FC1">
              <w:rPr>
                <w:rFonts w:eastAsia="Calibri" w:cs="Arial"/>
              </w:rPr>
              <w:t>44.2</w:t>
            </w:r>
          </w:p>
        </w:tc>
        <w:tc>
          <w:tcPr>
            <w:tcW w:w="350" w:type="pct"/>
            <w:noWrap/>
          </w:tcPr>
          <w:p w14:paraId="77DC9B9F" w14:textId="77777777" w:rsidR="00CD1412" w:rsidRPr="00285FC1" w:rsidRDefault="00CD1412" w:rsidP="00E377A0">
            <w:pPr>
              <w:spacing w:line="240" w:lineRule="auto"/>
              <w:rPr>
                <w:rFonts w:eastAsia="Times New Roman" w:cs="Arial"/>
                <w:lang w:val="en-US"/>
              </w:rPr>
            </w:pPr>
            <w:r w:rsidRPr="00285FC1">
              <w:rPr>
                <w:rFonts w:eastAsia="Calibri" w:cs="Arial"/>
              </w:rPr>
              <w:t>32.6</w:t>
            </w:r>
          </w:p>
        </w:tc>
      </w:tr>
      <w:tr w:rsidR="00E377A0" w:rsidRPr="00285FC1" w14:paraId="2908A28F" w14:textId="77777777" w:rsidTr="00AA669B">
        <w:trPr>
          <w:cantSplit/>
          <w:trHeight w:hRule="exact" w:val="276"/>
        </w:trPr>
        <w:tc>
          <w:tcPr>
            <w:tcW w:w="3247" w:type="pct"/>
          </w:tcPr>
          <w:p w14:paraId="0B19970E" w14:textId="77777777" w:rsidR="00CD1412" w:rsidRPr="00285FC1" w:rsidRDefault="00CD1412" w:rsidP="00E377A0">
            <w:pPr>
              <w:spacing w:line="240" w:lineRule="auto"/>
              <w:contextualSpacing/>
              <w:rPr>
                <w:rFonts w:eastAsia="Calibri" w:cs="Arial"/>
              </w:rPr>
            </w:pPr>
            <w:r w:rsidRPr="00285FC1">
              <w:rPr>
                <w:rFonts w:eastAsia="Calibri" w:cs="Arial"/>
              </w:rPr>
              <w:t>By text message</w:t>
            </w:r>
          </w:p>
        </w:tc>
        <w:tc>
          <w:tcPr>
            <w:tcW w:w="351" w:type="pct"/>
            <w:noWrap/>
          </w:tcPr>
          <w:p w14:paraId="6FC4A922" w14:textId="77777777" w:rsidR="00CD1412" w:rsidRPr="00285FC1" w:rsidRDefault="00CD1412" w:rsidP="00E377A0">
            <w:pPr>
              <w:spacing w:line="240" w:lineRule="auto"/>
              <w:rPr>
                <w:rFonts w:eastAsia="Times New Roman" w:cs="Arial"/>
                <w:lang w:val="en-US"/>
              </w:rPr>
            </w:pPr>
            <w:r w:rsidRPr="00285FC1">
              <w:rPr>
                <w:rFonts w:eastAsia="Calibri" w:cs="Arial"/>
              </w:rPr>
              <w:t>5.5</w:t>
            </w:r>
          </w:p>
        </w:tc>
        <w:tc>
          <w:tcPr>
            <w:tcW w:w="351" w:type="pct"/>
            <w:noWrap/>
          </w:tcPr>
          <w:p w14:paraId="66996E44" w14:textId="77777777" w:rsidR="00CD1412" w:rsidRPr="00285FC1" w:rsidRDefault="00CD1412" w:rsidP="00E377A0">
            <w:pPr>
              <w:spacing w:line="240" w:lineRule="auto"/>
              <w:rPr>
                <w:rFonts w:eastAsia="Times New Roman" w:cs="Arial"/>
                <w:lang w:val="en-US"/>
              </w:rPr>
            </w:pPr>
            <w:r w:rsidRPr="00285FC1">
              <w:rPr>
                <w:rFonts w:eastAsia="Calibri" w:cs="Arial"/>
              </w:rPr>
              <w:t>9.9</w:t>
            </w:r>
          </w:p>
        </w:tc>
        <w:tc>
          <w:tcPr>
            <w:tcW w:w="351" w:type="pct"/>
            <w:noWrap/>
          </w:tcPr>
          <w:p w14:paraId="27281CB8" w14:textId="77777777" w:rsidR="00CD1412" w:rsidRPr="00285FC1" w:rsidRDefault="00CD1412" w:rsidP="00E377A0">
            <w:pPr>
              <w:spacing w:line="240" w:lineRule="auto"/>
              <w:rPr>
                <w:rFonts w:eastAsia="Times New Roman" w:cs="Arial"/>
                <w:lang w:val="en-US"/>
              </w:rPr>
            </w:pPr>
            <w:r w:rsidRPr="00285FC1">
              <w:rPr>
                <w:rFonts w:eastAsia="Calibri" w:cs="Arial"/>
              </w:rPr>
              <w:t>11.6</w:t>
            </w:r>
          </w:p>
        </w:tc>
        <w:tc>
          <w:tcPr>
            <w:tcW w:w="351" w:type="pct"/>
            <w:noWrap/>
          </w:tcPr>
          <w:p w14:paraId="48E2758B" w14:textId="77777777" w:rsidR="00CD1412" w:rsidRPr="00285FC1" w:rsidRDefault="00CD1412" w:rsidP="00E377A0">
            <w:pPr>
              <w:spacing w:line="240" w:lineRule="auto"/>
              <w:rPr>
                <w:rFonts w:eastAsia="Times New Roman" w:cs="Arial"/>
                <w:lang w:val="en-US"/>
              </w:rPr>
            </w:pPr>
            <w:r w:rsidRPr="00285FC1">
              <w:rPr>
                <w:rFonts w:eastAsia="Calibri" w:cs="Arial"/>
              </w:rPr>
              <w:t>42.0</w:t>
            </w:r>
          </w:p>
        </w:tc>
        <w:tc>
          <w:tcPr>
            <w:tcW w:w="350" w:type="pct"/>
            <w:noWrap/>
          </w:tcPr>
          <w:p w14:paraId="32C41FE7" w14:textId="77777777" w:rsidR="00CD1412" w:rsidRPr="00285FC1" w:rsidRDefault="00CD1412" w:rsidP="00E377A0">
            <w:pPr>
              <w:spacing w:line="240" w:lineRule="auto"/>
              <w:rPr>
                <w:rFonts w:eastAsia="Times New Roman" w:cs="Arial"/>
                <w:lang w:val="en-US"/>
              </w:rPr>
            </w:pPr>
            <w:r w:rsidRPr="00285FC1">
              <w:rPr>
                <w:rFonts w:eastAsia="Calibri" w:cs="Arial"/>
              </w:rPr>
              <w:t>30.9</w:t>
            </w:r>
          </w:p>
        </w:tc>
      </w:tr>
      <w:tr w:rsidR="009E5145" w:rsidRPr="00285FC1" w14:paraId="2ACE7F5D" w14:textId="77777777" w:rsidTr="00BB6669">
        <w:trPr>
          <w:cantSplit/>
          <w:trHeight w:hRule="exact" w:val="340"/>
        </w:trPr>
        <w:tc>
          <w:tcPr>
            <w:tcW w:w="3247" w:type="pct"/>
            <w:shd w:val="clear" w:color="auto" w:fill="E7E6E6" w:themeFill="background2"/>
          </w:tcPr>
          <w:p w14:paraId="4B50FFEC" w14:textId="77777777" w:rsidR="00CD1412" w:rsidRPr="00285FC1" w:rsidRDefault="00CD1412" w:rsidP="00E377A0">
            <w:pPr>
              <w:spacing w:line="240" w:lineRule="auto"/>
              <w:jc w:val="center"/>
              <w:rPr>
                <w:rFonts w:eastAsia="Calibri" w:cs="Arial"/>
              </w:rPr>
            </w:pPr>
            <w:r w:rsidRPr="00285FC1">
              <w:rPr>
                <w:rFonts w:eastAsia="Calibri" w:cs="Arial"/>
              </w:rPr>
              <w:t>Acceptable Delivery of Tangible Reinforcement</w:t>
            </w:r>
          </w:p>
        </w:tc>
        <w:tc>
          <w:tcPr>
            <w:tcW w:w="351" w:type="pct"/>
            <w:shd w:val="clear" w:color="auto" w:fill="E7E6E6" w:themeFill="background2"/>
            <w:noWrap/>
          </w:tcPr>
          <w:p w14:paraId="7D76CE82" w14:textId="77777777" w:rsidR="00CD1412" w:rsidRPr="00285FC1" w:rsidRDefault="00CD1412" w:rsidP="00E377A0">
            <w:pPr>
              <w:spacing w:line="240" w:lineRule="auto"/>
              <w:rPr>
                <w:rFonts w:eastAsia="Calibri" w:cs="Arial"/>
              </w:rPr>
            </w:pPr>
          </w:p>
        </w:tc>
        <w:tc>
          <w:tcPr>
            <w:tcW w:w="351" w:type="pct"/>
            <w:shd w:val="clear" w:color="auto" w:fill="E7E6E6" w:themeFill="background2"/>
            <w:noWrap/>
          </w:tcPr>
          <w:p w14:paraId="51DD3FE5" w14:textId="77777777" w:rsidR="00CD1412" w:rsidRPr="00285FC1" w:rsidRDefault="00CD1412" w:rsidP="00E377A0">
            <w:pPr>
              <w:spacing w:line="240" w:lineRule="auto"/>
              <w:rPr>
                <w:rFonts w:eastAsia="Calibri" w:cs="Arial"/>
              </w:rPr>
            </w:pPr>
          </w:p>
        </w:tc>
        <w:tc>
          <w:tcPr>
            <w:tcW w:w="351" w:type="pct"/>
            <w:shd w:val="clear" w:color="auto" w:fill="E7E6E6" w:themeFill="background2"/>
            <w:noWrap/>
          </w:tcPr>
          <w:p w14:paraId="2FE918F9" w14:textId="77777777" w:rsidR="00CD1412" w:rsidRPr="00285FC1" w:rsidRDefault="00CD1412" w:rsidP="00E377A0">
            <w:pPr>
              <w:spacing w:line="240" w:lineRule="auto"/>
              <w:rPr>
                <w:rFonts w:eastAsia="Calibri" w:cs="Arial"/>
              </w:rPr>
            </w:pPr>
          </w:p>
        </w:tc>
        <w:tc>
          <w:tcPr>
            <w:tcW w:w="351" w:type="pct"/>
            <w:shd w:val="clear" w:color="auto" w:fill="E7E6E6" w:themeFill="background2"/>
            <w:noWrap/>
          </w:tcPr>
          <w:p w14:paraId="1C6FC7B3" w14:textId="77777777" w:rsidR="00CD1412" w:rsidRPr="00285FC1" w:rsidRDefault="00CD1412" w:rsidP="00E377A0">
            <w:pPr>
              <w:spacing w:line="240" w:lineRule="auto"/>
              <w:rPr>
                <w:rFonts w:eastAsia="Calibri" w:cs="Arial"/>
              </w:rPr>
            </w:pPr>
          </w:p>
        </w:tc>
        <w:tc>
          <w:tcPr>
            <w:tcW w:w="350" w:type="pct"/>
            <w:shd w:val="clear" w:color="auto" w:fill="E7E6E6" w:themeFill="background2"/>
            <w:noWrap/>
          </w:tcPr>
          <w:p w14:paraId="074CDD32" w14:textId="77777777" w:rsidR="00CD1412" w:rsidRPr="00285FC1" w:rsidRDefault="00CD1412" w:rsidP="00E377A0">
            <w:pPr>
              <w:spacing w:line="240" w:lineRule="auto"/>
              <w:rPr>
                <w:rFonts w:eastAsia="Calibri" w:cs="Arial"/>
              </w:rPr>
            </w:pPr>
          </w:p>
        </w:tc>
      </w:tr>
      <w:tr w:rsidR="00E377A0" w:rsidRPr="00285FC1" w14:paraId="23946704" w14:textId="77777777" w:rsidTr="00AA669B">
        <w:trPr>
          <w:cantSplit/>
          <w:trHeight w:hRule="exact" w:val="276"/>
        </w:trPr>
        <w:tc>
          <w:tcPr>
            <w:tcW w:w="3247" w:type="pct"/>
          </w:tcPr>
          <w:p w14:paraId="4EF8CF1A" w14:textId="77777777" w:rsidR="00CD1412" w:rsidRPr="00285FC1" w:rsidRDefault="00CD1412" w:rsidP="00E377A0">
            <w:pPr>
              <w:spacing w:line="240" w:lineRule="auto"/>
              <w:contextualSpacing/>
              <w:rPr>
                <w:rFonts w:eastAsia="Calibri" w:cs="Arial"/>
              </w:rPr>
            </w:pPr>
            <w:r w:rsidRPr="00285FC1">
              <w:rPr>
                <w:rFonts w:eastAsia="Calibri" w:cs="Arial"/>
              </w:rPr>
              <w:t>In person</w:t>
            </w:r>
          </w:p>
        </w:tc>
        <w:tc>
          <w:tcPr>
            <w:tcW w:w="351" w:type="pct"/>
            <w:noWrap/>
          </w:tcPr>
          <w:p w14:paraId="3A2DFAC0" w14:textId="77777777" w:rsidR="00CD1412" w:rsidRPr="00285FC1" w:rsidRDefault="00CD1412" w:rsidP="00E377A0">
            <w:pPr>
              <w:spacing w:line="240" w:lineRule="auto"/>
              <w:rPr>
                <w:rFonts w:eastAsia="Times New Roman" w:cs="Arial"/>
                <w:lang w:val="en-US"/>
              </w:rPr>
            </w:pPr>
            <w:r w:rsidRPr="00285FC1">
              <w:rPr>
                <w:rFonts w:eastAsia="Calibri" w:cs="Arial"/>
              </w:rPr>
              <w:t>4.4</w:t>
            </w:r>
          </w:p>
        </w:tc>
        <w:tc>
          <w:tcPr>
            <w:tcW w:w="351" w:type="pct"/>
            <w:noWrap/>
          </w:tcPr>
          <w:p w14:paraId="10F97D95" w14:textId="77777777" w:rsidR="00CD1412" w:rsidRPr="00285FC1" w:rsidRDefault="00CD1412" w:rsidP="00E377A0">
            <w:pPr>
              <w:spacing w:line="240" w:lineRule="auto"/>
              <w:rPr>
                <w:rFonts w:eastAsia="Times New Roman" w:cs="Arial"/>
                <w:lang w:val="en-US"/>
              </w:rPr>
            </w:pPr>
            <w:r w:rsidRPr="00285FC1">
              <w:rPr>
                <w:rFonts w:eastAsia="Calibri" w:cs="Arial"/>
              </w:rPr>
              <w:t>3.9</w:t>
            </w:r>
          </w:p>
        </w:tc>
        <w:tc>
          <w:tcPr>
            <w:tcW w:w="351" w:type="pct"/>
            <w:noWrap/>
          </w:tcPr>
          <w:p w14:paraId="4E536AD6" w14:textId="77777777" w:rsidR="00CD1412" w:rsidRPr="00285FC1" w:rsidRDefault="00CD1412" w:rsidP="00E377A0">
            <w:pPr>
              <w:spacing w:line="240" w:lineRule="auto"/>
              <w:rPr>
                <w:rFonts w:eastAsia="Times New Roman" w:cs="Arial"/>
                <w:lang w:val="en-US"/>
              </w:rPr>
            </w:pPr>
            <w:r w:rsidRPr="00285FC1">
              <w:rPr>
                <w:rFonts w:eastAsia="Calibri" w:cs="Arial"/>
              </w:rPr>
              <w:t>12.2</w:t>
            </w:r>
          </w:p>
        </w:tc>
        <w:tc>
          <w:tcPr>
            <w:tcW w:w="351" w:type="pct"/>
            <w:noWrap/>
          </w:tcPr>
          <w:p w14:paraId="713665F0" w14:textId="77777777" w:rsidR="00CD1412" w:rsidRPr="00285FC1" w:rsidRDefault="00CD1412" w:rsidP="00E377A0">
            <w:pPr>
              <w:spacing w:line="240" w:lineRule="auto"/>
              <w:rPr>
                <w:rFonts w:eastAsia="Times New Roman" w:cs="Arial"/>
                <w:lang w:val="en-US"/>
              </w:rPr>
            </w:pPr>
            <w:r w:rsidRPr="00285FC1">
              <w:rPr>
                <w:rFonts w:eastAsia="Calibri" w:cs="Arial"/>
              </w:rPr>
              <w:t>42.0</w:t>
            </w:r>
          </w:p>
        </w:tc>
        <w:tc>
          <w:tcPr>
            <w:tcW w:w="350" w:type="pct"/>
            <w:noWrap/>
          </w:tcPr>
          <w:p w14:paraId="4EF18BFE" w14:textId="77777777" w:rsidR="00CD1412" w:rsidRPr="00285FC1" w:rsidRDefault="00CD1412" w:rsidP="00E377A0">
            <w:pPr>
              <w:spacing w:line="240" w:lineRule="auto"/>
              <w:rPr>
                <w:rFonts w:eastAsia="Times New Roman" w:cs="Arial"/>
                <w:lang w:val="en-US"/>
              </w:rPr>
            </w:pPr>
            <w:r w:rsidRPr="00285FC1">
              <w:rPr>
                <w:rFonts w:eastAsia="Calibri" w:cs="Arial"/>
              </w:rPr>
              <w:t>37.6</w:t>
            </w:r>
          </w:p>
        </w:tc>
      </w:tr>
      <w:tr w:rsidR="00E377A0" w:rsidRPr="00285FC1" w14:paraId="0F55D5F1" w14:textId="77777777" w:rsidTr="00AA669B">
        <w:trPr>
          <w:cantSplit/>
          <w:trHeight w:hRule="exact" w:val="276"/>
        </w:trPr>
        <w:tc>
          <w:tcPr>
            <w:tcW w:w="3247" w:type="pct"/>
          </w:tcPr>
          <w:p w14:paraId="0F40D2D5" w14:textId="77777777" w:rsidR="00CD1412" w:rsidRPr="00285FC1" w:rsidRDefault="00CD1412" w:rsidP="00E377A0">
            <w:pPr>
              <w:spacing w:line="240" w:lineRule="auto"/>
              <w:contextualSpacing/>
              <w:rPr>
                <w:rFonts w:eastAsia="Calibri" w:cs="Arial"/>
              </w:rPr>
            </w:pPr>
            <w:r w:rsidRPr="00285FC1">
              <w:rPr>
                <w:rFonts w:eastAsia="Calibri" w:cs="Arial"/>
              </w:rPr>
              <w:t>On a reloadable debit card (provided by the clinic)</w:t>
            </w:r>
          </w:p>
        </w:tc>
        <w:tc>
          <w:tcPr>
            <w:tcW w:w="351" w:type="pct"/>
            <w:noWrap/>
          </w:tcPr>
          <w:p w14:paraId="44E4E8B4" w14:textId="77777777" w:rsidR="00CD1412" w:rsidRPr="00285FC1" w:rsidRDefault="00CD1412" w:rsidP="00E377A0">
            <w:pPr>
              <w:spacing w:line="240" w:lineRule="auto"/>
              <w:rPr>
                <w:rFonts w:eastAsia="Times New Roman" w:cs="Arial"/>
                <w:lang w:val="en-US"/>
              </w:rPr>
            </w:pPr>
            <w:r w:rsidRPr="00285FC1">
              <w:rPr>
                <w:rFonts w:eastAsia="Calibri" w:cs="Arial"/>
              </w:rPr>
              <w:t>7.2</w:t>
            </w:r>
          </w:p>
        </w:tc>
        <w:tc>
          <w:tcPr>
            <w:tcW w:w="351" w:type="pct"/>
            <w:noWrap/>
          </w:tcPr>
          <w:p w14:paraId="1CC02B7E" w14:textId="77777777" w:rsidR="00CD1412" w:rsidRPr="00285FC1" w:rsidRDefault="00CD1412" w:rsidP="00E377A0">
            <w:pPr>
              <w:spacing w:line="240" w:lineRule="auto"/>
              <w:rPr>
                <w:rFonts w:eastAsia="Times New Roman" w:cs="Arial"/>
                <w:lang w:val="en-US"/>
              </w:rPr>
            </w:pPr>
            <w:r w:rsidRPr="00285FC1">
              <w:rPr>
                <w:rFonts w:eastAsia="Calibri" w:cs="Arial"/>
              </w:rPr>
              <w:t>9.9</w:t>
            </w:r>
          </w:p>
        </w:tc>
        <w:tc>
          <w:tcPr>
            <w:tcW w:w="351" w:type="pct"/>
            <w:noWrap/>
          </w:tcPr>
          <w:p w14:paraId="13513C0B" w14:textId="77777777" w:rsidR="00CD1412" w:rsidRPr="00285FC1" w:rsidRDefault="00CD1412" w:rsidP="00E377A0">
            <w:pPr>
              <w:spacing w:line="240" w:lineRule="auto"/>
              <w:rPr>
                <w:rFonts w:eastAsia="Times New Roman" w:cs="Arial"/>
                <w:lang w:val="en-US"/>
              </w:rPr>
            </w:pPr>
            <w:r w:rsidRPr="00285FC1">
              <w:rPr>
                <w:rFonts w:eastAsia="Calibri" w:cs="Arial"/>
              </w:rPr>
              <w:t>21.0</w:t>
            </w:r>
          </w:p>
        </w:tc>
        <w:tc>
          <w:tcPr>
            <w:tcW w:w="351" w:type="pct"/>
            <w:noWrap/>
          </w:tcPr>
          <w:p w14:paraId="2E793F79" w14:textId="77777777" w:rsidR="00CD1412" w:rsidRPr="00285FC1" w:rsidRDefault="00CD1412" w:rsidP="00E377A0">
            <w:pPr>
              <w:spacing w:line="240" w:lineRule="auto"/>
              <w:rPr>
                <w:rFonts w:eastAsia="Times New Roman" w:cs="Arial"/>
                <w:lang w:val="en-US"/>
              </w:rPr>
            </w:pPr>
            <w:r w:rsidRPr="00285FC1">
              <w:rPr>
                <w:rFonts w:eastAsia="Calibri" w:cs="Arial"/>
              </w:rPr>
              <w:t>39.2</w:t>
            </w:r>
          </w:p>
        </w:tc>
        <w:tc>
          <w:tcPr>
            <w:tcW w:w="350" w:type="pct"/>
            <w:noWrap/>
          </w:tcPr>
          <w:p w14:paraId="7C84D7C0" w14:textId="77777777" w:rsidR="00CD1412" w:rsidRPr="00285FC1" w:rsidRDefault="00CD1412" w:rsidP="00E377A0">
            <w:pPr>
              <w:spacing w:line="240" w:lineRule="auto"/>
              <w:rPr>
                <w:rFonts w:eastAsia="Times New Roman" w:cs="Arial"/>
                <w:lang w:val="en-US"/>
              </w:rPr>
            </w:pPr>
            <w:r w:rsidRPr="00285FC1">
              <w:rPr>
                <w:rFonts w:eastAsia="Calibri" w:cs="Arial"/>
              </w:rPr>
              <w:t>22.7</w:t>
            </w:r>
          </w:p>
        </w:tc>
      </w:tr>
      <w:tr w:rsidR="00CD1412" w:rsidRPr="00285FC1" w14:paraId="1DA85077" w14:textId="77777777" w:rsidTr="00AA669B">
        <w:trPr>
          <w:cantSplit/>
          <w:trHeight w:hRule="exact" w:val="276"/>
        </w:trPr>
        <w:tc>
          <w:tcPr>
            <w:tcW w:w="3247" w:type="pct"/>
          </w:tcPr>
          <w:p w14:paraId="6AFD3552" w14:textId="77777777" w:rsidR="00CD1412" w:rsidRPr="00285FC1" w:rsidRDefault="00CD1412" w:rsidP="00E377A0">
            <w:pPr>
              <w:spacing w:line="240" w:lineRule="auto"/>
              <w:contextualSpacing/>
              <w:rPr>
                <w:rFonts w:eastAsia="Calibri" w:cs="Arial"/>
              </w:rPr>
            </w:pPr>
            <w:r w:rsidRPr="00285FC1">
              <w:rPr>
                <w:rFonts w:eastAsia="Calibri" w:cs="Arial"/>
              </w:rPr>
              <w:lastRenderedPageBreak/>
              <w:t>In the post</w:t>
            </w:r>
          </w:p>
        </w:tc>
        <w:tc>
          <w:tcPr>
            <w:tcW w:w="351" w:type="pct"/>
            <w:noWrap/>
          </w:tcPr>
          <w:p w14:paraId="0EF38287" w14:textId="77777777" w:rsidR="00CD1412" w:rsidRPr="00285FC1" w:rsidRDefault="00CD1412" w:rsidP="00E377A0">
            <w:pPr>
              <w:spacing w:line="240" w:lineRule="auto"/>
              <w:rPr>
                <w:rFonts w:eastAsia="Times New Roman" w:cs="Arial"/>
                <w:lang w:val="en-US"/>
              </w:rPr>
            </w:pPr>
            <w:r w:rsidRPr="00285FC1">
              <w:rPr>
                <w:rFonts w:eastAsia="Calibri" w:cs="Arial"/>
              </w:rPr>
              <w:t>7.7</w:t>
            </w:r>
          </w:p>
        </w:tc>
        <w:tc>
          <w:tcPr>
            <w:tcW w:w="351" w:type="pct"/>
            <w:noWrap/>
          </w:tcPr>
          <w:p w14:paraId="2EE332B6" w14:textId="77777777" w:rsidR="00CD1412" w:rsidRPr="00285FC1" w:rsidRDefault="00CD1412" w:rsidP="00E377A0">
            <w:pPr>
              <w:spacing w:line="240" w:lineRule="auto"/>
              <w:rPr>
                <w:rFonts w:eastAsia="Times New Roman" w:cs="Arial"/>
                <w:lang w:val="en-US"/>
              </w:rPr>
            </w:pPr>
            <w:r w:rsidRPr="00285FC1">
              <w:rPr>
                <w:rFonts w:eastAsia="Calibri" w:cs="Arial"/>
              </w:rPr>
              <w:t>16.6</w:t>
            </w:r>
          </w:p>
        </w:tc>
        <w:tc>
          <w:tcPr>
            <w:tcW w:w="351" w:type="pct"/>
            <w:noWrap/>
          </w:tcPr>
          <w:p w14:paraId="5D1D3666" w14:textId="77777777" w:rsidR="00CD1412" w:rsidRPr="00285FC1" w:rsidRDefault="00CD1412" w:rsidP="00E377A0">
            <w:pPr>
              <w:spacing w:line="240" w:lineRule="auto"/>
              <w:rPr>
                <w:rFonts w:eastAsia="Times New Roman" w:cs="Arial"/>
                <w:lang w:val="en-US"/>
              </w:rPr>
            </w:pPr>
            <w:r w:rsidRPr="00285FC1">
              <w:rPr>
                <w:rFonts w:eastAsia="Calibri" w:cs="Arial"/>
              </w:rPr>
              <w:t>24.9</w:t>
            </w:r>
          </w:p>
        </w:tc>
        <w:tc>
          <w:tcPr>
            <w:tcW w:w="351" w:type="pct"/>
            <w:noWrap/>
          </w:tcPr>
          <w:p w14:paraId="44BCCF6E" w14:textId="77777777" w:rsidR="00CD1412" w:rsidRPr="00285FC1" w:rsidRDefault="00CD1412" w:rsidP="00E377A0">
            <w:pPr>
              <w:spacing w:line="240" w:lineRule="auto"/>
              <w:rPr>
                <w:rFonts w:eastAsia="Times New Roman" w:cs="Arial"/>
                <w:lang w:val="en-US"/>
              </w:rPr>
            </w:pPr>
            <w:r w:rsidRPr="00285FC1">
              <w:rPr>
                <w:rFonts w:eastAsia="Calibri" w:cs="Arial"/>
              </w:rPr>
              <w:t>32.6</w:t>
            </w:r>
          </w:p>
        </w:tc>
        <w:tc>
          <w:tcPr>
            <w:tcW w:w="350" w:type="pct"/>
            <w:noWrap/>
          </w:tcPr>
          <w:p w14:paraId="1A6E89C7" w14:textId="77777777" w:rsidR="00CD1412" w:rsidRPr="00285FC1" w:rsidRDefault="00CD1412" w:rsidP="00E377A0">
            <w:pPr>
              <w:spacing w:line="240" w:lineRule="auto"/>
              <w:rPr>
                <w:rFonts w:eastAsia="Times New Roman" w:cs="Arial"/>
                <w:lang w:val="en-US"/>
              </w:rPr>
            </w:pPr>
            <w:r w:rsidRPr="00285FC1">
              <w:rPr>
                <w:rFonts w:eastAsia="Calibri" w:cs="Arial"/>
              </w:rPr>
              <w:t>18.2</w:t>
            </w:r>
          </w:p>
        </w:tc>
      </w:tr>
    </w:tbl>
    <w:p w14:paraId="45EE26EE" w14:textId="5C584DF4" w:rsidR="00BA3F1C" w:rsidRPr="00285FC1" w:rsidRDefault="00BA3F1C">
      <w:pPr>
        <w:spacing w:after="160" w:line="259" w:lineRule="auto"/>
        <w:rPr>
          <w:rFonts w:eastAsia="Calibri" w:cs="Arial"/>
        </w:rPr>
      </w:pPr>
    </w:p>
    <w:p w14:paraId="55F123B5" w14:textId="77777777" w:rsidR="00BB6669" w:rsidRPr="00285FC1" w:rsidRDefault="00BB6669">
      <w:pPr>
        <w:spacing w:after="160" w:line="259" w:lineRule="auto"/>
        <w:rPr>
          <w:rFonts w:eastAsia="Calibri" w:cs="Arial"/>
        </w:rPr>
      </w:pPr>
      <w:r w:rsidRPr="00285FC1">
        <w:rPr>
          <w:rFonts w:eastAsia="Calibri" w:cs="Arial"/>
        </w:rPr>
        <w:br w:type="page"/>
      </w:r>
    </w:p>
    <w:p w14:paraId="2B7AADC9" w14:textId="1431CF79" w:rsidR="00BA3F1C" w:rsidRPr="00285FC1" w:rsidRDefault="00BA3F1C" w:rsidP="00BA3F1C">
      <w:pPr>
        <w:rPr>
          <w:rFonts w:eastAsia="Calibri" w:cs="Arial"/>
        </w:rPr>
      </w:pPr>
      <w:r w:rsidRPr="00285FC1">
        <w:rPr>
          <w:rFonts w:eastAsia="Calibri" w:cs="Arial"/>
        </w:rPr>
        <w:lastRenderedPageBreak/>
        <w:t>Table 4</w:t>
      </w:r>
    </w:p>
    <w:p w14:paraId="6E032DD5" w14:textId="1B7921BD" w:rsidR="00BA3F1C" w:rsidRPr="00285FC1" w:rsidRDefault="00BB6669" w:rsidP="00BA3F1C">
      <w:pPr>
        <w:rPr>
          <w:sz w:val="26"/>
          <w:szCs w:val="26"/>
        </w:rPr>
      </w:pPr>
      <w:r w:rsidRPr="00285FC1">
        <w:rPr>
          <w:rFonts w:eastAsia="Calibri" w:cs="Arial"/>
          <w:i/>
          <w:iCs/>
        </w:rPr>
        <w:t>Chi-squared a</w:t>
      </w:r>
      <w:r w:rsidR="00BA3F1C" w:rsidRPr="00285FC1">
        <w:rPr>
          <w:rFonts w:eastAsia="Calibri" w:cs="Arial"/>
          <w:i/>
          <w:iCs/>
        </w:rPr>
        <w:t xml:space="preserve">ssociations between positive </w:t>
      </w:r>
      <w:r w:rsidR="00765627" w:rsidRPr="00285FC1">
        <w:rPr>
          <w:rFonts w:eastAsia="Calibri" w:cs="Arial"/>
          <w:i/>
          <w:iCs/>
        </w:rPr>
        <w:t xml:space="preserve">and negative </w:t>
      </w:r>
      <w:r w:rsidR="00BA3F1C" w:rsidRPr="00285FC1">
        <w:rPr>
          <w:rFonts w:eastAsia="Calibri" w:cs="Arial"/>
          <w:i/>
          <w:iCs/>
        </w:rPr>
        <w:t xml:space="preserve">beliefs towards CM and participant characteristics. </w:t>
      </w:r>
    </w:p>
    <w:tbl>
      <w:tblPr>
        <w:tblW w:w="0" w:type="auto"/>
        <w:tblBorders>
          <w:top w:val="single" w:sz="4" w:space="0" w:color="auto"/>
          <w:bottom w:val="single" w:sz="4" w:space="0" w:color="auto"/>
        </w:tblBorders>
        <w:tblLook w:val="04A0" w:firstRow="1" w:lastRow="0" w:firstColumn="1" w:lastColumn="0" w:noHBand="0" w:noVBand="1"/>
      </w:tblPr>
      <w:tblGrid>
        <w:gridCol w:w="2834"/>
        <w:gridCol w:w="1390"/>
        <w:gridCol w:w="1684"/>
        <w:gridCol w:w="2154"/>
        <w:gridCol w:w="1390"/>
        <w:gridCol w:w="1684"/>
        <w:gridCol w:w="2154"/>
      </w:tblGrid>
      <w:tr w:rsidR="00765627" w:rsidRPr="00285FC1" w14:paraId="1B6482BC" w14:textId="77777777" w:rsidTr="00BB6669">
        <w:trPr>
          <w:trHeight w:val="245"/>
        </w:trPr>
        <w:tc>
          <w:tcPr>
            <w:tcW w:w="0" w:type="auto"/>
            <w:gridSpan w:val="4"/>
            <w:tcBorders>
              <w:top w:val="single" w:sz="4" w:space="0" w:color="auto"/>
              <w:bottom w:val="single" w:sz="4" w:space="0" w:color="auto"/>
            </w:tcBorders>
            <w:shd w:val="clear" w:color="auto" w:fill="auto"/>
            <w:noWrap/>
            <w:vAlign w:val="bottom"/>
            <w:hideMark/>
          </w:tcPr>
          <w:p w14:paraId="54D1FAE4" w14:textId="77777777" w:rsidR="00765627" w:rsidRPr="00285FC1" w:rsidRDefault="00765627" w:rsidP="00DE08D7">
            <w:pPr>
              <w:spacing w:line="240" w:lineRule="auto"/>
              <w:jc w:val="center"/>
              <w:rPr>
                <w:rFonts w:eastAsia="Times New Roman" w:cs="Arial"/>
                <w:color w:val="000000"/>
              </w:rPr>
            </w:pPr>
            <w:r w:rsidRPr="00285FC1">
              <w:rPr>
                <w:rFonts w:eastAsia="Times New Roman" w:cs="Arial"/>
                <w:color w:val="000000"/>
              </w:rPr>
              <w:t>Positive beliefs towards CM</w:t>
            </w:r>
          </w:p>
        </w:tc>
        <w:tc>
          <w:tcPr>
            <w:tcW w:w="0" w:type="auto"/>
            <w:gridSpan w:val="3"/>
            <w:tcBorders>
              <w:top w:val="single" w:sz="4" w:space="0" w:color="auto"/>
              <w:bottom w:val="single" w:sz="4" w:space="0" w:color="auto"/>
            </w:tcBorders>
          </w:tcPr>
          <w:p w14:paraId="1692DE3D" w14:textId="77777777" w:rsidR="00765627" w:rsidRPr="00285FC1" w:rsidRDefault="00765627" w:rsidP="00DE08D7">
            <w:pPr>
              <w:spacing w:line="240" w:lineRule="auto"/>
              <w:jc w:val="center"/>
              <w:rPr>
                <w:rFonts w:eastAsia="Times New Roman" w:cs="Arial"/>
                <w:color w:val="000000"/>
              </w:rPr>
            </w:pPr>
            <w:r w:rsidRPr="00285FC1">
              <w:rPr>
                <w:rFonts w:eastAsia="Times New Roman" w:cs="Arial"/>
                <w:color w:val="000000"/>
              </w:rPr>
              <w:t>Negative beliefs towards CM</w:t>
            </w:r>
          </w:p>
        </w:tc>
      </w:tr>
      <w:tr w:rsidR="00BB6669" w:rsidRPr="00285FC1" w14:paraId="0C46E6DC" w14:textId="77777777" w:rsidTr="00BB6669">
        <w:trPr>
          <w:trHeight w:val="245"/>
        </w:trPr>
        <w:tc>
          <w:tcPr>
            <w:tcW w:w="0" w:type="auto"/>
            <w:tcBorders>
              <w:top w:val="single" w:sz="4" w:space="0" w:color="auto"/>
            </w:tcBorders>
            <w:shd w:val="clear" w:color="auto" w:fill="auto"/>
            <w:vAlign w:val="bottom"/>
            <w:hideMark/>
          </w:tcPr>
          <w:p w14:paraId="79F81F17" w14:textId="77777777" w:rsidR="00765627" w:rsidRPr="00285FC1" w:rsidRDefault="00765627" w:rsidP="00DE08D7">
            <w:pPr>
              <w:spacing w:line="240" w:lineRule="auto"/>
              <w:jc w:val="center"/>
              <w:rPr>
                <w:rFonts w:eastAsia="Times New Roman" w:cs="Arial"/>
                <w:color w:val="000000"/>
              </w:rPr>
            </w:pPr>
          </w:p>
        </w:tc>
        <w:tc>
          <w:tcPr>
            <w:tcW w:w="0" w:type="auto"/>
            <w:tcBorders>
              <w:top w:val="single" w:sz="4" w:space="0" w:color="auto"/>
            </w:tcBorders>
            <w:shd w:val="clear" w:color="auto" w:fill="auto"/>
            <w:noWrap/>
            <w:vAlign w:val="bottom"/>
            <w:hideMark/>
          </w:tcPr>
          <w:p w14:paraId="3ECDA96B"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Agree n (%)</w:t>
            </w:r>
          </w:p>
        </w:tc>
        <w:tc>
          <w:tcPr>
            <w:tcW w:w="0" w:type="auto"/>
            <w:tcBorders>
              <w:top w:val="single" w:sz="4" w:space="0" w:color="auto"/>
            </w:tcBorders>
            <w:shd w:val="clear" w:color="auto" w:fill="auto"/>
            <w:noWrap/>
            <w:vAlign w:val="bottom"/>
            <w:hideMark/>
          </w:tcPr>
          <w:p w14:paraId="72E955A5"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Disagree n (%)</w:t>
            </w:r>
          </w:p>
        </w:tc>
        <w:tc>
          <w:tcPr>
            <w:tcW w:w="0" w:type="auto"/>
            <w:tcBorders>
              <w:top w:val="single" w:sz="4" w:space="0" w:color="auto"/>
            </w:tcBorders>
            <w:shd w:val="clear" w:color="auto" w:fill="auto"/>
            <w:noWrap/>
            <w:vAlign w:val="bottom"/>
            <w:hideMark/>
          </w:tcPr>
          <w:p w14:paraId="7C878ABB"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Chi-square</w:t>
            </w:r>
          </w:p>
        </w:tc>
        <w:tc>
          <w:tcPr>
            <w:tcW w:w="0" w:type="auto"/>
            <w:tcBorders>
              <w:top w:val="single" w:sz="4" w:space="0" w:color="auto"/>
            </w:tcBorders>
            <w:vAlign w:val="bottom"/>
          </w:tcPr>
          <w:p w14:paraId="76E2286F"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Agree n (%)</w:t>
            </w:r>
          </w:p>
        </w:tc>
        <w:tc>
          <w:tcPr>
            <w:tcW w:w="0" w:type="auto"/>
            <w:tcBorders>
              <w:top w:val="single" w:sz="4" w:space="0" w:color="auto"/>
            </w:tcBorders>
            <w:vAlign w:val="bottom"/>
          </w:tcPr>
          <w:p w14:paraId="5D3617F1"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Disagree n (%)</w:t>
            </w:r>
          </w:p>
        </w:tc>
        <w:tc>
          <w:tcPr>
            <w:tcW w:w="0" w:type="auto"/>
            <w:tcBorders>
              <w:top w:val="single" w:sz="4" w:space="0" w:color="auto"/>
            </w:tcBorders>
            <w:vAlign w:val="bottom"/>
          </w:tcPr>
          <w:p w14:paraId="7F416EDC"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Chi-square</w:t>
            </w:r>
          </w:p>
        </w:tc>
      </w:tr>
      <w:tr w:rsidR="00BB6669" w:rsidRPr="00285FC1" w14:paraId="6A283D71" w14:textId="77777777" w:rsidTr="00BB6669">
        <w:trPr>
          <w:trHeight w:val="245"/>
        </w:trPr>
        <w:tc>
          <w:tcPr>
            <w:tcW w:w="0" w:type="auto"/>
            <w:shd w:val="clear" w:color="auto" w:fill="auto"/>
            <w:noWrap/>
            <w:vAlign w:val="bottom"/>
          </w:tcPr>
          <w:p w14:paraId="2445E91A" w14:textId="77777777" w:rsidR="00BB6669" w:rsidRPr="00285FC1" w:rsidRDefault="00BB6669" w:rsidP="00DE08D7">
            <w:pPr>
              <w:spacing w:line="240" w:lineRule="auto"/>
              <w:rPr>
                <w:rFonts w:eastAsia="Times New Roman" w:cs="Arial"/>
                <w:sz w:val="20"/>
                <w:szCs w:val="20"/>
              </w:rPr>
            </w:pPr>
            <w:r w:rsidRPr="00285FC1">
              <w:rPr>
                <w:rFonts w:eastAsia="Times New Roman" w:cs="Arial"/>
                <w:color w:val="000000"/>
              </w:rPr>
              <w:t>Awareness of CM</w:t>
            </w:r>
          </w:p>
        </w:tc>
        <w:tc>
          <w:tcPr>
            <w:tcW w:w="0" w:type="auto"/>
            <w:shd w:val="clear" w:color="auto" w:fill="auto"/>
            <w:vAlign w:val="bottom"/>
          </w:tcPr>
          <w:p w14:paraId="290C5440" w14:textId="77777777" w:rsidR="00BB6669" w:rsidRPr="00285FC1" w:rsidRDefault="00BB6669" w:rsidP="00DE08D7">
            <w:pPr>
              <w:spacing w:line="240" w:lineRule="auto"/>
              <w:rPr>
                <w:rFonts w:eastAsia="Times New Roman" w:cs="Arial"/>
                <w:sz w:val="20"/>
                <w:szCs w:val="20"/>
              </w:rPr>
            </w:pPr>
          </w:p>
        </w:tc>
        <w:tc>
          <w:tcPr>
            <w:tcW w:w="0" w:type="auto"/>
            <w:shd w:val="clear" w:color="auto" w:fill="auto"/>
            <w:vAlign w:val="bottom"/>
          </w:tcPr>
          <w:p w14:paraId="5908F1DE" w14:textId="77777777" w:rsidR="00BB6669" w:rsidRPr="00285FC1" w:rsidRDefault="00BB6669" w:rsidP="00DE08D7">
            <w:pPr>
              <w:spacing w:line="240" w:lineRule="auto"/>
              <w:rPr>
                <w:rFonts w:eastAsia="Times New Roman" w:cs="Arial"/>
                <w:sz w:val="20"/>
                <w:szCs w:val="20"/>
              </w:rPr>
            </w:pPr>
          </w:p>
        </w:tc>
        <w:tc>
          <w:tcPr>
            <w:tcW w:w="0" w:type="auto"/>
            <w:shd w:val="clear" w:color="auto" w:fill="auto"/>
            <w:vAlign w:val="bottom"/>
          </w:tcPr>
          <w:p w14:paraId="17133FFE" w14:textId="4C77A01A" w:rsidR="00BB6669" w:rsidRPr="00285FC1" w:rsidRDefault="00BB6669" w:rsidP="00DE08D7">
            <w:pPr>
              <w:spacing w:line="240" w:lineRule="auto"/>
              <w:rPr>
                <w:rFonts w:eastAsia="Times New Roman" w:cs="Arial"/>
                <w:sz w:val="20"/>
                <w:szCs w:val="20"/>
              </w:rPr>
            </w:pPr>
          </w:p>
        </w:tc>
        <w:tc>
          <w:tcPr>
            <w:tcW w:w="0" w:type="auto"/>
          </w:tcPr>
          <w:p w14:paraId="588AC458" w14:textId="77777777" w:rsidR="00BB6669" w:rsidRPr="00285FC1" w:rsidRDefault="00BB6669" w:rsidP="00DE08D7">
            <w:pPr>
              <w:spacing w:line="240" w:lineRule="auto"/>
              <w:rPr>
                <w:rFonts w:eastAsia="Times New Roman" w:cs="Arial"/>
                <w:color w:val="000000"/>
              </w:rPr>
            </w:pPr>
          </w:p>
        </w:tc>
        <w:tc>
          <w:tcPr>
            <w:tcW w:w="0" w:type="auto"/>
          </w:tcPr>
          <w:p w14:paraId="5E9B5256" w14:textId="77777777" w:rsidR="00BB6669" w:rsidRPr="00285FC1" w:rsidRDefault="00BB6669" w:rsidP="00DE08D7">
            <w:pPr>
              <w:spacing w:line="240" w:lineRule="auto"/>
              <w:rPr>
                <w:rFonts w:eastAsia="Times New Roman" w:cs="Arial"/>
                <w:color w:val="000000"/>
              </w:rPr>
            </w:pPr>
          </w:p>
        </w:tc>
        <w:tc>
          <w:tcPr>
            <w:tcW w:w="0" w:type="auto"/>
          </w:tcPr>
          <w:p w14:paraId="07B29C71" w14:textId="77777777" w:rsidR="00BB6669" w:rsidRPr="00285FC1" w:rsidRDefault="00BB6669" w:rsidP="00DE08D7">
            <w:pPr>
              <w:spacing w:line="240" w:lineRule="auto"/>
              <w:rPr>
                <w:rFonts w:eastAsia="Times New Roman" w:cs="Arial"/>
                <w:color w:val="000000"/>
              </w:rPr>
            </w:pPr>
          </w:p>
        </w:tc>
      </w:tr>
      <w:tr w:rsidR="00BB6669" w:rsidRPr="00285FC1" w14:paraId="26D8656C" w14:textId="77777777" w:rsidTr="00BB6669">
        <w:trPr>
          <w:trHeight w:val="245"/>
        </w:trPr>
        <w:tc>
          <w:tcPr>
            <w:tcW w:w="0" w:type="auto"/>
            <w:shd w:val="clear" w:color="auto" w:fill="auto"/>
            <w:noWrap/>
            <w:vAlign w:val="bottom"/>
          </w:tcPr>
          <w:p w14:paraId="24CA0034"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Yes</w:t>
            </w:r>
          </w:p>
        </w:tc>
        <w:tc>
          <w:tcPr>
            <w:tcW w:w="0" w:type="auto"/>
            <w:shd w:val="clear" w:color="auto" w:fill="auto"/>
            <w:noWrap/>
            <w:vAlign w:val="bottom"/>
            <w:hideMark/>
          </w:tcPr>
          <w:p w14:paraId="747690CC"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57 (97%)</w:t>
            </w:r>
          </w:p>
        </w:tc>
        <w:tc>
          <w:tcPr>
            <w:tcW w:w="0" w:type="auto"/>
            <w:shd w:val="clear" w:color="auto" w:fill="auto"/>
            <w:noWrap/>
            <w:vAlign w:val="bottom"/>
            <w:hideMark/>
          </w:tcPr>
          <w:p w14:paraId="039DCE03"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2 (3%)</w:t>
            </w:r>
          </w:p>
        </w:tc>
        <w:tc>
          <w:tcPr>
            <w:tcW w:w="0" w:type="auto"/>
            <w:shd w:val="clear" w:color="auto" w:fill="auto"/>
            <w:noWrap/>
            <w:vAlign w:val="bottom"/>
            <w:hideMark/>
          </w:tcPr>
          <w:p w14:paraId="57F4EBC8" w14:textId="77777777" w:rsidR="00765627" w:rsidRPr="00285FC1" w:rsidRDefault="00765627" w:rsidP="00DE08D7">
            <w:pPr>
              <w:spacing w:line="240" w:lineRule="auto"/>
              <w:rPr>
                <w:rFonts w:eastAsia="Times New Roman" w:cs="Arial"/>
                <w:color w:val="000000"/>
              </w:rPr>
            </w:pPr>
          </w:p>
        </w:tc>
        <w:tc>
          <w:tcPr>
            <w:tcW w:w="0" w:type="auto"/>
            <w:vAlign w:val="bottom"/>
          </w:tcPr>
          <w:p w14:paraId="6A063550"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35 (59%)</w:t>
            </w:r>
          </w:p>
        </w:tc>
        <w:tc>
          <w:tcPr>
            <w:tcW w:w="0" w:type="auto"/>
            <w:vAlign w:val="bottom"/>
          </w:tcPr>
          <w:p w14:paraId="0B384037"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24 (41%)</w:t>
            </w:r>
          </w:p>
        </w:tc>
        <w:tc>
          <w:tcPr>
            <w:tcW w:w="0" w:type="auto"/>
            <w:vAlign w:val="bottom"/>
          </w:tcPr>
          <w:p w14:paraId="08044504" w14:textId="77777777" w:rsidR="00765627" w:rsidRPr="00285FC1" w:rsidRDefault="00765627" w:rsidP="00DE08D7">
            <w:pPr>
              <w:spacing w:line="240" w:lineRule="auto"/>
              <w:rPr>
                <w:rFonts w:eastAsia="Times New Roman" w:cs="Arial"/>
                <w:color w:val="000000"/>
              </w:rPr>
            </w:pPr>
          </w:p>
        </w:tc>
      </w:tr>
      <w:tr w:rsidR="00BB6669" w:rsidRPr="00285FC1" w14:paraId="6EDAA242" w14:textId="77777777" w:rsidTr="00BB6669">
        <w:trPr>
          <w:trHeight w:val="245"/>
        </w:trPr>
        <w:tc>
          <w:tcPr>
            <w:tcW w:w="0" w:type="auto"/>
            <w:shd w:val="clear" w:color="auto" w:fill="auto"/>
            <w:noWrap/>
            <w:vAlign w:val="bottom"/>
          </w:tcPr>
          <w:p w14:paraId="56B7B833"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No</w:t>
            </w:r>
          </w:p>
        </w:tc>
        <w:tc>
          <w:tcPr>
            <w:tcW w:w="0" w:type="auto"/>
            <w:shd w:val="clear" w:color="auto" w:fill="auto"/>
            <w:noWrap/>
            <w:vAlign w:val="bottom"/>
            <w:hideMark/>
          </w:tcPr>
          <w:p w14:paraId="61225FCE"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118 (97%)</w:t>
            </w:r>
          </w:p>
        </w:tc>
        <w:tc>
          <w:tcPr>
            <w:tcW w:w="0" w:type="auto"/>
            <w:shd w:val="clear" w:color="auto" w:fill="auto"/>
            <w:noWrap/>
            <w:vAlign w:val="bottom"/>
            <w:hideMark/>
          </w:tcPr>
          <w:p w14:paraId="7EC25586"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4 (3%)</w:t>
            </w:r>
          </w:p>
        </w:tc>
        <w:tc>
          <w:tcPr>
            <w:tcW w:w="0" w:type="auto"/>
            <w:shd w:val="clear" w:color="auto" w:fill="auto"/>
            <w:noWrap/>
            <w:vAlign w:val="bottom"/>
            <w:hideMark/>
          </w:tcPr>
          <w:p w14:paraId="0057E0E8" w14:textId="77777777" w:rsidR="00765627" w:rsidRPr="00285FC1" w:rsidRDefault="00765627" w:rsidP="00DE08D7">
            <w:pPr>
              <w:spacing w:line="240" w:lineRule="auto"/>
              <w:rPr>
                <w:rFonts w:eastAsia="Times New Roman" w:cs="Arial"/>
                <w:color w:val="000000"/>
              </w:rPr>
            </w:pPr>
            <w:r w:rsidRPr="00285FC1">
              <w:rPr>
                <w:rFonts w:eastAsia="Times New Roman" w:cs="Arial"/>
                <w:i/>
                <w:iCs/>
                <w:color w:val="000000"/>
              </w:rPr>
              <w:t>x</w:t>
            </w:r>
            <w:r w:rsidRPr="00285FC1">
              <w:rPr>
                <w:rFonts w:eastAsia="Times New Roman" w:cs="Arial"/>
                <w:color w:val="000000"/>
                <w:vertAlign w:val="superscript"/>
              </w:rPr>
              <w:t>2</w:t>
            </w:r>
            <w:r w:rsidRPr="00285FC1">
              <w:rPr>
                <w:rFonts w:eastAsia="Times New Roman" w:cs="Arial"/>
                <w:color w:val="000000"/>
              </w:rPr>
              <w:t>(</w:t>
            </w:r>
            <w:proofErr w:type="gramStart"/>
            <w:r w:rsidRPr="00285FC1">
              <w:rPr>
                <w:rFonts w:eastAsia="Times New Roman" w:cs="Arial"/>
                <w:color w:val="000000"/>
              </w:rPr>
              <w:t>1)=</w:t>
            </w:r>
            <w:proofErr w:type="gramEnd"/>
            <w:r w:rsidRPr="00285FC1">
              <w:rPr>
                <w:rFonts w:eastAsia="Times New Roman" w:cs="Arial"/>
                <w:color w:val="000000"/>
              </w:rPr>
              <w:t>.002, p=.969</w:t>
            </w:r>
          </w:p>
        </w:tc>
        <w:tc>
          <w:tcPr>
            <w:tcW w:w="0" w:type="auto"/>
            <w:vAlign w:val="bottom"/>
          </w:tcPr>
          <w:p w14:paraId="465BD50F" w14:textId="77777777" w:rsidR="00765627" w:rsidRPr="00285FC1" w:rsidRDefault="00765627" w:rsidP="00DE08D7">
            <w:pPr>
              <w:spacing w:line="240" w:lineRule="auto"/>
              <w:rPr>
                <w:rFonts w:eastAsia="Times New Roman" w:cs="Arial"/>
                <w:i/>
                <w:iCs/>
                <w:color w:val="000000"/>
              </w:rPr>
            </w:pPr>
            <w:r w:rsidRPr="00285FC1">
              <w:rPr>
                <w:rFonts w:eastAsia="Times New Roman" w:cs="Arial"/>
                <w:color w:val="000000"/>
              </w:rPr>
              <w:t>79 (59%)</w:t>
            </w:r>
          </w:p>
        </w:tc>
        <w:tc>
          <w:tcPr>
            <w:tcW w:w="0" w:type="auto"/>
            <w:vAlign w:val="bottom"/>
          </w:tcPr>
          <w:p w14:paraId="4C0983CE" w14:textId="77777777" w:rsidR="00765627" w:rsidRPr="00285FC1" w:rsidRDefault="00765627" w:rsidP="00DE08D7">
            <w:pPr>
              <w:spacing w:line="240" w:lineRule="auto"/>
              <w:rPr>
                <w:rFonts w:eastAsia="Times New Roman" w:cs="Arial"/>
                <w:i/>
                <w:iCs/>
                <w:color w:val="000000"/>
              </w:rPr>
            </w:pPr>
            <w:r w:rsidRPr="00285FC1">
              <w:rPr>
                <w:rFonts w:eastAsia="Times New Roman" w:cs="Arial"/>
                <w:color w:val="000000"/>
              </w:rPr>
              <w:t>50 (41%)</w:t>
            </w:r>
          </w:p>
        </w:tc>
        <w:tc>
          <w:tcPr>
            <w:tcW w:w="0" w:type="auto"/>
            <w:vAlign w:val="bottom"/>
          </w:tcPr>
          <w:p w14:paraId="24125885" w14:textId="77777777" w:rsidR="00765627" w:rsidRPr="00285FC1" w:rsidRDefault="00765627" w:rsidP="00DE08D7">
            <w:pPr>
              <w:spacing w:line="240" w:lineRule="auto"/>
              <w:rPr>
                <w:rFonts w:eastAsia="Times New Roman" w:cs="Arial"/>
                <w:i/>
                <w:iCs/>
                <w:color w:val="000000"/>
              </w:rPr>
            </w:pPr>
            <w:r w:rsidRPr="00285FC1">
              <w:rPr>
                <w:rFonts w:eastAsia="Times New Roman" w:cs="Arial"/>
                <w:i/>
                <w:iCs/>
                <w:color w:val="000000"/>
              </w:rPr>
              <w:t>x</w:t>
            </w:r>
            <w:r w:rsidRPr="00285FC1">
              <w:rPr>
                <w:rFonts w:eastAsia="Times New Roman" w:cs="Arial"/>
                <w:color w:val="000000"/>
                <w:vertAlign w:val="superscript"/>
              </w:rPr>
              <w:t>2</w:t>
            </w:r>
            <w:r w:rsidRPr="00285FC1">
              <w:rPr>
                <w:rFonts w:eastAsia="Times New Roman" w:cs="Arial"/>
                <w:color w:val="000000"/>
              </w:rPr>
              <w:t>(</w:t>
            </w:r>
            <w:proofErr w:type="gramStart"/>
            <w:r w:rsidRPr="00285FC1">
              <w:rPr>
                <w:rFonts w:eastAsia="Times New Roman" w:cs="Arial"/>
                <w:color w:val="000000"/>
              </w:rPr>
              <w:t>1)=</w:t>
            </w:r>
            <w:proofErr w:type="gramEnd"/>
            <w:r w:rsidRPr="00285FC1">
              <w:rPr>
                <w:rFonts w:eastAsia="Times New Roman" w:cs="Arial"/>
                <w:color w:val="000000"/>
              </w:rPr>
              <w:t>.002, p=.969</w:t>
            </w:r>
          </w:p>
        </w:tc>
      </w:tr>
      <w:tr w:rsidR="00BB6669" w:rsidRPr="00285FC1" w14:paraId="12174292" w14:textId="77777777" w:rsidTr="00BB6669">
        <w:trPr>
          <w:trHeight w:val="245"/>
        </w:trPr>
        <w:tc>
          <w:tcPr>
            <w:tcW w:w="0" w:type="auto"/>
            <w:shd w:val="clear" w:color="auto" w:fill="auto"/>
            <w:noWrap/>
            <w:vAlign w:val="bottom"/>
          </w:tcPr>
          <w:p w14:paraId="78437821" w14:textId="77777777" w:rsidR="00BB6669" w:rsidRPr="00285FC1" w:rsidRDefault="00BB6669" w:rsidP="00DE08D7">
            <w:pPr>
              <w:spacing w:line="240" w:lineRule="auto"/>
              <w:rPr>
                <w:rFonts w:eastAsia="Times New Roman" w:cs="Arial"/>
                <w:sz w:val="20"/>
                <w:szCs w:val="20"/>
              </w:rPr>
            </w:pPr>
            <w:r w:rsidRPr="00285FC1">
              <w:rPr>
                <w:rFonts w:eastAsia="Times New Roman" w:cs="Arial"/>
                <w:color w:val="000000"/>
              </w:rPr>
              <w:t>Experience of CM</w:t>
            </w:r>
          </w:p>
        </w:tc>
        <w:tc>
          <w:tcPr>
            <w:tcW w:w="0" w:type="auto"/>
            <w:shd w:val="clear" w:color="auto" w:fill="auto"/>
            <w:vAlign w:val="bottom"/>
          </w:tcPr>
          <w:p w14:paraId="4F647F40" w14:textId="77777777" w:rsidR="00BB6669" w:rsidRPr="00285FC1" w:rsidRDefault="00BB6669" w:rsidP="00DE08D7">
            <w:pPr>
              <w:spacing w:line="240" w:lineRule="auto"/>
              <w:rPr>
                <w:rFonts w:eastAsia="Times New Roman" w:cs="Arial"/>
                <w:sz w:val="20"/>
                <w:szCs w:val="20"/>
              </w:rPr>
            </w:pPr>
          </w:p>
        </w:tc>
        <w:tc>
          <w:tcPr>
            <w:tcW w:w="0" w:type="auto"/>
            <w:shd w:val="clear" w:color="auto" w:fill="auto"/>
            <w:vAlign w:val="bottom"/>
          </w:tcPr>
          <w:p w14:paraId="5D729E6D" w14:textId="77777777" w:rsidR="00BB6669" w:rsidRPr="00285FC1" w:rsidRDefault="00BB6669" w:rsidP="00DE08D7">
            <w:pPr>
              <w:spacing w:line="240" w:lineRule="auto"/>
              <w:rPr>
                <w:rFonts w:eastAsia="Times New Roman" w:cs="Arial"/>
                <w:sz w:val="20"/>
                <w:szCs w:val="20"/>
              </w:rPr>
            </w:pPr>
          </w:p>
        </w:tc>
        <w:tc>
          <w:tcPr>
            <w:tcW w:w="0" w:type="auto"/>
            <w:shd w:val="clear" w:color="auto" w:fill="auto"/>
            <w:vAlign w:val="bottom"/>
          </w:tcPr>
          <w:p w14:paraId="548FA3CE" w14:textId="37C76A3D" w:rsidR="00BB6669" w:rsidRPr="00285FC1" w:rsidRDefault="00BB6669" w:rsidP="00DE08D7">
            <w:pPr>
              <w:spacing w:line="240" w:lineRule="auto"/>
              <w:rPr>
                <w:rFonts w:eastAsia="Times New Roman" w:cs="Arial"/>
                <w:sz w:val="20"/>
                <w:szCs w:val="20"/>
              </w:rPr>
            </w:pPr>
          </w:p>
        </w:tc>
        <w:tc>
          <w:tcPr>
            <w:tcW w:w="0" w:type="auto"/>
          </w:tcPr>
          <w:p w14:paraId="258BE9FB" w14:textId="77777777" w:rsidR="00BB6669" w:rsidRPr="00285FC1" w:rsidRDefault="00BB6669" w:rsidP="00DE08D7">
            <w:pPr>
              <w:spacing w:line="240" w:lineRule="auto"/>
              <w:rPr>
                <w:rFonts w:eastAsia="Times New Roman" w:cs="Arial"/>
                <w:color w:val="000000"/>
              </w:rPr>
            </w:pPr>
          </w:p>
        </w:tc>
        <w:tc>
          <w:tcPr>
            <w:tcW w:w="0" w:type="auto"/>
          </w:tcPr>
          <w:p w14:paraId="039C1B5A" w14:textId="77777777" w:rsidR="00BB6669" w:rsidRPr="00285FC1" w:rsidRDefault="00BB6669" w:rsidP="00DE08D7">
            <w:pPr>
              <w:spacing w:line="240" w:lineRule="auto"/>
              <w:rPr>
                <w:rFonts w:eastAsia="Times New Roman" w:cs="Arial"/>
                <w:color w:val="000000"/>
              </w:rPr>
            </w:pPr>
          </w:p>
        </w:tc>
        <w:tc>
          <w:tcPr>
            <w:tcW w:w="0" w:type="auto"/>
          </w:tcPr>
          <w:p w14:paraId="16D20505" w14:textId="77777777" w:rsidR="00BB6669" w:rsidRPr="00285FC1" w:rsidRDefault="00BB6669" w:rsidP="00DE08D7">
            <w:pPr>
              <w:spacing w:line="240" w:lineRule="auto"/>
              <w:rPr>
                <w:rFonts w:eastAsia="Times New Roman" w:cs="Arial"/>
                <w:color w:val="000000"/>
              </w:rPr>
            </w:pPr>
          </w:p>
        </w:tc>
      </w:tr>
      <w:tr w:rsidR="00BB6669" w:rsidRPr="00285FC1" w14:paraId="13065A3F" w14:textId="77777777" w:rsidTr="00BB6669">
        <w:trPr>
          <w:trHeight w:val="245"/>
        </w:trPr>
        <w:tc>
          <w:tcPr>
            <w:tcW w:w="0" w:type="auto"/>
            <w:shd w:val="clear" w:color="auto" w:fill="auto"/>
            <w:noWrap/>
            <w:vAlign w:val="bottom"/>
          </w:tcPr>
          <w:p w14:paraId="2161A5E5"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Yes</w:t>
            </w:r>
          </w:p>
        </w:tc>
        <w:tc>
          <w:tcPr>
            <w:tcW w:w="0" w:type="auto"/>
            <w:shd w:val="clear" w:color="auto" w:fill="auto"/>
            <w:noWrap/>
            <w:vAlign w:val="bottom"/>
            <w:hideMark/>
          </w:tcPr>
          <w:p w14:paraId="3A260747"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14 (100%)</w:t>
            </w:r>
          </w:p>
        </w:tc>
        <w:tc>
          <w:tcPr>
            <w:tcW w:w="0" w:type="auto"/>
            <w:shd w:val="clear" w:color="auto" w:fill="auto"/>
            <w:noWrap/>
            <w:vAlign w:val="bottom"/>
            <w:hideMark/>
          </w:tcPr>
          <w:p w14:paraId="5FF1F466"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0 (0%)</w:t>
            </w:r>
          </w:p>
        </w:tc>
        <w:tc>
          <w:tcPr>
            <w:tcW w:w="0" w:type="auto"/>
            <w:shd w:val="clear" w:color="auto" w:fill="auto"/>
            <w:noWrap/>
            <w:vAlign w:val="bottom"/>
            <w:hideMark/>
          </w:tcPr>
          <w:p w14:paraId="6039E371" w14:textId="77777777" w:rsidR="00765627" w:rsidRPr="00285FC1" w:rsidRDefault="00765627" w:rsidP="00DE08D7">
            <w:pPr>
              <w:spacing w:line="240" w:lineRule="auto"/>
              <w:rPr>
                <w:rFonts w:eastAsia="Times New Roman" w:cs="Arial"/>
                <w:color w:val="000000"/>
              </w:rPr>
            </w:pPr>
          </w:p>
        </w:tc>
        <w:tc>
          <w:tcPr>
            <w:tcW w:w="0" w:type="auto"/>
            <w:vAlign w:val="bottom"/>
          </w:tcPr>
          <w:p w14:paraId="27D73F98"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12 (86%)</w:t>
            </w:r>
          </w:p>
        </w:tc>
        <w:tc>
          <w:tcPr>
            <w:tcW w:w="0" w:type="auto"/>
            <w:vAlign w:val="bottom"/>
          </w:tcPr>
          <w:p w14:paraId="07AF6005"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2 (14%)</w:t>
            </w:r>
          </w:p>
        </w:tc>
        <w:tc>
          <w:tcPr>
            <w:tcW w:w="0" w:type="auto"/>
            <w:vAlign w:val="bottom"/>
          </w:tcPr>
          <w:p w14:paraId="6E036353" w14:textId="77777777" w:rsidR="00765627" w:rsidRPr="00285FC1" w:rsidRDefault="00765627" w:rsidP="00DE08D7">
            <w:pPr>
              <w:spacing w:line="240" w:lineRule="auto"/>
              <w:rPr>
                <w:rFonts w:eastAsia="Times New Roman" w:cs="Arial"/>
                <w:color w:val="000000"/>
              </w:rPr>
            </w:pPr>
          </w:p>
        </w:tc>
      </w:tr>
      <w:tr w:rsidR="00BB6669" w:rsidRPr="00285FC1" w14:paraId="1DB92A19" w14:textId="77777777" w:rsidTr="00BB6669">
        <w:trPr>
          <w:trHeight w:val="245"/>
        </w:trPr>
        <w:tc>
          <w:tcPr>
            <w:tcW w:w="0" w:type="auto"/>
            <w:shd w:val="clear" w:color="auto" w:fill="auto"/>
            <w:noWrap/>
            <w:vAlign w:val="bottom"/>
          </w:tcPr>
          <w:p w14:paraId="75C0D65C"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No</w:t>
            </w:r>
          </w:p>
        </w:tc>
        <w:tc>
          <w:tcPr>
            <w:tcW w:w="0" w:type="auto"/>
            <w:shd w:val="clear" w:color="auto" w:fill="auto"/>
            <w:noWrap/>
            <w:vAlign w:val="bottom"/>
            <w:hideMark/>
          </w:tcPr>
          <w:p w14:paraId="01EC7F76"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161 (96%)</w:t>
            </w:r>
          </w:p>
        </w:tc>
        <w:tc>
          <w:tcPr>
            <w:tcW w:w="0" w:type="auto"/>
            <w:shd w:val="clear" w:color="auto" w:fill="auto"/>
            <w:noWrap/>
            <w:vAlign w:val="bottom"/>
            <w:hideMark/>
          </w:tcPr>
          <w:p w14:paraId="68E2850B"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6 (4%)</w:t>
            </w:r>
          </w:p>
        </w:tc>
        <w:tc>
          <w:tcPr>
            <w:tcW w:w="0" w:type="auto"/>
            <w:shd w:val="clear" w:color="auto" w:fill="auto"/>
            <w:noWrap/>
            <w:vAlign w:val="bottom"/>
            <w:hideMark/>
          </w:tcPr>
          <w:p w14:paraId="5516D329" w14:textId="77777777" w:rsidR="00765627" w:rsidRPr="00285FC1" w:rsidRDefault="00765627" w:rsidP="00DE08D7">
            <w:pPr>
              <w:spacing w:line="240" w:lineRule="auto"/>
              <w:rPr>
                <w:rFonts w:eastAsia="Times New Roman" w:cs="Arial"/>
                <w:color w:val="000000"/>
              </w:rPr>
            </w:pPr>
            <w:r w:rsidRPr="00285FC1">
              <w:rPr>
                <w:rFonts w:eastAsia="Times New Roman" w:cs="Arial"/>
                <w:i/>
                <w:iCs/>
                <w:color w:val="000000"/>
              </w:rPr>
              <w:t>x</w:t>
            </w:r>
            <w:r w:rsidRPr="00285FC1">
              <w:rPr>
                <w:rFonts w:eastAsia="Times New Roman" w:cs="Arial"/>
                <w:color w:val="000000"/>
                <w:vertAlign w:val="superscript"/>
              </w:rPr>
              <w:t>2</w:t>
            </w:r>
            <w:r w:rsidRPr="00285FC1">
              <w:rPr>
                <w:rFonts w:eastAsia="Times New Roman" w:cs="Arial"/>
                <w:color w:val="000000"/>
              </w:rPr>
              <w:t>(</w:t>
            </w:r>
            <w:proofErr w:type="gramStart"/>
            <w:r w:rsidRPr="00285FC1">
              <w:rPr>
                <w:rFonts w:eastAsia="Times New Roman" w:cs="Arial"/>
                <w:color w:val="000000"/>
              </w:rPr>
              <w:t>1)=</w:t>
            </w:r>
            <w:proofErr w:type="gramEnd"/>
            <w:r w:rsidRPr="00285FC1">
              <w:rPr>
                <w:rFonts w:eastAsia="Times New Roman" w:cs="Arial"/>
                <w:color w:val="000000"/>
              </w:rPr>
              <w:t>.520, p=.471</w:t>
            </w:r>
          </w:p>
        </w:tc>
        <w:tc>
          <w:tcPr>
            <w:tcW w:w="0" w:type="auto"/>
            <w:vAlign w:val="bottom"/>
          </w:tcPr>
          <w:p w14:paraId="67AFA668" w14:textId="77777777" w:rsidR="00765627" w:rsidRPr="00285FC1" w:rsidRDefault="00765627" w:rsidP="00DE08D7">
            <w:pPr>
              <w:spacing w:line="240" w:lineRule="auto"/>
              <w:rPr>
                <w:rFonts w:eastAsia="Times New Roman" w:cs="Arial"/>
                <w:i/>
                <w:iCs/>
                <w:color w:val="000000"/>
              </w:rPr>
            </w:pPr>
            <w:r w:rsidRPr="00285FC1">
              <w:rPr>
                <w:rFonts w:eastAsia="Times New Roman" w:cs="Arial"/>
                <w:color w:val="000000"/>
              </w:rPr>
              <w:t>95 (57%)</w:t>
            </w:r>
          </w:p>
        </w:tc>
        <w:tc>
          <w:tcPr>
            <w:tcW w:w="0" w:type="auto"/>
            <w:vAlign w:val="bottom"/>
          </w:tcPr>
          <w:p w14:paraId="588FCDCE" w14:textId="77777777" w:rsidR="00765627" w:rsidRPr="00285FC1" w:rsidRDefault="00765627" w:rsidP="00DE08D7">
            <w:pPr>
              <w:spacing w:line="240" w:lineRule="auto"/>
              <w:rPr>
                <w:rFonts w:eastAsia="Times New Roman" w:cs="Arial"/>
                <w:i/>
                <w:iCs/>
                <w:color w:val="000000"/>
              </w:rPr>
            </w:pPr>
            <w:r w:rsidRPr="00285FC1">
              <w:rPr>
                <w:rFonts w:eastAsia="Times New Roman" w:cs="Arial"/>
                <w:color w:val="000000"/>
              </w:rPr>
              <w:t>72 (43%)</w:t>
            </w:r>
          </w:p>
        </w:tc>
        <w:tc>
          <w:tcPr>
            <w:tcW w:w="0" w:type="auto"/>
            <w:vAlign w:val="bottom"/>
          </w:tcPr>
          <w:p w14:paraId="1FD73280" w14:textId="77777777" w:rsidR="00765627" w:rsidRPr="00285FC1" w:rsidRDefault="00765627" w:rsidP="00DE08D7">
            <w:pPr>
              <w:spacing w:line="240" w:lineRule="auto"/>
              <w:rPr>
                <w:rFonts w:eastAsia="Times New Roman" w:cs="Arial"/>
                <w:i/>
                <w:iCs/>
                <w:color w:val="000000"/>
              </w:rPr>
            </w:pPr>
            <w:r w:rsidRPr="00285FC1">
              <w:rPr>
                <w:rFonts w:eastAsia="Times New Roman" w:cs="Arial"/>
                <w:i/>
                <w:iCs/>
                <w:color w:val="000000"/>
              </w:rPr>
              <w:t>x</w:t>
            </w:r>
            <w:r w:rsidRPr="00285FC1">
              <w:rPr>
                <w:rFonts w:eastAsia="Times New Roman" w:cs="Arial"/>
                <w:color w:val="000000"/>
                <w:vertAlign w:val="superscript"/>
              </w:rPr>
              <w:t>2</w:t>
            </w:r>
            <w:r w:rsidRPr="00285FC1">
              <w:rPr>
                <w:rFonts w:eastAsia="Times New Roman" w:cs="Arial"/>
                <w:color w:val="000000"/>
              </w:rPr>
              <w:t>(</w:t>
            </w:r>
            <w:proofErr w:type="gramStart"/>
            <w:r w:rsidRPr="00285FC1">
              <w:rPr>
                <w:rFonts w:eastAsia="Times New Roman" w:cs="Arial"/>
                <w:color w:val="000000"/>
              </w:rPr>
              <w:t>1)=</w:t>
            </w:r>
            <w:proofErr w:type="gramEnd"/>
            <w:r w:rsidRPr="00285FC1">
              <w:rPr>
                <w:rFonts w:eastAsia="Times New Roman" w:cs="Arial"/>
                <w:color w:val="000000"/>
              </w:rPr>
              <w:t>4.42, p=.035*</w:t>
            </w:r>
          </w:p>
        </w:tc>
      </w:tr>
      <w:tr w:rsidR="00BB6669" w:rsidRPr="00285FC1" w14:paraId="14F8B3D8" w14:textId="77777777" w:rsidTr="00BB6669">
        <w:trPr>
          <w:trHeight w:val="245"/>
        </w:trPr>
        <w:tc>
          <w:tcPr>
            <w:tcW w:w="0" w:type="auto"/>
            <w:shd w:val="clear" w:color="auto" w:fill="auto"/>
            <w:noWrap/>
            <w:vAlign w:val="bottom"/>
          </w:tcPr>
          <w:p w14:paraId="0178C3D0" w14:textId="77777777" w:rsidR="00BB6669" w:rsidRPr="00285FC1" w:rsidRDefault="00BB6669" w:rsidP="00DE08D7">
            <w:pPr>
              <w:spacing w:line="240" w:lineRule="auto"/>
              <w:rPr>
                <w:rFonts w:eastAsia="Times New Roman" w:cs="Arial"/>
                <w:sz w:val="20"/>
                <w:szCs w:val="20"/>
              </w:rPr>
            </w:pPr>
            <w:r w:rsidRPr="00285FC1">
              <w:rPr>
                <w:rFonts w:eastAsia="Times New Roman" w:cs="Arial"/>
                <w:color w:val="000000"/>
              </w:rPr>
              <w:t>Age</w:t>
            </w:r>
          </w:p>
        </w:tc>
        <w:tc>
          <w:tcPr>
            <w:tcW w:w="0" w:type="auto"/>
            <w:shd w:val="clear" w:color="auto" w:fill="auto"/>
            <w:vAlign w:val="bottom"/>
          </w:tcPr>
          <w:p w14:paraId="10FCA3AF" w14:textId="77777777" w:rsidR="00BB6669" w:rsidRPr="00285FC1" w:rsidRDefault="00BB6669" w:rsidP="00DE08D7">
            <w:pPr>
              <w:spacing w:line="240" w:lineRule="auto"/>
              <w:rPr>
                <w:rFonts w:eastAsia="Times New Roman" w:cs="Arial"/>
                <w:sz w:val="20"/>
                <w:szCs w:val="20"/>
              </w:rPr>
            </w:pPr>
          </w:p>
        </w:tc>
        <w:tc>
          <w:tcPr>
            <w:tcW w:w="0" w:type="auto"/>
            <w:shd w:val="clear" w:color="auto" w:fill="auto"/>
            <w:vAlign w:val="bottom"/>
          </w:tcPr>
          <w:p w14:paraId="47202EFE" w14:textId="77777777" w:rsidR="00BB6669" w:rsidRPr="00285FC1" w:rsidRDefault="00BB6669" w:rsidP="00DE08D7">
            <w:pPr>
              <w:spacing w:line="240" w:lineRule="auto"/>
              <w:rPr>
                <w:rFonts w:eastAsia="Times New Roman" w:cs="Arial"/>
                <w:sz w:val="20"/>
                <w:szCs w:val="20"/>
              </w:rPr>
            </w:pPr>
          </w:p>
        </w:tc>
        <w:tc>
          <w:tcPr>
            <w:tcW w:w="0" w:type="auto"/>
            <w:shd w:val="clear" w:color="auto" w:fill="auto"/>
            <w:vAlign w:val="bottom"/>
          </w:tcPr>
          <w:p w14:paraId="6390D380" w14:textId="0AF20364" w:rsidR="00BB6669" w:rsidRPr="00285FC1" w:rsidRDefault="00BB6669" w:rsidP="00DE08D7">
            <w:pPr>
              <w:spacing w:line="240" w:lineRule="auto"/>
              <w:rPr>
                <w:rFonts w:eastAsia="Times New Roman" w:cs="Arial"/>
                <w:sz w:val="20"/>
                <w:szCs w:val="20"/>
              </w:rPr>
            </w:pPr>
          </w:p>
        </w:tc>
        <w:tc>
          <w:tcPr>
            <w:tcW w:w="0" w:type="auto"/>
          </w:tcPr>
          <w:p w14:paraId="460ECE36" w14:textId="77777777" w:rsidR="00BB6669" w:rsidRPr="00285FC1" w:rsidRDefault="00BB6669" w:rsidP="00DE08D7">
            <w:pPr>
              <w:spacing w:line="240" w:lineRule="auto"/>
              <w:rPr>
                <w:rFonts w:eastAsia="Times New Roman" w:cs="Arial"/>
                <w:color w:val="000000"/>
              </w:rPr>
            </w:pPr>
          </w:p>
        </w:tc>
        <w:tc>
          <w:tcPr>
            <w:tcW w:w="0" w:type="auto"/>
          </w:tcPr>
          <w:p w14:paraId="4109B8FF" w14:textId="77777777" w:rsidR="00BB6669" w:rsidRPr="00285FC1" w:rsidRDefault="00BB6669" w:rsidP="00DE08D7">
            <w:pPr>
              <w:spacing w:line="240" w:lineRule="auto"/>
              <w:rPr>
                <w:rFonts w:eastAsia="Times New Roman" w:cs="Arial"/>
                <w:color w:val="000000"/>
              </w:rPr>
            </w:pPr>
          </w:p>
        </w:tc>
        <w:tc>
          <w:tcPr>
            <w:tcW w:w="0" w:type="auto"/>
          </w:tcPr>
          <w:p w14:paraId="2D0ADE23" w14:textId="77777777" w:rsidR="00BB6669" w:rsidRPr="00285FC1" w:rsidRDefault="00BB6669" w:rsidP="00DE08D7">
            <w:pPr>
              <w:spacing w:line="240" w:lineRule="auto"/>
              <w:rPr>
                <w:rFonts w:eastAsia="Times New Roman" w:cs="Arial"/>
                <w:color w:val="000000"/>
              </w:rPr>
            </w:pPr>
          </w:p>
        </w:tc>
      </w:tr>
      <w:tr w:rsidR="00BB6669" w:rsidRPr="00285FC1" w14:paraId="54BC0EA3" w14:textId="77777777" w:rsidTr="00BB6669">
        <w:trPr>
          <w:trHeight w:val="245"/>
        </w:trPr>
        <w:tc>
          <w:tcPr>
            <w:tcW w:w="0" w:type="auto"/>
            <w:shd w:val="clear" w:color="auto" w:fill="auto"/>
            <w:noWrap/>
            <w:vAlign w:val="bottom"/>
          </w:tcPr>
          <w:p w14:paraId="241811C1"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20-30 years</w:t>
            </w:r>
          </w:p>
        </w:tc>
        <w:tc>
          <w:tcPr>
            <w:tcW w:w="0" w:type="auto"/>
            <w:shd w:val="clear" w:color="auto" w:fill="auto"/>
            <w:noWrap/>
            <w:vAlign w:val="bottom"/>
            <w:hideMark/>
          </w:tcPr>
          <w:p w14:paraId="4A6DDA00"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19 (95%)</w:t>
            </w:r>
          </w:p>
        </w:tc>
        <w:tc>
          <w:tcPr>
            <w:tcW w:w="0" w:type="auto"/>
            <w:shd w:val="clear" w:color="auto" w:fill="auto"/>
            <w:noWrap/>
            <w:vAlign w:val="bottom"/>
            <w:hideMark/>
          </w:tcPr>
          <w:p w14:paraId="73511760"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 (5%)</w:t>
            </w:r>
          </w:p>
        </w:tc>
        <w:tc>
          <w:tcPr>
            <w:tcW w:w="0" w:type="auto"/>
            <w:shd w:val="clear" w:color="auto" w:fill="auto"/>
            <w:noWrap/>
            <w:vAlign w:val="bottom"/>
            <w:hideMark/>
          </w:tcPr>
          <w:p w14:paraId="08FAB4DD" w14:textId="77777777" w:rsidR="00765627" w:rsidRPr="00285FC1" w:rsidRDefault="00765627" w:rsidP="00DE08D7">
            <w:pPr>
              <w:spacing w:line="240" w:lineRule="auto"/>
              <w:rPr>
                <w:rFonts w:eastAsia="Times New Roman" w:cs="Arial"/>
                <w:color w:val="000000"/>
              </w:rPr>
            </w:pPr>
          </w:p>
        </w:tc>
        <w:tc>
          <w:tcPr>
            <w:tcW w:w="0" w:type="auto"/>
            <w:vAlign w:val="bottom"/>
          </w:tcPr>
          <w:p w14:paraId="14F946D9"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11 (55%)</w:t>
            </w:r>
          </w:p>
        </w:tc>
        <w:tc>
          <w:tcPr>
            <w:tcW w:w="0" w:type="auto"/>
            <w:vAlign w:val="bottom"/>
          </w:tcPr>
          <w:p w14:paraId="3A1FAE07"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9 (45%)</w:t>
            </w:r>
          </w:p>
        </w:tc>
        <w:tc>
          <w:tcPr>
            <w:tcW w:w="0" w:type="auto"/>
          </w:tcPr>
          <w:p w14:paraId="6C64090C" w14:textId="77777777" w:rsidR="00765627" w:rsidRPr="00285FC1" w:rsidRDefault="00765627" w:rsidP="00DE08D7">
            <w:pPr>
              <w:spacing w:line="240" w:lineRule="auto"/>
              <w:rPr>
                <w:rFonts w:eastAsia="Times New Roman" w:cs="Arial"/>
                <w:color w:val="000000"/>
              </w:rPr>
            </w:pPr>
          </w:p>
        </w:tc>
      </w:tr>
      <w:tr w:rsidR="00BB6669" w:rsidRPr="00285FC1" w14:paraId="2A52B7C4" w14:textId="77777777" w:rsidTr="00BB6669">
        <w:trPr>
          <w:trHeight w:val="245"/>
        </w:trPr>
        <w:tc>
          <w:tcPr>
            <w:tcW w:w="0" w:type="auto"/>
            <w:shd w:val="clear" w:color="auto" w:fill="auto"/>
            <w:noWrap/>
            <w:vAlign w:val="bottom"/>
          </w:tcPr>
          <w:p w14:paraId="4D8A7807"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30-40 years</w:t>
            </w:r>
          </w:p>
        </w:tc>
        <w:tc>
          <w:tcPr>
            <w:tcW w:w="0" w:type="auto"/>
            <w:shd w:val="clear" w:color="auto" w:fill="auto"/>
            <w:noWrap/>
            <w:vAlign w:val="bottom"/>
            <w:hideMark/>
          </w:tcPr>
          <w:p w14:paraId="542B8533"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43 (98%)</w:t>
            </w:r>
          </w:p>
        </w:tc>
        <w:tc>
          <w:tcPr>
            <w:tcW w:w="0" w:type="auto"/>
            <w:shd w:val="clear" w:color="auto" w:fill="auto"/>
            <w:noWrap/>
            <w:vAlign w:val="bottom"/>
            <w:hideMark/>
          </w:tcPr>
          <w:p w14:paraId="24A1DB82"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 (2%)</w:t>
            </w:r>
          </w:p>
        </w:tc>
        <w:tc>
          <w:tcPr>
            <w:tcW w:w="0" w:type="auto"/>
            <w:shd w:val="clear" w:color="auto" w:fill="auto"/>
            <w:noWrap/>
            <w:vAlign w:val="bottom"/>
            <w:hideMark/>
          </w:tcPr>
          <w:p w14:paraId="706EC5DE" w14:textId="77777777" w:rsidR="00765627" w:rsidRPr="00285FC1" w:rsidRDefault="00765627" w:rsidP="00DE08D7">
            <w:pPr>
              <w:spacing w:line="240" w:lineRule="auto"/>
              <w:rPr>
                <w:rFonts w:eastAsia="Times New Roman" w:cs="Arial"/>
                <w:color w:val="000000"/>
              </w:rPr>
            </w:pPr>
          </w:p>
        </w:tc>
        <w:tc>
          <w:tcPr>
            <w:tcW w:w="0" w:type="auto"/>
            <w:vAlign w:val="bottom"/>
          </w:tcPr>
          <w:p w14:paraId="64A9C5F7"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30 (68%)</w:t>
            </w:r>
          </w:p>
        </w:tc>
        <w:tc>
          <w:tcPr>
            <w:tcW w:w="0" w:type="auto"/>
            <w:vAlign w:val="bottom"/>
          </w:tcPr>
          <w:p w14:paraId="601C795C"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14 (32%)</w:t>
            </w:r>
          </w:p>
        </w:tc>
        <w:tc>
          <w:tcPr>
            <w:tcW w:w="0" w:type="auto"/>
          </w:tcPr>
          <w:p w14:paraId="3F689617" w14:textId="77777777" w:rsidR="00765627" w:rsidRPr="00285FC1" w:rsidRDefault="00765627" w:rsidP="00DE08D7">
            <w:pPr>
              <w:spacing w:line="240" w:lineRule="auto"/>
              <w:rPr>
                <w:rFonts w:eastAsia="Times New Roman" w:cs="Arial"/>
                <w:color w:val="000000"/>
              </w:rPr>
            </w:pPr>
          </w:p>
        </w:tc>
      </w:tr>
      <w:tr w:rsidR="00BB6669" w:rsidRPr="00285FC1" w14:paraId="56D34B9A" w14:textId="77777777" w:rsidTr="00BB6669">
        <w:trPr>
          <w:trHeight w:val="245"/>
        </w:trPr>
        <w:tc>
          <w:tcPr>
            <w:tcW w:w="0" w:type="auto"/>
            <w:shd w:val="clear" w:color="auto" w:fill="auto"/>
            <w:noWrap/>
            <w:vAlign w:val="bottom"/>
          </w:tcPr>
          <w:p w14:paraId="426091A6"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40-50 years</w:t>
            </w:r>
          </w:p>
        </w:tc>
        <w:tc>
          <w:tcPr>
            <w:tcW w:w="0" w:type="auto"/>
            <w:shd w:val="clear" w:color="auto" w:fill="auto"/>
            <w:noWrap/>
            <w:vAlign w:val="bottom"/>
            <w:hideMark/>
          </w:tcPr>
          <w:p w14:paraId="0DC07708"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57 (97%)</w:t>
            </w:r>
          </w:p>
        </w:tc>
        <w:tc>
          <w:tcPr>
            <w:tcW w:w="0" w:type="auto"/>
            <w:shd w:val="clear" w:color="auto" w:fill="auto"/>
            <w:noWrap/>
            <w:vAlign w:val="bottom"/>
            <w:hideMark/>
          </w:tcPr>
          <w:p w14:paraId="2BA32CB3"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2 (3%)</w:t>
            </w:r>
          </w:p>
        </w:tc>
        <w:tc>
          <w:tcPr>
            <w:tcW w:w="0" w:type="auto"/>
            <w:shd w:val="clear" w:color="auto" w:fill="auto"/>
            <w:noWrap/>
            <w:vAlign w:val="bottom"/>
            <w:hideMark/>
          </w:tcPr>
          <w:p w14:paraId="2DF68ABF" w14:textId="77777777" w:rsidR="00765627" w:rsidRPr="00285FC1" w:rsidRDefault="00765627" w:rsidP="00DE08D7">
            <w:pPr>
              <w:spacing w:line="240" w:lineRule="auto"/>
              <w:rPr>
                <w:rFonts w:eastAsia="Times New Roman" w:cs="Arial"/>
                <w:color w:val="000000"/>
              </w:rPr>
            </w:pPr>
          </w:p>
        </w:tc>
        <w:tc>
          <w:tcPr>
            <w:tcW w:w="0" w:type="auto"/>
            <w:vAlign w:val="bottom"/>
          </w:tcPr>
          <w:p w14:paraId="6635924F"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35 (59%)</w:t>
            </w:r>
          </w:p>
        </w:tc>
        <w:tc>
          <w:tcPr>
            <w:tcW w:w="0" w:type="auto"/>
            <w:vAlign w:val="bottom"/>
          </w:tcPr>
          <w:p w14:paraId="303AC122"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28 (41%)</w:t>
            </w:r>
          </w:p>
        </w:tc>
        <w:tc>
          <w:tcPr>
            <w:tcW w:w="0" w:type="auto"/>
          </w:tcPr>
          <w:p w14:paraId="5910066C" w14:textId="77777777" w:rsidR="00765627" w:rsidRPr="00285FC1" w:rsidRDefault="00765627" w:rsidP="00DE08D7">
            <w:pPr>
              <w:spacing w:line="240" w:lineRule="auto"/>
              <w:rPr>
                <w:rFonts w:eastAsia="Times New Roman" w:cs="Arial"/>
                <w:color w:val="000000"/>
              </w:rPr>
            </w:pPr>
          </w:p>
        </w:tc>
      </w:tr>
      <w:tr w:rsidR="00BB6669" w:rsidRPr="00285FC1" w14:paraId="3EE481C8" w14:textId="77777777" w:rsidTr="00BB6669">
        <w:trPr>
          <w:trHeight w:val="245"/>
        </w:trPr>
        <w:tc>
          <w:tcPr>
            <w:tcW w:w="0" w:type="auto"/>
            <w:shd w:val="clear" w:color="auto" w:fill="auto"/>
            <w:noWrap/>
            <w:vAlign w:val="bottom"/>
          </w:tcPr>
          <w:p w14:paraId="03084225"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50-60 years</w:t>
            </w:r>
          </w:p>
        </w:tc>
        <w:tc>
          <w:tcPr>
            <w:tcW w:w="0" w:type="auto"/>
            <w:shd w:val="clear" w:color="auto" w:fill="auto"/>
            <w:noWrap/>
            <w:vAlign w:val="bottom"/>
            <w:hideMark/>
          </w:tcPr>
          <w:p w14:paraId="6EDE27D5"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41 (100%)</w:t>
            </w:r>
          </w:p>
        </w:tc>
        <w:tc>
          <w:tcPr>
            <w:tcW w:w="0" w:type="auto"/>
            <w:shd w:val="clear" w:color="auto" w:fill="auto"/>
            <w:noWrap/>
            <w:vAlign w:val="bottom"/>
            <w:hideMark/>
          </w:tcPr>
          <w:p w14:paraId="5BAAFE88"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0 (0%)</w:t>
            </w:r>
          </w:p>
        </w:tc>
        <w:tc>
          <w:tcPr>
            <w:tcW w:w="0" w:type="auto"/>
            <w:shd w:val="clear" w:color="auto" w:fill="auto"/>
            <w:noWrap/>
            <w:vAlign w:val="bottom"/>
            <w:hideMark/>
          </w:tcPr>
          <w:p w14:paraId="49F38464" w14:textId="77777777" w:rsidR="00765627" w:rsidRPr="00285FC1" w:rsidRDefault="00765627" w:rsidP="00DE08D7">
            <w:pPr>
              <w:spacing w:line="240" w:lineRule="auto"/>
              <w:rPr>
                <w:rFonts w:eastAsia="Times New Roman" w:cs="Arial"/>
                <w:color w:val="000000"/>
              </w:rPr>
            </w:pPr>
          </w:p>
        </w:tc>
        <w:tc>
          <w:tcPr>
            <w:tcW w:w="0" w:type="auto"/>
            <w:vAlign w:val="bottom"/>
          </w:tcPr>
          <w:p w14:paraId="1E2ADA21"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19 (46%)</w:t>
            </w:r>
          </w:p>
        </w:tc>
        <w:tc>
          <w:tcPr>
            <w:tcW w:w="0" w:type="auto"/>
            <w:vAlign w:val="bottom"/>
          </w:tcPr>
          <w:p w14:paraId="6CFEE9BE"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22 (54%)</w:t>
            </w:r>
          </w:p>
        </w:tc>
        <w:tc>
          <w:tcPr>
            <w:tcW w:w="0" w:type="auto"/>
            <w:vAlign w:val="bottom"/>
          </w:tcPr>
          <w:p w14:paraId="0A5A225A" w14:textId="77777777" w:rsidR="00765627" w:rsidRPr="00285FC1" w:rsidRDefault="00765627" w:rsidP="00DE08D7">
            <w:pPr>
              <w:spacing w:line="240" w:lineRule="auto"/>
              <w:rPr>
                <w:rFonts w:eastAsia="Times New Roman" w:cs="Arial"/>
                <w:color w:val="000000"/>
              </w:rPr>
            </w:pPr>
          </w:p>
        </w:tc>
      </w:tr>
      <w:tr w:rsidR="00BB6669" w:rsidRPr="00285FC1" w14:paraId="06BA0CF5" w14:textId="77777777" w:rsidTr="00BB6669">
        <w:trPr>
          <w:trHeight w:val="245"/>
        </w:trPr>
        <w:tc>
          <w:tcPr>
            <w:tcW w:w="0" w:type="auto"/>
            <w:shd w:val="clear" w:color="auto" w:fill="auto"/>
            <w:noWrap/>
            <w:vAlign w:val="bottom"/>
          </w:tcPr>
          <w:p w14:paraId="5F539A24"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60-74 years</w:t>
            </w:r>
          </w:p>
        </w:tc>
        <w:tc>
          <w:tcPr>
            <w:tcW w:w="0" w:type="auto"/>
            <w:shd w:val="clear" w:color="auto" w:fill="auto"/>
            <w:noWrap/>
            <w:vAlign w:val="bottom"/>
            <w:hideMark/>
          </w:tcPr>
          <w:p w14:paraId="254D31AB"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11 (85%)</w:t>
            </w:r>
          </w:p>
        </w:tc>
        <w:tc>
          <w:tcPr>
            <w:tcW w:w="0" w:type="auto"/>
            <w:shd w:val="clear" w:color="auto" w:fill="auto"/>
            <w:noWrap/>
            <w:vAlign w:val="bottom"/>
            <w:hideMark/>
          </w:tcPr>
          <w:p w14:paraId="1D7737C1"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2 (15%)</w:t>
            </w:r>
          </w:p>
        </w:tc>
        <w:tc>
          <w:tcPr>
            <w:tcW w:w="0" w:type="auto"/>
            <w:shd w:val="clear" w:color="auto" w:fill="auto"/>
            <w:noWrap/>
            <w:vAlign w:val="bottom"/>
            <w:hideMark/>
          </w:tcPr>
          <w:p w14:paraId="01A2974C" w14:textId="77777777" w:rsidR="00765627" w:rsidRPr="00285FC1" w:rsidRDefault="00765627" w:rsidP="00DE08D7">
            <w:pPr>
              <w:spacing w:line="240" w:lineRule="auto"/>
              <w:rPr>
                <w:rFonts w:eastAsia="Times New Roman" w:cs="Arial"/>
                <w:color w:val="000000"/>
              </w:rPr>
            </w:pPr>
            <w:r w:rsidRPr="00285FC1">
              <w:rPr>
                <w:rFonts w:eastAsia="Times New Roman" w:cs="Arial"/>
                <w:i/>
                <w:iCs/>
                <w:color w:val="000000"/>
              </w:rPr>
              <w:t>x</w:t>
            </w:r>
            <w:r w:rsidRPr="00285FC1">
              <w:rPr>
                <w:rFonts w:eastAsia="Times New Roman" w:cs="Arial"/>
                <w:color w:val="000000"/>
                <w:vertAlign w:val="superscript"/>
              </w:rPr>
              <w:t>2</w:t>
            </w:r>
            <w:r w:rsidRPr="00285FC1">
              <w:rPr>
                <w:rFonts w:eastAsia="Times New Roman" w:cs="Arial"/>
                <w:color w:val="000000"/>
              </w:rPr>
              <w:t>(</w:t>
            </w:r>
            <w:proofErr w:type="gramStart"/>
            <w:r w:rsidRPr="00285FC1">
              <w:rPr>
                <w:rFonts w:eastAsia="Times New Roman" w:cs="Arial"/>
                <w:color w:val="000000"/>
              </w:rPr>
              <w:t>4)=</w:t>
            </w:r>
            <w:proofErr w:type="gramEnd"/>
            <w:r w:rsidRPr="00285FC1">
              <w:rPr>
                <w:rFonts w:eastAsia="Times New Roman" w:cs="Arial"/>
                <w:color w:val="000000"/>
              </w:rPr>
              <w:t>7.476, p=.113</w:t>
            </w:r>
          </w:p>
        </w:tc>
        <w:tc>
          <w:tcPr>
            <w:tcW w:w="0" w:type="auto"/>
            <w:vAlign w:val="bottom"/>
          </w:tcPr>
          <w:p w14:paraId="5592EA37" w14:textId="77777777" w:rsidR="00765627" w:rsidRPr="00285FC1" w:rsidRDefault="00765627" w:rsidP="00DE08D7">
            <w:pPr>
              <w:spacing w:line="240" w:lineRule="auto"/>
              <w:rPr>
                <w:rFonts w:eastAsia="Times New Roman" w:cs="Arial"/>
                <w:i/>
                <w:iCs/>
                <w:color w:val="000000"/>
              </w:rPr>
            </w:pPr>
            <w:r w:rsidRPr="00285FC1">
              <w:rPr>
                <w:rFonts w:eastAsia="Times New Roman" w:cs="Arial"/>
                <w:color w:val="000000"/>
              </w:rPr>
              <w:t>10 (77%)</w:t>
            </w:r>
          </w:p>
        </w:tc>
        <w:tc>
          <w:tcPr>
            <w:tcW w:w="0" w:type="auto"/>
            <w:vAlign w:val="bottom"/>
          </w:tcPr>
          <w:p w14:paraId="00303540" w14:textId="77777777" w:rsidR="00765627" w:rsidRPr="00285FC1" w:rsidRDefault="00765627" w:rsidP="00DE08D7">
            <w:pPr>
              <w:spacing w:line="240" w:lineRule="auto"/>
              <w:rPr>
                <w:rFonts w:eastAsia="Times New Roman" w:cs="Arial"/>
                <w:i/>
                <w:iCs/>
                <w:color w:val="000000"/>
              </w:rPr>
            </w:pPr>
            <w:r w:rsidRPr="00285FC1">
              <w:rPr>
                <w:rFonts w:eastAsia="Times New Roman" w:cs="Arial"/>
                <w:color w:val="000000"/>
              </w:rPr>
              <w:t>3 (23%)</w:t>
            </w:r>
          </w:p>
        </w:tc>
        <w:tc>
          <w:tcPr>
            <w:tcW w:w="0" w:type="auto"/>
            <w:vAlign w:val="bottom"/>
          </w:tcPr>
          <w:p w14:paraId="54777B17" w14:textId="77777777" w:rsidR="00765627" w:rsidRPr="00285FC1" w:rsidRDefault="00765627" w:rsidP="00DE08D7">
            <w:pPr>
              <w:spacing w:line="240" w:lineRule="auto"/>
              <w:rPr>
                <w:rFonts w:eastAsia="Times New Roman" w:cs="Arial"/>
                <w:i/>
                <w:iCs/>
                <w:color w:val="000000"/>
              </w:rPr>
            </w:pPr>
            <w:r w:rsidRPr="00285FC1">
              <w:rPr>
                <w:rFonts w:eastAsia="Times New Roman" w:cs="Arial"/>
                <w:i/>
                <w:iCs/>
                <w:color w:val="000000"/>
              </w:rPr>
              <w:t>x</w:t>
            </w:r>
            <w:r w:rsidRPr="00285FC1">
              <w:rPr>
                <w:rFonts w:eastAsia="Times New Roman" w:cs="Arial"/>
                <w:color w:val="000000"/>
                <w:vertAlign w:val="superscript"/>
              </w:rPr>
              <w:t>2</w:t>
            </w:r>
            <w:r w:rsidRPr="00285FC1">
              <w:rPr>
                <w:rFonts w:eastAsia="Times New Roman" w:cs="Arial"/>
                <w:color w:val="000000"/>
              </w:rPr>
              <w:t>(</w:t>
            </w:r>
            <w:proofErr w:type="gramStart"/>
            <w:r w:rsidRPr="00285FC1">
              <w:rPr>
                <w:rFonts w:eastAsia="Times New Roman" w:cs="Arial"/>
                <w:color w:val="000000"/>
              </w:rPr>
              <w:t>4)=</w:t>
            </w:r>
            <w:proofErr w:type="gramEnd"/>
            <w:r w:rsidRPr="00285FC1">
              <w:rPr>
                <w:rFonts w:eastAsia="Times New Roman" w:cs="Arial"/>
                <w:color w:val="000000"/>
              </w:rPr>
              <w:t>6.118, p=.191</w:t>
            </w:r>
          </w:p>
        </w:tc>
      </w:tr>
      <w:tr w:rsidR="00BB6669" w:rsidRPr="00285FC1" w14:paraId="194BB1F8" w14:textId="77777777" w:rsidTr="00BB6669">
        <w:trPr>
          <w:trHeight w:val="245"/>
        </w:trPr>
        <w:tc>
          <w:tcPr>
            <w:tcW w:w="0" w:type="auto"/>
            <w:shd w:val="clear" w:color="auto" w:fill="auto"/>
            <w:noWrap/>
            <w:vAlign w:val="bottom"/>
          </w:tcPr>
          <w:p w14:paraId="581ED069" w14:textId="77777777" w:rsidR="00BB6669" w:rsidRPr="00285FC1" w:rsidRDefault="00BB6669" w:rsidP="00DE08D7">
            <w:pPr>
              <w:spacing w:line="240" w:lineRule="auto"/>
              <w:rPr>
                <w:rFonts w:eastAsia="Times New Roman" w:cs="Arial"/>
                <w:sz w:val="20"/>
                <w:szCs w:val="20"/>
              </w:rPr>
            </w:pPr>
            <w:r w:rsidRPr="00285FC1">
              <w:rPr>
                <w:rFonts w:eastAsia="Times New Roman" w:cs="Arial"/>
                <w:color w:val="000000"/>
              </w:rPr>
              <w:t>Length of time in treatment</w:t>
            </w:r>
          </w:p>
        </w:tc>
        <w:tc>
          <w:tcPr>
            <w:tcW w:w="0" w:type="auto"/>
            <w:shd w:val="clear" w:color="auto" w:fill="auto"/>
            <w:vAlign w:val="bottom"/>
          </w:tcPr>
          <w:p w14:paraId="312E2AB5" w14:textId="77777777" w:rsidR="00BB6669" w:rsidRPr="00285FC1" w:rsidRDefault="00BB6669" w:rsidP="00DE08D7">
            <w:pPr>
              <w:spacing w:line="240" w:lineRule="auto"/>
              <w:rPr>
                <w:rFonts w:eastAsia="Times New Roman" w:cs="Arial"/>
                <w:sz w:val="20"/>
                <w:szCs w:val="20"/>
              </w:rPr>
            </w:pPr>
          </w:p>
        </w:tc>
        <w:tc>
          <w:tcPr>
            <w:tcW w:w="0" w:type="auto"/>
            <w:shd w:val="clear" w:color="auto" w:fill="auto"/>
            <w:vAlign w:val="bottom"/>
          </w:tcPr>
          <w:p w14:paraId="53291E12" w14:textId="77777777" w:rsidR="00BB6669" w:rsidRPr="00285FC1" w:rsidRDefault="00BB6669" w:rsidP="00DE08D7">
            <w:pPr>
              <w:spacing w:line="240" w:lineRule="auto"/>
              <w:rPr>
                <w:rFonts w:eastAsia="Times New Roman" w:cs="Arial"/>
                <w:sz w:val="20"/>
                <w:szCs w:val="20"/>
              </w:rPr>
            </w:pPr>
          </w:p>
        </w:tc>
        <w:tc>
          <w:tcPr>
            <w:tcW w:w="0" w:type="auto"/>
            <w:shd w:val="clear" w:color="auto" w:fill="auto"/>
            <w:vAlign w:val="bottom"/>
          </w:tcPr>
          <w:p w14:paraId="2A8FCE93" w14:textId="208CE44B" w:rsidR="00BB6669" w:rsidRPr="00285FC1" w:rsidRDefault="00BB6669" w:rsidP="00DE08D7">
            <w:pPr>
              <w:spacing w:line="240" w:lineRule="auto"/>
              <w:rPr>
                <w:rFonts w:eastAsia="Times New Roman" w:cs="Arial"/>
                <w:sz w:val="20"/>
                <w:szCs w:val="20"/>
              </w:rPr>
            </w:pPr>
          </w:p>
        </w:tc>
        <w:tc>
          <w:tcPr>
            <w:tcW w:w="0" w:type="auto"/>
          </w:tcPr>
          <w:p w14:paraId="69F4A063" w14:textId="77777777" w:rsidR="00BB6669" w:rsidRPr="00285FC1" w:rsidRDefault="00BB6669" w:rsidP="00DE08D7">
            <w:pPr>
              <w:spacing w:line="240" w:lineRule="auto"/>
              <w:rPr>
                <w:rFonts w:eastAsia="Times New Roman" w:cs="Arial"/>
                <w:color w:val="000000"/>
              </w:rPr>
            </w:pPr>
          </w:p>
        </w:tc>
        <w:tc>
          <w:tcPr>
            <w:tcW w:w="0" w:type="auto"/>
          </w:tcPr>
          <w:p w14:paraId="68B9DEA3" w14:textId="77777777" w:rsidR="00BB6669" w:rsidRPr="00285FC1" w:rsidRDefault="00BB6669" w:rsidP="00DE08D7">
            <w:pPr>
              <w:spacing w:line="240" w:lineRule="auto"/>
              <w:rPr>
                <w:rFonts w:eastAsia="Times New Roman" w:cs="Arial"/>
                <w:color w:val="000000"/>
              </w:rPr>
            </w:pPr>
          </w:p>
        </w:tc>
        <w:tc>
          <w:tcPr>
            <w:tcW w:w="0" w:type="auto"/>
          </w:tcPr>
          <w:p w14:paraId="3D9F09E7" w14:textId="77777777" w:rsidR="00BB6669" w:rsidRPr="00285FC1" w:rsidRDefault="00BB6669" w:rsidP="00DE08D7">
            <w:pPr>
              <w:spacing w:line="240" w:lineRule="auto"/>
              <w:rPr>
                <w:rFonts w:eastAsia="Times New Roman" w:cs="Arial"/>
                <w:color w:val="000000"/>
              </w:rPr>
            </w:pPr>
          </w:p>
        </w:tc>
      </w:tr>
      <w:tr w:rsidR="00BB6669" w:rsidRPr="00285FC1" w14:paraId="2720E78C" w14:textId="77777777" w:rsidTr="00BB6669">
        <w:trPr>
          <w:trHeight w:val="245"/>
        </w:trPr>
        <w:tc>
          <w:tcPr>
            <w:tcW w:w="0" w:type="auto"/>
            <w:shd w:val="clear" w:color="auto" w:fill="auto"/>
            <w:noWrap/>
            <w:vAlign w:val="bottom"/>
          </w:tcPr>
          <w:p w14:paraId="07F742C6"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&lt;1 year</w:t>
            </w:r>
          </w:p>
        </w:tc>
        <w:tc>
          <w:tcPr>
            <w:tcW w:w="0" w:type="auto"/>
            <w:shd w:val="clear" w:color="auto" w:fill="auto"/>
            <w:noWrap/>
            <w:vAlign w:val="bottom"/>
            <w:hideMark/>
          </w:tcPr>
          <w:p w14:paraId="33C96AF1"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53 (95%)</w:t>
            </w:r>
          </w:p>
        </w:tc>
        <w:tc>
          <w:tcPr>
            <w:tcW w:w="0" w:type="auto"/>
            <w:shd w:val="clear" w:color="auto" w:fill="auto"/>
            <w:noWrap/>
            <w:vAlign w:val="bottom"/>
            <w:hideMark/>
          </w:tcPr>
          <w:p w14:paraId="51185E31"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3 (5%)</w:t>
            </w:r>
          </w:p>
        </w:tc>
        <w:tc>
          <w:tcPr>
            <w:tcW w:w="0" w:type="auto"/>
            <w:shd w:val="clear" w:color="auto" w:fill="auto"/>
            <w:noWrap/>
            <w:vAlign w:val="bottom"/>
            <w:hideMark/>
          </w:tcPr>
          <w:p w14:paraId="2EE251F2" w14:textId="77777777" w:rsidR="00765627" w:rsidRPr="00285FC1" w:rsidRDefault="00765627" w:rsidP="00DE08D7">
            <w:pPr>
              <w:spacing w:line="240" w:lineRule="auto"/>
              <w:rPr>
                <w:rFonts w:eastAsia="Times New Roman" w:cs="Arial"/>
                <w:color w:val="000000"/>
              </w:rPr>
            </w:pPr>
          </w:p>
        </w:tc>
        <w:tc>
          <w:tcPr>
            <w:tcW w:w="0" w:type="auto"/>
            <w:vAlign w:val="bottom"/>
          </w:tcPr>
          <w:p w14:paraId="3B6E8A14"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38 (68%)</w:t>
            </w:r>
          </w:p>
        </w:tc>
        <w:tc>
          <w:tcPr>
            <w:tcW w:w="0" w:type="auto"/>
            <w:vAlign w:val="bottom"/>
          </w:tcPr>
          <w:p w14:paraId="1AB400F4"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18 (32%)</w:t>
            </w:r>
          </w:p>
        </w:tc>
        <w:tc>
          <w:tcPr>
            <w:tcW w:w="0" w:type="auto"/>
            <w:vAlign w:val="bottom"/>
          </w:tcPr>
          <w:p w14:paraId="06954266" w14:textId="77777777" w:rsidR="00765627" w:rsidRPr="00285FC1" w:rsidRDefault="00765627" w:rsidP="00DE08D7">
            <w:pPr>
              <w:spacing w:line="240" w:lineRule="auto"/>
              <w:rPr>
                <w:rFonts w:eastAsia="Times New Roman" w:cs="Arial"/>
                <w:color w:val="000000"/>
              </w:rPr>
            </w:pPr>
          </w:p>
        </w:tc>
      </w:tr>
      <w:tr w:rsidR="00BB6669" w:rsidRPr="00285FC1" w14:paraId="5B09DC2B" w14:textId="77777777" w:rsidTr="00BB6669">
        <w:trPr>
          <w:trHeight w:val="245"/>
        </w:trPr>
        <w:tc>
          <w:tcPr>
            <w:tcW w:w="0" w:type="auto"/>
            <w:shd w:val="clear" w:color="auto" w:fill="auto"/>
            <w:noWrap/>
            <w:vAlign w:val="bottom"/>
          </w:tcPr>
          <w:p w14:paraId="345FAAF2"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1-5 years</w:t>
            </w:r>
          </w:p>
        </w:tc>
        <w:tc>
          <w:tcPr>
            <w:tcW w:w="0" w:type="auto"/>
            <w:shd w:val="clear" w:color="auto" w:fill="auto"/>
            <w:noWrap/>
            <w:vAlign w:val="bottom"/>
            <w:hideMark/>
          </w:tcPr>
          <w:p w14:paraId="552DCB85"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43 (98%)</w:t>
            </w:r>
          </w:p>
        </w:tc>
        <w:tc>
          <w:tcPr>
            <w:tcW w:w="0" w:type="auto"/>
            <w:shd w:val="clear" w:color="auto" w:fill="auto"/>
            <w:noWrap/>
            <w:vAlign w:val="bottom"/>
            <w:hideMark/>
          </w:tcPr>
          <w:p w14:paraId="58E5A3B4"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 (2%)</w:t>
            </w:r>
          </w:p>
        </w:tc>
        <w:tc>
          <w:tcPr>
            <w:tcW w:w="0" w:type="auto"/>
            <w:shd w:val="clear" w:color="auto" w:fill="auto"/>
            <w:noWrap/>
            <w:vAlign w:val="bottom"/>
            <w:hideMark/>
          </w:tcPr>
          <w:p w14:paraId="7CC609ED" w14:textId="77777777" w:rsidR="00765627" w:rsidRPr="00285FC1" w:rsidRDefault="00765627" w:rsidP="00DE08D7">
            <w:pPr>
              <w:spacing w:line="240" w:lineRule="auto"/>
              <w:rPr>
                <w:rFonts w:eastAsia="Times New Roman" w:cs="Arial"/>
                <w:color w:val="000000"/>
              </w:rPr>
            </w:pPr>
          </w:p>
        </w:tc>
        <w:tc>
          <w:tcPr>
            <w:tcW w:w="0" w:type="auto"/>
            <w:vAlign w:val="bottom"/>
          </w:tcPr>
          <w:p w14:paraId="5477CB9F"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26 (59%)</w:t>
            </w:r>
          </w:p>
        </w:tc>
        <w:tc>
          <w:tcPr>
            <w:tcW w:w="0" w:type="auto"/>
            <w:vAlign w:val="bottom"/>
          </w:tcPr>
          <w:p w14:paraId="12CB7CCA"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18 (41%)</w:t>
            </w:r>
          </w:p>
        </w:tc>
        <w:tc>
          <w:tcPr>
            <w:tcW w:w="0" w:type="auto"/>
            <w:vAlign w:val="bottom"/>
          </w:tcPr>
          <w:p w14:paraId="237F05AF" w14:textId="77777777" w:rsidR="00765627" w:rsidRPr="00285FC1" w:rsidRDefault="00765627" w:rsidP="00DE08D7">
            <w:pPr>
              <w:spacing w:line="240" w:lineRule="auto"/>
              <w:rPr>
                <w:rFonts w:eastAsia="Times New Roman" w:cs="Arial"/>
                <w:color w:val="000000"/>
              </w:rPr>
            </w:pPr>
          </w:p>
        </w:tc>
      </w:tr>
      <w:tr w:rsidR="00BB6669" w:rsidRPr="00285FC1" w14:paraId="4EEEFD33" w14:textId="77777777" w:rsidTr="00BB6669">
        <w:trPr>
          <w:trHeight w:val="245"/>
        </w:trPr>
        <w:tc>
          <w:tcPr>
            <w:tcW w:w="0" w:type="auto"/>
            <w:shd w:val="clear" w:color="auto" w:fill="auto"/>
            <w:noWrap/>
            <w:vAlign w:val="bottom"/>
          </w:tcPr>
          <w:p w14:paraId="24505668"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5-10 years</w:t>
            </w:r>
          </w:p>
        </w:tc>
        <w:tc>
          <w:tcPr>
            <w:tcW w:w="0" w:type="auto"/>
            <w:shd w:val="clear" w:color="auto" w:fill="auto"/>
            <w:noWrap/>
            <w:vAlign w:val="bottom"/>
            <w:hideMark/>
          </w:tcPr>
          <w:p w14:paraId="390FA621"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27 (96%)</w:t>
            </w:r>
          </w:p>
        </w:tc>
        <w:tc>
          <w:tcPr>
            <w:tcW w:w="0" w:type="auto"/>
            <w:shd w:val="clear" w:color="auto" w:fill="auto"/>
            <w:noWrap/>
            <w:vAlign w:val="bottom"/>
            <w:hideMark/>
          </w:tcPr>
          <w:p w14:paraId="28650B5E"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 (4%)</w:t>
            </w:r>
          </w:p>
        </w:tc>
        <w:tc>
          <w:tcPr>
            <w:tcW w:w="0" w:type="auto"/>
            <w:shd w:val="clear" w:color="auto" w:fill="auto"/>
            <w:noWrap/>
            <w:vAlign w:val="bottom"/>
            <w:hideMark/>
          </w:tcPr>
          <w:p w14:paraId="4771E4A6" w14:textId="77777777" w:rsidR="00765627" w:rsidRPr="00285FC1" w:rsidRDefault="00765627" w:rsidP="00DE08D7">
            <w:pPr>
              <w:spacing w:line="240" w:lineRule="auto"/>
              <w:rPr>
                <w:rFonts w:eastAsia="Times New Roman" w:cs="Arial"/>
                <w:color w:val="000000"/>
              </w:rPr>
            </w:pPr>
          </w:p>
        </w:tc>
        <w:tc>
          <w:tcPr>
            <w:tcW w:w="0" w:type="auto"/>
            <w:vAlign w:val="bottom"/>
          </w:tcPr>
          <w:p w14:paraId="775D836D"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18 (64%)</w:t>
            </w:r>
          </w:p>
        </w:tc>
        <w:tc>
          <w:tcPr>
            <w:tcW w:w="0" w:type="auto"/>
            <w:vAlign w:val="bottom"/>
          </w:tcPr>
          <w:p w14:paraId="5987E59B"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10 (36%)</w:t>
            </w:r>
          </w:p>
        </w:tc>
        <w:tc>
          <w:tcPr>
            <w:tcW w:w="0" w:type="auto"/>
            <w:vAlign w:val="bottom"/>
          </w:tcPr>
          <w:p w14:paraId="4D8052A2" w14:textId="77777777" w:rsidR="00765627" w:rsidRPr="00285FC1" w:rsidRDefault="00765627" w:rsidP="00DE08D7">
            <w:pPr>
              <w:spacing w:line="240" w:lineRule="auto"/>
              <w:rPr>
                <w:rFonts w:eastAsia="Times New Roman" w:cs="Arial"/>
                <w:color w:val="000000"/>
              </w:rPr>
            </w:pPr>
          </w:p>
        </w:tc>
      </w:tr>
      <w:tr w:rsidR="00BB6669" w:rsidRPr="00285FC1" w14:paraId="37150E36" w14:textId="77777777" w:rsidTr="00BB6669">
        <w:trPr>
          <w:trHeight w:val="245"/>
        </w:trPr>
        <w:tc>
          <w:tcPr>
            <w:tcW w:w="0" w:type="auto"/>
            <w:shd w:val="clear" w:color="auto" w:fill="auto"/>
            <w:noWrap/>
            <w:vAlign w:val="bottom"/>
          </w:tcPr>
          <w:p w14:paraId="41745A08"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10+ years</w:t>
            </w:r>
          </w:p>
        </w:tc>
        <w:tc>
          <w:tcPr>
            <w:tcW w:w="0" w:type="auto"/>
            <w:shd w:val="clear" w:color="auto" w:fill="auto"/>
            <w:noWrap/>
            <w:vAlign w:val="bottom"/>
            <w:hideMark/>
          </w:tcPr>
          <w:p w14:paraId="27AEA9D8"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51 (98%)</w:t>
            </w:r>
          </w:p>
        </w:tc>
        <w:tc>
          <w:tcPr>
            <w:tcW w:w="0" w:type="auto"/>
            <w:shd w:val="clear" w:color="auto" w:fill="auto"/>
            <w:noWrap/>
            <w:vAlign w:val="bottom"/>
            <w:hideMark/>
          </w:tcPr>
          <w:p w14:paraId="72B67B23" w14:textId="77777777" w:rsidR="00765627" w:rsidRPr="00285FC1" w:rsidRDefault="00765627" w:rsidP="00DE08D7">
            <w:pPr>
              <w:spacing w:line="240" w:lineRule="auto"/>
              <w:rPr>
                <w:rFonts w:eastAsia="Times New Roman" w:cs="Arial"/>
                <w:color w:val="000000"/>
              </w:rPr>
            </w:pPr>
            <w:r w:rsidRPr="00285FC1">
              <w:rPr>
                <w:rFonts w:eastAsia="Times New Roman" w:cs="Arial"/>
                <w:color w:val="000000"/>
              </w:rPr>
              <w:t>1 (2%)</w:t>
            </w:r>
          </w:p>
        </w:tc>
        <w:tc>
          <w:tcPr>
            <w:tcW w:w="0" w:type="auto"/>
            <w:shd w:val="clear" w:color="auto" w:fill="auto"/>
            <w:noWrap/>
            <w:vAlign w:val="bottom"/>
            <w:hideMark/>
          </w:tcPr>
          <w:p w14:paraId="5D9EEC58" w14:textId="77777777" w:rsidR="00765627" w:rsidRPr="00285FC1" w:rsidRDefault="00765627" w:rsidP="00DE08D7">
            <w:pPr>
              <w:spacing w:line="240" w:lineRule="auto"/>
              <w:rPr>
                <w:rFonts w:eastAsia="Times New Roman" w:cs="Arial"/>
                <w:color w:val="000000"/>
              </w:rPr>
            </w:pPr>
            <w:r w:rsidRPr="00285FC1">
              <w:rPr>
                <w:rFonts w:eastAsia="Times New Roman" w:cs="Arial"/>
                <w:i/>
                <w:iCs/>
                <w:color w:val="000000"/>
              </w:rPr>
              <w:t>x</w:t>
            </w:r>
            <w:r w:rsidRPr="00285FC1">
              <w:rPr>
                <w:rFonts w:eastAsia="Times New Roman" w:cs="Arial"/>
                <w:color w:val="000000"/>
                <w:vertAlign w:val="superscript"/>
              </w:rPr>
              <w:t>2</w:t>
            </w:r>
            <w:r w:rsidRPr="00285FC1">
              <w:rPr>
                <w:rFonts w:eastAsia="Times New Roman" w:cs="Arial"/>
                <w:color w:val="000000"/>
              </w:rPr>
              <w:t>(</w:t>
            </w:r>
            <w:proofErr w:type="gramStart"/>
            <w:r w:rsidRPr="00285FC1">
              <w:rPr>
                <w:rFonts w:eastAsia="Times New Roman" w:cs="Arial"/>
                <w:color w:val="000000"/>
              </w:rPr>
              <w:t>3)=</w:t>
            </w:r>
            <w:proofErr w:type="gramEnd"/>
            <w:r w:rsidRPr="00285FC1">
              <w:rPr>
                <w:rFonts w:eastAsia="Times New Roman" w:cs="Arial"/>
                <w:color w:val="000000"/>
              </w:rPr>
              <w:t>1.191, p=.755</w:t>
            </w:r>
          </w:p>
        </w:tc>
        <w:tc>
          <w:tcPr>
            <w:tcW w:w="0" w:type="auto"/>
            <w:vAlign w:val="bottom"/>
          </w:tcPr>
          <w:p w14:paraId="34DDC4E9" w14:textId="77777777" w:rsidR="00765627" w:rsidRPr="00285FC1" w:rsidRDefault="00765627" w:rsidP="00DE08D7">
            <w:pPr>
              <w:spacing w:line="240" w:lineRule="auto"/>
              <w:rPr>
                <w:rFonts w:eastAsia="Times New Roman" w:cs="Arial"/>
                <w:i/>
                <w:iCs/>
                <w:color w:val="000000"/>
              </w:rPr>
            </w:pPr>
            <w:r w:rsidRPr="00285FC1">
              <w:rPr>
                <w:rFonts w:eastAsia="Times New Roman" w:cs="Arial"/>
                <w:color w:val="000000"/>
              </w:rPr>
              <w:t>25 (48%)</w:t>
            </w:r>
          </w:p>
        </w:tc>
        <w:tc>
          <w:tcPr>
            <w:tcW w:w="0" w:type="auto"/>
            <w:vAlign w:val="bottom"/>
          </w:tcPr>
          <w:p w14:paraId="3AD7E96C" w14:textId="77777777" w:rsidR="00765627" w:rsidRPr="00285FC1" w:rsidRDefault="00765627" w:rsidP="00DE08D7">
            <w:pPr>
              <w:spacing w:line="240" w:lineRule="auto"/>
              <w:rPr>
                <w:rFonts w:eastAsia="Times New Roman" w:cs="Arial"/>
                <w:i/>
                <w:iCs/>
                <w:color w:val="000000"/>
              </w:rPr>
            </w:pPr>
            <w:r w:rsidRPr="00285FC1">
              <w:rPr>
                <w:rFonts w:eastAsia="Times New Roman" w:cs="Arial"/>
                <w:color w:val="000000"/>
              </w:rPr>
              <w:t>27 (52%)</w:t>
            </w:r>
          </w:p>
        </w:tc>
        <w:tc>
          <w:tcPr>
            <w:tcW w:w="0" w:type="auto"/>
            <w:vAlign w:val="bottom"/>
          </w:tcPr>
          <w:p w14:paraId="0822B8B8" w14:textId="77777777" w:rsidR="00765627" w:rsidRPr="00285FC1" w:rsidRDefault="00765627" w:rsidP="00DE08D7">
            <w:pPr>
              <w:spacing w:line="240" w:lineRule="auto"/>
              <w:rPr>
                <w:rFonts w:eastAsia="Times New Roman" w:cs="Arial"/>
                <w:i/>
                <w:iCs/>
                <w:color w:val="000000"/>
              </w:rPr>
            </w:pPr>
            <w:r w:rsidRPr="00285FC1">
              <w:rPr>
                <w:rFonts w:eastAsia="Times New Roman" w:cs="Arial"/>
                <w:i/>
                <w:iCs/>
                <w:color w:val="000000"/>
              </w:rPr>
              <w:t>x</w:t>
            </w:r>
            <w:r w:rsidRPr="00285FC1">
              <w:rPr>
                <w:rFonts w:eastAsia="Times New Roman" w:cs="Arial"/>
                <w:color w:val="000000"/>
                <w:vertAlign w:val="superscript"/>
              </w:rPr>
              <w:t>2</w:t>
            </w:r>
            <w:r w:rsidRPr="00285FC1">
              <w:rPr>
                <w:rFonts w:eastAsia="Times New Roman" w:cs="Arial"/>
                <w:color w:val="000000"/>
              </w:rPr>
              <w:t>(</w:t>
            </w:r>
            <w:proofErr w:type="gramStart"/>
            <w:r w:rsidRPr="00285FC1">
              <w:rPr>
                <w:rFonts w:eastAsia="Times New Roman" w:cs="Arial"/>
                <w:color w:val="000000"/>
              </w:rPr>
              <w:t>3)=</w:t>
            </w:r>
            <w:proofErr w:type="gramEnd"/>
            <w:r w:rsidRPr="00285FC1">
              <w:rPr>
                <w:rFonts w:eastAsia="Times New Roman" w:cs="Arial"/>
                <w:color w:val="000000"/>
              </w:rPr>
              <w:t>4.706, p=.195</w:t>
            </w:r>
          </w:p>
        </w:tc>
      </w:tr>
    </w:tbl>
    <w:p w14:paraId="5C653670" w14:textId="77777777" w:rsidR="00BA3F1C" w:rsidRPr="00285FC1" w:rsidRDefault="00BA3F1C" w:rsidP="00BA3F1C">
      <w:pPr>
        <w:pStyle w:val="BodyText"/>
        <w:ind w:right="1441"/>
        <w:rPr>
          <w:sz w:val="20"/>
          <w:szCs w:val="20"/>
        </w:rPr>
      </w:pPr>
      <w:r w:rsidRPr="00285FC1">
        <w:rPr>
          <w:sz w:val="20"/>
          <w:szCs w:val="20"/>
        </w:rPr>
        <w:t>* There was some evidence that people with experience of Contingency Management differed from those with no experience of Contingency Management in terms of their negative beliefs in Chi-square analyses, although not in logistic regression, and confidence intervals indicated low precision (OR=4.547, 95% CI=.987-20.958).</w:t>
      </w:r>
    </w:p>
    <w:p w14:paraId="715B2324" w14:textId="2F93F16C" w:rsidR="00BA3F1C" w:rsidRPr="00285FC1" w:rsidRDefault="00BA3F1C" w:rsidP="00E377A0"/>
    <w:sectPr w:rsidR="00BA3F1C" w:rsidRPr="00285FC1" w:rsidSect="00CD14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6D9A7" w14:textId="77777777" w:rsidR="000A70E3" w:rsidRDefault="000A70E3" w:rsidP="00EC2CD0">
      <w:r>
        <w:separator/>
      </w:r>
    </w:p>
  </w:endnote>
  <w:endnote w:type="continuationSeparator" w:id="0">
    <w:p w14:paraId="48C2F1CB" w14:textId="77777777" w:rsidR="000A70E3" w:rsidRDefault="000A70E3" w:rsidP="00EC2CD0">
      <w:r>
        <w:continuationSeparator/>
      </w:r>
    </w:p>
  </w:endnote>
  <w:endnote w:type="continuationNotice" w:id="1">
    <w:p w14:paraId="444BDCB0" w14:textId="77777777" w:rsidR="000A70E3" w:rsidRDefault="000A70E3" w:rsidP="00EC2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35639"/>
      <w:docPartObj>
        <w:docPartGallery w:val="Page Numbers (Bottom of Page)"/>
        <w:docPartUnique/>
      </w:docPartObj>
    </w:sdtPr>
    <w:sdtEndPr>
      <w:rPr>
        <w:noProof/>
      </w:rPr>
    </w:sdtEndPr>
    <w:sdtContent>
      <w:p w14:paraId="295E7442" w14:textId="11C34936" w:rsidR="00185B10" w:rsidRDefault="00185B10">
        <w:pPr>
          <w:pStyle w:val="Footer"/>
        </w:pPr>
        <w:r>
          <w:fldChar w:fldCharType="begin"/>
        </w:r>
        <w:r>
          <w:instrText xml:space="preserve"> PAGE   \* MERGEFORMAT </w:instrText>
        </w:r>
        <w:r>
          <w:fldChar w:fldCharType="separate"/>
        </w:r>
        <w:r>
          <w:rPr>
            <w:noProof/>
          </w:rPr>
          <w:t>2</w:t>
        </w:r>
        <w:r>
          <w:rPr>
            <w:noProof/>
          </w:rPr>
          <w:fldChar w:fldCharType="end"/>
        </w:r>
      </w:p>
    </w:sdtContent>
  </w:sdt>
  <w:p w14:paraId="76807256" w14:textId="77777777" w:rsidR="00185B10" w:rsidRDefault="00185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D223E" w14:textId="77777777" w:rsidR="00185B10" w:rsidRDefault="00185B10">
    <w:pPr>
      <w:pStyle w:val="Footer"/>
      <w:jc w:val="right"/>
    </w:pPr>
  </w:p>
  <w:p w14:paraId="3BE768DC" w14:textId="77777777" w:rsidR="00185B10" w:rsidRDefault="00185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99A11" w14:textId="77777777" w:rsidR="000A70E3" w:rsidRDefault="000A70E3" w:rsidP="00EC2CD0">
      <w:r>
        <w:separator/>
      </w:r>
    </w:p>
  </w:footnote>
  <w:footnote w:type="continuationSeparator" w:id="0">
    <w:p w14:paraId="47B299F6" w14:textId="77777777" w:rsidR="000A70E3" w:rsidRDefault="000A70E3" w:rsidP="00EC2CD0">
      <w:r>
        <w:continuationSeparator/>
      </w:r>
    </w:p>
  </w:footnote>
  <w:footnote w:type="continuationNotice" w:id="1">
    <w:p w14:paraId="27D1492C" w14:textId="77777777" w:rsidR="000A70E3" w:rsidRDefault="000A70E3" w:rsidP="00EC2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C97AC" w14:textId="77777777" w:rsidR="00185B10" w:rsidRDefault="00185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708F4"/>
    <w:multiLevelType w:val="multilevel"/>
    <w:tmpl w:val="4498EC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726D73"/>
    <w:multiLevelType w:val="hybridMultilevel"/>
    <w:tmpl w:val="5FAA6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34483B"/>
    <w:multiLevelType w:val="hybridMultilevel"/>
    <w:tmpl w:val="3A2E6BFA"/>
    <w:lvl w:ilvl="0" w:tplc="0809000F">
      <w:start w:val="1"/>
      <w:numFmt w:val="decimal"/>
      <w:lvlText w:val="%1."/>
      <w:lvlJc w:val="left"/>
      <w:pPr>
        <w:ind w:left="360" w:hanging="360"/>
      </w:pPr>
    </w:lvl>
    <w:lvl w:ilvl="1" w:tplc="726E5266">
      <w:start w:val="2"/>
      <w:numFmt w:val="decimal"/>
      <w:lvlText w:val="%2.1"/>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1958B8"/>
    <w:multiLevelType w:val="hybridMultilevel"/>
    <w:tmpl w:val="1E0AD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90617"/>
    <w:multiLevelType w:val="multilevel"/>
    <w:tmpl w:val="3B64C272"/>
    <w:lvl w:ilvl="0">
      <w:start w:val="1"/>
      <w:numFmt w:val="decimal"/>
      <w:pStyle w:val="Title"/>
      <w:lvlText w:val="%1."/>
      <w:lvlJc w:val="left"/>
      <w:pPr>
        <w:ind w:left="360" w:hanging="360"/>
      </w:pPr>
    </w:lvl>
    <w:lvl w:ilvl="1">
      <w:start w:val="2"/>
      <w:numFmt w:val="decimal"/>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94A1033"/>
    <w:multiLevelType w:val="hybridMultilevel"/>
    <w:tmpl w:val="8214BCE0"/>
    <w:lvl w:ilvl="0" w:tplc="81365482">
      <w:start w:val="1"/>
      <w:numFmt w:val="decimal"/>
      <w:lvlText w:val="%1."/>
      <w:lvlJc w:val="left"/>
      <w:pPr>
        <w:ind w:left="0" w:firstLine="0"/>
      </w:pPr>
      <w:rPr>
        <w:rFonts w:ascii="Calibri Light" w:hAnsi="Calibri Light" w:hint="default"/>
        <w:b w:val="0"/>
        <w:bCs/>
        <w:i w:val="0"/>
        <w:sz w:val="18"/>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BB21E8"/>
    <w:multiLevelType w:val="multilevel"/>
    <w:tmpl w:val="F90834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1D293C"/>
    <w:multiLevelType w:val="multilevel"/>
    <w:tmpl w:val="46A48CCC"/>
    <w:lvl w:ilvl="0">
      <w:start w:val="10"/>
      <w:numFmt w:val="decimal"/>
      <w:lvlText w:val="%1"/>
      <w:lvlJc w:val="left"/>
      <w:pPr>
        <w:ind w:left="1164" w:hanging="576"/>
      </w:pPr>
      <w:rPr>
        <w:rFonts w:hint="default"/>
        <w:lang w:val="en-GB" w:eastAsia="en-GB" w:bidi="en-GB"/>
      </w:rPr>
    </w:lvl>
    <w:lvl w:ilvl="1">
      <w:start w:val="1"/>
      <w:numFmt w:val="decimal"/>
      <w:lvlText w:val="%1.%2"/>
      <w:lvlJc w:val="left"/>
      <w:pPr>
        <w:ind w:left="1164" w:hanging="576"/>
      </w:pPr>
      <w:rPr>
        <w:rFonts w:ascii="Arial" w:eastAsia="Arial" w:hAnsi="Arial" w:cs="Arial" w:hint="default"/>
        <w:spacing w:val="-1"/>
        <w:w w:val="99"/>
        <w:sz w:val="26"/>
        <w:szCs w:val="26"/>
        <w:lang w:val="en-GB" w:eastAsia="en-GB" w:bidi="en-GB"/>
      </w:rPr>
    </w:lvl>
    <w:lvl w:ilvl="2">
      <w:numFmt w:val="bullet"/>
      <w:lvlText w:val="•"/>
      <w:lvlJc w:val="left"/>
      <w:pPr>
        <w:ind w:left="2973" w:hanging="576"/>
      </w:pPr>
      <w:rPr>
        <w:rFonts w:hint="default"/>
        <w:lang w:val="en-GB" w:eastAsia="en-GB" w:bidi="en-GB"/>
      </w:rPr>
    </w:lvl>
    <w:lvl w:ilvl="3">
      <w:numFmt w:val="bullet"/>
      <w:lvlText w:val="•"/>
      <w:lvlJc w:val="left"/>
      <w:pPr>
        <w:ind w:left="3879" w:hanging="576"/>
      </w:pPr>
      <w:rPr>
        <w:rFonts w:hint="default"/>
        <w:lang w:val="en-GB" w:eastAsia="en-GB" w:bidi="en-GB"/>
      </w:rPr>
    </w:lvl>
    <w:lvl w:ilvl="4">
      <w:numFmt w:val="bullet"/>
      <w:lvlText w:val="•"/>
      <w:lvlJc w:val="left"/>
      <w:pPr>
        <w:ind w:left="4786" w:hanging="576"/>
      </w:pPr>
      <w:rPr>
        <w:rFonts w:hint="default"/>
        <w:lang w:val="en-GB" w:eastAsia="en-GB" w:bidi="en-GB"/>
      </w:rPr>
    </w:lvl>
    <w:lvl w:ilvl="5">
      <w:numFmt w:val="bullet"/>
      <w:lvlText w:val="•"/>
      <w:lvlJc w:val="left"/>
      <w:pPr>
        <w:ind w:left="5693" w:hanging="576"/>
      </w:pPr>
      <w:rPr>
        <w:rFonts w:hint="default"/>
        <w:lang w:val="en-GB" w:eastAsia="en-GB" w:bidi="en-GB"/>
      </w:rPr>
    </w:lvl>
    <w:lvl w:ilvl="6">
      <w:numFmt w:val="bullet"/>
      <w:lvlText w:val="•"/>
      <w:lvlJc w:val="left"/>
      <w:pPr>
        <w:ind w:left="6599" w:hanging="576"/>
      </w:pPr>
      <w:rPr>
        <w:rFonts w:hint="default"/>
        <w:lang w:val="en-GB" w:eastAsia="en-GB" w:bidi="en-GB"/>
      </w:rPr>
    </w:lvl>
    <w:lvl w:ilvl="7">
      <w:numFmt w:val="bullet"/>
      <w:lvlText w:val="•"/>
      <w:lvlJc w:val="left"/>
      <w:pPr>
        <w:ind w:left="7506" w:hanging="576"/>
      </w:pPr>
      <w:rPr>
        <w:rFonts w:hint="default"/>
        <w:lang w:val="en-GB" w:eastAsia="en-GB" w:bidi="en-GB"/>
      </w:rPr>
    </w:lvl>
    <w:lvl w:ilvl="8">
      <w:numFmt w:val="bullet"/>
      <w:lvlText w:val="•"/>
      <w:lvlJc w:val="left"/>
      <w:pPr>
        <w:ind w:left="8413" w:hanging="576"/>
      </w:pPr>
      <w:rPr>
        <w:rFonts w:hint="default"/>
        <w:lang w:val="en-GB" w:eastAsia="en-GB" w:bidi="en-GB"/>
      </w:rPr>
    </w:lvl>
  </w:abstractNum>
  <w:abstractNum w:abstractNumId="8" w15:restartNumberingAfterBreak="0">
    <w:nsid w:val="61D869B1"/>
    <w:multiLevelType w:val="hybridMultilevel"/>
    <w:tmpl w:val="F9B4FA9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037BB"/>
    <w:multiLevelType w:val="hybridMultilevel"/>
    <w:tmpl w:val="5E50C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6065BF"/>
    <w:multiLevelType w:val="hybridMultilevel"/>
    <w:tmpl w:val="38347E76"/>
    <w:lvl w:ilvl="0" w:tplc="7D244522">
      <w:start w:val="2"/>
      <w:numFmt w:val="decimal"/>
      <w:pStyle w:val="Subtitle"/>
      <w:lvlText w:val="%1.1"/>
      <w:lvlJc w:val="left"/>
      <w:pPr>
        <w:ind w:left="502" w:hanging="360"/>
      </w:pPr>
      <w:rPr>
        <w:rFonts w:hint="default"/>
      </w:rPr>
    </w:lvl>
    <w:lvl w:ilvl="1" w:tplc="A5E4B7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76E58"/>
    <w:multiLevelType w:val="multilevel"/>
    <w:tmpl w:val="F90834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317DF7"/>
    <w:multiLevelType w:val="multilevel"/>
    <w:tmpl w:val="F90834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1"/>
  </w:num>
  <w:num w:numId="4">
    <w:abstractNumId w:val="5"/>
  </w:num>
  <w:num w:numId="5">
    <w:abstractNumId w:val="8"/>
  </w:num>
  <w:num w:numId="6">
    <w:abstractNumId w:val="2"/>
  </w:num>
  <w:num w:numId="7">
    <w:abstractNumId w:val="4"/>
  </w:num>
  <w:num w:numId="8">
    <w:abstractNumId w:val="10"/>
  </w:num>
  <w:num w:numId="9">
    <w:abstractNumId w:val="10"/>
    <w:lvlOverride w:ilvl="0">
      <w:lvl w:ilvl="0" w:tplc="7D244522">
        <w:start w:val="1"/>
        <w:numFmt w:val="decimal"/>
        <w:pStyle w:val="Subtitle"/>
        <w:lvlText w:val="%1.1"/>
        <w:lvlJc w:val="left"/>
        <w:pPr>
          <w:ind w:left="720" w:hanging="360"/>
        </w:pPr>
        <w:rPr>
          <w:rFonts w:hint="default"/>
        </w:rPr>
      </w:lvl>
    </w:lvlOverride>
    <w:lvlOverride w:ilvl="1">
      <w:lvl w:ilvl="1" w:tplc="A5E4B7FE">
        <w:start w:val="1"/>
        <w:numFmt w:val="decimal"/>
        <w:lvlText w:val="%2.%1"/>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0">
    <w:abstractNumId w:val="0"/>
  </w:num>
  <w:num w:numId="11">
    <w:abstractNumId w:val="11"/>
  </w:num>
  <w:num w:numId="12">
    <w:abstractNumId w:val="12"/>
  </w:num>
  <w:num w:numId="13">
    <w:abstractNumId w:val="6"/>
  </w:num>
  <w:num w:numId="14">
    <w:abstractNumId w:val="4"/>
    <w:lvlOverride w:ilvl="0">
      <w:startOverride w:val="1"/>
    </w:lvlOverride>
  </w:num>
  <w:num w:numId="15">
    <w:abstractNumId w:val="10"/>
    <w:lvlOverride w:ilvl="0">
      <w:startOverride w:val="2"/>
    </w:lvlOverride>
  </w:num>
  <w:num w:numId="16">
    <w:abstractNumId w:val="4"/>
    <w:lvlOverride w:ilvl="0">
      <w:startOverride w:val="2"/>
    </w:lvlOverride>
    <w:lvlOverride w:ilvl="1">
      <w:startOverride w:val="1"/>
    </w:lvlOverride>
  </w:num>
  <w:num w:numId="17">
    <w:abstractNumId w:val="4"/>
    <w:lvlOverride w:ilvl="0">
      <w:startOverride w:val="2"/>
    </w:lvlOverride>
    <w:lvlOverride w:ilvl="1">
      <w:startOverride w:val="1"/>
    </w:lvlOverride>
  </w:num>
  <w:num w:numId="18">
    <w:abstractNumId w:val="4"/>
    <w:lvlOverride w:ilvl="0">
      <w:startOverride w:val="3"/>
    </w:lvlOverride>
    <w:lvlOverride w:ilvl="1">
      <w:startOverride w:val="1"/>
    </w:lvlOverride>
  </w:num>
  <w:num w:numId="19">
    <w:abstractNumId w:val="4"/>
    <w:lvlOverride w:ilvl="0">
      <w:startOverride w:val="4"/>
    </w:lvlOverride>
    <w:lvlOverride w:ilvl="1">
      <w:startOverride w:val="1"/>
    </w:lvlOverride>
  </w:num>
  <w:num w:numId="20">
    <w:abstractNumId w:val="10"/>
    <w:lvlOverride w:ilvl="0">
      <w:startOverride w:val="2"/>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9xdfpwudarstefxd2v20xg29xvstp9e0xd&quot;&gt;THESIS REFERENCES-Converted&lt;record-ids&gt;&lt;item&gt;10&lt;/item&gt;&lt;item&gt;46&lt;/item&gt;&lt;item&gt;60&lt;/item&gt;&lt;item&gt;98&lt;/item&gt;&lt;item&gt;580&lt;/item&gt;&lt;item&gt;1923&lt;/item&gt;&lt;item&gt;2014&lt;/item&gt;&lt;item&gt;2015&lt;/item&gt;&lt;item&gt;2046&lt;/item&gt;&lt;item&gt;2049&lt;/item&gt;&lt;item&gt;2055&lt;/item&gt;&lt;item&gt;2089&lt;/item&gt;&lt;item&gt;2091&lt;/item&gt;&lt;item&gt;2092&lt;/item&gt;&lt;item&gt;2111&lt;/item&gt;&lt;item&gt;2124&lt;/item&gt;&lt;item&gt;2154&lt;/item&gt;&lt;item&gt;2160&lt;/item&gt;&lt;item&gt;2162&lt;/item&gt;&lt;item&gt;2164&lt;/item&gt;&lt;item&gt;2165&lt;/item&gt;&lt;item&gt;2169&lt;/item&gt;&lt;item&gt;2176&lt;/item&gt;&lt;item&gt;2181&lt;/item&gt;&lt;item&gt;2182&lt;/item&gt;&lt;item&gt;2183&lt;/item&gt;&lt;item&gt;2184&lt;/item&gt;&lt;item&gt;2185&lt;/item&gt;&lt;item&gt;2186&lt;/item&gt;&lt;item&gt;2187&lt;/item&gt;&lt;item&gt;2206&lt;/item&gt;&lt;item&gt;2269&lt;/item&gt;&lt;item&gt;2270&lt;/item&gt;&lt;item&gt;2271&lt;/item&gt;&lt;item&gt;2272&lt;/item&gt;&lt;item&gt;2273&lt;/item&gt;&lt;item&gt;2274&lt;/item&gt;&lt;/record-ids&gt;&lt;/item&gt;&lt;/Libraries&gt;"/>
  </w:docVars>
  <w:rsids>
    <w:rsidRoot w:val="00EC4C4C"/>
    <w:rsid w:val="00000EA7"/>
    <w:rsid w:val="000012E5"/>
    <w:rsid w:val="00001913"/>
    <w:rsid w:val="00002868"/>
    <w:rsid w:val="00003E88"/>
    <w:rsid w:val="000049C6"/>
    <w:rsid w:val="00005A87"/>
    <w:rsid w:val="00006330"/>
    <w:rsid w:val="000064FD"/>
    <w:rsid w:val="00012E01"/>
    <w:rsid w:val="00014474"/>
    <w:rsid w:val="00014689"/>
    <w:rsid w:val="0001557A"/>
    <w:rsid w:val="000168BE"/>
    <w:rsid w:val="00023342"/>
    <w:rsid w:val="00023CE3"/>
    <w:rsid w:val="000241AA"/>
    <w:rsid w:val="00024285"/>
    <w:rsid w:val="000274DB"/>
    <w:rsid w:val="00027D62"/>
    <w:rsid w:val="00031298"/>
    <w:rsid w:val="000323A3"/>
    <w:rsid w:val="000325CE"/>
    <w:rsid w:val="00033FED"/>
    <w:rsid w:val="00035A5A"/>
    <w:rsid w:val="00036ED5"/>
    <w:rsid w:val="0003707C"/>
    <w:rsid w:val="00037686"/>
    <w:rsid w:val="00037A91"/>
    <w:rsid w:val="00040F22"/>
    <w:rsid w:val="00042406"/>
    <w:rsid w:val="00042845"/>
    <w:rsid w:val="00043F00"/>
    <w:rsid w:val="00044717"/>
    <w:rsid w:val="00044C18"/>
    <w:rsid w:val="00047951"/>
    <w:rsid w:val="00050EA7"/>
    <w:rsid w:val="0005229A"/>
    <w:rsid w:val="00052CB9"/>
    <w:rsid w:val="00053761"/>
    <w:rsid w:val="00053A93"/>
    <w:rsid w:val="00054852"/>
    <w:rsid w:val="00060E3F"/>
    <w:rsid w:val="000636AF"/>
    <w:rsid w:val="000636B5"/>
    <w:rsid w:val="000637F8"/>
    <w:rsid w:val="00063B5D"/>
    <w:rsid w:val="00063BCE"/>
    <w:rsid w:val="00063C56"/>
    <w:rsid w:val="00065720"/>
    <w:rsid w:val="00070179"/>
    <w:rsid w:val="0007029E"/>
    <w:rsid w:val="00072614"/>
    <w:rsid w:val="0007281A"/>
    <w:rsid w:val="00073A44"/>
    <w:rsid w:val="00074235"/>
    <w:rsid w:val="00074AB8"/>
    <w:rsid w:val="00074DF7"/>
    <w:rsid w:val="0008277C"/>
    <w:rsid w:val="000829B8"/>
    <w:rsid w:val="000831DD"/>
    <w:rsid w:val="0008438F"/>
    <w:rsid w:val="000873DD"/>
    <w:rsid w:val="00087714"/>
    <w:rsid w:val="000901DB"/>
    <w:rsid w:val="000919C5"/>
    <w:rsid w:val="0009488D"/>
    <w:rsid w:val="00094FF9"/>
    <w:rsid w:val="00095DDE"/>
    <w:rsid w:val="00096257"/>
    <w:rsid w:val="00096912"/>
    <w:rsid w:val="000973AF"/>
    <w:rsid w:val="000A0693"/>
    <w:rsid w:val="000A0915"/>
    <w:rsid w:val="000A222D"/>
    <w:rsid w:val="000A24A3"/>
    <w:rsid w:val="000A284B"/>
    <w:rsid w:val="000A4D42"/>
    <w:rsid w:val="000A61AF"/>
    <w:rsid w:val="000A70E3"/>
    <w:rsid w:val="000B00F5"/>
    <w:rsid w:val="000B1040"/>
    <w:rsid w:val="000B184A"/>
    <w:rsid w:val="000B1EA4"/>
    <w:rsid w:val="000B2760"/>
    <w:rsid w:val="000B2779"/>
    <w:rsid w:val="000B2B14"/>
    <w:rsid w:val="000B655E"/>
    <w:rsid w:val="000B6743"/>
    <w:rsid w:val="000B6B78"/>
    <w:rsid w:val="000C03BC"/>
    <w:rsid w:val="000C12DA"/>
    <w:rsid w:val="000C231A"/>
    <w:rsid w:val="000C26FE"/>
    <w:rsid w:val="000C3D1A"/>
    <w:rsid w:val="000C638E"/>
    <w:rsid w:val="000C77DA"/>
    <w:rsid w:val="000D113B"/>
    <w:rsid w:val="000D1A69"/>
    <w:rsid w:val="000D488F"/>
    <w:rsid w:val="000D62C9"/>
    <w:rsid w:val="000D6A5E"/>
    <w:rsid w:val="000D7579"/>
    <w:rsid w:val="000E4CE4"/>
    <w:rsid w:val="000E5607"/>
    <w:rsid w:val="000E68EA"/>
    <w:rsid w:val="000E6A63"/>
    <w:rsid w:val="000F169D"/>
    <w:rsid w:val="000F2044"/>
    <w:rsid w:val="000F2156"/>
    <w:rsid w:val="000F2878"/>
    <w:rsid w:val="000F2F01"/>
    <w:rsid w:val="000F39A8"/>
    <w:rsid w:val="000F4B09"/>
    <w:rsid w:val="000F7BB0"/>
    <w:rsid w:val="000F7F54"/>
    <w:rsid w:val="001007EB"/>
    <w:rsid w:val="00100D96"/>
    <w:rsid w:val="0010113C"/>
    <w:rsid w:val="00101C70"/>
    <w:rsid w:val="00102E57"/>
    <w:rsid w:val="00103F64"/>
    <w:rsid w:val="001042E4"/>
    <w:rsid w:val="00104805"/>
    <w:rsid w:val="001048AE"/>
    <w:rsid w:val="001060C0"/>
    <w:rsid w:val="00106DEE"/>
    <w:rsid w:val="001102EE"/>
    <w:rsid w:val="00110E8A"/>
    <w:rsid w:val="0011219D"/>
    <w:rsid w:val="00113476"/>
    <w:rsid w:val="00114350"/>
    <w:rsid w:val="00114B62"/>
    <w:rsid w:val="00116D37"/>
    <w:rsid w:val="00117C81"/>
    <w:rsid w:val="00117F5C"/>
    <w:rsid w:val="001204CF"/>
    <w:rsid w:val="00120CF1"/>
    <w:rsid w:val="00120DAB"/>
    <w:rsid w:val="00121E18"/>
    <w:rsid w:val="00123CC8"/>
    <w:rsid w:val="00125FCE"/>
    <w:rsid w:val="001271BE"/>
    <w:rsid w:val="001307E7"/>
    <w:rsid w:val="00130800"/>
    <w:rsid w:val="00131293"/>
    <w:rsid w:val="001316E2"/>
    <w:rsid w:val="001332CB"/>
    <w:rsid w:val="0013372D"/>
    <w:rsid w:val="00135563"/>
    <w:rsid w:val="00136261"/>
    <w:rsid w:val="00137881"/>
    <w:rsid w:val="001407BA"/>
    <w:rsid w:val="00141230"/>
    <w:rsid w:val="001413D6"/>
    <w:rsid w:val="0014140D"/>
    <w:rsid w:val="00142BDE"/>
    <w:rsid w:val="00144902"/>
    <w:rsid w:val="00145378"/>
    <w:rsid w:val="001454FD"/>
    <w:rsid w:val="00146F71"/>
    <w:rsid w:val="001478C7"/>
    <w:rsid w:val="001479E6"/>
    <w:rsid w:val="00147EE0"/>
    <w:rsid w:val="00147FBC"/>
    <w:rsid w:val="00150048"/>
    <w:rsid w:val="001529BA"/>
    <w:rsid w:val="00153815"/>
    <w:rsid w:val="00153D76"/>
    <w:rsid w:val="001552D3"/>
    <w:rsid w:val="0016047D"/>
    <w:rsid w:val="00161461"/>
    <w:rsid w:val="0016201E"/>
    <w:rsid w:val="00162421"/>
    <w:rsid w:val="00165FA2"/>
    <w:rsid w:val="001709DE"/>
    <w:rsid w:val="00170A3D"/>
    <w:rsid w:val="0017129A"/>
    <w:rsid w:val="001742A4"/>
    <w:rsid w:val="00176C28"/>
    <w:rsid w:val="00181044"/>
    <w:rsid w:val="00182624"/>
    <w:rsid w:val="00183FFC"/>
    <w:rsid w:val="00184B3C"/>
    <w:rsid w:val="00185B10"/>
    <w:rsid w:val="001912A1"/>
    <w:rsid w:val="00191910"/>
    <w:rsid w:val="00192CB0"/>
    <w:rsid w:val="00193420"/>
    <w:rsid w:val="0019383A"/>
    <w:rsid w:val="0019451F"/>
    <w:rsid w:val="001A230C"/>
    <w:rsid w:val="001A2333"/>
    <w:rsid w:val="001A28EB"/>
    <w:rsid w:val="001A32C6"/>
    <w:rsid w:val="001A4947"/>
    <w:rsid w:val="001A683E"/>
    <w:rsid w:val="001A6C30"/>
    <w:rsid w:val="001A7E42"/>
    <w:rsid w:val="001B0372"/>
    <w:rsid w:val="001B0A10"/>
    <w:rsid w:val="001B0DBD"/>
    <w:rsid w:val="001B2894"/>
    <w:rsid w:val="001B2CD0"/>
    <w:rsid w:val="001B3927"/>
    <w:rsid w:val="001B5420"/>
    <w:rsid w:val="001B6D4A"/>
    <w:rsid w:val="001C17C5"/>
    <w:rsid w:val="001C6FC1"/>
    <w:rsid w:val="001D0073"/>
    <w:rsid w:val="001D092F"/>
    <w:rsid w:val="001D0A1E"/>
    <w:rsid w:val="001D24AB"/>
    <w:rsid w:val="001D32D6"/>
    <w:rsid w:val="001D6727"/>
    <w:rsid w:val="001E07F7"/>
    <w:rsid w:val="001E1D44"/>
    <w:rsid w:val="001E2E76"/>
    <w:rsid w:val="001E30B6"/>
    <w:rsid w:val="001E35D0"/>
    <w:rsid w:val="001E3934"/>
    <w:rsid w:val="001E3B2F"/>
    <w:rsid w:val="001E57B7"/>
    <w:rsid w:val="001E7D38"/>
    <w:rsid w:val="001F133B"/>
    <w:rsid w:val="001F1377"/>
    <w:rsid w:val="001F195A"/>
    <w:rsid w:val="001F542B"/>
    <w:rsid w:val="001F6060"/>
    <w:rsid w:val="001F6E78"/>
    <w:rsid w:val="001F7A88"/>
    <w:rsid w:val="002011DE"/>
    <w:rsid w:val="0020250B"/>
    <w:rsid w:val="00202EBA"/>
    <w:rsid w:val="00203AAA"/>
    <w:rsid w:val="00203C76"/>
    <w:rsid w:val="002040FE"/>
    <w:rsid w:val="00204923"/>
    <w:rsid w:val="00205304"/>
    <w:rsid w:val="00206AC6"/>
    <w:rsid w:val="00213696"/>
    <w:rsid w:val="00213825"/>
    <w:rsid w:val="00213A83"/>
    <w:rsid w:val="002146D8"/>
    <w:rsid w:val="00214DE6"/>
    <w:rsid w:val="00214F19"/>
    <w:rsid w:val="0021520A"/>
    <w:rsid w:val="002169EB"/>
    <w:rsid w:val="00216BAC"/>
    <w:rsid w:val="00216D23"/>
    <w:rsid w:val="002202D7"/>
    <w:rsid w:val="00221AE7"/>
    <w:rsid w:val="00226C7A"/>
    <w:rsid w:val="00226C83"/>
    <w:rsid w:val="0023030F"/>
    <w:rsid w:val="0023408C"/>
    <w:rsid w:val="00234484"/>
    <w:rsid w:val="0023538B"/>
    <w:rsid w:val="00235542"/>
    <w:rsid w:val="002363A9"/>
    <w:rsid w:val="002404FE"/>
    <w:rsid w:val="00241335"/>
    <w:rsid w:val="00242AE9"/>
    <w:rsid w:val="00245BE7"/>
    <w:rsid w:val="002470CA"/>
    <w:rsid w:val="002538EA"/>
    <w:rsid w:val="00261C1C"/>
    <w:rsid w:val="00262DE3"/>
    <w:rsid w:val="00262DF9"/>
    <w:rsid w:val="00262F50"/>
    <w:rsid w:val="00262F81"/>
    <w:rsid w:val="0026445D"/>
    <w:rsid w:val="00264CB8"/>
    <w:rsid w:val="00267D7C"/>
    <w:rsid w:val="00267EBA"/>
    <w:rsid w:val="00277D53"/>
    <w:rsid w:val="00285FC1"/>
    <w:rsid w:val="00286F5D"/>
    <w:rsid w:val="00294DEE"/>
    <w:rsid w:val="002950B7"/>
    <w:rsid w:val="00297FC4"/>
    <w:rsid w:val="002A2E3F"/>
    <w:rsid w:val="002A3D5C"/>
    <w:rsid w:val="002A48A9"/>
    <w:rsid w:val="002A5B59"/>
    <w:rsid w:val="002A5FA5"/>
    <w:rsid w:val="002A75E0"/>
    <w:rsid w:val="002B045A"/>
    <w:rsid w:val="002B53B5"/>
    <w:rsid w:val="002B5423"/>
    <w:rsid w:val="002C22D5"/>
    <w:rsid w:val="002C2559"/>
    <w:rsid w:val="002C440B"/>
    <w:rsid w:val="002D1AC4"/>
    <w:rsid w:val="002D1DF3"/>
    <w:rsid w:val="002D28BD"/>
    <w:rsid w:val="002D3E2C"/>
    <w:rsid w:val="002D4426"/>
    <w:rsid w:val="002D5016"/>
    <w:rsid w:val="002D52A9"/>
    <w:rsid w:val="002D75BB"/>
    <w:rsid w:val="002D77F0"/>
    <w:rsid w:val="002D7D41"/>
    <w:rsid w:val="002E14A4"/>
    <w:rsid w:val="002E2D82"/>
    <w:rsid w:val="002E4426"/>
    <w:rsid w:val="002E460B"/>
    <w:rsid w:val="002E59D0"/>
    <w:rsid w:val="002E74C0"/>
    <w:rsid w:val="002F00FF"/>
    <w:rsid w:val="002F0488"/>
    <w:rsid w:val="002F2FFD"/>
    <w:rsid w:val="002F3891"/>
    <w:rsid w:val="002F4795"/>
    <w:rsid w:val="002F62F8"/>
    <w:rsid w:val="002F6521"/>
    <w:rsid w:val="002F6F7D"/>
    <w:rsid w:val="002F721C"/>
    <w:rsid w:val="00300223"/>
    <w:rsid w:val="00304493"/>
    <w:rsid w:val="0030578F"/>
    <w:rsid w:val="00306CC0"/>
    <w:rsid w:val="00307151"/>
    <w:rsid w:val="00310743"/>
    <w:rsid w:val="00310FCE"/>
    <w:rsid w:val="00311BFA"/>
    <w:rsid w:val="0031237B"/>
    <w:rsid w:val="00312C16"/>
    <w:rsid w:val="00313766"/>
    <w:rsid w:val="003139A5"/>
    <w:rsid w:val="0032544B"/>
    <w:rsid w:val="00325AA0"/>
    <w:rsid w:val="0033220E"/>
    <w:rsid w:val="00332516"/>
    <w:rsid w:val="00334421"/>
    <w:rsid w:val="00334537"/>
    <w:rsid w:val="00334549"/>
    <w:rsid w:val="003367A0"/>
    <w:rsid w:val="00341ABB"/>
    <w:rsid w:val="00342A5C"/>
    <w:rsid w:val="00343C72"/>
    <w:rsid w:val="00344264"/>
    <w:rsid w:val="0034671C"/>
    <w:rsid w:val="00346B14"/>
    <w:rsid w:val="00346D93"/>
    <w:rsid w:val="003472C6"/>
    <w:rsid w:val="00347532"/>
    <w:rsid w:val="00350B4E"/>
    <w:rsid w:val="00350DA3"/>
    <w:rsid w:val="0035107C"/>
    <w:rsid w:val="003517DA"/>
    <w:rsid w:val="00354067"/>
    <w:rsid w:val="00354F67"/>
    <w:rsid w:val="00355B25"/>
    <w:rsid w:val="00360113"/>
    <w:rsid w:val="00361DFF"/>
    <w:rsid w:val="00361E00"/>
    <w:rsid w:val="00363A50"/>
    <w:rsid w:val="00363B59"/>
    <w:rsid w:val="00363F2A"/>
    <w:rsid w:val="00365310"/>
    <w:rsid w:val="00366D21"/>
    <w:rsid w:val="00370BF9"/>
    <w:rsid w:val="00371AE4"/>
    <w:rsid w:val="00371ED7"/>
    <w:rsid w:val="00375B13"/>
    <w:rsid w:val="00376347"/>
    <w:rsid w:val="00381D18"/>
    <w:rsid w:val="00384EDC"/>
    <w:rsid w:val="00385EC0"/>
    <w:rsid w:val="00386FD3"/>
    <w:rsid w:val="00387EDB"/>
    <w:rsid w:val="003904CA"/>
    <w:rsid w:val="003932F3"/>
    <w:rsid w:val="0039447B"/>
    <w:rsid w:val="00394701"/>
    <w:rsid w:val="00395C27"/>
    <w:rsid w:val="00397138"/>
    <w:rsid w:val="00397DD5"/>
    <w:rsid w:val="003A0A14"/>
    <w:rsid w:val="003A1843"/>
    <w:rsid w:val="003A519A"/>
    <w:rsid w:val="003A5584"/>
    <w:rsid w:val="003A5A8E"/>
    <w:rsid w:val="003A79D5"/>
    <w:rsid w:val="003B37C0"/>
    <w:rsid w:val="003B39E4"/>
    <w:rsid w:val="003B4F3D"/>
    <w:rsid w:val="003B52F9"/>
    <w:rsid w:val="003B6E0E"/>
    <w:rsid w:val="003B6F75"/>
    <w:rsid w:val="003B7B4F"/>
    <w:rsid w:val="003C35F9"/>
    <w:rsid w:val="003C4899"/>
    <w:rsid w:val="003C5477"/>
    <w:rsid w:val="003C56EF"/>
    <w:rsid w:val="003D1098"/>
    <w:rsid w:val="003D6802"/>
    <w:rsid w:val="003E1BB2"/>
    <w:rsid w:val="003E27B1"/>
    <w:rsid w:val="003E35DD"/>
    <w:rsid w:val="003E4509"/>
    <w:rsid w:val="003E5EC4"/>
    <w:rsid w:val="003E6190"/>
    <w:rsid w:val="003E61B7"/>
    <w:rsid w:val="003F6252"/>
    <w:rsid w:val="003F7754"/>
    <w:rsid w:val="00404AAE"/>
    <w:rsid w:val="00406561"/>
    <w:rsid w:val="00407083"/>
    <w:rsid w:val="0040748F"/>
    <w:rsid w:val="00407656"/>
    <w:rsid w:val="00407A44"/>
    <w:rsid w:val="00412F54"/>
    <w:rsid w:val="00414691"/>
    <w:rsid w:val="00415706"/>
    <w:rsid w:val="00415C23"/>
    <w:rsid w:val="00420E2D"/>
    <w:rsid w:val="00421BFD"/>
    <w:rsid w:val="0042373A"/>
    <w:rsid w:val="004258D0"/>
    <w:rsid w:val="004266E1"/>
    <w:rsid w:val="00430577"/>
    <w:rsid w:val="00431CB6"/>
    <w:rsid w:val="00433D83"/>
    <w:rsid w:val="00434758"/>
    <w:rsid w:val="00436201"/>
    <w:rsid w:val="004365CE"/>
    <w:rsid w:val="00437075"/>
    <w:rsid w:val="00437195"/>
    <w:rsid w:val="00437531"/>
    <w:rsid w:val="00437907"/>
    <w:rsid w:val="00440F52"/>
    <w:rsid w:val="00440FDD"/>
    <w:rsid w:val="0044161C"/>
    <w:rsid w:val="00442E9B"/>
    <w:rsid w:val="00446953"/>
    <w:rsid w:val="004511F9"/>
    <w:rsid w:val="0045211D"/>
    <w:rsid w:val="0045270E"/>
    <w:rsid w:val="00453BDE"/>
    <w:rsid w:val="00453EC3"/>
    <w:rsid w:val="00455028"/>
    <w:rsid w:val="00455D7C"/>
    <w:rsid w:val="00455DFE"/>
    <w:rsid w:val="004565DA"/>
    <w:rsid w:val="004573DC"/>
    <w:rsid w:val="0045785D"/>
    <w:rsid w:val="00457ED0"/>
    <w:rsid w:val="0046188E"/>
    <w:rsid w:val="00462C74"/>
    <w:rsid w:val="0046721A"/>
    <w:rsid w:val="0046734F"/>
    <w:rsid w:val="00470424"/>
    <w:rsid w:val="0047129A"/>
    <w:rsid w:val="0047163E"/>
    <w:rsid w:val="00473AD0"/>
    <w:rsid w:val="0047501D"/>
    <w:rsid w:val="00476BBC"/>
    <w:rsid w:val="00476BE4"/>
    <w:rsid w:val="0048022B"/>
    <w:rsid w:val="004815CD"/>
    <w:rsid w:val="00482D57"/>
    <w:rsid w:val="00483764"/>
    <w:rsid w:val="00484189"/>
    <w:rsid w:val="00487795"/>
    <w:rsid w:val="004879BC"/>
    <w:rsid w:val="00492632"/>
    <w:rsid w:val="00492C2A"/>
    <w:rsid w:val="004A024B"/>
    <w:rsid w:val="004A0867"/>
    <w:rsid w:val="004A1414"/>
    <w:rsid w:val="004A309E"/>
    <w:rsid w:val="004A3518"/>
    <w:rsid w:val="004A3C87"/>
    <w:rsid w:val="004A799D"/>
    <w:rsid w:val="004A7AC5"/>
    <w:rsid w:val="004A7DCC"/>
    <w:rsid w:val="004B0277"/>
    <w:rsid w:val="004B2BC1"/>
    <w:rsid w:val="004C064B"/>
    <w:rsid w:val="004C136A"/>
    <w:rsid w:val="004C1BDD"/>
    <w:rsid w:val="004C3B74"/>
    <w:rsid w:val="004C3D7A"/>
    <w:rsid w:val="004D07DD"/>
    <w:rsid w:val="004D0EEC"/>
    <w:rsid w:val="004D14E5"/>
    <w:rsid w:val="004D1820"/>
    <w:rsid w:val="004D2511"/>
    <w:rsid w:val="004D3D7B"/>
    <w:rsid w:val="004D452A"/>
    <w:rsid w:val="004D6F45"/>
    <w:rsid w:val="004D7230"/>
    <w:rsid w:val="004D7824"/>
    <w:rsid w:val="004E04F3"/>
    <w:rsid w:val="004E2C6E"/>
    <w:rsid w:val="004E4CDF"/>
    <w:rsid w:val="004E4F5A"/>
    <w:rsid w:val="004E6759"/>
    <w:rsid w:val="004F0B0B"/>
    <w:rsid w:val="005005BF"/>
    <w:rsid w:val="00502508"/>
    <w:rsid w:val="00503DDE"/>
    <w:rsid w:val="00505036"/>
    <w:rsid w:val="00505AC9"/>
    <w:rsid w:val="00505C89"/>
    <w:rsid w:val="00511B4D"/>
    <w:rsid w:val="00513092"/>
    <w:rsid w:val="005135C9"/>
    <w:rsid w:val="005155C1"/>
    <w:rsid w:val="0051729E"/>
    <w:rsid w:val="005174E1"/>
    <w:rsid w:val="00517D62"/>
    <w:rsid w:val="00520336"/>
    <w:rsid w:val="00520816"/>
    <w:rsid w:val="00521AD1"/>
    <w:rsid w:val="00522119"/>
    <w:rsid w:val="00522C6B"/>
    <w:rsid w:val="00523876"/>
    <w:rsid w:val="0052533B"/>
    <w:rsid w:val="00525E51"/>
    <w:rsid w:val="00527948"/>
    <w:rsid w:val="00532313"/>
    <w:rsid w:val="00533550"/>
    <w:rsid w:val="00535506"/>
    <w:rsid w:val="00537337"/>
    <w:rsid w:val="00541908"/>
    <w:rsid w:val="00542DEC"/>
    <w:rsid w:val="005434B7"/>
    <w:rsid w:val="00543501"/>
    <w:rsid w:val="005437C0"/>
    <w:rsid w:val="005466D6"/>
    <w:rsid w:val="00550CC3"/>
    <w:rsid w:val="00551DE9"/>
    <w:rsid w:val="00552A37"/>
    <w:rsid w:val="00552AC2"/>
    <w:rsid w:val="00552E15"/>
    <w:rsid w:val="005550BB"/>
    <w:rsid w:val="005556F4"/>
    <w:rsid w:val="00557050"/>
    <w:rsid w:val="0055765A"/>
    <w:rsid w:val="00557777"/>
    <w:rsid w:val="00557E70"/>
    <w:rsid w:val="00560551"/>
    <w:rsid w:val="00561A19"/>
    <w:rsid w:val="005625CD"/>
    <w:rsid w:val="0056299C"/>
    <w:rsid w:val="00563307"/>
    <w:rsid w:val="00566E94"/>
    <w:rsid w:val="0056729E"/>
    <w:rsid w:val="00571EB0"/>
    <w:rsid w:val="00571F4E"/>
    <w:rsid w:val="005734B1"/>
    <w:rsid w:val="00573DC8"/>
    <w:rsid w:val="00580EDB"/>
    <w:rsid w:val="005813F9"/>
    <w:rsid w:val="005818C0"/>
    <w:rsid w:val="0058206B"/>
    <w:rsid w:val="00582914"/>
    <w:rsid w:val="00584A28"/>
    <w:rsid w:val="00593DE0"/>
    <w:rsid w:val="005958EE"/>
    <w:rsid w:val="005A1360"/>
    <w:rsid w:val="005A1C24"/>
    <w:rsid w:val="005A2869"/>
    <w:rsid w:val="005A2CC3"/>
    <w:rsid w:val="005A30F3"/>
    <w:rsid w:val="005A3CF3"/>
    <w:rsid w:val="005A43DA"/>
    <w:rsid w:val="005A65B5"/>
    <w:rsid w:val="005A71B6"/>
    <w:rsid w:val="005A72A1"/>
    <w:rsid w:val="005B020A"/>
    <w:rsid w:val="005B07C7"/>
    <w:rsid w:val="005B0EC2"/>
    <w:rsid w:val="005B2D50"/>
    <w:rsid w:val="005B385D"/>
    <w:rsid w:val="005B3FCE"/>
    <w:rsid w:val="005B50A9"/>
    <w:rsid w:val="005B644D"/>
    <w:rsid w:val="005C0FDF"/>
    <w:rsid w:val="005C1234"/>
    <w:rsid w:val="005C1996"/>
    <w:rsid w:val="005C34F2"/>
    <w:rsid w:val="005C41C4"/>
    <w:rsid w:val="005C5008"/>
    <w:rsid w:val="005C5C6E"/>
    <w:rsid w:val="005C7D0A"/>
    <w:rsid w:val="005C7F89"/>
    <w:rsid w:val="005D1C0B"/>
    <w:rsid w:val="005D2830"/>
    <w:rsid w:val="005D3108"/>
    <w:rsid w:val="005D3476"/>
    <w:rsid w:val="005D3B0D"/>
    <w:rsid w:val="005D4300"/>
    <w:rsid w:val="005D4645"/>
    <w:rsid w:val="005D479D"/>
    <w:rsid w:val="005D5A73"/>
    <w:rsid w:val="005D636B"/>
    <w:rsid w:val="005D73E0"/>
    <w:rsid w:val="005D75A5"/>
    <w:rsid w:val="005D77C7"/>
    <w:rsid w:val="005D7AE7"/>
    <w:rsid w:val="005E03C6"/>
    <w:rsid w:val="005E1A58"/>
    <w:rsid w:val="005E2BA8"/>
    <w:rsid w:val="005E3230"/>
    <w:rsid w:val="005F622B"/>
    <w:rsid w:val="005F6966"/>
    <w:rsid w:val="006000DA"/>
    <w:rsid w:val="00600CFD"/>
    <w:rsid w:val="006018DD"/>
    <w:rsid w:val="00602023"/>
    <w:rsid w:val="00602E1D"/>
    <w:rsid w:val="00603684"/>
    <w:rsid w:val="00603EA4"/>
    <w:rsid w:val="00604E94"/>
    <w:rsid w:val="006061C9"/>
    <w:rsid w:val="0060764A"/>
    <w:rsid w:val="00611944"/>
    <w:rsid w:val="00611B10"/>
    <w:rsid w:val="00613024"/>
    <w:rsid w:val="0061410C"/>
    <w:rsid w:val="006141E6"/>
    <w:rsid w:val="00615D57"/>
    <w:rsid w:val="0061670F"/>
    <w:rsid w:val="0062284A"/>
    <w:rsid w:val="00622A23"/>
    <w:rsid w:val="00622E6F"/>
    <w:rsid w:val="00623193"/>
    <w:rsid w:val="0062530A"/>
    <w:rsid w:val="006263E6"/>
    <w:rsid w:val="00626E03"/>
    <w:rsid w:val="00635266"/>
    <w:rsid w:val="006358A6"/>
    <w:rsid w:val="00636151"/>
    <w:rsid w:val="00636CC1"/>
    <w:rsid w:val="0063770F"/>
    <w:rsid w:val="00637E2B"/>
    <w:rsid w:val="00643604"/>
    <w:rsid w:val="00644906"/>
    <w:rsid w:val="00646755"/>
    <w:rsid w:val="00646B5D"/>
    <w:rsid w:val="0064768B"/>
    <w:rsid w:val="00647A86"/>
    <w:rsid w:val="0065162D"/>
    <w:rsid w:val="0065168B"/>
    <w:rsid w:val="0065183A"/>
    <w:rsid w:val="00652EA9"/>
    <w:rsid w:val="006548DC"/>
    <w:rsid w:val="006600C8"/>
    <w:rsid w:val="006608F6"/>
    <w:rsid w:val="00664791"/>
    <w:rsid w:val="006658E1"/>
    <w:rsid w:val="0067062A"/>
    <w:rsid w:val="00670F29"/>
    <w:rsid w:val="00673125"/>
    <w:rsid w:val="00673AE5"/>
    <w:rsid w:val="0067425C"/>
    <w:rsid w:val="006754CD"/>
    <w:rsid w:val="0067610D"/>
    <w:rsid w:val="00680690"/>
    <w:rsid w:val="006807C9"/>
    <w:rsid w:val="006815B1"/>
    <w:rsid w:val="00682581"/>
    <w:rsid w:val="00683740"/>
    <w:rsid w:val="00683A5F"/>
    <w:rsid w:val="006852EE"/>
    <w:rsid w:val="00685628"/>
    <w:rsid w:val="00685864"/>
    <w:rsid w:val="0069294D"/>
    <w:rsid w:val="00693CDD"/>
    <w:rsid w:val="0069456D"/>
    <w:rsid w:val="00694D99"/>
    <w:rsid w:val="0069630D"/>
    <w:rsid w:val="006976B2"/>
    <w:rsid w:val="006A3476"/>
    <w:rsid w:val="006A4CC8"/>
    <w:rsid w:val="006A536F"/>
    <w:rsid w:val="006A6403"/>
    <w:rsid w:val="006A6B5D"/>
    <w:rsid w:val="006B149C"/>
    <w:rsid w:val="006B1F30"/>
    <w:rsid w:val="006B29ED"/>
    <w:rsid w:val="006B37A3"/>
    <w:rsid w:val="006B7EDD"/>
    <w:rsid w:val="006C1028"/>
    <w:rsid w:val="006C1D82"/>
    <w:rsid w:val="006C367D"/>
    <w:rsid w:val="006C396B"/>
    <w:rsid w:val="006C4903"/>
    <w:rsid w:val="006C593B"/>
    <w:rsid w:val="006C5942"/>
    <w:rsid w:val="006C5EBD"/>
    <w:rsid w:val="006C7160"/>
    <w:rsid w:val="006C723E"/>
    <w:rsid w:val="006D0678"/>
    <w:rsid w:val="006D0DC2"/>
    <w:rsid w:val="006D0E8D"/>
    <w:rsid w:val="006D108A"/>
    <w:rsid w:val="006D58EC"/>
    <w:rsid w:val="006E198C"/>
    <w:rsid w:val="006E6073"/>
    <w:rsid w:val="006E7C1B"/>
    <w:rsid w:val="006F0154"/>
    <w:rsid w:val="006F3569"/>
    <w:rsid w:val="006F3653"/>
    <w:rsid w:val="006F3D50"/>
    <w:rsid w:val="006F42D8"/>
    <w:rsid w:val="006F550E"/>
    <w:rsid w:val="006F69BD"/>
    <w:rsid w:val="006F7A65"/>
    <w:rsid w:val="0070025B"/>
    <w:rsid w:val="00702F80"/>
    <w:rsid w:val="0070354F"/>
    <w:rsid w:val="00703ED5"/>
    <w:rsid w:val="00706B2D"/>
    <w:rsid w:val="00710E93"/>
    <w:rsid w:val="00712960"/>
    <w:rsid w:val="00715206"/>
    <w:rsid w:val="00715DA3"/>
    <w:rsid w:val="00716AD6"/>
    <w:rsid w:val="00717207"/>
    <w:rsid w:val="00717D4E"/>
    <w:rsid w:val="00717F0C"/>
    <w:rsid w:val="0072063A"/>
    <w:rsid w:val="00720DBC"/>
    <w:rsid w:val="007214E2"/>
    <w:rsid w:val="00722099"/>
    <w:rsid w:val="00722BEA"/>
    <w:rsid w:val="00722FED"/>
    <w:rsid w:val="007240CD"/>
    <w:rsid w:val="0072653C"/>
    <w:rsid w:val="00727C9F"/>
    <w:rsid w:val="00732687"/>
    <w:rsid w:val="007329A5"/>
    <w:rsid w:val="00733E33"/>
    <w:rsid w:val="00734509"/>
    <w:rsid w:val="007354C5"/>
    <w:rsid w:val="00741D78"/>
    <w:rsid w:val="00742AA6"/>
    <w:rsid w:val="00743171"/>
    <w:rsid w:val="00744205"/>
    <w:rsid w:val="00744BD9"/>
    <w:rsid w:val="0074588C"/>
    <w:rsid w:val="00746AA4"/>
    <w:rsid w:val="00746B73"/>
    <w:rsid w:val="00746D77"/>
    <w:rsid w:val="007474DA"/>
    <w:rsid w:val="0075396C"/>
    <w:rsid w:val="0075718D"/>
    <w:rsid w:val="007603B5"/>
    <w:rsid w:val="00761C9D"/>
    <w:rsid w:val="007624EB"/>
    <w:rsid w:val="00763856"/>
    <w:rsid w:val="00765627"/>
    <w:rsid w:val="007674F2"/>
    <w:rsid w:val="00770C63"/>
    <w:rsid w:val="00771A8E"/>
    <w:rsid w:val="00771B58"/>
    <w:rsid w:val="00771DE1"/>
    <w:rsid w:val="00774722"/>
    <w:rsid w:val="00774857"/>
    <w:rsid w:val="007772E2"/>
    <w:rsid w:val="00777353"/>
    <w:rsid w:val="00782F83"/>
    <w:rsid w:val="00783A19"/>
    <w:rsid w:val="00783A97"/>
    <w:rsid w:val="00786EBD"/>
    <w:rsid w:val="007919C0"/>
    <w:rsid w:val="00791DF7"/>
    <w:rsid w:val="00793B5B"/>
    <w:rsid w:val="00793EE0"/>
    <w:rsid w:val="00794D06"/>
    <w:rsid w:val="0079697C"/>
    <w:rsid w:val="007972C3"/>
    <w:rsid w:val="007976AC"/>
    <w:rsid w:val="007A2F6A"/>
    <w:rsid w:val="007A445D"/>
    <w:rsid w:val="007A4FC5"/>
    <w:rsid w:val="007A7742"/>
    <w:rsid w:val="007B1784"/>
    <w:rsid w:val="007B5F62"/>
    <w:rsid w:val="007B5F9E"/>
    <w:rsid w:val="007B7BAA"/>
    <w:rsid w:val="007B7E95"/>
    <w:rsid w:val="007C07AF"/>
    <w:rsid w:val="007C1675"/>
    <w:rsid w:val="007C23AA"/>
    <w:rsid w:val="007C44AF"/>
    <w:rsid w:val="007C703D"/>
    <w:rsid w:val="007D0AD5"/>
    <w:rsid w:val="007D2203"/>
    <w:rsid w:val="007D2E86"/>
    <w:rsid w:val="007D62C4"/>
    <w:rsid w:val="007D7327"/>
    <w:rsid w:val="007D753D"/>
    <w:rsid w:val="007E0505"/>
    <w:rsid w:val="007E07C7"/>
    <w:rsid w:val="007E12CB"/>
    <w:rsid w:val="007E2232"/>
    <w:rsid w:val="007E2ED9"/>
    <w:rsid w:val="007E462A"/>
    <w:rsid w:val="007E4A19"/>
    <w:rsid w:val="007E4FA0"/>
    <w:rsid w:val="007F044B"/>
    <w:rsid w:val="007F0836"/>
    <w:rsid w:val="007F1FE6"/>
    <w:rsid w:val="007F235B"/>
    <w:rsid w:val="007F34C4"/>
    <w:rsid w:val="007F45C8"/>
    <w:rsid w:val="007F67F9"/>
    <w:rsid w:val="00801DE5"/>
    <w:rsid w:val="00803079"/>
    <w:rsid w:val="0080377B"/>
    <w:rsid w:val="00803F86"/>
    <w:rsid w:val="00806539"/>
    <w:rsid w:val="0080671B"/>
    <w:rsid w:val="00806A23"/>
    <w:rsid w:val="008117EF"/>
    <w:rsid w:val="00813962"/>
    <w:rsid w:val="0081423C"/>
    <w:rsid w:val="0081431C"/>
    <w:rsid w:val="0081708F"/>
    <w:rsid w:val="00820A01"/>
    <w:rsid w:val="00820A7A"/>
    <w:rsid w:val="00822920"/>
    <w:rsid w:val="00822E0D"/>
    <w:rsid w:val="0082604C"/>
    <w:rsid w:val="00833285"/>
    <w:rsid w:val="008335BC"/>
    <w:rsid w:val="00833B9E"/>
    <w:rsid w:val="00835E24"/>
    <w:rsid w:val="00837CE4"/>
    <w:rsid w:val="008470FE"/>
    <w:rsid w:val="00847206"/>
    <w:rsid w:val="00850FD6"/>
    <w:rsid w:val="0085126D"/>
    <w:rsid w:val="00851A54"/>
    <w:rsid w:val="00851E13"/>
    <w:rsid w:val="00852153"/>
    <w:rsid w:val="008553AD"/>
    <w:rsid w:val="0086098D"/>
    <w:rsid w:val="00864607"/>
    <w:rsid w:val="00865EC2"/>
    <w:rsid w:val="008677D0"/>
    <w:rsid w:val="0087050E"/>
    <w:rsid w:val="008712CB"/>
    <w:rsid w:val="00871434"/>
    <w:rsid w:val="008716BC"/>
    <w:rsid w:val="0087256E"/>
    <w:rsid w:val="00872808"/>
    <w:rsid w:val="00872A10"/>
    <w:rsid w:val="00872DC3"/>
    <w:rsid w:val="00873141"/>
    <w:rsid w:val="00875011"/>
    <w:rsid w:val="0088374A"/>
    <w:rsid w:val="00884324"/>
    <w:rsid w:val="00887594"/>
    <w:rsid w:val="00894AAA"/>
    <w:rsid w:val="008962B3"/>
    <w:rsid w:val="008965B4"/>
    <w:rsid w:val="008A2B56"/>
    <w:rsid w:val="008A3358"/>
    <w:rsid w:val="008A3597"/>
    <w:rsid w:val="008A3928"/>
    <w:rsid w:val="008A4045"/>
    <w:rsid w:val="008B0EED"/>
    <w:rsid w:val="008B1229"/>
    <w:rsid w:val="008B1375"/>
    <w:rsid w:val="008B2716"/>
    <w:rsid w:val="008B28DA"/>
    <w:rsid w:val="008B4552"/>
    <w:rsid w:val="008B51D0"/>
    <w:rsid w:val="008B6DEB"/>
    <w:rsid w:val="008B7E70"/>
    <w:rsid w:val="008C175A"/>
    <w:rsid w:val="008C378F"/>
    <w:rsid w:val="008C39DB"/>
    <w:rsid w:val="008C42AD"/>
    <w:rsid w:val="008C7078"/>
    <w:rsid w:val="008D34F4"/>
    <w:rsid w:val="008D378A"/>
    <w:rsid w:val="008D3DFF"/>
    <w:rsid w:val="008D4E07"/>
    <w:rsid w:val="008D50AD"/>
    <w:rsid w:val="008D60DA"/>
    <w:rsid w:val="008D67B2"/>
    <w:rsid w:val="008D7A1E"/>
    <w:rsid w:val="008E0100"/>
    <w:rsid w:val="008E2C50"/>
    <w:rsid w:val="008E4307"/>
    <w:rsid w:val="008E4FF9"/>
    <w:rsid w:val="008E52F7"/>
    <w:rsid w:val="008E53EF"/>
    <w:rsid w:val="008E63D2"/>
    <w:rsid w:val="008E641C"/>
    <w:rsid w:val="008E7435"/>
    <w:rsid w:val="008E745A"/>
    <w:rsid w:val="008F0759"/>
    <w:rsid w:val="008F252E"/>
    <w:rsid w:val="008F29FE"/>
    <w:rsid w:val="008F3C1C"/>
    <w:rsid w:val="008F4018"/>
    <w:rsid w:val="008F4282"/>
    <w:rsid w:val="008F4C58"/>
    <w:rsid w:val="008F4E65"/>
    <w:rsid w:val="008F6799"/>
    <w:rsid w:val="008F74F6"/>
    <w:rsid w:val="00900346"/>
    <w:rsid w:val="00900C6B"/>
    <w:rsid w:val="0090149B"/>
    <w:rsid w:val="00905435"/>
    <w:rsid w:val="009077A5"/>
    <w:rsid w:val="009102D7"/>
    <w:rsid w:val="00912BB4"/>
    <w:rsid w:val="009160CB"/>
    <w:rsid w:val="0091633D"/>
    <w:rsid w:val="00916EF9"/>
    <w:rsid w:val="009246D4"/>
    <w:rsid w:val="00924704"/>
    <w:rsid w:val="00924D74"/>
    <w:rsid w:val="00930303"/>
    <w:rsid w:val="00931B57"/>
    <w:rsid w:val="00931BC4"/>
    <w:rsid w:val="00932898"/>
    <w:rsid w:val="00933CB8"/>
    <w:rsid w:val="00933E8E"/>
    <w:rsid w:val="0093473E"/>
    <w:rsid w:val="00934AE1"/>
    <w:rsid w:val="00934C9F"/>
    <w:rsid w:val="009350E4"/>
    <w:rsid w:val="0093569D"/>
    <w:rsid w:val="00936070"/>
    <w:rsid w:val="009368C7"/>
    <w:rsid w:val="009378B5"/>
    <w:rsid w:val="009401F7"/>
    <w:rsid w:val="00940BC6"/>
    <w:rsid w:val="00941306"/>
    <w:rsid w:val="0094268A"/>
    <w:rsid w:val="00942DB4"/>
    <w:rsid w:val="00943FC7"/>
    <w:rsid w:val="00947161"/>
    <w:rsid w:val="00947A21"/>
    <w:rsid w:val="00947DAC"/>
    <w:rsid w:val="00947FE6"/>
    <w:rsid w:val="00950D01"/>
    <w:rsid w:val="00951FF6"/>
    <w:rsid w:val="00954805"/>
    <w:rsid w:val="00955166"/>
    <w:rsid w:val="00960462"/>
    <w:rsid w:val="0096116F"/>
    <w:rsid w:val="00963193"/>
    <w:rsid w:val="0096526E"/>
    <w:rsid w:val="00966C78"/>
    <w:rsid w:val="0096748A"/>
    <w:rsid w:val="0097084B"/>
    <w:rsid w:val="009713C0"/>
    <w:rsid w:val="00972A64"/>
    <w:rsid w:val="00975FBA"/>
    <w:rsid w:val="0097628C"/>
    <w:rsid w:val="00976509"/>
    <w:rsid w:val="00976A80"/>
    <w:rsid w:val="0098243A"/>
    <w:rsid w:val="0098370B"/>
    <w:rsid w:val="00985F44"/>
    <w:rsid w:val="0098732D"/>
    <w:rsid w:val="00990067"/>
    <w:rsid w:val="00991619"/>
    <w:rsid w:val="00992B6D"/>
    <w:rsid w:val="00994B0A"/>
    <w:rsid w:val="00995666"/>
    <w:rsid w:val="00995A8B"/>
    <w:rsid w:val="00996494"/>
    <w:rsid w:val="00996F84"/>
    <w:rsid w:val="009A1855"/>
    <w:rsid w:val="009A331D"/>
    <w:rsid w:val="009A3939"/>
    <w:rsid w:val="009A4680"/>
    <w:rsid w:val="009A4DD9"/>
    <w:rsid w:val="009A4FF9"/>
    <w:rsid w:val="009A6105"/>
    <w:rsid w:val="009A6306"/>
    <w:rsid w:val="009A6368"/>
    <w:rsid w:val="009A677B"/>
    <w:rsid w:val="009A6D1C"/>
    <w:rsid w:val="009A701D"/>
    <w:rsid w:val="009A7173"/>
    <w:rsid w:val="009A776A"/>
    <w:rsid w:val="009A7ACA"/>
    <w:rsid w:val="009B1046"/>
    <w:rsid w:val="009B1694"/>
    <w:rsid w:val="009B287A"/>
    <w:rsid w:val="009B3BD7"/>
    <w:rsid w:val="009B6B6B"/>
    <w:rsid w:val="009B72C0"/>
    <w:rsid w:val="009B7C88"/>
    <w:rsid w:val="009C2081"/>
    <w:rsid w:val="009C28A3"/>
    <w:rsid w:val="009C3033"/>
    <w:rsid w:val="009C465E"/>
    <w:rsid w:val="009C6264"/>
    <w:rsid w:val="009C6798"/>
    <w:rsid w:val="009C7C2E"/>
    <w:rsid w:val="009D0E14"/>
    <w:rsid w:val="009D1634"/>
    <w:rsid w:val="009D1B93"/>
    <w:rsid w:val="009D3EE3"/>
    <w:rsid w:val="009E1292"/>
    <w:rsid w:val="009E3587"/>
    <w:rsid w:val="009E486C"/>
    <w:rsid w:val="009E4B31"/>
    <w:rsid w:val="009E5145"/>
    <w:rsid w:val="009E7B50"/>
    <w:rsid w:val="009F00D3"/>
    <w:rsid w:val="009F0CD6"/>
    <w:rsid w:val="009F1917"/>
    <w:rsid w:val="009F3775"/>
    <w:rsid w:val="009F55F8"/>
    <w:rsid w:val="009F7B82"/>
    <w:rsid w:val="009F7C1E"/>
    <w:rsid w:val="00A0187B"/>
    <w:rsid w:val="00A02BA3"/>
    <w:rsid w:val="00A049F6"/>
    <w:rsid w:val="00A06041"/>
    <w:rsid w:val="00A069AC"/>
    <w:rsid w:val="00A07C76"/>
    <w:rsid w:val="00A07E4D"/>
    <w:rsid w:val="00A10BD6"/>
    <w:rsid w:val="00A13409"/>
    <w:rsid w:val="00A14593"/>
    <w:rsid w:val="00A1515D"/>
    <w:rsid w:val="00A16FF6"/>
    <w:rsid w:val="00A17BA3"/>
    <w:rsid w:val="00A2063A"/>
    <w:rsid w:val="00A21E9F"/>
    <w:rsid w:val="00A22D36"/>
    <w:rsid w:val="00A22E8D"/>
    <w:rsid w:val="00A25068"/>
    <w:rsid w:val="00A26838"/>
    <w:rsid w:val="00A3020D"/>
    <w:rsid w:val="00A307CF"/>
    <w:rsid w:val="00A327CE"/>
    <w:rsid w:val="00A3302D"/>
    <w:rsid w:val="00A34960"/>
    <w:rsid w:val="00A351A3"/>
    <w:rsid w:val="00A354FF"/>
    <w:rsid w:val="00A3681C"/>
    <w:rsid w:val="00A37FBB"/>
    <w:rsid w:val="00A4073C"/>
    <w:rsid w:val="00A431F7"/>
    <w:rsid w:val="00A44687"/>
    <w:rsid w:val="00A45EBF"/>
    <w:rsid w:val="00A52395"/>
    <w:rsid w:val="00A5731E"/>
    <w:rsid w:val="00A57A2A"/>
    <w:rsid w:val="00A60FA0"/>
    <w:rsid w:val="00A616FA"/>
    <w:rsid w:val="00A63FF7"/>
    <w:rsid w:val="00A64A33"/>
    <w:rsid w:val="00A729A6"/>
    <w:rsid w:val="00A73F45"/>
    <w:rsid w:val="00A77431"/>
    <w:rsid w:val="00A77FC0"/>
    <w:rsid w:val="00A8279B"/>
    <w:rsid w:val="00A83348"/>
    <w:rsid w:val="00A86508"/>
    <w:rsid w:val="00A86DAA"/>
    <w:rsid w:val="00A87B59"/>
    <w:rsid w:val="00A87F5C"/>
    <w:rsid w:val="00A9380B"/>
    <w:rsid w:val="00A95C20"/>
    <w:rsid w:val="00A95D19"/>
    <w:rsid w:val="00A97115"/>
    <w:rsid w:val="00AA09E5"/>
    <w:rsid w:val="00AA2365"/>
    <w:rsid w:val="00AA4236"/>
    <w:rsid w:val="00AA551D"/>
    <w:rsid w:val="00AA5C60"/>
    <w:rsid w:val="00AA5EBD"/>
    <w:rsid w:val="00AA6343"/>
    <w:rsid w:val="00AA669B"/>
    <w:rsid w:val="00AA66DE"/>
    <w:rsid w:val="00AA699F"/>
    <w:rsid w:val="00AA7D3D"/>
    <w:rsid w:val="00AB0604"/>
    <w:rsid w:val="00AB1A2E"/>
    <w:rsid w:val="00AB1F67"/>
    <w:rsid w:val="00AB32DB"/>
    <w:rsid w:val="00AB5513"/>
    <w:rsid w:val="00AB5D46"/>
    <w:rsid w:val="00AB7090"/>
    <w:rsid w:val="00AC2AD0"/>
    <w:rsid w:val="00AC35DF"/>
    <w:rsid w:val="00AC3D84"/>
    <w:rsid w:val="00AC4690"/>
    <w:rsid w:val="00AC4C93"/>
    <w:rsid w:val="00AC62D0"/>
    <w:rsid w:val="00AC774E"/>
    <w:rsid w:val="00AC7A0E"/>
    <w:rsid w:val="00AD032A"/>
    <w:rsid w:val="00AD0B31"/>
    <w:rsid w:val="00AD22CF"/>
    <w:rsid w:val="00AD3A9C"/>
    <w:rsid w:val="00AD57B9"/>
    <w:rsid w:val="00AD5B74"/>
    <w:rsid w:val="00AE0026"/>
    <w:rsid w:val="00AE0B42"/>
    <w:rsid w:val="00AE17CB"/>
    <w:rsid w:val="00AE1972"/>
    <w:rsid w:val="00AE2BBD"/>
    <w:rsid w:val="00AE3005"/>
    <w:rsid w:val="00AE45F0"/>
    <w:rsid w:val="00AE5302"/>
    <w:rsid w:val="00AE5D0E"/>
    <w:rsid w:val="00AE66CD"/>
    <w:rsid w:val="00AE6B2D"/>
    <w:rsid w:val="00AE7745"/>
    <w:rsid w:val="00AF0381"/>
    <w:rsid w:val="00AF165F"/>
    <w:rsid w:val="00AF1C99"/>
    <w:rsid w:val="00AF38B3"/>
    <w:rsid w:val="00AF595C"/>
    <w:rsid w:val="00AF651E"/>
    <w:rsid w:val="00AF7A65"/>
    <w:rsid w:val="00B02DA7"/>
    <w:rsid w:val="00B032D2"/>
    <w:rsid w:val="00B041E4"/>
    <w:rsid w:val="00B04897"/>
    <w:rsid w:val="00B04F02"/>
    <w:rsid w:val="00B05268"/>
    <w:rsid w:val="00B1462E"/>
    <w:rsid w:val="00B14CD0"/>
    <w:rsid w:val="00B16A68"/>
    <w:rsid w:val="00B16EFF"/>
    <w:rsid w:val="00B20432"/>
    <w:rsid w:val="00B23F9C"/>
    <w:rsid w:val="00B24A5C"/>
    <w:rsid w:val="00B2694A"/>
    <w:rsid w:val="00B27A7A"/>
    <w:rsid w:val="00B27E55"/>
    <w:rsid w:val="00B27FD4"/>
    <w:rsid w:val="00B300D5"/>
    <w:rsid w:val="00B31B16"/>
    <w:rsid w:val="00B3379A"/>
    <w:rsid w:val="00B33CE6"/>
    <w:rsid w:val="00B3651A"/>
    <w:rsid w:val="00B37CCB"/>
    <w:rsid w:val="00B45787"/>
    <w:rsid w:val="00B45A94"/>
    <w:rsid w:val="00B47521"/>
    <w:rsid w:val="00B50286"/>
    <w:rsid w:val="00B51670"/>
    <w:rsid w:val="00B524DE"/>
    <w:rsid w:val="00B56AC8"/>
    <w:rsid w:val="00B57D6C"/>
    <w:rsid w:val="00B60173"/>
    <w:rsid w:val="00B6047E"/>
    <w:rsid w:val="00B61651"/>
    <w:rsid w:val="00B638BE"/>
    <w:rsid w:val="00B63961"/>
    <w:rsid w:val="00B65BEC"/>
    <w:rsid w:val="00B66F88"/>
    <w:rsid w:val="00B67A90"/>
    <w:rsid w:val="00B734DD"/>
    <w:rsid w:val="00B744C6"/>
    <w:rsid w:val="00B7609D"/>
    <w:rsid w:val="00B77CA9"/>
    <w:rsid w:val="00B77E12"/>
    <w:rsid w:val="00B80054"/>
    <w:rsid w:val="00B8135E"/>
    <w:rsid w:val="00B816FA"/>
    <w:rsid w:val="00B81C6E"/>
    <w:rsid w:val="00B82571"/>
    <w:rsid w:val="00B84F44"/>
    <w:rsid w:val="00B92E4B"/>
    <w:rsid w:val="00BA1C40"/>
    <w:rsid w:val="00BA3F1C"/>
    <w:rsid w:val="00BA67C5"/>
    <w:rsid w:val="00BB273C"/>
    <w:rsid w:val="00BB3FF3"/>
    <w:rsid w:val="00BB5426"/>
    <w:rsid w:val="00BB60BC"/>
    <w:rsid w:val="00BB6669"/>
    <w:rsid w:val="00BB709D"/>
    <w:rsid w:val="00BB7E66"/>
    <w:rsid w:val="00BC2915"/>
    <w:rsid w:val="00BC2952"/>
    <w:rsid w:val="00BC5E15"/>
    <w:rsid w:val="00BC65FE"/>
    <w:rsid w:val="00BC7282"/>
    <w:rsid w:val="00BD0E76"/>
    <w:rsid w:val="00BD3DB5"/>
    <w:rsid w:val="00BD3DDC"/>
    <w:rsid w:val="00BD46AC"/>
    <w:rsid w:val="00BD477E"/>
    <w:rsid w:val="00BD7975"/>
    <w:rsid w:val="00BD7F77"/>
    <w:rsid w:val="00BE0BF4"/>
    <w:rsid w:val="00BE26B7"/>
    <w:rsid w:val="00BE4A90"/>
    <w:rsid w:val="00BE6BF2"/>
    <w:rsid w:val="00BF05DE"/>
    <w:rsid w:val="00BF2334"/>
    <w:rsid w:val="00BF27A4"/>
    <w:rsid w:val="00BF2923"/>
    <w:rsid w:val="00C00AA2"/>
    <w:rsid w:val="00C01E0A"/>
    <w:rsid w:val="00C038B4"/>
    <w:rsid w:val="00C13AFE"/>
    <w:rsid w:val="00C13D15"/>
    <w:rsid w:val="00C14F99"/>
    <w:rsid w:val="00C1568A"/>
    <w:rsid w:val="00C166D6"/>
    <w:rsid w:val="00C16B22"/>
    <w:rsid w:val="00C16F2C"/>
    <w:rsid w:val="00C17843"/>
    <w:rsid w:val="00C2112C"/>
    <w:rsid w:val="00C21886"/>
    <w:rsid w:val="00C228A8"/>
    <w:rsid w:val="00C243A2"/>
    <w:rsid w:val="00C277B2"/>
    <w:rsid w:val="00C31550"/>
    <w:rsid w:val="00C326DA"/>
    <w:rsid w:val="00C33A5A"/>
    <w:rsid w:val="00C33ED9"/>
    <w:rsid w:val="00C36043"/>
    <w:rsid w:val="00C36455"/>
    <w:rsid w:val="00C40766"/>
    <w:rsid w:val="00C40D68"/>
    <w:rsid w:val="00C4190A"/>
    <w:rsid w:val="00C42B72"/>
    <w:rsid w:val="00C44EC6"/>
    <w:rsid w:val="00C5190D"/>
    <w:rsid w:val="00C522DD"/>
    <w:rsid w:val="00C53493"/>
    <w:rsid w:val="00C557B3"/>
    <w:rsid w:val="00C572DE"/>
    <w:rsid w:val="00C6192E"/>
    <w:rsid w:val="00C625C6"/>
    <w:rsid w:val="00C64FE5"/>
    <w:rsid w:val="00C665A9"/>
    <w:rsid w:val="00C67377"/>
    <w:rsid w:val="00C71E89"/>
    <w:rsid w:val="00C74C1C"/>
    <w:rsid w:val="00C76DD7"/>
    <w:rsid w:val="00C851BB"/>
    <w:rsid w:val="00C852C2"/>
    <w:rsid w:val="00C85689"/>
    <w:rsid w:val="00C87CFE"/>
    <w:rsid w:val="00C926CF"/>
    <w:rsid w:val="00C94473"/>
    <w:rsid w:val="00C94640"/>
    <w:rsid w:val="00C95A91"/>
    <w:rsid w:val="00C961C9"/>
    <w:rsid w:val="00C967D0"/>
    <w:rsid w:val="00C96EE6"/>
    <w:rsid w:val="00C97150"/>
    <w:rsid w:val="00CA2579"/>
    <w:rsid w:val="00CA2B71"/>
    <w:rsid w:val="00CA3071"/>
    <w:rsid w:val="00CA4625"/>
    <w:rsid w:val="00CA50B8"/>
    <w:rsid w:val="00CA52FD"/>
    <w:rsid w:val="00CA65BD"/>
    <w:rsid w:val="00CA7BAC"/>
    <w:rsid w:val="00CB03DF"/>
    <w:rsid w:val="00CB1400"/>
    <w:rsid w:val="00CB277F"/>
    <w:rsid w:val="00CB4D15"/>
    <w:rsid w:val="00CB5F2C"/>
    <w:rsid w:val="00CC037A"/>
    <w:rsid w:val="00CC2287"/>
    <w:rsid w:val="00CC2671"/>
    <w:rsid w:val="00CC29C7"/>
    <w:rsid w:val="00CC39F7"/>
    <w:rsid w:val="00CC3EB9"/>
    <w:rsid w:val="00CC4F9C"/>
    <w:rsid w:val="00CC6281"/>
    <w:rsid w:val="00CD0B73"/>
    <w:rsid w:val="00CD1412"/>
    <w:rsid w:val="00CD2CB8"/>
    <w:rsid w:val="00CD48E2"/>
    <w:rsid w:val="00CD51D4"/>
    <w:rsid w:val="00CD5C0D"/>
    <w:rsid w:val="00CD5D71"/>
    <w:rsid w:val="00CD62F1"/>
    <w:rsid w:val="00CE0261"/>
    <w:rsid w:val="00CE1E5A"/>
    <w:rsid w:val="00CE25CE"/>
    <w:rsid w:val="00CE37BD"/>
    <w:rsid w:val="00CE3F41"/>
    <w:rsid w:val="00CE55C3"/>
    <w:rsid w:val="00CE6293"/>
    <w:rsid w:val="00CE64DF"/>
    <w:rsid w:val="00CE6B24"/>
    <w:rsid w:val="00CE6EED"/>
    <w:rsid w:val="00CF048B"/>
    <w:rsid w:val="00CF17B8"/>
    <w:rsid w:val="00CF22B8"/>
    <w:rsid w:val="00CF4C77"/>
    <w:rsid w:val="00CF581C"/>
    <w:rsid w:val="00CF675B"/>
    <w:rsid w:val="00CF7D0A"/>
    <w:rsid w:val="00D00290"/>
    <w:rsid w:val="00D05D68"/>
    <w:rsid w:val="00D10244"/>
    <w:rsid w:val="00D1073B"/>
    <w:rsid w:val="00D10B9D"/>
    <w:rsid w:val="00D13433"/>
    <w:rsid w:val="00D141ED"/>
    <w:rsid w:val="00D1757F"/>
    <w:rsid w:val="00D21456"/>
    <w:rsid w:val="00D2364D"/>
    <w:rsid w:val="00D23AC2"/>
    <w:rsid w:val="00D2489E"/>
    <w:rsid w:val="00D2541D"/>
    <w:rsid w:val="00D254ED"/>
    <w:rsid w:val="00D31F68"/>
    <w:rsid w:val="00D32D80"/>
    <w:rsid w:val="00D32DB9"/>
    <w:rsid w:val="00D342B0"/>
    <w:rsid w:val="00D434AE"/>
    <w:rsid w:val="00D44791"/>
    <w:rsid w:val="00D45733"/>
    <w:rsid w:val="00D45AF1"/>
    <w:rsid w:val="00D45D8E"/>
    <w:rsid w:val="00D466E9"/>
    <w:rsid w:val="00D479E4"/>
    <w:rsid w:val="00D50AA8"/>
    <w:rsid w:val="00D50DEE"/>
    <w:rsid w:val="00D5126D"/>
    <w:rsid w:val="00D604A7"/>
    <w:rsid w:val="00D62B64"/>
    <w:rsid w:val="00D644E4"/>
    <w:rsid w:val="00D66BC9"/>
    <w:rsid w:val="00D7067A"/>
    <w:rsid w:val="00D711EE"/>
    <w:rsid w:val="00D71A79"/>
    <w:rsid w:val="00D7259C"/>
    <w:rsid w:val="00D72FF5"/>
    <w:rsid w:val="00D7483A"/>
    <w:rsid w:val="00D75072"/>
    <w:rsid w:val="00D76E06"/>
    <w:rsid w:val="00D80821"/>
    <w:rsid w:val="00D80BAD"/>
    <w:rsid w:val="00D82144"/>
    <w:rsid w:val="00D83706"/>
    <w:rsid w:val="00D839E1"/>
    <w:rsid w:val="00D85927"/>
    <w:rsid w:val="00D879C7"/>
    <w:rsid w:val="00D909CE"/>
    <w:rsid w:val="00D94C4B"/>
    <w:rsid w:val="00D96132"/>
    <w:rsid w:val="00DA2A44"/>
    <w:rsid w:val="00DA38FC"/>
    <w:rsid w:val="00DA41F6"/>
    <w:rsid w:val="00DA786F"/>
    <w:rsid w:val="00DA7BE1"/>
    <w:rsid w:val="00DA7F03"/>
    <w:rsid w:val="00DB04F5"/>
    <w:rsid w:val="00DB143F"/>
    <w:rsid w:val="00DB210E"/>
    <w:rsid w:val="00DB3042"/>
    <w:rsid w:val="00DB5CEA"/>
    <w:rsid w:val="00DC19F3"/>
    <w:rsid w:val="00DC1E30"/>
    <w:rsid w:val="00DC2157"/>
    <w:rsid w:val="00DC2D9C"/>
    <w:rsid w:val="00DC4E4A"/>
    <w:rsid w:val="00DC5F34"/>
    <w:rsid w:val="00DC6889"/>
    <w:rsid w:val="00DC7050"/>
    <w:rsid w:val="00DD0103"/>
    <w:rsid w:val="00DD18BF"/>
    <w:rsid w:val="00DD1B2E"/>
    <w:rsid w:val="00DD3313"/>
    <w:rsid w:val="00DD3563"/>
    <w:rsid w:val="00DD3CA6"/>
    <w:rsid w:val="00DD5049"/>
    <w:rsid w:val="00DD6225"/>
    <w:rsid w:val="00DD7CF2"/>
    <w:rsid w:val="00DE08D7"/>
    <w:rsid w:val="00DE0D9E"/>
    <w:rsid w:val="00DE1FC7"/>
    <w:rsid w:val="00DE2186"/>
    <w:rsid w:val="00DE3691"/>
    <w:rsid w:val="00DE52CB"/>
    <w:rsid w:val="00DE6818"/>
    <w:rsid w:val="00DE6D58"/>
    <w:rsid w:val="00DE7F4E"/>
    <w:rsid w:val="00DF157B"/>
    <w:rsid w:val="00DF1FCD"/>
    <w:rsid w:val="00DF31A8"/>
    <w:rsid w:val="00DF5FCA"/>
    <w:rsid w:val="00DF6D49"/>
    <w:rsid w:val="00DF799B"/>
    <w:rsid w:val="00E01265"/>
    <w:rsid w:val="00E020A6"/>
    <w:rsid w:val="00E046EC"/>
    <w:rsid w:val="00E07001"/>
    <w:rsid w:val="00E074EF"/>
    <w:rsid w:val="00E106EC"/>
    <w:rsid w:val="00E10D44"/>
    <w:rsid w:val="00E112FD"/>
    <w:rsid w:val="00E1217C"/>
    <w:rsid w:val="00E12255"/>
    <w:rsid w:val="00E123AD"/>
    <w:rsid w:val="00E13B2D"/>
    <w:rsid w:val="00E15672"/>
    <w:rsid w:val="00E1658E"/>
    <w:rsid w:val="00E16976"/>
    <w:rsid w:val="00E16DBA"/>
    <w:rsid w:val="00E17A81"/>
    <w:rsid w:val="00E17DF4"/>
    <w:rsid w:val="00E17FD6"/>
    <w:rsid w:val="00E21096"/>
    <w:rsid w:val="00E2196A"/>
    <w:rsid w:val="00E2231F"/>
    <w:rsid w:val="00E238DF"/>
    <w:rsid w:val="00E2435E"/>
    <w:rsid w:val="00E2544E"/>
    <w:rsid w:val="00E25A7B"/>
    <w:rsid w:val="00E26AFD"/>
    <w:rsid w:val="00E274C2"/>
    <w:rsid w:val="00E30C38"/>
    <w:rsid w:val="00E321D2"/>
    <w:rsid w:val="00E377A0"/>
    <w:rsid w:val="00E37DFC"/>
    <w:rsid w:val="00E411AC"/>
    <w:rsid w:val="00E4139B"/>
    <w:rsid w:val="00E431C9"/>
    <w:rsid w:val="00E45404"/>
    <w:rsid w:val="00E4692B"/>
    <w:rsid w:val="00E46DD0"/>
    <w:rsid w:val="00E47FB9"/>
    <w:rsid w:val="00E518DC"/>
    <w:rsid w:val="00E529B5"/>
    <w:rsid w:val="00E53C04"/>
    <w:rsid w:val="00E560EB"/>
    <w:rsid w:val="00E56BBF"/>
    <w:rsid w:val="00E6029B"/>
    <w:rsid w:val="00E66F3D"/>
    <w:rsid w:val="00E7049E"/>
    <w:rsid w:val="00E71A18"/>
    <w:rsid w:val="00E7533E"/>
    <w:rsid w:val="00E756C4"/>
    <w:rsid w:val="00E757DD"/>
    <w:rsid w:val="00E76A93"/>
    <w:rsid w:val="00E76D39"/>
    <w:rsid w:val="00E771E1"/>
    <w:rsid w:val="00E80220"/>
    <w:rsid w:val="00E81EED"/>
    <w:rsid w:val="00E83397"/>
    <w:rsid w:val="00E879F7"/>
    <w:rsid w:val="00E87A80"/>
    <w:rsid w:val="00E90E61"/>
    <w:rsid w:val="00E914E2"/>
    <w:rsid w:val="00E975D6"/>
    <w:rsid w:val="00EA1D5F"/>
    <w:rsid w:val="00EA22AD"/>
    <w:rsid w:val="00EA34D2"/>
    <w:rsid w:val="00EA3845"/>
    <w:rsid w:val="00EA3892"/>
    <w:rsid w:val="00EA3BD7"/>
    <w:rsid w:val="00EA46B3"/>
    <w:rsid w:val="00EA78A2"/>
    <w:rsid w:val="00EB0CDE"/>
    <w:rsid w:val="00EB2638"/>
    <w:rsid w:val="00EB29A4"/>
    <w:rsid w:val="00EB36C2"/>
    <w:rsid w:val="00EB3B34"/>
    <w:rsid w:val="00EB45D1"/>
    <w:rsid w:val="00EB5C67"/>
    <w:rsid w:val="00EC2CD0"/>
    <w:rsid w:val="00EC2E4E"/>
    <w:rsid w:val="00EC4C4C"/>
    <w:rsid w:val="00EC63ED"/>
    <w:rsid w:val="00ED01D2"/>
    <w:rsid w:val="00ED0A9F"/>
    <w:rsid w:val="00ED10E5"/>
    <w:rsid w:val="00ED12D0"/>
    <w:rsid w:val="00ED207F"/>
    <w:rsid w:val="00ED227C"/>
    <w:rsid w:val="00ED2BAD"/>
    <w:rsid w:val="00ED4026"/>
    <w:rsid w:val="00ED5CA8"/>
    <w:rsid w:val="00ED6ED5"/>
    <w:rsid w:val="00EE2315"/>
    <w:rsid w:val="00EE79C3"/>
    <w:rsid w:val="00EF0DE7"/>
    <w:rsid w:val="00EF31AD"/>
    <w:rsid w:val="00EF3E6D"/>
    <w:rsid w:val="00EF4029"/>
    <w:rsid w:val="00EF48B2"/>
    <w:rsid w:val="00EF50CD"/>
    <w:rsid w:val="00EF5566"/>
    <w:rsid w:val="00EF624C"/>
    <w:rsid w:val="00EF79B0"/>
    <w:rsid w:val="00F0016D"/>
    <w:rsid w:val="00F00AD1"/>
    <w:rsid w:val="00F00BE5"/>
    <w:rsid w:val="00F018CF"/>
    <w:rsid w:val="00F02109"/>
    <w:rsid w:val="00F03681"/>
    <w:rsid w:val="00F04E20"/>
    <w:rsid w:val="00F065CD"/>
    <w:rsid w:val="00F071B7"/>
    <w:rsid w:val="00F10269"/>
    <w:rsid w:val="00F15CAB"/>
    <w:rsid w:val="00F1665A"/>
    <w:rsid w:val="00F21E7E"/>
    <w:rsid w:val="00F22913"/>
    <w:rsid w:val="00F239E1"/>
    <w:rsid w:val="00F23CFE"/>
    <w:rsid w:val="00F23F18"/>
    <w:rsid w:val="00F2521F"/>
    <w:rsid w:val="00F26801"/>
    <w:rsid w:val="00F26C0A"/>
    <w:rsid w:val="00F26F1C"/>
    <w:rsid w:val="00F3080E"/>
    <w:rsid w:val="00F309B8"/>
    <w:rsid w:val="00F30B8A"/>
    <w:rsid w:val="00F31862"/>
    <w:rsid w:val="00F31FCD"/>
    <w:rsid w:val="00F32A40"/>
    <w:rsid w:val="00F33D8C"/>
    <w:rsid w:val="00F42D0B"/>
    <w:rsid w:val="00F44133"/>
    <w:rsid w:val="00F44FDA"/>
    <w:rsid w:val="00F4519C"/>
    <w:rsid w:val="00F466F2"/>
    <w:rsid w:val="00F47817"/>
    <w:rsid w:val="00F47B5D"/>
    <w:rsid w:val="00F47C46"/>
    <w:rsid w:val="00F50F05"/>
    <w:rsid w:val="00F516BF"/>
    <w:rsid w:val="00F5476D"/>
    <w:rsid w:val="00F55C44"/>
    <w:rsid w:val="00F57ED9"/>
    <w:rsid w:val="00F60EBB"/>
    <w:rsid w:val="00F671EF"/>
    <w:rsid w:val="00F67801"/>
    <w:rsid w:val="00F705F9"/>
    <w:rsid w:val="00F70DC6"/>
    <w:rsid w:val="00F712C8"/>
    <w:rsid w:val="00F71E0C"/>
    <w:rsid w:val="00F72E57"/>
    <w:rsid w:val="00F74396"/>
    <w:rsid w:val="00F80B92"/>
    <w:rsid w:val="00F81312"/>
    <w:rsid w:val="00F81504"/>
    <w:rsid w:val="00F82DA7"/>
    <w:rsid w:val="00F84320"/>
    <w:rsid w:val="00F84679"/>
    <w:rsid w:val="00F84A94"/>
    <w:rsid w:val="00F85F83"/>
    <w:rsid w:val="00F869A4"/>
    <w:rsid w:val="00F924F8"/>
    <w:rsid w:val="00F956F6"/>
    <w:rsid w:val="00FA24B5"/>
    <w:rsid w:val="00FA26CC"/>
    <w:rsid w:val="00FA295E"/>
    <w:rsid w:val="00FA2F68"/>
    <w:rsid w:val="00FA39A1"/>
    <w:rsid w:val="00FA5CAB"/>
    <w:rsid w:val="00FA63E3"/>
    <w:rsid w:val="00FB04E2"/>
    <w:rsid w:val="00FB07CC"/>
    <w:rsid w:val="00FB0C24"/>
    <w:rsid w:val="00FB1A5B"/>
    <w:rsid w:val="00FB7087"/>
    <w:rsid w:val="00FC1C0E"/>
    <w:rsid w:val="00FC3091"/>
    <w:rsid w:val="00FC3123"/>
    <w:rsid w:val="00FC68B8"/>
    <w:rsid w:val="00FD08A5"/>
    <w:rsid w:val="00FD2704"/>
    <w:rsid w:val="00FD3024"/>
    <w:rsid w:val="00FD429D"/>
    <w:rsid w:val="00FD4BD7"/>
    <w:rsid w:val="00FD5409"/>
    <w:rsid w:val="00FD7516"/>
    <w:rsid w:val="00FD776F"/>
    <w:rsid w:val="00FE34A9"/>
    <w:rsid w:val="00FE6221"/>
    <w:rsid w:val="00FE7524"/>
    <w:rsid w:val="00FF262B"/>
    <w:rsid w:val="00FF37A9"/>
    <w:rsid w:val="00FF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87CF6"/>
  <w15:chartTrackingRefBased/>
  <w15:docId w15:val="{4190B4AA-75E2-4437-9C34-F6A397AA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CD0"/>
    <w:pPr>
      <w:spacing w:after="0" w:line="360" w:lineRule="auto"/>
    </w:pPr>
    <w:rPr>
      <w:rFonts w:ascii="Arial" w:hAnsi="Arial"/>
    </w:rPr>
  </w:style>
  <w:style w:type="paragraph" w:styleId="Heading1">
    <w:name w:val="heading 1"/>
    <w:basedOn w:val="Title"/>
    <w:next w:val="Normal"/>
    <w:link w:val="Heading1Char"/>
    <w:uiPriority w:val="9"/>
    <w:qFormat/>
    <w:rsid w:val="005B07C7"/>
    <w:pPr>
      <w:outlineLvl w:val="0"/>
    </w:pPr>
  </w:style>
  <w:style w:type="paragraph" w:styleId="Heading2">
    <w:name w:val="heading 2"/>
    <w:basedOn w:val="Subtitle"/>
    <w:next w:val="Normal"/>
    <w:link w:val="Heading2Char"/>
    <w:uiPriority w:val="9"/>
    <w:unhideWhenUsed/>
    <w:qFormat/>
    <w:rsid w:val="00E123AD"/>
    <w:pPr>
      <w:ind w:left="357" w:hanging="357"/>
      <w:outlineLvl w:val="1"/>
    </w:pPr>
  </w:style>
  <w:style w:type="paragraph" w:styleId="Heading3">
    <w:name w:val="heading 3"/>
    <w:basedOn w:val="Heading2"/>
    <w:next w:val="Normal"/>
    <w:link w:val="Heading3Char"/>
    <w:uiPriority w:val="9"/>
    <w:unhideWhenUsed/>
    <w:qFormat/>
    <w:rsid w:val="00EC2E4E"/>
    <w:pPr>
      <w:numPr>
        <w:ilvl w:val="2"/>
        <w:numId w:val="7"/>
      </w:numPr>
      <w:outlineLvl w:val="2"/>
    </w:pPr>
  </w:style>
  <w:style w:type="paragraph" w:styleId="Heading4">
    <w:name w:val="heading 4"/>
    <w:basedOn w:val="Normal"/>
    <w:next w:val="Normal"/>
    <w:link w:val="Heading4Char"/>
    <w:uiPriority w:val="9"/>
    <w:unhideWhenUsed/>
    <w:qFormat/>
    <w:rsid w:val="00F26C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7C7"/>
    <w:rPr>
      <w:rFonts w:ascii="Arial" w:hAnsi="Arial"/>
      <w:b/>
    </w:rPr>
  </w:style>
  <w:style w:type="character" w:customStyle="1" w:styleId="Heading2Char">
    <w:name w:val="Heading 2 Char"/>
    <w:basedOn w:val="DefaultParagraphFont"/>
    <w:link w:val="Heading2"/>
    <w:uiPriority w:val="9"/>
    <w:rsid w:val="00E123AD"/>
    <w:rPr>
      <w:rFonts w:ascii="Arial" w:hAnsi="Arial"/>
      <w:i/>
    </w:rPr>
  </w:style>
  <w:style w:type="paragraph" w:styleId="Title">
    <w:name w:val="Title"/>
    <w:basedOn w:val="Normal"/>
    <w:next w:val="Normal"/>
    <w:link w:val="TitleChar"/>
    <w:uiPriority w:val="10"/>
    <w:qFormat/>
    <w:rsid w:val="001A2333"/>
    <w:pPr>
      <w:numPr>
        <w:numId w:val="7"/>
      </w:numPr>
    </w:pPr>
    <w:rPr>
      <w:b/>
    </w:rPr>
  </w:style>
  <w:style w:type="character" w:customStyle="1" w:styleId="TitleChar">
    <w:name w:val="Title Char"/>
    <w:basedOn w:val="DefaultParagraphFont"/>
    <w:link w:val="Title"/>
    <w:uiPriority w:val="10"/>
    <w:rsid w:val="001A2333"/>
    <w:rPr>
      <w:rFonts w:ascii="Arial" w:hAnsi="Arial"/>
      <w:b/>
    </w:rPr>
  </w:style>
  <w:style w:type="character" w:customStyle="1" w:styleId="Heading3Char">
    <w:name w:val="Heading 3 Char"/>
    <w:basedOn w:val="DefaultParagraphFont"/>
    <w:link w:val="Heading3"/>
    <w:uiPriority w:val="9"/>
    <w:rsid w:val="00EC2E4E"/>
    <w:rPr>
      <w:rFonts w:ascii="Arial" w:hAnsi="Arial"/>
      <w:i/>
    </w:rPr>
  </w:style>
  <w:style w:type="paragraph" w:styleId="ListParagraph">
    <w:name w:val="List Paragraph"/>
    <w:basedOn w:val="Normal"/>
    <w:uiPriority w:val="34"/>
    <w:qFormat/>
    <w:rsid w:val="00E2231F"/>
    <w:pPr>
      <w:ind w:left="720"/>
      <w:contextualSpacing/>
    </w:pPr>
    <w:rPr>
      <w:rFonts w:asciiTheme="minorHAnsi" w:hAnsiTheme="minorHAnsi"/>
    </w:rPr>
  </w:style>
  <w:style w:type="paragraph" w:styleId="Quote">
    <w:name w:val="Quote"/>
    <w:basedOn w:val="Normal"/>
    <w:next w:val="Normal"/>
    <w:link w:val="QuoteChar"/>
    <w:uiPriority w:val="29"/>
    <w:qFormat/>
    <w:rsid w:val="00E2231F"/>
    <w:pPr>
      <w:spacing w:before="200"/>
      <w:ind w:left="864" w:right="864"/>
      <w:jc w:val="center"/>
    </w:pPr>
    <w:rPr>
      <w:rFonts w:asciiTheme="minorHAnsi" w:hAnsiTheme="minorHAnsi"/>
      <w:i/>
      <w:iCs/>
      <w:color w:val="404040" w:themeColor="text1" w:themeTint="BF"/>
    </w:rPr>
  </w:style>
  <w:style w:type="character" w:customStyle="1" w:styleId="QuoteChar">
    <w:name w:val="Quote Char"/>
    <w:basedOn w:val="DefaultParagraphFont"/>
    <w:link w:val="Quote"/>
    <w:uiPriority w:val="29"/>
    <w:rsid w:val="00E2231F"/>
    <w:rPr>
      <w:i/>
      <w:iCs/>
      <w:color w:val="404040" w:themeColor="text1" w:themeTint="BF"/>
    </w:rPr>
  </w:style>
  <w:style w:type="character" w:customStyle="1" w:styleId="Heading4Char">
    <w:name w:val="Heading 4 Char"/>
    <w:basedOn w:val="DefaultParagraphFont"/>
    <w:link w:val="Heading4"/>
    <w:uiPriority w:val="9"/>
    <w:rsid w:val="00F26C0A"/>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1A28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8EB"/>
    <w:rPr>
      <w:rFonts w:ascii="Segoe UI" w:hAnsi="Segoe UI" w:cs="Segoe UI"/>
      <w:sz w:val="18"/>
      <w:szCs w:val="18"/>
    </w:rPr>
  </w:style>
  <w:style w:type="table" w:styleId="TableGrid">
    <w:name w:val="Table Grid"/>
    <w:basedOn w:val="TableNormal"/>
    <w:uiPriority w:val="39"/>
    <w:rsid w:val="003E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37686"/>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037686"/>
    <w:rPr>
      <w:rFonts w:ascii="Arial" w:hAnsi="Arial" w:cs="Arial"/>
      <w:noProof/>
      <w:lang w:val="en-US"/>
    </w:rPr>
  </w:style>
  <w:style w:type="paragraph" w:customStyle="1" w:styleId="EndNoteBibliography">
    <w:name w:val="EndNote Bibliography"/>
    <w:basedOn w:val="Normal"/>
    <w:link w:val="EndNoteBibliographyChar"/>
    <w:rsid w:val="00037686"/>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037686"/>
    <w:rPr>
      <w:rFonts w:ascii="Arial" w:hAnsi="Arial" w:cs="Arial"/>
      <w:noProof/>
      <w:lang w:val="en-US"/>
    </w:rPr>
  </w:style>
  <w:style w:type="table" w:styleId="PlainTable1">
    <w:name w:val="Plain Table 1"/>
    <w:basedOn w:val="TableNormal"/>
    <w:uiPriority w:val="41"/>
    <w:rsid w:val="000D11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E1E5A"/>
    <w:pPr>
      <w:tabs>
        <w:tab w:val="center" w:pos="4680"/>
        <w:tab w:val="right" w:pos="9360"/>
      </w:tabs>
      <w:spacing w:line="240" w:lineRule="auto"/>
    </w:pPr>
  </w:style>
  <w:style w:type="character" w:customStyle="1" w:styleId="HeaderChar">
    <w:name w:val="Header Char"/>
    <w:basedOn w:val="DefaultParagraphFont"/>
    <w:link w:val="Header"/>
    <w:uiPriority w:val="99"/>
    <w:rsid w:val="00CE1E5A"/>
    <w:rPr>
      <w:rFonts w:ascii="Arial" w:hAnsi="Arial"/>
    </w:rPr>
  </w:style>
  <w:style w:type="paragraph" w:styleId="Footer">
    <w:name w:val="footer"/>
    <w:basedOn w:val="Normal"/>
    <w:link w:val="FooterChar"/>
    <w:uiPriority w:val="99"/>
    <w:unhideWhenUsed/>
    <w:rsid w:val="00CE1E5A"/>
    <w:pPr>
      <w:tabs>
        <w:tab w:val="center" w:pos="4680"/>
        <w:tab w:val="right" w:pos="9360"/>
      </w:tabs>
      <w:spacing w:line="240" w:lineRule="auto"/>
    </w:pPr>
  </w:style>
  <w:style w:type="character" w:customStyle="1" w:styleId="FooterChar">
    <w:name w:val="Footer Char"/>
    <w:basedOn w:val="DefaultParagraphFont"/>
    <w:link w:val="Footer"/>
    <w:uiPriority w:val="99"/>
    <w:rsid w:val="00CE1E5A"/>
    <w:rPr>
      <w:rFonts w:ascii="Arial" w:hAnsi="Arial"/>
    </w:rPr>
  </w:style>
  <w:style w:type="character" w:styleId="CommentReference">
    <w:name w:val="annotation reference"/>
    <w:basedOn w:val="DefaultParagraphFont"/>
    <w:uiPriority w:val="99"/>
    <w:semiHidden/>
    <w:unhideWhenUsed/>
    <w:rsid w:val="00646B5D"/>
    <w:rPr>
      <w:sz w:val="16"/>
      <w:szCs w:val="16"/>
    </w:rPr>
  </w:style>
  <w:style w:type="paragraph" w:styleId="CommentText">
    <w:name w:val="annotation text"/>
    <w:basedOn w:val="Normal"/>
    <w:link w:val="CommentTextChar"/>
    <w:uiPriority w:val="99"/>
    <w:unhideWhenUsed/>
    <w:rsid w:val="00646B5D"/>
    <w:pPr>
      <w:spacing w:line="240" w:lineRule="auto"/>
    </w:pPr>
    <w:rPr>
      <w:sz w:val="20"/>
      <w:szCs w:val="20"/>
    </w:rPr>
  </w:style>
  <w:style w:type="character" w:customStyle="1" w:styleId="CommentTextChar">
    <w:name w:val="Comment Text Char"/>
    <w:basedOn w:val="DefaultParagraphFont"/>
    <w:link w:val="CommentText"/>
    <w:uiPriority w:val="99"/>
    <w:rsid w:val="00646B5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6B5D"/>
    <w:rPr>
      <w:b/>
      <w:bCs/>
    </w:rPr>
  </w:style>
  <w:style w:type="character" w:customStyle="1" w:styleId="CommentSubjectChar">
    <w:name w:val="Comment Subject Char"/>
    <w:basedOn w:val="CommentTextChar"/>
    <w:link w:val="CommentSubject"/>
    <w:uiPriority w:val="99"/>
    <w:semiHidden/>
    <w:rsid w:val="00646B5D"/>
    <w:rPr>
      <w:rFonts w:ascii="Arial" w:hAnsi="Arial"/>
      <w:b/>
      <w:bCs/>
      <w:sz w:val="20"/>
      <w:szCs w:val="20"/>
    </w:rPr>
  </w:style>
  <w:style w:type="paragraph" w:styleId="Revision">
    <w:name w:val="Revision"/>
    <w:hidden/>
    <w:uiPriority w:val="99"/>
    <w:semiHidden/>
    <w:rsid w:val="001529BA"/>
    <w:pPr>
      <w:spacing w:after="0" w:line="240" w:lineRule="auto"/>
    </w:pPr>
    <w:rPr>
      <w:rFonts w:ascii="Arial" w:hAnsi="Arial"/>
    </w:rPr>
  </w:style>
  <w:style w:type="paragraph" w:styleId="NoSpacing">
    <w:name w:val="No Spacing"/>
    <w:uiPriority w:val="1"/>
    <w:qFormat/>
    <w:rsid w:val="006807C9"/>
    <w:pPr>
      <w:spacing w:after="0" w:line="240" w:lineRule="auto"/>
    </w:pPr>
    <w:rPr>
      <w:rFonts w:ascii="Arial" w:hAnsi="Arial"/>
    </w:rPr>
  </w:style>
  <w:style w:type="character" w:styleId="Hyperlink">
    <w:name w:val="Hyperlink"/>
    <w:basedOn w:val="DefaultParagraphFont"/>
    <w:uiPriority w:val="99"/>
    <w:unhideWhenUsed/>
    <w:rsid w:val="002D5016"/>
    <w:rPr>
      <w:color w:val="0563C1" w:themeColor="hyperlink"/>
      <w:u w:val="single"/>
    </w:rPr>
  </w:style>
  <w:style w:type="character" w:customStyle="1" w:styleId="UnresolvedMention1">
    <w:name w:val="Unresolved Mention1"/>
    <w:basedOn w:val="DefaultParagraphFont"/>
    <w:uiPriority w:val="99"/>
    <w:semiHidden/>
    <w:unhideWhenUsed/>
    <w:rsid w:val="002D5016"/>
    <w:rPr>
      <w:color w:val="605E5C"/>
      <w:shd w:val="clear" w:color="auto" w:fill="E1DFDD"/>
    </w:rPr>
  </w:style>
  <w:style w:type="paragraph" w:styleId="Subtitle">
    <w:name w:val="Subtitle"/>
    <w:basedOn w:val="Normal"/>
    <w:next w:val="Normal"/>
    <w:link w:val="SubtitleChar"/>
    <w:uiPriority w:val="11"/>
    <w:qFormat/>
    <w:rsid w:val="001A2333"/>
    <w:pPr>
      <w:numPr>
        <w:numId w:val="8"/>
      </w:numPr>
    </w:pPr>
    <w:rPr>
      <w:i/>
    </w:rPr>
  </w:style>
  <w:style w:type="paragraph" w:styleId="List">
    <w:name w:val="List"/>
    <w:basedOn w:val="Normal"/>
    <w:uiPriority w:val="99"/>
    <w:semiHidden/>
    <w:unhideWhenUsed/>
    <w:rsid w:val="00BC2915"/>
    <w:pPr>
      <w:ind w:left="283" w:hanging="283"/>
      <w:contextualSpacing/>
    </w:pPr>
  </w:style>
  <w:style w:type="character" w:customStyle="1" w:styleId="SubtitleChar">
    <w:name w:val="Subtitle Char"/>
    <w:basedOn w:val="DefaultParagraphFont"/>
    <w:link w:val="Subtitle"/>
    <w:uiPriority w:val="11"/>
    <w:rsid w:val="001A2333"/>
    <w:rPr>
      <w:rFonts w:ascii="Arial" w:hAnsi="Arial"/>
      <w:i/>
    </w:rPr>
  </w:style>
  <w:style w:type="character" w:styleId="SubtleEmphasis">
    <w:name w:val="Subtle Emphasis"/>
    <w:basedOn w:val="DefaultParagraphFont"/>
    <w:uiPriority w:val="19"/>
    <w:qFormat/>
    <w:rsid w:val="00783A19"/>
    <w:rPr>
      <w:i/>
      <w:iCs/>
      <w:color w:val="404040" w:themeColor="text1" w:themeTint="BF"/>
    </w:rPr>
  </w:style>
  <w:style w:type="character" w:customStyle="1" w:styleId="UnresolvedMention2">
    <w:name w:val="Unresolved Mention2"/>
    <w:basedOn w:val="DefaultParagraphFont"/>
    <w:uiPriority w:val="99"/>
    <w:semiHidden/>
    <w:unhideWhenUsed/>
    <w:rsid w:val="001B2CD0"/>
    <w:rPr>
      <w:color w:val="605E5C"/>
      <w:shd w:val="clear" w:color="auto" w:fill="E1DFDD"/>
    </w:rPr>
  </w:style>
  <w:style w:type="character" w:styleId="FollowedHyperlink">
    <w:name w:val="FollowedHyperlink"/>
    <w:basedOn w:val="DefaultParagraphFont"/>
    <w:uiPriority w:val="99"/>
    <w:semiHidden/>
    <w:unhideWhenUsed/>
    <w:rsid w:val="008E745A"/>
    <w:rPr>
      <w:color w:val="954F72" w:themeColor="followedHyperlink"/>
      <w:u w:val="single"/>
    </w:rPr>
  </w:style>
  <w:style w:type="paragraph" w:styleId="BodyText">
    <w:name w:val="Body Text"/>
    <w:basedOn w:val="Normal"/>
    <w:link w:val="BodyTextChar"/>
    <w:uiPriority w:val="1"/>
    <w:qFormat/>
    <w:rsid w:val="00BA3F1C"/>
    <w:pPr>
      <w:widowControl w:val="0"/>
      <w:autoSpaceDE w:val="0"/>
      <w:autoSpaceDN w:val="0"/>
      <w:spacing w:line="240" w:lineRule="auto"/>
    </w:pPr>
    <w:rPr>
      <w:rFonts w:eastAsia="Arial" w:cs="Arial"/>
      <w:sz w:val="24"/>
      <w:szCs w:val="24"/>
      <w:lang w:eastAsia="en-GB" w:bidi="en-GB"/>
    </w:rPr>
  </w:style>
  <w:style w:type="character" w:customStyle="1" w:styleId="BodyTextChar">
    <w:name w:val="Body Text Char"/>
    <w:basedOn w:val="DefaultParagraphFont"/>
    <w:link w:val="BodyText"/>
    <w:uiPriority w:val="1"/>
    <w:rsid w:val="00BA3F1C"/>
    <w:rPr>
      <w:rFonts w:ascii="Arial" w:eastAsia="Arial" w:hAnsi="Arial" w:cs="Arial"/>
      <w:sz w:val="24"/>
      <w:szCs w:val="24"/>
      <w:lang w:eastAsia="en-GB" w:bidi="en-GB"/>
    </w:rPr>
  </w:style>
  <w:style w:type="table" w:styleId="TableGridLight">
    <w:name w:val="Grid Table Light"/>
    <w:basedOn w:val="TableNormal"/>
    <w:uiPriority w:val="40"/>
    <w:rsid w:val="00AA66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582390">
      <w:bodyDiv w:val="1"/>
      <w:marLeft w:val="0"/>
      <w:marRight w:val="0"/>
      <w:marTop w:val="0"/>
      <w:marBottom w:val="0"/>
      <w:divBdr>
        <w:top w:val="none" w:sz="0" w:space="0" w:color="auto"/>
        <w:left w:val="none" w:sz="0" w:space="0" w:color="auto"/>
        <w:bottom w:val="none" w:sz="0" w:space="0" w:color="auto"/>
        <w:right w:val="none" w:sz="0" w:space="0" w:color="auto"/>
      </w:divBdr>
      <w:divsChild>
        <w:div w:id="490025457">
          <w:marLeft w:val="0"/>
          <w:marRight w:val="0"/>
          <w:marTop w:val="0"/>
          <w:marBottom w:val="0"/>
          <w:divBdr>
            <w:top w:val="none" w:sz="0" w:space="0" w:color="auto"/>
            <w:left w:val="none" w:sz="0" w:space="0" w:color="auto"/>
            <w:bottom w:val="none" w:sz="0" w:space="0" w:color="auto"/>
            <w:right w:val="none" w:sz="0" w:space="0" w:color="auto"/>
          </w:divBdr>
        </w:div>
        <w:div w:id="2074035639">
          <w:marLeft w:val="0"/>
          <w:marRight w:val="0"/>
          <w:marTop w:val="0"/>
          <w:marBottom w:val="0"/>
          <w:divBdr>
            <w:top w:val="none" w:sz="0" w:space="0" w:color="auto"/>
            <w:left w:val="none" w:sz="0" w:space="0" w:color="auto"/>
            <w:bottom w:val="none" w:sz="0" w:space="0" w:color="auto"/>
            <w:right w:val="none" w:sz="0" w:space="0" w:color="auto"/>
          </w:divBdr>
        </w:div>
        <w:div w:id="161044211">
          <w:marLeft w:val="0"/>
          <w:marRight w:val="0"/>
          <w:marTop w:val="0"/>
          <w:marBottom w:val="0"/>
          <w:divBdr>
            <w:top w:val="none" w:sz="0" w:space="0" w:color="auto"/>
            <w:left w:val="none" w:sz="0" w:space="0" w:color="auto"/>
            <w:bottom w:val="none" w:sz="0" w:space="0" w:color="auto"/>
            <w:right w:val="none" w:sz="0" w:space="0" w:color="auto"/>
          </w:divBdr>
        </w:div>
        <w:div w:id="1241404506">
          <w:marLeft w:val="0"/>
          <w:marRight w:val="0"/>
          <w:marTop w:val="0"/>
          <w:marBottom w:val="0"/>
          <w:divBdr>
            <w:top w:val="none" w:sz="0" w:space="0" w:color="auto"/>
            <w:left w:val="none" w:sz="0" w:space="0" w:color="auto"/>
            <w:bottom w:val="none" w:sz="0" w:space="0" w:color="auto"/>
            <w:right w:val="none" w:sz="0" w:space="0" w:color="auto"/>
          </w:divBdr>
        </w:div>
      </w:divsChild>
    </w:div>
    <w:div w:id="447505789">
      <w:bodyDiv w:val="1"/>
      <w:marLeft w:val="0"/>
      <w:marRight w:val="0"/>
      <w:marTop w:val="0"/>
      <w:marBottom w:val="0"/>
      <w:divBdr>
        <w:top w:val="none" w:sz="0" w:space="0" w:color="auto"/>
        <w:left w:val="none" w:sz="0" w:space="0" w:color="auto"/>
        <w:bottom w:val="none" w:sz="0" w:space="0" w:color="auto"/>
        <w:right w:val="none" w:sz="0" w:space="0" w:color="auto"/>
      </w:divBdr>
    </w:div>
    <w:div w:id="484778619">
      <w:bodyDiv w:val="1"/>
      <w:marLeft w:val="0"/>
      <w:marRight w:val="0"/>
      <w:marTop w:val="0"/>
      <w:marBottom w:val="0"/>
      <w:divBdr>
        <w:top w:val="none" w:sz="0" w:space="0" w:color="auto"/>
        <w:left w:val="none" w:sz="0" w:space="0" w:color="auto"/>
        <w:bottom w:val="none" w:sz="0" w:space="0" w:color="auto"/>
        <w:right w:val="none" w:sz="0" w:space="0" w:color="auto"/>
      </w:divBdr>
    </w:div>
    <w:div w:id="715619717">
      <w:bodyDiv w:val="1"/>
      <w:marLeft w:val="0"/>
      <w:marRight w:val="0"/>
      <w:marTop w:val="0"/>
      <w:marBottom w:val="0"/>
      <w:divBdr>
        <w:top w:val="none" w:sz="0" w:space="0" w:color="auto"/>
        <w:left w:val="none" w:sz="0" w:space="0" w:color="auto"/>
        <w:bottom w:val="none" w:sz="0" w:space="0" w:color="auto"/>
        <w:right w:val="none" w:sz="0" w:space="0" w:color="auto"/>
      </w:divBdr>
    </w:div>
    <w:div w:id="744648443">
      <w:bodyDiv w:val="1"/>
      <w:marLeft w:val="0"/>
      <w:marRight w:val="0"/>
      <w:marTop w:val="0"/>
      <w:marBottom w:val="0"/>
      <w:divBdr>
        <w:top w:val="none" w:sz="0" w:space="0" w:color="auto"/>
        <w:left w:val="none" w:sz="0" w:space="0" w:color="auto"/>
        <w:bottom w:val="none" w:sz="0" w:space="0" w:color="auto"/>
        <w:right w:val="none" w:sz="0" w:space="0" w:color="auto"/>
      </w:divBdr>
    </w:div>
    <w:div w:id="1422094894">
      <w:bodyDiv w:val="1"/>
      <w:marLeft w:val="0"/>
      <w:marRight w:val="0"/>
      <w:marTop w:val="0"/>
      <w:marBottom w:val="0"/>
      <w:divBdr>
        <w:top w:val="none" w:sz="0" w:space="0" w:color="auto"/>
        <w:left w:val="none" w:sz="0" w:space="0" w:color="auto"/>
        <w:bottom w:val="none" w:sz="0" w:space="0" w:color="auto"/>
        <w:right w:val="none" w:sz="0" w:space="0" w:color="auto"/>
      </w:divBdr>
      <w:divsChild>
        <w:div w:id="1520965069">
          <w:marLeft w:val="0"/>
          <w:marRight w:val="0"/>
          <w:marTop w:val="0"/>
          <w:marBottom w:val="0"/>
          <w:divBdr>
            <w:top w:val="none" w:sz="0" w:space="0" w:color="auto"/>
            <w:left w:val="none" w:sz="0" w:space="0" w:color="auto"/>
            <w:bottom w:val="none" w:sz="0" w:space="0" w:color="auto"/>
            <w:right w:val="none" w:sz="0" w:space="0" w:color="auto"/>
          </w:divBdr>
        </w:div>
        <w:div w:id="1658458114">
          <w:marLeft w:val="0"/>
          <w:marRight w:val="0"/>
          <w:marTop w:val="0"/>
          <w:marBottom w:val="0"/>
          <w:divBdr>
            <w:top w:val="none" w:sz="0" w:space="0" w:color="auto"/>
            <w:left w:val="none" w:sz="0" w:space="0" w:color="auto"/>
            <w:bottom w:val="none" w:sz="0" w:space="0" w:color="auto"/>
            <w:right w:val="none" w:sz="0" w:space="0" w:color="auto"/>
          </w:divBdr>
        </w:div>
        <w:div w:id="930508890">
          <w:marLeft w:val="0"/>
          <w:marRight w:val="0"/>
          <w:marTop w:val="0"/>
          <w:marBottom w:val="0"/>
          <w:divBdr>
            <w:top w:val="none" w:sz="0" w:space="0" w:color="auto"/>
            <w:left w:val="none" w:sz="0" w:space="0" w:color="auto"/>
            <w:bottom w:val="none" w:sz="0" w:space="0" w:color="auto"/>
            <w:right w:val="none" w:sz="0" w:space="0" w:color="auto"/>
          </w:divBdr>
        </w:div>
      </w:divsChild>
    </w:div>
    <w:div w:id="19387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CB23DD670C6646B0340F021E190EBA" ma:contentTypeVersion="8" ma:contentTypeDescription="Create a new document." ma:contentTypeScope="" ma:versionID="78ecccd2ea47132609ae793584366523">
  <xsd:schema xmlns:xsd="http://www.w3.org/2001/XMLSchema" xmlns:xs="http://www.w3.org/2001/XMLSchema" xmlns:p="http://schemas.microsoft.com/office/2006/metadata/properties" xmlns:ns3="d27d684f-9144-46ec-94a3-bac16789450b" targetNamespace="http://schemas.microsoft.com/office/2006/metadata/properties" ma:root="true" ma:fieldsID="ad64171c4fd69a5fcf10af66590194bc" ns3:_="">
    <xsd:import namespace="d27d684f-9144-46ec-94a3-bac1678945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d684f-9144-46ec-94a3-bac167894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F9EFE-E184-4DF0-AFC0-C718632972D2}">
  <ds:schemaRefs>
    <ds:schemaRef ds:uri="http://schemas.openxmlformats.org/officeDocument/2006/bibliography"/>
  </ds:schemaRefs>
</ds:datastoreItem>
</file>

<file path=customXml/itemProps2.xml><?xml version="1.0" encoding="utf-8"?>
<ds:datastoreItem xmlns:ds="http://schemas.openxmlformats.org/officeDocument/2006/customXml" ds:itemID="{54C3CE1C-6CBC-41C8-9E41-4746A37C2DAB}">
  <ds:schemaRefs>
    <ds:schemaRef ds:uri="http://schemas.microsoft.com/sharepoint/v3/contenttype/forms"/>
  </ds:schemaRefs>
</ds:datastoreItem>
</file>

<file path=customXml/itemProps3.xml><?xml version="1.0" encoding="utf-8"?>
<ds:datastoreItem xmlns:ds="http://schemas.openxmlformats.org/officeDocument/2006/customXml" ds:itemID="{9FC54647-E758-4777-8A6D-F8F9F95930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9C4F56-AE95-465C-9DF7-D4FE01A4F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d684f-9144-46ec-94a3-bac167894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8869</Words>
  <Characters>50554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Getty, Carol-Ann</dc:creator>
  <cp:keywords/>
  <dc:description/>
  <cp:lastModifiedBy>carol-ann getty</cp:lastModifiedBy>
  <cp:revision>2</cp:revision>
  <cp:lastPrinted>2020-04-10T19:56:00Z</cp:lastPrinted>
  <dcterms:created xsi:type="dcterms:W3CDTF">2021-05-24T11:17:00Z</dcterms:created>
  <dcterms:modified xsi:type="dcterms:W3CDTF">2021-05-24T11:17:00Z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0x010100E7CB23DD670C6646B0340F021E190EBA</vt:lpwstr>
  </property>
</Properties>
</file>