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F11F11E" w:rsidR="009D1A1A" w:rsidRPr="00B9390E" w:rsidRDefault="00A72A55">
      <w:pPr>
        <w:pStyle w:val="Heading2"/>
        <w:spacing w:after="240" w:line="276" w:lineRule="auto"/>
        <w:rPr>
          <w:rFonts w:ascii="Times New Roman" w:eastAsia="Times New Roman" w:hAnsi="Times New Roman" w:cs="Times New Roman"/>
        </w:rPr>
      </w:pPr>
      <w:r w:rsidRPr="00B9390E">
        <w:rPr>
          <w:rFonts w:ascii="Times New Roman" w:eastAsia="Times New Roman" w:hAnsi="Times New Roman" w:cs="Times New Roman"/>
        </w:rPr>
        <w:t>Title</w:t>
      </w:r>
    </w:p>
    <w:p w14:paraId="00000002" w14:textId="084EFFEE" w:rsidR="009D1A1A" w:rsidRPr="00B9390E" w:rsidRDefault="00A72A55">
      <w:pPr>
        <w:spacing w:line="276" w:lineRule="auto"/>
        <w:rPr>
          <w:rFonts w:ascii="Times New Roman" w:eastAsia="Times New Roman" w:hAnsi="Times New Roman" w:cs="Times New Roman"/>
        </w:rPr>
      </w:pPr>
      <w:r w:rsidRPr="00B9390E">
        <w:rPr>
          <w:rFonts w:ascii="Times New Roman" w:eastAsia="Times New Roman" w:hAnsi="Times New Roman" w:cs="Times New Roman"/>
        </w:rPr>
        <w:t>Areas of global importance for conserving terrestrial biodiversity, carbon, and water</w:t>
      </w:r>
    </w:p>
    <w:p w14:paraId="00000003" w14:textId="77777777" w:rsidR="009D1A1A" w:rsidRPr="00B9390E" w:rsidRDefault="009D1A1A">
      <w:pPr>
        <w:spacing w:line="276" w:lineRule="auto"/>
        <w:rPr>
          <w:rFonts w:ascii="Times New Roman" w:eastAsia="Arial" w:hAnsi="Times New Roman" w:cs="Times New Roman"/>
          <w:i/>
          <w:sz w:val="16"/>
          <w:szCs w:val="16"/>
        </w:rPr>
      </w:pPr>
    </w:p>
    <w:p w14:paraId="00000004" w14:textId="77777777" w:rsidR="009D1A1A" w:rsidRPr="00B9390E" w:rsidRDefault="00A72A55">
      <w:pPr>
        <w:pStyle w:val="Heading2"/>
        <w:spacing w:line="276" w:lineRule="auto"/>
        <w:rPr>
          <w:rFonts w:ascii="Times New Roman" w:hAnsi="Times New Roman" w:cs="Times New Roman"/>
          <w:sz w:val="22"/>
          <w:szCs w:val="22"/>
        </w:rPr>
      </w:pPr>
      <w:bookmarkStart w:id="0" w:name="_efe2f0843bn9" w:colFirst="0" w:colLast="0"/>
      <w:bookmarkEnd w:id="0"/>
      <w:r w:rsidRPr="00B9390E">
        <w:rPr>
          <w:rFonts w:ascii="Times New Roman" w:hAnsi="Times New Roman" w:cs="Times New Roman"/>
          <w:sz w:val="22"/>
          <w:szCs w:val="22"/>
        </w:rPr>
        <w:t>Author list</w:t>
      </w:r>
    </w:p>
    <w:p w14:paraId="00000005" w14:textId="1F9E0C66" w:rsidR="009D1A1A" w:rsidRPr="00B9390E" w:rsidRDefault="00A72A55">
      <w:pPr>
        <w:spacing w:line="276" w:lineRule="auto"/>
        <w:jc w:val="both"/>
        <w:rPr>
          <w:rFonts w:ascii="Times New Roman" w:eastAsia="Times New Roman" w:hAnsi="Times New Roman" w:cs="Times New Roman"/>
          <w:sz w:val="22"/>
          <w:szCs w:val="22"/>
        </w:rPr>
      </w:pPr>
      <w:r w:rsidRPr="00B9390E">
        <w:rPr>
          <w:rFonts w:ascii="Times New Roman" w:eastAsia="Times New Roman" w:hAnsi="Times New Roman" w:cs="Times New Roman"/>
          <w:sz w:val="22"/>
          <w:szCs w:val="22"/>
        </w:rPr>
        <w:t>Martin Jung1</w:t>
      </w:r>
      <w:r w:rsidR="003D4E1C">
        <w:rPr>
          <w:rFonts w:ascii="Times New Roman" w:eastAsia="Times New Roman" w:hAnsi="Times New Roman" w:cs="Times New Roman"/>
          <w:sz w:val="22"/>
          <w:szCs w:val="22"/>
        </w:rPr>
        <w:t xml:space="preserve"> (</w:t>
      </w:r>
      <w:hyperlink r:id="rId4" w:history="1">
        <w:r w:rsidR="003D4E1C" w:rsidRPr="00954E3A">
          <w:rPr>
            <w:rStyle w:val="Hyperlink"/>
            <w:rFonts w:ascii="Times New Roman" w:eastAsia="Times New Roman" w:hAnsi="Times New Roman" w:cs="Times New Roman"/>
            <w:sz w:val="22"/>
            <w:szCs w:val="22"/>
          </w:rPr>
          <w:t>jung@iiasa.ac.at</w:t>
        </w:r>
      </w:hyperlink>
      <w:r w:rsidR="003D4E1C">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 xml:space="preserve">, Andy Arnell2, Xavier de Lamo3, </w:t>
      </w:r>
      <w:proofErr w:type="spellStart"/>
      <w:r w:rsidRPr="00B9390E">
        <w:rPr>
          <w:rFonts w:ascii="Times New Roman" w:eastAsia="Times New Roman" w:hAnsi="Times New Roman" w:cs="Times New Roman"/>
          <w:sz w:val="22"/>
          <w:szCs w:val="22"/>
        </w:rPr>
        <w:t>Shaenandhoa</w:t>
      </w:r>
      <w:proofErr w:type="spellEnd"/>
      <w:r w:rsidRPr="00B9390E">
        <w:rPr>
          <w:rFonts w:ascii="Times New Roman" w:eastAsia="Times New Roman" w:hAnsi="Times New Roman" w:cs="Times New Roman"/>
          <w:sz w:val="22"/>
          <w:szCs w:val="22"/>
        </w:rPr>
        <w:t xml:space="preserve"> García-Rangel2, Matthew Lewis1,4, Jennifer Mark2, Cory Merow5, Lera Miles2, Ian Ondo6, Samuel Pironon6, Corinna Ravilious2, Malin Rivers7, Dmitry Schepashenko1,8, Oliver Tallowin2, Arnout van Soesbergen2, </w:t>
      </w:r>
      <w:proofErr w:type="spellStart"/>
      <w:r w:rsidRPr="00B9390E">
        <w:rPr>
          <w:rFonts w:ascii="Times New Roman" w:eastAsia="Times New Roman" w:hAnsi="Times New Roman" w:cs="Times New Roman"/>
          <w:sz w:val="22"/>
          <w:szCs w:val="22"/>
        </w:rPr>
        <w:t>Rafaël</w:t>
      </w:r>
      <w:proofErr w:type="spellEnd"/>
      <w:r w:rsidRPr="00B9390E">
        <w:rPr>
          <w:rFonts w:ascii="Times New Roman" w:eastAsia="Times New Roman" w:hAnsi="Times New Roman" w:cs="Times New Roman"/>
          <w:sz w:val="22"/>
          <w:szCs w:val="22"/>
        </w:rPr>
        <w:t xml:space="preserve"> Govaerts6, Bradley L. Boyle9, Brian J. Enquist9, Xiao Feng10, Rachael Gallagher11, Brian Maitner9, Shai Meiri12, Mark Mulligan13, </w:t>
      </w:r>
      <w:proofErr w:type="spellStart"/>
      <w:r w:rsidRPr="00B9390E">
        <w:rPr>
          <w:rFonts w:ascii="Times New Roman" w:eastAsia="Times New Roman" w:hAnsi="Times New Roman" w:cs="Times New Roman"/>
          <w:sz w:val="22"/>
          <w:szCs w:val="22"/>
        </w:rPr>
        <w:t>Gali</w:t>
      </w:r>
      <w:proofErr w:type="spellEnd"/>
      <w:r w:rsidRPr="00B9390E">
        <w:rPr>
          <w:rFonts w:ascii="Times New Roman" w:eastAsia="Times New Roman" w:hAnsi="Times New Roman" w:cs="Times New Roman"/>
          <w:sz w:val="22"/>
          <w:szCs w:val="22"/>
        </w:rPr>
        <w:t xml:space="preserve"> Ofer12, Uri Roll14, Jeffrey O. Hanson15, Walter Jetz16,17, Moreno Di Marco18, Jennifer McGowan19, D. Scott Rinnan16,17, Jeffrey D. Sachs20, Myroslava Lesiv1, Vanessa M. Adams21, Samuel C. Andrew22, Joseph R. Burger23, Lee Hannah24, Pablo A. Marquet25,26,27,28,29, James K. McCarthy30, Naia Morueta-Holme31, Erica A. Newman9, Daniel S. Park32, Patrick R. Roehrdanz24, Jens-Christian Svenning33,34, </w:t>
      </w:r>
      <w:proofErr w:type="spellStart"/>
      <w:r w:rsidRPr="00B9390E">
        <w:rPr>
          <w:rFonts w:ascii="Times New Roman" w:eastAsia="Times New Roman" w:hAnsi="Times New Roman" w:cs="Times New Roman"/>
          <w:sz w:val="22"/>
          <w:szCs w:val="22"/>
        </w:rPr>
        <w:t>Cyrille</w:t>
      </w:r>
      <w:proofErr w:type="spellEnd"/>
      <w:r w:rsidRPr="00B9390E">
        <w:rPr>
          <w:rFonts w:ascii="Times New Roman" w:eastAsia="Times New Roman" w:hAnsi="Times New Roman" w:cs="Times New Roman"/>
          <w:sz w:val="22"/>
          <w:szCs w:val="22"/>
        </w:rPr>
        <w:t xml:space="preserve"> Violle35, Jan J. Wieringa36, Graham Wynne37, Steffen Fritz1, Bernardo B.N. Strassburg38,39,40,41, Michael Obersteiner1,42, Valerie Kapos2, Neil Burgess2, Guido Schmidt-Traub43 and Piero Visconti1</w:t>
      </w:r>
      <w:r w:rsidR="003D4E1C">
        <w:rPr>
          <w:rFonts w:ascii="Times New Roman" w:eastAsia="Times New Roman" w:hAnsi="Times New Roman" w:cs="Times New Roman"/>
          <w:sz w:val="22"/>
          <w:szCs w:val="22"/>
        </w:rPr>
        <w:t xml:space="preserve"> (</w:t>
      </w:r>
      <w:hyperlink r:id="rId5" w:history="1">
        <w:r w:rsidR="003D4E1C" w:rsidRPr="00954E3A">
          <w:rPr>
            <w:rStyle w:val="Hyperlink"/>
            <w:rFonts w:ascii="Times New Roman" w:eastAsia="Times New Roman" w:hAnsi="Times New Roman" w:cs="Times New Roman"/>
            <w:sz w:val="22"/>
            <w:szCs w:val="22"/>
          </w:rPr>
          <w:t>visconti@iiasa.ac.at</w:t>
        </w:r>
      </w:hyperlink>
      <w:r w:rsidR="003D4E1C">
        <w:rPr>
          <w:rFonts w:ascii="Times New Roman" w:eastAsia="Times New Roman" w:hAnsi="Times New Roman" w:cs="Times New Roman"/>
          <w:sz w:val="22"/>
          <w:szCs w:val="22"/>
        </w:rPr>
        <w:t>)</w:t>
      </w:r>
    </w:p>
    <w:p w14:paraId="00000006" w14:textId="77777777" w:rsidR="009D1A1A" w:rsidRPr="00B9390E" w:rsidRDefault="009D1A1A">
      <w:pPr>
        <w:spacing w:line="276" w:lineRule="auto"/>
        <w:rPr>
          <w:rFonts w:ascii="Times New Roman" w:eastAsia="Times New Roman" w:hAnsi="Times New Roman" w:cs="Times New Roman"/>
          <w:sz w:val="22"/>
          <w:szCs w:val="22"/>
        </w:rPr>
      </w:pPr>
    </w:p>
    <w:p w14:paraId="00000007" w14:textId="77777777" w:rsidR="009D1A1A" w:rsidRPr="00B9390E" w:rsidRDefault="00A72A55">
      <w:pPr>
        <w:spacing w:line="276" w:lineRule="auto"/>
        <w:rPr>
          <w:rFonts w:ascii="Times New Roman" w:eastAsia="Times New Roman" w:hAnsi="Times New Roman" w:cs="Times New Roman"/>
          <w:b/>
        </w:rPr>
      </w:pPr>
      <w:r w:rsidRPr="00B9390E">
        <w:rPr>
          <w:rFonts w:ascii="Times New Roman" w:eastAsia="Times New Roman" w:hAnsi="Times New Roman" w:cs="Times New Roman"/>
          <w:b/>
        </w:rPr>
        <w:t>Affiliations</w:t>
      </w:r>
    </w:p>
    <w:p w14:paraId="00000008"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1 Biodiversity and Natural Resources Program (BNR), International Institute for Applied Systems Analysis (IIASA), </w:t>
      </w:r>
      <w:proofErr w:type="spellStart"/>
      <w:r w:rsidRPr="00B9390E">
        <w:rPr>
          <w:rFonts w:ascii="Times New Roman" w:eastAsia="Times New Roman" w:hAnsi="Times New Roman" w:cs="Times New Roman"/>
          <w:sz w:val="16"/>
          <w:szCs w:val="16"/>
        </w:rPr>
        <w:t>Schlossplatz</w:t>
      </w:r>
      <w:proofErr w:type="spellEnd"/>
      <w:r w:rsidRPr="00B9390E">
        <w:rPr>
          <w:rFonts w:ascii="Times New Roman" w:eastAsia="Times New Roman" w:hAnsi="Times New Roman" w:cs="Times New Roman"/>
          <w:sz w:val="16"/>
          <w:szCs w:val="16"/>
        </w:rPr>
        <w:t xml:space="preserve"> 1, A-2361 </w:t>
      </w:r>
      <w:proofErr w:type="spellStart"/>
      <w:r w:rsidRPr="00B9390E">
        <w:rPr>
          <w:rFonts w:ascii="Times New Roman" w:eastAsia="Times New Roman" w:hAnsi="Times New Roman" w:cs="Times New Roman"/>
          <w:sz w:val="16"/>
          <w:szCs w:val="16"/>
        </w:rPr>
        <w:t>Laxenburg</w:t>
      </w:r>
      <w:proofErr w:type="spellEnd"/>
      <w:r w:rsidRPr="00B9390E">
        <w:rPr>
          <w:rFonts w:ascii="Times New Roman" w:eastAsia="Times New Roman" w:hAnsi="Times New Roman" w:cs="Times New Roman"/>
          <w:sz w:val="16"/>
          <w:szCs w:val="16"/>
        </w:rPr>
        <w:t>, Austria</w:t>
      </w:r>
    </w:p>
    <w:p w14:paraId="00000009"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2 UN Environment Programme World Conservation Monitoring Centre (UNEP-WCMC), 219 Huntingdon Road, Cambridge CB3 0DL, United Kingdom</w:t>
      </w:r>
    </w:p>
    <w:p w14:paraId="0000000A"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3 Food and Agriculture Organization of the United Nations (FAO), </w:t>
      </w:r>
      <w:proofErr w:type="spellStart"/>
      <w:r w:rsidRPr="00B9390E">
        <w:rPr>
          <w:rFonts w:ascii="Times New Roman" w:eastAsia="Times New Roman" w:hAnsi="Times New Roman" w:cs="Times New Roman"/>
          <w:sz w:val="16"/>
          <w:szCs w:val="16"/>
        </w:rPr>
        <w:t>Viale</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delle</w:t>
      </w:r>
      <w:proofErr w:type="spellEnd"/>
      <w:r w:rsidRPr="00B9390E">
        <w:rPr>
          <w:rFonts w:ascii="Times New Roman" w:eastAsia="Times New Roman" w:hAnsi="Times New Roman" w:cs="Times New Roman"/>
          <w:sz w:val="16"/>
          <w:szCs w:val="16"/>
        </w:rPr>
        <w:t xml:space="preserve"> Terme di Caracalla, 00153, Rome, Italy.</w:t>
      </w:r>
    </w:p>
    <w:p w14:paraId="0000000B"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4 Department of Zoology, University of Cambridge, Downing Street, Cambridge CB2 3EJ, United Kingdom</w:t>
      </w:r>
    </w:p>
    <w:p w14:paraId="0000000C"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5 Department of Ecology and Evolutionary Biology, University of Connecticut, CT 06269, USA</w:t>
      </w:r>
    </w:p>
    <w:p w14:paraId="0000000D"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6 Royal Botanic Gardens, Kew, Richmond TW9 3AE, United Kingdom</w:t>
      </w:r>
    </w:p>
    <w:p w14:paraId="0000000E"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7 Botanic Gardens Conservation International, </w:t>
      </w:r>
      <w:proofErr w:type="spellStart"/>
      <w:r w:rsidRPr="00B9390E">
        <w:rPr>
          <w:rFonts w:ascii="Times New Roman" w:eastAsia="Times New Roman" w:hAnsi="Times New Roman" w:cs="Times New Roman"/>
          <w:sz w:val="16"/>
          <w:szCs w:val="16"/>
        </w:rPr>
        <w:t>Richmondy</w:t>
      </w:r>
      <w:proofErr w:type="spellEnd"/>
      <w:r w:rsidRPr="00B9390E">
        <w:rPr>
          <w:rFonts w:ascii="Times New Roman" w:eastAsia="Times New Roman" w:hAnsi="Times New Roman" w:cs="Times New Roman"/>
          <w:sz w:val="16"/>
          <w:szCs w:val="16"/>
        </w:rPr>
        <w:t xml:space="preserve"> TW9 3BW, United Kingdom</w:t>
      </w:r>
    </w:p>
    <w:p w14:paraId="0000000F"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8 Siberian Federal University, Krasnoyarsk 660041, Russia</w:t>
      </w:r>
    </w:p>
    <w:p w14:paraId="00000010"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9 Department of Ecology and Evolutionary Biology, University of Arizona, Tucson, AZ 85721, USA.</w:t>
      </w:r>
    </w:p>
    <w:p w14:paraId="00000011"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10 Department of Geography, Florida State University, Tallahassee, FL, 32306, United States.</w:t>
      </w:r>
    </w:p>
    <w:p w14:paraId="00000012"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11 Department of Biological Sciences, Macquarie University, North Ryde, NSW 2019, Australia</w:t>
      </w:r>
    </w:p>
    <w:p w14:paraId="00000013"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12 School of Zoology, Faculty of Life Sciences, Tel Aviv University, Tel Aviv 6997801, Israel</w:t>
      </w:r>
    </w:p>
    <w:p w14:paraId="00000014"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13 Department of Geography, King’s College London, London WC2B 4BG, United Kingdom</w:t>
      </w:r>
    </w:p>
    <w:p w14:paraId="00000015"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14 </w:t>
      </w:r>
      <w:proofErr w:type="spellStart"/>
      <w:r w:rsidRPr="00B9390E">
        <w:rPr>
          <w:rFonts w:ascii="Times New Roman" w:eastAsia="Times New Roman" w:hAnsi="Times New Roman" w:cs="Times New Roman"/>
          <w:sz w:val="16"/>
          <w:szCs w:val="16"/>
        </w:rPr>
        <w:t>Mitrani</w:t>
      </w:r>
      <w:proofErr w:type="spellEnd"/>
      <w:r w:rsidRPr="00B9390E">
        <w:rPr>
          <w:rFonts w:ascii="Times New Roman" w:eastAsia="Times New Roman" w:hAnsi="Times New Roman" w:cs="Times New Roman"/>
          <w:sz w:val="16"/>
          <w:szCs w:val="16"/>
        </w:rPr>
        <w:t xml:space="preserve"> Department of Desert Ecology, Jacob </w:t>
      </w:r>
      <w:proofErr w:type="spellStart"/>
      <w:r w:rsidRPr="00B9390E">
        <w:rPr>
          <w:rFonts w:ascii="Times New Roman" w:eastAsia="Times New Roman" w:hAnsi="Times New Roman" w:cs="Times New Roman"/>
          <w:sz w:val="16"/>
          <w:szCs w:val="16"/>
        </w:rPr>
        <w:t>Blaustein</w:t>
      </w:r>
      <w:proofErr w:type="spellEnd"/>
      <w:r w:rsidRPr="00B9390E">
        <w:rPr>
          <w:rFonts w:ascii="Times New Roman" w:eastAsia="Times New Roman" w:hAnsi="Times New Roman" w:cs="Times New Roman"/>
          <w:sz w:val="16"/>
          <w:szCs w:val="16"/>
        </w:rPr>
        <w:t xml:space="preserve"> Institutes for Desert Research, Ben-Gurion University of the Negev, </w:t>
      </w:r>
      <w:proofErr w:type="spellStart"/>
      <w:r w:rsidRPr="00B9390E">
        <w:rPr>
          <w:rFonts w:ascii="Times New Roman" w:eastAsia="Times New Roman" w:hAnsi="Times New Roman" w:cs="Times New Roman"/>
          <w:sz w:val="16"/>
          <w:szCs w:val="16"/>
        </w:rPr>
        <w:t>Midreshet</w:t>
      </w:r>
      <w:proofErr w:type="spellEnd"/>
      <w:r w:rsidRPr="00B9390E">
        <w:rPr>
          <w:rFonts w:ascii="Times New Roman" w:eastAsia="Times New Roman" w:hAnsi="Times New Roman" w:cs="Times New Roman"/>
          <w:sz w:val="16"/>
          <w:szCs w:val="16"/>
        </w:rPr>
        <w:t xml:space="preserve"> Ben-Gurion 8499000, Israel</w:t>
      </w:r>
    </w:p>
    <w:p w14:paraId="00000016"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15 CIBIO/</w:t>
      </w:r>
      <w:proofErr w:type="spellStart"/>
      <w:r w:rsidRPr="00B9390E">
        <w:rPr>
          <w:rFonts w:ascii="Times New Roman" w:eastAsia="Times New Roman" w:hAnsi="Times New Roman" w:cs="Times New Roman"/>
          <w:sz w:val="16"/>
          <w:szCs w:val="16"/>
        </w:rPr>
        <w:t>InBIO</w:t>
      </w:r>
      <w:proofErr w:type="spellEnd"/>
      <w:r w:rsidRPr="00B9390E">
        <w:rPr>
          <w:rFonts w:ascii="Times New Roman" w:eastAsia="Times New Roman" w:hAnsi="Times New Roman" w:cs="Times New Roman"/>
          <w:sz w:val="16"/>
          <w:szCs w:val="16"/>
        </w:rPr>
        <w:t xml:space="preserve">, Centro de </w:t>
      </w:r>
      <w:proofErr w:type="spellStart"/>
      <w:r w:rsidRPr="00B9390E">
        <w:rPr>
          <w:rFonts w:ascii="Times New Roman" w:eastAsia="Times New Roman" w:hAnsi="Times New Roman" w:cs="Times New Roman"/>
          <w:sz w:val="16"/>
          <w:szCs w:val="16"/>
        </w:rPr>
        <w:t>Investigação</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em</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Biodiversidade</w:t>
      </w:r>
      <w:proofErr w:type="spellEnd"/>
      <w:r w:rsidRPr="00B9390E">
        <w:rPr>
          <w:rFonts w:ascii="Times New Roman" w:eastAsia="Times New Roman" w:hAnsi="Times New Roman" w:cs="Times New Roman"/>
          <w:sz w:val="16"/>
          <w:szCs w:val="16"/>
        </w:rPr>
        <w:t xml:space="preserve"> e </w:t>
      </w:r>
      <w:proofErr w:type="spellStart"/>
      <w:r w:rsidRPr="00B9390E">
        <w:rPr>
          <w:rFonts w:ascii="Times New Roman" w:eastAsia="Times New Roman" w:hAnsi="Times New Roman" w:cs="Times New Roman"/>
          <w:sz w:val="16"/>
          <w:szCs w:val="16"/>
        </w:rPr>
        <w:t>Recursos</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Genéticos</w:t>
      </w:r>
      <w:proofErr w:type="spellEnd"/>
      <w:r w:rsidRPr="00B9390E">
        <w:rPr>
          <w:rFonts w:ascii="Times New Roman" w:eastAsia="Times New Roman" w:hAnsi="Times New Roman" w:cs="Times New Roman"/>
          <w:sz w:val="16"/>
          <w:szCs w:val="16"/>
        </w:rPr>
        <w:t xml:space="preserve"> da </w:t>
      </w:r>
      <w:proofErr w:type="spellStart"/>
      <w:r w:rsidRPr="00B9390E">
        <w:rPr>
          <w:rFonts w:ascii="Times New Roman" w:eastAsia="Times New Roman" w:hAnsi="Times New Roman" w:cs="Times New Roman"/>
          <w:sz w:val="16"/>
          <w:szCs w:val="16"/>
        </w:rPr>
        <w:t>Universidade</w:t>
      </w:r>
      <w:proofErr w:type="spellEnd"/>
      <w:r w:rsidRPr="00B9390E">
        <w:rPr>
          <w:rFonts w:ascii="Times New Roman" w:eastAsia="Times New Roman" w:hAnsi="Times New Roman" w:cs="Times New Roman"/>
          <w:sz w:val="16"/>
          <w:szCs w:val="16"/>
        </w:rPr>
        <w:t xml:space="preserve"> do Porto, 4485-661 </w:t>
      </w:r>
      <w:proofErr w:type="spellStart"/>
      <w:r w:rsidRPr="00B9390E">
        <w:rPr>
          <w:rFonts w:ascii="Times New Roman" w:eastAsia="Times New Roman" w:hAnsi="Times New Roman" w:cs="Times New Roman"/>
          <w:sz w:val="16"/>
          <w:szCs w:val="16"/>
        </w:rPr>
        <w:t>Vairão</w:t>
      </w:r>
      <w:proofErr w:type="spellEnd"/>
      <w:r w:rsidRPr="00B9390E">
        <w:rPr>
          <w:rFonts w:ascii="Times New Roman" w:eastAsia="Times New Roman" w:hAnsi="Times New Roman" w:cs="Times New Roman"/>
          <w:sz w:val="16"/>
          <w:szCs w:val="16"/>
        </w:rPr>
        <w:t>, Portugal</w:t>
      </w:r>
    </w:p>
    <w:p w14:paraId="00000017"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16 Department of Ecology and Evolutionary Biology, Yale University, New Haven, CT, 06520, USA</w:t>
      </w:r>
    </w:p>
    <w:p w14:paraId="00000018"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17 </w:t>
      </w:r>
      <w:proofErr w:type="spellStart"/>
      <w:r w:rsidRPr="00B9390E">
        <w:rPr>
          <w:rFonts w:ascii="Times New Roman" w:eastAsia="Times New Roman" w:hAnsi="Times New Roman" w:cs="Times New Roman"/>
          <w:sz w:val="16"/>
          <w:szCs w:val="16"/>
        </w:rPr>
        <w:t>Center</w:t>
      </w:r>
      <w:proofErr w:type="spellEnd"/>
      <w:r w:rsidRPr="00B9390E">
        <w:rPr>
          <w:rFonts w:ascii="Times New Roman" w:eastAsia="Times New Roman" w:hAnsi="Times New Roman" w:cs="Times New Roman"/>
          <w:sz w:val="16"/>
          <w:szCs w:val="16"/>
        </w:rPr>
        <w:t xml:space="preserve"> for Biodiversity and Global Change, Yale University, New Haven, CT, 06520, USA</w:t>
      </w:r>
    </w:p>
    <w:p w14:paraId="00000019"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18 Department of Biology and Biotechnologies, Sapienza University of Rome, </w:t>
      </w:r>
      <w:proofErr w:type="spellStart"/>
      <w:r w:rsidRPr="00B9390E">
        <w:rPr>
          <w:rFonts w:ascii="Times New Roman" w:eastAsia="Times New Roman" w:hAnsi="Times New Roman" w:cs="Times New Roman"/>
          <w:sz w:val="16"/>
          <w:szCs w:val="16"/>
        </w:rPr>
        <w:t>viale</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dell'Università</w:t>
      </w:r>
      <w:proofErr w:type="spellEnd"/>
      <w:r w:rsidRPr="00B9390E">
        <w:rPr>
          <w:rFonts w:ascii="Times New Roman" w:eastAsia="Times New Roman" w:hAnsi="Times New Roman" w:cs="Times New Roman"/>
          <w:sz w:val="16"/>
          <w:szCs w:val="16"/>
        </w:rPr>
        <w:t xml:space="preserve"> 32, 6 I-00185 Rome, Italy</w:t>
      </w:r>
    </w:p>
    <w:p w14:paraId="0000001A"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19 The Nature Conservancy, 4245 Fairfax Drive, Arlington, VA, 22203, USA</w:t>
      </w:r>
    </w:p>
    <w:p w14:paraId="0000001B"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20 Columbia University, New York, NY 10027, USA</w:t>
      </w:r>
    </w:p>
    <w:p w14:paraId="0000001C"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21 School of Geography, Planning and Spatial Sciences, University of Tasmania, Hobart TAS 7005, Australia</w:t>
      </w:r>
    </w:p>
    <w:p w14:paraId="0000001D"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22 CSIRO Land and Water, Canberra, Australian Capital Territory, Australia</w:t>
      </w:r>
    </w:p>
    <w:p w14:paraId="0000001E"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23 Department of Biology, University of Kentucky, Lexington, KY, 40506, USA</w:t>
      </w:r>
    </w:p>
    <w:p w14:paraId="0000001F"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24 Betty and Gordon Moore </w:t>
      </w:r>
      <w:proofErr w:type="spellStart"/>
      <w:r w:rsidRPr="00B9390E">
        <w:rPr>
          <w:rFonts w:ascii="Times New Roman" w:eastAsia="Times New Roman" w:hAnsi="Times New Roman" w:cs="Times New Roman"/>
          <w:sz w:val="16"/>
          <w:szCs w:val="16"/>
        </w:rPr>
        <w:t>Center</w:t>
      </w:r>
      <w:proofErr w:type="spellEnd"/>
      <w:r w:rsidRPr="00B9390E">
        <w:rPr>
          <w:rFonts w:ascii="Times New Roman" w:eastAsia="Times New Roman" w:hAnsi="Times New Roman" w:cs="Times New Roman"/>
          <w:sz w:val="16"/>
          <w:szCs w:val="16"/>
        </w:rPr>
        <w:t xml:space="preserve"> for Science, Conservation International, 2011 Crystal Dr, Arlington, VA 22202, USA.</w:t>
      </w:r>
    </w:p>
    <w:p w14:paraId="00000020"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25 </w:t>
      </w:r>
      <w:proofErr w:type="spellStart"/>
      <w:r w:rsidRPr="00B9390E">
        <w:rPr>
          <w:rFonts w:ascii="Times New Roman" w:eastAsia="Times New Roman" w:hAnsi="Times New Roman" w:cs="Times New Roman"/>
          <w:sz w:val="16"/>
          <w:szCs w:val="16"/>
        </w:rPr>
        <w:t>Departamento</w:t>
      </w:r>
      <w:proofErr w:type="spellEnd"/>
      <w:r w:rsidRPr="00B9390E">
        <w:rPr>
          <w:rFonts w:ascii="Times New Roman" w:eastAsia="Times New Roman" w:hAnsi="Times New Roman" w:cs="Times New Roman"/>
          <w:sz w:val="16"/>
          <w:szCs w:val="16"/>
        </w:rPr>
        <w:t xml:space="preserve"> de </w:t>
      </w:r>
      <w:proofErr w:type="spellStart"/>
      <w:r w:rsidRPr="00B9390E">
        <w:rPr>
          <w:rFonts w:ascii="Times New Roman" w:eastAsia="Times New Roman" w:hAnsi="Times New Roman" w:cs="Times New Roman"/>
          <w:i/>
          <w:color w:val="777777"/>
          <w:sz w:val="16"/>
          <w:szCs w:val="16"/>
        </w:rPr>
        <w:t>Ecología</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Facultad</w:t>
      </w:r>
      <w:proofErr w:type="spellEnd"/>
      <w:r w:rsidRPr="00B9390E">
        <w:rPr>
          <w:rFonts w:ascii="Times New Roman" w:eastAsia="Times New Roman" w:hAnsi="Times New Roman" w:cs="Times New Roman"/>
          <w:sz w:val="16"/>
          <w:szCs w:val="16"/>
        </w:rPr>
        <w:t xml:space="preserve"> de </w:t>
      </w:r>
      <w:proofErr w:type="spellStart"/>
      <w:r w:rsidRPr="00B9390E">
        <w:rPr>
          <w:rFonts w:ascii="Times New Roman" w:eastAsia="Times New Roman" w:hAnsi="Times New Roman" w:cs="Times New Roman"/>
          <w:sz w:val="16"/>
          <w:szCs w:val="16"/>
        </w:rPr>
        <w:t>Ciencias</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Biológicas</w:t>
      </w:r>
      <w:proofErr w:type="spellEnd"/>
      <w:r w:rsidRPr="00B9390E">
        <w:rPr>
          <w:rFonts w:ascii="Times New Roman" w:eastAsia="Times New Roman" w:hAnsi="Times New Roman" w:cs="Times New Roman"/>
          <w:sz w:val="16"/>
          <w:szCs w:val="16"/>
        </w:rPr>
        <w:t xml:space="preserve">, Pontificia Universidad </w:t>
      </w:r>
      <w:proofErr w:type="spellStart"/>
      <w:r w:rsidRPr="00B9390E">
        <w:rPr>
          <w:rFonts w:ascii="Times New Roman" w:eastAsia="Times New Roman" w:hAnsi="Times New Roman" w:cs="Times New Roman"/>
          <w:i/>
          <w:color w:val="777777"/>
          <w:sz w:val="16"/>
          <w:szCs w:val="16"/>
        </w:rPr>
        <w:t>Católica</w:t>
      </w:r>
      <w:proofErr w:type="spellEnd"/>
      <w:r w:rsidRPr="00B9390E">
        <w:rPr>
          <w:rFonts w:ascii="Times New Roman" w:eastAsia="Times New Roman" w:hAnsi="Times New Roman" w:cs="Times New Roman"/>
          <w:sz w:val="16"/>
          <w:szCs w:val="16"/>
        </w:rPr>
        <w:t xml:space="preserve"> de Chile, CP 8331150, Santiago, Chile </w:t>
      </w:r>
    </w:p>
    <w:p w14:paraId="00000021"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26 Instituto de </w:t>
      </w:r>
      <w:proofErr w:type="spellStart"/>
      <w:r w:rsidRPr="00B9390E">
        <w:rPr>
          <w:rFonts w:ascii="Times New Roman" w:eastAsia="Times New Roman" w:hAnsi="Times New Roman" w:cs="Times New Roman"/>
          <w:i/>
          <w:color w:val="777777"/>
          <w:sz w:val="16"/>
          <w:szCs w:val="16"/>
        </w:rPr>
        <w:t>Ecología</w:t>
      </w:r>
      <w:proofErr w:type="spellEnd"/>
      <w:r w:rsidRPr="00B9390E">
        <w:rPr>
          <w:rFonts w:ascii="Times New Roman" w:eastAsia="Times New Roman" w:hAnsi="Times New Roman" w:cs="Times New Roman"/>
          <w:sz w:val="16"/>
          <w:szCs w:val="16"/>
        </w:rPr>
        <w:t xml:space="preserve"> y </w:t>
      </w:r>
      <w:proofErr w:type="spellStart"/>
      <w:r w:rsidRPr="00B9390E">
        <w:rPr>
          <w:rFonts w:ascii="Times New Roman" w:eastAsia="Times New Roman" w:hAnsi="Times New Roman" w:cs="Times New Roman"/>
          <w:sz w:val="16"/>
          <w:szCs w:val="16"/>
        </w:rPr>
        <w:t>Biodiversidad</w:t>
      </w:r>
      <w:proofErr w:type="spellEnd"/>
      <w:r w:rsidRPr="00B9390E">
        <w:rPr>
          <w:rFonts w:ascii="Times New Roman" w:eastAsia="Times New Roman" w:hAnsi="Times New Roman" w:cs="Times New Roman"/>
          <w:sz w:val="16"/>
          <w:szCs w:val="16"/>
        </w:rPr>
        <w:t xml:space="preserve"> (IEB), Santiago, Chile </w:t>
      </w:r>
    </w:p>
    <w:p w14:paraId="00000022"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27 Centro de Cambio Global UC, </w:t>
      </w:r>
      <w:proofErr w:type="spellStart"/>
      <w:r w:rsidRPr="00B9390E">
        <w:rPr>
          <w:rFonts w:ascii="Times New Roman" w:eastAsia="Times New Roman" w:hAnsi="Times New Roman" w:cs="Times New Roman"/>
          <w:sz w:val="16"/>
          <w:szCs w:val="16"/>
        </w:rPr>
        <w:t>Facultad</w:t>
      </w:r>
      <w:proofErr w:type="spellEnd"/>
      <w:r w:rsidRPr="00B9390E">
        <w:rPr>
          <w:rFonts w:ascii="Times New Roman" w:eastAsia="Times New Roman" w:hAnsi="Times New Roman" w:cs="Times New Roman"/>
          <w:sz w:val="16"/>
          <w:szCs w:val="16"/>
        </w:rPr>
        <w:t xml:space="preserve"> de </w:t>
      </w:r>
      <w:proofErr w:type="spellStart"/>
      <w:r w:rsidRPr="00B9390E">
        <w:rPr>
          <w:rFonts w:ascii="Times New Roman" w:eastAsia="Times New Roman" w:hAnsi="Times New Roman" w:cs="Times New Roman"/>
          <w:sz w:val="16"/>
          <w:szCs w:val="16"/>
        </w:rPr>
        <w:t>Ciencias</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i/>
          <w:color w:val="777777"/>
          <w:sz w:val="16"/>
          <w:szCs w:val="16"/>
        </w:rPr>
        <w:t>Biológicas</w:t>
      </w:r>
      <w:proofErr w:type="spellEnd"/>
      <w:r w:rsidRPr="00B9390E">
        <w:rPr>
          <w:rFonts w:ascii="Times New Roman" w:eastAsia="Times New Roman" w:hAnsi="Times New Roman" w:cs="Times New Roman"/>
          <w:sz w:val="16"/>
          <w:szCs w:val="16"/>
        </w:rPr>
        <w:t xml:space="preserve">, Pontificia Universidad </w:t>
      </w:r>
      <w:proofErr w:type="spellStart"/>
      <w:r w:rsidRPr="00B9390E">
        <w:rPr>
          <w:rFonts w:ascii="Times New Roman" w:eastAsia="Times New Roman" w:hAnsi="Times New Roman" w:cs="Times New Roman"/>
          <w:sz w:val="16"/>
          <w:szCs w:val="16"/>
        </w:rPr>
        <w:t>Católica</w:t>
      </w:r>
      <w:proofErr w:type="spellEnd"/>
      <w:r w:rsidRPr="00B9390E">
        <w:rPr>
          <w:rFonts w:ascii="Times New Roman" w:eastAsia="Times New Roman" w:hAnsi="Times New Roman" w:cs="Times New Roman"/>
          <w:sz w:val="16"/>
          <w:szCs w:val="16"/>
        </w:rPr>
        <w:t xml:space="preserve"> de Chile, CP 8331150, Santiago, Chile </w:t>
      </w:r>
    </w:p>
    <w:p w14:paraId="00000023"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28 The Santa Fe Institute, 1399 Hyde Park Road, Santa Fe NM 87501, USA </w:t>
      </w:r>
    </w:p>
    <w:p w14:paraId="00000024"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29 Instituto de </w:t>
      </w:r>
      <w:proofErr w:type="spellStart"/>
      <w:r w:rsidRPr="00B9390E">
        <w:rPr>
          <w:rFonts w:ascii="Times New Roman" w:eastAsia="Times New Roman" w:hAnsi="Times New Roman" w:cs="Times New Roman"/>
          <w:sz w:val="16"/>
          <w:szCs w:val="16"/>
        </w:rPr>
        <w:t>Sistemas</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Complejos</w:t>
      </w:r>
      <w:proofErr w:type="spellEnd"/>
      <w:r w:rsidRPr="00B9390E">
        <w:rPr>
          <w:rFonts w:ascii="Times New Roman" w:eastAsia="Times New Roman" w:hAnsi="Times New Roman" w:cs="Times New Roman"/>
          <w:sz w:val="16"/>
          <w:szCs w:val="16"/>
        </w:rPr>
        <w:t xml:space="preserve"> de Valparaíso (ISCV), </w:t>
      </w:r>
      <w:proofErr w:type="spellStart"/>
      <w:r w:rsidRPr="00B9390E">
        <w:rPr>
          <w:rFonts w:ascii="Times New Roman" w:eastAsia="Times New Roman" w:hAnsi="Times New Roman" w:cs="Times New Roman"/>
          <w:sz w:val="16"/>
          <w:szCs w:val="16"/>
        </w:rPr>
        <w:t>Artilleria</w:t>
      </w:r>
      <w:proofErr w:type="spellEnd"/>
      <w:r w:rsidRPr="00B9390E">
        <w:rPr>
          <w:rFonts w:ascii="Times New Roman" w:eastAsia="Times New Roman" w:hAnsi="Times New Roman" w:cs="Times New Roman"/>
          <w:sz w:val="16"/>
          <w:szCs w:val="16"/>
        </w:rPr>
        <w:t xml:space="preserve"> 470, Valparaíso, Chile</w:t>
      </w:r>
    </w:p>
    <w:p w14:paraId="00000025"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30 Manaaki Whenua – Landcare Research, Lincoln 7640, New Zealand</w:t>
      </w:r>
    </w:p>
    <w:p w14:paraId="00000026"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31 </w:t>
      </w:r>
      <w:proofErr w:type="spellStart"/>
      <w:r w:rsidRPr="00B9390E">
        <w:rPr>
          <w:rFonts w:ascii="Times New Roman" w:eastAsia="Times New Roman" w:hAnsi="Times New Roman" w:cs="Times New Roman"/>
          <w:sz w:val="16"/>
          <w:szCs w:val="16"/>
        </w:rPr>
        <w:t>Center</w:t>
      </w:r>
      <w:proofErr w:type="spellEnd"/>
      <w:r w:rsidRPr="00B9390E">
        <w:rPr>
          <w:rFonts w:ascii="Times New Roman" w:eastAsia="Times New Roman" w:hAnsi="Times New Roman" w:cs="Times New Roman"/>
          <w:sz w:val="16"/>
          <w:szCs w:val="16"/>
        </w:rPr>
        <w:t xml:space="preserve"> for Macroecology, Evolution and Climate, GLOBE Institute, University of Copenhagen, </w:t>
      </w:r>
      <w:proofErr w:type="spellStart"/>
      <w:r w:rsidRPr="00B9390E">
        <w:rPr>
          <w:rFonts w:ascii="Times New Roman" w:eastAsia="Times New Roman" w:hAnsi="Times New Roman" w:cs="Times New Roman"/>
          <w:sz w:val="16"/>
          <w:szCs w:val="16"/>
        </w:rPr>
        <w:t>Universitetsparken</w:t>
      </w:r>
      <w:proofErr w:type="spellEnd"/>
      <w:r w:rsidRPr="00B9390E">
        <w:rPr>
          <w:rFonts w:ascii="Times New Roman" w:eastAsia="Times New Roman" w:hAnsi="Times New Roman" w:cs="Times New Roman"/>
          <w:sz w:val="16"/>
          <w:szCs w:val="16"/>
        </w:rPr>
        <w:t xml:space="preserve"> 15, build. 3, DK-2100 Copenhagen Ø, Denmark</w:t>
      </w:r>
    </w:p>
    <w:p w14:paraId="00000027"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32 Department of Biological Sciences, Purdue University, West Lafayette, Indiana, 47907 USA  </w:t>
      </w:r>
    </w:p>
    <w:p w14:paraId="00000028"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33 </w:t>
      </w:r>
      <w:proofErr w:type="spellStart"/>
      <w:r w:rsidRPr="00B9390E">
        <w:rPr>
          <w:rFonts w:ascii="Times New Roman" w:eastAsia="Times New Roman" w:hAnsi="Times New Roman" w:cs="Times New Roman"/>
          <w:sz w:val="16"/>
          <w:szCs w:val="16"/>
        </w:rPr>
        <w:t>Center</w:t>
      </w:r>
      <w:proofErr w:type="spellEnd"/>
      <w:r w:rsidRPr="00B9390E">
        <w:rPr>
          <w:rFonts w:ascii="Times New Roman" w:eastAsia="Times New Roman" w:hAnsi="Times New Roman" w:cs="Times New Roman"/>
          <w:sz w:val="16"/>
          <w:szCs w:val="16"/>
        </w:rPr>
        <w:t xml:space="preserve"> for Biodiversity Dynamics in a Changing World (BIOCHANGE), Department of Biology, Aarhus University, Ny </w:t>
      </w:r>
      <w:proofErr w:type="spellStart"/>
      <w:r w:rsidRPr="00B9390E">
        <w:rPr>
          <w:rFonts w:ascii="Times New Roman" w:eastAsia="Times New Roman" w:hAnsi="Times New Roman" w:cs="Times New Roman"/>
          <w:sz w:val="16"/>
          <w:szCs w:val="16"/>
        </w:rPr>
        <w:t>Munkegade</w:t>
      </w:r>
      <w:proofErr w:type="spellEnd"/>
      <w:r w:rsidRPr="00B9390E">
        <w:rPr>
          <w:rFonts w:ascii="Times New Roman" w:eastAsia="Times New Roman" w:hAnsi="Times New Roman" w:cs="Times New Roman"/>
          <w:sz w:val="16"/>
          <w:szCs w:val="16"/>
        </w:rPr>
        <w:t xml:space="preserve"> 114, DK-8000 Aarhus C, Denmark </w:t>
      </w:r>
    </w:p>
    <w:p w14:paraId="00000029"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lastRenderedPageBreak/>
        <w:t xml:space="preserve">34 Section for Ecoinformatics and Biodiversity, Department of Biology, Aarhus University, Ny </w:t>
      </w:r>
      <w:proofErr w:type="spellStart"/>
      <w:r w:rsidRPr="00B9390E">
        <w:rPr>
          <w:rFonts w:ascii="Times New Roman" w:eastAsia="Times New Roman" w:hAnsi="Times New Roman" w:cs="Times New Roman"/>
          <w:sz w:val="16"/>
          <w:szCs w:val="16"/>
        </w:rPr>
        <w:t>Munkegade</w:t>
      </w:r>
      <w:proofErr w:type="spellEnd"/>
      <w:r w:rsidRPr="00B9390E">
        <w:rPr>
          <w:rFonts w:ascii="Times New Roman" w:eastAsia="Times New Roman" w:hAnsi="Times New Roman" w:cs="Times New Roman"/>
          <w:sz w:val="16"/>
          <w:szCs w:val="16"/>
        </w:rPr>
        <w:t xml:space="preserve"> 114, DK-8000 Aarhus C, Denmark</w:t>
      </w:r>
    </w:p>
    <w:p w14:paraId="0000002A"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35 CEFE, Univ. Montpellier, CNRS, EPHE, IRD, Univ. Paul Valéry Montpellier 3, Montpellier, France</w:t>
      </w:r>
    </w:p>
    <w:p w14:paraId="0000002B"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36 Naturalis Biodiversity </w:t>
      </w:r>
      <w:proofErr w:type="spellStart"/>
      <w:r w:rsidRPr="00B9390E">
        <w:rPr>
          <w:rFonts w:ascii="Times New Roman" w:eastAsia="Times New Roman" w:hAnsi="Times New Roman" w:cs="Times New Roman"/>
          <w:sz w:val="16"/>
          <w:szCs w:val="16"/>
        </w:rPr>
        <w:t>Center</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Darwinweg</w:t>
      </w:r>
      <w:proofErr w:type="spellEnd"/>
      <w:r w:rsidRPr="00B9390E">
        <w:rPr>
          <w:rFonts w:ascii="Times New Roman" w:eastAsia="Times New Roman" w:hAnsi="Times New Roman" w:cs="Times New Roman"/>
          <w:sz w:val="16"/>
          <w:szCs w:val="16"/>
        </w:rPr>
        <w:t xml:space="preserve"> 2, Leiden, The Netherlands</w:t>
      </w:r>
    </w:p>
    <w:p w14:paraId="0000002C"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37 World Resources Institute, London, UK</w:t>
      </w:r>
    </w:p>
    <w:p w14:paraId="0000002D"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38 Rio Conservation and Sustainability Science Centre, Department of Geography and the Environment, Pontifical Catholic University, 2453900, Rio de Janeiro, Brazil </w:t>
      </w:r>
    </w:p>
    <w:p w14:paraId="0000002E"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39 International Institute for Sustainability, Estrada Dona </w:t>
      </w:r>
      <w:proofErr w:type="spellStart"/>
      <w:r w:rsidRPr="00B9390E">
        <w:rPr>
          <w:rFonts w:ascii="Times New Roman" w:eastAsia="Times New Roman" w:hAnsi="Times New Roman" w:cs="Times New Roman"/>
          <w:sz w:val="16"/>
          <w:szCs w:val="16"/>
        </w:rPr>
        <w:t>Castorina</w:t>
      </w:r>
      <w:proofErr w:type="spellEnd"/>
      <w:r w:rsidRPr="00B9390E">
        <w:rPr>
          <w:rFonts w:ascii="Times New Roman" w:eastAsia="Times New Roman" w:hAnsi="Times New Roman" w:cs="Times New Roman"/>
          <w:sz w:val="16"/>
          <w:szCs w:val="16"/>
        </w:rPr>
        <w:t xml:space="preserve"> 124, 22460-320, Rio de Janeiro, Brazil </w:t>
      </w:r>
    </w:p>
    <w:p w14:paraId="0000002F"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 xml:space="preserve">40 </w:t>
      </w:r>
      <w:proofErr w:type="spellStart"/>
      <w:r w:rsidRPr="00B9390E">
        <w:rPr>
          <w:rFonts w:ascii="Times New Roman" w:eastAsia="Times New Roman" w:hAnsi="Times New Roman" w:cs="Times New Roman"/>
          <w:sz w:val="16"/>
          <w:szCs w:val="16"/>
        </w:rPr>
        <w:t>Programa</w:t>
      </w:r>
      <w:proofErr w:type="spellEnd"/>
      <w:r w:rsidRPr="00B9390E">
        <w:rPr>
          <w:rFonts w:ascii="Times New Roman" w:eastAsia="Times New Roman" w:hAnsi="Times New Roman" w:cs="Times New Roman"/>
          <w:sz w:val="16"/>
          <w:szCs w:val="16"/>
        </w:rPr>
        <w:t xml:space="preserve"> de </w:t>
      </w:r>
      <w:proofErr w:type="spellStart"/>
      <w:r w:rsidRPr="00B9390E">
        <w:rPr>
          <w:rFonts w:ascii="Times New Roman" w:eastAsia="Times New Roman" w:hAnsi="Times New Roman" w:cs="Times New Roman"/>
          <w:sz w:val="16"/>
          <w:szCs w:val="16"/>
        </w:rPr>
        <w:t>Pós</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Graduacão</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em</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Ecologia</w:t>
      </w:r>
      <w:proofErr w:type="spellEnd"/>
      <w:r w:rsidRPr="00B9390E">
        <w:rPr>
          <w:rFonts w:ascii="Times New Roman" w:eastAsia="Times New Roman" w:hAnsi="Times New Roman" w:cs="Times New Roman"/>
          <w:sz w:val="16"/>
          <w:szCs w:val="16"/>
        </w:rPr>
        <w:t xml:space="preserve">, </w:t>
      </w:r>
      <w:proofErr w:type="spellStart"/>
      <w:r w:rsidRPr="00B9390E">
        <w:rPr>
          <w:rFonts w:ascii="Times New Roman" w:eastAsia="Times New Roman" w:hAnsi="Times New Roman" w:cs="Times New Roman"/>
          <w:sz w:val="16"/>
          <w:szCs w:val="16"/>
        </w:rPr>
        <w:t>Universidade</w:t>
      </w:r>
      <w:proofErr w:type="spellEnd"/>
      <w:r w:rsidRPr="00B9390E">
        <w:rPr>
          <w:rFonts w:ascii="Times New Roman" w:eastAsia="Times New Roman" w:hAnsi="Times New Roman" w:cs="Times New Roman"/>
          <w:sz w:val="16"/>
          <w:szCs w:val="16"/>
        </w:rPr>
        <w:t xml:space="preserve"> Federal do Rio de Janeiro, 21941-590, Rio de Janeiro, Brazil </w:t>
      </w:r>
    </w:p>
    <w:p w14:paraId="00000030"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41 Botanical Garden Research Institute of Rio de Janeiro, Rio de Janeiro, Brazil</w:t>
      </w:r>
    </w:p>
    <w:p w14:paraId="00000031" w14:textId="77777777" w:rsidR="009D1A1A" w:rsidRPr="00B9390E" w:rsidRDefault="00A72A55">
      <w:pPr>
        <w:spacing w:line="276" w:lineRule="auto"/>
        <w:rPr>
          <w:rFonts w:ascii="Times New Roman" w:eastAsia="Times New Roman" w:hAnsi="Times New Roman" w:cs="Times New Roman"/>
          <w:sz w:val="16"/>
          <w:szCs w:val="16"/>
        </w:rPr>
      </w:pPr>
      <w:r w:rsidRPr="00B9390E">
        <w:rPr>
          <w:rFonts w:ascii="Times New Roman" w:eastAsia="Times New Roman" w:hAnsi="Times New Roman" w:cs="Times New Roman"/>
          <w:sz w:val="16"/>
          <w:szCs w:val="16"/>
        </w:rPr>
        <w:t>42 Environmental Change Institute, Centre for the Environment, Oxford University, South Parks Road Oxford OX1 3QY</w:t>
      </w:r>
    </w:p>
    <w:p w14:paraId="00000033" w14:textId="359A188F" w:rsidR="009D1A1A" w:rsidRPr="00B9390E" w:rsidRDefault="00A72A55" w:rsidP="00E023F2">
      <w:pPr>
        <w:spacing w:line="276" w:lineRule="auto"/>
        <w:rPr>
          <w:rFonts w:ascii="Times New Roman" w:eastAsia="Times New Roman" w:hAnsi="Times New Roman" w:cs="Times New Roman"/>
        </w:rPr>
      </w:pPr>
      <w:r w:rsidRPr="00B9390E">
        <w:rPr>
          <w:rFonts w:ascii="Times New Roman" w:eastAsia="Times New Roman" w:hAnsi="Times New Roman" w:cs="Times New Roman"/>
          <w:sz w:val="16"/>
          <w:szCs w:val="16"/>
        </w:rPr>
        <w:t>43 UN Sustainable Development Solutions Network, 19 Rue Bergère, 75009 Paris, France</w:t>
      </w:r>
      <w:bookmarkStart w:id="1" w:name="_awqqltbb7fv5" w:colFirst="0" w:colLast="0"/>
      <w:bookmarkEnd w:id="1"/>
    </w:p>
    <w:p w14:paraId="00000035" w14:textId="73AD04CE" w:rsidR="009D1A1A" w:rsidRPr="00B9390E" w:rsidRDefault="00A72A55" w:rsidP="00E023F2">
      <w:pPr>
        <w:pStyle w:val="Heading2"/>
        <w:rPr>
          <w:rFonts w:ascii="Times New Roman" w:eastAsia="Times New Roman" w:hAnsi="Times New Roman" w:cs="Times New Roman"/>
        </w:rPr>
      </w:pPr>
      <w:bookmarkStart w:id="2" w:name="_x3cl6r7iumzq" w:colFirst="0" w:colLast="0"/>
      <w:bookmarkEnd w:id="2"/>
      <w:r w:rsidRPr="00B9390E">
        <w:rPr>
          <w:rFonts w:ascii="Times New Roman" w:eastAsia="Times New Roman" w:hAnsi="Times New Roman" w:cs="Times New Roman"/>
        </w:rPr>
        <w:t>Abstract</w:t>
      </w:r>
    </w:p>
    <w:p w14:paraId="00000036" w14:textId="6C3AD05F" w:rsidR="009D1A1A" w:rsidRPr="00B9390E" w:rsidRDefault="00A72A55">
      <w:pP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To meet the ambitious objectives of biodiversity and climate conventions, the international community requires clarity on how these objectives can be operationalized spatially, and multiple targets can be pursued concurrently. To support goal setting and implementation of international strategies and action plans, spatial guidance is needed to identify which land areas have the potential to generate the greatest synergies between conserving biodiversity and nature’s contribution to people (NCP). Here we present results from a joint optimization that maximizes improvements in species conservation status, carbon retention, and water quality regulation, and ranks terrestrial conservation priorities globally. We found that selecting the top-ranked 30% and 50% of terrestrial land area would conserve respectively 60.7% and 85.3% of the estimated total carbon stock, 66% and 89.8% of all clean water, in addition to meeting conservation targets for 57.9% and 79% of all species considered. Our data and prioritization furthermore suggests that adequately conserving all species considered (vertebrates and plants) would require giving conservation attention to ~70% of the terrestrial land surface. If priority was given to biodiversity only, managing 30% of optimally located land area for conservation may be sufficient to meet conservation targets for 81.3% of the terrestrial plant and vertebrate species considered. Our results provide a global assessment of where land could be optimally managed for conservation. We discuss how such a spatial prioritisation framework can support the implementation of the biodiversity and climate conventions.</w:t>
      </w:r>
    </w:p>
    <w:p w14:paraId="00000038" w14:textId="77777777" w:rsidR="009D1A1A" w:rsidRPr="00B9390E" w:rsidRDefault="009D1A1A">
      <w:pPr>
        <w:rPr>
          <w:rFonts w:ascii="Times New Roman" w:eastAsia="Times New Roman" w:hAnsi="Times New Roman" w:cs="Times New Roman"/>
          <w:b/>
        </w:rPr>
      </w:pPr>
    </w:p>
    <w:p w14:paraId="00000039" w14:textId="77777777" w:rsidR="009D1A1A" w:rsidRPr="00B9390E" w:rsidRDefault="00A72A55">
      <w:pPr>
        <w:pStyle w:val="Heading2"/>
        <w:rPr>
          <w:rFonts w:ascii="Times New Roman" w:eastAsia="Times New Roman" w:hAnsi="Times New Roman" w:cs="Times New Roman"/>
        </w:rPr>
      </w:pPr>
      <w:bookmarkStart w:id="3" w:name="_72rrfssitfl7" w:colFirst="0" w:colLast="0"/>
      <w:bookmarkEnd w:id="3"/>
      <w:r w:rsidRPr="00B9390E">
        <w:rPr>
          <w:rFonts w:ascii="Times New Roman" w:eastAsia="Times New Roman" w:hAnsi="Times New Roman" w:cs="Times New Roman"/>
        </w:rPr>
        <w:t>Main text</w:t>
      </w:r>
    </w:p>
    <w:p w14:paraId="0000003A" w14:textId="77777777" w:rsidR="009D1A1A" w:rsidRPr="00B9390E" w:rsidRDefault="00A72A55">
      <w:pPr>
        <w:pStyle w:val="Heading3"/>
        <w:spacing w:line="276" w:lineRule="auto"/>
        <w:rPr>
          <w:rFonts w:ascii="Times New Roman" w:eastAsia="Times New Roman" w:hAnsi="Times New Roman" w:cs="Times New Roman"/>
          <w:sz w:val="24"/>
          <w:szCs w:val="24"/>
        </w:rPr>
      </w:pPr>
      <w:bookmarkStart w:id="4" w:name="_l2y66zsndi9o" w:colFirst="0" w:colLast="0"/>
      <w:bookmarkEnd w:id="4"/>
      <w:r w:rsidRPr="00B9390E">
        <w:rPr>
          <w:rFonts w:ascii="Times New Roman" w:eastAsia="Times New Roman" w:hAnsi="Times New Roman" w:cs="Times New Roman"/>
          <w:sz w:val="24"/>
          <w:szCs w:val="24"/>
        </w:rPr>
        <w:t>Introduction</w:t>
      </w:r>
    </w:p>
    <w:p w14:paraId="0000003B" w14:textId="77777777" w:rsidR="009D1A1A" w:rsidRPr="00B9390E" w:rsidRDefault="009D1A1A">
      <w:pPr>
        <w:spacing w:line="276" w:lineRule="auto"/>
        <w:rPr>
          <w:rFonts w:ascii="Times New Roman" w:eastAsia="Times New Roman" w:hAnsi="Times New Roman" w:cs="Times New Roman"/>
        </w:rPr>
      </w:pPr>
    </w:p>
    <w:p w14:paraId="0000003C" w14:textId="0B56A3A0" w:rsidR="009D1A1A" w:rsidRPr="00B9390E" w:rsidRDefault="00A72A55">
      <w:pP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Biodiversity and nature’s contributions to people (NCP) are in peril, requiring increasing conservation efforts to avert further decline</w:t>
      </w:r>
      <w:hyperlink r:id="rId6">
        <w:r w:rsidRPr="00B9390E">
          <w:rPr>
            <w:rFonts w:ascii="Times New Roman" w:eastAsia="Times New Roman" w:hAnsi="Times New Roman" w:cs="Times New Roman"/>
            <w:vertAlign w:val="superscript"/>
          </w:rPr>
          <w:t>1,2</w:t>
        </w:r>
      </w:hyperlink>
      <w:r w:rsidRPr="00B9390E">
        <w:rPr>
          <w:rFonts w:ascii="Times New Roman" w:eastAsia="Times New Roman" w:hAnsi="Times New Roman" w:cs="Times New Roman"/>
        </w:rPr>
        <w:t>. Existing global biodiversity conservation targets were not met by 2020</w:t>
      </w:r>
      <w:hyperlink r:id="rId7">
        <w:r w:rsidRPr="00B9390E">
          <w:rPr>
            <w:rFonts w:ascii="Times New Roman" w:eastAsia="Times New Roman" w:hAnsi="Times New Roman" w:cs="Times New Roman"/>
            <w:vertAlign w:val="superscript"/>
          </w:rPr>
          <w:t>3</w:t>
        </w:r>
      </w:hyperlink>
      <w:r w:rsidRPr="00B9390E">
        <w:rPr>
          <w:rFonts w:ascii="Times New Roman" w:eastAsia="Times New Roman" w:hAnsi="Times New Roman" w:cs="Times New Roman"/>
        </w:rPr>
        <w:t xml:space="preserve"> and the world is falling short of mobilizing the full climate mitigation potential of nature-based solutions, which it is estimated could provide around a third of the mitigation target specified under the Paris Agreement</w:t>
      </w:r>
      <w:hyperlink r:id="rId8">
        <w:r w:rsidRPr="00B9390E">
          <w:rPr>
            <w:rFonts w:ascii="Times New Roman" w:eastAsia="Times New Roman" w:hAnsi="Times New Roman" w:cs="Times New Roman"/>
            <w:vertAlign w:val="superscript"/>
          </w:rPr>
          <w:t>4</w:t>
        </w:r>
      </w:hyperlink>
      <w:r w:rsidRPr="00B9390E">
        <w:rPr>
          <w:rFonts w:ascii="Times New Roman" w:eastAsia="Times New Roman" w:hAnsi="Times New Roman" w:cs="Times New Roman"/>
        </w:rPr>
        <w:t>. A new Global Biodiversity Framework is scheduled to be adopted in 2021 by the Convention on Biological Diversity (CBD) in Kunming, China</w:t>
      </w:r>
      <w:hyperlink r:id="rId9">
        <w:r w:rsidRPr="00B9390E">
          <w:rPr>
            <w:rFonts w:ascii="Times New Roman" w:eastAsia="Times New Roman" w:hAnsi="Times New Roman" w:cs="Times New Roman"/>
            <w:vertAlign w:val="superscript"/>
          </w:rPr>
          <w:t>5</w:t>
        </w:r>
      </w:hyperlink>
      <w:r w:rsidRPr="00B9390E">
        <w:rPr>
          <w:rFonts w:ascii="Times New Roman" w:eastAsia="Times New Roman" w:hAnsi="Times New Roman" w:cs="Times New Roman"/>
        </w:rPr>
        <w:t>, and there are growing calls to integrate nature-based solutions into climate mitigation strategies</w:t>
      </w:r>
      <w:hyperlink r:id="rId10">
        <w:r w:rsidRPr="00B9390E">
          <w:rPr>
            <w:rFonts w:ascii="Times New Roman" w:eastAsia="Times New Roman" w:hAnsi="Times New Roman" w:cs="Times New Roman"/>
            <w:vertAlign w:val="superscript"/>
          </w:rPr>
          <w:t>6</w:t>
        </w:r>
      </w:hyperlink>
      <w:r w:rsidRPr="00B9390E">
        <w:rPr>
          <w:rFonts w:ascii="Times New Roman" w:eastAsia="Times New Roman" w:hAnsi="Times New Roman" w:cs="Times New Roman"/>
        </w:rPr>
        <w:t>.</w:t>
      </w:r>
    </w:p>
    <w:p w14:paraId="0000003D" w14:textId="552989B7" w:rsidR="009D1A1A" w:rsidRPr="00B9390E" w:rsidRDefault="00A72A55">
      <w:pP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rPr>
        <w:t>Targets for site-based conservation actions, hereafter ‘area-based conservation targets’, are given particular emphasis in the draft Global Biodiversity Framework</w:t>
      </w:r>
      <w:hyperlink r:id="rId11">
        <w:r w:rsidRPr="00B9390E">
          <w:rPr>
            <w:rFonts w:ascii="Times New Roman" w:eastAsia="Times New Roman" w:hAnsi="Times New Roman" w:cs="Times New Roman"/>
            <w:vertAlign w:val="superscript"/>
          </w:rPr>
          <w:t>5</w:t>
        </w:r>
      </w:hyperlink>
      <w:r w:rsidRPr="00B9390E">
        <w:rPr>
          <w:rFonts w:ascii="Times New Roman" w:eastAsia="Times New Roman" w:hAnsi="Times New Roman" w:cs="Times New Roman"/>
        </w:rPr>
        <w:t xml:space="preserve">. Target 2 calls for the protection and conservation of at least “30 % of the planet </w:t>
      </w:r>
      <w:r w:rsidRPr="00B9390E">
        <w:rPr>
          <w:rFonts w:ascii="Times New Roman" w:eastAsia="Times New Roman" w:hAnsi="Times New Roman" w:cs="Times New Roman"/>
          <w:i/>
        </w:rPr>
        <w:t xml:space="preserve">through a </w:t>
      </w:r>
      <w:proofErr w:type="spellStart"/>
      <w:r w:rsidRPr="00B9390E">
        <w:rPr>
          <w:rFonts w:ascii="Times New Roman" w:eastAsia="Times New Roman" w:hAnsi="Times New Roman" w:cs="Times New Roman"/>
          <w:i/>
        </w:rPr>
        <w:t>well connected</w:t>
      </w:r>
      <w:proofErr w:type="spellEnd"/>
      <w:r w:rsidRPr="00B9390E">
        <w:rPr>
          <w:rFonts w:ascii="Times New Roman" w:eastAsia="Times New Roman" w:hAnsi="Times New Roman" w:cs="Times New Roman"/>
          <w:i/>
        </w:rPr>
        <w:t xml:space="preserve"> and effective system of protected areas and other effective area-based conservation measures with the focus on areas particularly important for biodiversity”. </w:t>
      </w:r>
      <w:r w:rsidRPr="00B9390E">
        <w:rPr>
          <w:rFonts w:ascii="Times New Roman" w:eastAsia="Times New Roman" w:hAnsi="Times New Roman" w:cs="Times New Roman"/>
        </w:rPr>
        <w:t xml:space="preserve">This proposal somewhat integrates calls made by conservation advocates to </w:t>
      </w:r>
      <w:r w:rsidRPr="00B9390E">
        <w:rPr>
          <w:rFonts w:ascii="Times New Roman" w:eastAsia="Times New Roman" w:hAnsi="Times New Roman" w:cs="Times New Roman"/>
        </w:rPr>
        <w:lastRenderedPageBreak/>
        <w:t>conserve 30% of land and the oceans</w:t>
      </w:r>
      <w:hyperlink r:id="rId12">
        <w:r w:rsidRPr="00B9390E">
          <w:rPr>
            <w:rFonts w:ascii="Times New Roman" w:eastAsia="Times New Roman" w:hAnsi="Times New Roman" w:cs="Times New Roman"/>
            <w:vertAlign w:val="superscript"/>
          </w:rPr>
          <w:t>7</w:t>
        </w:r>
      </w:hyperlink>
      <w:r w:rsidRPr="00B9390E">
        <w:rPr>
          <w:rFonts w:ascii="Times New Roman" w:eastAsia="Times New Roman" w:hAnsi="Times New Roman" w:cs="Times New Roman"/>
        </w:rPr>
        <w:t>, with proposals putting emphasis on targeting conservation outcomes, rather than conservation area. This is to ensure that, by 2030, areas of global conservation importance for biodiversity are maintained or restored</w:t>
      </w:r>
      <w:hyperlink r:id="rId13">
        <w:r w:rsidRPr="00B9390E">
          <w:rPr>
            <w:rFonts w:ascii="Times New Roman" w:eastAsia="Times New Roman" w:hAnsi="Times New Roman" w:cs="Times New Roman"/>
            <w:vertAlign w:val="superscript"/>
          </w:rPr>
          <w:t>8</w:t>
        </w:r>
      </w:hyperlink>
      <w:r w:rsidRPr="00B9390E">
        <w:rPr>
          <w:rFonts w:ascii="Times New Roman" w:eastAsia="Times New Roman" w:hAnsi="Times New Roman" w:cs="Times New Roman"/>
        </w:rPr>
        <w:t xml:space="preserve">. </w:t>
      </w:r>
    </w:p>
    <w:p w14:paraId="0000003E" w14:textId="3595106A" w:rsidR="009D1A1A" w:rsidRPr="00B9390E" w:rsidRDefault="00A72A55">
      <w:pP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rPr>
        <w:t>The Sustainable Development Goals (SDGs), and decisions under the United Nations Framework Convention on Climate Change (UNFCCC)</w:t>
      </w:r>
      <w:hyperlink r:id="rId14">
        <w:r w:rsidRPr="00B9390E">
          <w:rPr>
            <w:rFonts w:ascii="Times New Roman" w:eastAsia="Times New Roman" w:hAnsi="Times New Roman" w:cs="Times New Roman"/>
          </w:rPr>
          <w:t xml:space="preserve"> and </w:t>
        </w:r>
      </w:hyperlink>
      <w:r w:rsidRPr="00B9390E">
        <w:rPr>
          <w:rFonts w:ascii="Times New Roman" w:eastAsia="Times New Roman" w:hAnsi="Times New Roman" w:cs="Times New Roman"/>
        </w:rPr>
        <w:t>CBD emphasize that habitat conservation and restoration should contribute simultaneously to biodiversity conservation and climate change mitigation</w:t>
      </w:r>
      <w:hyperlink r:id="rId15">
        <w:r w:rsidRPr="00B9390E">
          <w:rPr>
            <w:rFonts w:ascii="Times New Roman" w:eastAsia="Times New Roman" w:hAnsi="Times New Roman" w:cs="Times New Roman"/>
            <w:vertAlign w:val="superscript"/>
          </w:rPr>
          <w:t>5</w:t>
        </w:r>
      </w:hyperlink>
      <w:r w:rsidRPr="00B9390E">
        <w:rPr>
          <w:rFonts w:ascii="Times New Roman" w:eastAsia="Times New Roman" w:hAnsi="Times New Roman" w:cs="Times New Roman"/>
        </w:rPr>
        <w:t>. In particular, the draft Target 7 of the Global Biodiversity Framework post-2020 calls for “</w:t>
      </w:r>
      <w:r w:rsidRPr="00B9390E">
        <w:rPr>
          <w:rFonts w:ascii="Times New Roman" w:eastAsia="Times New Roman" w:hAnsi="Times New Roman" w:cs="Times New Roman"/>
          <w:i/>
        </w:rPr>
        <w:t>increased contributions to climate change mitigation, adaptation and disaster risk reduction from nature-based solutions [...] minimizing any negative impacts on biodiversity</w:t>
      </w:r>
      <w:r w:rsidRPr="00B9390E">
        <w:rPr>
          <w:rFonts w:ascii="Times New Roman" w:eastAsia="Times New Roman" w:hAnsi="Times New Roman" w:cs="Times New Roman"/>
          <w:vertAlign w:val="superscript"/>
        </w:rPr>
        <w:t>..</w:t>
      </w:r>
      <w:r w:rsidRPr="00B9390E">
        <w:rPr>
          <w:rFonts w:ascii="Times New Roman" w:eastAsia="Times New Roman" w:hAnsi="Times New Roman" w:cs="Times New Roman"/>
        </w:rPr>
        <w:t>“ Recent global-scale spatial analyses of conservation priorities for biodiversity and carbon have overlaid areas of value for both features, effectively treating the two goals as being pursued separately (e.g.</w:t>
      </w:r>
      <w:hyperlink r:id="rId16">
        <w:r w:rsidRPr="00B9390E">
          <w:rPr>
            <w:rFonts w:ascii="Times New Roman" w:eastAsia="Times New Roman" w:hAnsi="Times New Roman" w:cs="Times New Roman"/>
            <w:vertAlign w:val="superscript"/>
          </w:rPr>
          <w:t>7,9</w:t>
        </w:r>
      </w:hyperlink>
      <w:r w:rsidRPr="00B9390E">
        <w:rPr>
          <w:rFonts w:ascii="Times New Roman" w:eastAsia="Times New Roman" w:hAnsi="Times New Roman" w:cs="Times New Roman"/>
        </w:rPr>
        <w:t>). However, multi-criteria spatial optimization approaches applied to conservation and restoration prioritisation have shown that carbon sequestration could be doubled, and the number of extinctions prevented tripled, if priority areas were jointly identified</w:t>
      </w:r>
      <w:hyperlink r:id="rId17">
        <w:r w:rsidRPr="00B9390E">
          <w:rPr>
            <w:rFonts w:ascii="Times New Roman" w:eastAsia="Times New Roman" w:hAnsi="Times New Roman" w:cs="Times New Roman"/>
            <w:vertAlign w:val="superscript"/>
          </w:rPr>
          <w:t>10,11</w:t>
        </w:r>
      </w:hyperlink>
      <w:r w:rsidRPr="00B9390E">
        <w:rPr>
          <w:rFonts w:ascii="Times New Roman" w:eastAsia="Times New Roman" w:hAnsi="Times New Roman" w:cs="Times New Roman"/>
        </w:rPr>
        <w:t xml:space="preserve">. As yet, there are no comparable optimization analyses that identify areas of global terrestrial conservation importance for biodiversity and NCP. </w:t>
      </w:r>
    </w:p>
    <w:p w14:paraId="0000003F" w14:textId="32A391AB" w:rsidR="009D1A1A" w:rsidRPr="00B9390E" w:rsidRDefault="00A72A55">
      <w:pP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rPr>
        <w:t>A number of recent studies have attempted to map spatial conservation priorities on land</w:t>
      </w:r>
      <w:hyperlink r:id="rId18">
        <w:r w:rsidRPr="00B9390E">
          <w:rPr>
            <w:rFonts w:ascii="Times New Roman" w:eastAsia="Times New Roman" w:hAnsi="Times New Roman" w:cs="Times New Roman"/>
            <w:vertAlign w:val="superscript"/>
          </w:rPr>
          <w:t>12</w:t>
        </w:r>
      </w:hyperlink>
      <w:r w:rsidRPr="00B9390E">
        <w:rPr>
          <w:rFonts w:ascii="Times New Roman" w:eastAsia="Times New Roman" w:hAnsi="Times New Roman" w:cs="Times New Roman"/>
        </w:rPr>
        <w:t>, relying on spatial conservation prioritisation (SCP) methods</w:t>
      </w:r>
      <w:hyperlink r:id="rId19">
        <w:r w:rsidRPr="00B9390E">
          <w:rPr>
            <w:rFonts w:ascii="Times New Roman" w:eastAsia="Times New Roman" w:hAnsi="Times New Roman" w:cs="Times New Roman"/>
            <w:vertAlign w:val="superscript"/>
          </w:rPr>
          <w:t>13–16</w:t>
        </w:r>
      </w:hyperlink>
      <w:r w:rsidRPr="00B9390E">
        <w:rPr>
          <w:rFonts w:ascii="Times New Roman" w:eastAsia="Times New Roman" w:hAnsi="Times New Roman" w:cs="Times New Roman"/>
        </w:rPr>
        <w:t>. However, these approaches are limited, in that: they (</w:t>
      </w:r>
      <w:r w:rsidRPr="00B9390E">
        <w:rPr>
          <w:rFonts w:ascii="Times New Roman" w:eastAsia="Times New Roman" w:hAnsi="Times New Roman" w:cs="Times New Roman"/>
          <w:i/>
        </w:rPr>
        <w:t>i</w:t>
      </w:r>
      <w:r w:rsidRPr="00B9390E">
        <w:rPr>
          <w:rFonts w:ascii="Times New Roman" w:eastAsia="Times New Roman" w:hAnsi="Times New Roman" w:cs="Times New Roman"/>
        </w:rPr>
        <w:t>) have restricted geographic extent</w:t>
      </w:r>
      <w:hyperlink r:id="rId20">
        <w:r w:rsidRPr="00B9390E">
          <w:rPr>
            <w:rFonts w:ascii="Times New Roman" w:eastAsia="Times New Roman" w:hAnsi="Times New Roman" w:cs="Times New Roman"/>
            <w:vertAlign w:val="superscript"/>
          </w:rPr>
          <w:t>17</w:t>
        </w:r>
      </w:hyperlink>
      <w:r w:rsidRPr="00B9390E">
        <w:rPr>
          <w:rFonts w:ascii="Times New Roman" w:eastAsia="Times New Roman" w:hAnsi="Times New Roman" w:cs="Times New Roman"/>
        </w:rPr>
        <w:t xml:space="preserve"> or focus on only a subset of global biodiversity, notably lacking reptiles, invertebrates, and plant species, which show considerable variation in areas of conservation importance compared to other taxa </w:t>
      </w:r>
      <w:hyperlink r:id="rId21">
        <w:r w:rsidRPr="00B9390E">
          <w:rPr>
            <w:rFonts w:ascii="Times New Roman" w:eastAsia="Times New Roman" w:hAnsi="Times New Roman" w:cs="Times New Roman"/>
            <w:vertAlign w:val="superscript"/>
          </w:rPr>
          <w:t>18,19</w:t>
        </w:r>
      </w:hyperlink>
      <w:r w:rsidRPr="00B9390E">
        <w:rPr>
          <w:rFonts w:ascii="Times New Roman" w:eastAsia="Times New Roman" w:hAnsi="Times New Roman" w:cs="Times New Roman"/>
        </w:rPr>
        <w:t>; (</w:t>
      </w:r>
      <w:r w:rsidRPr="00B9390E">
        <w:rPr>
          <w:rFonts w:ascii="Times New Roman" w:eastAsia="Times New Roman" w:hAnsi="Times New Roman" w:cs="Times New Roman"/>
          <w:i/>
        </w:rPr>
        <w:t>ii</w:t>
      </w:r>
      <w:r w:rsidRPr="00B9390E">
        <w:rPr>
          <w:rFonts w:ascii="Times New Roman" w:eastAsia="Times New Roman" w:hAnsi="Times New Roman" w:cs="Times New Roman"/>
        </w:rPr>
        <w:t>) focus on species representation which is not directly correlated with reducing extinction risk, as per international biodiversity targets, and often ignoring other dimensions of biodiversity, e.g. evolutionary distinctiveness</w:t>
      </w:r>
      <w:hyperlink r:id="rId22">
        <w:r w:rsidRPr="00B9390E">
          <w:rPr>
            <w:rFonts w:ascii="Times New Roman" w:eastAsia="Times New Roman" w:hAnsi="Times New Roman" w:cs="Times New Roman"/>
            <w:vertAlign w:val="superscript"/>
          </w:rPr>
          <w:t>20,21</w:t>
        </w:r>
      </w:hyperlink>
      <w:r w:rsidRPr="00B9390E">
        <w:rPr>
          <w:rFonts w:ascii="Times New Roman" w:eastAsia="Times New Roman" w:hAnsi="Times New Roman" w:cs="Times New Roman"/>
        </w:rPr>
        <w:t>; (</w:t>
      </w:r>
      <w:r w:rsidRPr="00B9390E">
        <w:rPr>
          <w:rFonts w:ascii="Times New Roman" w:eastAsia="Times New Roman" w:hAnsi="Times New Roman" w:cs="Times New Roman"/>
          <w:i/>
        </w:rPr>
        <w:t>iii</w:t>
      </w:r>
      <w:r w:rsidRPr="00B9390E">
        <w:rPr>
          <w:rFonts w:ascii="Times New Roman" w:eastAsia="Times New Roman" w:hAnsi="Times New Roman" w:cs="Times New Roman"/>
        </w:rPr>
        <w:t>) do not investigate the extent to which synergies between biodiversity and NCP, such as carbon sequestration or clean water regulation</w:t>
      </w:r>
      <w:hyperlink r:id="rId23">
        <w:r w:rsidRPr="00B9390E">
          <w:rPr>
            <w:rFonts w:ascii="Times New Roman" w:eastAsia="Times New Roman" w:hAnsi="Times New Roman" w:cs="Times New Roman"/>
            <w:vertAlign w:val="superscript"/>
          </w:rPr>
          <w:t>22</w:t>
        </w:r>
      </w:hyperlink>
      <w:r w:rsidRPr="00B9390E">
        <w:rPr>
          <w:rFonts w:ascii="Times New Roman" w:eastAsia="Times New Roman" w:hAnsi="Times New Roman" w:cs="Times New Roman"/>
        </w:rPr>
        <w:t>, can be maximised</w:t>
      </w:r>
      <w:hyperlink r:id="rId24">
        <w:r w:rsidRPr="00B9390E">
          <w:rPr>
            <w:rFonts w:ascii="Times New Roman" w:eastAsia="Times New Roman" w:hAnsi="Times New Roman" w:cs="Times New Roman"/>
            <w:vertAlign w:val="superscript"/>
          </w:rPr>
          <w:t>17</w:t>
        </w:r>
      </w:hyperlink>
      <w:r w:rsidRPr="00B9390E">
        <w:rPr>
          <w:rFonts w:ascii="Times New Roman" w:eastAsia="Times New Roman" w:hAnsi="Times New Roman" w:cs="Times New Roman"/>
        </w:rPr>
        <w:t>; and (</w:t>
      </w:r>
      <w:r w:rsidRPr="00B9390E">
        <w:rPr>
          <w:rFonts w:ascii="Times New Roman" w:eastAsia="Times New Roman" w:hAnsi="Times New Roman" w:cs="Times New Roman"/>
          <w:i/>
        </w:rPr>
        <w:t>iv</w:t>
      </w:r>
      <w:r w:rsidRPr="00B9390E">
        <w:rPr>
          <w:rFonts w:ascii="Times New Roman" w:eastAsia="Times New Roman" w:hAnsi="Times New Roman" w:cs="Times New Roman"/>
        </w:rPr>
        <w:t>) they use a-priori defined measures of importance, such as intactness</w:t>
      </w:r>
      <w:hyperlink r:id="rId25">
        <w:r w:rsidRPr="00B9390E">
          <w:rPr>
            <w:rFonts w:ascii="Times New Roman" w:eastAsia="Times New Roman" w:hAnsi="Times New Roman" w:cs="Times New Roman"/>
            <w:vertAlign w:val="superscript"/>
          </w:rPr>
          <w:t>23,24</w:t>
        </w:r>
      </w:hyperlink>
      <w:r w:rsidRPr="00B9390E">
        <w:rPr>
          <w:rFonts w:ascii="Times New Roman" w:eastAsia="Times New Roman" w:hAnsi="Times New Roman" w:cs="Times New Roman"/>
        </w:rPr>
        <w:t>, or arbitrary area-based conservation targets, such as 30% or 50% of the Earth</w:t>
      </w:r>
      <w:hyperlink r:id="rId26">
        <w:r w:rsidRPr="00B9390E">
          <w:rPr>
            <w:rFonts w:ascii="Times New Roman" w:eastAsia="Times New Roman" w:hAnsi="Times New Roman" w:cs="Times New Roman"/>
            <w:vertAlign w:val="superscript"/>
          </w:rPr>
          <w:t>7,25</w:t>
        </w:r>
      </w:hyperlink>
      <w:r w:rsidRPr="00B9390E">
        <w:rPr>
          <w:rFonts w:ascii="Times New Roman" w:eastAsia="Times New Roman" w:hAnsi="Times New Roman" w:cs="Times New Roman"/>
        </w:rPr>
        <w:t xml:space="preserve"> instead of objectively delineating the potential value for biodiversity and NCP across the whole world irrespective of such constraints.</w:t>
      </w:r>
    </w:p>
    <w:p w14:paraId="00000040" w14:textId="48181AD2" w:rsidR="009D1A1A" w:rsidRPr="00B9390E" w:rsidRDefault="00A72A55">
      <w:pPr>
        <w:spacing w:line="276" w:lineRule="auto"/>
        <w:ind w:firstLine="720"/>
        <w:jc w:val="both"/>
        <w:rPr>
          <w:rFonts w:ascii="Times New Roman" w:eastAsia="Times New Roman" w:hAnsi="Times New Roman" w:cs="Times New Roman"/>
        </w:rPr>
      </w:pPr>
      <w:bookmarkStart w:id="5" w:name="_yqxsfneijfp4" w:colFirst="0" w:colLast="0"/>
      <w:bookmarkEnd w:id="5"/>
      <w:r w:rsidRPr="00B9390E">
        <w:rPr>
          <w:rFonts w:ascii="Times New Roman" w:eastAsia="Times New Roman" w:hAnsi="Times New Roman" w:cs="Times New Roman"/>
        </w:rPr>
        <w:t xml:space="preserve">The aim of this study is to identify areas of global conservation importance for biodiversity - here focussing on species conservation - jointly with two NCP, carbon storage and water quality regulation. Ensuring the highest ranked areas retain their present conservation value in the next decade would greatly contribute to achieving global species conservation targets, harnessing climate change mitigation potential of natural ecosystems, and maintain their water quality regulation potential. </w:t>
      </w:r>
    </w:p>
    <w:p w14:paraId="00000041" w14:textId="2B8D6D8F" w:rsidR="009D1A1A" w:rsidRPr="00B9390E" w:rsidRDefault="00A72A55">
      <w:pPr>
        <w:spacing w:line="276" w:lineRule="auto"/>
        <w:ind w:firstLine="720"/>
        <w:jc w:val="both"/>
        <w:rPr>
          <w:rFonts w:ascii="Times New Roman" w:eastAsia="Times New Roman" w:hAnsi="Times New Roman" w:cs="Times New Roman"/>
        </w:rPr>
      </w:pPr>
      <w:bookmarkStart w:id="6" w:name="_rm3ia73a7cw" w:colFirst="0" w:colLast="0"/>
      <w:bookmarkEnd w:id="6"/>
      <w:r w:rsidRPr="00B9390E">
        <w:rPr>
          <w:rFonts w:ascii="Times New Roman" w:eastAsia="Times New Roman" w:hAnsi="Times New Roman" w:cs="Times New Roman"/>
        </w:rPr>
        <w:t>We define ‘conservation management’ as any set of site-based actions appropriate for the local context (considering pressures, tenure, land-use, etc.), that is commensurate with retaining the potential value of these areas for the features of conservation interest (e.g. species, habitat types, soil or biomass carbon, clean water). For instance, conservation management may equate to monitoring and surveillance (when the present conditions and ongoing and projected pressures do not require active management), establishing legal protection, establishing other area-based conservation measures such as community-managed forests</w:t>
      </w:r>
      <w:hyperlink r:id="rId27">
        <w:r w:rsidRPr="00B9390E">
          <w:rPr>
            <w:rFonts w:ascii="Times New Roman" w:eastAsia="Times New Roman" w:hAnsi="Times New Roman" w:cs="Times New Roman"/>
            <w:vertAlign w:val="superscript"/>
          </w:rPr>
          <w:t>26</w:t>
        </w:r>
      </w:hyperlink>
      <w:r w:rsidRPr="00B9390E">
        <w:rPr>
          <w:rFonts w:ascii="Times New Roman" w:eastAsia="Times New Roman" w:hAnsi="Times New Roman" w:cs="Times New Roman"/>
        </w:rPr>
        <w:t xml:space="preserve">, or incentives such as payment for ecosystem services. We make no assumptions about the type of local management required, its feasibility and costs, or the counterfactual outcome with an alternative form of management, and therefore our prioritization is based on the upper limit of the value of these areas for achieving global conservation targets. </w:t>
      </w:r>
    </w:p>
    <w:p w14:paraId="00000042" w14:textId="78D257E6" w:rsidR="009D1A1A" w:rsidRPr="00B9390E" w:rsidRDefault="00A72A55">
      <w:pPr>
        <w:spacing w:line="276" w:lineRule="auto"/>
        <w:ind w:firstLine="720"/>
        <w:jc w:val="both"/>
        <w:rPr>
          <w:rFonts w:ascii="Times New Roman" w:eastAsia="Times New Roman" w:hAnsi="Times New Roman" w:cs="Times New Roman"/>
        </w:rPr>
      </w:pPr>
      <w:bookmarkStart w:id="7" w:name="_4yl0puuyr7wr" w:colFirst="0" w:colLast="0"/>
      <w:bookmarkEnd w:id="7"/>
      <w:r w:rsidRPr="00B9390E">
        <w:rPr>
          <w:rFonts w:ascii="Times New Roman" w:eastAsia="Times New Roman" w:hAnsi="Times New Roman" w:cs="Times New Roman"/>
        </w:rPr>
        <w:lastRenderedPageBreak/>
        <w:t>We obtained fine-scale range maps for the world’s terrestrial vertebrates as well as the largest sample of vascular plant range data ever considered in global species-level analysis, comprising ~41% of all accepted plant species names. To capture intraspecific variation, we considered each part of a species range occurring in geographically separate biomes as a separate feature with its own target, thus splitting each species into as many biodiversity features as the biomes in which the species occurs. For NCP we use the latest global spatial data on above- and below-ground biomass carbon, and vulnerable soil carbon, as well as the volume of potential clean water by river basin. We applied a multicriteria spatial optimization framework to investigate synergies between these features and explore how priority ranks change depending on how much weight is given to biodiversity, carbon sequestration or water quality regulation. We investigated the impact that accounting for vascular plants has on the geography of global conservation priorities. We furthermore tested the implications of setting biome-specific species targets, as opposed to the more common approach of setting global species targets. Finally, we examined whether the highest ranks vary if species evolutionary distinctiveness and threat status were considered.</w:t>
      </w:r>
    </w:p>
    <w:p w14:paraId="00000043" w14:textId="77777777" w:rsidR="009D1A1A" w:rsidRPr="00B9390E" w:rsidRDefault="009D1A1A">
      <w:pPr>
        <w:spacing w:line="276" w:lineRule="auto"/>
        <w:jc w:val="both"/>
        <w:rPr>
          <w:rFonts w:ascii="Times New Roman" w:eastAsia="Times New Roman" w:hAnsi="Times New Roman" w:cs="Times New Roman"/>
        </w:rPr>
      </w:pPr>
      <w:bookmarkStart w:id="8" w:name="_uf22y66ag8c8" w:colFirst="0" w:colLast="0"/>
      <w:bookmarkEnd w:id="8"/>
    </w:p>
    <w:p w14:paraId="00000044" w14:textId="77777777" w:rsidR="009D1A1A" w:rsidRPr="00B9390E" w:rsidRDefault="00A72A55">
      <w:pPr>
        <w:pStyle w:val="Heading3"/>
        <w:spacing w:line="276" w:lineRule="auto"/>
        <w:rPr>
          <w:rFonts w:ascii="Times New Roman" w:hAnsi="Times New Roman" w:cs="Times New Roman"/>
          <w:sz w:val="24"/>
          <w:szCs w:val="24"/>
        </w:rPr>
      </w:pPr>
      <w:bookmarkStart w:id="9" w:name="_6hytuyfh0epn" w:colFirst="0" w:colLast="0"/>
      <w:bookmarkEnd w:id="9"/>
      <w:r w:rsidRPr="00B9390E">
        <w:rPr>
          <w:rFonts w:ascii="Times New Roman" w:hAnsi="Times New Roman" w:cs="Times New Roman"/>
          <w:sz w:val="24"/>
          <w:szCs w:val="24"/>
        </w:rPr>
        <w:t>Results</w:t>
      </w:r>
    </w:p>
    <w:p w14:paraId="00000045" w14:textId="10DA49C3" w:rsidR="009D1A1A" w:rsidRPr="00B9390E" w:rsidRDefault="00A72A55">
      <w:pP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We found large potential synergies between managing land for biodiversity conservation, storing soil and biomass carbon, and maintaining clean water quality regulation. Managing the top-ranked 10% of land, i.e. those areas with the highest priority, to achieve these objectives simultaneously (Fig. 1, Extended Data Fig. 1), has the potential to achieve conservation targets for 42.5% of all species considered, including about 33.7% of all known plant species, as well as conserving 26% of the total carbon and 22.1% of the potential clean water globally. Areas with the greatest global biodiversity importance notably include the mountain ranges of the world, large parts of Mediterranean biomes and South-East Asia (Extended Data Fig. 2a). Overall they were comparable to previous expert-based delineations of conservation hotspots</w:t>
      </w:r>
      <w:hyperlink r:id="rId28">
        <w:r w:rsidRPr="00B9390E">
          <w:rPr>
            <w:rFonts w:ascii="Times New Roman" w:eastAsia="Times New Roman" w:hAnsi="Times New Roman" w:cs="Times New Roman"/>
            <w:vertAlign w:val="superscript"/>
          </w:rPr>
          <w:t>27</w:t>
        </w:r>
      </w:hyperlink>
      <w:r w:rsidRPr="00B9390E">
        <w:rPr>
          <w:rFonts w:ascii="Times New Roman" w:eastAsia="Times New Roman" w:hAnsi="Times New Roman" w:cs="Times New Roman"/>
        </w:rPr>
        <w:t>, while also highlighting additional areas of conservation importance for biodiversity, such as Western Central Africa, Papua New-Guinea, Western Tibetan Plateau and East Australian rainforest (Extended Data Fig. 2a). The Eastern Canada area, the Congo Basin and Papua New Guinea were among the top-ranked 10% areas for global carbon storage (Extended Data Fig. 2b, 3a), while the Eastern United States of America, the Congo, European Russia and Eastern India were among the areas with the greatest conservation importance for water quality regulation (Extended Data Fig. 2c, 3b). Overall, when jointly optimizing for biodiversity, carbon and water, top-ranked areas were distributed across all continents, latitudes and biomes (see Supplementary Information for averaged priority ranks per country).</w:t>
      </w:r>
    </w:p>
    <w:p w14:paraId="00000046" w14:textId="214C6FAB" w:rsidR="009D1A1A" w:rsidRPr="00B9390E" w:rsidRDefault="00A72A55">
      <w:pPr>
        <w:spacing w:line="276" w:lineRule="auto"/>
        <w:ind w:firstLine="720"/>
        <w:jc w:val="both"/>
        <w:rPr>
          <w:rFonts w:ascii="Times New Roman" w:eastAsia="Times New Roman" w:hAnsi="Times New Roman" w:cs="Times New Roman"/>
        </w:rPr>
      </w:pPr>
      <w:bookmarkStart w:id="10" w:name="_c6c3nd2viem9" w:colFirst="0" w:colLast="0"/>
      <w:bookmarkEnd w:id="10"/>
      <w:r w:rsidRPr="00B9390E">
        <w:rPr>
          <w:rFonts w:ascii="Times New Roman" w:eastAsia="Times New Roman" w:hAnsi="Times New Roman" w:cs="Times New Roman"/>
        </w:rPr>
        <w:t>Synergies and trade-offs depend on the relative preference given to conservation of terrestrial biodiversity, carbon storage and water quality regulation (Fig. 2a). We explored an array of conservation variants with a range of possible outcomes: at one extreme, priority is equally given to conserving biodiversity and carbon (Fig. 2b). At the other extreme are variants that prioritize conserving only biodiversity and water (Fig. 2c). Intermediate options include giving equal weighting to all three features; this weighting scheme yielded the best outcome in terms of numbers of species targets achieved (Fig. 2a), and in terms of average target shortfall across species and NCPs (Extended Data Fig 10), and was therefore chosen to visualize spatial priorities (Fig. 1). Similar to earlier assessments</w:t>
      </w:r>
      <w:hyperlink r:id="rId29">
        <w:r w:rsidRPr="00B9390E">
          <w:rPr>
            <w:rFonts w:ascii="Times New Roman" w:eastAsia="Times New Roman" w:hAnsi="Times New Roman" w:cs="Times New Roman"/>
            <w:vertAlign w:val="superscript"/>
          </w:rPr>
          <w:t>9,28,29</w:t>
        </w:r>
      </w:hyperlink>
      <w:r w:rsidRPr="00B9390E">
        <w:rPr>
          <w:rFonts w:ascii="Times New Roman" w:eastAsia="Times New Roman" w:hAnsi="Times New Roman" w:cs="Times New Roman"/>
        </w:rPr>
        <w:t xml:space="preserve">, we found synergies between the conservation of biodiversity and carbon storage (Fig. 2b, Extended Data Fig. 10). Additionally, we discovered similar synergies for biodiversity and water quality regulation (Fig. 2c, </w:t>
      </w:r>
      <w:r w:rsidRPr="00B9390E">
        <w:rPr>
          <w:rFonts w:ascii="Times New Roman" w:eastAsia="Times New Roman" w:hAnsi="Times New Roman" w:cs="Times New Roman"/>
        </w:rPr>
        <w:lastRenderedPageBreak/>
        <w:t xml:space="preserve">Extended Data Fig 10). Trade-offs between biodiversity versus carbon and water were dependent on conservation preferences (relative weights in the optimization analyses) and particularly high when given less than 50% preference to either NCP relative to species conservation (Fig. 2, Extended Data Fig. 10). </w:t>
      </w:r>
    </w:p>
    <w:p w14:paraId="00000047" w14:textId="10E438E1" w:rsidR="009D1A1A" w:rsidRPr="00B9390E" w:rsidRDefault="00A72A55">
      <w:pPr>
        <w:spacing w:line="276" w:lineRule="auto"/>
        <w:ind w:firstLine="720"/>
        <w:jc w:val="both"/>
        <w:rPr>
          <w:rFonts w:ascii="Times New Roman" w:eastAsia="Times New Roman" w:hAnsi="Times New Roman" w:cs="Times New Roman"/>
        </w:rPr>
      </w:pPr>
      <w:bookmarkStart w:id="11" w:name="_pj0e27h4lns6" w:colFirst="0" w:colLast="0"/>
      <w:bookmarkEnd w:id="11"/>
      <w:r w:rsidRPr="00B9390E">
        <w:rPr>
          <w:rFonts w:ascii="Times New Roman" w:eastAsia="Times New Roman" w:hAnsi="Times New Roman" w:cs="Times New Roman"/>
        </w:rPr>
        <w:t xml:space="preserve">Conserving the top-ranked 10% of land areas for biodiversity and carbon only (equally weighted), can protect up to 22.8% of the global total carbon and 27% of all species, while maintaining 16% of all global water quality regulation as a co-benefit (Fig. 2b). In contrast, conserving the top-ranked 10% of land for biodiversity and water only (equally weighted) can protect 20% of water and 24.7% of all species (Fig. 2a), while maintaining 15% as a carbon co-benefit (Fig. 2c). The implications of assigning different relative preferences to conserving NCP magnify with increasing amounts of land area managed for conservation. The range of carbon conserved is 15% to 25% when conserving 10% of land and 47.1% to 61.4% when conserving 30%. The range of clean water conserved is 16% to 21.5% and 50% to 65.4% with 10% and 30% of land conserved, respectively (Fig. 2a). </w:t>
      </w:r>
    </w:p>
    <w:p w14:paraId="00000048" w14:textId="77777777" w:rsidR="009D1A1A" w:rsidRPr="00B9390E" w:rsidRDefault="00A72A55">
      <w:pPr>
        <w:spacing w:line="276" w:lineRule="auto"/>
        <w:ind w:firstLine="720"/>
        <w:jc w:val="both"/>
        <w:rPr>
          <w:rFonts w:ascii="Times New Roman" w:eastAsia="Times New Roman" w:hAnsi="Times New Roman" w:cs="Times New Roman"/>
        </w:rPr>
      </w:pPr>
      <w:bookmarkStart w:id="12" w:name="_g96x2nnd06vk" w:colFirst="0" w:colLast="0"/>
      <w:bookmarkEnd w:id="12"/>
      <w:r w:rsidRPr="00B9390E">
        <w:rPr>
          <w:rFonts w:ascii="Times New Roman" w:eastAsia="Times New Roman" w:hAnsi="Times New Roman" w:cs="Times New Roman"/>
        </w:rPr>
        <w:t>Our results suggest that there is ample scope for achieving co-benefits from conserving these three features, if explicit targets for each are considered, areas of conservation value for each feature are identified through multi-criteria spatial optimization, and the range of relative preference given to each feature is comprehensively explored.</w:t>
      </w:r>
    </w:p>
    <w:p w14:paraId="00000049" w14:textId="1E66D5B9" w:rsidR="009D1A1A" w:rsidRPr="00B9390E" w:rsidRDefault="00A72A55">
      <w:pP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rPr>
        <w:t>The amount of land necessary to exclusively protect global biodiversity continues to be debated</w:t>
      </w:r>
      <w:hyperlink r:id="rId30">
        <w:r w:rsidRPr="00B9390E">
          <w:rPr>
            <w:rFonts w:ascii="Times New Roman" w:eastAsia="Times New Roman" w:hAnsi="Times New Roman" w:cs="Times New Roman"/>
            <w:vertAlign w:val="superscript"/>
          </w:rPr>
          <w:t>15,30,31</w:t>
        </w:r>
      </w:hyperlink>
      <w:r w:rsidRPr="00B9390E">
        <w:rPr>
          <w:rFonts w:ascii="Times New Roman" w:eastAsia="Times New Roman" w:hAnsi="Times New Roman" w:cs="Times New Roman"/>
        </w:rPr>
        <w:t>. When splitting conservation targets across each biome, and in the absence of any socio-economic constraints, costs and ignoring other NCP than water and carbon, improving the conservation status for all vertebrate and plant species that we considered would require at least ~70% of global land area to be managed for conservation (Fig. 3a). This is robust to the number of species included in the analyses, provided that they are a representative subset (see Methods).</w:t>
      </w:r>
    </w:p>
    <w:p w14:paraId="0000004A" w14:textId="7D7885AE" w:rsidR="009D1A1A" w:rsidRPr="00B9390E" w:rsidRDefault="00A72A55">
      <w:pPr>
        <w:spacing w:line="276" w:lineRule="auto"/>
        <w:ind w:firstLine="720"/>
        <w:jc w:val="both"/>
        <w:rPr>
          <w:rFonts w:ascii="Times New Roman" w:eastAsia="Times New Roman" w:hAnsi="Times New Roman" w:cs="Times New Roman"/>
        </w:rPr>
      </w:pPr>
      <w:bookmarkStart w:id="13" w:name="_qsthgboru2ti" w:colFirst="0" w:colLast="0"/>
      <w:bookmarkEnd w:id="13"/>
      <w:r w:rsidRPr="00B9390E">
        <w:rPr>
          <w:rFonts w:ascii="Times New Roman" w:eastAsia="Times New Roman" w:hAnsi="Times New Roman" w:cs="Times New Roman"/>
        </w:rPr>
        <w:t>Optimally placing areas managed for conservation on 30% of the world's land area is already sufficient to conserve 81.3% of all species considered in this analysis (disregarding the additional contribution of existing protected areas and ignoring socio-economic constraints and costs and other NCP). Across the remaining species, the average target shortfall (see Methods) was 4.4%. Currently protected areas (PAs) are potentially sufficient to achieve conservation targets for 11.6% of the species analysed (Fig. 3b, Extended Data Fig. 4). However, multi-criteria spatial planning aided with explicit targets and optimization algorithms, could build on the highly inefficient set of existing PAs to reach a global 30% coverage, and achieve conservation targets for an additional 71.6% while leaving the average shortfall for remaining species to 7.2% (Fig. 3b). Therefore, there is an efficiency gap of ~10% between re-designing global conservation efforts and optimally building on existing efforts. While we do not recommend de-designations owing to other factors behind protected area establishment not considered in this analysis, the critical state of the world biodiversity suggest that ad-hoc conservation efforts are no longer an option, and target-based conservation planning, using methods like ours, should be applied at all levels if we are to reverse global biodiversity trends.</w:t>
      </w:r>
    </w:p>
    <w:p w14:paraId="0000004B" w14:textId="77777777" w:rsidR="009D1A1A" w:rsidRPr="00B9390E" w:rsidRDefault="00A72A55">
      <w:pPr>
        <w:spacing w:line="276" w:lineRule="auto"/>
        <w:ind w:firstLine="720"/>
        <w:jc w:val="both"/>
        <w:rPr>
          <w:rFonts w:ascii="Times New Roman" w:eastAsia="Times New Roman" w:hAnsi="Times New Roman" w:cs="Times New Roman"/>
        </w:rPr>
      </w:pPr>
      <w:bookmarkStart w:id="14" w:name="_qpyixr2izv62" w:colFirst="0" w:colLast="0"/>
      <w:bookmarkEnd w:id="14"/>
      <w:r w:rsidRPr="00B9390E">
        <w:rPr>
          <w:rFonts w:ascii="Times New Roman" w:eastAsia="Times New Roman" w:hAnsi="Times New Roman" w:cs="Times New Roman"/>
        </w:rPr>
        <w:t>When jointly optimizing for biodiversity, carbon and water (Fig. 3a), we found that selecting the top-ranked 30% and 50% of terrestrial land areas, which are popular proposals for area-based conservation targets</w:t>
      </w:r>
      <w:hyperlink r:id="rId31">
        <w:r w:rsidRPr="00B9390E">
          <w:rPr>
            <w:rFonts w:ascii="Times New Roman" w:eastAsia="Times New Roman" w:hAnsi="Times New Roman" w:cs="Times New Roman"/>
            <w:vertAlign w:val="superscript"/>
          </w:rPr>
          <w:t>7</w:t>
        </w:r>
      </w:hyperlink>
      <w:r w:rsidRPr="00B9390E">
        <w:rPr>
          <w:rFonts w:ascii="Times New Roman" w:eastAsia="Times New Roman" w:hAnsi="Times New Roman" w:cs="Times New Roman"/>
        </w:rPr>
        <w:t>, would conserve 60.7% and 85.3% of the estimated total carbon stock and 66% and 89.8% of water quality regulation, in addition to achieving conservation targets for 57.9% and 79% of all species considered, with a remaining average shortfall of 14.1% and 6.9% (Fig. 3b).</w:t>
      </w:r>
    </w:p>
    <w:p w14:paraId="0000004C" w14:textId="77777777" w:rsidR="009D1A1A" w:rsidRPr="00B9390E" w:rsidRDefault="00A72A55">
      <w:pPr>
        <w:spacing w:line="276" w:lineRule="auto"/>
        <w:ind w:firstLine="720"/>
        <w:jc w:val="both"/>
        <w:rPr>
          <w:rFonts w:ascii="Times New Roman" w:eastAsia="Times New Roman" w:hAnsi="Times New Roman" w:cs="Times New Roman"/>
        </w:rPr>
      </w:pPr>
      <w:bookmarkStart w:id="15" w:name="_7tlvub792bhn" w:colFirst="0" w:colLast="0"/>
      <w:bookmarkEnd w:id="15"/>
      <w:r w:rsidRPr="00B9390E">
        <w:rPr>
          <w:rFonts w:ascii="Times New Roman" w:eastAsia="Times New Roman" w:hAnsi="Times New Roman" w:cs="Times New Roman"/>
        </w:rPr>
        <w:lastRenderedPageBreak/>
        <w:t>When optimizing conservation efforts for biodiversity only, we found that the groups that benefited the most (i.e. had the most rapid target accumulation curves) were amphibian and plant species (Fig. 3c,d) and threatened species (Fig. 3e,f). For plant species this is consistent with previous work on the spatial aggregation of centres of plant diversity and endemicity</w:t>
      </w:r>
      <w:hyperlink r:id="rId32">
        <w:r w:rsidRPr="00B9390E">
          <w:rPr>
            <w:rFonts w:ascii="Times New Roman" w:eastAsia="Times New Roman" w:hAnsi="Times New Roman" w:cs="Times New Roman"/>
            <w:vertAlign w:val="superscript"/>
          </w:rPr>
          <w:t>32</w:t>
        </w:r>
      </w:hyperlink>
      <w:r w:rsidRPr="00B9390E">
        <w:rPr>
          <w:rFonts w:ascii="Times New Roman" w:eastAsia="Times New Roman" w:hAnsi="Times New Roman" w:cs="Times New Roman"/>
        </w:rPr>
        <w:t>. Threatened</w:t>
      </w:r>
      <w:r w:rsidRPr="00B9390E">
        <w:rPr>
          <w:rFonts w:ascii="Times New Roman" w:eastAsia="Gungsuh" w:hAnsi="Times New Roman" w:cs="Times New Roman"/>
        </w:rPr>
        <w:t xml:space="preserve"> species tend to have smaller range sizes and smaller absolute area targets than other groups and are inherently prioritized with budgets ≤ 30% of land area.</w:t>
      </w:r>
    </w:p>
    <w:p w14:paraId="0000004D" w14:textId="77777777" w:rsidR="009D1A1A" w:rsidRPr="00B9390E" w:rsidRDefault="00A72A55">
      <w:pPr>
        <w:spacing w:line="276" w:lineRule="auto"/>
        <w:ind w:firstLine="720"/>
        <w:jc w:val="both"/>
        <w:rPr>
          <w:rFonts w:ascii="Times New Roman" w:eastAsia="Times New Roman" w:hAnsi="Times New Roman" w:cs="Times New Roman"/>
        </w:rPr>
      </w:pPr>
      <w:bookmarkStart w:id="16" w:name="_3vc83h3h9ilg" w:colFirst="0" w:colLast="0"/>
      <w:bookmarkEnd w:id="16"/>
      <w:r w:rsidRPr="00B9390E">
        <w:rPr>
          <w:rFonts w:ascii="Times New Roman" w:eastAsia="Times New Roman" w:hAnsi="Times New Roman" w:cs="Times New Roman"/>
        </w:rPr>
        <w:t>When assigning global-level, rather than biome-level targets for each species, we found that current PAs conserve 16.2% of all species. However, an optimally placed 30% of land area achieved a similar level of biodiversity performance to the biome-level analysis: conserving 76.6% of all species with an average target shortfall across the remainder of species of 5.3% (Extended Data Fig. 9). Differences in accumulation curves among taxonomic groups were generally larger if species ranges were not split by biome, especially so for threatened species, indicating that fragmented parts of their range likely occur across multiple biomes (Extended Data Fig. 9).</w:t>
      </w:r>
    </w:p>
    <w:p w14:paraId="0000004E" w14:textId="5A549BBE" w:rsidR="009D1A1A" w:rsidRPr="00B9390E" w:rsidRDefault="00A72A55">
      <w:pP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rPr>
        <w:t>Our analysis included, for the first time in a global prioritisation analysis, a representative subset of plant range data totalling ~41% of described vascular plant species</w:t>
      </w:r>
      <w:hyperlink r:id="rId33">
        <w:r w:rsidRPr="00B9390E">
          <w:rPr>
            <w:rFonts w:ascii="Times New Roman" w:eastAsia="Times New Roman" w:hAnsi="Times New Roman" w:cs="Times New Roman"/>
            <w:vertAlign w:val="superscript"/>
          </w:rPr>
          <w:t>32</w:t>
        </w:r>
      </w:hyperlink>
      <w:r w:rsidRPr="00B9390E">
        <w:rPr>
          <w:rFonts w:ascii="Times New Roman" w:eastAsia="Times New Roman" w:hAnsi="Times New Roman" w:cs="Times New Roman"/>
        </w:rPr>
        <w:t xml:space="preserve"> (Fig. 4). Incorporating data on plants resulted in spatial shifts in areas of importance for conservation compared to analysis where plants are ignored, particularly in the western United States of America, west-central and South Africa, south-west Australia, central Brazil, as well as northern Europe and central Asian steppes and mountains (Fig. 4a). Overall, we found that montane and temperate forest and shrubland biomes gained relative importance when considering plants, whereas tropical biomes, flooded grasslands and mangroves lost relative importance (Fig. 4b). The inclusion of plants however reduced the number of conservation targets achieved across vertebrate species (-11.2% at 10% area budget, average across all budgets was -4.75%, Fig. 4c). </w:t>
      </w:r>
    </w:p>
    <w:p w14:paraId="0000004F" w14:textId="23112EC5" w:rsidR="009D1A1A" w:rsidRPr="00B9390E" w:rsidRDefault="00A72A55">
      <w:pPr>
        <w:spacing w:line="276" w:lineRule="auto"/>
        <w:ind w:firstLine="720"/>
        <w:jc w:val="both"/>
        <w:rPr>
          <w:rFonts w:ascii="Times New Roman" w:eastAsia="Times New Roman" w:hAnsi="Times New Roman" w:cs="Times New Roman"/>
        </w:rPr>
      </w:pPr>
      <w:bookmarkStart w:id="17" w:name="_lr9us7jw9m9s" w:colFirst="0" w:colLast="0"/>
      <w:bookmarkEnd w:id="17"/>
      <w:r w:rsidRPr="00B9390E">
        <w:rPr>
          <w:rFonts w:ascii="Times New Roman" w:eastAsia="Times New Roman" w:hAnsi="Times New Roman" w:cs="Times New Roman"/>
        </w:rPr>
        <w:t>Areas of conservation importance can vary spatially if species are given different weights, prioritising for instance the protection of threatened or more evolutionarily distinct species</w:t>
      </w:r>
      <w:hyperlink r:id="rId34">
        <w:r w:rsidRPr="00B9390E">
          <w:rPr>
            <w:rFonts w:ascii="Times New Roman" w:eastAsia="Times New Roman" w:hAnsi="Times New Roman" w:cs="Times New Roman"/>
            <w:vertAlign w:val="superscript"/>
          </w:rPr>
          <w:t>20,21</w:t>
        </w:r>
      </w:hyperlink>
      <w:r w:rsidRPr="00B9390E">
        <w:rPr>
          <w:rFonts w:ascii="Times New Roman" w:eastAsia="Times New Roman" w:hAnsi="Times New Roman" w:cs="Times New Roman"/>
        </w:rPr>
        <w:t>. We tested the implication of prioritising the improvement of conservation status for vertebrate species by weighting them by current IUCN Red List threat category or evolutionary distinctiveness. We found that doing so has only small inefficiency implications compared to prioritisation without these weights, with 0.7% fewer species conservation targets achieved when prioritising threatened vertebrate species and 1.7% fewer when prioritising evolutionarily distinct vertebrate species under a 10% of land area budget. Yet, overall spatial patterns of the top-ranked 10% of land areas of conservation importance were comparable, with only minor differences, notably highlighting the importance of New Zealand and the Brazilian Amazon for conserving threatened vertebrate species, the Mediterranean Basin, north-western USA, Florida and fringes of the Amazon Basin for conserving evolutionarily distinct vertebrate species (Extended Data Fig. 8). These results highlight that threatened or more evolutionary distinct vertebrate species are well covered by prioritization across all species</w:t>
      </w:r>
      <w:hyperlink r:id="rId35">
        <w:r w:rsidRPr="00B9390E">
          <w:rPr>
            <w:rFonts w:ascii="Times New Roman" w:eastAsia="Times New Roman" w:hAnsi="Times New Roman" w:cs="Times New Roman"/>
            <w:vertAlign w:val="superscript"/>
          </w:rPr>
          <w:t>33</w:t>
        </w:r>
      </w:hyperlink>
      <w:r w:rsidRPr="00B9390E">
        <w:rPr>
          <w:rFonts w:ascii="Times New Roman" w:eastAsia="Times New Roman" w:hAnsi="Times New Roman" w:cs="Times New Roman"/>
        </w:rPr>
        <w:t xml:space="preserve">, and their full conservation can be achieved at minimal extra cost. </w:t>
      </w:r>
    </w:p>
    <w:p w14:paraId="00000050" w14:textId="77777777" w:rsidR="009D1A1A" w:rsidRPr="00B9390E" w:rsidRDefault="00A72A55">
      <w:pPr>
        <w:pStyle w:val="Heading3"/>
        <w:spacing w:line="276" w:lineRule="auto"/>
        <w:rPr>
          <w:rFonts w:ascii="Times New Roman" w:hAnsi="Times New Roman" w:cs="Times New Roman"/>
          <w:sz w:val="24"/>
          <w:szCs w:val="24"/>
        </w:rPr>
      </w:pPr>
      <w:bookmarkStart w:id="18" w:name="_tjtjhl9vsyri" w:colFirst="0" w:colLast="0"/>
      <w:bookmarkEnd w:id="18"/>
      <w:r w:rsidRPr="00B9390E">
        <w:rPr>
          <w:rFonts w:ascii="Times New Roman" w:hAnsi="Times New Roman" w:cs="Times New Roman"/>
          <w:sz w:val="24"/>
          <w:szCs w:val="24"/>
        </w:rPr>
        <w:t>Discussion</w:t>
      </w:r>
    </w:p>
    <w:p w14:paraId="00000051" w14:textId="2EE397F6" w:rsidR="009D1A1A" w:rsidRPr="00B9390E" w:rsidRDefault="00A72A55">
      <w:pP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How much area and where it should be managed for conservation is one of the key questions underpinning global biodiversity convention decisions and conservation planning discussions</w:t>
      </w:r>
      <w:hyperlink r:id="rId36">
        <w:r w:rsidRPr="00B9390E">
          <w:rPr>
            <w:rFonts w:ascii="Times New Roman" w:eastAsia="Times New Roman" w:hAnsi="Times New Roman" w:cs="Times New Roman"/>
            <w:vertAlign w:val="superscript"/>
          </w:rPr>
          <w:t>5,31</w:t>
        </w:r>
      </w:hyperlink>
      <w:r w:rsidRPr="00B9390E">
        <w:rPr>
          <w:rFonts w:ascii="Times New Roman" w:eastAsia="Times New Roman" w:hAnsi="Times New Roman" w:cs="Times New Roman"/>
        </w:rPr>
        <w:t>. Our analyses suggest that even ambitious objectives such as ‘Half Earth’</w:t>
      </w:r>
      <w:hyperlink r:id="rId37">
        <w:r w:rsidRPr="00B9390E">
          <w:rPr>
            <w:rFonts w:ascii="Times New Roman" w:eastAsia="Times New Roman" w:hAnsi="Times New Roman" w:cs="Times New Roman"/>
            <w:vertAlign w:val="superscript"/>
          </w:rPr>
          <w:t>25</w:t>
        </w:r>
      </w:hyperlink>
      <w:r w:rsidRPr="00B9390E">
        <w:rPr>
          <w:rFonts w:ascii="Times New Roman" w:eastAsia="Times New Roman" w:hAnsi="Times New Roman" w:cs="Times New Roman"/>
        </w:rPr>
        <w:t xml:space="preserve"> or ‘30 by 30’</w:t>
      </w:r>
      <w:hyperlink r:id="rId38">
        <w:r w:rsidRPr="00B9390E">
          <w:rPr>
            <w:rFonts w:ascii="Times New Roman" w:eastAsia="Times New Roman" w:hAnsi="Times New Roman" w:cs="Times New Roman"/>
            <w:vertAlign w:val="superscript"/>
          </w:rPr>
          <w:t>7</w:t>
        </w:r>
      </w:hyperlink>
      <w:r w:rsidRPr="00B9390E">
        <w:rPr>
          <w:rFonts w:ascii="Times New Roman" w:eastAsia="Times New Roman" w:hAnsi="Times New Roman" w:cs="Times New Roman"/>
        </w:rPr>
        <w:t xml:space="preserve"> are insufficient to ensure that the conservation status of species is improved (Fig. 3). However, managing the top-ranked </w:t>
      </w:r>
      <w:r w:rsidRPr="00B9390E">
        <w:rPr>
          <w:rFonts w:ascii="Times New Roman" w:eastAsia="Times New Roman" w:hAnsi="Times New Roman" w:cs="Times New Roman"/>
        </w:rPr>
        <w:lastRenderedPageBreak/>
        <w:t>30% of land areas in terms of their value for biodiversity conservation, as identified here, can maintain or bring over 81.3% of the world's terrestrial species (most vertebrates and a representative sample of plant species) to a non-threatened conservation status, with further increases in area offering minor additional returns (Fig. 3). An extra 20% of the total land area, in addition to the 30% of land area selected for biodiversity, could be dedicated to carbon storage as a contribution to climate regulation</w:t>
      </w:r>
      <w:hyperlink r:id="rId39">
        <w:r w:rsidRPr="00B9390E">
          <w:rPr>
            <w:rFonts w:ascii="Times New Roman" w:eastAsia="Times New Roman" w:hAnsi="Times New Roman" w:cs="Times New Roman"/>
            <w:vertAlign w:val="superscript"/>
          </w:rPr>
          <w:t>7</w:t>
        </w:r>
      </w:hyperlink>
      <w:r w:rsidRPr="00B9390E">
        <w:rPr>
          <w:rFonts w:ascii="Times New Roman" w:eastAsia="Times New Roman" w:hAnsi="Times New Roman" w:cs="Times New Roman"/>
        </w:rPr>
        <w:t xml:space="preserve"> and sustainable management of natural resources. This would improve the status of 79% of all species considered to be non-threatened, which is comparable to the high-end ambition of draft goal A of the CBD Global Biodiversity Framework, to reduce the number of species threatened with extinction by 50% by 2030 and bring that number close to zero by 2050</w:t>
      </w:r>
      <w:hyperlink r:id="rId40" w:history="1">
        <w:r w:rsidRPr="00B9390E">
          <w:rPr>
            <w:rFonts w:ascii="Times New Roman" w:eastAsia="Times New Roman" w:hAnsi="Times New Roman" w:cs="Times New Roman"/>
            <w:vertAlign w:val="superscript"/>
          </w:rPr>
          <w:t>1</w:t>
        </w:r>
      </w:hyperlink>
      <w:r w:rsidRPr="00B9390E">
        <w:rPr>
          <w:rFonts w:ascii="Times New Roman" w:eastAsia="Times New Roman" w:hAnsi="Times New Roman" w:cs="Times New Roman"/>
        </w:rPr>
        <w:t xml:space="preserve">. This also underscores the value of accompanying strict protection with spatial planning of land and sea uses to achieve conservation objectives, as stated in Target 2 of the CBD Global Biodiversity Framework. However, our analysis shows that considerable co-benefits can already be achieved by managing an optimally placed 30% of land area, if conservation of biodiversity, carbon and water are jointly planned for with spatial optimization approaches (Fig. 2). </w:t>
      </w:r>
    </w:p>
    <w:p w14:paraId="00000052" w14:textId="6C4971E9" w:rsidR="009D1A1A" w:rsidRPr="00B9390E" w:rsidRDefault="00A72A55">
      <w:pPr>
        <w:spacing w:line="276" w:lineRule="auto"/>
        <w:jc w:val="both"/>
        <w:rPr>
          <w:rFonts w:ascii="Times New Roman" w:eastAsia="Times New Roman" w:hAnsi="Times New Roman" w:cs="Times New Roman"/>
        </w:rPr>
      </w:pPr>
      <w:bookmarkStart w:id="19" w:name="_i6ffyxgjw90e" w:colFirst="0" w:colLast="0"/>
      <w:bookmarkEnd w:id="19"/>
      <w:r w:rsidRPr="00B9390E">
        <w:rPr>
          <w:rFonts w:ascii="Times New Roman" w:eastAsia="Times New Roman" w:hAnsi="Times New Roman" w:cs="Times New Roman"/>
        </w:rPr>
        <w:t xml:space="preserve">Similarly to other studies, our analyses are sensitive to the data and methods applied </w:t>
      </w:r>
      <w:hyperlink r:id="rId41">
        <w:r w:rsidRPr="00B9390E">
          <w:rPr>
            <w:rFonts w:ascii="Times New Roman" w:eastAsia="Times New Roman" w:hAnsi="Times New Roman" w:cs="Times New Roman"/>
            <w:vertAlign w:val="superscript"/>
          </w:rPr>
          <w:t>7,14,16,17</w:t>
        </w:r>
      </w:hyperlink>
      <w:r w:rsidRPr="00B9390E">
        <w:rPr>
          <w:rFonts w:ascii="Times New Roman" w:eastAsia="Times New Roman" w:hAnsi="Times New Roman" w:cs="Times New Roman"/>
        </w:rPr>
        <w:t>, but, given the expanded taxonomic coverage to plants and reptiles, and the explicit accounting of taxonomic uncertainties (Extended Data Fig. 1), we believe our work provides a more robust systematic exploration of uncertainties of global priority areas for conservation than has been achieved so far.</w:t>
      </w:r>
    </w:p>
    <w:p w14:paraId="00000053" w14:textId="0607B439" w:rsidR="009D1A1A" w:rsidRPr="00B9390E" w:rsidRDefault="00A72A55">
      <w:pPr>
        <w:spacing w:line="276" w:lineRule="auto"/>
        <w:ind w:firstLine="720"/>
        <w:jc w:val="both"/>
        <w:rPr>
          <w:rFonts w:ascii="Times New Roman" w:eastAsia="Times New Roman" w:hAnsi="Times New Roman" w:cs="Times New Roman"/>
        </w:rPr>
      </w:pPr>
      <w:bookmarkStart w:id="20" w:name="_gtfl7sdnoj40" w:colFirst="0" w:colLast="0"/>
      <w:bookmarkEnd w:id="20"/>
      <w:r w:rsidRPr="00B9390E">
        <w:rPr>
          <w:rFonts w:ascii="Times New Roman" w:eastAsia="Times New Roman" w:hAnsi="Times New Roman" w:cs="Times New Roman"/>
        </w:rPr>
        <w:t>Our work focussed on finding priority areas of global conservation importance, thus complementing recent efforts to prioritize transformed areas for habitat restoration, which also found similar co-benefits between restoring habitats for species conservation and carbon sequestration</w:t>
      </w:r>
      <w:hyperlink r:id="rId42">
        <w:r w:rsidRPr="00B9390E">
          <w:rPr>
            <w:rFonts w:ascii="Times New Roman" w:eastAsia="Times New Roman" w:hAnsi="Times New Roman" w:cs="Times New Roman"/>
            <w:vertAlign w:val="superscript"/>
          </w:rPr>
          <w:t>11</w:t>
        </w:r>
      </w:hyperlink>
      <w:r w:rsidRPr="00B9390E">
        <w:rPr>
          <w:rFonts w:ascii="Times New Roman" w:eastAsia="Times New Roman" w:hAnsi="Times New Roman" w:cs="Times New Roman"/>
        </w:rPr>
        <w:t>. The ranked priority map is intended to provide broad spatial guidance to decision makers and opportunities for establishing international conservation programs and funding for biodiversity, carbon and water regulation, but is not intended to replace detailed national or sub-national planning. Harnessing these co-benefits will require integrated land-use plans at national to sub-national level that include both conservation and restoration management actions alongside productive and extractive activities, to maximize environmental and socio-economic benefits. The specific forms of management required will be highly contextual and will depend on local anthropogenic pressures, land tenure, governance, costs and opportunities for all relevant local stakeholders. Areas of conservation importance that require strict protection and active management, e.g. where narrow-ranging and threatened species occur, might be suitable for protected area expansion</w:t>
      </w:r>
      <w:hyperlink r:id="rId43">
        <w:r w:rsidRPr="00B9390E">
          <w:rPr>
            <w:rFonts w:ascii="Times New Roman" w:eastAsia="Times New Roman" w:hAnsi="Times New Roman" w:cs="Times New Roman"/>
            <w:vertAlign w:val="superscript"/>
          </w:rPr>
          <w:t>34</w:t>
        </w:r>
      </w:hyperlink>
      <w:r w:rsidRPr="00B9390E">
        <w:rPr>
          <w:rFonts w:ascii="Times New Roman" w:eastAsia="Times New Roman" w:hAnsi="Times New Roman" w:cs="Times New Roman"/>
        </w:rPr>
        <w:t>. Other effective area-based conservation measures</w:t>
      </w:r>
      <w:hyperlink r:id="rId44">
        <w:r w:rsidRPr="00B9390E">
          <w:rPr>
            <w:rFonts w:ascii="Times New Roman" w:eastAsia="Times New Roman" w:hAnsi="Times New Roman" w:cs="Times New Roman"/>
            <w:vertAlign w:val="superscript"/>
          </w:rPr>
          <w:t>26</w:t>
        </w:r>
      </w:hyperlink>
      <w:r w:rsidRPr="00B9390E">
        <w:rPr>
          <w:rFonts w:ascii="Times New Roman" w:eastAsia="Times New Roman" w:hAnsi="Times New Roman" w:cs="Times New Roman"/>
        </w:rPr>
        <w:t xml:space="preserve">, such as watershed management initiatives or community-managed forests, might be more suitable in areas where the upper limits of biodiversity, carbon and water values benefits are high but threats to species conservation remain low. </w:t>
      </w:r>
    </w:p>
    <w:p w14:paraId="00000054" w14:textId="65E39CA6" w:rsidR="009D1A1A" w:rsidRPr="00B9390E" w:rsidRDefault="00A72A55">
      <w:pPr>
        <w:spacing w:line="276" w:lineRule="auto"/>
        <w:ind w:firstLine="720"/>
        <w:jc w:val="both"/>
        <w:rPr>
          <w:rFonts w:ascii="Times New Roman" w:eastAsia="Times New Roman" w:hAnsi="Times New Roman" w:cs="Times New Roman"/>
        </w:rPr>
      </w:pPr>
      <w:bookmarkStart w:id="21" w:name="_hx2uyoagdtb9" w:colFirst="0" w:colLast="0"/>
      <w:bookmarkEnd w:id="21"/>
      <w:r w:rsidRPr="00B9390E">
        <w:rPr>
          <w:rFonts w:ascii="Times New Roman" w:eastAsia="Times New Roman" w:hAnsi="Times New Roman" w:cs="Times New Roman"/>
        </w:rPr>
        <w:t>Our analyses impose no constraints on feasibility or on equity among countries</w:t>
      </w:r>
      <w:hyperlink r:id="rId45">
        <w:r w:rsidRPr="00B9390E">
          <w:rPr>
            <w:rFonts w:ascii="Times New Roman" w:eastAsia="Times New Roman" w:hAnsi="Times New Roman" w:cs="Times New Roman"/>
            <w:vertAlign w:val="superscript"/>
          </w:rPr>
          <w:t>35</w:t>
        </w:r>
      </w:hyperlink>
      <w:r w:rsidRPr="00B9390E">
        <w:rPr>
          <w:rFonts w:ascii="Times New Roman" w:eastAsia="Times New Roman" w:hAnsi="Times New Roman" w:cs="Times New Roman"/>
        </w:rPr>
        <w:t>, resulting in over half the territory of some countries falling in the top-ranked 10% land areas of global conservation importance for biodiversity, carbon and water quality regulation, reflecting known patterns of unevenness among countries in species richness, endemicity and NCP provision (Fig. 1). We stress that, when considering implementations of conservation management, beneficial outcomes that maximize both human livelihood benefits as well as achieving biodiversity targets are necessary if conservation is to be successful. There is furthermore a need for fair resourcing of such management actions to offset the financial burden on some, predominantly tropical, countries</w:t>
      </w:r>
      <w:hyperlink r:id="rId46">
        <w:r w:rsidRPr="00B9390E">
          <w:rPr>
            <w:rFonts w:ascii="Times New Roman" w:eastAsia="Times New Roman" w:hAnsi="Times New Roman" w:cs="Times New Roman"/>
            <w:vertAlign w:val="superscript"/>
          </w:rPr>
          <w:t>35,36</w:t>
        </w:r>
      </w:hyperlink>
      <w:r w:rsidRPr="00B9390E">
        <w:rPr>
          <w:rFonts w:ascii="Times New Roman" w:eastAsia="Times New Roman" w:hAnsi="Times New Roman" w:cs="Times New Roman"/>
        </w:rPr>
        <w:t xml:space="preserve">, while strengthening national </w:t>
      </w:r>
      <w:r w:rsidRPr="00B9390E">
        <w:rPr>
          <w:rFonts w:ascii="Times New Roman" w:eastAsia="Times New Roman" w:hAnsi="Times New Roman" w:cs="Times New Roman"/>
        </w:rPr>
        <w:lastRenderedPageBreak/>
        <w:t>institutions and governance. Existing funding mechanisms should further explore opportunities to synergistically benefit both biodiversity and NCP, as has been shown in the case of carbon</w:t>
      </w:r>
      <w:hyperlink r:id="rId47">
        <w:r w:rsidRPr="00B9390E">
          <w:rPr>
            <w:rFonts w:ascii="Times New Roman" w:eastAsia="Times New Roman" w:hAnsi="Times New Roman" w:cs="Times New Roman"/>
            <w:vertAlign w:val="superscript"/>
          </w:rPr>
          <w:t>28</w:t>
        </w:r>
      </w:hyperlink>
      <w:r w:rsidRPr="00B9390E">
        <w:rPr>
          <w:rFonts w:ascii="Times New Roman" w:eastAsia="Times New Roman" w:hAnsi="Times New Roman" w:cs="Times New Roman"/>
        </w:rPr>
        <w:t>. Future synergistic prioritization efforts should particularly focus on considering both conservation and restoration</w:t>
      </w:r>
      <w:hyperlink r:id="rId48">
        <w:r w:rsidRPr="00B9390E">
          <w:rPr>
            <w:rFonts w:ascii="Times New Roman" w:eastAsia="Times New Roman" w:hAnsi="Times New Roman" w:cs="Times New Roman"/>
            <w:vertAlign w:val="superscript"/>
          </w:rPr>
          <w:t>37</w:t>
        </w:r>
      </w:hyperlink>
      <w:r w:rsidRPr="00B9390E">
        <w:rPr>
          <w:rFonts w:ascii="Times New Roman" w:eastAsia="Times New Roman" w:hAnsi="Times New Roman" w:cs="Times New Roman"/>
        </w:rPr>
        <w:t xml:space="preserve"> and consider integrated scenarios of the projected future distribution of biodiversity, carbon and water, to support countries in identifying and planning conservation actions at finer scale to maximize the achievement of national and global targets and identify resilient green development pathways.</w:t>
      </w:r>
    </w:p>
    <w:p w14:paraId="00000055" w14:textId="02C822A3" w:rsidR="009D1A1A" w:rsidRPr="00B9390E" w:rsidRDefault="00A72A55">
      <w:pPr>
        <w:spacing w:line="276" w:lineRule="auto"/>
        <w:ind w:firstLine="720"/>
        <w:jc w:val="both"/>
        <w:rPr>
          <w:rFonts w:ascii="Times New Roman" w:eastAsia="Times New Roman" w:hAnsi="Times New Roman" w:cs="Times New Roman"/>
        </w:rPr>
      </w:pPr>
      <w:bookmarkStart w:id="22" w:name="_b56nq3kn0gpc" w:colFirst="0" w:colLast="0"/>
      <w:bookmarkEnd w:id="22"/>
      <w:r w:rsidRPr="00B9390E">
        <w:rPr>
          <w:rFonts w:ascii="Times New Roman" w:eastAsia="Times New Roman" w:hAnsi="Times New Roman" w:cs="Times New Roman"/>
        </w:rPr>
        <w:t>Our work also reveals research and data gaps in determining the potential value of conserving global terrestrial biodiversity and NCP. We chose carbon and water, but there are others we did not consider</w:t>
      </w:r>
      <w:hyperlink r:id="rId49">
        <w:r w:rsidRPr="00B9390E">
          <w:rPr>
            <w:rFonts w:ascii="Times New Roman" w:eastAsia="Times New Roman" w:hAnsi="Times New Roman" w:cs="Times New Roman"/>
            <w:vertAlign w:val="superscript"/>
          </w:rPr>
          <w:t>22</w:t>
        </w:r>
      </w:hyperlink>
      <w:r w:rsidRPr="00B9390E">
        <w:rPr>
          <w:rFonts w:ascii="Times New Roman" w:eastAsia="Times New Roman" w:hAnsi="Times New Roman" w:cs="Times New Roman"/>
        </w:rPr>
        <w:t xml:space="preserve"> such as food provisioning or non-material contributions, including those for Indigenous communities. Similarly, many aspects of species diversity remain under-represented - although we consider a significant portion of plant species on Earth, and we developed a framework to account for spatial bias in conservation planning resulting from incomplete taxonomic coverage - we acknowledge the need to expand available data on other groups such as freshwater, soil, and invertebrate species</w:t>
      </w:r>
      <w:hyperlink r:id="rId50">
        <w:r w:rsidRPr="00B9390E">
          <w:rPr>
            <w:rFonts w:ascii="Times New Roman" w:eastAsia="Times New Roman" w:hAnsi="Times New Roman" w:cs="Times New Roman"/>
            <w:vertAlign w:val="superscript"/>
          </w:rPr>
          <w:t>38,39</w:t>
        </w:r>
      </w:hyperlink>
      <w:r w:rsidRPr="00B9390E">
        <w:rPr>
          <w:rFonts w:ascii="Times New Roman" w:eastAsia="Times New Roman" w:hAnsi="Times New Roman" w:cs="Times New Roman"/>
        </w:rPr>
        <w:t>. We also only investigated the influence of evolutionary history and threat status on vertebrate, but not plant species, for whom hotspots of evolutionary history might differ, thus requiring comprehensive extinction risk assessments and phylogenies of plants at the species level, and ignored other aspects such as species functional role and rarity</w:t>
      </w:r>
      <w:hyperlink r:id="rId51">
        <w:r w:rsidRPr="00B9390E">
          <w:rPr>
            <w:rFonts w:ascii="Times New Roman" w:eastAsia="Times New Roman" w:hAnsi="Times New Roman" w:cs="Times New Roman"/>
            <w:vertAlign w:val="superscript"/>
          </w:rPr>
          <w:t>40</w:t>
        </w:r>
      </w:hyperlink>
      <w:r w:rsidRPr="00B9390E">
        <w:rPr>
          <w:rFonts w:ascii="Times New Roman" w:eastAsia="Times New Roman" w:hAnsi="Times New Roman" w:cs="Times New Roman"/>
        </w:rPr>
        <w:t xml:space="preserve">. </w:t>
      </w:r>
    </w:p>
    <w:p w14:paraId="00000056" w14:textId="6414FF67" w:rsidR="009D1A1A" w:rsidRPr="00B9390E" w:rsidRDefault="00A72A55">
      <w:pPr>
        <w:spacing w:line="276" w:lineRule="auto"/>
        <w:ind w:firstLine="720"/>
        <w:jc w:val="both"/>
        <w:rPr>
          <w:rFonts w:ascii="Times New Roman" w:eastAsia="Times New Roman" w:hAnsi="Times New Roman" w:cs="Times New Roman"/>
        </w:rPr>
      </w:pPr>
      <w:bookmarkStart w:id="23" w:name="_azm0x0x5v9h0" w:colFirst="0" w:colLast="0"/>
      <w:bookmarkEnd w:id="23"/>
      <w:r w:rsidRPr="00B9390E">
        <w:rPr>
          <w:rFonts w:ascii="Times New Roman" w:eastAsia="Times New Roman" w:hAnsi="Times New Roman" w:cs="Times New Roman"/>
        </w:rPr>
        <w:t>Despite overall similarity between areas of conservation importance for vertebrate and plant species</w:t>
      </w:r>
      <w:hyperlink r:id="rId52">
        <w:r w:rsidRPr="00B9390E">
          <w:rPr>
            <w:rFonts w:ascii="Times New Roman" w:eastAsia="Times New Roman" w:hAnsi="Times New Roman" w:cs="Times New Roman"/>
            <w:vertAlign w:val="superscript"/>
          </w:rPr>
          <w:t>18,19,41</w:t>
        </w:r>
      </w:hyperlink>
      <w:r w:rsidRPr="00B9390E">
        <w:rPr>
          <w:rFonts w:ascii="Times New Roman" w:eastAsia="Times New Roman" w:hAnsi="Times New Roman" w:cs="Times New Roman"/>
        </w:rPr>
        <w:t xml:space="preserve">, many hotspots of plant endemism, particularly in temperate biomes (Fig. 4b), can be overlooked if focussing on vertebrate species alone, highlighting the need to account for plant species in spatial analyses of conservation and restoration priorities (Fig. 4c). </w:t>
      </w:r>
    </w:p>
    <w:p w14:paraId="00000057" w14:textId="5CEB76B2" w:rsidR="009D1A1A" w:rsidRPr="00B9390E" w:rsidRDefault="00A72A55">
      <w:pPr>
        <w:spacing w:line="276" w:lineRule="auto"/>
        <w:ind w:firstLine="720"/>
        <w:jc w:val="both"/>
        <w:rPr>
          <w:rFonts w:ascii="Times New Roman" w:eastAsia="Times New Roman" w:hAnsi="Times New Roman" w:cs="Times New Roman"/>
        </w:rPr>
      </w:pPr>
      <w:bookmarkStart w:id="24" w:name="_7e2rrcyrqmba" w:colFirst="0" w:colLast="0"/>
      <w:bookmarkEnd w:id="24"/>
      <w:r w:rsidRPr="00B9390E">
        <w:rPr>
          <w:rFonts w:ascii="Times New Roman" w:eastAsia="Times New Roman" w:hAnsi="Times New Roman" w:cs="Times New Roman"/>
        </w:rPr>
        <w:t>Our analyses highlight global land areas whose conservation can maximize synergies across conventions (e.g. CBD, UNFCCC) and some SDGs, particularly goals 3, 13 and 15. As identified by our global joint optimization, proposed conservation targets, such as ‘30 by 30’ or Half Earth, could be able to conserve most species and NCP globally, if the broad areas with highest importance from our analysis are managed for conservation. Particularly, our integrated maps could support international initiatives such as the 2021-2030 Strategic Plan of the CBD and the EU Biodiversity strategy and help government and non-government actors in translating these strategies into societal negotiations, actions and policies. Meeting the SDGs requires real, transformative commitments that are yet to be enacted</w:t>
      </w:r>
      <w:hyperlink r:id="rId53">
        <w:r w:rsidRPr="00B9390E">
          <w:rPr>
            <w:rFonts w:ascii="Times New Roman" w:eastAsia="Times New Roman" w:hAnsi="Times New Roman" w:cs="Times New Roman"/>
            <w:vertAlign w:val="superscript"/>
          </w:rPr>
          <w:t>1</w:t>
        </w:r>
      </w:hyperlink>
      <w:r w:rsidRPr="00B9390E">
        <w:rPr>
          <w:rFonts w:ascii="Times New Roman" w:eastAsia="Times New Roman" w:hAnsi="Times New Roman" w:cs="Times New Roman"/>
        </w:rPr>
        <w:t xml:space="preserve">, however, by maximizing synergies in efforts and resources, a pathway towards effective biodiversity conservation can be laid out for the next decade. </w:t>
      </w:r>
    </w:p>
    <w:p w14:paraId="00000058" w14:textId="77777777" w:rsidR="009D1A1A" w:rsidRPr="00B9390E" w:rsidRDefault="009D1A1A">
      <w:pPr>
        <w:spacing w:line="276" w:lineRule="auto"/>
        <w:rPr>
          <w:rFonts w:ascii="Times New Roman" w:eastAsia="Times New Roman" w:hAnsi="Times New Roman" w:cs="Times New Roman"/>
        </w:rPr>
      </w:pPr>
    </w:p>
    <w:p w14:paraId="00000059" w14:textId="77777777" w:rsidR="009D1A1A" w:rsidRPr="00B9390E" w:rsidRDefault="009D1A1A">
      <w:pPr>
        <w:spacing w:line="276" w:lineRule="auto"/>
        <w:jc w:val="both"/>
        <w:rPr>
          <w:rFonts w:ascii="Times New Roman" w:eastAsia="Times New Roman" w:hAnsi="Times New Roman" w:cs="Times New Roman"/>
        </w:rPr>
      </w:pPr>
      <w:bookmarkStart w:id="25" w:name="_jsv7b4k05bse" w:colFirst="0" w:colLast="0"/>
      <w:bookmarkEnd w:id="25"/>
    </w:p>
    <w:p w14:paraId="0000005A" w14:textId="77777777" w:rsidR="009D1A1A" w:rsidRPr="00B9390E" w:rsidRDefault="00A72A55">
      <w:pPr>
        <w:pStyle w:val="Heading2"/>
        <w:spacing w:line="276" w:lineRule="auto"/>
        <w:rPr>
          <w:rFonts w:ascii="Times New Roman" w:eastAsia="Times New Roman" w:hAnsi="Times New Roman" w:cs="Times New Roman"/>
        </w:rPr>
      </w:pPr>
      <w:r w:rsidRPr="00B9390E">
        <w:rPr>
          <w:rFonts w:ascii="Times New Roman" w:eastAsia="Times New Roman" w:hAnsi="Times New Roman" w:cs="Times New Roman"/>
        </w:rPr>
        <w:t>Methods</w:t>
      </w:r>
    </w:p>
    <w:p w14:paraId="0000005B" w14:textId="77777777" w:rsidR="009D1A1A" w:rsidRPr="00B9390E" w:rsidRDefault="00A72A55">
      <w:pPr>
        <w:pStyle w:val="Heading3"/>
        <w:spacing w:line="276" w:lineRule="auto"/>
        <w:rPr>
          <w:rFonts w:ascii="Times New Roman" w:eastAsia="Times New Roman" w:hAnsi="Times New Roman" w:cs="Times New Roman"/>
        </w:rPr>
      </w:pPr>
      <w:bookmarkStart w:id="26" w:name="_p5qsrpgh2mny" w:colFirst="0" w:colLast="0"/>
      <w:bookmarkEnd w:id="26"/>
      <w:r w:rsidRPr="00B9390E">
        <w:rPr>
          <w:rFonts w:ascii="Times New Roman" w:eastAsia="Times New Roman" w:hAnsi="Times New Roman" w:cs="Times New Roman"/>
        </w:rPr>
        <w:t>Biodiversity data</w:t>
      </w:r>
    </w:p>
    <w:p w14:paraId="0000005C" w14:textId="503569D3" w:rsidR="009D1A1A" w:rsidRPr="00B9390E" w:rsidRDefault="00A72A55">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B9390E">
        <w:rPr>
          <w:rFonts w:ascii="Times New Roman" w:eastAsia="Times New Roman" w:hAnsi="Times New Roman" w:cs="Times New Roman"/>
          <w:color w:val="000000"/>
        </w:rPr>
        <w:t xml:space="preserve">We used the best available global species </w:t>
      </w:r>
      <w:r w:rsidRPr="00B9390E">
        <w:rPr>
          <w:rFonts w:ascii="Times New Roman" w:eastAsia="Times New Roman" w:hAnsi="Times New Roman" w:cs="Times New Roman"/>
        </w:rPr>
        <w:t>range</w:t>
      </w:r>
      <w:r w:rsidRPr="00B9390E">
        <w:rPr>
          <w:rFonts w:ascii="Times New Roman" w:eastAsia="Times New Roman" w:hAnsi="Times New Roman" w:cs="Times New Roman"/>
          <w:color w:val="000000"/>
        </w:rPr>
        <w:t xml:space="preserve"> data </w:t>
      </w:r>
      <w:r w:rsidRPr="00B9390E">
        <w:rPr>
          <w:rFonts w:ascii="Times New Roman" w:eastAsia="Times New Roman" w:hAnsi="Times New Roman" w:cs="Times New Roman"/>
        </w:rPr>
        <w:t xml:space="preserve">(overview in </w:t>
      </w:r>
      <w:r>
        <w:rPr>
          <w:rFonts w:ascii="Times New Roman" w:eastAsia="Times New Roman" w:hAnsi="Times New Roman" w:cs="Times New Roman"/>
        </w:rPr>
        <w:t>Supplementary</w:t>
      </w:r>
      <w:r w:rsidRPr="00B9390E">
        <w:rPr>
          <w:rFonts w:ascii="Times New Roman" w:eastAsia="Times New Roman" w:hAnsi="Times New Roman" w:cs="Times New Roman"/>
        </w:rPr>
        <w:t xml:space="preserve"> Table 1)</w:t>
      </w:r>
      <w:r w:rsidRPr="00B9390E">
        <w:rPr>
          <w:rFonts w:ascii="Times New Roman" w:eastAsia="Times New Roman" w:hAnsi="Times New Roman" w:cs="Times New Roman"/>
          <w:color w:val="000000"/>
        </w:rPr>
        <w:t>, including all extant terrestrial vertebrates and a representative proportion (~41</w:t>
      </w:r>
      <w:r w:rsidRPr="00B9390E">
        <w:rPr>
          <w:rFonts w:ascii="Times New Roman" w:eastAsia="Times New Roman" w:hAnsi="Times New Roman" w:cs="Times New Roman"/>
        </w:rPr>
        <w:t>%</w:t>
      </w:r>
      <w:r w:rsidRPr="00B9390E">
        <w:rPr>
          <w:rFonts w:ascii="Times New Roman" w:eastAsia="Times New Roman" w:hAnsi="Times New Roman" w:cs="Times New Roman"/>
          <w:color w:val="000000"/>
        </w:rPr>
        <w:t>) of all accepted species in th</w:t>
      </w:r>
      <w:r w:rsidRPr="00B9390E">
        <w:rPr>
          <w:rFonts w:ascii="Times New Roman" w:eastAsia="Times New Roman" w:hAnsi="Times New Roman" w:cs="Times New Roman"/>
        </w:rPr>
        <w:t xml:space="preserve">e World Checklist of Vascular </w:t>
      </w:r>
      <w:r w:rsidRPr="00B9390E">
        <w:rPr>
          <w:rFonts w:ascii="Times New Roman" w:eastAsia="Times New Roman" w:hAnsi="Times New Roman" w:cs="Times New Roman"/>
          <w:color w:val="000000"/>
        </w:rPr>
        <w:t>Plants</w:t>
      </w:r>
      <w:hyperlink r:id="rId54">
        <w:r w:rsidRPr="00B9390E">
          <w:rPr>
            <w:rFonts w:ascii="Times New Roman" w:eastAsia="Times New Roman" w:hAnsi="Times New Roman" w:cs="Times New Roman"/>
            <w:vertAlign w:val="superscript"/>
          </w:rPr>
          <w:t>42</w:t>
        </w:r>
      </w:hyperlink>
      <w:r w:rsidRPr="00B9390E">
        <w:rPr>
          <w:rFonts w:ascii="Times New Roman" w:eastAsia="Times New Roman" w:hAnsi="Times New Roman" w:cs="Times New Roman"/>
        </w:rPr>
        <w:t>.</w:t>
      </w:r>
      <w:r w:rsidRPr="00B9390E">
        <w:rPr>
          <w:rFonts w:ascii="Times New Roman" w:eastAsia="Times New Roman" w:hAnsi="Times New Roman" w:cs="Times New Roman"/>
          <w:color w:val="000000"/>
        </w:rPr>
        <w:t xml:space="preserve"> Extant mammal (5,685 species) and </w:t>
      </w:r>
      <w:r w:rsidRPr="00B9390E">
        <w:rPr>
          <w:rFonts w:ascii="Times New Roman" w:eastAsia="Times New Roman" w:hAnsi="Times New Roman" w:cs="Times New Roman"/>
        </w:rPr>
        <w:t>a</w:t>
      </w:r>
      <w:r w:rsidRPr="00B9390E">
        <w:rPr>
          <w:rFonts w:ascii="Times New Roman" w:eastAsia="Times New Roman" w:hAnsi="Times New Roman" w:cs="Times New Roman"/>
          <w:color w:val="000000"/>
        </w:rPr>
        <w:t>mphibian (6,6</w:t>
      </w:r>
      <w:r w:rsidRPr="00B9390E">
        <w:rPr>
          <w:rFonts w:ascii="Times New Roman" w:eastAsia="Times New Roman" w:hAnsi="Times New Roman" w:cs="Times New Roman"/>
        </w:rPr>
        <w:t>60</w:t>
      </w:r>
      <w:r w:rsidRPr="00B9390E">
        <w:rPr>
          <w:rFonts w:ascii="Times New Roman" w:eastAsia="Times New Roman" w:hAnsi="Times New Roman" w:cs="Times New Roman"/>
          <w:color w:val="000000"/>
        </w:rPr>
        <w:t xml:space="preserve">) species </w:t>
      </w:r>
      <w:r w:rsidRPr="00B9390E">
        <w:rPr>
          <w:rFonts w:ascii="Times New Roman" w:eastAsia="Times New Roman" w:hAnsi="Times New Roman" w:cs="Times New Roman"/>
        </w:rPr>
        <w:t>range</w:t>
      </w:r>
      <w:r w:rsidRPr="00B9390E">
        <w:rPr>
          <w:rFonts w:ascii="Times New Roman" w:eastAsia="Times New Roman" w:hAnsi="Times New Roman" w:cs="Times New Roman"/>
          <w:color w:val="000000"/>
        </w:rPr>
        <w:t xml:space="preserve"> data were obtained from the International Union for Conservation of Nature Red List database </w:t>
      </w:r>
      <w:r w:rsidRPr="00B9390E">
        <w:rPr>
          <w:rFonts w:ascii="Times New Roman" w:eastAsia="Times New Roman" w:hAnsi="Times New Roman" w:cs="Times New Roman"/>
        </w:rPr>
        <w:t>(</w:t>
      </w:r>
      <w:r w:rsidRPr="00B9390E">
        <w:rPr>
          <w:rFonts w:ascii="Times New Roman" w:eastAsia="Times New Roman" w:hAnsi="Times New Roman" w:cs="Times New Roman"/>
          <w:color w:val="000000"/>
        </w:rPr>
        <w:t>IUCN</w:t>
      </w:r>
      <w:r w:rsidRPr="00B9390E">
        <w:rPr>
          <w:rFonts w:ascii="Times New Roman" w:eastAsia="Times New Roman" w:hAnsi="Times New Roman" w:cs="Times New Roman"/>
        </w:rPr>
        <w:t xml:space="preserve"> v</w:t>
      </w:r>
      <w:r w:rsidRPr="00B9390E">
        <w:rPr>
          <w:rFonts w:ascii="Times New Roman" w:eastAsia="Times New Roman" w:hAnsi="Times New Roman" w:cs="Times New Roman"/>
          <w:color w:val="000000"/>
        </w:rPr>
        <w:t>er. 2019</w:t>
      </w:r>
      <w:r w:rsidRPr="00B9390E">
        <w:rPr>
          <w:rFonts w:ascii="Times New Roman" w:eastAsia="Times New Roman" w:hAnsi="Times New Roman" w:cs="Times New Roman"/>
        </w:rPr>
        <w:t>-2</w:t>
      </w:r>
      <w:hyperlink r:id="rId55">
        <w:r w:rsidRPr="00B9390E">
          <w:rPr>
            <w:rFonts w:ascii="Times New Roman" w:eastAsia="Times New Roman" w:hAnsi="Times New Roman" w:cs="Times New Roman"/>
            <w:vertAlign w:val="superscript"/>
          </w:rPr>
          <w:t>43</w:t>
        </w:r>
      </w:hyperlink>
      <w:r w:rsidRPr="00B9390E">
        <w:rPr>
          <w:rFonts w:ascii="Times New Roman" w:eastAsia="Times New Roman" w:hAnsi="Times New Roman" w:cs="Times New Roman"/>
          <w:color w:val="000000"/>
        </w:rPr>
        <w:t>), while bird (10,</w:t>
      </w:r>
      <w:r w:rsidRPr="00B9390E">
        <w:rPr>
          <w:rFonts w:ascii="Times New Roman" w:eastAsia="Times New Roman" w:hAnsi="Times New Roman" w:cs="Times New Roman"/>
        </w:rPr>
        <w:t>953</w:t>
      </w:r>
      <w:r w:rsidRPr="00B9390E">
        <w:rPr>
          <w:rFonts w:ascii="Times New Roman" w:eastAsia="Times New Roman" w:hAnsi="Times New Roman" w:cs="Times New Roman"/>
          <w:color w:val="000000"/>
        </w:rPr>
        <w:t>) range maps were obtained from Birdlife International</w:t>
      </w:r>
      <w:hyperlink r:id="rId56">
        <w:r w:rsidRPr="00B9390E">
          <w:rPr>
            <w:rFonts w:ascii="Times New Roman" w:eastAsia="Times New Roman" w:hAnsi="Times New Roman" w:cs="Times New Roman"/>
            <w:vertAlign w:val="superscript"/>
          </w:rPr>
          <w:t>44</w:t>
        </w:r>
      </w:hyperlink>
      <w:r w:rsidRPr="00B9390E">
        <w:rPr>
          <w:rFonts w:ascii="Times New Roman" w:eastAsia="Times New Roman" w:hAnsi="Times New Roman" w:cs="Times New Roman"/>
          <w:color w:val="000000"/>
        </w:rPr>
        <w:t xml:space="preserve">. Data on the reptile </w:t>
      </w:r>
      <w:r w:rsidRPr="00B9390E">
        <w:rPr>
          <w:rFonts w:ascii="Times New Roman" w:eastAsia="Times New Roman" w:hAnsi="Times New Roman" w:cs="Times New Roman"/>
          <w:color w:val="000000"/>
        </w:rPr>
        <w:lastRenderedPageBreak/>
        <w:t>ranges w</w:t>
      </w:r>
      <w:r w:rsidRPr="00B9390E">
        <w:rPr>
          <w:rFonts w:ascii="Times New Roman" w:eastAsia="Times New Roman" w:hAnsi="Times New Roman" w:cs="Times New Roman"/>
        </w:rPr>
        <w:t>ere</w:t>
      </w:r>
      <w:r w:rsidRPr="00B9390E">
        <w:rPr>
          <w:rFonts w:ascii="Times New Roman" w:eastAsia="Times New Roman" w:hAnsi="Times New Roman" w:cs="Times New Roman"/>
          <w:color w:val="000000"/>
        </w:rPr>
        <w:t xml:space="preserve"> obtained from the IUCN database when available (6,</w:t>
      </w:r>
      <w:r w:rsidRPr="00B9390E">
        <w:rPr>
          <w:rFonts w:ascii="Times New Roman" w:eastAsia="Times New Roman" w:hAnsi="Times New Roman" w:cs="Times New Roman"/>
        </w:rPr>
        <w:t>830</w:t>
      </w:r>
      <w:r w:rsidRPr="00B9390E">
        <w:rPr>
          <w:rFonts w:ascii="Times New Roman" w:eastAsia="Times New Roman" w:hAnsi="Times New Roman" w:cs="Times New Roman"/>
          <w:color w:val="000000"/>
        </w:rPr>
        <w:t xml:space="preserve"> species), otherwise from the Global Assessment of Reptile Distributions (GARD) database (</w:t>
      </w:r>
      <w:r w:rsidRPr="00B9390E">
        <w:rPr>
          <w:rFonts w:ascii="Times New Roman" w:eastAsia="Times New Roman" w:hAnsi="Times New Roman" w:cs="Times New Roman"/>
        </w:rPr>
        <w:t>3,755</w:t>
      </w:r>
      <w:hyperlink r:id="rId57">
        <w:r w:rsidRPr="00B9390E">
          <w:rPr>
            <w:rFonts w:ascii="Times New Roman" w:eastAsia="Times New Roman" w:hAnsi="Times New Roman" w:cs="Times New Roman"/>
            <w:vertAlign w:val="superscript"/>
          </w:rPr>
          <w:t>45</w:t>
        </w:r>
      </w:hyperlink>
      <w:r w:rsidRPr="00B9390E">
        <w:rPr>
          <w:rFonts w:ascii="Times New Roman" w:eastAsia="Times New Roman" w:hAnsi="Times New Roman" w:cs="Times New Roman"/>
          <w:color w:val="000000"/>
        </w:rPr>
        <w:t>).</w:t>
      </w:r>
      <w:r w:rsidRPr="00B9390E">
        <w:rPr>
          <w:rFonts w:ascii="Times New Roman" w:eastAsia="Times New Roman" w:hAnsi="Times New Roman" w:cs="Times New Roman"/>
        </w:rPr>
        <w:t xml:space="preserve"> We obtained native p</w:t>
      </w:r>
      <w:r w:rsidRPr="00B9390E">
        <w:rPr>
          <w:rFonts w:ascii="Times New Roman" w:eastAsia="Times New Roman" w:hAnsi="Times New Roman" w:cs="Times New Roman"/>
          <w:color w:val="000000"/>
        </w:rPr>
        <w:t xml:space="preserve">lant range maps </w:t>
      </w:r>
      <w:r w:rsidRPr="00B9390E">
        <w:rPr>
          <w:rFonts w:ascii="Times New Roman" w:eastAsia="Times New Roman" w:hAnsi="Times New Roman" w:cs="Times New Roman"/>
        </w:rPr>
        <w:t xml:space="preserve">(193,954 species) </w:t>
      </w:r>
      <w:r w:rsidRPr="00B9390E">
        <w:rPr>
          <w:rFonts w:ascii="Times New Roman" w:eastAsia="Times New Roman" w:hAnsi="Times New Roman" w:cs="Times New Roman"/>
          <w:color w:val="000000"/>
        </w:rPr>
        <w:t>from a variety of sources</w:t>
      </w:r>
      <w:r w:rsidRPr="00B9390E">
        <w:rPr>
          <w:rFonts w:ascii="Times New Roman" w:eastAsia="Times New Roman" w:hAnsi="Times New Roman" w:cs="Times New Roman"/>
        </w:rPr>
        <w:t>, including IUCN, Botanic Gardens Conservation International (BGCI) and the Botanical Information and Ecology Network (BIEN). The IUCN and BGCI data contains expert-based range maps and alpha-hulls (see Supplementary Information), while</w:t>
      </w:r>
      <w:r w:rsidRPr="00B9390E">
        <w:rPr>
          <w:rFonts w:ascii="Times New Roman" w:eastAsia="Times New Roman" w:hAnsi="Times New Roman" w:cs="Times New Roman"/>
          <w:color w:val="000000"/>
        </w:rPr>
        <w:t xml:space="preserve"> </w:t>
      </w:r>
      <w:r w:rsidRPr="00B9390E">
        <w:rPr>
          <w:rFonts w:ascii="Times New Roman" w:eastAsia="Times New Roman" w:hAnsi="Times New Roman" w:cs="Times New Roman"/>
        </w:rPr>
        <w:t>t</w:t>
      </w:r>
      <w:r w:rsidRPr="00B9390E">
        <w:rPr>
          <w:rFonts w:ascii="Times New Roman" w:eastAsia="Times New Roman" w:hAnsi="Times New Roman" w:cs="Times New Roman"/>
          <w:color w:val="000000"/>
        </w:rPr>
        <w:t xml:space="preserve">he BIEN data </w:t>
      </w:r>
      <w:r w:rsidRPr="00B9390E">
        <w:rPr>
          <w:rFonts w:ascii="Times New Roman" w:eastAsia="Times New Roman" w:hAnsi="Times New Roman" w:cs="Times New Roman"/>
        </w:rPr>
        <w:t>consists mainly of herbarium</w:t>
      </w:r>
      <w:r w:rsidRPr="00B9390E">
        <w:rPr>
          <w:rFonts w:ascii="Times New Roman" w:eastAsia="Times New Roman" w:hAnsi="Times New Roman" w:cs="Times New Roman"/>
          <w:color w:val="000000"/>
        </w:rPr>
        <w:t xml:space="preserve"> collections, ecological plots and surveys</w:t>
      </w:r>
      <w:hyperlink r:id="rId58">
        <w:r w:rsidRPr="00B9390E">
          <w:rPr>
            <w:rFonts w:ascii="Times New Roman" w:eastAsia="Times New Roman" w:hAnsi="Times New Roman" w:cs="Times New Roman"/>
            <w:vertAlign w:val="superscript"/>
          </w:rPr>
          <w:t>32,46–53</w:t>
        </w:r>
      </w:hyperlink>
      <w:r w:rsidRPr="00B9390E">
        <w:rPr>
          <w:rFonts w:ascii="Times New Roman" w:eastAsia="Times New Roman" w:hAnsi="Times New Roman" w:cs="Times New Roman"/>
          <w:color w:val="000000"/>
        </w:rPr>
        <w:t xml:space="preserve">, that we used to construct </w:t>
      </w:r>
      <w:r w:rsidRPr="00B9390E">
        <w:rPr>
          <w:rFonts w:ascii="Times New Roman" w:eastAsia="Times New Roman" w:hAnsi="Times New Roman" w:cs="Times New Roman"/>
        </w:rPr>
        <w:t>conservative</w:t>
      </w:r>
      <w:r w:rsidRPr="00B9390E">
        <w:rPr>
          <w:rFonts w:ascii="Times New Roman" w:eastAsia="Times New Roman" w:hAnsi="Times New Roman" w:cs="Times New Roman"/>
          <w:color w:val="000000"/>
        </w:rPr>
        <w:t xml:space="preserve"> estimates of species</w:t>
      </w:r>
      <w:r w:rsidRPr="00B9390E">
        <w:rPr>
          <w:rFonts w:ascii="Times New Roman" w:eastAsia="Times New Roman" w:hAnsi="Times New Roman" w:cs="Times New Roman"/>
        </w:rPr>
        <w:t xml:space="preserve"> ranges using </w:t>
      </w:r>
      <w:r w:rsidRPr="00B9390E">
        <w:rPr>
          <w:rFonts w:ascii="Times New Roman" w:eastAsia="Times New Roman" w:hAnsi="Times New Roman" w:cs="Times New Roman"/>
          <w:color w:val="000000"/>
        </w:rPr>
        <w:t xml:space="preserve">species distribution models </w:t>
      </w:r>
      <w:r w:rsidRPr="00B9390E">
        <w:rPr>
          <w:rFonts w:ascii="Times New Roman" w:eastAsia="Times New Roman" w:hAnsi="Times New Roman" w:cs="Times New Roman"/>
        </w:rPr>
        <w:t>(</w:t>
      </w:r>
      <w:r w:rsidRPr="00B9390E">
        <w:rPr>
          <w:rFonts w:ascii="Times New Roman" w:eastAsia="Times New Roman" w:hAnsi="Times New Roman" w:cs="Times New Roman"/>
          <w:color w:val="000000"/>
        </w:rPr>
        <w:t xml:space="preserve">SDMs). </w:t>
      </w:r>
      <w:r w:rsidRPr="00B9390E">
        <w:rPr>
          <w:rFonts w:ascii="Times New Roman" w:eastAsia="Times New Roman" w:hAnsi="Times New Roman" w:cs="Times New Roman"/>
        </w:rPr>
        <w:t>We used version 4.1 of BIEN, which includes data from RAINBIO</w:t>
      </w:r>
      <w:hyperlink r:id="rId59">
        <w:r w:rsidRPr="00B9390E">
          <w:rPr>
            <w:rFonts w:ascii="Times New Roman" w:eastAsia="Times New Roman" w:hAnsi="Times New Roman" w:cs="Times New Roman"/>
            <w:vertAlign w:val="superscript"/>
          </w:rPr>
          <w:t>54</w:t>
        </w:r>
      </w:hyperlink>
      <w:r w:rsidRPr="00B9390E">
        <w:rPr>
          <w:rFonts w:ascii="Times New Roman" w:eastAsia="Times New Roman" w:hAnsi="Times New Roman" w:cs="Times New Roman"/>
        </w:rPr>
        <w:t>, TEAM</w:t>
      </w:r>
      <w:hyperlink r:id="rId60">
        <w:r w:rsidRPr="00B9390E">
          <w:rPr>
            <w:rFonts w:ascii="Times New Roman" w:eastAsia="Times New Roman" w:hAnsi="Times New Roman" w:cs="Times New Roman"/>
            <w:vertAlign w:val="superscript"/>
          </w:rPr>
          <w:t>55</w:t>
        </w:r>
      </w:hyperlink>
      <w:r w:rsidRPr="00B9390E">
        <w:rPr>
          <w:rFonts w:ascii="Times New Roman" w:eastAsia="Times New Roman" w:hAnsi="Times New Roman" w:cs="Times New Roman"/>
        </w:rPr>
        <w:t>, The Royal Botanic Garden and Domain Trust Sydney, Australia, and NeoTropTree</w:t>
      </w:r>
      <w:hyperlink r:id="rId61">
        <w:r w:rsidRPr="00B9390E">
          <w:rPr>
            <w:rFonts w:ascii="Times New Roman" w:eastAsia="Times New Roman" w:hAnsi="Times New Roman" w:cs="Times New Roman"/>
            <w:vertAlign w:val="superscript"/>
          </w:rPr>
          <w:t>56</w:t>
        </w:r>
      </w:hyperlink>
      <w:r w:rsidRPr="00B9390E">
        <w:rPr>
          <w:rFonts w:ascii="Times New Roman" w:eastAsia="Times New Roman" w:hAnsi="Times New Roman" w:cs="Times New Roman"/>
        </w:rPr>
        <w:t>. Additional plant plot data from a number of networks and datasets have been included in BIEN and a full listing of the herbaria data used can be found in the extended acknowledgements and online (</w:t>
      </w:r>
      <w:hyperlink r:id="rId62">
        <w:r w:rsidRPr="00B9390E">
          <w:rPr>
            <w:rFonts w:ascii="Times New Roman" w:eastAsia="Times New Roman" w:hAnsi="Times New Roman" w:cs="Times New Roman"/>
            <w:color w:val="1155CC"/>
            <w:u w:val="single"/>
          </w:rPr>
          <w:t>http://bien.nceas.ucsb.edu/bien/data-contributors/all/</w:t>
        </w:r>
      </w:hyperlink>
      <w:r w:rsidRPr="00B9390E">
        <w:rPr>
          <w:rFonts w:ascii="Times New Roman" w:eastAsia="Times New Roman" w:hAnsi="Times New Roman" w:cs="Times New Roman"/>
        </w:rPr>
        <w:t xml:space="preserve">). </w:t>
      </w:r>
      <w:r w:rsidRPr="00B9390E">
        <w:rPr>
          <w:rFonts w:ascii="Times New Roman" w:eastAsia="Times New Roman" w:hAnsi="Times New Roman" w:cs="Times New Roman"/>
          <w:color w:val="000000"/>
        </w:rPr>
        <w:t>In cases where multiple data sources were available for the same plant species, we preferentially used expert-based range maps</w:t>
      </w:r>
      <w:r w:rsidRPr="00B9390E">
        <w:rPr>
          <w:rFonts w:ascii="Times New Roman" w:eastAsia="Times New Roman" w:hAnsi="Times New Roman" w:cs="Times New Roman"/>
        </w:rPr>
        <w:t xml:space="preserve"> t</w:t>
      </w:r>
      <w:r w:rsidRPr="00B9390E">
        <w:rPr>
          <w:rFonts w:ascii="Times New Roman" w:eastAsia="Times New Roman" w:hAnsi="Times New Roman" w:cs="Times New Roman"/>
          <w:color w:val="000000"/>
        </w:rPr>
        <w:t xml:space="preserve">o characterize </w:t>
      </w:r>
      <w:r w:rsidRPr="00B9390E">
        <w:rPr>
          <w:rFonts w:ascii="Times New Roman" w:eastAsia="Times New Roman" w:hAnsi="Times New Roman" w:cs="Times New Roman"/>
        </w:rPr>
        <w:t>a</w:t>
      </w:r>
      <w:r w:rsidRPr="00B9390E">
        <w:rPr>
          <w:rFonts w:ascii="Times New Roman" w:eastAsia="Times New Roman" w:hAnsi="Times New Roman" w:cs="Times New Roman"/>
          <w:color w:val="000000"/>
        </w:rPr>
        <w:t xml:space="preserve"> species' spatial distribution</w:t>
      </w:r>
      <w:r w:rsidRPr="00B9390E">
        <w:rPr>
          <w:rFonts w:ascii="Times New Roman" w:eastAsia="Times New Roman" w:hAnsi="Times New Roman" w:cs="Times New Roman"/>
        </w:rPr>
        <w:t xml:space="preserve">. A full description of the preparation and processing of the plant data can be found in the Supplementary Information. </w:t>
      </w:r>
    </w:p>
    <w:p w14:paraId="0000005D" w14:textId="77777777" w:rsidR="009D1A1A" w:rsidRPr="00B9390E" w:rsidRDefault="00A72A55">
      <w:pPr>
        <w:pBdr>
          <w:top w:val="nil"/>
          <w:left w:val="nil"/>
          <w:bottom w:val="nil"/>
          <w:right w:val="nil"/>
          <w:between w:val="nil"/>
        </w:pBd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color w:val="000000"/>
        </w:rPr>
        <w:tab/>
        <w:t>All vertebrate range maps were pre-processed following common practice</w:t>
      </w:r>
      <w:hyperlink r:id="rId63">
        <w:r w:rsidRPr="00B9390E">
          <w:rPr>
            <w:rFonts w:ascii="Times New Roman" w:eastAsia="Times New Roman" w:hAnsi="Times New Roman" w:cs="Times New Roman"/>
            <w:vertAlign w:val="superscript"/>
          </w:rPr>
          <w:t>57</w:t>
        </w:r>
      </w:hyperlink>
      <w:r w:rsidRPr="00B9390E">
        <w:rPr>
          <w:rFonts w:ascii="Times New Roman" w:eastAsia="Times New Roman" w:hAnsi="Times New Roman" w:cs="Times New Roman"/>
          <w:color w:val="000000"/>
        </w:rPr>
        <w:t xml:space="preserve"> by selecting only those parts of a species</w:t>
      </w:r>
      <w:r w:rsidRPr="00B9390E">
        <w:rPr>
          <w:rFonts w:ascii="Times New Roman" w:eastAsia="Times New Roman" w:hAnsi="Times New Roman" w:cs="Times New Roman"/>
        </w:rPr>
        <w:t>’</w:t>
      </w:r>
      <w:r w:rsidRPr="00B9390E">
        <w:rPr>
          <w:rFonts w:ascii="Times New Roman" w:eastAsia="Times New Roman" w:hAnsi="Times New Roman" w:cs="Times New Roman"/>
          <w:color w:val="000000"/>
        </w:rPr>
        <w:t xml:space="preserve"> range where 1) it is extant or possibly extinct, 2) where it is native or reintroduced and 3) where the species is seasonally resident, breeding, non-breeding, migratory or where the seasonal occurrence is uncertain. </w:t>
      </w:r>
      <w:r w:rsidRPr="00B9390E">
        <w:rPr>
          <w:rFonts w:ascii="Times New Roman" w:eastAsia="Times New Roman" w:hAnsi="Times New Roman" w:cs="Times New Roman"/>
        </w:rPr>
        <w:t>We acknowledge that these ranges can contain some areas where the species is possibly extinct.</w:t>
      </w:r>
    </w:p>
    <w:p w14:paraId="0000005E" w14:textId="77777777" w:rsidR="009D1A1A" w:rsidRPr="00B9390E" w:rsidRDefault="009D1A1A">
      <w:pPr>
        <w:pBdr>
          <w:top w:val="nil"/>
          <w:left w:val="nil"/>
          <w:bottom w:val="nil"/>
          <w:right w:val="nil"/>
          <w:between w:val="nil"/>
        </w:pBdr>
        <w:spacing w:line="276" w:lineRule="auto"/>
        <w:jc w:val="both"/>
        <w:rPr>
          <w:rFonts w:ascii="Times New Roman" w:eastAsia="Times New Roman" w:hAnsi="Times New Roman" w:cs="Times New Roman"/>
        </w:rPr>
      </w:pPr>
    </w:p>
    <w:p w14:paraId="0000005F" w14:textId="77777777" w:rsidR="009D1A1A" w:rsidRPr="00B9390E" w:rsidRDefault="00A72A55">
      <w:pPr>
        <w:pStyle w:val="Heading4"/>
        <w:spacing w:line="276" w:lineRule="auto"/>
        <w:jc w:val="both"/>
        <w:rPr>
          <w:rFonts w:ascii="Times New Roman" w:eastAsia="Times New Roman" w:hAnsi="Times New Roman" w:cs="Times New Roman"/>
        </w:rPr>
      </w:pPr>
      <w:bookmarkStart w:id="27" w:name="_l9jcz6l6j9la" w:colFirst="0" w:colLast="0"/>
      <w:bookmarkEnd w:id="27"/>
      <w:r w:rsidRPr="00B9390E">
        <w:rPr>
          <w:rFonts w:ascii="Times New Roman" w:eastAsia="Times New Roman" w:hAnsi="Times New Roman" w:cs="Times New Roman"/>
        </w:rPr>
        <w:t>Suitable habitat refinement</w:t>
      </w:r>
    </w:p>
    <w:p w14:paraId="00000060" w14:textId="77777777" w:rsidR="009D1A1A" w:rsidRPr="00B9390E" w:rsidRDefault="00A72A55">
      <w:pPr>
        <w:pBdr>
          <w:top w:val="nil"/>
          <w:left w:val="nil"/>
          <w:bottom w:val="nil"/>
          <w:right w:val="nil"/>
          <w:between w:val="nil"/>
        </w:pBd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Where data on species habitat and elevational preferences were available, we refined each species’ range to obtain the area of habitat (AOH) in which the species could potentially persist</w:t>
      </w:r>
      <w:hyperlink r:id="rId64">
        <w:r w:rsidRPr="00B9390E">
          <w:rPr>
            <w:rFonts w:ascii="Times New Roman" w:eastAsia="Times New Roman" w:hAnsi="Times New Roman" w:cs="Times New Roman"/>
            <w:vertAlign w:val="superscript"/>
          </w:rPr>
          <w:t>58,59</w:t>
        </w:r>
      </w:hyperlink>
      <w:r w:rsidRPr="00B9390E">
        <w:rPr>
          <w:rFonts w:ascii="Times New Roman" w:eastAsia="Times New Roman" w:hAnsi="Times New Roman" w:cs="Times New Roman"/>
        </w:rPr>
        <w:t xml:space="preserve">. Data on species </w:t>
      </w:r>
      <w:r w:rsidRPr="00B9390E">
        <w:rPr>
          <w:rFonts w:ascii="Times New Roman" w:eastAsia="Times New Roman" w:hAnsi="Times New Roman" w:cs="Times New Roman"/>
          <w:color w:val="000000"/>
        </w:rPr>
        <w:t>habitat preferences and suitable elevational range w</w:t>
      </w:r>
      <w:r w:rsidRPr="00B9390E">
        <w:rPr>
          <w:rFonts w:ascii="Times New Roman" w:eastAsia="Times New Roman" w:hAnsi="Times New Roman" w:cs="Times New Roman"/>
        </w:rPr>
        <w:t>ere</w:t>
      </w:r>
      <w:r w:rsidRPr="00B9390E">
        <w:rPr>
          <w:rFonts w:ascii="Times New Roman" w:eastAsia="Times New Roman" w:hAnsi="Times New Roman" w:cs="Times New Roman"/>
          <w:color w:val="000000"/>
        </w:rPr>
        <w:t xml:space="preserve"> obtained from the IUCN Red List database</w:t>
      </w:r>
      <w:hyperlink r:id="rId65">
        <w:r w:rsidRPr="00B9390E">
          <w:rPr>
            <w:rFonts w:ascii="Times New Roman" w:eastAsia="Times New Roman" w:hAnsi="Times New Roman" w:cs="Times New Roman"/>
            <w:vertAlign w:val="superscript"/>
          </w:rPr>
          <w:t>43</w:t>
        </w:r>
      </w:hyperlink>
      <w:r w:rsidRPr="00B9390E">
        <w:rPr>
          <w:rFonts w:ascii="Times New Roman" w:eastAsia="Times New Roman" w:hAnsi="Times New Roman" w:cs="Times New Roman"/>
        </w:rPr>
        <w:t xml:space="preserve"> and, for an additional 1,452 reptile species in the GARD database, habitat preferences were compiled from an extensive literature search</w:t>
      </w:r>
      <w:r w:rsidRPr="00B9390E">
        <w:rPr>
          <w:rFonts w:ascii="Times New Roman" w:eastAsia="Times New Roman" w:hAnsi="Times New Roman" w:cs="Times New Roman"/>
          <w:color w:val="000000"/>
        </w:rPr>
        <w:t>. For seasonally migrat</w:t>
      </w:r>
      <w:r w:rsidRPr="00B9390E">
        <w:rPr>
          <w:rFonts w:ascii="Times New Roman" w:eastAsia="Times New Roman" w:hAnsi="Times New Roman" w:cs="Times New Roman"/>
        </w:rPr>
        <w:t>ing birds and mammal species w</w:t>
      </w:r>
      <w:r w:rsidRPr="00B9390E">
        <w:rPr>
          <w:rFonts w:ascii="Times New Roman" w:eastAsia="Times New Roman" w:hAnsi="Times New Roman" w:cs="Times New Roman"/>
          <w:color w:val="000000"/>
        </w:rPr>
        <w:t xml:space="preserve">e </w:t>
      </w:r>
      <w:r w:rsidRPr="00B9390E">
        <w:rPr>
          <w:rFonts w:ascii="Times New Roman" w:eastAsia="Times New Roman" w:hAnsi="Times New Roman" w:cs="Times New Roman"/>
        </w:rPr>
        <w:t xml:space="preserve">ensured that separate habitat refinements were conducted for permanent and seasonally occupied areas of their range, that is, the breeding and non-breeding range. </w:t>
      </w:r>
      <w:r w:rsidRPr="00B9390E">
        <w:rPr>
          <w:rFonts w:ascii="Times New Roman" w:eastAsia="Times New Roman" w:hAnsi="Times New Roman" w:cs="Times New Roman"/>
          <w:color w:val="000000"/>
        </w:rPr>
        <w:t>Whenever habitat or elevation preferences w</w:t>
      </w:r>
      <w:r w:rsidRPr="00B9390E">
        <w:rPr>
          <w:rFonts w:ascii="Times New Roman" w:eastAsia="Times New Roman" w:hAnsi="Times New Roman" w:cs="Times New Roman"/>
        </w:rPr>
        <w:t>ere</w:t>
      </w:r>
      <w:r w:rsidRPr="00B9390E">
        <w:rPr>
          <w:rFonts w:ascii="Times New Roman" w:eastAsia="Times New Roman" w:hAnsi="Times New Roman" w:cs="Times New Roman"/>
          <w:color w:val="000000"/>
        </w:rPr>
        <w:t xml:space="preserve"> not available for a given species, we used the full range, excluding </w:t>
      </w:r>
      <w:r w:rsidRPr="00B9390E">
        <w:rPr>
          <w:rFonts w:ascii="Times New Roman" w:eastAsia="Times New Roman" w:hAnsi="Times New Roman" w:cs="Times New Roman"/>
        </w:rPr>
        <w:t>only</w:t>
      </w:r>
      <w:r w:rsidRPr="00B9390E">
        <w:rPr>
          <w:rFonts w:ascii="Times New Roman" w:eastAsia="Times New Roman" w:hAnsi="Times New Roman" w:cs="Times New Roman"/>
          <w:color w:val="000000"/>
        </w:rPr>
        <w:t xml:space="preserve"> areas </w:t>
      </w:r>
      <w:r w:rsidRPr="00B9390E">
        <w:rPr>
          <w:rFonts w:ascii="Times New Roman" w:eastAsia="Times New Roman" w:hAnsi="Times New Roman" w:cs="Times New Roman"/>
        </w:rPr>
        <w:t>considered</w:t>
      </w:r>
      <w:r w:rsidRPr="00B9390E">
        <w:rPr>
          <w:rFonts w:ascii="Times New Roman" w:eastAsia="Times New Roman" w:hAnsi="Times New Roman" w:cs="Times New Roman"/>
          <w:color w:val="000000"/>
        </w:rPr>
        <w:t xml:space="preserve"> to be </w:t>
      </w:r>
      <w:r w:rsidRPr="00B9390E">
        <w:rPr>
          <w:rFonts w:ascii="Times New Roman" w:eastAsia="Times New Roman" w:hAnsi="Times New Roman" w:cs="Times New Roman"/>
        </w:rPr>
        <w:t>artificial</w:t>
      </w:r>
      <w:r w:rsidRPr="00B9390E">
        <w:rPr>
          <w:rFonts w:ascii="Times New Roman" w:eastAsia="Times New Roman" w:hAnsi="Times New Roman" w:cs="Times New Roman"/>
          <w:color w:val="000000"/>
        </w:rPr>
        <w:t xml:space="preserve"> habitat type classes</w:t>
      </w:r>
      <w:r w:rsidRPr="00B9390E">
        <w:rPr>
          <w:rFonts w:ascii="Times New Roman" w:eastAsia="Times New Roman" w:hAnsi="Times New Roman" w:cs="Times New Roman"/>
        </w:rPr>
        <w:t xml:space="preserve">, such </w:t>
      </w:r>
      <w:r w:rsidRPr="00B9390E">
        <w:rPr>
          <w:rFonts w:ascii="Times New Roman" w:eastAsia="Times New Roman" w:hAnsi="Times New Roman" w:cs="Times New Roman"/>
          <w:color w:val="000000"/>
        </w:rPr>
        <w:t xml:space="preserve">as </w:t>
      </w:r>
      <w:r w:rsidRPr="00B9390E">
        <w:rPr>
          <w:rFonts w:ascii="Times New Roman" w:eastAsia="Times New Roman" w:hAnsi="Times New Roman" w:cs="Times New Roman"/>
        </w:rPr>
        <w:t xml:space="preserve">arable or pasture </w:t>
      </w:r>
      <w:r w:rsidRPr="00B9390E">
        <w:rPr>
          <w:rFonts w:ascii="Times New Roman" w:eastAsia="Times New Roman" w:hAnsi="Times New Roman" w:cs="Times New Roman"/>
          <w:color w:val="000000"/>
        </w:rPr>
        <w:t xml:space="preserve">land, plantations </w:t>
      </w:r>
      <w:r w:rsidRPr="00B9390E">
        <w:rPr>
          <w:rFonts w:ascii="Times New Roman" w:eastAsia="Times New Roman" w:hAnsi="Times New Roman" w:cs="Times New Roman"/>
        </w:rPr>
        <w:t>and</w:t>
      </w:r>
      <w:r w:rsidRPr="00B9390E">
        <w:rPr>
          <w:rFonts w:ascii="Times New Roman" w:eastAsia="Times New Roman" w:hAnsi="Times New Roman" w:cs="Times New Roman"/>
          <w:color w:val="000000"/>
        </w:rPr>
        <w:t xml:space="preserve"> built-up areas. </w:t>
      </w:r>
      <w:r w:rsidRPr="00B9390E">
        <w:rPr>
          <w:rFonts w:ascii="Times New Roman" w:eastAsia="Times New Roman" w:hAnsi="Times New Roman" w:cs="Times New Roman"/>
        </w:rPr>
        <w:t>We note</w:t>
      </w:r>
      <w:r w:rsidRPr="00B9390E">
        <w:rPr>
          <w:rFonts w:ascii="Times New Roman" w:eastAsia="Times New Roman" w:hAnsi="Times New Roman" w:cs="Times New Roman"/>
          <w:color w:val="000000"/>
        </w:rPr>
        <w:t xml:space="preserve"> that this could exclude areas suitable for some generalist species. </w:t>
      </w:r>
      <w:r w:rsidRPr="00B9390E">
        <w:rPr>
          <w:rFonts w:ascii="Times New Roman" w:eastAsia="Times New Roman" w:hAnsi="Times New Roman" w:cs="Times New Roman"/>
        </w:rPr>
        <w:t>We do acknowledge that taxonomic biases can exist in the information on habitat preferences for some species which can be a limitation to our approach. For the AOH refinement we used a newly-developed global map (see Supplementary Information) that follows the IUCN habitat classification system, thereby avoiding crosswalks between habitat preferences and land cover maps</w:t>
      </w:r>
      <w:hyperlink r:id="rId66">
        <w:r w:rsidRPr="00B9390E">
          <w:rPr>
            <w:rFonts w:ascii="Times New Roman" w:eastAsia="Times New Roman" w:hAnsi="Times New Roman" w:cs="Times New Roman"/>
            <w:vertAlign w:val="superscript"/>
          </w:rPr>
          <w:t>60</w:t>
        </w:r>
      </w:hyperlink>
      <w:r w:rsidRPr="00B9390E">
        <w:rPr>
          <w:rFonts w:ascii="Times New Roman" w:eastAsia="Times New Roman" w:hAnsi="Times New Roman" w:cs="Times New Roman"/>
        </w:rPr>
        <w:t>. This data product integrates the best available land cover and climate data, while also using newly developed land-use data such as data on global forest management</w:t>
      </w:r>
      <w:hyperlink r:id="rId67">
        <w:r w:rsidRPr="00B9390E">
          <w:rPr>
            <w:rFonts w:ascii="Times New Roman" w:eastAsia="Times New Roman" w:hAnsi="Times New Roman" w:cs="Times New Roman"/>
            <w:vertAlign w:val="superscript"/>
          </w:rPr>
          <w:t>61</w:t>
        </w:r>
      </w:hyperlink>
      <w:r w:rsidRPr="00B9390E">
        <w:rPr>
          <w:rFonts w:ascii="Times New Roman" w:eastAsia="Times New Roman" w:hAnsi="Times New Roman" w:cs="Times New Roman"/>
        </w:rPr>
        <w:t xml:space="preserve">. </w:t>
      </w:r>
      <w:r w:rsidRPr="00B9390E">
        <w:rPr>
          <w:rFonts w:ascii="Times New Roman" w:eastAsia="Times New Roman" w:hAnsi="Times New Roman" w:cs="Times New Roman"/>
          <w:color w:val="000000"/>
        </w:rPr>
        <w:t xml:space="preserve">Finally, </w:t>
      </w:r>
      <w:r w:rsidRPr="00B9390E">
        <w:rPr>
          <w:rFonts w:ascii="Times New Roman" w:eastAsia="Times New Roman" w:hAnsi="Times New Roman" w:cs="Times New Roman"/>
        </w:rPr>
        <w:t xml:space="preserve">per </w:t>
      </w:r>
      <w:r w:rsidRPr="00B9390E">
        <w:rPr>
          <w:rFonts w:ascii="Times New Roman" w:eastAsia="Times New Roman" w:hAnsi="Times New Roman" w:cs="Times New Roman"/>
          <w:color w:val="000000"/>
        </w:rPr>
        <w:t xml:space="preserve">species range, we calculated </w:t>
      </w:r>
      <w:r w:rsidRPr="00B9390E">
        <w:rPr>
          <w:rFonts w:ascii="Times New Roman" w:eastAsia="Times New Roman" w:hAnsi="Times New Roman" w:cs="Times New Roman"/>
        </w:rPr>
        <w:t>the proportional amount (&gt; 0-100%) of suitable habitat in each grid cell to include in the prioritisation analysis. Development of the habitat type map and all AOH refinement was performed in Google Earth Engine</w:t>
      </w:r>
      <w:hyperlink r:id="rId68">
        <w:r w:rsidRPr="00B9390E">
          <w:rPr>
            <w:rFonts w:ascii="Times New Roman" w:eastAsia="Times New Roman" w:hAnsi="Times New Roman" w:cs="Times New Roman"/>
            <w:vertAlign w:val="superscript"/>
          </w:rPr>
          <w:t>62</w:t>
        </w:r>
      </w:hyperlink>
      <w:r w:rsidRPr="00B9390E">
        <w:rPr>
          <w:rFonts w:ascii="Times New Roman" w:eastAsia="Times New Roman" w:hAnsi="Times New Roman" w:cs="Times New Roman"/>
        </w:rPr>
        <w:t>.</w:t>
      </w:r>
    </w:p>
    <w:p w14:paraId="00000061" w14:textId="77777777" w:rsidR="009D1A1A" w:rsidRPr="00B9390E" w:rsidRDefault="009D1A1A">
      <w:pPr>
        <w:pBdr>
          <w:top w:val="nil"/>
          <w:left w:val="nil"/>
          <w:bottom w:val="nil"/>
          <w:right w:val="nil"/>
          <w:between w:val="nil"/>
        </w:pBdr>
        <w:spacing w:line="276" w:lineRule="auto"/>
        <w:jc w:val="both"/>
        <w:rPr>
          <w:rFonts w:ascii="Times New Roman" w:eastAsia="Times New Roman" w:hAnsi="Times New Roman" w:cs="Times New Roman"/>
        </w:rPr>
      </w:pPr>
    </w:p>
    <w:p w14:paraId="00000062" w14:textId="77777777" w:rsidR="009D1A1A" w:rsidRPr="00B9390E" w:rsidRDefault="00A72A55">
      <w:pPr>
        <w:pStyle w:val="Heading4"/>
        <w:spacing w:line="276" w:lineRule="auto"/>
        <w:jc w:val="both"/>
        <w:rPr>
          <w:rFonts w:ascii="Times New Roman" w:eastAsia="Times New Roman" w:hAnsi="Times New Roman" w:cs="Times New Roman"/>
        </w:rPr>
      </w:pPr>
      <w:bookmarkStart w:id="28" w:name="_6k6v9egkk4p1" w:colFirst="0" w:colLast="0"/>
      <w:bookmarkEnd w:id="28"/>
      <w:r w:rsidRPr="00B9390E">
        <w:rPr>
          <w:rFonts w:ascii="Times New Roman" w:eastAsia="Times New Roman" w:hAnsi="Times New Roman" w:cs="Times New Roman"/>
        </w:rPr>
        <w:lastRenderedPageBreak/>
        <w:t>Global representativeness</w:t>
      </w:r>
    </w:p>
    <w:p w14:paraId="00000063" w14:textId="77777777" w:rsidR="009D1A1A" w:rsidRPr="00B9390E" w:rsidRDefault="00A72A55">
      <w:pP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There is considerable bias and variability in the completeness of biodiversity records globally, particularly for plant species</w:t>
      </w:r>
      <w:hyperlink r:id="rId69">
        <w:r w:rsidRPr="00B9390E">
          <w:rPr>
            <w:rFonts w:ascii="Times New Roman" w:eastAsia="Times New Roman" w:hAnsi="Times New Roman" w:cs="Times New Roman"/>
            <w:vertAlign w:val="superscript"/>
          </w:rPr>
          <w:t>32,63</w:t>
        </w:r>
      </w:hyperlink>
      <w:r w:rsidRPr="00B9390E">
        <w:rPr>
          <w:rFonts w:ascii="Times New Roman" w:eastAsia="Times New Roman" w:hAnsi="Times New Roman" w:cs="Times New Roman"/>
        </w:rPr>
        <w:t>.</w:t>
      </w:r>
      <w:hyperlink r:id="rId70">
        <w:r w:rsidRPr="00B9390E">
          <w:rPr>
            <w:rFonts w:ascii="Times New Roman" w:eastAsia="Times New Roman" w:hAnsi="Times New Roman" w:cs="Times New Roman"/>
          </w:rPr>
          <w:t xml:space="preserve"> </w:t>
        </w:r>
      </w:hyperlink>
      <w:r w:rsidRPr="00B9390E">
        <w:rPr>
          <w:rFonts w:ascii="Times New Roman" w:eastAsia="Times New Roman" w:hAnsi="Times New Roman" w:cs="Times New Roman"/>
        </w:rPr>
        <w:t>To estimate the amount of geographic bias in completeness of range data among plants, we first estimated the proportion of species for which we had range data relative to the number of species known to occur in the World Checklist of Vascular Plants</w:t>
      </w:r>
      <w:hyperlink r:id="rId71">
        <w:r w:rsidRPr="00B9390E">
          <w:rPr>
            <w:rFonts w:ascii="Times New Roman" w:eastAsia="Times New Roman" w:hAnsi="Times New Roman" w:cs="Times New Roman"/>
            <w:vertAlign w:val="superscript"/>
          </w:rPr>
          <w:t>42</w:t>
        </w:r>
      </w:hyperlink>
      <w:r w:rsidRPr="00B9390E">
        <w:rPr>
          <w:rFonts w:ascii="Times New Roman" w:eastAsia="Times New Roman" w:hAnsi="Times New Roman" w:cs="Times New Roman"/>
        </w:rPr>
        <w:t>. This checklist provides for each accepted species name its native regions from the World Geographical Scheme for Recording Plant Distributions (WGSRPD,</w:t>
      </w:r>
      <w:hyperlink r:id="rId72">
        <w:r w:rsidRPr="00B9390E">
          <w:rPr>
            <w:rFonts w:ascii="Times New Roman" w:eastAsia="Times New Roman" w:hAnsi="Times New Roman" w:cs="Times New Roman"/>
            <w:vertAlign w:val="superscript"/>
          </w:rPr>
          <w:t>65</w:t>
        </w:r>
      </w:hyperlink>
      <w:r w:rsidRPr="00B9390E">
        <w:rPr>
          <w:rFonts w:ascii="Times New Roman" w:eastAsia="Times New Roman" w:hAnsi="Times New Roman" w:cs="Times New Roman"/>
        </w:rPr>
        <w:t>). We used geographic delineations for 50 WGSRPD level 2 regions</w:t>
      </w:r>
      <w:hyperlink r:id="rId73">
        <w:r w:rsidRPr="00B9390E">
          <w:rPr>
            <w:rFonts w:ascii="Times New Roman" w:eastAsia="Times New Roman" w:hAnsi="Times New Roman" w:cs="Times New Roman"/>
            <w:vertAlign w:val="superscript"/>
          </w:rPr>
          <w:t>65</w:t>
        </w:r>
      </w:hyperlink>
      <w:r w:rsidRPr="00B9390E">
        <w:rPr>
          <w:rFonts w:ascii="Times New Roman" w:eastAsia="Times New Roman" w:hAnsi="Times New Roman" w:cs="Times New Roman"/>
        </w:rPr>
        <w:t>, excluding Antarctica and mid-Atlantic islands (Saint Helena and Ascension) for which we had no plant records. For 48 of the 50 WGSRPD regions we had range data for over &gt;10% of all listed native plants (the exception being islands in the South-West and South-Central Pacific), relative to the maximum number of species described in a region. This proportion of species varied from 11% in islands of the North Pacific up to 100% in the Russian far east (mean 60.1%</w:t>
      </w:r>
      <w:r w:rsidRPr="00B9390E">
        <w:rPr>
          <w:rFonts w:ascii="Times New Roman" w:eastAsia="Gungsuh" w:hAnsi="Times New Roman" w:cs="Times New Roman"/>
        </w:rPr>
        <w:t xml:space="preserve"> </w:t>
      </w:r>
      <w:r w:rsidRPr="00B9390E">
        <w:rPr>
          <w:rFonts w:ascii="Cambria Math" w:eastAsia="Gungsuh" w:hAnsi="Cambria Math" w:cs="Cambria Math"/>
        </w:rPr>
        <w:t>∓</w:t>
      </w:r>
      <w:r w:rsidRPr="00B9390E">
        <w:rPr>
          <w:rFonts w:ascii="Times New Roman" w:eastAsia="Gungsuh" w:hAnsi="Times New Roman" w:cs="Times New Roman"/>
        </w:rPr>
        <w:t xml:space="preserve"> 24.5</w:t>
      </w:r>
      <w:r w:rsidRPr="00B9390E">
        <w:rPr>
          <w:rFonts w:ascii="Times New Roman" w:eastAsia="Times New Roman" w:hAnsi="Times New Roman" w:cs="Times New Roman"/>
        </w:rPr>
        <w:t xml:space="preserve"> SD). For 44 of these 50 regions we had range data for &gt;40% of described plants in those regions. </w:t>
      </w:r>
    </w:p>
    <w:p w14:paraId="00000064" w14:textId="77777777" w:rsidR="009D1A1A" w:rsidRPr="00B9390E" w:rsidRDefault="00A72A55">
      <w:pP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rPr>
        <w:t xml:space="preserve">Having identified 10% as a minimum common denominator of completeness across most regions, we then used an iterative heuristic algorithm to identify ‘representative’ sets of plant species. This was done by (1) identifying the number of species that approximate a 10% threshold per WGSRPD level 2 region, (2) calculating random samples that approximated these 10% of species from each WGSRPD level 2 region, and (3) accounting for the fact that some species occur across multiple regions, resampling species at random if necessary. To test if this approach yielded sets representative of biogeographic patterns of the full dataset, we compared the spatial patterns of scaled vertebrate species richness to the 10% sets of these species for each WGSRPD level 2 regions, random subsets of 10% of all vertebrates and for all vertebrates combined. We performed the test on vertebrates because we had range maps for ~95% of terrestrial vertebrates described, therefore allowing us to assess if our subsampling to representative sets can replicate “true” patterns in species richness obtained with a complete sample of species in a taxonomic group. Compared to a full vertebrate dataset, spatial patterns of scaled species richness were approximately identical across those sets (WGSRPD: Kendall </w:t>
      </w:r>
      <w:r w:rsidRPr="00B9390E">
        <w:rPr>
          <w:rFonts w:ascii="Cambria Math" w:eastAsia="Times New Roman" w:hAnsi="Cambria Math" w:cs="Cambria Math"/>
        </w:rPr>
        <w:t>𝛕</w:t>
      </w:r>
      <w:r w:rsidRPr="00B9390E">
        <w:rPr>
          <w:rFonts w:ascii="Times New Roman" w:eastAsia="Times New Roman" w:hAnsi="Times New Roman" w:cs="Times New Roman"/>
        </w:rPr>
        <w:t xml:space="preserve"> = 0.954; Random: Kendall </w:t>
      </w:r>
      <w:r w:rsidRPr="00B9390E">
        <w:rPr>
          <w:rFonts w:ascii="Cambria Math" w:eastAsia="Times New Roman" w:hAnsi="Cambria Math" w:cs="Cambria Math"/>
        </w:rPr>
        <w:t>𝛕</w:t>
      </w:r>
      <w:r w:rsidRPr="00B9390E">
        <w:rPr>
          <w:rFonts w:ascii="Times New Roman" w:eastAsia="Times New Roman" w:hAnsi="Times New Roman" w:cs="Times New Roman"/>
        </w:rPr>
        <w:t xml:space="preserve"> = 0.957), suggesting that this sampling approach can account for incomplete spatial coverage (Extended Data Fig. 5a). </w:t>
      </w:r>
    </w:p>
    <w:p w14:paraId="00000065" w14:textId="77777777" w:rsidR="009D1A1A" w:rsidRPr="00B9390E" w:rsidRDefault="00A72A55">
      <w:pP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rPr>
        <w:t xml:space="preserve">We also checked if the frequency distribution of range sizes within our subsets matched the range size distribution of the entire set, using mammals as a test group, and found very modest differences between the full set and multiple subsets (Extended Data Fig. 5b). Having confirmed that this procedure recreates correct biogeographical patterns of conservation priorities and does not alter the range-size distribution (Extended Data Fig. 5), we proceeded to create 10 subsets of ~10% of plant species known to occur in each WGSRPD level 2 region and ten non-overlapping subsets of 10% of vertebrate species for all of our analyses. We found little difference among representation curves regardless of whether multiple representative subsets or all mammal species were included in the SCP, although there was greater efficiency in the latter (Extended Data Fig. 6). </w:t>
      </w:r>
    </w:p>
    <w:p w14:paraId="00000066" w14:textId="77777777" w:rsidR="009D1A1A" w:rsidRPr="00B9390E" w:rsidRDefault="009D1A1A">
      <w:pPr>
        <w:spacing w:line="276" w:lineRule="auto"/>
        <w:jc w:val="both"/>
        <w:rPr>
          <w:rFonts w:ascii="Times New Roman" w:eastAsia="Times New Roman" w:hAnsi="Times New Roman" w:cs="Times New Roman"/>
        </w:rPr>
      </w:pPr>
    </w:p>
    <w:p w14:paraId="00000067" w14:textId="77777777" w:rsidR="009D1A1A" w:rsidRPr="00B9390E" w:rsidRDefault="00A72A55">
      <w:pPr>
        <w:pStyle w:val="Heading3"/>
        <w:spacing w:line="276" w:lineRule="auto"/>
        <w:rPr>
          <w:rFonts w:ascii="Times New Roman" w:eastAsia="Times New Roman" w:hAnsi="Times New Roman" w:cs="Times New Roman"/>
        </w:rPr>
      </w:pPr>
      <w:r w:rsidRPr="00B9390E">
        <w:rPr>
          <w:rFonts w:ascii="Times New Roman" w:eastAsia="Times New Roman" w:hAnsi="Times New Roman" w:cs="Times New Roman"/>
        </w:rPr>
        <w:t>Carbon data</w:t>
      </w:r>
    </w:p>
    <w:p w14:paraId="00000068" w14:textId="77777777" w:rsidR="009D1A1A" w:rsidRPr="00B9390E" w:rsidRDefault="00A72A55">
      <w:pP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We used spatial estimates of the density of above-ground and below-ground biomass carbon and vulnerable soil carbon</w:t>
      </w:r>
      <w:hyperlink r:id="rId74">
        <w:r w:rsidRPr="00B9390E">
          <w:rPr>
            <w:rFonts w:ascii="Times New Roman" w:eastAsia="Times New Roman" w:hAnsi="Times New Roman" w:cs="Times New Roman"/>
            <w:vertAlign w:val="superscript"/>
          </w:rPr>
          <w:t>9</w:t>
        </w:r>
      </w:hyperlink>
      <w:r w:rsidRPr="00B9390E">
        <w:rPr>
          <w:rFonts w:ascii="Times New Roman" w:eastAsia="Times New Roman" w:hAnsi="Times New Roman" w:cs="Times New Roman"/>
        </w:rPr>
        <w:t xml:space="preserve">. Estimates for above-ground carbon (AGC) were created by selecting the best </w:t>
      </w:r>
      <w:r w:rsidRPr="00B9390E">
        <w:rPr>
          <w:rFonts w:ascii="Times New Roman" w:eastAsia="Times New Roman" w:hAnsi="Times New Roman" w:cs="Times New Roman"/>
        </w:rPr>
        <w:lastRenderedPageBreak/>
        <w:t>available carbon maps</w:t>
      </w:r>
      <w:hyperlink r:id="rId75">
        <w:r w:rsidRPr="00B9390E">
          <w:rPr>
            <w:rFonts w:ascii="Times New Roman" w:eastAsia="Times New Roman" w:hAnsi="Times New Roman" w:cs="Times New Roman"/>
            <w:vertAlign w:val="superscript"/>
          </w:rPr>
          <w:t>66,67</w:t>
        </w:r>
      </w:hyperlink>
      <w:r w:rsidRPr="00B9390E">
        <w:rPr>
          <w:rFonts w:ascii="Times New Roman" w:eastAsia="Times New Roman" w:hAnsi="Times New Roman" w:cs="Times New Roman"/>
        </w:rPr>
        <w:t xml:space="preserve"> for different types of vegetation classes, identified spatially using the Copernicus Land Cover map in 2015</w:t>
      </w:r>
      <w:hyperlink r:id="rId76">
        <w:r w:rsidRPr="00B9390E">
          <w:rPr>
            <w:rFonts w:ascii="Times New Roman" w:eastAsia="Times New Roman" w:hAnsi="Times New Roman" w:cs="Times New Roman"/>
            <w:vertAlign w:val="superscript"/>
          </w:rPr>
          <w:t>68</w:t>
        </w:r>
      </w:hyperlink>
      <w:r w:rsidRPr="00B9390E">
        <w:rPr>
          <w:rFonts w:ascii="Times New Roman" w:eastAsia="Times New Roman" w:hAnsi="Times New Roman" w:cs="Times New Roman"/>
        </w:rPr>
        <w:t xml:space="preserve">. We used Santoro </w:t>
      </w:r>
      <w:r w:rsidRPr="00B9390E">
        <w:rPr>
          <w:rFonts w:ascii="Times New Roman" w:eastAsia="Times New Roman" w:hAnsi="Times New Roman" w:cs="Times New Roman"/>
          <w:i/>
        </w:rPr>
        <w:t>et al.</w:t>
      </w:r>
      <w:r w:rsidRPr="00B9390E">
        <w:rPr>
          <w:rFonts w:ascii="Times New Roman" w:eastAsia="Times New Roman" w:hAnsi="Times New Roman" w:cs="Times New Roman"/>
        </w:rPr>
        <w:t xml:space="preserve"> as a baseline for a global carbon biomass map</w:t>
      </w:r>
      <w:hyperlink r:id="rId77">
        <w:r w:rsidRPr="00B9390E">
          <w:rPr>
            <w:rFonts w:ascii="Times New Roman" w:eastAsia="Times New Roman" w:hAnsi="Times New Roman" w:cs="Times New Roman"/>
            <w:vertAlign w:val="superscript"/>
          </w:rPr>
          <w:t>67</w:t>
        </w:r>
      </w:hyperlink>
      <w:r w:rsidRPr="00B9390E">
        <w:rPr>
          <w:rFonts w:ascii="Times New Roman" w:eastAsia="Times New Roman" w:hAnsi="Times New Roman" w:cs="Times New Roman"/>
        </w:rPr>
        <w:t>, as it is the most recent global AGC map (2017), its spatial resolution aligns with that of the Copernicus Land Cover map (100m) and it is accompanied by an error layer describing the uncertainty of each grid cell’s AGC estimate</w:t>
      </w:r>
      <w:hyperlink r:id="rId78">
        <w:r w:rsidRPr="00B9390E">
          <w:rPr>
            <w:rFonts w:ascii="Times New Roman" w:eastAsia="Times New Roman" w:hAnsi="Times New Roman" w:cs="Times New Roman"/>
            <w:vertAlign w:val="superscript"/>
          </w:rPr>
          <w:t>67</w:t>
        </w:r>
      </w:hyperlink>
      <w:r w:rsidRPr="00B9390E">
        <w:rPr>
          <w:rFonts w:ascii="Times New Roman" w:eastAsia="Times New Roman" w:hAnsi="Times New Roman" w:cs="Times New Roman"/>
        </w:rPr>
        <w:t>. In addition, we used more detailed estimates of above-ground biomass for the following land cover classes: African “open forest” and “shrubland”</w:t>
      </w:r>
      <w:hyperlink r:id="rId79">
        <w:r w:rsidRPr="00B9390E">
          <w:rPr>
            <w:rFonts w:ascii="Times New Roman" w:eastAsia="Times New Roman" w:hAnsi="Times New Roman" w:cs="Times New Roman"/>
            <w:vertAlign w:val="superscript"/>
          </w:rPr>
          <w:t>69</w:t>
        </w:r>
      </w:hyperlink>
      <w:r w:rsidRPr="00B9390E">
        <w:rPr>
          <w:rFonts w:ascii="Times New Roman" w:eastAsia="Times New Roman" w:hAnsi="Times New Roman" w:cs="Times New Roman"/>
        </w:rPr>
        <w:t>, global “herbaceous vegetation” and “moss and lichen”</w:t>
      </w:r>
      <w:hyperlink r:id="rId80">
        <w:r w:rsidRPr="00B9390E">
          <w:rPr>
            <w:rFonts w:ascii="Times New Roman" w:eastAsia="Times New Roman" w:hAnsi="Times New Roman" w:cs="Times New Roman"/>
            <w:vertAlign w:val="superscript"/>
          </w:rPr>
          <w:t>70</w:t>
        </w:r>
      </w:hyperlink>
      <w:r w:rsidRPr="00B9390E">
        <w:rPr>
          <w:rFonts w:ascii="Times New Roman" w:eastAsia="Times New Roman" w:hAnsi="Times New Roman" w:cs="Times New Roman"/>
        </w:rPr>
        <w:t xml:space="preserve"> and “cropland” and “bare/sparse vegetation” land-cover classes</w:t>
      </w:r>
      <w:hyperlink r:id="rId81">
        <w:r w:rsidRPr="00B9390E">
          <w:rPr>
            <w:rFonts w:ascii="Times New Roman" w:eastAsia="Times New Roman" w:hAnsi="Times New Roman" w:cs="Times New Roman"/>
            <w:vertAlign w:val="superscript"/>
          </w:rPr>
          <w:t>71</w:t>
        </w:r>
      </w:hyperlink>
      <w:r w:rsidRPr="00B9390E">
        <w:rPr>
          <w:rFonts w:ascii="Times New Roman" w:eastAsia="Times New Roman" w:hAnsi="Times New Roman" w:cs="Times New Roman"/>
        </w:rPr>
        <w:t>. To map below-ground carbon, we applied corrected root-to-shoot ratios</w:t>
      </w:r>
      <w:hyperlink r:id="rId82">
        <w:r w:rsidRPr="00B9390E">
          <w:rPr>
            <w:rFonts w:ascii="Times New Roman" w:eastAsia="Times New Roman" w:hAnsi="Times New Roman" w:cs="Times New Roman"/>
            <w:vertAlign w:val="superscript"/>
          </w:rPr>
          <w:t>72</w:t>
        </w:r>
      </w:hyperlink>
      <w:r w:rsidRPr="00B9390E">
        <w:rPr>
          <w:rFonts w:ascii="Times New Roman" w:eastAsia="Times New Roman" w:hAnsi="Times New Roman" w:cs="Times New Roman"/>
        </w:rPr>
        <w:t xml:space="preserve"> obtained from the Intergovernmental Panel on Climate Change (IPCC) technical guidance documents</w:t>
      </w:r>
      <w:hyperlink r:id="rId83">
        <w:r w:rsidRPr="00B9390E">
          <w:rPr>
            <w:rFonts w:ascii="Times New Roman" w:eastAsia="Times New Roman" w:hAnsi="Times New Roman" w:cs="Times New Roman"/>
            <w:vertAlign w:val="superscript"/>
          </w:rPr>
          <w:t>73</w:t>
        </w:r>
      </w:hyperlink>
      <w:r w:rsidRPr="00B9390E">
        <w:rPr>
          <w:rFonts w:ascii="Times New Roman" w:eastAsia="Times New Roman" w:hAnsi="Times New Roman" w:cs="Times New Roman"/>
        </w:rPr>
        <w:t>. A newly developed forest management layer</w:t>
      </w:r>
      <w:hyperlink r:id="rId84">
        <w:r w:rsidRPr="00B9390E">
          <w:rPr>
            <w:rFonts w:ascii="Times New Roman" w:eastAsia="Times New Roman" w:hAnsi="Times New Roman" w:cs="Times New Roman"/>
            <w:vertAlign w:val="superscript"/>
          </w:rPr>
          <w:t>61</w:t>
        </w:r>
      </w:hyperlink>
      <w:r w:rsidRPr="00B9390E">
        <w:rPr>
          <w:rFonts w:ascii="Times New Roman" w:eastAsia="Times New Roman" w:hAnsi="Times New Roman" w:cs="Times New Roman"/>
        </w:rPr>
        <w:t xml:space="preserve"> was used to update biomass density, by averaging estimates from 2010</w:t>
      </w:r>
      <w:hyperlink r:id="rId85">
        <w:r w:rsidRPr="00B9390E">
          <w:rPr>
            <w:rFonts w:ascii="Times New Roman" w:eastAsia="Times New Roman" w:hAnsi="Times New Roman" w:cs="Times New Roman"/>
            <w:vertAlign w:val="superscript"/>
          </w:rPr>
          <w:t>66</w:t>
        </w:r>
      </w:hyperlink>
      <w:r w:rsidRPr="00B9390E">
        <w:rPr>
          <w:rFonts w:ascii="Times New Roman" w:eastAsia="Times New Roman" w:hAnsi="Times New Roman" w:cs="Times New Roman"/>
        </w:rPr>
        <w:t xml:space="preserve"> and 2017</w:t>
      </w:r>
      <w:hyperlink r:id="rId86">
        <w:r w:rsidRPr="00B9390E">
          <w:rPr>
            <w:rFonts w:ascii="Times New Roman" w:eastAsia="Times New Roman" w:hAnsi="Times New Roman" w:cs="Times New Roman"/>
            <w:vertAlign w:val="superscript"/>
          </w:rPr>
          <w:t>67</w:t>
        </w:r>
      </w:hyperlink>
      <w:r w:rsidRPr="00B9390E">
        <w:rPr>
          <w:rFonts w:ascii="Times New Roman" w:eastAsia="Times New Roman" w:hAnsi="Times New Roman" w:cs="Times New Roman"/>
        </w:rPr>
        <w:t xml:space="preserve"> in the most dynamic tree-covered classes (e.g. short rotation plantations, agroforestry).</w:t>
      </w:r>
    </w:p>
    <w:p w14:paraId="00000069" w14:textId="2C29915B" w:rsidR="009D1A1A" w:rsidRPr="00B9390E" w:rsidRDefault="00A72A55">
      <w:pP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rPr>
        <w:t>The map of vulnerable soil organic carbon was created following IPCC Guidelines for National Greenhouse Inventories to estimate emissions and removals associated with changes in land use</w:t>
      </w:r>
      <w:hyperlink r:id="rId87">
        <w:r w:rsidRPr="00B9390E">
          <w:rPr>
            <w:rFonts w:ascii="Times New Roman" w:eastAsia="Times New Roman" w:hAnsi="Times New Roman" w:cs="Times New Roman"/>
            <w:vertAlign w:val="superscript"/>
          </w:rPr>
          <w:t>73</w:t>
        </w:r>
      </w:hyperlink>
      <w:r w:rsidRPr="00B9390E">
        <w:rPr>
          <w:rFonts w:ascii="Times New Roman" w:eastAsia="Times New Roman" w:hAnsi="Times New Roman" w:cs="Times New Roman"/>
        </w:rPr>
        <w:t>. Vulnerable soil organic carbon was defined as those carbon stocks that could potentially be lost during the coming 30 years as a result of land use. We used recently published data on baseline soil organic carbon stocks</w:t>
      </w:r>
      <w:hyperlink r:id="rId88">
        <w:r w:rsidRPr="00B9390E">
          <w:rPr>
            <w:rFonts w:ascii="Times New Roman" w:eastAsia="Times New Roman" w:hAnsi="Times New Roman" w:cs="Times New Roman"/>
            <w:vertAlign w:val="superscript"/>
          </w:rPr>
          <w:t>74</w:t>
        </w:r>
      </w:hyperlink>
      <w:r w:rsidRPr="00B9390E">
        <w:rPr>
          <w:rFonts w:ascii="Times New Roman" w:eastAsia="Gungsuh" w:hAnsi="Times New Roman" w:cs="Times New Roman"/>
        </w:rPr>
        <w:t xml:space="preserve">, and vulnerable stocks were estimated separately for mineral and organic soils. Organic soils were defined as those soils with ≥ 5% probability of </w:t>
      </w:r>
      <w:r w:rsidRPr="00B9390E">
        <w:rPr>
          <w:rFonts w:ascii="Times New Roman" w:eastAsia="Times New Roman" w:hAnsi="Times New Roman" w:cs="Times New Roman"/>
        </w:rPr>
        <w:t>being Histosols according to USDA soil order taxonomy</w:t>
      </w:r>
      <w:hyperlink r:id="rId89">
        <w:r w:rsidRPr="00B9390E">
          <w:rPr>
            <w:rFonts w:ascii="Times New Roman" w:eastAsia="Times New Roman" w:hAnsi="Times New Roman" w:cs="Times New Roman"/>
            <w:vertAlign w:val="superscript"/>
          </w:rPr>
          <w:t>75</w:t>
        </w:r>
      </w:hyperlink>
      <w:r w:rsidRPr="00B9390E">
        <w:rPr>
          <w:rFonts w:ascii="Times New Roman" w:eastAsia="Times New Roman" w:hAnsi="Times New Roman" w:cs="Times New Roman"/>
        </w:rPr>
        <w:t>. All other soils were considered to be mineral soils. A 30cm depth was used to estimate vulnerable carbon stocks on mineral soils, while 200cm depth was used for organic soils. IPCC change factors (mineral soils) and emission factors (for organic soils) were used to estimate vulnerable soil organic carbon stocks according to IPCC land cover categories and climate zones. To be consistent with biomass carbon estimations, we created a crosswalk between the Copernicus global land cover map</w:t>
      </w:r>
      <w:hyperlink r:id="rId90">
        <w:r w:rsidRPr="00B9390E">
          <w:rPr>
            <w:rFonts w:ascii="Times New Roman" w:eastAsia="Times New Roman" w:hAnsi="Times New Roman" w:cs="Times New Roman"/>
            <w:vertAlign w:val="superscript"/>
          </w:rPr>
          <w:t>61</w:t>
        </w:r>
      </w:hyperlink>
      <w:r w:rsidRPr="00B9390E">
        <w:rPr>
          <w:rFonts w:ascii="Times New Roman" w:eastAsia="Times New Roman" w:hAnsi="Times New Roman" w:cs="Times New Roman"/>
        </w:rPr>
        <w:t xml:space="preserve"> and IPCC land cover classes. The newly developed forest management layer</w:t>
      </w:r>
      <w:hyperlink r:id="rId91">
        <w:r w:rsidRPr="00B9390E">
          <w:rPr>
            <w:rFonts w:ascii="Times New Roman" w:eastAsia="Times New Roman" w:hAnsi="Times New Roman" w:cs="Times New Roman"/>
            <w:vertAlign w:val="superscript"/>
          </w:rPr>
          <w:t>61</w:t>
        </w:r>
      </w:hyperlink>
      <w:r w:rsidRPr="00B9390E">
        <w:rPr>
          <w:rFonts w:ascii="Times New Roman" w:eastAsia="Times New Roman" w:hAnsi="Times New Roman" w:cs="Times New Roman"/>
        </w:rPr>
        <w:t xml:space="preserve"> was used to refine vulnerable carbon stock estimates for mineral soils, whilst managed forest with organic soils were excluded from this assessment given that due to drainage, these areas would often be more suitable for restoration than for conservation action. Finally, all global carbon estimates were reprojected and aggregated (arithmetic mean) to 10 km to match the biodiversity data in scale.</w:t>
      </w:r>
    </w:p>
    <w:p w14:paraId="0000006A" w14:textId="77777777" w:rsidR="009D1A1A" w:rsidRPr="00B9390E" w:rsidRDefault="009D1A1A">
      <w:pPr>
        <w:pBdr>
          <w:top w:val="nil"/>
          <w:left w:val="nil"/>
          <w:bottom w:val="nil"/>
          <w:right w:val="nil"/>
          <w:between w:val="nil"/>
        </w:pBdr>
        <w:spacing w:line="276" w:lineRule="auto"/>
        <w:jc w:val="both"/>
        <w:rPr>
          <w:rFonts w:ascii="Times New Roman" w:eastAsia="Times New Roman" w:hAnsi="Times New Roman" w:cs="Times New Roman"/>
        </w:rPr>
      </w:pPr>
    </w:p>
    <w:p w14:paraId="0000006B" w14:textId="77777777" w:rsidR="009D1A1A" w:rsidRPr="00B9390E" w:rsidRDefault="00A72A55">
      <w:pPr>
        <w:pStyle w:val="Heading3"/>
        <w:spacing w:line="276" w:lineRule="auto"/>
        <w:jc w:val="both"/>
        <w:rPr>
          <w:rFonts w:ascii="Times New Roman" w:eastAsia="Times New Roman" w:hAnsi="Times New Roman" w:cs="Times New Roman"/>
        </w:rPr>
      </w:pPr>
      <w:bookmarkStart w:id="29" w:name="_8v04ih4jydnc" w:colFirst="0" w:colLast="0"/>
      <w:bookmarkEnd w:id="29"/>
      <w:r w:rsidRPr="00B9390E">
        <w:rPr>
          <w:rFonts w:ascii="Times New Roman" w:eastAsia="Times New Roman" w:hAnsi="Times New Roman" w:cs="Times New Roman"/>
        </w:rPr>
        <w:t>Water data</w:t>
      </w:r>
    </w:p>
    <w:p w14:paraId="0000006C" w14:textId="77777777" w:rsidR="009D1A1A" w:rsidRPr="00B9390E" w:rsidRDefault="00A72A55">
      <w:pPr>
        <w:spacing w:after="240" w:line="276" w:lineRule="auto"/>
        <w:jc w:val="both"/>
        <w:rPr>
          <w:rFonts w:ascii="Times New Roman" w:eastAsia="Times New Roman" w:hAnsi="Times New Roman" w:cs="Times New Roman"/>
        </w:rPr>
      </w:pPr>
      <w:r w:rsidRPr="00B9390E">
        <w:rPr>
          <w:rFonts w:ascii="Times New Roman" w:eastAsia="Times New Roman" w:hAnsi="Times New Roman" w:cs="Times New Roman"/>
        </w:rPr>
        <w:t>For capturing water quality regulation, we used estimates of potential clean water provision calculated by WaterWorld</w:t>
      </w:r>
      <w:hyperlink r:id="rId92">
        <w:r w:rsidRPr="00B9390E">
          <w:rPr>
            <w:rFonts w:ascii="Times New Roman" w:eastAsia="Times New Roman" w:hAnsi="Times New Roman" w:cs="Times New Roman"/>
            <w:vertAlign w:val="superscript"/>
          </w:rPr>
          <w:t>76</w:t>
        </w:r>
      </w:hyperlink>
      <w:r w:rsidRPr="00B9390E">
        <w:rPr>
          <w:rFonts w:ascii="Times New Roman" w:eastAsia="Times New Roman" w:hAnsi="Times New Roman" w:cs="Times New Roman"/>
        </w:rPr>
        <w:t xml:space="preserve"> and </w:t>
      </w:r>
      <w:proofErr w:type="spellStart"/>
      <w:r w:rsidRPr="00B9390E">
        <w:rPr>
          <w:rFonts w:ascii="Times New Roman" w:eastAsia="Times New Roman" w:hAnsi="Times New Roman" w:cs="Times New Roman"/>
        </w:rPr>
        <w:t>Co$ting</w:t>
      </w:r>
      <w:proofErr w:type="spellEnd"/>
      <w:r w:rsidRPr="00B9390E">
        <w:rPr>
          <w:rFonts w:ascii="Times New Roman" w:eastAsia="Times New Roman" w:hAnsi="Times New Roman" w:cs="Times New Roman"/>
        </w:rPr>
        <w:t xml:space="preserve"> Nature</w:t>
      </w:r>
      <w:hyperlink r:id="rId93">
        <w:r w:rsidRPr="00B9390E">
          <w:rPr>
            <w:rFonts w:ascii="Times New Roman" w:eastAsia="Times New Roman" w:hAnsi="Times New Roman" w:cs="Times New Roman"/>
            <w:vertAlign w:val="superscript"/>
          </w:rPr>
          <w:t>77</w:t>
        </w:r>
      </w:hyperlink>
      <w:r w:rsidRPr="00B9390E">
        <w:rPr>
          <w:rFonts w:ascii="Times New Roman" w:eastAsia="Times New Roman" w:hAnsi="Times New Roman" w:cs="Times New Roman"/>
        </w:rPr>
        <w:t xml:space="preserve">. The </w:t>
      </w:r>
      <w:proofErr w:type="spellStart"/>
      <w:r w:rsidRPr="00B9390E">
        <w:rPr>
          <w:rFonts w:ascii="Times New Roman" w:eastAsia="Times New Roman" w:hAnsi="Times New Roman" w:cs="Times New Roman"/>
        </w:rPr>
        <w:t>WaterWorld</w:t>
      </w:r>
      <w:proofErr w:type="spellEnd"/>
      <w:r w:rsidRPr="00B9390E">
        <w:rPr>
          <w:rFonts w:ascii="Times New Roman" w:eastAsia="Times New Roman" w:hAnsi="Times New Roman" w:cs="Times New Roman"/>
        </w:rPr>
        <w:t xml:space="preserve"> model uses a long-term climatology (1970-2015), long-term average Leaf Area Index (LAI) over the same period and the Copernicus land cover map</w:t>
      </w:r>
      <w:hyperlink r:id="rId94">
        <w:r w:rsidRPr="00B9390E">
          <w:rPr>
            <w:rFonts w:ascii="Times New Roman" w:eastAsia="Times New Roman" w:hAnsi="Times New Roman" w:cs="Times New Roman"/>
            <w:vertAlign w:val="superscript"/>
          </w:rPr>
          <w:t>68</w:t>
        </w:r>
      </w:hyperlink>
      <w:r w:rsidRPr="00B9390E">
        <w:rPr>
          <w:rFonts w:ascii="Times New Roman" w:eastAsia="Times New Roman" w:hAnsi="Times New Roman" w:cs="Times New Roman"/>
        </w:rPr>
        <w:t xml:space="preserve"> as baseline to be consistent with other assets in this analysis. We calculated for each grid cell the volume of water available, as the accumulated water balance from upstream based on rainfall, fog and snowmelt sources minus actual evapotranspiration. Second, clean water was assessed using the Human Footprint on Water Quality (HFWQ) index, which is a measure of the extent to which water runoff is from contaminating human land uses and diluted by passing through Natural ecosystems. It estimates pollution from both point (urban, roads, mining, oil and gas) and nonpoint (unprotected cropland, unprotected pasture) sources. The HFWQ index is calculated by aggregating the downstream runoff from polluting and non-polluting land uses and expressing the former runoff as a proportion of the total runoff. </w:t>
      </w:r>
      <w:proofErr w:type="spellStart"/>
      <w:r w:rsidRPr="00B9390E">
        <w:rPr>
          <w:rFonts w:ascii="Times New Roman" w:eastAsia="Times New Roman" w:hAnsi="Times New Roman" w:cs="Times New Roman"/>
        </w:rPr>
        <w:t>WaterWorld</w:t>
      </w:r>
      <w:proofErr w:type="spellEnd"/>
      <w:r w:rsidRPr="00B9390E">
        <w:rPr>
          <w:rFonts w:ascii="Times New Roman" w:eastAsia="Times New Roman" w:hAnsi="Times New Roman" w:cs="Times New Roman"/>
        </w:rPr>
        <w:t xml:space="preserve"> has not been validated with discharge at global scale but validations for various regions </w:t>
      </w:r>
      <w:r w:rsidRPr="00B9390E">
        <w:rPr>
          <w:rFonts w:ascii="Times New Roman" w:eastAsia="Times New Roman" w:hAnsi="Times New Roman" w:cs="Times New Roman"/>
        </w:rPr>
        <w:lastRenderedPageBreak/>
        <w:t>around the world showed good model performance for annual runoff based on the same climatology</w:t>
      </w:r>
      <w:hyperlink r:id="rId95">
        <w:r w:rsidRPr="00B9390E">
          <w:rPr>
            <w:rFonts w:ascii="Times New Roman" w:eastAsia="Times New Roman" w:hAnsi="Times New Roman" w:cs="Times New Roman"/>
            <w:vertAlign w:val="superscript"/>
          </w:rPr>
          <w:t>78,79</w:t>
        </w:r>
      </w:hyperlink>
      <w:r w:rsidRPr="00B9390E">
        <w:rPr>
          <w:rFonts w:ascii="Times New Roman" w:eastAsia="Times New Roman" w:hAnsi="Times New Roman" w:cs="Times New Roman"/>
        </w:rPr>
        <w:t>. The index is calculated by assigning an associated pollution (or dilution) intensity (as a proportion of grid cell) to each land-use class (default values from</w:t>
      </w:r>
      <w:hyperlink r:id="rId96">
        <w:r w:rsidRPr="00B9390E">
          <w:rPr>
            <w:rFonts w:ascii="Times New Roman" w:eastAsia="Times New Roman" w:hAnsi="Times New Roman" w:cs="Times New Roman"/>
            <w:vertAlign w:val="superscript"/>
          </w:rPr>
          <w:t>77</w:t>
        </w:r>
      </w:hyperlink>
      <w:r w:rsidRPr="00B9390E">
        <w:rPr>
          <w:rFonts w:ascii="Times New Roman" w:eastAsia="Times New Roman" w:hAnsi="Times New Roman" w:cs="Times New Roman"/>
        </w:rPr>
        <w:t xml:space="preserve">). The potential water quality regulation service is calculated for each cell as the inverse of the HFWQ (i.e. 100 - HFWQ), in other words clean water provided by the grid cell. For the analysis we ranked each grid per level 3 river basin </w:t>
      </w:r>
      <w:hyperlink r:id="rId97">
        <w:r w:rsidRPr="00B9390E">
          <w:rPr>
            <w:rFonts w:ascii="Times New Roman" w:eastAsia="Times New Roman" w:hAnsi="Times New Roman" w:cs="Times New Roman"/>
            <w:vertAlign w:val="superscript"/>
          </w:rPr>
          <w:t>80</w:t>
        </w:r>
      </w:hyperlink>
      <w:r w:rsidRPr="00B9390E">
        <w:rPr>
          <w:rFonts w:ascii="Times New Roman" w:eastAsia="Times New Roman" w:hAnsi="Times New Roman" w:cs="Times New Roman"/>
        </w:rPr>
        <w:t xml:space="preserve"> to determine their relative importance in delivering clean water within the basin.</w:t>
      </w:r>
    </w:p>
    <w:p w14:paraId="0000006D" w14:textId="77777777" w:rsidR="009D1A1A" w:rsidRPr="00B9390E" w:rsidRDefault="009D1A1A">
      <w:pPr>
        <w:pBdr>
          <w:top w:val="nil"/>
          <w:left w:val="nil"/>
          <w:bottom w:val="nil"/>
          <w:right w:val="nil"/>
          <w:between w:val="nil"/>
        </w:pBdr>
        <w:spacing w:line="276" w:lineRule="auto"/>
        <w:rPr>
          <w:rFonts w:ascii="Times New Roman" w:eastAsia="Times New Roman" w:hAnsi="Times New Roman" w:cs="Times New Roman"/>
          <w:color w:val="000000"/>
        </w:rPr>
      </w:pPr>
    </w:p>
    <w:p w14:paraId="0000006E" w14:textId="77777777" w:rsidR="009D1A1A" w:rsidRPr="00B9390E" w:rsidRDefault="00A72A55">
      <w:pPr>
        <w:pStyle w:val="Heading3"/>
        <w:spacing w:line="276" w:lineRule="auto"/>
        <w:rPr>
          <w:rFonts w:ascii="Times New Roman" w:eastAsia="Times New Roman" w:hAnsi="Times New Roman" w:cs="Times New Roman"/>
        </w:rPr>
      </w:pPr>
      <w:r w:rsidRPr="00B9390E">
        <w:rPr>
          <w:rFonts w:ascii="Times New Roman" w:eastAsia="Times New Roman" w:hAnsi="Times New Roman" w:cs="Times New Roman"/>
        </w:rPr>
        <w:t>Prioritisation analysis</w:t>
      </w:r>
    </w:p>
    <w:p w14:paraId="0000006F" w14:textId="51BA1165" w:rsidR="009D1A1A" w:rsidRPr="00B9390E" w:rsidRDefault="00A72A55">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B9390E">
        <w:rPr>
          <w:rFonts w:ascii="Times New Roman" w:eastAsia="Times New Roman" w:hAnsi="Times New Roman" w:cs="Times New Roman"/>
        </w:rPr>
        <w:t>We determined global areas of conservation importance, quantified as maximum value in the present state, to be managed for conserving biodiversity, carbon and water by using a spatial conservation prioritisation approach (SCP</w:t>
      </w:r>
      <w:hyperlink r:id="rId98">
        <w:r w:rsidRPr="00B9390E">
          <w:rPr>
            <w:rFonts w:ascii="Times New Roman" w:eastAsia="Times New Roman" w:hAnsi="Times New Roman" w:cs="Times New Roman"/>
            <w:vertAlign w:val="superscript"/>
          </w:rPr>
          <w:t>81</w:t>
        </w:r>
      </w:hyperlink>
      <w:r w:rsidRPr="00B9390E">
        <w:rPr>
          <w:rFonts w:ascii="Times New Roman" w:eastAsia="Times New Roman" w:hAnsi="Times New Roman" w:cs="Times New Roman"/>
        </w:rPr>
        <w:t xml:space="preserve">). We divided the world into 10 km (see Supplementary information for justification of scale) resolution </w:t>
      </w:r>
      <w:r w:rsidRPr="00B9390E">
        <w:rPr>
          <w:rFonts w:ascii="Times New Roman" w:eastAsia="Times New Roman" w:hAnsi="Times New Roman" w:cs="Times New Roman"/>
          <w:color w:val="000000"/>
        </w:rPr>
        <w:t>‘planning units’ (PUs, grid</w:t>
      </w:r>
      <w:r w:rsidRPr="00B9390E">
        <w:rPr>
          <w:rFonts w:ascii="Times New Roman" w:eastAsia="Times New Roman" w:hAnsi="Times New Roman" w:cs="Times New Roman"/>
        </w:rPr>
        <w:t xml:space="preserve"> </w:t>
      </w:r>
      <w:r w:rsidRPr="00B9390E">
        <w:rPr>
          <w:rFonts w:ascii="Times New Roman" w:eastAsia="Times New Roman" w:hAnsi="Times New Roman" w:cs="Times New Roman"/>
          <w:color w:val="000000"/>
        </w:rPr>
        <w:t>cells o</w:t>
      </w:r>
      <w:r w:rsidRPr="00B9390E">
        <w:rPr>
          <w:rFonts w:ascii="Times New Roman" w:eastAsia="Times New Roman" w:hAnsi="Times New Roman" w:cs="Times New Roman"/>
        </w:rPr>
        <w:t>n the terrestrial land-surface excluding Antarctica</w:t>
      </w:r>
      <w:r w:rsidRPr="00B9390E">
        <w:rPr>
          <w:rFonts w:ascii="Times New Roman" w:eastAsia="Times New Roman" w:hAnsi="Times New Roman" w:cs="Times New Roman"/>
          <w:color w:val="000000"/>
        </w:rPr>
        <w:t>), in wh</w:t>
      </w:r>
      <w:r w:rsidRPr="00B9390E">
        <w:rPr>
          <w:rFonts w:ascii="Times New Roman" w:eastAsia="Times New Roman" w:hAnsi="Times New Roman" w:cs="Times New Roman"/>
        </w:rPr>
        <w:t>ich</w:t>
      </w:r>
      <w:r w:rsidRPr="00B9390E">
        <w:rPr>
          <w:rFonts w:ascii="Times New Roman" w:eastAsia="Times New Roman" w:hAnsi="Times New Roman" w:cs="Times New Roman"/>
          <w:color w:val="000000"/>
        </w:rPr>
        <w:t xml:space="preserve"> ‘features’</w:t>
      </w:r>
      <w:r w:rsidRPr="00B9390E">
        <w:rPr>
          <w:rFonts w:ascii="Times New Roman" w:eastAsia="Times New Roman" w:hAnsi="Times New Roman" w:cs="Times New Roman"/>
        </w:rPr>
        <w:t xml:space="preserve"> are distributed</w:t>
      </w:r>
      <w:r w:rsidRPr="00B9390E">
        <w:rPr>
          <w:rFonts w:ascii="Times New Roman" w:eastAsia="Times New Roman" w:hAnsi="Times New Roman" w:cs="Times New Roman"/>
          <w:color w:val="000000"/>
        </w:rPr>
        <w:t xml:space="preserve"> (</w:t>
      </w:r>
      <w:r w:rsidRPr="00B9390E">
        <w:rPr>
          <w:rFonts w:ascii="Times New Roman" w:eastAsia="Times New Roman" w:hAnsi="Times New Roman" w:cs="Times New Roman"/>
        </w:rPr>
        <w:t>all species, plus carbon stocks and water quality regulation), each of which had specific conservation targets allocated to it (next section). For each 10 km PU we calculated the amount of suitable habitat for each species whose range intersected that PU. We also calculated the total carbon (</w:t>
      </w:r>
      <w:proofErr w:type="spellStart"/>
      <w:r w:rsidRPr="00B9390E">
        <w:rPr>
          <w:rFonts w:ascii="Times New Roman" w:eastAsia="Times New Roman" w:hAnsi="Times New Roman" w:cs="Times New Roman"/>
        </w:rPr>
        <w:t>tC</w:t>
      </w:r>
      <w:proofErr w:type="spellEnd"/>
      <w:r w:rsidRPr="00B9390E">
        <w:rPr>
          <w:rFonts w:ascii="Times New Roman" w:eastAsia="Times New Roman" w:hAnsi="Times New Roman" w:cs="Times New Roman"/>
        </w:rPr>
        <w:t>) and normalized ranks (0-1) of cubic Megametres of water (Mm³). A</w:t>
      </w:r>
      <w:r w:rsidRPr="00B9390E">
        <w:rPr>
          <w:rFonts w:ascii="Times New Roman" w:eastAsia="Times New Roman" w:hAnsi="Times New Roman" w:cs="Times New Roman"/>
          <w:color w:val="000000"/>
        </w:rPr>
        <w:t xml:space="preserve">ll </w:t>
      </w:r>
      <w:r w:rsidRPr="00B9390E">
        <w:rPr>
          <w:rFonts w:ascii="Times New Roman" w:eastAsia="Times New Roman" w:hAnsi="Times New Roman" w:cs="Times New Roman"/>
        </w:rPr>
        <w:t>PUs</w:t>
      </w:r>
      <w:r w:rsidRPr="00B9390E">
        <w:rPr>
          <w:rFonts w:ascii="Times New Roman" w:eastAsia="Times New Roman" w:hAnsi="Times New Roman" w:cs="Times New Roman"/>
          <w:color w:val="000000"/>
        </w:rPr>
        <w:t xml:space="preserve"> had </w:t>
      </w:r>
      <w:r w:rsidRPr="00B9390E">
        <w:rPr>
          <w:rFonts w:ascii="Times New Roman" w:eastAsia="Times New Roman" w:hAnsi="Times New Roman" w:cs="Times New Roman"/>
        </w:rPr>
        <w:t xml:space="preserve">a cost c equivalent to the amount of land within them </w:t>
      </w:r>
      <w:r w:rsidRPr="00B9390E">
        <w:rPr>
          <w:rFonts w:ascii="Times New Roman" w:eastAsia="Times New Roman" w:hAnsi="Times New Roman" w:cs="Times New Roman"/>
          <w:color w:val="000000"/>
        </w:rPr>
        <w:t>(</w:t>
      </w:r>
      <m:oMath>
        <m:d>
          <m:dPr>
            <m:begChr m:val="{"/>
            <m:endChr m:val="}"/>
            <m:ctrlPr>
              <w:rPr>
                <w:rFonts w:ascii="Cambria Math" w:eastAsia="Times New Roman" w:hAnsi="Cambria Math" w:cs="Times New Roman"/>
              </w:rPr>
            </m:ctrlPr>
          </m:dPr>
          <m:e>
            <m:r>
              <w:rPr>
                <w:rFonts w:ascii="Cambria Math" w:eastAsia="Times New Roman" w:hAnsi="Cambria Math" w:cs="Times New Roman"/>
              </w:rPr>
              <m:t>0&lt;c≤1</m:t>
            </m:r>
          </m:e>
        </m:d>
      </m:oMath>
      <w:r w:rsidRPr="00B9390E">
        <w:rPr>
          <w:rFonts w:ascii="Times New Roman" w:eastAsia="Times New Roman" w:hAnsi="Times New Roman" w:cs="Times New Roman"/>
          <w:color w:val="000000"/>
        </w:rPr>
        <w:t>)</w:t>
      </w:r>
      <w:r w:rsidRPr="00B9390E">
        <w:rPr>
          <w:rFonts w:ascii="Times New Roman" w:eastAsia="Times New Roman" w:hAnsi="Times New Roman" w:cs="Times New Roman"/>
        </w:rPr>
        <w:t>, which we calculated from Copernicus land-cover data</w:t>
      </w:r>
      <w:hyperlink r:id="rId99">
        <w:r w:rsidRPr="00B9390E">
          <w:rPr>
            <w:rFonts w:ascii="Times New Roman" w:eastAsia="Times New Roman" w:hAnsi="Times New Roman" w:cs="Times New Roman"/>
            <w:vertAlign w:val="superscript"/>
          </w:rPr>
          <w:t>68</w:t>
        </w:r>
      </w:hyperlink>
      <w:r w:rsidRPr="00B9390E">
        <w:rPr>
          <w:rFonts w:ascii="Times New Roman" w:eastAsia="Times New Roman" w:hAnsi="Times New Roman" w:cs="Times New Roman"/>
        </w:rPr>
        <w:t xml:space="preserve">. We did not use socio-economic conservation cost estimates as they are only relevant when prioritizing specific conservation actions that incur those costs, rather than identifying areas of conservation importance more broadly. Moreover, available global opportunity and management cost data may inadequately capture the spatial heterogeneity in these costs </w:t>
      </w:r>
      <w:hyperlink r:id="rId100">
        <w:r w:rsidRPr="00B9390E">
          <w:rPr>
            <w:rFonts w:ascii="Times New Roman" w:eastAsia="Times New Roman" w:hAnsi="Times New Roman" w:cs="Times New Roman"/>
            <w:vertAlign w:val="superscript"/>
          </w:rPr>
          <w:t>82,83</w:t>
        </w:r>
      </w:hyperlink>
      <w:r w:rsidRPr="00B9390E">
        <w:rPr>
          <w:rFonts w:ascii="Times New Roman" w:eastAsia="Times New Roman" w:hAnsi="Times New Roman" w:cs="Times New Roman"/>
        </w:rPr>
        <w:t>, with lower costs seen in areas more suitable for less profitable activities, such as subsistence or small-holder farming</w:t>
      </w:r>
      <w:hyperlink r:id="rId101">
        <w:r w:rsidRPr="00B9390E">
          <w:rPr>
            <w:rFonts w:ascii="Times New Roman" w:eastAsia="Times New Roman" w:hAnsi="Times New Roman" w:cs="Times New Roman"/>
            <w:vertAlign w:val="superscript"/>
          </w:rPr>
          <w:t>82</w:t>
        </w:r>
      </w:hyperlink>
      <w:r w:rsidRPr="00B9390E">
        <w:rPr>
          <w:rFonts w:ascii="Times New Roman" w:eastAsia="Times New Roman" w:hAnsi="Times New Roman" w:cs="Times New Roman"/>
        </w:rPr>
        <w:t xml:space="preserve"> and in areas with lower governance scores, which in turn may reduce the feasibility and effectiveness of conservation interventions</w:t>
      </w:r>
      <w:hyperlink r:id="rId102">
        <w:r w:rsidRPr="00B9390E">
          <w:rPr>
            <w:rFonts w:ascii="Times New Roman" w:eastAsia="Times New Roman" w:hAnsi="Times New Roman" w:cs="Times New Roman"/>
            <w:vertAlign w:val="superscript"/>
          </w:rPr>
          <w:t>84,85</w:t>
        </w:r>
      </w:hyperlink>
      <w:r w:rsidRPr="00B9390E">
        <w:rPr>
          <w:rFonts w:ascii="Times New Roman" w:eastAsia="Times New Roman" w:hAnsi="Times New Roman" w:cs="Times New Roman"/>
        </w:rPr>
        <w:t xml:space="preserve">. We do highlight however that conservation planning with the aim of implementing concrete actions needs to consider return on investment and appropriate counterfactual. </w:t>
      </w:r>
      <w:r w:rsidRPr="00B9390E">
        <w:rPr>
          <w:rFonts w:ascii="Times New Roman" w:eastAsia="Times New Roman" w:hAnsi="Times New Roman" w:cs="Times New Roman"/>
          <w:color w:val="000000"/>
        </w:rPr>
        <w:t xml:space="preserve">As global budget (B) we set different percentages of the terrestrial land surface area </w:t>
      </w:r>
      <w:r w:rsidRPr="00B9390E">
        <w:rPr>
          <w:rFonts w:ascii="Times New Roman" w:eastAsia="Times New Roman" w:hAnsi="Times New Roman" w:cs="Times New Roman"/>
        </w:rPr>
        <w:t xml:space="preserve">starting at </w:t>
      </w:r>
      <w:r w:rsidRPr="00B9390E">
        <w:rPr>
          <w:rFonts w:ascii="Times New Roman" w:eastAsia="Times New Roman" w:hAnsi="Times New Roman" w:cs="Times New Roman"/>
          <w:color w:val="000000"/>
        </w:rPr>
        <w:t>10</w:t>
      </w:r>
      <w:r w:rsidRPr="00B9390E">
        <w:rPr>
          <w:rFonts w:ascii="Times New Roman" w:eastAsia="Times New Roman" w:hAnsi="Times New Roman" w:cs="Times New Roman"/>
        </w:rPr>
        <w:t>%</w:t>
      </w:r>
      <w:r w:rsidRPr="00B9390E">
        <w:rPr>
          <w:rFonts w:ascii="Times New Roman" w:eastAsia="Times New Roman" w:hAnsi="Times New Roman" w:cs="Times New Roman"/>
          <w:color w:val="000000"/>
        </w:rPr>
        <w:t xml:space="preserve">, </w:t>
      </w:r>
      <w:r w:rsidRPr="00B9390E">
        <w:rPr>
          <w:rFonts w:ascii="Times New Roman" w:eastAsia="Times New Roman" w:hAnsi="Times New Roman" w:cs="Times New Roman"/>
        </w:rPr>
        <w:t xml:space="preserve">then increasing by 10% increments </w:t>
      </w:r>
      <w:r w:rsidRPr="00B9390E">
        <w:rPr>
          <w:rFonts w:ascii="Times New Roman" w:eastAsia="Times New Roman" w:hAnsi="Times New Roman" w:cs="Times New Roman"/>
          <w:color w:val="000000"/>
        </w:rPr>
        <w:t xml:space="preserve">until all targets were met. </w:t>
      </w:r>
    </w:p>
    <w:p w14:paraId="00000070" w14:textId="77777777" w:rsidR="009D1A1A" w:rsidRPr="00B9390E" w:rsidRDefault="00A72A55">
      <w:pPr>
        <w:pStyle w:val="Heading4"/>
        <w:spacing w:before="280" w:after="80" w:line="276" w:lineRule="auto"/>
        <w:rPr>
          <w:rFonts w:ascii="Times New Roman" w:eastAsia="Times New Roman" w:hAnsi="Times New Roman" w:cs="Times New Roman"/>
          <w:b w:val="0"/>
          <w:color w:val="666666"/>
        </w:rPr>
      </w:pPr>
      <w:bookmarkStart w:id="30" w:name="_z89cecl9l1s3" w:colFirst="0" w:colLast="0"/>
      <w:bookmarkEnd w:id="30"/>
      <w:r w:rsidRPr="00B9390E">
        <w:rPr>
          <w:rFonts w:ascii="Times New Roman" w:eastAsia="Times New Roman" w:hAnsi="Times New Roman" w:cs="Times New Roman"/>
          <w:b w:val="0"/>
          <w:color w:val="666666"/>
        </w:rPr>
        <w:t>Target setting</w:t>
      </w:r>
    </w:p>
    <w:p w14:paraId="00000071" w14:textId="77777777" w:rsidR="009D1A1A" w:rsidRPr="00B9390E" w:rsidRDefault="00A72A55">
      <w:pP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One of the most impactful decisions in SCP frameworks is the definition of feature targets. In the past, many studies set targets for species representation according to rules</w:t>
      </w:r>
      <w:hyperlink r:id="rId103">
        <w:r w:rsidRPr="00B9390E">
          <w:rPr>
            <w:rFonts w:ascii="Times New Roman" w:eastAsia="Times New Roman" w:hAnsi="Times New Roman" w:cs="Times New Roman"/>
            <w:vertAlign w:val="superscript"/>
          </w:rPr>
          <w:t>34,86,87</w:t>
        </w:r>
      </w:hyperlink>
      <w:r w:rsidRPr="00B9390E">
        <w:rPr>
          <w:rFonts w:ascii="Times New Roman" w:eastAsia="Times New Roman" w:hAnsi="Times New Roman" w:cs="Times New Roman"/>
        </w:rPr>
        <w:t xml:space="preserve"> or area-based policies (e.g. 30% of a species range), which are arbitrary rather than being based on individual species conservation needs. We set targets relative to the minimum amount of suitable habitat necessary to improve a species conservation status to Least Concern as inspired by IUCN criteria</w:t>
      </w:r>
      <w:hyperlink r:id="rId104">
        <w:r w:rsidRPr="00B9390E">
          <w:rPr>
            <w:rFonts w:ascii="Times New Roman" w:eastAsia="Times New Roman" w:hAnsi="Times New Roman" w:cs="Times New Roman"/>
            <w:vertAlign w:val="superscript"/>
          </w:rPr>
          <w:t>15</w:t>
        </w:r>
      </w:hyperlink>
      <w:r w:rsidRPr="00B9390E">
        <w:rPr>
          <w:rFonts w:ascii="Times New Roman" w:eastAsia="Times New Roman" w:hAnsi="Times New Roman" w:cs="Times New Roman"/>
        </w:rPr>
        <w:t xml:space="preserve">. We recognise that this only takes the contemporary range (area of suitable habitat) into account, ignoring other factors of extinction risk, such as population size and trends, but the purpose is to provide ecologically credible area-based conservation targets, rather than estimating extinction risk. For all species, these targets were defined as </w:t>
      </w:r>
    </w:p>
    <w:p w14:paraId="00000072" w14:textId="6A3A3884" w:rsidR="009D1A1A" w:rsidRPr="00B9390E" w:rsidRDefault="00B35649">
      <w:pPr>
        <w:tabs>
          <w:tab w:val="right" w:pos="8100"/>
        </w:tabs>
        <w:spacing w:line="276" w:lineRule="auto"/>
        <w:jc w:val="both"/>
        <w:rPr>
          <w:rFonts w:ascii="Times New Roman" w:eastAsia="Times New Roman" w:hAnsi="Times New Roman" w:cs="Times New Roman"/>
        </w:rPr>
      </w:pPr>
      <m:oMath>
        <m:sSub>
          <m:sSubPr>
            <m:ctrlPr>
              <w:rPr>
                <w:rFonts w:ascii="Cambria Math" w:eastAsia="Times New Roman" w:hAnsi="Cambria Math" w:cs="Times New Roman"/>
              </w:rPr>
            </m:ctrlPr>
          </m:sSubPr>
          <m:e>
            <m:r>
              <w:rPr>
                <w:rFonts w:ascii="Cambria Math" w:eastAsia="Times New Roman" w:hAnsi="Cambria Math" w:cs="Times New Roman"/>
              </w:rPr>
              <m:t>t</m:t>
            </m:r>
          </m:e>
          <m:sub>
            <m:r>
              <w:rPr>
                <w:rFonts w:ascii="Cambria Math" w:eastAsia="Times New Roman" w:hAnsi="Cambria Math" w:cs="Times New Roman"/>
              </w:rPr>
              <m:t>s</m:t>
            </m:r>
          </m:sub>
        </m:sSub>
        <m:r>
          <w:rPr>
            <w:rFonts w:ascii="Cambria Math" w:eastAsia="Times New Roman" w:hAnsi="Cambria Math" w:cs="Times New Roman"/>
          </w:rPr>
          <m:t xml:space="preserve"> = min(max( 2200, 0.8 </m:t>
        </m:r>
        <m:sSub>
          <m:sSubPr>
            <m:ctrlPr>
              <w:rPr>
                <w:rFonts w:ascii="Cambria Math" w:eastAsia="Times New Roman" w:hAnsi="Cambria Math" w:cs="Times New Roman"/>
              </w:rPr>
            </m:ctrlPr>
          </m:sSubPr>
          <m:e>
            <m:r>
              <w:rPr>
                <w:rFonts w:ascii="Cambria Math" w:eastAsia="Times New Roman" w:hAnsi="Cambria Math" w:cs="Times New Roman"/>
              </w:rPr>
              <m:t>AOH</m:t>
            </m:r>
          </m:e>
          <m:sub>
            <m:r>
              <w:rPr>
                <w:rFonts w:ascii="Cambria Math" w:eastAsia="Times New Roman" w:hAnsi="Cambria Math" w:cs="Times New Roman"/>
              </w:rPr>
              <m:t>s</m:t>
            </m:r>
          </m:sub>
        </m:sSub>
        <m:r>
          <w:rPr>
            <w:rFonts w:ascii="Cambria Math" w:eastAsia="Times New Roman" w:hAnsi="Cambria Math" w:cs="Times New Roman"/>
          </w:rPr>
          <m:t>), 1</m:t>
        </m:r>
        <m:sSup>
          <m:sSupPr>
            <m:ctrlPr>
              <w:rPr>
                <w:rFonts w:ascii="Cambria Math" w:eastAsia="Times New Roman" w:hAnsi="Cambria Math" w:cs="Times New Roman"/>
              </w:rPr>
            </m:ctrlPr>
          </m:sSupPr>
          <m:e>
            <m:r>
              <w:rPr>
                <w:rFonts w:ascii="Cambria Math" w:eastAsia="Times New Roman" w:hAnsi="Cambria Math" w:cs="Times New Roman"/>
              </w:rPr>
              <m:t>0</m:t>
            </m:r>
          </m:e>
          <m:sup>
            <m:r>
              <w:rPr>
                <w:rFonts w:ascii="Cambria Math" w:eastAsia="Times New Roman" w:hAnsi="Cambria Math" w:cs="Times New Roman"/>
              </w:rPr>
              <m:t>6</m:t>
            </m:r>
          </m:sup>
        </m:sSup>
        <m:r>
          <w:rPr>
            <w:rFonts w:ascii="Cambria Math" w:eastAsia="Times New Roman" w:hAnsi="Cambria Math" w:cs="Times New Roman"/>
          </w:rPr>
          <m:t>)</m:t>
        </m:r>
      </m:oMath>
      <w:r w:rsidR="00A72A55" w:rsidRPr="00B9390E">
        <w:rPr>
          <w:rFonts w:ascii="Times New Roman" w:eastAsia="Times New Roman" w:hAnsi="Times New Roman" w:cs="Times New Roman"/>
        </w:rPr>
        <w:t>,</w:t>
      </w:r>
      <w:r w:rsidR="00A72A55" w:rsidRPr="00B9390E">
        <w:rPr>
          <w:rFonts w:ascii="Times New Roman" w:eastAsia="Times New Roman" w:hAnsi="Times New Roman" w:cs="Times New Roman"/>
        </w:rPr>
        <w:tab/>
      </w:r>
      <w:r w:rsidR="00BE465A">
        <w:rPr>
          <w:rFonts w:ascii="Times New Roman" w:eastAsia="Times New Roman" w:hAnsi="Times New Roman" w:cs="Times New Roman"/>
        </w:rPr>
        <w:tab/>
      </w:r>
      <w:r w:rsidR="00A72A55" w:rsidRPr="00B9390E">
        <w:rPr>
          <w:rFonts w:ascii="Times New Roman" w:eastAsia="Times New Roman" w:hAnsi="Times New Roman" w:cs="Times New Roman"/>
        </w:rPr>
        <w:t>(equation 1)</w:t>
      </w:r>
    </w:p>
    <w:p w14:paraId="00000073" w14:textId="24C7F4D9" w:rsidR="009D1A1A" w:rsidRPr="00B9390E" w:rsidRDefault="00A72A55">
      <w:pPr>
        <w:pStyle w:val="Heading4"/>
        <w:spacing w:before="280" w:after="80" w:line="276" w:lineRule="auto"/>
        <w:rPr>
          <w:rFonts w:ascii="Times New Roman" w:eastAsia="Times New Roman" w:hAnsi="Times New Roman" w:cs="Times New Roman"/>
          <w:b w:val="0"/>
        </w:rPr>
      </w:pPr>
      <w:bookmarkStart w:id="31" w:name="_7o66s9k6vu2y" w:colFirst="0" w:colLast="0"/>
      <w:bookmarkEnd w:id="31"/>
      <w:r w:rsidRPr="00B9390E">
        <w:rPr>
          <w:rFonts w:ascii="Times New Roman" w:eastAsia="Times New Roman" w:hAnsi="Times New Roman" w:cs="Times New Roman"/>
          <w:b w:val="0"/>
        </w:rPr>
        <w:lastRenderedPageBreak/>
        <w:t>where</w:t>
      </w:r>
      <m:oMath>
        <m:r>
          <m:rPr>
            <m:sty m:val="bi"/>
          </m:rPr>
          <w:rPr>
            <w:rFonts w:ascii="Cambria Math" w:eastAsia="Times New Roman" w:hAnsi="Cambria Math" w:cs="Times New Roman"/>
          </w:rPr>
          <m:t xml:space="preserve"> </m:t>
        </m:r>
        <m:sSub>
          <m:sSubPr>
            <m:ctrlPr>
              <w:rPr>
                <w:rFonts w:ascii="Cambria Math" w:eastAsia="Times New Roman" w:hAnsi="Cambria Math" w:cs="Times New Roman"/>
                <w:b w:val="0"/>
              </w:rPr>
            </m:ctrlPr>
          </m:sSubPr>
          <m:e>
            <m:r>
              <m:rPr>
                <m:sty m:val="bi"/>
              </m:rPr>
              <w:rPr>
                <w:rFonts w:ascii="Cambria Math" w:eastAsia="Times New Roman" w:hAnsi="Cambria Math" w:cs="Times New Roman"/>
              </w:rPr>
              <m:t>t</m:t>
            </m:r>
          </m:e>
          <m:sub>
            <m:r>
              <m:rPr>
                <m:sty m:val="bi"/>
              </m:rPr>
              <w:rPr>
                <w:rFonts w:ascii="Cambria Math" w:eastAsia="Times New Roman" w:hAnsi="Cambria Math" w:cs="Times New Roman"/>
              </w:rPr>
              <m:t>s</m:t>
            </m:r>
          </m:sub>
        </m:sSub>
        <m:r>
          <m:rPr>
            <m:sty m:val="bi"/>
          </m:rPr>
          <w:rPr>
            <w:rFonts w:ascii="Cambria Math" w:eastAsia="Times New Roman" w:hAnsi="Cambria Math" w:cs="Times New Roman"/>
          </w:rPr>
          <m:t xml:space="preserve"> </m:t>
        </m:r>
      </m:oMath>
      <w:r w:rsidRPr="00B9390E">
        <w:rPr>
          <w:rFonts w:ascii="Times New Roman" w:eastAsia="Times New Roman" w:hAnsi="Times New Roman" w:cs="Times New Roman"/>
          <w:b w:val="0"/>
        </w:rPr>
        <w:t xml:space="preserve">, measured in units of km², is the species range to conserve for a given species </w:t>
      </w:r>
      <m:oMath>
        <m:r>
          <m:rPr>
            <m:sty m:val="bi"/>
          </m:rPr>
          <w:rPr>
            <w:rFonts w:ascii="Cambria Math" w:eastAsia="Times New Roman" w:hAnsi="Cambria Math" w:cs="Times New Roman"/>
          </w:rPr>
          <m:t>s</m:t>
        </m:r>
      </m:oMath>
      <w:r w:rsidRPr="00B9390E">
        <w:rPr>
          <w:rFonts w:ascii="Times New Roman" w:eastAsia="Times New Roman" w:hAnsi="Times New Roman" w:cs="Times New Roman"/>
          <w:b w:val="0"/>
        </w:rPr>
        <w:t xml:space="preserve"> and </w:t>
      </w:r>
      <m:oMath>
        <m:sSub>
          <m:sSubPr>
            <m:ctrlPr>
              <w:rPr>
                <w:rFonts w:ascii="Cambria Math" w:eastAsia="Times New Roman" w:hAnsi="Cambria Math" w:cs="Times New Roman"/>
                <w:b w:val="0"/>
              </w:rPr>
            </m:ctrlPr>
          </m:sSubPr>
          <m:e>
            <m:r>
              <m:rPr>
                <m:sty m:val="bi"/>
              </m:rPr>
              <w:rPr>
                <w:rFonts w:ascii="Cambria Math" w:eastAsia="Times New Roman" w:hAnsi="Cambria Math" w:cs="Times New Roman"/>
              </w:rPr>
              <m:t>AOH</m:t>
            </m:r>
          </m:e>
          <m:sub>
            <m:r>
              <m:rPr>
                <m:sty m:val="bi"/>
              </m:rPr>
              <w:rPr>
                <w:rFonts w:ascii="Cambria Math" w:eastAsia="Times New Roman" w:hAnsi="Cambria Math" w:cs="Times New Roman"/>
              </w:rPr>
              <m:t>s</m:t>
            </m:r>
          </m:sub>
        </m:sSub>
      </m:oMath>
      <w:r w:rsidR="009E5277">
        <w:rPr>
          <w:rFonts w:ascii="Times New Roman" w:eastAsia="Times New Roman" w:hAnsi="Times New Roman" w:cs="Times New Roman"/>
          <w:b w:val="0"/>
        </w:rPr>
        <w:t xml:space="preserve"> </w:t>
      </w:r>
      <w:r w:rsidRPr="00B9390E">
        <w:rPr>
          <w:rFonts w:ascii="Times New Roman" w:eastAsia="Times New Roman" w:hAnsi="Times New Roman" w:cs="Times New Roman"/>
          <w:b w:val="0"/>
        </w:rPr>
        <w:t xml:space="preserve">the total area of suitable habitat for the species. The parameters are inspired by the IUCN Red List criteria: Criterion B2 specifies that the area of occupancy should not fall below 2000 km² (plus a 10% buffer) for limiting the ‘Least Concern’ category, Criterion A sets that a species population is not to decline by more than 30% in 10 years, which parsimoniously equates to 80% of its range </w:t>
      </w:r>
      <w:hyperlink r:id="rId105">
        <w:r w:rsidRPr="00B9390E">
          <w:rPr>
            <w:rFonts w:ascii="Times New Roman" w:eastAsia="Times New Roman" w:hAnsi="Times New Roman" w:cs="Times New Roman"/>
            <w:b w:val="0"/>
            <w:vertAlign w:val="superscript"/>
          </w:rPr>
          <w:t>15</w:t>
        </w:r>
      </w:hyperlink>
      <w:r w:rsidRPr="00B9390E">
        <w:rPr>
          <w:rFonts w:ascii="Times New Roman" w:eastAsia="Times New Roman" w:hAnsi="Times New Roman" w:cs="Times New Roman"/>
          <w:b w:val="0"/>
        </w:rPr>
        <w:t>, and the upper limit being defined 1 million</w:t>
      </w:r>
      <m:oMath>
        <m:r>
          <m:rPr>
            <m:sty m:val="bi"/>
          </m:rPr>
          <w:rPr>
            <w:rFonts w:ascii="Cambria Math" w:eastAsia="Times New Roman" w:hAnsi="Cambria Math" w:cs="Times New Roman"/>
          </w:rPr>
          <m:t xml:space="preserve"> </m:t>
        </m:r>
        <m:sSup>
          <m:sSupPr>
            <m:ctrlPr>
              <w:rPr>
                <w:rFonts w:ascii="Cambria Math" w:eastAsia="Times New Roman" w:hAnsi="Cambria Math" w:cs="Times New Roman"/>
                <w:b w:val="0"/>
              </w:rPr>
            </m:ctrlPr>
          </m:sSupPr>
          <m:e>
            <m:r>
              <m:rPr>
                <m:sty m:val="bi"/>
              </m:rPr>
              <w:rPr>
                <w:rFonts w:ascii="Cambria Math" w:eastAsia="Times New Roman" w:hAnsi="Cambria Math" w:cs="Times New Roman"/>
              </w:rPr>
              <m:t>km</m:t>
            </m:r>
          </m:e>
          <m:sup>
            <m:r>
              <m:rPr>
                <m:sty m:val="bi"/>
              </m:rPr>
              <w:rPr>
                <w:rFonts w:ascii="Cambria Math" w:eastAsia="Times New Roman" w:hAnsi="Cambria Math" w:cs="Times New Roman"/>
              </w:rPr>
              <m:t>2</m:t>
            </m:r>
          </m:sup>
        </m:sSup>
      </m:oMath>
      <w:r w:rsidR="008E6417">
        <w:rPr>
          <w:rFonts w:ascii="Times New Roman" w:eastAsia="Times New Roman" w:hAnsi="Times New Roman" w:cs="Times New Roman"/>
          <w:b w:val="0"/>
        </w:rPr>
        <w:t xml:space="preserve"> </w:t>
      </w:r>
      <w:r w:rsidRPr="00B9390E">
        <w:rPr>
          <w:rFonts w:ascii="Times New Roman" w:eastAsia="Times New Roman" w:hAnsi="Times New Roman" w:cs="Times New Roman"/>
          <w:b w:val="0"/>
        </w:rPr>
        <w:t xml:space="preserve">owing to the logistic difficulties of managing extremely large areas for conservation (but see </w:t>
      </w:r>
      <w:hyperlink r:id="rId106">
        <w:r w:rsidRPr="00B9390E">
          <w:rPr>
            <w:rFonts w:ascii="Times New Roman" w:eastAsia="Times New Roman" w:hAnsi="Times New Roman" w:cs="Times New Roman"/>
            <w:b w:val="0"/>
            <w:vertAlign w:val="superscript"/>
          </w:rPr>
          <w:t>15</w:t>
        </w:r>
      </w:hyperlink>
      <w:r w:rsidRPr="00B9390E">
        <w:rPr>
          <w:rFonts w:ascii="Times New Roman" w:eastAsia="Times New Roman" w:hAnsi="Times New Roman" w:cs="Times New Roman"/>
          <w:b w:val="0"/>
        </w:rPr>
        <w:t xml:space="preserve">)⁠. Whenever </w:t>
      </w:r>
      <m:oMath>
        <m:sSub>
          <m:sSubPr>
            <m:ctrlPr>
              <w:rPr>
                <w:rFonts w:ascii="Cambria Math" w:eastAsia="Times New Roman" w:hAnsi="Cambria Math" w:cs="Times New Roman"/>
                <w:b w:val="0"/>
              </w:rPr>
            </m:ctrlPr>
          </m:sSubPr>
          <m:e>
            <m:r>
              <m:rPr>
                <m:sty m:val="bi"/>
              </m:rPr>
              <w:rPr>
                <w:rFonts w:ascii="Cambria Math" w:eastAsia="Times New Roman" w:hAnsi="Cambria Math" w:cs="Times New Roman"/>
              </w:rPr>
              <m:t>AOH</m:t>
            </m:r>
          </m:e>
          <m:sub>
            <m:r>
              <m:rPr>
                <m:sty m:val="bi"/>
              </m:rPr>
              <w:rPr>
                <w:rFonts w:ascii="Cambria Math" w:eastAsia="Times New Roman" w:hAnsi="Cambria Math" w:cs="Times New Roman"/>
              </w:rPr>
              <m:t>s</m:t>
            </m:r>
          </m:sub>
        </m:sSub>
      </m:oMath>
      <w:r w:rsidRPr="00B9390E">
        <w:rPr>
          <w:rFonts w:ascii="Times New Roman" w:eastAsia="Times New Roman" w:hAnsi="Times New Roman" w:cs="Times New Roman"/>
          <w:b w:val="0"/>
        </w:rPr>
        <w:t xml:space="preserve"> was smaller than 2200 km², the target </w:t>
      </w:r>
      <m:oMath>
        <m:sSub>
          <m:sSubPr>
            <m:ctrlPr>
              <w:rPr>
                <w:rFonts w:ascii="Cambria Math" w:eastAsia="Times New Roman" w:hAnsi="Cambria Math" w:cs="Times New Roman"/>
                <w:b w:val="0"/>
              </w:rPr>
            </m:ctrlPr>
          </m:sSubPr>
          <m:e>
            <m:r>
              <m:rPr>
                <m:sty m:val="bi"/>
              </m:rPr>
              <w:rPr>
                <w:rFonts w:ascii="Cambria Math" w:eastAsia="Times New Roman" w:hAnsi="Cambria Math" w:cs="Times New Roman"/>
              </w:rPr>
              <m:t>t</m:t>
            </m:r>
          </m:e>
          <m:sub>
            <m:r>
              <m:rPr>
                <m:sty m:val="bi"/>
              </m:rPr>
              <w:rPr>
                <w:rFonts w:ascii="Cambria Math" w:eastAsia="Times New Roman" w:hAnsi="Cambria Math" w:cs="Times New Roman"/>
              </w:rPr>
              <m:t>s</m:t>
            </m:r>
          </m:sub>
        </m:sSub>
        <m:r>
          <m:rPr>
            <m:sty m:val="bi"/>
          </m:rPr>
          <w:rPr>
            <w:rFonts w:ascii="Cambria Math" w:eastAsia="Times New Roman" w:hAnsi="Cambria Math" w:cs="Times New Roman"/>
          </w:rPr>
          <m:t xml:space="preserve"> </m:t>
        </m:r>
      </m:oMath>
      <w:r w:rsidRPr="00B9390E">
        <w:rPr>
          <w:rFonts w:ascii="Times New Roman" w:eastAsia="Times New Roman" w:hAnsi="Times New Roman" w:cs="Times New Roman"/>
          <w:b w:val="0"/>
        </w:rPr>
        <w:t xml:space="preserve">was set to the whole AOH. Targets for carbon and water were set to 100% of their terrestrial coverage, but weighted in relation to biodiversity (see below). </w:t>
      </w:r>
    </w:p>
    <w:p w14:paraId="00000074" w14:textId="77777777" w:rsidR="009D1A1A" w:rsidRPr="00B9390E" w:rsidRDefault="00A72A55">
      <w:pPr>
        <w:pStyle w:val="Heading4"/>
        <w:spacing w:before="280" w:after="80" w:line="276" w:lineRule="auto"/>
        <w:rPr>
          <w:rFonts w:ascii="Times New Roman" w:eastAsia="Times New Roman" w:hAnsi="Times New Roman" w:cs="Times New Roman"/>
          <w:b w:val="0"/>
          <w:color w:val="666666"/>
        </w:rPr>
      </w:pPr>
      <w:bookmarkStart w:id="32" w:name="_798s0jmervv0" w:colFirst="0" w:colLast="0"/>
      <w:bookmarkEnd w:id="32"/>
      <w:r w:rsidRPr="00B9390E">
        <w:rPr>
          <w:rFonts w:ascii="Times New Roman" w:eastAsia="Times New Roman" w:hAnsi="Times New Roman" w:cs="Times New Roman"/>
          <w:b w:val="0"/>
          <w:color w:val="666666"/>
        </w:rPr>
        <w:t>Problem formulation</w:t>
      </w:r>
    </w:p>
    <w:p w14:paraId="00000075" w14:textId="425EAA1E" w:rsidR="009D1A1A" w:rsidRPr="00B9390E" w:rsidRDefault="00A72A55">
      <w:pP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 xml:space="preserve">Areas of importance for the conservation of biodiversity, carbon and water were determined by solving a series of global optimization problems. For each feature </w:t>
      </w:r>
      <m:oMath>
        <m:r>
          <w:rPr>
            <w:rFonts w:ascii="Cambria Math" w:eastAsia="Times New Roman" w:hAnsi="Cambria Math" w:cs="Times New Roman"/>
          </w:rPr>
          <m:t>j</m:t>
        </m:r>
      </m:oMath>
      <w:r w:rsidRPr="00B9390E">
        <w:rPr>
          <w:rFonts w:ascii="Times New Roman" w:eastAsia="Times New Roman" w:hAnsi="Times New Roman" w:cs="Times New Roman"/>
        </w:rPr>
        <w:t xml:space="preserve"> included in the analysis we aimed to minimize the proportional shortfall noted as y</w:t>
      </w:r>
      <w:r w:rsidRPr="00B9390E">
        <w:rPr>
          <w:rFonts w:ascii="Times New Roman" w:eastAsia="Times New Roman" w:hAnsi="Times New Roman" w:cs="Times New Roman"/>
          <w:vertAlign w:val="subscript"/>
        </w:rPr>
        <w:t>j</w:t>
      </w:r>
      <w:r w:rsidRPr="00B9390E">
        <w:rPr>
          <w:rFonts w:ascii="Times New Roman" w:eastAsia="Times New Roman" w:hAnsi="Times New Roman" w:cs="Times New Roman"/>
        </w:rPr>
        <w:t xml:space="preserve"> (</w:t>
      </w:r>
      <w:hyperlink r:id="rId107">
        <w:r w:rsidRPr="00B9390E">
          <w:rPr>
            <w:rFonts w:ascii="Times New Roman" w:eastAsia="Times New Roman" w:hAnsi="Times New Roman" w:cs="Times New Roman"/>
            <w:vertAlign w:val="superscript"/>
          </w:rPr>
          <w:t>88</w:t>
        </w:r>
      </w:hyperlink>
      <w:r w:rsidRPr="00B9390E">
        <w:rPr>
          <w:rFonts w:ascii="Times New Roman" w:eastAsia="Times New Roman" w:hAnsi="Times New Roman" w:cs="Times New Roman"/>
        </w:rPr>
        <w:t xml:space="preserve">, equation 1 &amp; 2), that is, the relative difference between the part of the distribution of a feature which is under conservation management and the conservation target </w:t>
      </w:r>
      <m:oMath>
        <m:sSub>
          <m:sSubPr>
            <m:ctrlPr>
              <w:rPr>
                <w:rFonts w:ascii="Cambria Math" w:eastAsia="Times New Roman" w:hAnsi="Cambria Math" w:cs="Times New Roman"/>
              </w:rPr>
            </m:ctrlPr>
          </m:sSubPr>
          <m:e>
            <m:r>
              <w:rPr>
                <w:rFonts w:ascii="Cambria Math" w:eastAsia="Times New Roman" w:hAnsi="Cambria Math" w:cs="Times New Roman"/>
              </w:rPr>
              <m:t>t</m:t>
            </m:r>
          </m:e>
          <m:sub>
            <m:r>
              <w:rPr>
                <w:rFonts w:ascii="Cambria Math" w:eastAsia="Times New Roman" w:hAnsi="Cambria Math" w:cs="Times New Roman"/>
              </w:rPr>
              <m:t>j</m:t>
            </m:r>
          </m:sub>
        </m:sSub>
      </m:oMath>
      <w:r w:rsidR="00052949">
        <w:rPr>
          <w:rFonts w:ascii="Times New Roman" w:eastAsia="Times New Roman" w:hAnsi="Times New Roman" w:cs="Times New Roman"/>
        </w:rPr>
        <w:t xml:space="preserve"> </w:t>
      </w:r>
      <w:hyperlink r:id="rId108">
        <w:r w:rsidRPr="00B9390E">
          <w:rPr>
            <w:rFonts w:ascii="Times New Roman" w:eastAsia="Times New Roman" w:hAnsi="Times New Roman" w:cs="Times New Roman"/>
          </w:rPr>
          <w:t>of that feature (equation 2). This minimization was</w:t>
        </w:r>
      </w:hyperlink>
      <w:r w:rsidRPr="00B9390E">
        <w:rPr>
          <w:rFonts w:ascii="Times New Roman" w:eastAsia="Times New Roman" w:hAnsi="Times New Roman" w:cs="Times New Roman"/>
        </w:rPr>
        <w:t xml:space="preserve"> subject to not exceeding a defined total area under conservation management (area budget </w:t>
      </w:r>
      <m:oMath>
        <m:sSub>
          <m:sSubPr>
            <m:ctrlPr>
              <w:rPr>
                <w:rFonts w:ascii="Cambria Math" w:eastAsia="Times New Roman" w:hAnsi="Cambria Math" w:cs="Times New Roman"/>
              </w:rPr>
            </m:ctrlPr>
          </m:sSubPr>
          <m:e>
            <m:r>
              <w:rPr>
                <w:rFonts w:ascii="Cambria Math" w:eastAsia="Times New Roman" w:hAnsi="Cambria Math" w:cs="Times New Roman"/>
              </w:rPr>
              <m:t>B</m:t>
            </m:r>
          </m:e>
          <m:sub>
            <m:r>
              <w:rPr>
                <w:rFonts w:ascii="Cambria Math" w:eastAsia="Times New Roman" w:hAnsi="Cambria Math" w:cs="Times New Roman"/>
              </w:rPr>
              <m:t>k</m:t>
            </m:r>
          </m:sub>
        </m:sSub>
      </m:oMath>
      <w:r w:rsidRPr="00B9390E">
        <w:rPr>
          <w:rFonts w:ascii="Times New Roman" w:eastAsia="Times New Roman" w:hAnsi="Times New Roman" w:cs="Times New Roman"/>
        </w:rPr>
        <w:t xml:space="preserve">) set as percentages of the terrestrial land surface of the world [k = 10, 20, ..., 100%] with each PU having a cost </w:t>
      </w:r>
      <m:oMath>
        <m:sSub>
          <m:sSubPr>
            <m:ctrlPr>
              <w:rPr>
                <w:rFonts w:ascii="Cambria Math" w:eastAsia="Times New Roman" w:hAnsi="Cambria Math" w:cs="Times New Roman"/>
              </w:rPr>
            </m:ctrlPr>
          </m:sSubPr>
          <m:e>
            <m:r>
              <w:rPr>
                <w:rFonts w:ascii="Cambria Math" w:eastAsia="Times New Roman" w:hAnsi="Cambria Math" w:cs="Times New Roman"/>
              </w:rPr>
              <m:t>c</m:t>
            </m:r>
          </m:e>
          <m:sub>
            <m:r>
              <w:rPr>
                <w:rFonts w:ascii="Cambria Math" w:eastAsia="Times New Roman" w:hAnsi="Cambria Math" w:cs="Times New Roman"/>
              </w:rPr>
              <m:t>i</m:t>
            </m:r>
          </m:sub>
        </m:sSub>
      </m:oMath>
      <w:r w:rsidRPr="00B9390E">
        <w:rPr>
          <w:rFonts w:ascii="Cambria Math" w:eastAsia="Gungsuh" w:hAnsi="Cambria Math" w:cs="Cambria Math"/>
        </w:rPr>
        <w:t>∈</w:t>
      </w:r>
      <w:r w:rsidRPr="00B9390E">
        <w:rPr>
          <w:rFonts w:ascii="Times New Roman" w:eastAsia="Gungsuh" w:hAnsi="Times New Roman" w:cs="Times New Roman"/>
        </w:rPr>
        <w:t xml:space="preserve"> [0,1]</w:t>
      </w:r>
      <w:r w:rsidRPr="00B9390E">
        <w:rPr>
          <w:rFonts w:ascii="Times New Roman" w:eastAsia="Times New Roman" w:hAnsi="Times New Roman" w:cs="Times New Roman"/>
        </w:rPr>
        <w:t xml:space="preserve"> (equation 3). The amount of each feature </w:t>
      </w:r>
      <m:oMath>
        <m:r>
          <w:rPr>
            <w:rFonts w:ascii="Cambria Math" w:eastAsia="Times New Roman" w:hAnsi="Cambria Math" w:cs="Times New Roman"/>
          </w:rPr>
          <m:t>j</m:t>
        </m:r>
      </m:oMath>
      <w:r w:rsidRPr="00B9390E">
        <w:rPr>
          <w:rFonts w:ascii="Times New Roman" w:eastAsia="Times New Roman" w:hAnsi="Times New Roman" w:cs="Times New Roman"/>
        </w:rPr>
        <w:t xml:space="preserve"> in planning unit </w:t>
      </w:r>
      <w:r w:rsidRPr="00B9390E">
        <w:rPr>
          <w:rFonts w:ascii="Times New Roman" w:eastAsia="Times New Roman" w:hAnsi="Times New Roman" w:cs="Times New Roman"/>
          <w:i/>
        </w:rPr>
        <w:t xml:space="preserve">i </w:t>
      </w:r>
      <w:r w:rsidRPr="00B9390E">
        <w:rPr>
          <w:rFonts w:ascii="Times New Roman" w:eastAsia="Times New Roman" w:hAnsi="Times New Roman" w:cs="Times New Roman"/>
        </w:rPr>
        <w:t xml:space="preserve">is denoted as </w:t>
      </w:r>
      <w:proofErr w:type="spellStart"/>
      <w:r w:rsidRPr="00B9390E">
        <w:rPr>
          <w:rFonts w:ascii="Times New Roman" w:eastAsia="Times New Roman" w:hAnsi="Times New Roman" w:cs="Times New Roman"/>
          <w:i/>
        </w:rPr>
        <w:t>r</w:t>
      </w:r>
      <w:r w:rsidRPr="00B9390E">
        <w:rPr>
          <w:rFonts w:ascii="Times New Roman" w:eastAsia="Times New Roman" w:hAnsi="Times New Roman" w:cs="Times New Roman"/>
          <w:i/>
          <w:vertAlign w:val="subscript"/>
        </w:rPr>
        <w:t>ij</w:t>
      </w:r>
      <w:proofErr w:type="spellEnd"/>
      <w:r w:rsidRPr="00B9390E">
        <w:rPr>
          <w:rFonts w:ascii="Times New Roman" w:eastAsia="Times New Roman" w:hAnsi="Times New Roman" w:cs="Times New Roman"/>
          <w:i/>
        </w:rPr>
        <w:t xml:space="preserve"> </w:t>
      </w:r>
      <w:r w:rsidRPr="00B9390E">
        <w:rPr>
          <w:rFonts w:ascii="Times New Roman" w:eastAsia="Times New Roman" w:hAnsi="Times New Roman" w:cs="Times New Roman"/>
        </w:rPr>
        <w:t>(suitable habitat in [km</w:t>
      </w:r>
      <w:r w:rsidRPr="00B9390E">
        <w:rPr>
          <w:rFonts w:ascii="Times New Roman" w:eastAsia="Times New Roman" w:hAnsi="Times New Roman" w:cs="Times New Roman"/>
          <w:vertAlign w:val="superscript"/>
        </w:rPr>
        <w:t>2</w:t>
      </w:r>
      <w:r w:rsidRPr="00B9390E">
        <w:rPr>
          <w:rFonts w:ascii="Times New Roman" w:eastAsia="Times New Roman" w:hAnsi="Times New Roman" w:cs="Times New Roman"/>
        </w:rPr>
        <w:t>], total tons of carbon [</w:t>
      </w:r>
      <m:oMath>
        <m:r>
          <w:rPr>
            <w:rFonts w:ascii="Cambria Math" w:eastAsia="Times New Roman" w:hAnsi="Cambria Math" w:cs="Times New Roman"/>
          </w:rPr>
          <m:t>tC</m:t>
        </m:r>
      </m:oMath>
      <w:r w:rsidRPr="00B9390E">
        <w:rPr>
          <w:rFonts w:ascii="Times New Roman" w:eastAsia="Times New Roman" w:hAnsi="Times New Roman" w:cs="Times New Roman"/>
        </w:rPr>
        <w:t>] or normalized cubic Megametres of water [</w:t>
      </w:r>
      <m:oMath>
        <m:r>
          <w:rPr>
            <w:rFonts w:ascii="Cambria Math" w:eastAsia="Times New Roman" w:hAnsi="Cambria Math" w:cs="Times New Roman"/>
          </w:rPr>
          <m:t>0-1</m:t>
        </m:r>
      </m:oMath>
      <w:r w:rsidRPr="00B9390E">
        <w:rPr>
          <w:rFonts w:ascii="Times New Roman" w:eastAsia="Times New Roman" w:hAnsi="Times New Roman" w:cs="Times New Roman"/>
        </w:rPr>
        <w:t xml:space="preserve">]). We define </w:t>
      </w:r>
      <w:r w:rsidRPr="00B9390E">
        <w:rPr>
          <w:rFonts w:ascii="Times New Roman" w:eastAsia="Times New Roman" w:hAnsi="Times New Roman" w:cs="Times New Roman"/>
          <w:i/>
        </w:rPr>
        <w:t>x</w:t>
      </w:r>
      <w:r w:rsidRPr="00B9390E">
        <w:rPr>
          <w:rFonts w:ascii="Times New Roman" w:eastAsia="Times New Roman" w:hAnsi="Times New Roman" w:cs="Times New Roman"/>
          <w:i/>
          <w:vertAlign w:val="subscript"/>
        </w:rPr>
        <w:t xml:space="preserve">i </w:t>
      </w:r>
      <w:r w:rsidRPr="00B9390E">
        <w:rPr>
          <w:rFonts w:ascii="Times New Roman" w:eastAsia="Times New Roman" w:hAnsi="Times New Roman" w:cs="Times New Roman"/>
        </w:rPr>
        <w:t xml:space="preserve">, as a proportional decision variable [0-1] indicating the proportion of the PU that is selected to be managed for conservation (equation 4). </w:t>
      </w:r>
    </w:p>
    <w:p w14:paraId="00000076" w14:textId="77777777" w:rsidR="009D1A1A" w:rsidRPr="00B9390E" w:rsidRDefault="00A72A55">
      <w:pP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rPr>
        <w:t xml:space="preserve">Furthermore weights </w:t>
      </w:r>
      <w:proofErr w:type="spellStart"/>
      <w:r w:rsidRPr="00B9390E">
        <w:rPr>
          <w:rFonts w:ascii="Times New Roman" w:eastAsia="Times New Roman" w:hAnsi="Times New Roman" w:cs="Times New Roman"/>
        </w:rPr>
        <w:t>w</w:t>
      </w:r>
      <w:r w:rsidRPr="00B9390E">
        <w:rPr>
          <w:rFonts w:ascii="Times New Roman" w:eastAsia="Times New Roman" w:hAnsi="Times New Roman" w:cs="Times New Roman"/>
          <w:vertAlign w:val="subscript"/>
        </w:rPr>
        <w:t>j</w:t>
      </w:r>
      <w:proofErr w:type="spellEnd"/>
      <w:r w:rsidRPr="00B9390E">
        <w:rPr>
          <w:rFonts w:ascii="Times New Roman" w:eastAsia="Times New Roman" w:hAnsi="Times New Roman" w:cs="Times New Roman"/>
          <w:vertAlign w:val="subscript"/>
        </w:rPr>
        <w:t xml:space="preserve"> </w:t>
      </w:r>
      <w:r w:rsidRPr="00B9390E">
        <w:rPr>
          <w:rFonts w:ascii="Times New Roman" w:eastAsia="Times New Roman" w:hAnsi="Times New Roman" w:cs="Times New Roman"/>
        </w:rPr>
        <w:t xml:space="preserve">were assigned to each feature </w:t>
      </w:r>
      <w:r w:rsidRPr="00B9390E">
        <w:rPr>
          <w:rFonts w:ascii="Times New Roman" w:eastAsia="Times New Roman" w:hAnsi="Times New Roman" w:cs="Times New Roman"/>
          <w:i/>
        </w:rPr>
        <w:t>j</w:t>
      </w:r>
      <w:r w:rsidRPr="00B9390E">
        <w:rPr>
          <w:rFonts w:ascii="Times New Roman" w:eastAsia="Times New Roman" w:hAnsi="Times New Roman" w:cs="Times New Roman"/>
        </w:rPr>
        <w:t xml:space="preserve"> that acted as multipliers of the proportional shortfall and regulated the relative emphasis given to meeting conservation targets for species, carbon and water under area constraints. We tested different weights for carbon and water, relative to biodiversity and different weights among species based on their global threat status and/or evolutionary distinctiveness (see below). The problem is formulated as follows:</w:t>
      </w:r>
    </w:p>
    <w:p w14:paraId="00000077" w14:textId="6D17B5BC" w:rsidR="009D1A1A" w:rsidRPr="00B9390E" w:rsidRDefault="00A72A55">
      <w:pPr>
        <w:tabs>
          <w:tab w:val="right" w:pos="9366"/>
        </w:tabs>
        <w:spacing w:line="276" w:lineRule="auto"/>
        <w:rPr>
          <w:rFonts w:ascii="Times New Roman" w:eastAsia="Times New Roman" w:hAnsi="Times New Roman" w:cs="Times New Roman"/>
        </w:rPr>
      </w:pPr>
      <w:r w:rsidRPr="00B9390E">
        <w:rPr>
          <w:rFonts w:ascii="Times New Roman" w:eastAsia="Times New Roman" w:hAnsi="Times New Roman" w:cs="Times New Roman"/>
          <w:i/>
        </w:rPr>
        <w:t>Minimize</w:t>
      </w:r>
      <w:r w:rsidRPr="00B9390E">
        <w:rPr>
          <w:rFonts w:ascii="Times New Roman" w:eastAsia="Times New Roman" w:hAnsi="Times New Roman" w:cs="Times New Roman"/>
        </w:rPr>
        <w:t> </w:t>
      </w:r>
      <m:oMath>
        <m:nary>
          <m:naryPr>
            <m:chr m:val="∑"/>
            <m:ctrlPr>
              <w:rPr>
                <w:rFonts w:ascii="Cambria Math" w:eastAsia="Times New Roman" w:hAnsi="Cambria Math" w:cs="Times New Roman"/>
              </w:rPr>
            </m:ctrlPr>
          </m:naryPr>
          <m:sub>
            <m:r>
              <w:rPr>
                <w:rFonts w:ascii="Cambria Math" w:eastAsia="Times New Roman" w:hAnsi="Cambria Math" w:cs="Times New Roman"/>
              </w:rPr>
              <m:t>j=1</m:t>
            </m:r>
          </m:sub>
          <m:sup>
            <m:r>
              <w:rPr>
                <w:rFonts w:ascii="Cambria Math" w:eastAsia="Times New Roman" w:hAnsi="Cambria Math" w:cs="Times New Roman"/>
              </w:rPr>
              <m:t>J</m:t>
            </m:r>
          </m:sup>
          <m:e>
            <m:sSub>
              <m:sSubPr>
                <m:ctrlPr>
                  <w:rPr>
                    <w:rFonts w:ascii="Cambria Math" w:eastAsia="Times New Roman" w:hAnsi="Cambria Math" w:cs="Times New Roman"/>
                  </w:rPr>
                </m:ctrlPr>
              </m:sSubPr>
              <m:e>
                <m:r>
                  <w:rPr>
                    <w:rFonts w:ascii="Cambria Math" w:eastAsia="Times New Roman" w:hAnsi="Cambria Math" w:cs="Times New Roman"/>
                  </w:rPr>
                  <m:t>w</m:t>
                </m:r>
              </m:e>
              <m:sub>
                <m:r>
                  <w:rPr>
                    <w:rFonts w:ascii="Cambria Math" w:eastAsia="Times New Roman" w:hAnsi="Cambria Math" w:cs="Times New Roman"/>
                  </w:rPr>
                  <m:t>j</m:t>
                </m:r>
              </m:sub>
            </m:sSub>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y</m:t>
                    </m:r>
                  </m:e>
                  <m:sub>
                    <m:r>
                      <w:rPr>
                        <w:rFonts w:ascii="Cambria Math" w:eastAsia="Times New Roman" w:hAnsi="Cambria Math" w:cs="Times New Roman"/>
                      </w:rPr>
                      <m:t>j</m:t>
                    </m:r>
                  </m:sub>
                </m:sSub>
              </m:num>
              <m:den>
                <m:sSub>
                  <m:sSubPr>
                    <m:ctrlPr>
                      <w:rPr>
                        <w:rFonts w:ascii="Cambria Math" w:eastAsia="Times New Roman" w:hAnsi="Cambria Math" w:cs="Times New Roman"/>
                      </w:rPr>
                    </m:ctrlPr>
                  </m:sSubPr>
                  <m:e>
                    <m:r>
                      <w:rPr>
                        <w:rFonts w:ascii="Cambria Math" w:eastAsia="Times New Roman" w:hAnsi="Cambria Math" w:cs="Times New Roman"/>
                      </w:rPr>
                      <m:t>t</m:t>
                    </m:r>
                  </m:e>
                  <m:sub>
                    <m:r>
                      <w:rPr>
                        <w:rFonts w:ascii="Cambria Math" w:eastAsia="Times New Roman" w:hAnsi="Cambria Math" w:cs="Times New Roman"/>
                      </w:rPr>
                      <m:t>j</m:t>
                    </m:r>
                  </m:sub>
                </m:sSub>
              </m:den>
            </m:f>
          </m:e>
        </m:nary>
      </m:oMath>
      <w:r w:rsidRPr="00B9390E">
        <w:rPr>
          <w:rFonts w:ascii="Times New Roman" w:eastAsia="Times New Roman" w:hAnsi="Times New Roman" w:cs="Times New Roman"/>
        </w:rPr>
        <w:tab/>
        <w:t>(equation 2)</w:t>
      </w:r>
    </w:p>
    <w:p w14:paraId="00000078" w14:textId="77777777" w:rsidR="009D1A1A" w:rsidRPr="00B9390E" w:rsidRDefault="00A72A55">
      <w:pPr>
        <w:spacing w:line="276" w:lineRule="auto"/>
        <w:rPr>
          <w:rFonts w:ascii="Times New Roman" w:eastAsia="Times New Roman" w:hAnsi="Times New Roman" w:cs="Times New Roman"/>
        </w:rPr>
      </w:pPr>
      <w:r w:rsidRPr="00B9390E">
        <w:rPr>
          <w:rFonts w:ascii="Times New Roman" w:eastAsia="Times New Roman" w:hAnsi="Times New Roman" w:cs="Times New Roman"/>
          <w:i/>
        </w:rPr>
        <w:t>Subject to</w:t>
      </w:r>
    </w:p>
    <w:p w14:paraId="00000079" w14:textId="1C65A33A" w:rsidR="009D1A1A" w:rsidRPr="00B9390E" w:rsidRDefault="00B35649">
      <w:pPr>
        <w:tabs>
          <w:tab w:val="right" w:pos="9366"/>
        </w:tabs>
        <w:spacing w:line="276" w:lineRule="auto"/>
        <w:rPr>
          <w:rFonts w:ascii="Times New Roman" w:eastAsia="Times New Roman" w:hAnsi="Times New Roman" w:cs="Times New Roman"/>
        </w:rPr>
      </w:pPr>
      <m:oMath>
        <m:sSub>
          <m:sSubPr>
            <m:ctrlPr>
              <w:rPr>
                <w:rFonts w:ascii="Cambria Math" w:eastAsia="Times New Roman" w:hAnsi="Cambria Math" w:cs="Times New Roman"/>
              </w:rPr>
            </m:ctrlPr>
          </m:sSubPr>
          <m:e>
            <m:r>
              <w:rPr>
                <w:rFonts w:ascii="Cambria Math" w:eastAsia="Times New Roman" w:hAnsi="Cambria Math" w:cs="Times New Roman"/>
              </w:rPr>
              <m:t>y</m:t>
            </m:r>
          </m:e>
          <m:sub>
            <m:r>
              <w:rPr>
                <w:rFonts w:ascii="Cambria Math" w:eastAsia="Times New Roman" w:hAnsi="Cambria Math" w:cs="Times New Roman"/>
              </w:rPr>
              <m:t>j</m:t>
            </m:r>
          </m:sub>
        </m:sSub>
        <m:r>
          <w:rPr>
            <w:rFonts w:ascii="Cambria Math" w:eastAsia="Times New Roman" w:hAnsi="Cambria Math" w:cs="Times New Roman"/>
          </w:rPr>
          <m:t xml:space="preserve"> = {0, when </m:t>
        </m:r>
        <m:sSub>
          <m:sSubPr>
            <m:ctrlPr>
              <w:rPr>
                <w:rFonts w:ascii="Cambria Math" w:eastAsia="Times New Roman" w:hAnsi="Cambria Math" w:cs="Times New Roman"/>
              </w:rPr>
            </m:ctrlPr>
          </m:sSubPr>
          <m:e>
            <m:r>
              <w:rPr>
                <w:rFonts w:ascii="Cambria Math" w:eastAsia="Times New Roman" w:hAnsi="Cambria Math" w:cs="Times New Roman"/>
              </w:rPr>
              <m:t>t</m:t>
            </m:r>
          </m:e>
          <m:sub>
            <m:r>
              <w:rPr>
                <w:rFonts w:ascii="Cambria Math" w:eastAsia="Times New Roman" w:hAnsi="Cambria Math" w:cs="Times New Roman"/>
              </w:rPr>
              <m:t>j</m:t>
            </m:r>
          </m:sub>
        </m:sSub>
        <m:r>
          <w:rPr>
            <w:rFonts w:ascii="Cambria Math" w:eastAsia="Times New Roman" w:hAnsi="Cambria Math" w:cs="Times New Roman"/>
          </w:rPr>
          <m:t>&lt;</m:t>
        </m:r>
        <m:nary>
          <m:naryPr>
            <m:chr m:val="∑"/>
            <m:ctrlPr>
              <w:rPr>
                <w:rFonts w:ascii="Cambria Math" w:eastAsia="Times New Roman" w:hAnsi="Cambria Math" w:cs="Times New Roman"/>
              </w:rPr>
            </m:ctrlPr>
          </m:naryPr>
          <m:sub>
            <m:r>
              <w:rPr>
                <w:rFonts w:ascii="Cambria Math" w:eastAsia="Times New Roman" w:hAnsi="Cambria Math" w:cs="Times New Roman"/>
              </w:rPr>
              <m:t>i=1</m:t>
            </m:r>
          </m:sub>
          <m:sup>
            <m:r>
              <w:rPr>
                <w:rFonts w:ascii="Cambria Math" w:eastAsia="Times New Roman" w:hAnsi="Cambria Math" w:cs="Times New Roman"/>
              </w:rPr>
              <m:t>I</m:t>
            </m:r>
          </m:sup>
          <m:e>
            <m:sSub>
              <m:sSubPr>
                <m:ctrlPr>
                  <w:rPr>
                    <w:rFonts w:ascii="Cambria Math" w:eastAsia="Times New Roman" w:hAnsi="Cambria Math" w:cs="Times New Roman"/>
                  </w:rPr>
                </m:ctrlPr>
              </m:sSubPr>
              <m:e>
                <m:r>
                  <w:rPr>
                    <w:rFonts w:ascii="Cambria Math" w:eastAsia="Times New Roman" w:hAnsi="Cambria Math" w:cs="Times New Roman"/>
                  </w:rPr>
                  <m:t>x</m:t>
                </m:r>
              </m:e>
              <m:sub>
                <m:r>
                  <w:rPr>
                    <w:rFonts w:ascii="Cambria Math" w:eastAsia="Times New Roman" w:hAnsi="Cambria Math" w:cs="Times New Roman"/>
                  </w:rPr>
                  <m:t>i</m:t>
                </m:r>
              </m:sub>
            </m:sSub>
            <m:sSub>
              <m:sSubPr>
                <m:ctrlPr>
                  <w:rPr>
                    <w:rFonts w:ascii="Cambria Math" w:eastAsia="Times New Roman" w:hAnsi="Cambria Math" w:cs="Times New Roman"/>
                  </w:rPr>
                </m:ctrlPr>
              </m:sSubPr>
              <m:e>
                <m:r>
                  <w:rPr>
                    <w:rFonts w:ascii="Cambria Math" w:eastAsia="Times New Roman" w:hAnsi="Cambria Math" w:cs="Times New Roman"/>
                  </w:rPr>
                  <m:t>r</m:t>
                </m:r>
              </m:e>
              <m:sub>
                <m:r>
                  <w:rPr>
                    <w:rFonts w:ascii="Cambria Math" w:eastAsia="Times New Roman" w:hAnsi="Cambria Math" w:cs="Times New Roman"/>
                  </w:rPr>
                  <m:t>ij</m:t>
                </m:r>
              </m:sub>
            </m:sSub>
          </m:e>
        </m:nary>
        <m:r>
          <w:rPr>
            <w:rFonts w:ascii="Cambria Math" w:eastAsia="Times New Roman" w:hAnsi="Cambria Math" w:cs="Times New Roman"/>
          </w:rPr>
          <m:t xml:space="preserve">; </m:t>
        </m:r>
        <m:sSub>
          <m:sSubPr>
            <m:ctrlPr>
              <w:rPr>
                <w:rFonts w:ascii="Cambria Math" w:eastAsia="Times New Roman" w:hAnsi="Cambria Math" w:cs="Times New Roman"/>
              </w:rPr>
            </m:ctrlPr>
          </m:sSubPr>
          <m:e>
            <m:r>
              <w:rPr>
                <w:rFonts w:ascii="Cambria Math" w:eastAsia="Times New Roman" w:hAnsi="Cambria Math" w:cs="Times New Roman"/>
              </w:rPr>
              <m:t>t</m:t>
            </m:r>
          </m:e>
          <m:sub>
            <m:r>
              <w:rPr>
                <w:rFonts w:ascii="Cambria Math" w:eastAsia="Times New Roman" w:hAnsi="Cambria Math" w:cs="Times New Roman"/>
              </w:rPr>
              <m:t>j</m:t>
            </m:r>
          </m:sub>
        </m:sSub>
        <m:r>
          <w:rPr>
            <w:rFonts w:ascii="Cambria Math" w:eastAsia="Times New Roman" w:hAnsi="Cambria Math" w:cs="Times New Roman"/>
          </w:rPr>
          <m:t xml:space="preserve"> - </m:t>
        </m:r>
        <m:nary>
          <m:naryPr>
            <m:chr m:val="∑"/>
            <m:ctrlPr>
              <w:rPr>
                <w:rFonts w:ascii="Cambria Math" w:eastAsia="Times New Roman" w:hAnsi="Cambria Math" w:cs="Times New Roman"/>
              </w:rPr>
            </m:ctrlPr>
          </m:naryPr>
          <m:sub>
            <m:r>
              <w:rPr>
                <w:rFonts w:ascii="Cambria Math" w:eastAsia="Times New Roman" w:hAnsi="Cambria Math" w:cs="Times New Roman"/>
              </w:rPr>
              <m:t>i=1</m:t>
            </m:r>
          </m:sub>
          <m:sup>
            <m:r>
              <w:rPr>
                <w:rFonts w:ascii="Cambria Math" w:eastAsia="Times New Roman" w:hAnsi="Cambria Math" w:cs="Times New Roman"/>
              </w:rPr>
              <m:t>I</m:t>
            </m:r>
          </m:sup>
          <m:e>
            <m:sSub>
              <m:sSubPr>
                <m:ctrlPr>
                  <w:rPr>
                    <w:rFonts w:ascii="Cambria Math" w:eastAsia="Times New Roman" w:hAnsi="Cambria Math" w:cs="Times New Roman"/>
                  </w:rPr>
                </m:ctrlPr>
              </m:sSubPr>
              <m:e>
                <m:r>
                  <w:rPr>
                    <w:rFonts w:ascii="Cambria Math" w:eastAsia="Times New Roman" w:hAnsi="Cambria Math" w:cs="Times New Roman"/>
                  </w:rPr>
                  <m:t>x</m:t>
                </m:r>
              </m:e>
              <m:sub>
                <m:r>
                  <w:rPr>
                    <w:rFonts w:ascii="Cambria Math" w:eastAsia="Times New Roman" w:hAnsi="Cambria Math" w:cs="Times New Roman"/>
                  </w:rPr>
                  <m:t>i</m:t>
                </m:r>
              </m:sub>
            </m:sSub>
            <m:sSub>
              <m:sSubPr>
                <m:ctrlPr>
                  <w:rPr>
                    <w:rFonts w:ascii="Cambria Math" w:eastAsia="Times New Roman" w:hAnsi="Cambria Math" w:cs="Times New Roman"/>
                  </w:rPr>
                </m:ctrlPr>
              </m:sSubPr>
              <m:e>
                <m:r>
                  <w:rPr>
                    <w:rFonts w:ascii="Cambria Math" w:eastAsia="Times New Roman" w:hAnsi="Cambria Math" w:cs="Times New Roman"/>
                  </w:rPr>
                  <m:t>r</m:t>
                </m:r>
              </m:e>
              <m:sub>
                <m:r>
                  <w:rPr>
                    <w:rFonts w:ascii="Cambria Math" w:eastAsia="Times New Roman" w:hAnsi="Cambria Math" w:cs="Times New Roman"/>
                  </w:rPr>
                  <m:t>ij</m:t>
                </m:r>
              </m:sub>
            </m:sSub>
          </m:e>
        </m:nary>
        <m:r>
          <w:rPr>
            <w:rFonts w:ascii="Cambria Math" w:eastAsia="Times New Roman" w:hAnsi="Cambria Math" w:cs="Times New Roman"/>
          </w:rPr>
          <m:t xml:space="preserve">otherwise} </m:t>
        </m:r>
      </m:oMath>
      <w:r w:rsidR="00A72A55" w:rsidRPr="00B9390E">
        <w:rPr>
          <w:rFonts w:ascii="Times New Roman" w:eastAsia="Times New Roman" w:hAnsi="Times New Roman" w:cs="Times New Roman"/>
        </w:rPr>
        <w:tab/>
        <w:t>(equation 3)</w:t>
      </w:r>
    </w:p>
    <w:p w14:paraId="0000007A" w14:textId="45E78C61" w:rsidR="009D1A1A" w:rsidRPr="00B9390E" w:rsidRDefault="00B35649">
      <w:pPr>
        <w:tabs>
          <w:tab w:val="right" w:pos="9366"/>
        </w:tabs>
        <w:spacing w:line="276" w:lineRule="auto"/>
        <w:rPr>
          <w:rFonts w:ascii="Times New Roman" w:eastAsia="Times New Roman" w:hAnsi="Times New Roman" w:cs="Times New Roman"/>
        </w:rPr>
      </w:pPr>
      <m:oMath>
        <m:nary>
          <m:naryPr>
            <m:chr m:val="∑"/>
            <m:ctrlPr>
              <w:rPr>
                <w:rFonts w:ascii="Cambria Math" w:eastAsia="Times New Roman" w:hAnsi="Cambria Math" w:cs="Times New Roman"/>
              </w:rPr>
            </m:ctrlPr>
          </m:naryPr>
          <m:sub>
            <m:r>
              <w:rPr>
                <w:rFonts w:ascii="Cambria Math" w:eastAsia="Times New Roman" w:hAnsi="Cambria Math" w:cs="Times New Roman"/>
              </w:rPr>
              <m:t>i=1</m:t>
            </m:r>
          </m:sub>
          <m:sup>
            <m:r>
              <w:rPr>
                <w:rFonts w:ascii="Cambria Math" w:eastAsia="Times New Roman" w:hAnsi="Cambria Math" w:cs="Times New Roman"/>
              </w:rPr>
              <m:t>I</m:t>
            </m:r>
          </m:sup>
          <m:e>
            <m:sSub>
              <m:sSubPr>
                <m:ctrlPr>
                  <w:rPr>
                    <w:rFonts w:ascii="Cambria Math" w:eastAsia="Times New Roman" w:hAnsi="Cambria Math" w:cs="Times New Roman"/>
                  </w:rPr>
                </m:ctrlPr>
              </m:sSubPr>
              <m:e>
                <m:r>
                  <w:rPr>
                    <w:rFonts w:ascii="Cambria Math" w:eastAsia="Times New Roman" w:hAnsi="Cambria Math" w:cs="Times New Roman"/>
                  </w:rPr>
                  <m:t>x</m:t>
                </m:r>
              </m:e>
              <m:sub>
                <m:r>
                  <w:rPr>
                    <w:rFonts w:ascii="Cambria Math" w:eastAsia="Times New Roman" w:hAnsi="Cambria Math" w:cs="Times New Roman"/>
                  </w:rPr>
                  <m:t>i</m:t>
                </m:r>
              </m:sub>
            </m:sSub>
            <m:sSub>
              <m:sSubPr>
                <m:ctrlPr>
                  <w:rPr>
                    <w:rFonts w:ascii="Cambria Math" w:eastAsia="Times New Roman" w:hAnsi="Cambria Math" w:cs="Times New Roman"/>
                  </w:rPr>
                </m:ctrlPr>
              </m:sSubPr>
              <m:e>
                <m:r>
                  <w:rPr>
                    <w:rFonts w:ascii="Cambria Math" w:eastAsia="Times New Roman" w:hAnsi="Cambria Math" w:cs="Times New Roman"/>
                  </w:rPr>
                  <m:t>c</m:t>
                </m:r>
              </m:e>
              <m:sub>
                <m:r>
                  <w:rPr>
                    <w:rFonts w:ascii="Cambria Math" w:eastAsia="Times New Roman" w:hAnsi="Cambria Math" w:cs="Times New Roman"/>
                  </w:rPr>
                  <m:t>i</m:t>
                </m:r>
              </m:sub>
            </m:sSub>
            <m: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B</m:t>
                </m:r>
              </m:e>
              <m:sub>
                <m:r>
                  <w:rPr>
                    <w:rFonts w:ascii="Cambria Math" w:eastAsia="Times New Roman" w:hAnsi="Cambria Math" w:cs="Times New Roman"/>
                  </w:rPr>
                  <m:t>k</m:t>
                </m:r>
              </m:sub>
            </m:sSub>
          </m:e>
        </m:nary>
      </m:oMath>
      <w:r w:rsidR="00A72A55" w:rsidRPr="00B9390E">
        <w:rPr>
          <w:rFonts w:ascii="Times New Roman" w:eastAsia="Times New Roman" w:hAnsi="Times New Roman" w:cs="Times New Roman"/>
        </w:rPr>
        <w:tab/>
        <w:t>(equation 4)</w:t>
      </w:r>
    </w:p>
    <w:p w14:paraId="0000007B" w14:textId="77777777" w:rsidR="009D1A1A" w:rsidRPr="00B9390E" w:rsidRDefault="00A72A55">
      <w:pPr>
        <w:tabs>
          <w:tab w:val="right" w:pos="9366"/>
        </w:tabs>
        <w:spacing w:line="276" w:lineRule="auto"/>
        <w:rPr>
          <w:rFonts w:ascii="Times New Roman" w:eastAsia="Times New Roman" w:hAnsi="Times New Roman" w:cs="Times New Roman"/>
        </w:rPr>
      </w:pPr>
      <m:oMath>
        <m:r>
          <w:rPr>
            <w:rFonts w:ascii="Cambria Math" w:eastAsia="Times New Roman" w:hAnsi="Cambria Math" w:cs="Times New Roman"/>
          </w:rPr>
          <m:t xml:space="preserve"> </m:t>
        </m:r>
        <m:sSub>
          <m:sSubPr>
            <m:ctrlPr>
              <w:rPr>
                <w:rFonts w:ascii="Cambria Math" w:eastAsia="Times New Roman" w:hAnsi="Cambria Math" w:cs="Times New Roman"/>
              </w:rPr>
            </m:ctrlPr>
          </m:sSubPr>
          <m:e>
            <m:r>
              <w:rPr>
                <w:rFonts w:ascii="Cambria Math" w:eastAsia="Times New Roman" w:hAnsi="Cambria Math" w:cs="Times New Roman"/>
              </w:rPr>
              <m:t>x</m:t>
            </m:r>
          </m:e>
          <m:sub>
            <m:r>
              <w:rPr>
                <w:rFonts w:ascii="Cambria Math" w:eastAsia="Times New Roman" w:hAnsi="Cambria Math" w:cs="Times New Roman"/>
              </w:rPr>
              <m:t>i</m:t>
            </m:r>
          </m:sub>
        </m:sSub>
        <m:r>
          <w:rPr>
            <w:rFonts w:ascii="Cambria Math" w:eastAsia="Times New Roman" w:hAnsi="Cambria Math" w:cs="Times New Roman"/>
          </w:rPr>
          <m:t xml:space="preserve"> ∈[0,1]</m:t>
        </m:r>
      </m:oMath>
      <w:r w:rsidRPr="00B9390E">
        <w:rPr>
          <w:rFonts w:ascii="Times New Roman" w:eastAsia="Times New Roman" w:hAnsi="Times New Roman" w:cs="Times New Roman"/>
        </w:rPr>
        <w:tab/>
        <w:t>(equation 5)</w:t>
      </w:r>
    </w:p>
    <w:p w14:paraId="0000007C" w14:textId="77777777" w:rsidR="009D1A1A" w:rsidRPr="00B9390E" w:rsidRDefault="00B35649">
      <w:pPr>
        <w:spacing w:line="276" w:lineRule="auto"/>
        <w:rPr>
          <w:rFonts w:ascii="Times New Roman" w:eastAsia="Times New Roman" w:hAnsi="Times New Roman" w:cs="Times New Roman"/>
          <w:i/>
        </w:rPr>
      </w:pPr>
      <m:oMath>
        <m:sSub>
          <m:sSubPr>
            <m:ctrlPr>
              <w:rPr>
                <w:rFonts w:ascii="Cambria Math" w:eastAsia="Times New Roman" w:hAnsi="Cambria Math" w:cs="Times New Roman"/>
                <w:sz w:val="22"/>
                <w:szCs w:val="22"/>
              </w:rPr>
            </m:ctrlPr>
          </m:sSubPr>
          <m:e>
            <m:r>
              <w:rPr>
                <w:rFonts w:ascii="Cambria Math" w:eastAsia="Times New Roman" w:hAnsi="Cambria Math" w:cs="Times New Roman"/>
                <w:sz w:val="22"/>
                <w:szCs w:val="22"/>
              </w:rPr>
              <m:t xml:space="preserve"> x</m:t>
            </m:r>
          </m:e>
          <m:sub>
            <m:r>
              <w:rPr>
                <w:rFonts w:ascii="Cambria Math" w:eastAsia="Times New Roman" w:hAnsi="Cambria Math" w:cs="Times New Roman"/>
                <w:sz w:val="22"/>
                <w:szCs w:val="22"/>
              </w:rPr>
              <m:t>i</m:t>
            </m:r>
            <m:sSub>
              <m:sSubPr>
                <m:ctrlPr>
                  <w:rPr>
                    <w:rFonts w:ascii="Cambria Math" w:eastAsia="Times New Roman" w:hAnsi="Cambria Math" w:cs="Times New Roman"/>
                    <w:sz w:val="22"/>
                    <w:szCs w:val="22"/>
                  </w:rPr>
                </m:ctrlPr>
              </m:sSubPr>
              <m:e>
                <m:r>
                  <w:rPr>
                    <w:rFonts w:ascii="Cambria Math" w:eastAsia="Times New Roman" w:hAnsi="Cambria Math" w:cs="Times New Roman"/>
                    <w:sz w:val="22"/>
                    <w:szCs w:val="22"/>
                  </w:rPr>
                  <m:t>B</m:t>
                </m:r>
              </m:e>
              <m:sub>
                <m:r>
                  <w:rPr>
                    <w:rFonts w:ascii="Cambria Math" w:eastAsia="Times New Roman" w:hAnsi="Cambria Math" w:cs="Times New Roman"/>
                    <w:sz w:val="22"/>
                    <w:szCs w:val="22"/>
                  </w:rPr>
                  <m:t>k</m:t>
                </m:r>
              </m:sub>
            </m:sSub>
          </m:sub>
        </m:sSub>
        <m:r>
          <w:rPr>
            <w:rFonts w:ascii="Cambria Math" w:eastAsia="Times New Roman" w:hAnsi="Cambria Math" w:cs="Times New Roman"/>
            <w:sz w:val="22"/>
            <w:szCs w:val="22"/>
          </w:rPr>
          <m:t xml:space="preserve"> ≥</m:t>
        </m:r>
        <m:sSub>
          <m:sSubPr>
            <m:ctrlPr>
              <w:rPr>
                <w:rFonts w:ascii="Cambria Math" w:eastAsia="Times New Roman" w:hAnsi="Cambria Math" w:cs="Times New Roman"/>
                <w:sz w:val="22"/>
                <w:szCs w:val="22"/>
              </w:rPr>
            </m:ctrlPr>
          </m:sSubPr>
          <m:e>
            <m:r>
              <w:rPr>
                <w:rFonts w:ascii="Cambria Math" w:eastAsia="Times New Roman" w:hAnsi="Cambria Math" w:cs="Times New Roman"/>
                <w:sz w:val="22"/>
                <w:szCs w:val="22"/>
              </w:rPr>
              <m:t>x</m:t>
            </m:r>
          </m:e>
          <m:sub>
            <m:r>
              <w:rPr>
                <w:rFonts w:ascii="Cambria Math" w:eastAsia="Times New Roman" w:hAnsi="Cambria Math" w:cs="Times New Roman"/>
                <w:sz w:val="22"/>
                <w:szCs w:val="22"/>
              </w:rPr>
              <m:t>i</m:t>
            </m:r>
            <m:sSub>
              <m:sSubPr>
                <m:ctrlPr>
                  <w:rPr>
                    <w:rFonts w:ascii="Cambria Math" w:eastAsia="Times New Roman" w:hAnsi="Cambria Math" w:cs="Times New Roman"/>
                    <w:sz w:val="22"/>
                    <w:szCs w:val="22"/>
                  </w:rPr>
                </m:ctrlPr>
              </m:sSubPr>
              <m:e>
                <m:r>
                  <w:rPr>
                    <w:rFonts w:ascii="Cambria Math" w:eastAsia="Times New Roman" w:hAnsi="Cambria Math" w:cs="Times New Roman"/>
                    <w:sz w:val="22"/>
                    <w:szCs w:val="22"/>
                  </w:rPr>
                  <m:t>B</m:t>
                </m:r>
              </m:e>
              <m:sub>
                <m:r>
                  <w:rPr>
                    <w:rFonts w:ascii="Cambria Math" w:eastAsia="Times New Roman" w:hAnsi="Cambria Math" w:cs="Times New Roman"/>
                    <w:sz w:val="22"/>
                    <w:szCs w:val="22"/>
                  </w:rPr>
                  <m:t>k-1</m:t>
                </m:r>
              </m:sub>
            </m:sSub>
          </m:sub>
        </m:sSub>
      </m:oMath>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t xml:space="preserve">    </w:t>
      </w:r>
      <w:r w:rsidR="00A72A55" w:rsidRPr="00B9390E">
        <w:rPr>
          <w:rFonts w:ascii="Times New Roman" w:eastAsia="Times New Roman" w:hAnsi="Times New Roman" w:cs="Times New Roman"/>
        </w:rPr>
        <w:tab/>
        <w:t xml:space="preserve">     (equation 6)</w:t>
      </w:r>
    </w:p>
    <w:p w14:paraId="0000007D" w14:textId="77777777" w:rsidR="009D1A1A" w:rsidRPr="00B9390E" w:rsidRDefault="009D1A1A">
      <w:pPr>
        <w:spacing w:line="276" w:lineRule="auto"/>
        <w:jc w:val="both"/>
        <w:rPr>
          <w:rFonts w:ascii="Times New Roman" w:eastAsia="Times New Roman" w:hAnsi="Times New Roman" w:cs="Times New Roman"/>
        </w:rPr>
      </w:pPr>
    </w:p>
    <w:p w14:paraId="0000007E" w14:textId="1D125A21" w:rsidR="009D1A1A" w:rsidRPr="00B9390E" w:rsidRDefault="00A72A55">
      <w:pP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 xml:space="preserve">Additional constraints ensure that the overshooting of targets </w:t>
      </w:r>
      <m:oMath>
        <m:sSub>
          <m:sSubPr>
            <m:ctrlPr>
              <w:rPr>
                <w:rFonts w:ascii="Cambria Math" w:eastAsia="Times New Roman" w:hAnsi="Cambria Math" w:cs="Times New Roman"/>
              </w:rPr>
            </m:ctrlPr>
          </m:sSubPr>
          <m:e>
            <m:r>
              <w:rPr>
                <w:rFonts w:ascii="Cambria Math" w:eastAsia="Times New Roman" w:hAnsi="Cambria Math" w:cs="Times New Roman"/>
              </w:rPr>
              <m:t>t</m:t>
            </m:r>
          </m:e>
          <m:sub>
            <m:r>
              <w:rPr>
                <w:rFonts w:ascii="Cambria Math" w:eastAsia="Times New Roman" w:hAnsi="Cambria Math" w:cs="Times New Roman"/>
              </w:rPr>
              <m:t>j</m:t>
            </m:r>
          </m:sub>
        </m:sSub>
      </m:oMath>
      <w:r w:rsidRPr="00B9390E">
        <w:rPr>
          <w:rFonts w:ascii="Times New Roman" w:eastAsia="Times New Roman" w:hAnsi="Times New Roman" w:cs="Times New Roman"/>
        </w:rPr>
        <w:t xml:space="preserve"> is not valued more than reaching the target, thereby focussing the attention of the spatial optimization towards under-represented features (equation 3), ensure that the sum of planning unit costs are smaller or equal than the global budget (equation 4) and limit the decision variable </w:t>
      </w:r>
      <w:r w:rsidRPr="00B9390E">
        <w:rPr>
          <w:rFonts w:ascii="Times New Roman" w:eastAsia="Times New Roman" w:hAnsi="Times New Roman" w:cs="Times New Roman"/>
          <w:i/>
        </w:rPr>
        <w:t>x</w:t>
      </w:r>
      <w:r w:rsidRPr="00B9390E">
        <w:rPr>
          <w:rFonts w:ascii="Times New Roman" w:eastAsia="Times New Roman" w:hAnsi="Times New Roman" w:cs="Times New Roman"/>
          <w:i/>
          <w:vertAlign w:val="subscript"/>
        </w:rPr>
        <w:t xml:space="preserve">i  </w:t>
      </w:r>
      <w:r w:rsidRPr="00B9390E">
        <w:rPr>
          <w:rFonts w:ascii="Times New Roman" w:eastAsia="Times New Roman" w:hAnsi="Times New Roman" w:cs="Times New Roman"/>
        </w:rPr>
        <w:t xml:space="preserve">to a proportional amount (equation 5). The problem is then solved for each budget </w:t>
      </w:r>
      <m:oMath>
        <m:sSub>
          <m:sSubPr>
            <m:ctrlPr>
              <w:rPr>
                <w:rFonts w:ascii="Cambria Math" w:eastAsia="Times New Roman" w:hAnsi="Cambria Math" w:cs="Times New Roman"/>
              </w:rPr>
            </m:ctrlPr>
          </m:sSubPr>
          <m:e>
            <m:r>
              <w:rPr>
                <w:rFonts w:ascii="Cambria Math" w:eastAsia="Times New Roman" w:hAnsi="Cambria Math" w:cs="Times New Roman"/>
              </w:rPr>
              <m:t>B</m:t>
            </m:r>
          </m:e>
          <m:sub>
            <m:r>
              <w:rPr>
                <w:rFonts w:ascii="Cambria Math" w:eastAsia="Times New Roman" w:hAnsi="Cambria Math" w:cs="Times New Roman"/>
              </w:rPr>
              <m:t>k</m:t>
            </m:r>
          </m:sub>
        </m:sSub>
      </m:oMath>
      <w:r w:rsidRPr="00B9390E">
        <w:rPr>
          <w:rFonts w:ascii="Times New Roman" w:eastAsia="Times New Roman" w:hAnsi="Times New Roman" w:cs="Times New Roman"/>
        </w:rPr>
        <w:t xml:space="preserve"> incrementally, while ensuring that current decisions build upon previous solutions (equation 6), thus effectively building nested sets of priorities with increasing budget </w:t>
      </w:r>
      <m:oMath>
        <m:sSub>
          <m:sSubPr>
            <m:ctrlPr>
              <w:rPr>
                <w:rFonts w:ascii="Cambria Math" w:eastAsia="Times New Roman" w:hAnsi="Cambria Math" w:cs="Times New Roman"/>
              </w:rPr>
            </m:ctrlPr>
          </m:sSubPr>
          <m:e>
            <m:r>
              <w:rPr>
                <w:rFonts w:ascii="Cambria Math" w:eastAsia="Times New Roman" w:hAnsi="Cambria Math" w:cs="Times New Roman"/>
              </w:rPr>
              <m:t>B</m:t>
            </m:r>
          </m:e>
          <m:sub>
            <m:r>
              <w:rPr>
                <w:rFonts w:ascii="Cambria Math" w:eastAsia="Times New Roman" w:hAnsi="Cambria Math" w:cs="Times New Roman"/>
              </w:rPr>
              <m:t>k</m:t>
            </m:r>
          </m:sub>
        </m:sSub>
      </m:oMath>
      <w:r w:rsidRPr="00B9390E">
        <w:rPr>
          <w:rFonts w:ascii="Times New Roman" w:eastAsia="Times New Roman" w:hAnsi="Times New Roman" w:cs="Times New Roman"/>
        </w:rPr>
        <w:t>. We repeated this process for each problem variant (defined by the set of weights in equation 7, next section) and a representative set of features (defining the species targeted for conservation in equations 1 and 2).</w:t>
      </w:r>
    </w:p>
    <w:p w14:paraId="0000007F" w14:textId="77777777" w:rsidR="009D1A1A" w:rsidRPr="00B9390E" w:rsidRDefault="00A72A55">
      <w:pPr>
        <w:pStyle w:val="Heading4"/>
        <w:spacing w:before="280" w:after="80" w:line="276" w:lineRule="auto"/>
        <w:rPr>
          <w:rFonts w:ascii="Times New Roman" w:eastAsia="Times New Roman" w:hAnsi="Times New Roman" w:cs="Times New Roman"/>
        </w:rPr>
      </w:pPr>
      <w:bookmarkStart w:id="33" w:name="_3s4s8v9u55t2" w:colFirst="0" w:colLast="0"/>
      <w:bookmarkEnd w:id="33"/>
      <w:r w:rsidRPr="00B9390E">
        <w:rPr>
          <w:rFonts w:ascii="Times New Roman" w:eastAsia="Times New Roman" w:hAnsi="Times New Roman" w:cs="Times New Roman"/>
          <w:b w:val="0"/>
          <w:color w:val="666666"/>
        </w:rPr>
        <w:lastRenderedPageBreak/>
        <w:t>Analysis variants</w:t>
      </w:r>
    </w:p>
    <w:p w14:paraId="00000080" w14:textId="77777777" w:rsidR="009D1A1A" w:rsidRPr="00B9390E" w:rsidRDefault="00A72A55">
      <w:pPr>
        <w:pBdr>
          <w:top w:val="nil"/>
          <w:left w:val="nil"/>
          <w:bottom w:val="nil"/>
          <w:right w:val="nil"/>
          <w:between w:val="nil"/>
        </w:pBd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To identify current gaps in conservation of species, carbon and water by protected areas, we constrained the optimization by locking in the proportion of currently protected areas (fraction of land area, Supplementary Information). To explore where conservation management would be best placed to complement the existing network of protected areas, w</w:t>
      </w:r>
      <w:r w:rsidRPr="00B9390E">
        <w:rPr>
          <w:rFonts w:ascii="Times New Roman" w:eastAsia="Times New Roman" w:hAnsi="Times New Roman" w:cs="Times New Roman"/>
          <w:color w:val="000000"/>
        </w:rPr>
        <w:t xml:space="preserve">e then </w:t>
      </w:r>
      <w:r w:rsidRPr="00B9390E">
        <w:rPr>
          <w:rFonts w:ascii="Times New Roman" w:eastAsia="Times New Roman" w:hAnsi="Times New Roman" w:cs="Times New Roman"/>
        </w:rPr>
        <w:t>jointly optimized globally for biodiversity, carbon and water by minimizing the proportional shortfall</w:t>
      </w:r>
      <w:hyperlink r:id="rId109">
        <w:r w:rsidRPr="00B9390E">
          <w:rPr>
            <w:rFonts w:ascii="Times New Roman" w:eastAsia="Times New Roman" w:hAnsi="Times New Roman" w:cs="Times New Roman"/>
            <w:vertAlign w:val="superscript"/>
          </w:rPr>
          <w:t>88</w:t>
        </w:r>
      </w:hyperlink>
      <w:r w:rsidRPr="00B9390E">
        <w:rPr>
          <w:rFonts w:ascii="Times New Roman" w:eastAsia="Times New Roman" w:hAnsi="Times New Roman" w:cs="Times New Roman"/>
        </w:rPr>
        <w:t xml:space="preserve"> in reaching the targets for each given budget </w:t>
      </w:r>
      <m:oMath>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k</m:t>
            </m:r>
          </m:sub>
        </m:sSub>
      </m:oMath>
      <w:r w:rsidRPr="00B9390E">
        <w:rPr>
          <w:rFonts w:ascii="Times New Roman" w:eastAsia="Times New Roman" w:hAnsi="Times New Roman" w:cs="Times New Roman"/>
        </w:rPr>
        <w:t xml:space="preserve"> (k = [10, 20, ..., 100%] of the terrestrial land surface). We furthermore considered a number of optimization variants in which we modified either the targets or weights assigned to each feature (biodiversity, carbon and/or water). </w:t>
      </w:r>
    </w:p>
    <w:p w14:paraId="11AF0680" w14:textId="77777777" w:rsidR="00205499" w:rsidRDefault="00A72A55">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rPr>
        <w:t>We tested the effect of different weights for carbon storage and water quality regulation relative to biodiversity in all analysis variants that included carbon and water. To do so we assigned sequences of weights for carbon and water from ‘none’ up to ‘equal’ preference which is obtained when their shortfall is weighted by</w:t>
      </w:r>
      <w:r w:rsidR="00052949">
        <w:rPr>
          <w:rFonts w:ascii="Times New Roman" w:eastAsia="Times New Roman" w:hAnsi="Times New Roman" w:cs="Times New Roman"/>
        </w:rPr>
        <w:t>,</w:t>
      </w:r>
    </w:p>
    <w:p w14:paraId="00000081" w14:textId="56623C45" w:rsidR="009D1A1A" w:rsidRPr="00B9390E" w:rsidRDefault="00052949">
      <w:pPr>
        <w:pBdr>
          <w:top w:val="nil"/>
          <w:left w:val="nil"/>
          <w:bottom w:val="nil"/>
          <w:right w:val="nil"/>
          <w:between w:val="nil"/>
        </w:pBdr>
        <w:spacing w:line="276" w:lineRule="auto"/>
        <w:ind w:firstLine="720"/>
        <w:jc w:val="both"/>
        <w:rPr>
          <w:rFonts w:ascii="Times New Roman" w:eastAsia="Times New Roman" w:hAnsi="Times New Roman" w:cs="Times New Roman"/>
        </w:rPr>
      </w:pPr>
      <m:oMath>
        <m:r>
          <m:rPr>
            <m:sty m:val="p"/>
          </m:rPr>
          <w:rPr>
            <w:rFonts w:ascii="Cambria Math" w:eastAsia="Times New Roman" w:hAnsi="Cambria Math" w:cs="Times New Roman"/>
          </w:rPr>
          <m:t>w = S +1</m:t>
        </m:r>
      </m:oMath>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A72A55" w:rsidRPr="00B9390E">
        <w:rPr>
          <w:rFonts w:ascii="Times New Roman" w:eastAsia="Times New Roman" w:hAnsi="Times New Roman" w:cs="Times New Roman"/>
        </w:rPr>
        <w:tab/>
      </w:r>
      <w:r w:rsidR="008E6417">
        <w:rPr>
          <w:rFonts w:ascii="Times New Roman" w:eastAsia="Times New Roman" w:hAnsi="Times New Roman" w:cs="Times New Roman"/>
        </w:rPr>
        <w:tab/>
      </w:r>
      <w:r w:rsidR="008E6417">
        <w:rPr>
          <w:rFonts w:ascii="Times New Roman" w:eastAsia="Times New Roman" w:hAnsi="Times New Roman" w:cs="Times New Roman"/>
        </w:rPr>
        <w:tab/>
      </w:r>
      <w:r w:rsidR="00205499">
        <w:rPr>
          <w:rFonts w:ascii="Times New Roman" w:eastAsia="Times New Roman" w:hAnsi="Times New Roman" w:cs="Times New Roman"/>
        </w:rPr>
        <w:t xml:space="preserve">   </w:t>
      </w:r>
      <w:r w:rsidR="00A72A55" w:rsidRPr="00B9390E">
        <w:rPr>
          <w:rFonts w:ascii="Times New Roman" w:eastAsia="Times New Roman" w:hAnsi="Times New Roman" w:cs="Times New Roman"/>
        </w:rPr>
        <w:t>(equation 7)</w:t>
      </w:r>
    </w:p>
    <w:p w14:paraId="00000082" w14:textId="0D5B5E94" w:rsidR="009D1A1A" w:rsidRPr="00B9390E" w:rsidRDefault="00A72A55">
      <w:pPr>
        <w:pBdr>
          <w:top w:val="nil"/>
          <w:left w:val="nil"/>
          <w:bottom w:val="nil"/>
          <w:right w:val="nil"/>
          <w:between w:val="nil"/>
        </w:pBd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 xml:space="preserve">Where </w:t>
      </w:r>
      <w:r w:rsidR="008E6417" w:rsidRPr="00B9390E">
        <w:rPr>
          <w:rFonts w:ascii="Times New Roman" w:eastAsia="Times New Roman" w:hAnsi="Times New Roman" w:cs="Times New Roman"/>
          <w:i/>
        </w:rPr>
        <w:t>S</w:t>
      </w:r>
      <w:r w:rsidR="008E6417" w:rsidRPr="00B9390E">
        <w:rPr>
          <w:rFonts w:ascii="Times New Roman" w:eastAsia="Times New Roman" w:hAnsi="Times New Roman" w:cs="Times New Roman"/>
        </w:rPr>
        <w:t xml:space="preserve"> </w:t>
      </w:r>
      <w:r w:rsidRPr="00B9390E">
        <w:rPr>
          <w:rFonts w:ascii="Times New Roman" w:eastAsia="Times New Roman" w:hAnsi="Times New Roman" w:cs="Times New Roman"/>
        </w:rPr>
        <w:t xml:space="preserve">is the total number of biodiversity features in the analysis (each with weight 1). The addition of 1 is needed as there are S + 2 </w:t>
      </w:r>
      <w:r w:rsidR="00052949">
        <w:rPr>
          <w:rFonts w:ascii="Times New Roman" w:eastAsia="Times New Roman" w:hAnsi="Times New Roman" w:cs="Times New Roman"/>
        </w:rPr>
        <w:t xml:space="preserve">number of </w:t>
      </w:r>
      <w:r w:rsidRPr="00B9390E">
        <w:rPr>
          <w:rFonts w:ascii="Times New Roman" w:eastAsia="Times New Roman" w:hAnsi="Times New Roman" w:cs="Times New Roman"/>
        </w:rPr>
        <w:t>features in the problem</w:t>
      </w:r>
      <w:r w:rsidR="00052949">
        <w:rPr>
          <w:rFonts w:ascii="Times New Roman" w:eastAsia="Times New Roman" w:hAnsi="Times New Roman" w:cs="Times New Roman"/>
        </w:rPr>
        <w:t xml:space="preserve"> formulation</w:t>
      </w:r>
      <w:r w:rsidRPr="00B9390E">
        <w:rPr>
          <w:rFonts w:ascii="Times New Roman" w:eastAsia="Times New Roman" w:hAnsi="Times New Roman" w:cs="Times New Roman"/>
        </w:rPr>
        <w:t>, S species + carbon or water.</w:t>
      </w:r>
      <w:r w:rsidR="00710ADE">
        <w:rPr>
          <w:rFonts w:ascii="Times New Roman" w:eastAsia="Times New Roman" w:hAnsi="Times New Roman" w:cs="Times New Roman"/>
        </w:rPr>
        <w:t xml:space="preserve"> </w:t>
      </w:r>
      <w:r w:rsidRPr="00B9390E">
        <w:rPr>
          <w:rFonts w:ascii="Times New Roman" w:eastAsia="Times New Roman" w:hAnsi="Times New Roman" w:cs="Times New Roman"/>
        </w:rPr>
        <w:t xml:space="preserve">This weighting ensures that NCPs are treated as equivalent to all species combined and that feature </w:t>
      </w:r>
      <w:r w:rsidRPr="00B9390E">
        <w:rPr>
          <w:rFonts w:ascii="Times New Roman" w:eastAsia="Times New Roman" w:hAnsi="Times New Roman" w:cs="Times New Roman"/>
          <w:color w:val="000000"/>
        </w:rPr>
        <w:t xml:space="preserve">targets are treated </w:t>
      </w:r>
      <w:r w:rsidRPr="00B9390E">
        <w:rPr>
          <w:rFonts w:ascii="Times New Roman" w:eastAsia="Times New Roman" w:hAnsi="Times New Roman" w:cs="Times New Roman"/>
        </w:rPr>
        <w:t>‘</w:t>
      </w:r>
      <w:r w:rsidRPr="00B9390E">
        <w:rPr>
          <w:rFonts w:ascii="Times New Roman" w:eastAsia="Times New Roman" w:hAnsi="Times New Roman" w:cs="Times New Roman"/>
          <w:color w:val="000000"/>
        </w:rPr>
        <w:t>equally</w:t>
      </w:r>
      <w:r w:rsidRPr="00B9390E">
        <w:rPr>
          <w:rFonts w:ascii="Times New Roman" w:eastAsia="Times New Roman" w:hAnsi="Times New Roman" w:cs="Times New Roman"/>
        </w:rPr>
        <w:t>’, e.g. a decrease in value of 10% is proportional to an average 10% decrease across all species targets,</w:t>
      </w:r>
      <w:r w:rsidRPr="00B9390E">
        <w:rPr>
          <w:rFonts w:ascii="Times New Roman" w:eastAsia="Times New Roman" w:hAnsi="Times New Roman" w:cs="Times New Roman"/>
          <w:color w:val="000000"/>
        </w:rPr>
        <w:t xml:space="preserve"> in the optimization. </w:t>
      </w:r>
      <w:r w:rsidRPr="00B9390E">
        <w:rPr>
          <w:rFonts w:ascii="Times New Roman" w:eastAsia="Times New Roman" w:hAnsi="Times New Roman" w:cs="Times New Roman"/>
        </w:rPr>
        <w:t>We varied w from 1 to S + 1 with intermediate values of 1 or</w:t>
      </w:r>
      <m:oMath>
        <m:r>
          <w:rPr>
            <w:rFonts w:ascii="Cambria Math" w:eastAsia="Times New Roman" w:hAnsi="Cambria Math" w:cs="Times New Roman"/>
          </w:rPr>
          <m:t xml:space="preserve"> </m:t>
        </m:r>
        <m:f>
          <m:fPr>
            <m:ctrlPr>
              <w:rPr>
                <w:rFonts w:ascii="Cambria Math" w:eastAsia="Times New Roman" w:hAnsi="Cambria Math" w:cs="Times New Roman"/>
              </w:rPr>
            </m:ctrlPr>
          </m:fPr>
          <m:num>
            <m:r>
              <w:rPr>
                <w:rFonts w:ascii="Cambria Math" w:eastAsia="Times New Roman" w:hAnsi="Cambria Math" w:cs="Times New Roman"/>
              </w:rPr>
              <m:t>1</m:t>
            </m:r>
          </m:num>
          <m:den>
            <m:r>
              <w:rPr>
                <w:rFonts w:ascii="Cambria Math" w:eastAsia="Times New Roman" w:hAnsi="Cambria Math" w:cs="Times New Roman"/>
              </w:rPr>
              <m:t>10</m:t>
            </m:r>
          </m:den>
        </m:f>
        <m:r>
          <w:rPr>
            <w:rFonts w:ascii="Cambria Math" w:eastAsia="Times New Roman" w:hAnsi="Cambria Math" w:cs="Times New Roman"/>
          </w:rPr>
          <m:t>,</m:t>
        </m:r>
        <m:f>
          <m:fPr>
            <m:ctrlPr>
              <w:rPr>
                <w:rFonts w:ascii="Cambria Math" w:eastAsia="Times New Roman" w:hAnsi="Cambria Math" w:cs="Times New Roman"/>
              </w:rPr>
            </m:ctrlPr>
          </m:fPr>
          <m:num>
            <m:r>
              <w:rPr>
                <w:rFonts w:ascii="Cambria Math" w:eastAsia="Times New Roman" w:hAnsi="Cambria Math" w:cs="Times New Roman"/>
              </w:rPr>
              <m:t>2</m:t>
            </m:r>
          </m:num>
          <m:den>
            <m:r>
              <w:rPr>
                <w:rFonts w:ascii="Cambria Math" w:eastAsia="Times New Roman" w:hAnsi="Cambria Math" w:cs="Times New Roman"/>
              </w:rPr>
              <m:t>10</m:t>
            </m:r>
          </m:den>
        </m:f>
        <m:r>
          <w:rPr>
            <w:rFonts w:ascii="Cambria Math" w:eastAsia="Times New Roman" w:hAnsi="Cambria Math" w:cs="Times New Roman"/>
          </w:rPr>
          <m:t xml:space="preserve">,... </m:t>
        </m:r>
        <m:f>
          <m:fPr>
            <m:ctrlPr>
              <w:rPr>
                <w:rFonts w:ascii="Cambria Math" w:eastAsia="Times New Roman" w:hAnsi="Cambria Math" w:cs="Times New Roman"/>
              </w:rPr>
            </m:ctrlPr>
          </m:fPr>
          <m:num>
            <m:r>
              <w:rPr>
                <w:rFonts w:ascii="Cambria Math" w:eastAsia="Times New Roman" w:hAnsi="Cambria Math" w:cs="Times New Roman"/>
              </w:rPr>
              <m:t>9</m:t>
            </m:r>
          </m:num>
          <m:den>
            <m:r>
              <w:rPr>
                <w:rFonts w:ascii="Cambria Math" w:eastAsia="Times New Roman" w:hAnsi="Cambria Math" w:cs="Times New Roman"/>
              </w:rPr>
              <m:t>10</m:t>
            </m:r>
          </m:den>
        </m:f>
      </m:oMath>
      <w:r w:rsidR="00052949">
        <w:rPr>
          <w:rFonts w:ascii="Times New Roman" w:eastAsia="Times New Roman" w:hAnsi="Times New Roman" w:cs="Times New Roman"/>
        </w:rPr>
        <w:t xml:space="preserve"> </w:t>
      </w:r>
      <w:r w:rsidRPr="00B9390E">
        <w:rPr>
          <w:rFonts w:ascii="Times New Roman" w:eastAsia="Times New Roman" w:hAnsi="Times New Roman" w:cs="Times New Roman"/>
        </w:rPr>
        <w:t xml:space="preserve">of max w. We visualized all variants with increasing budget and by the shortfall in carbon, water and improvement in species conservation status (Fig. 2). Because of the high computational cost of calculating </w:t>
      </w:r>
      <m:oMath>
        <m:r>
          <w:rPr>
            <w:rFonts w:ascii="Cambria Math" w:eastAsia="Times New Roman" w:hAnsi="Cambria Math" w:cs="Times New Roman"/>
          </w:rPr>
          <m:t>(2</m:t>
        </m:r>
        <m:sSub>
          <m:sSubPr>
            <m:ctrlPr>
              <w:rPr>
                <w:rFonts w:ascii="Cambria Math" w:eastAsia="Times New Roman" w:hAnsi="Cambria Math" w:cs="Times New Roman"/>
              </w:rPr>
            </m:ctrlPr>
          </m:sSubPr>
          <m:e>
            <m:r>
              <w:rPr>
                <w:rFonts w:ascii="Cambria Math" w:eastAsia="Times New Roman" w:hAnsi="Cambria Math" w:cs="Times New Roman"/>
              </w:rPr>
              <m:t>N</m:t>
            </m:r>
          </m:e>
          <m:sub>
            <m:r>
              <w:rPr>
                <w:rFonts w:ascii="Cambria Math" w:eastAsia="Times New Roman" w:hAnsi="Cambria Math" w:cs="Times New Roman"/>
              </w:rPr>
              <m:t>w</m:t>
            </m:r>
          </m:sub>
        </m:sSub>
        <m:r>
          <w:rPr>
            <w:rFonts w:ascii="Cambria Math" w:eastAsia="Times New Roman" w:hAnsi="Cambria Math" w:cs="Times New Roman"/>
          </w:rPr>
          <m:t>-1)*</m:t>
        </m:r>
        <m:sSub>
          <m:sSubPr>
            <m:ctrlPr>
              <w:rPr>
                <w:rFonts w:ascii="Cambria Math" w:eastAsia="Times New Roman" w:hAnsi="Cambria Math" w:cs="Times New Roman"/>
              </w:rPr>
            </m:ctrlPr>
          </m:sSubPr>
          <m:e>
            <m:r>
              <w:rPr>
                <w:rFonts w:ascii="Cambria Math" w:eastAsia="Times New Roman" w:hAnsi="Cambria Math" w:cs="Times New Roman"/>
              </w:rPr>
              <m:t>N</m:t>
            </m:r>
          </m:e>
          <m:sub>
            <m:r>
              <w:rPr>
                <w:rFonts w:ascii="Cambria Math" w:eastAsia="Times New Roman" w:hAnsi="Cambria Math" w:cs="Times New Roman"/>
              </w:rPr>
              <m:t>B</m:t>
            </m:r>
          </m:sub>
        </m:sSub>
        <m:r>
          <w:rPr>
            <w:rFonts w:ascii="Cambria Math" w:eastAsia="Times New Roman" w:hAnsi="Cambria Math" w:cs="Times New Roman"/>
          </w:rPr>
          <m:t xml:space="preserve"> )</m:t>
        </m:r>
      </m:oMath>
      <w:r w:rsidR="00052949">
        <w:rPr>
          <w:rFonts w:ascii="Times New Roman" w:eastAsia="Times New Roman" w:hAnsi="Times New Roman" w:cs="Times New Roman"/>
        </w:rPr>
        <w:t xml:space="preserve"> </w:t>
      </w:r>
      <w:r w:rsidRPr="00B9390E">
        <w:rPr>
          <w:rFonts w:ascii="Times New Roman" w:eastAsia="Times New Roman" w:hAnsi="Times New Roman" w:cs="Times New Roman"/>
        </w:rPr>
        <w:t xml:space="preserve">prioritizations, where </w:t>
      </w:r>
      <m:oMath>
        <m:sSub>
          <m:sSubPr>
            <m:ctrlPr>
              <w:rPr>
                <w:rFonts w:ascii="Cambria Math" w:eastAsia="Times New Roman" w:hAnsi="Cambria Math" w:cs="Times New Roman"/>
              </w:rPr>
            </m:ctrlPr>
          </m:sSubPr>
          <m:e>
            <m:r>
              <w:rPr>
                <w:rFonts w:ascii="Cambria Math" w:eastAsia="Times New Roman" w:hAnsi="Cambria Math" w:cs="Times New Roman"/>
              </w:rPr>
              <m:t>N</m:t>
            </m:r>
          </m:e>
          <m:sub>
            <m:r>
              <w:rPr>
                <w:rFonts w:ascii="Cambria Math" w:eastAsia="Times New Roman" w:hAnsi="Cambria Math" w:cs="Times New Roman"/>
              </w:rPr>
              <m:t>w</m:t>
            </m:r>
          </m:sub>
        </m:sSub>
      </m:oMath>
      <w:r w:rsidRPr="00B9390E">
        <w:rPr>
          <w:rFonts w:ascii="Times New Roman" w:eastAsia="Times New Roman" w:hAnsi="Times New Roman" w:cs="Times New Roman"/>
        </w:rPr>
        <w:t xml:space="preserve"> is the number of weights and </w:t>
      </w:r>
      <m:oMath>
        <m:sSub>
          <m:sSubPr>
            <m:ctrlPr>
              <w:rPr>
                <w:rFonts w:ascii="Cambria Math" w:eastAsia="Times New Roman" w:hAnsi="Cambria Math" w:cs="Times New Roman"/>
              </w:rPr>
            </m:ctrlPr>
          </m:sSubPr>
          <m:e>
            <m:r>
              <w:rPr>
                <w:rFonts w:ascii="Cambria Math" w:eastAsia="Times New Roman" w:hAnsi="Cambria Math" w:cs="Times New Roman"/>
              </w:rPr>
              <m:t>N</m:t>
            </m:r>
          </m:e>
          <m:sub>
            <m:r>
              <w:rPr>
                <w:rFonts w:ascii="Cambria Math" w:eastAsia="Times New Roman" w:hAnsi="Cambria Math" w:cs="Times New Roman"/>
              </w:rPr>
              <m:t>B</m:t>
            </m:r>
          </m:sub>
        </m:sSub>
      </m:oMath>
      <w:r w:rsidRPr="00B9390E">
        <w:rPr>
          <w:rFonts w:ascii="Times New Roman" w:eastAsia="Times New Roman" w:hAnsi="Times New Roman" w:cs="Times New Roman"/>
        </w:rPr>
        <w:t xml:space="preserve"> the number of budgets, for each of the 10 representative sets, we assessed differing weights at 50 km rather than 10 km resolution. When compared to a 10 km resolution, both spatial patterns and accumulation curves were highly similar (See Supplementary Information and Extended Data Fig. 7) and so we do not expect the results to differ between these resolutions. We did not explore differential weightings of species relative to carbon and water (Figure 1-2), since all species received equal preference in the prioritization. </w:t>
      </w:r>
    </w:p>
    <w:p w14:paraId="00000083" w14:textId="38223D7F" w:rsidR="009D1A1A" w:rsidRPr="00B9390E" w:rsidRDefault="00A72A55">
      <w:pP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rPr>
        <w:t xml:space="preserve">For biodiversity only, we also considered variants accounting for species intraspecific variation, threat status and evolutionary distinctiveness (Supplementary Information). To capture intraspecific variation, we considered each part of a species range occurring in geographically separate biomes as a separate feature with its own target </w:t>
      </w:r>
      <w:hyperlink r:id="rId110">
        <w:r w:rsidRPr="00B9390E">
          <w:rPr>
            <w:rFonts w:ascii="Times New Roman" w:eastAsia="Times New Roman" w:hAnsi="Times New Roman" w:cs="Times New Roman"/>
            <w:vertAlign w:val="superscript"/>
          </w:rPr>
          <w:t>30</w:t>
        </w:r>
      </w:hyperlink>
      <w:r w:rsidRPr="00B9390E">
        <w:rPr>
          <w:rFonts w:ascii="Times New Roman" w:eastAsia="Times New Roman" w:hAnsi="Times New Roman" w:cs="Times New Roman"/>
        </w:rPr>
        <w:t>, e.g. the Tiger (</w:t>
      </w:r>
      <w:r w:rsidRPr="00B9390E">
        <w:rPr>
          <w:rFonts w:ascii="Times New Roman" w:eastAsia="Times New Roman" w:hAnsi="Times New Roman" w:cs="Times New Roman"/>
          <w:i/>
        </w:rPr>
        <w:t xml:space="preserve">Panthera </w:t>
      </w:r>
      <w:proofErr w:type="spellStart"/>
      <w:r w:rsidRPr="00B9390E">
        <w:rPr>
          <w:rFonts w:ascii="Times New Roman" w:eastAsia="Times New Roman" w:hAnsi="Times New Roman" w:cs="Times New Roman"/>
          <w:i/>
        </w:rPr>
        <w:t>tigris</w:t>
      </w:r>
      <w:proofErr w:type="spellEnd"/>
      <w:r w:rsidRPr="00B9390E">
        <w:rPr>
          <w:rFonts w:ascii="Times New Roman" w:eastAsia="Times New Roman" w:hAnsi="Times New Roman" w:cs="Times New Roman"/>
        </w:rPr>
        <w:t>) was split into five separate features, one for each of the five biomes overlapping the tiger range (Supplementary Information). However, we only considered this split for features in which at least 2,200 km</w:t>
      </w:r>
      <w:r w:rsidRPr="00B9390E">
        <w:rPr>
          <w:rFonts w:ascii="Times New Roman" w:eastAsia="Times New Roman" w:hAnsi="Times New Roman" w:cs="Times New Roman"/>
          <w:vertAlign w:val="superscript"/>
        </w:rPr>
        <w:t>2</w:t>
      </w:r>
      <w:r w:rsidRPr="00B9390E">
        <w:rPr>
          <w:rFonts w:ascii="Times New Roman" w:eastAsia="Times New Roman" w:hAnsi="Times New Roman" w:cs="Times New Roman"/>
        </w:rPr>
        <w:t xml:space="preserve"> of AOH (the minimum absolute target area, see target setting above) was contained within a different biome to that biome with the majority of the species range. Compared to a version without these splits and when optimizing for biodiversity, carbon and water, overall differences were relatively minor (Extended Data Fig. 9), but potentially locally important. We also collated data on species current threat status from both IUCN and BGCI and, for vertebrates, data on their evolutionary distinctiveness using phylogenetic distance to a closest relative (See supplementary Information), and then calculated weights for each species following </w:t>
      </w:r>
      <w:hyperlink r:id="rId111">
        <w:r w:rsidRPr="00B9390E">
          <w:rPr>
            <w:rFonts w:ascii="Times New Roman" w:eastAsia="Times New Roman" w:hAnsi="Times New Roman" w:cs="Times New Roman"/>
            <w:vertAlign w:val="superscript"/>
          </w:rPr>
          <w:t>13</w:t>
        </w:r>
      </w:hyperlink>
      <w:r w:rsidRPr="00B9390E">
        <w:rPr>
          <w:rFonts w:ascii="Times New Roman" w:eastAsia="Times New Roman" w:hAnsi="Times New Roman" w:cs="Times New Roman"/>
        </w:rPr>
        <w:t xml:space="preserve">. Using vertebrates only and identical species, we created variants where species were either unweighted, weighted by threat status or by evolutionary distinctiveness. We then optimized all variants by minimizing the target-weighted shortfalls across all biodiversity features, subject to budget constraints </w:t>
      </w:r>
      <w:r w:rsidRPr="00B9390E">
        <w:rPr>
          <w:rFonts w:ascii="Times New Roman" w:eastAsia="Times New Roman" w:hAnsi="Times New Roman" w:cs="Times New Roman"/>
        </w:rPr>
        <w:lastRenderedPageBreak/>
        <w:t xml:space="preserve">and compared the identified areas of conservation importance at a 10% land area budget (Extended Data Fig. 8). </w:t>
      </w:r>
    </w:p>
    <w:p w14:paraId="00000084" w14:textId="77777777" w:rsidR="009D1A1A" w:rsidRPr="00B9390E" w:rsidRDefault="00A72A55">
      <w:pPr>
        <w:pStyle w:val="Heading4"/>
        <w:spacing w:line="276" w:lineRule="auto"/>
        <w:jc w:val="both"/>
        <w:rPr>
          <w:rFonts w:ascii="Times New Roman" w:eastAsia="Times New Roman" w:hAnsi="Times New Roman" w:cs="Times New Roman"/>
        </w:rPr>
      </w:pPr>
      <w:bookmarkStart w:id="34" w:name="_7k4aaohs4xg" w:colFirst="0" w:colLast="0"/>
      <w:bookmarkEnd w:id="34"/>
      <w:r w:rsidRPr="00B9390E">
        <w:rPr>
          <w:rFonts w:ascii="Times New Roman" w:eastAsia="Times New Roman" w:hAnsi="Times New Roman" w:cs="Times New Roman"/>
        </w:rPr>
        <w:t>Optimization algorithm and ranking</w:t>
      </w:r>
    </w:p>
    <w:p w14:paraId="00000085" w14:textId="0DAC90BA" w:rsidR="009D1A1A" w:rsidRPr="00B9390E" w:rsidRDefault="00A72A55">
      <w:pPr>
        <w:pBdr>
          <w:top w:val="nil"/>
          <w:left w:val="nil"/>
          <w:bottom w:val="nil"/>
          <w:right w:val="nil"/>
          <w:between w:val="nil"/>
        </w:pBd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All problem</w:t>
      </w:r>
      <w:r w:rsidRPr="00B9390E">
        <w:rPr>
          <w:rFonts w:ascii="Times New Roman" w:eastAsia="Times New Roman" w:hAnsi="Times New Roman" w:cs="Times New Roman"/>
          <w:color w:val="000000"/>
        </w:rPr>
        <w:t xml:space="preserve"> </w:t>
      </w:r>
      <w:r w:rsidRPr="00B9390E">
        <w:rPr>
          <w:rFonts w:ascii="Times New Roman" w:eastAsia="Times New Roman" w:hAnsi="Times New Roman" w:cs="Times New Roman"/>
        </w:rPr>
        <w:t>variants were solved</w:t>
      </w:r>
      <w:r w:rsidRPr="00B9390E">
        <w:rPr>
          <w:rFonts w:ascii="Times New Roman" w:eastAsia="Times New Roman" w:hAnsi="Times New Roman" w:cs="Times New Roman"/>
          <w:color w:val="000000"/>
        </w:rPr>
        <w:t xml:space="preserve"> us</w:t>
      </w:r>
      <w:r w:rsidRPr="00B9390E">
        <w:rPr>
          <w:rFonts w:ascii="Times New Roman" w:eastAsia="Times New Roman" w:hAnsi="Times New Roman" w:cs="Times New Roman"/>
        </w:rPr>
        <w:t>i</w:t>
      </w:r>
      <w:r w:rsidRPr="00B9390E">
        <w:rPr>
          <w:rFonts w:ascii="Times New Roman" w:eastAsia="Times New Roman" w:hAnsi="Times New Roman" w:cs="Times New Roman"/>
          <w:color w:val="000000"/>
        </w:rPr>
        <w:t>ng a linear programming (LP) approach which ha</w:t>
      </w:r>
      <w:r w:rsidRPr="00B9390E">
        <w:rPr>
          <w:rFonts w:ascii="Times New Roman" w:eastAsia="Times New Roman" w:hAnsi="Times New Roman" w:cs="Times New Roman"/>
        </w:rPr>
        <w:t>s</w:t>
      </w:r>
      <w:r w:rsidRPr="00B9390E">
        <w:rPr>
          <w:rFonts w:ascii="Times New Roman" w:eastAsia="Times New Roman" w:hAnsi="Times New Roman" w:cs="Times New Roman"/>
          <w:color w:val="000000"/>
        </w:rPr>
        <w:t xml:space="preserve"> been shown to outcompete </w:t>
      </w:r>
      <w:r w:rsidRPr="00B9390E">
        <w:rPr>
          <w:rFonts w:ascii="Times New Roman" w:eastAsia="Times New Roman" w:hAnsi="Times New Roman" w:cs="Times New Roman"/>
        </w:rPr>
        <w:t>global search algorithms and heuristics in</w:t>
      </w:r>
      <w:r w:rsidRPr="00B9390E">
        <w:rPr>
          <w:rFonts w:ascii="Times New Roman" w:eastAsia="Times New Roman" w:hAnsi="Times New Roman" w:cs="Times New Roman"/>
          <w:color w:val="000000"/>
        </w:rPr>
        <w:t xml:space="preserve"> both speed and performance</w:t>
      </w:r>
      <w:hyperlink r:id="rId112">
        <w:r w:rsidRPr="00B9390E">
          <w:rPr>
            <w:rFonts w:ascii="Times New Roman" w:eastAsia="Times New Roman" w:hAnsi="Times New Roman" w:cs="Times New Roman"/>
            <w:vertAlign w:val="superscript"/>
          </w:rPr>
          <w:t>89,90</w:t>
        </w:r>
      </w:hyperlink>
      <w:r w:rsidRPr="00B9390E">
        <w:rPr>
          <w:rFonts w:ascii="Times New Roman" w:eastAsia="Times New Roman" w:hAnsi="Times New Roman" w:cs="Times New Roman"/>
        </w:rPr>
        <w:t>. For each problem variant and representative set of species, we therefore obtained 10 nested optimal solutions, each resulting from solving to optimality the problem defined in equations 2 to 6 with a specific set of weights (problem variant), representative set of species, and area-budget. All solutions of the same problem variant and set of species are by design nested as area budgets increased, because we locked the solution at a budget level (e.g. 30% of land area) into the problem formulation of the next budget level (e.g. 40% of land area)</w:t>
      </w:r>
      <w:r w:rsidRPr="00B9390E">
        <w:rPr>
          <w:rFonts w:ascii="Times New Roman" w:eastAsia="Times New Roman" w:hAnsi="Times New Roman" w:cs="Times New Roman"/>
          <w:i/>
        </w:rPr>
        <w:t xml:space="preserve">. </w:t>
      </w:r>
      <w:r w:rsidRPr="00052949">
        <w:rPr>
          <w:rFonts w:ascii="Times New Roman" w:eastAsia="Times New Roman" w:hAnsi="Times New Roman" w:cs="Times New Roman"/>
          <w:iCs/>
        </w:rPr>
        <w:t>For all non-spatial analyses, e.g. targets accumulation curves, we report the results across all representative sets. When representing spatial patterns of priorities, to take advantage of the full plant dataset, and to analyse only one global rank for each problem variant as opposed to 10, we combined the 10 nested</w:t>
      </w:r>
      <w:r w:rsidRPr="00B9390E">
        <w:rPr>
          <w:rFonts w:ascii="Times New Roman" w:eastAsia="Times New Roman" w:hAnsi="Times New Roman" w:cs="Times New Roman"/>
        </w:rPr>
        <w:t xml:space="preserve"> sets for any given problem variant, (one for each of the 10 representative sets) into one single rank. This was calculated as the arithmetic mean (</w:t>
      </w:r>
      <m:oMath>
        <m:r>
          <w:rPr>
            <w:rFonts w:ascii="Cambria Math" w:eastAsia="Times New Roman" w:hAnsi="Cambria Math" w:cs="Times New Roman"/>
          </w:rPr>
          <m:t xml:space="preserve"> </m:t>
        </m:r>
        <m:f>
          <m:fPr>
            <m:ctrlPr>
              <w:rPr>
                <w:rFonts w:ascii="Cambria Math" w:eastAsia="Times New Roman" w:hAnsi="Cambria Math" w:cs="Times New Roman"/>
              </w:rPr>
            </m:ctrlPr>
          </m:fPr>
          <m:num>
            <m:r>
              <w:rPr>
                <w:rFonts w:ascii="Cambria Math" w:eastAsia="Times New Roman" w:hAnsi="Cambria Math" w:cs="Times New Roman"/>
              </w:rPr>
              <m:t>1</m:t>
            </m:r>
          </m:num>
          <m:den>
            <m:r>
              <w:rPr>
                <w:rFonts w:ascii="Cambria Math" w:eastAsia="Times New Roman" w:hAnsi="Cambria Math" w:cs="Times New Roman"/>
              </w:rPr>
              <m:t>n</m:t>
            </m:r>
          </m:den>
        </m:f>
        <m:nary>
          <m:naryPr>
            <m:chr m:val="∑"/>
            <m:ctrlPr>
              <w:rPr>
                <w:rFonts w:ascii="Cambria Math" w:eastAsia="Times New Roman" w:hAnsi="Cambria Math" w:cs="Times New Roman"/>
              </w:rPr>
            </m:ctrlPr>
          </m:naryPr>
          <m:sub>
            <m:r>
              <w:rPr>
                <w:rFonts w:ascii="Cambria Math" w:eastAsia="Times New Roman" w:hAnsi="Cambria Math" w:cs="Times New Roman"/>
              </w:rPr>
              <m:t>i=1</m:t>
            </m:r>
          </m:sub>
          <m:sup>
            <m:r>
              <w:rPr>
                <w:rFonts w:ascii="Cambria Math" w:eastAsia="Times New Roman" w:hAnsi="Cambria Math" w:cs="Times New Roman"/>
              </w:rPr>
              <m:t>n</m:t>
            </m:r>
          </m:sup>
          <m:e>
            <m:sSub>
              <m:sSubPr>
                <m:ctrlPr>
                  <w:rPr>
                    <w:rFonts w:ascii="Cambria Math" w:eastAsia="Times New Roman" w:hAnsi="Cambria Math" w:cs="Times New Roman"/>
                  </w:rPr>
                </m:ctrlPr>
              </m:sSubPr>
              <m:e>
                <m:r>
                  <w:rPr>
                    <w:rFonts w:ascii="Cambria Math" w:eastAsia="Times New Roman" w:hAnsi="Cambria Math" w:cs="Times New Roman"/>
                  </w:rPr>
                  <m:t>p</m:t>
                </m:r>
              </m:e>
              <m:sub>
                <m:r>
                  <w:rPr>
                    <w:rFonts w:ascii="Cambria Math" w:eastAsia="Times New Roman" w:hAnsi="Cambria Math" w:cs="Times New Roman"/>
                  </w:rPr>
                  <m:t>i</m:t>
                </m:r>
              </m:sub>
            </m:sSub>
          </m:e>
        </m:nary>
      </m:oMath>
      <w:r w:rsidRPr="00B9390E">
        <w:rPr>
          <w:rFonts w:ascii="Times New Roman" w:eastAsia="Times New Roman" w:hAnsi="Times New Roman" w:cs="Times New Roman"/>
        </w:rPr>
        <w:t>) of the ten representative sets and ten budgets (n = 100), each with the proportion p of the grid cells that are part of a solution, which are then ranked and binned. Constructing a grand total average across different problem formulations does not formally constitute an optimal solution, because there are 100 different objective functions (one per budget and representative set) and these cannot be jointly optimized and synthesized further than 10 optimal nested sets, as we did, without resorting to heuristic solutions. Our heuristic combination of optimal nested sets has the following characteristics: (a) it closely resembles spatial patterns and accumulation curves of individual nest sets, (b) allows us to make full use of the plant database while accounting for spatial biases in data availability, (c) allows for an estimation of the uncertainty in priority ranks due to the choice of alternative representative sets (Extended Data Fig. 1).</w:t>
      </w:r>
    </w:p>
    <w:p w14:paraId="00000086" w14:textId="6F2F9A9D" w:rsidR="009D1A1A" w:rsidRPr="00B9390E" w:rsidRDefault="00A72A55">
      <w:pPr>
        <w:pBdr>
          <w:top w:val="nil"/>
          <w:left w:val="nil"/>
          <w:bottom w:val="nil"/>
          <w:right w:val="nil"/>
          <w:between w:val="nil"/>
        </w:pBd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 xml:space="preserve">All maps, unless otherwise noted, were the result of aggregating </w:t>
      </w:r>
      <w:r w:rsidR="00052949">
        <w:rPr>
          <w:rFonts w:ascii="Times New Roman" w:eastAsia="Times New Roman" w:hAnsi="Times New Roman" w:cs="Times New Roman"/>
        </w:rPr>
        <w:t xml:space="preserve">the </w:t>
      </w:r>
      <w:r w:rsidRPr="00B9390E">
        <w:rPr>
          <w:rFonts w:ascii="Times New Roman" w:eastAsia="Times New Roman" w:hAnsi="Times New Roman" w:cs="Times New Roman"/>
        </w:rPr>
        <w:t>nested sets of priorities for problem formulation</w:t>
      </w:r>
      <w:r w:rsidR="00052949">
        <w:rPr>
          <w:rFonts w:ascii="Times New Roman" w:eastAsia="Times New Roman" w:hAnsi="Times New Roman" w:cs="Times New Roman"/>
        </w:rPr>
        <w:t>s</w:t>
      </w:r>
      <w:r w:rsidRPr="00B9390E">
        <w:rPr>
          <w:rFonts w:ascii="Times New Roman" w:eastAsia="Times New Roman" w:hAnsi="Times New Roman" w:cs="Times New Roman"/>
        </w:rPr>
        <w:t xml:space="preserve"> with both carbon and water shortfall weighted as w = S</w:t>
      </w:r>
      <w:r w:rsidR="00710ADE">
        <w:rPr>
          <w:rFonts w:ascii="Times New Roman" w:eastAsia="Times New Roman" w:hAnsi="Times New Roman" w:cs="Times New Roman"/>
        </w:rPr>
        <w:t xml:space="preserve"> + 1</w:t>
      </w:r>
      <w:r w:rsidRPr="00B9390E">
        <w:rPr>
          <w:rFonts w:ascii="Times New Roman" w:eastAsia="Times New Roman" w:hAnsi="Times New Roman" w:cs="Times New Roman"/>
        </w:rPr>
        <w:t xml:space="preserve">, where S is the set of </w:t>
      </w:r>
      <w:r w:rsidR="00052949">
        <w:rPr>
          <w:rFonts w:ascii="Times New Roman" w:eastAsia="Times New Roman" w:hAnsi="Times New Roman" w:cs="Times New Roman"/>
        </w:rPr>
        <w:t>biodiversity features</w:t>
      </w:r>
      <w:r w:rsidRPr="00B9390E">
        <w:rPr>
          <w:rFonts w:ascii="Times New Roman" w:eastAsia="Times New Roman" w:hAnsi="Times New Roman" w:cs="Times New Roman"/>
        </w:rPr>
        <w:t xml:space="preserve"> in the analysis. This equal weighting was chosen as it was the one which yielded the lowest combined shortfall across features, and the most similar shortfall across all features (Fig</w:t>
      </w:r>
      <w:r w:rsidR="00710ADE">
        <w:rPr>
          <w:rFonts w:ascii="Times New Roman" w:eastAsia="Times New Roman" w:hAnsi="Times New Roman" w:cs="Times New Roman"/>
        </w:rPr>
        <w:t>.</w:t>
      </w:r>
      <w:r w:rsidRPr="00B9390E">
        <w:rPr>
          <w:rFonts w:ascii="Times New Roman" w:eastAsia="Times New Roman" w:hAnsi="Times New Roman" w:cs="Times New Roman"/>
        </w:rPr>
        <w:t xml:space="preserve"> 2 and Extended Data Fig</w:t>
      </w:r>
      <w:r w:rsidR="00710ADE">
        <w:rPr>
          <w:rFonts w:ascii="Times New Roman" w:eastAsia="Times New Roman" w:hAnsi="Times New Roman" w:cs="Times New Roman"/>
        </w:rPr>
        <w:t>.</w:t>
      </w:r>
      <w:r w:rsidRPr="00B9390E">
        <w:rPr>
          <w:rFonts w:ascii="Times New Roman" w:eastAsia="Times New Roman" w:hAnsi="Times New Roman" w:cs="Times New Roman"/>
        </w:rPr>
        <w:t xml:space="preserve"> 10).</w:t>
      </w:r>
    </w:p>
    <w:p w14:paraId="00000087" w14:textId="104B7C50" w:rsidR="009D1A1A" w:rsidRPr="00B9390E" w:rsidRDefault="00A72A55">
      <w:pPr>
        <w:pBdr>
          <w:top w:val="nil"/>
          <w:left w:val="nil"/>
          <w:bottom w:val="nil"/>
          <w:right w:val="nil"/>
          <w:between w:val="nil"/>
        </w:pBd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rPr>
        <w:t xml:space="preserve">We calculated and reported on the number of targets achieved and the mean shortfall from targets first by calculating the shortfall within each representative set, feature and area budget and then as average across sets. The second step is necessary as some species are present in more than one representative set. We investigated how these performance metrics varied across taxonomic groups, threatened species and problem variants. Furthermore, ranks were extracted using country boundary shapefile data from Natural Earth and the average (arithmetic and area-weighted mean) calculated per country (Supplementary </w:t>
      </w:r>
      <w:r>
        <w:rPr>
          <w:rFonts w:ascii="Times New Roman" w:eastAsia="Times New Roman" w:hAnsi="Times New Roman" w:cs="Times New Roman"/>
        </w:rPr>
        <w:t>Table 2</w:t>
      </w:r>
      <w:r w:rsidRPr="00B9390E">
        <w:rPr>
          <w:rFonts w:ascii="Times New Roman" w:eastAsia="Times New Roman" w:hAnsi="Times New Roman" w:cs="Times New Roman"/>
        </w:rPr>
        <w:t xml:space="preserve">). </w:t>
      </w:r>
    </w:p>
    <w:p w14:paraId="00000088" w14:textId="77777777" w:rsidR="009D1A1A" w:rsidRPr="00B9390E" w:rsidRDefault="00A72A55">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B9390E">
        <w:rPr>
          <w:rFonts w:ascii="Times New Roman" w:eastAsia="Times New Roman" w:hAnsi="Times New Roman" w:cs="Times New Roman"/>
          <w:color w:val="000000"/>
        </w:rPr>
        <w:t>All data preparation and analysis was conducted in R</w:t>
      </w:r>
      <w:hyperlink r:id="rId113">
        <w:r w:rsidRPr="00B9390E">
          <w:rPr>
            <w:rFonts w:ascii="Times New Roman" w:eastAsia="Times New Roman" w:hAnsi="Times New Roman" w:cs="Times New Roman"/>
            <w:vertAlign w:val="superscript"/>
          </w:rPr>
          <w:t>91</w:t>
        </w:r>
      </w:hyperlink>
      <w:r w:rsidRPr="00B9390E">
        <w:rPr>
          <w:rFonts w:ascii="Times New Roman" w:eastAsia="Times New Roman" w:hAnsi="Times New Roman" w:cs="Times New Roman"/>
        </w:rPr>
        <w:t xml:space="preserve"> </w:t>
      </w:r>
      <w:r w:rsidRPr="00B9390E">
        <w:rPr>
          <w:rFonts w:ascii="Times New Roman" w:eastAsia="Times New Roman" w:hAnsi="Times New Roman" w:cs="Times New Roman"/>
          <w:color w:val="000000"/>
        </w:rPr>
        <w:t>mainly relying on the ‘</w:t>
      </w:r>
      <w:proofErr w:type="spellStart"/>
      <w:r w:rsidRPr="00B9390E">
        <w:rPr>
          <w:rFonts w:ascii="Times New Roman" w:eastAsia="Times New Roman" w:hAnsi="Times New Roman" w:cs="Times New Roman"/>
          <w:color w:val="000000"/>
        </w:rPr>
        <w:t>prioritizr</w:t>
      </w:r>
      <w:proofErr w:type="spellEnd"/>
      <w:r w:rsidRPr="00B9390E">
        <w:rPr>
          <w:rFonts w:ascii="Times New Roman" w:eastAsia="Times New Roman" w:hAnsi="Times New Roman" w:cs="Times New Roman"/>
          <w:color w:val="000000"/>
        </w:rPr>
        <w:t>’ package</w:t>
      </w:r>
      <w:hyperlink r:id="rId114">
        <w:r w:rsidRPr="00B9390E">
          <w:rPr>
            <w:rFonts w:ascii="Times New Roman" w:eastAsia="Times New Roman" w:hAnsi="Times New Roman" w:cs="Times New Roman"/>
            <w:vertAlign w:val="superscript"/>
          </w:rPr>
          <w:t>92</w:t>
        </w:r>
      </w:hyperlink>
      <w:r w:rsidRPr="00B9390E">
        <w:rPr>
          <w:rFonts w:ascii="Times New Roman" w:eastAsia="Times New Roman" w:hAnsi="Times New Roman" w:cs="Times New Roman"/>
        </w:rPr>
        <w:t xml:space="preserve"> </w:t>
      </w:r>
      <w:r w:rsidRPr="00B9390E">
        <w:rPr>
          <w:rFonts w:ascii="Times New Roman" w:eastAsia="Times New Roman" w:hAnsi="Times New Roman" w:cs="Times New Roman"/>
          <w:color w:val="000000"/>
        </w:rPr>
        <w:t xml:space="preserve">with the </w:t>
      </w:r>
      <w:proofErr w:type="spellStart"/>
      <w:r w:rsidRPr="00B9390E">
        <w:rPr>
          <w:rFonts w:ascii="Times New Roman" w:eastAsia="Times New Roman" w:hAnsi="Times New Roman" w:cs="Times New Roman"/>
          <w:color w:val="000000"/>
        </w:rPr>
        <w:t>Gurobi</w:t>
      </w:r>
      <w:proofErr w:type="spellEnd"/>
      <w:r w:rsidRPr="00B9390E">
        <w:rPr>
          <w:rFonts w:ascii="Times New Roman" w:eastAsia="Times New Roman" w:hAnsi="Times New Roman" w:cs="Times New Roman"/>
          <w:color w:val="000000"/>
        </w:rPr>
        <w:t xml:space="preserve"> solver enabled (</w:t>
      </w:r>
      <w:proofErr w:type="spellStart"/>
      <w:r w:rsidRPr="00B9390E">
        <w:rPr>
          <w:rFonts w:ascii="Times New Roman" w:eastAsia="Times New Roman" w:hAnsi="Times New Roman" w:cs="Times New Roman"/>
          <w:color w:val="000000"/>
        </w:rPr>
        <w:t>ver</w:t>
      </w:r>
      <w:proofErr w:type="spellEnd"/>
      <w:r w:rsidRPr="00B9390E">
        <w:rPr>
          <w:rFonts w:ascii="Times New Roman" w:eastAsia="Times New Roman" w:hAnsi="Times New Roman" w:cs="Times New Roman"/>
          <w:color w:val="000000"/>
        </w:rPr>
        <w:t xml:space="preserve"> 8.11,</w:t>
      </w:r>
      <w:hyperlink r:id="rId115">
        <w:r w:rsidRPr="00B9390E">
          <w:rPr>
            <w:rFonts w:ascii="Times New Roman" w:eastAsia="Times New Roman" w:hAnsi="Times New Roman" w:cs="Times New Roman"/>
            <w:vertAlign w:val="superscript"/>
          </w:rPr>
          <w:t>93</w:t>
        </w:r>
      </w:hyperlink>
      <w:r w:rsidRPr="00B9390E">
        <w:rPr>
          <w:rFonts w:ascii="Times New Roman" w:eastAsia="Times New Roman" w:hAnsi="Times New Roman" w:cs="Times New Roman"/>
          <w:color w:val="000000"/>
        </w:rPr>
        <w:t xml:space="preserve">). </w:t>
      </w:r>
    </w:p>
    <w:p w14:paraId="00000089" w14:textId="77777777" w:rsidR="009D1A1A" w:rsidRPr="00B9390E" w:rsidRDefault="009D1A1A">
      <w:pPr>
        <w:pBdr>
          <w:top w:val="nil"/>
          <w:left w:val="nil"/>
          <w:bottom w:val="nil"/>
          <w:right w:val="nil"/>
          <w:between w:val="nil"/>
        </w:pBdr>
        <w:spacing w:line="276" w:lineRule="auto"/>
        <w:jc w:val="both"/>
        <w:rPr>
          <w:rFonts w:ascii="Times New Roman" w:eastAsia="Times New Roman" w:hAnsi="Times New Roman" w:cs="Times New Roman"/>
        </w:rPr>
      </w:pPr>
    </w:p>
    <w:p w14:paraId="0000008A" w14:textId="6ECEE4F9" w:rsidR="009D1A1A" w:rsidRPr="00B9390E" w:rsidRDefault="00A72A55">
      <w:pPr>
        <w:pStyle w:val="Heading2"/>
        <w:spacing w:line="276" w:lineRule="auto"/>
        <w:jc w:val="both"/>
        <w:rPr>
          <w:rFonts w:ascii="Times New Roman" w:eastAsia="Times New Roman" w:hAnsi="Times New Roman" w:cs="Times New Roman"/>
          <w:b w:val="0"/>
          <w:sz w:val="24"/>
          <w:szCs w:val="24"/>
        </w:rPr>
      </w:pPr>
      <w:bookmarkStart w:id="35" w:name="_va464kcjrckp" w:colFirst="0" w:colLast="0"/>
      <w:bookmarkEnd w:id="35"/>
      <w:r w:rsidRPr="00B9390E">
        <w:rPr>
          <w:rFonts w:ascii="Times New Roman" w:eastAsia="Times New Roman" w:hAnsi="Times New Roman" w:cs="Times New Roman"/>
          <w:sz w:val="24"/>
          <w:szCs w:val="24"/>
        </w:rPr>
        <w:t>Data availability</w:t>
      </w:r>
      <w:r w:rsidRPr="00B9390E">
        <w:rPr>
          <w:rFonts w:ascii="Times New Roman" w:eastAsia="Times New Roman" w:hAnsi="Times New Roman" w:cs="Times New Roman"/>
          <w:b w:val="0"/>
          <w:sz w:val="24"/>
          <w:szCs w:val="24"/>
        </w:rPr>
        <w:t xml:space="preserve"> All maps will be made available through </w:t>
      </w:r>
      <w:hyperlink r:id="rId116">
        <w:r w:rsidRPr="00B9390E">
          <w:rPr>
            <w:rFonts w:ascii="Times New Roman" w:eastAsia="Times New Roman" w:hAnsi="Times New Roman" w:cs="Times New Roman"/>
            <w:b w:val="0"/>
            <w:color w:val="1155CC"/>
            <w:sz w:val="24"/>
            <w:szCs w:val="24"/>
            <w:u w:val="single"/>
          </w:rPr>
          <w:t>https://unbiodiversitylab.org/</w:t>
        </w:r>
      </w:hyperlink>
      <w:r w:rsidRPr="00B9390E">
        <w:rPr>
          <w:rFonts w:ascii="Times New Roman" w:eastAsia="Times New Roman" w:hAnsi="Times New Roman" w:cs="Times New Roman"/>
          <w:b w:val="0"/>
          <w:sz w:val="24"/>
          <w:szCs w:val="24"/>
        </w:rPr>
        <w:t xml:space="preserve"> and on a data </w:t>
      </w:r>
      <w:r w:rsidRPr="00B9390E">
        <w:rPr>
          <w:rFonts w:ascii="Times New Roman" w:eastAsia="Times New Roman" w:hAnsi="Times New Roman" w:cs="Times New Roman"/>
          <w:b w:val="0"/>
          <w:sz w:val="24"/>
          <w:szCs w:val="24"/>
        </w:rPr>
        <w:lastRenderedPageBreak/>
        <w:t>repository (</w:t>
      </w:r>
      <w:hyperlink r:id="rId117">
        <w:r w:rsidRPr="00B9390E">
          <w:rPr>
            <w:rFonts w:ascii="Times New Roman" w:eastAsia="Times New Roman" w:hAnsi="Times New Roman" w:cs="Times New Roman"/>
            <w:b w:val="0"/>
            <w:color w:val="1155CC"/>
            <w:sz w:val="24"/>
            <w:szCs w:val="24"/>
            <w:u w:val="single"/>
          </w:rPr>
          <w:t>https://dx.doi.org/10.5281/zenodo.5006332</w:t>
        </w:r>
      </w:hyperlink>
      <w:r w:rsidRPr="00B9390E">
        <w:rPr>
          <w:rFonts w:ascii="Times New Roman" w:eastAsia="Times New Roman" w:hAnsi="Times New Roman" w:cs="Times New Roman"/>
          <w:b w:val="0"/>
          <w:sz w:val="24"/>
          <w:szCs w:val="24"/>
        </w:rPr>
        <w:t>). The raw input data can be requested from the respective data providers, namely IUCN, GARD, Birdlife International, Royal Botanic Gardens, Kew and predicted plant range data will be made available as part of the BIEN initiative</w:t>
      </w:r>
      <w:hyperlink r:id="rId118">
        <w:r w:rsidRPr="00B9390E">
          <w:rPr>
            <w:rFonts w:ascii="Times New Roman" w:eastAsia="Times New Roman" w:hAnsi="Times New Roman" w:cs="Times New Roman"/>
            <w:sz w:val="24"/>
            <w:szCs w:val="24"/>
            <w:vertAlign w:val="superscript"/>
          </w:rPr>
          <w:t>46</w:t>
        </w:r>
      </w:hyperlink>
      <w:r w:rsidRPr="00B9390E">
        <w:rPr>
          <w:rFonts w:ascii="Times New Roman" w:eastAsia="Times New Roman" w:hAnsi="Times New Roman" w:cs="Times New Roman"/>
          <w:b w:val="0"/>
          <w:sz w:val="24"/>
          <w:szCs w:val="24"/>
        </w:rPr>
        <w:t xml:space="preserve">. The IUCN habitat type map used to construct the AOH is made available in the Supplementary Information. </w:t>
      </w:r>
      <w:r w:rsidR="00DA2618">
        <w:rPr>
          <w:rFonts w:ascii="Times New Roman" w:eastAsia="Times New Roman" w:hAnsi="Times New Roman" w:cs="Times New Roman"/>
          <w:b w:val="0"/>
          <w:sz w:val="24"/>
          <w:szCs w:val="24"/>
        </w:rPr>
        <w:t xml:space="preserve">The carbon layers will be published openly in a separate data descriptor manuscript and are available upon request. </w:t>
      </w:r>
      <w:r w:rsidRPr="00B9390E">
        <w:rPr>
          <w:rFonts w:ascii="Times New Roman" w:eastAsia="Times New Roman" w:hAnsi="Times New Roman" w:cs="Times New Roman"/>
          <w:b w:val="0"/>
          <w:sz w:val="24"/>
          <w:szCs w:val="24"/>
        </w:rPr>
        <w:t xml:space="preserve">Any additional </w:t>
      </w:r>
      <w:r w:rsidR="00E023F2" w:rsidRPr="00B9390E">
        <w:rPr>
          <w:rFonts w:ascii="Times New Roman" w:eastAsia="Times New Roman" w:hAnsi="Times New Roman" w:cs="Times New Roman"/>
          <w:b w:val="0"/>
          <w:sz w:val="24"/>
          <w:szCs w:val="24"/>
        </w:rPr>
        <w:t xml:space="preserve">raw </w:t>
      </w:r>
      <w:r w:rsidRPr="00B9390E">
        <w:rPr>
          <w:rFonts w:ascii="Times New Roman" w:eastAsia="Times New Roman" w:hAnsi="Times New Roman" w:cs="Times New Roman"/>
          <w:b w:val="0"/>
          <w:sz w:val="24"/>
          <w:szCs w:val="24"/>
        </w:rPr>
        <w:t>data not listed can be made available from the authors upon reasonable request.</w:t>
      </w:r>
    </w:p>
    <w:p w14:paraId="0000008B" w14:textId="3AECC588" w:rsidR="009D1A1A" w:rsidRPr="00B9390E" w:rsidRDefault="00A72A55">
      <w:pPr>
        <w:pStyle w:val="Heading2"/>
        <w:rPr>
          <w:rFonts w:ascii="Times New Roman" w:eastAsia="Times New Roman" w:hAnsi="Times New Roman" w:cs="Times New Roman"/>
          <w:b w:val="0"/>
          <w:sz w:val="24"/>
          <w:szCs w:val="24"/>
        </w:rPr>
      </w:pPr>
      <w:bookmarkStart w:id="36" w:name="_atbjmosyix97" w:colFirst="0" w:colLast="0"/>
      <w:bookmarkEnd w:id="36"/>
      <w:r w:rsidRPr="00B9390E">
        <w:rPr>
          <w:rFonts w:ascii="Times New Roman" w:eastAsia="Times New Roman" w:hAnsi="Times New Roman" w:cs="Times New Roman"/>
          <w:sz w:val="24"/>
          <w:szCs w:val="24"/>
        </w:rPr>
        <w:t>Code availability</w:t>
      </w:r>
      <w:r w:rsidRPr="00B9390E">
        <w:rPr>
          <w:rFonts w:ascii="Times New Roman" w:eastAsia="Times New Roman" w:hAnsi="Times New Roman" w:cs="Times New Roman"/>
          <w:b w:val="0"/>
          <w:sz w:val="24"/>
          <w:szCs w:val="24"/>
        </w:rPr>
        <w:t xml:space="preserve"> Code to run </w:t>
      </w:r>
      <w:r w:rsidR="00907400">
        <w:rPr>
          <w:rFonts w:ascii="Times New Roman" w:eastAsia="Times New Roman" w:hAnsi="Times New Roman" w:cs="Times New Roman"/>
          <w:b w:val="0"/>
          <w:sz w:val="24"/>
          <w:szCs w:val="24"/>
        </w:rPr>
        <w:t>comparable</w:t>
      </w:r>
      <w:r w:rsidRPr="00B9390E">
        <w:rPr>
          <w:rFonts w:ascii="Times New Roman" w:eastAsia="Times New Roman" w:hAnsi="Times New Roman" w:cs="Times New Roman"/>
          <w:b w:val="0"/>
          <w:sz w:val="24"/>
          <w:szCs w:val="24"/>
        </w:rPr>
        <w:t xml:space="preserve"> optimization analyses has been made available at https://github.com/Martin-Jung/NatureMapCode. </w:t>
      </w:r>
    </w:p>
    <w:p w14:paraId="0000008C" w14:textId="77777777" w:rsidR="009D1A1A" w:rsidRPr="00B9390E" w:rsidRDefault="009D1A1A">
      <w:pPr>
        <w:rPr>
          <w:rFonts w:ascii="Times New Roman" w:eastAsia="Times New Roman" w:hAnsi="Times New Roman" w:cs="Times New Roman"/>
        </w:rPr>
      </w:pPr>
    </w:p>
    <w:p w14:paraId="0000008D" w14:textId="4BCCE63D" w:rsidR="009D1A1A" w:rsidRPr="00B9390E" w:rsidRDefault="00A72A55">
      <w:pP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b/>
        </w:rPr>
        <w:t xml:space="preserve">Acknowledgements </w:t>
      </w:r>
      <w:r w:rsidRPr="00B9390E">
        <w:rPr>
          <w:rFonts w:ascii="Times New Roman" w:eastAsia="Times New Roman" w:hAnsi="Times New Roman" w:cs="Times New Roman"/>
        </w:rPr>
        <w:t>This work was conducted by the Nature Map consortium. We thank Richard Corlett &amp; Tom Brooks who provided feedback on an earlier version of the manuscript. We furthermore thank Tom Hengl (</w:t>
      </w:r>
      <w:proofErr w:type="spellStart"/>
      <w:r w:rsidRPr="00B9390E">
        <w:rPr>
          <w:rFonts w:ascii="Times New Roman" w:eastAsia="Times New Roman" w:hAnsi="Times New Roman" w:cs="Times New Roman"/>
        </w:rPr>
        <w:t>OpenLandMap</w:t>
      </w:r>
      <w:proofErr w:type="spellEnd"/>
      <w:r w:rsidRPr="00B9390E">
        <w:rPr>
          <w:rFonts w:ascii="Times New Roman" w:eastAsia="Times New Roman" w:hAnsi="Times New Roman" w:cs="Times New Roman"/>
        </w:rPr>
        <w:t xml:space="preserve">) for his advice on the Soil Organic Carbon analysis. This study has benefited from a number of data providers and networks. We explicitly acknowledge all data providers in a separate Extended Acknowledgements owing to their length (Supplementary Information). The Nature Map project acknowledges funding from Norway's International Climate and Forest Initiative (NICFI). Collection of the plant data used in this analysis has benefited from funding in form of a GEF grant 5810-SPARC 'Spatial Planning for Area Conservation in Response to Climate Change'. CM acknowledges funding from NSF (National Science Foundation) grant DBI‐1913673. RVG was supported by Australian Research Council DECRA Fellowship (DE170100208). Furthermore, EAN and XF were funded by the Bridging Biodiversity and Conservation Science Program of the University of Arizona. NMH was supported by the European Union’s Horizon 2020 research and innovation program under the Marie </w:t>
      </w:r>
      <w:proofErr w:type="spellStart"/>
      <w:r w:rsidRPr="00B9390E">
        <w:rPr>
          <w:rFonts w:ascii="Times New Roman" w:eastAsia="Times New Roman" w:hAnsi="Times New Roman" w:cs="Times New Roman"/>
        </w:rPr>
        <w:t>Sklodowska</w:t>
      </w:r>
      <w:proofErr w:type="spellEnd"/>
      <w:r w:rsidRPr="00B9390E">
        <w:rPr>
          <w:rFonts w:ascii="Times New Roman" w:eastAsia="Times New Roman" w:hAnsi="Times New Roman" w:cs="Times New Roman"/>
        </w:rPr>
        <w:t>-Curie grant agreement no. 746334. MDM acknowledges support from the MIUR Rita Levi Montalcini programme. JCS considers this work a contribution to his VILLUM Investigator project “Biodiversity Dynamics in a Changing World” funded by VILLUM FONDEN (grant 16549) and his Independent Research Fund Denmark | Natural Sciences project TREECHANGE (grant 6108-00078B).</w:t>
      </w:r>
    </w:p>
    <w:p w14:paraId="0000008E" w14:textId="77777777" w:rsidR="009D1A1A" w:rsidRPr="00B9390E" w:rsidRDefault="009D1A1A">
      <w:pPr>
        <w:spacing w:line="276" w:lineRule="auto"/>
        <w:jc w:val="both"/>
        <w:rPr>
          <w:rFonts w:ascii="Times New Roman" w:eastAsia="Times New Roman" w:hAnsi="Times New Roman" w:cs="Times New Roman"/>
        </w:rPr>
      </w:pPr>
    </w:p>
    <w:p w14:paraId="0000008F" w14:textId="71A7657C" w:rsidR="009D1A1A" w:rsidRPr="00B9390E" w:rsidRDefault="00A72A55">
      <w:pPr>
        <w:spacing w:line="276" w:lineRule="auto"/>
        <w:jc w:val="both"/>
        <w:rPr>
          <w:rFonts w:ascii="Times New Roman" w:eastAsia="Times New Roman" w:hAnsi="Times New Roman" w:cs="Times New Roman"/>
          <w:sz w:val="22"/>
          <w:szCs w:val="22"/>
        </w:rPr>
      </w:pPr>
      <w:r w:rsidRPr="00B9390E">
        <w:rPr>
          <w:rFonts w:ascii="Times New Roman" w:eastAsia="Times New Roman" w:hAnsi="Times New Roman" w:cs="Times New Roman"/>
          <w:b/>
          <w:sz w:val="22"/>
          <w:szCs w:val="22"/>
        </w:rPr>
        <w:t xml:space="preserve">Author contributions </w:t>
      </w:r>
      <w:r w:rsidRPr="00B9390E">
        <w:rPr>
          <w:rFonts w:ascii="Times New Roman" w:eastAsia="Times New Roman" w:hAnsi="Times New Roman" w:cs="Times New Roman"/>
          <w:sz w:val="22"/>
          <w:szCs w:val="22"/>
        </w:rPr>
        <w:t>M</w:t>
      </w:r>
      <w:r w:rsidR="002B1C71">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J and P</w:t>
      </w:r>
      <w:r w:rsidR="00BD5DC7">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V designed the study, M</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J led the analysis and interpretation of the data and has drafted the manuscript; P</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V conceived the study, contributed to the analysis and drafting of the manuscript; J</w:t>
      </w:r>
      <w:r w:rsidR="00CC5D9A">
        <w:rPr>
          <w:rFonts w:ascii="Times New Roman" w:eastAsia="Times New Roman" w:hAnsi="Times New Roman" w:cs="Times New Roman"/>
          <w:sz w:val="22"/>
          <w:szCs w:val="22"/>
        </w:rPr>
        <w:t>.</w:t>
      </w:r>
      <w:r w:rsidR="00B956F9">
        <w:rPr>
          <w:rFonts w:ascii="Times New Roman" w:eastAsia="Times New Roman" w:hAnsi="Times New Roman" w:cs="Times New Roman"/>
          <w:sz w:val="22"/>
          <w:szCs w:val="22"/>
        </w:rPr>
        <w:t>O.</w:t>
      </w:r>
      <w:r w:rsidRPr="00B9390E">
        <w:rPr>
          <w:rFonts w:ascii="Times New Roman" w:eastAsia="Times New Roman" w:hAnsi="Times New Roman" w:cs="Times New Roman"/>
          <w:sz w:val="22"/>
          <w:szCs w:val="22"/>
        </w:rPr>
        <w:t>H, B</w:t>
      </w:r>
      <w:r w:rsidR="00CC5D9A">
        <w:rPr>
          <w:rFonts w:ascii="Times New Roman" w:eastAsia="Times New Roman" w:hAnsi="Times New Roman" w:cs="Times New Roman"/>
          <w:sz w:val="22"/>
          <w:szCs w:val="22"/>
        </w:rPr>
        <w:t>.</w:t>
      </w:r>
      <w:r w:rsidR="00B956F9">
        <w:rPr>
          <w:rFonts w:ascii="Times New Roman" w:eastAsia="Times New Roman" w:hAnsi="Times New Roman" w:cs="Times New Roman"/>
          <w:sz w:val="22"/>
          <w:szCs w:val="22"/>
        </w:rPr>
        <w:t>L.</w:t>
      </w:r>
      <w:r w:rsidRPr="00B9390E">
        <w:rPr>
          <w:rFonts w:ascii="Times New Roman" w:eastAsia="Times New Roman" w:hAnsi="Times New Roman" w:cs="Times New Roman"/>
          <w:sz w:val="22"/>
          <w:szCs w:val="22"/>
        </w:rPr>
        <w:t>B, C</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 contributed to creating software used in the work; A</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A, C</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R, S</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G</w:t>
      </w:r>
      <w:r w:rsidR="00B25221">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 xml:space="preserve">R, </w:t>
      </w:r>
      <w:proofErr w:type="spellStart"/>
      <w:r w:rsidRPr="00B9390E">
        <w:rPr>
          <w:rFonts w:ascii="Times New Roman" w:eastAsia="Times New Roman" w:hAnsi="Times New Roman" w:cs="Times New Roman"/>
          <w:sz w:val="22"/>
          <w:szCs w:val="22"/>
        </w:rPr>
        <w:t>M</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L</w:t>
      </w:r>
      <w:r w:rsidR="00FA2C26">
        <w:rPr>
          <w:rFonts w:ascii="Times New Roman" w:eastAsia="Times New Roman" w:hAnsi="Times New Roman" w:cs="Times New Roman"/>
          <w:sz w:val="22"/>
          <w:szCs w:val="22"/>
        </w:rPr>
        <w:t>ewis</w:t>
      </w:r>
      <w:proofErr w:type="spellEnd"/>
      <w:r w:rsidRPr="00B9390E">
        <w:rPr>
          <w:rFonts w:ascii="Times New Roman" w:eastAsia="Times New Roman" w:hAnsi="Times New Roman" w:cs="Times New Roman"/>
          <w:sz w:val="22"/>
          <w:szCs w:val="22"/>
        </w:rPr>
        <w:t>, D</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 xml:space="preserve">S, </w:t>
      </w:r>
      <w:proofErr w:type="spellStart"/>
      <w:r w:rsidRPr="00B9390E">
        <w:rPr>
          <w:rFonts w:ascii="Times New Roman" w:eastAsia="Times New Roman" w:hAnsi="Times New Roman" w:cs="Times New Roman"/>
          <w:sz w:val="22"/>
          <w:szCs w:val="22"/>
        </w:rPr>
        <w:t>A</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vS</w:t>
      </w:r>
      <w:proofErr w:type="spellEnd"/>
      <w:r w:rsidRPr="00B9390E">
        <w:rPr>
          <w:rFonts w:ascii="Times New Roman" w:eastAsia="Times New Roman" w:hAnsi="Times New Roman" w:cs="Times New Roman"/>
          <w:sz w:val="22"/>
          <w:szCs w:val="22"/>
        </w:rPr>
        <w:t>, M</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 xml:space="preserve">M, </w:t>
      </w:r>
      <w:proofErr w:type="spellStart"/>
      <w:r w:rsidRPr="00B9390E">
        <w:rPr>
          <w:rFonts w:ascii="Times New Roman" w:eastAsia="Times New Roman" w:hAnsi="Times New Roman" w:cs="Times New Roman"/>
          <w:sz w:val="22"/>
          <w:szCs w:val="22"/>
        </w:rPr>
        <w:t>J</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w:t>
      </w:r>
      <w:r w:rsidR="00971237">
        <w:rPr>
          <w:rFonts w:ascii="Times New Roman" w:eastAsia="Times New Roman" w:hAnsi="Times New Roman" w:cs="Times New Roman"/>
          <w:sz w:val="22"/>
          <w:szCs w:val="22"/>
        </w:rPr>
        <w:t>ark</w:t>
      </w:r>
      <w:proofErr w:type="spellEnd"/>
      <w:r w:rsidRPr="00B9390E">
        <w:rPr>
          <w:rFonts w:ascii="Times New Roman" w:eastAsia="Times New Roman" w:hAnsi="Times New Roman" w:cs="Times New Roman"/>
          <w:sz w:val="22"/>
          <w:szCs w:val="22"/>
        </w:rPr>
        <w:t>, S</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P, I</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O, C</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 B</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J</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E, X</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F, P</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R</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R, B</w:t>
      </w:r>
      <w:r w:rsidR="00CC5D9A">
        <w:rPr>
          <w:rFonts w:ascii="Times New Roman" w:eastAsia="Times New Roman" w:hAnsi="Times New Roman" w:cs="Times New Roman"/>
          <w:sz w:val="22"/>
          <w:szCs w:val="22"/>
        </w:rPr>
        <w:t>.</w:t>
      </w:r>
      <w:r w:rsidR="00B956F9">
        <w:rPr>
          <w:rFonts w:ascii="Times New Roman" w:eastAsia="Times New Roman" w:hAnsi="Times New Roman" w:cs="Times New Roman"/>
          <w:sz w:val="22"/>
          <w:szCs w:val="22"/>
        </w:rPr>
        <w:t>L.</w:t>
      </w:r>
      <w:r w:rsidRPr="00B9390E">
        <w:rPr>
          <w:rFonts w:ascii="Times New Roman" w:eastAsia="Times New Roman" w:hAnsi="Times New Roman" w:cs="Times New Roman"/>
          <w:sz w:val="22"/>
          <w:szCs w:val="22"/>
        </w:rPr>
        <w:t>B, B</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 R</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V</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 xml:space="preserve">G contributed to acquisition, analysis and interpretation of data; </w:t>
      </w:r>
      <w:r w:rsidR="00C56F4C">
        <w:rPr>
          <w:rFonts w:ascii="Times New Roman" w:eastAsia="Times New Roman" w:hAnsi="Times New Roman" w:cs="Times New Roman"/>
          <w:sz w:val="22"/>
          <w:szCs w:val="22"/>
        </w:rPr>
        <w:t xml:space="preserve">B.B.N.S, </w:t>
      </w:r>
      <w:r w:rsidRPr="00B9390E">
        <w:rPr>
          <w:rFonts w:ascii="Times New Roman" w:eastAsia="Times New Roman" w:hAnsi="Times New Roman" w:cs="Times New Roman"/>
          <w:sz w:val="22"/>
          <w:szCs w:val="22"/>
        </w:rPr>
        <w:t>J</w:t>
      </w:r>
      <w:r w:rsidR="00CC5D9A">
        <w:rPr>
          <w:rFonts w:ascii="Times New Roman" w:eastAsia="Times New Roman" w:hAnsi="Times New Roman" w:cs="Times New Roman"/>
          <w:sz w:val="22"/>
          <w:szCs w:val="22"/>
        </w:rPr>
        <w:t>.</w:t>
      </w:r>
      <w:r w:rsidR="00B956F9">
        <w:rPr>
          <w:rFonts w:ascii="Times New Roman" w:eastAsia="Times New Roman" w:hAnsi="Times New Roman" w:cs="Times New Roman"/>
          <w:sz w:val="22"/>
          <w:szCs w:val="22"/>
        </w:rPr>
        <w:t>O.</w:t>
      </w:r>
      <w:r w:rsidRPr="00B9390E">
        <w:rPr>
          <w:rFonts w:ascii="Times New Roman" w:eastAsia="Times New Roman" w:hAnsi="Times New Roman" w:cs="Times New Roman"/>
          <w:sz w:val="22"/>
          <w:szCs w:val="22"/>
        </w:rPr>
        <w:t>H, M</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D</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 J</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 W</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 xml:space="preserve">J, </w:t>
      </w:r>
      <w:r w:rsidR="00C56F4C">
        <w:rPr>
          <w:rFonts w:ascii="Times New Roman" w:eastAsia="Times New Roman" w:hAnsi="Times New Roman" w:cs="Times New Roman"/>
          <w:sz w:val="22"/>
          <w:szCs w:val="22"/>
        </w:rPr>
        <w:t>D.</w:t>
      </w:r>
      <w:r w:rsidRPr="00B9390E">
        <w:rPr>
          <w:rFonts w:ascii="Times New Roman" w:eastAsia="Times New Roman" w:hAnsi="Times New Roman" w:cs="Times New Roman"/>
          <w:sz w:val="22"/>
          <w:szCs w:val="22"/>
        </w:rPr>
        <w:t>S</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 xml:space="preserve">R, </w:t>
      </w:r>
      <w:proofErr w:type="spellStart"/>
      <w:r w:rsidRPr="00B9390E">
        <w:rPr>
          <w:rFonts w:ascii="Times New Roman" w:eastAsia="Times New Roman" w:hAnsi="Times New Roman" w:cs="Times New Roman"/>
          <w:sz w:val="22"/>
          <w:szCs w:val="22"/>
        </w:rPr>
        <w:t>J</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w:t>
      </w:r>
      <w:r w:rsidR="00F107C3">
        <w:rPr>
          <w:rFonts w:ascii="Times New Roman" w:eastAsia="Times New Roman" w:hAnsi="Times New Roman" w:cs="Times New Roman"/>
          <w:sz w:val="22"/>
          <w:szCs w:val="22"/>
        </w:rPr>
        <w:t>cG</w:t>
      </w:r>
      <w:r w:rsidR="00971237">
        <w:rPr>
          <w:rFonts w:ascii="Times New Roman" w:eastAsia="Times New Roman" w:hAnsi="Times New Roman" w:cs="Times New Roman"/>
          <w:sz w:val="22"/>
          <w:szCs w:val="22"/>
        </w:rPr>
        <w:t>owan</w:t>
      </w:r>
      <w:proofErr w:type="spellEnd"/>
      <w:r w:rsidRPr="00B9390E">
        <w:rPr>
          <w:rFonts w:ascii="Times New Roman" w:eastAsia="Times New Roman" w:hAnsi="Times New Roman" w:cs="Times New Roman"/>
          <w:sz w:val="22"/>
          <w:szCs w:val="22"/>
        </w:rPr>
        <w:t>, M</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O, M</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R, X</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D</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L contributed to interpretation of the data; G</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O, U</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R, S</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 xml:space="preserve">M, </w:t>
      </w:r>
      <w:proofErr w:type="spellStart"/>
      <w:r w:rsidRPr="00B9390E">
        <w:rPr>
          <w:rFonts w:ascii="Times New Roman" w:eastAsia="Times New Roman" w:hAnsi="Times New Roman" w:cs="Times New Roman"/>
          <w:sz w:val="22"/>
          <w:szCs w:val="22"/>
        </w:rPr>
        <w:t>M</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L</w:t>
      </w:r>
      <w:r w:rsidR="00FA2C26">
        <w:rPr>
          <w:rFonts w:ascii="Times New Roman" w:eastAsia="Times New Roman" w:hAnsi="Times New Roman" w:cs="Times New Roman"/>
          <w:sz w:val="22"/>
          <w:szCs w:val="22"/>
        </w:rPr>
        <w:t>ewis</w:t>
      </w:r>
      <w:proofErr w:type="spellEnd"/>
      <w:r w:rsidRPr="00B9390E">
        <w:rPr>
          <w:rFonts w:ascii="Times New Roman" w:eastAsia="Times New Roman" w:hAnsi="Times New Roman" w:cs="Times New Roman"/>
          <w:sz w:val="22"/>
          <w:szCs w:val="22"/>
        </w:rPr>
        <w:t xml:space="preserve">, </w:t>
      </w:r>
      <w:proofErr w:type="spellStart"/>
      <w:r w:rsidRPr="00B9390E">
        <w:rPr>
          <w:rFonts w:ascii="Times New Roman" w:eastAsia="Times New Roman" w:hAnsi="Times New Roman" w:cs="Times New Roman"/>
          <w:sz w:val="22"/>
          <w:szCs w:val="22"/>
        </w:rPr>
        <w:t>R</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G</w:t>
      </w:r>
      <w:r w:rsidR="00AC5EDF">
        <w:rPr>
          <w:rFonts w:ascii="Times New Roman" w:eastAsia="Times New Roman" w:hAnsi="Times New Roman" w:cs="Times New Roman"/>
          <w:sz w:val="22"/>
          <w:szCs w:val="22"/>
        </w:rPr>
        <w:t>allagher</w:t>
      </w:r>
      <w:proofErr w:type="spellEnd"/>
      <w:r w:rsidRPr="00B9390E">
        <w:rPr>
          <w:rFonts w:ascii="Times New Roman" w:eastAsia="Times New Roman" w:hAnsi="Times New Roman" w:cs="Times New Roman"/>
          <w:sz w:val="22"/>
          <w:szCs w:val="22"/>
        </w:rPr>
        <w:t xml:space="preserve">, </w:t>
      </w:r>
      <w:proofErr w:type="spellStart"/>
      <w:r w:rsidRPr="00B9390E">
        <w:rPr>
          <w:rFonts w:ascii="Times New Roman" w:eastAsia="Times New Roman" w:hAnsi="Times New Roman" w:cs="Times New Roman"/>
          <w:sz w:val="22"/>
          <w:szCs w:val="22"/>
        </w:rPr>
        <w:t>M</w:t>
      </w:r>
      <w:r w:rsidR="00F107C3">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L</w:t>
      </w:r>
      <w:r w:rsidR="00971237">
        <w:rPr>
          <w:rFonts w:ascii="Times New Roman" w:eastAsia="Times New Roman" w:hAnsi="Times New Roman" w:cs="Times New Roman"/>
          <w:sz w:val="22"/>
          <w:szCs w:val="22"/>
        </w:rPr>
        <w:t>esiv</w:t>
      </w:r>
      <w:proofErr w:type="spellEnd"/>
      <w:r w:rsidRPr="00B9390E">
        <w:rPr>
          <w:rFonts w:ascii="Times New Roman" w:eastAsia="Times New Roman" w:hAnsi="Times New Roman" w:cs="Times New Roman"/>
          <w:sz w:val="22"/>
          <w:szCs w:val="22"/>
        </w:rPr>
        <w:t>, O</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T contributed to acquisition and interpretation of data; X</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D</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L, V</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K, L</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 N</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B, G</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W,</w:t>
      </w:r>
      <w:r w:rsidR="00E5480C">
        <w:rPr>
          <w:rFonts w:ascii="Times New Roman" w:eastAsia="Times New Roman" w:hAnsi="Times New Roman" w:cs="Times New Roman"/>
          <w:sz w:val="22"/>
          <w:szCs w:val="22"/>
        </w:rPr>
        <w:t xml:space="preserve"> S</w:t>
      </w:r>
      <w:r w:rsidR="00CC5D9A">
        <w:rPr>
          <w:rFonts w:ascii="Times New Roman" w:eastAsia="Times New Roman" w:hAnsi="Times New Roman" w:cs="Times New Roman"/>
          <w:sz w:val="22"/>
          <w:szCs w:val="22"/>
        </w:rPr>
        <w:t>.</w:t>
      </w:r>
      <w:r w:rsidR="00E5480C">
        <w:rPr>
          <w:rFonts w:ascii="Times New Roman" w:eastAsia="Times New Roman" w:hAnsi="Times New Roman" w:cs="Times New Roman"/>
          <w:sz w:val="22"/>
          <w:szCs w:val="22"/>
        </w:rPr>
        <w:t>F,</w:t>
      </w:r>
      <w:r w:rsidRPr="00B9390E">
        <w:rPr>
          <w:rFonts w:ascii="Times New Roman" w:eastAsia="Times New Roman" w:hAnsi="Times New Roman" w:cs="Times New Roman"/>
          <w:sz w:val="22"/>
          <w:szCs w:val="22"/>
        </w:rPr>
        <w:t xml:space="preserve"> J</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D</w:t>
      </w:r>
      <w:r w:rsidR="00CC5D9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S, G</w:t>
      </w:r>
      <w:r w:rsidR="002B1C71">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S</w:t>
      </w:r>
      <w:r w:rsidR="002B1C71">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T and M</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O contributed to conception of the study; V</w:t>
      </w:r>
      <w:r w:rsidR="009F198A">
        <w:rPr>
          <w:rFonts w:ascii="Times New Roman" w:eastAsia="Times New Roman" w:hAnsi="Times New Roman" w:cs="Times New Roman"/>
          <w:sz w:val="22"/>
          <w:szCs w:val="22"/>
        </w:rPr>
        <w:t>.</w:t>
      </w:r>
      <w:r w:rsidR="00C56F4C">
        <w:rPr>
          <w:rFonts w:ascii="Times New Roman" w:eastAsia="Times New Roman" w:hAnsi="Times New Roman" w:cs="Times New Roman"/>
          <w:sz w:val="22"/>
          <w:szCs w:val="22"/>
        </w:rPr>
        <w:t>M.</w:t>
      </w:r>
      <w:r w:rsidRPr="00B9390E">
        <w:rPr>
          <w:rFonts w:ascii="Times New Roman" w:eastAsia="Times New Roman" w:hAnsi="Times New Roman" w:cs="Times New Roman"/>
          <w:sz w:val="22"/>
          <w:szCs w:val="22"/>
        </w:rPr>
        <w:t>A, S</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P</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A, S</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C</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A, J</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R</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B, R</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T</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C, L</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H,</w:t>
      </w:r>
      <w:r w:rsidR="00B25221">
        <w:rPr>
          <w:rFonts w:ascii="Times New Roman" w:eastAsia="Times New Roman" w:hAnsi="Times New Roman" w:cs="Times New Roman"/>
          <w:sz w:val="22"/>
          <w:szCs w:val="22"/>
        </w:rPr>
        <w:t xml:space="preserve"> </w:t>
      </w:r>
      <w:proofErr w:type="spellStart"/>
      <w:r w:rsidR="00B25221">
        <w:rPr>
          <w:rFonts w:ascii="Times New Roman" w:eastAsia="Times New Roman" w:hAnsi="Times New Roman" w:cs="Times New Roman"/>
          <w:sz w:val="22"/>
          <w:szCs w:val="22"/>
        </w:rPr>
        <w:t>R.Go</w:t>
      </w:r>
      <w:r w:rsidR="00AC5EDF">
        <w:rPr>
          <w:rFonts w:ascii="Times New Roman" w:eastAsia="Times New Roman" w:hAnsi="Times New Roman" w:cs="Times New Roman"/>
          <w:sz w:val="22"/>
          <w:szCs w:val="22"/>
        </w:rPr>
        <w:t>vaerts</w:t>
      </w:r>
      <w:proofErr w:type="spellEnd"/>
      <w:r w:rsidR="00B25221">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 xml:space="preserve"> P</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A</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 J</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K</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 D</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N, N</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M</w:t>
      </w:r>
      <w:r w:rsidR="009F198A">
        <w:rPr>
          <w:rFonts w:ascii="Times New Roman" w:eastAsia="Times New Roman" w:hAnsi="Times New Roman" w:cs="Times New Roman"/>
          <w:sz w:val="22"/>
          <w:szCs w:val="22"/>
        </w:rPr>
        <w:t>.</w:t>
      </w:r>
      <w:r w:rsidR="002B1C71">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H, E</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A</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N, D</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S</w:t>
      </w:r>
      <w:r w:rsidR="009F198A">
        <w:rPr>
          <w:rFonts w:ascii="Times New Roman" w:eastAsia="Times New Roman" w:hAnsi="Times New Roman" w:cs="Times New Roman"/>
          <w:sz w:val="22"/>
          <w:szCs w:val="22"/>
        </w:rPr>
        <w:t>.</w:t>
      </w:r>
      <w:r w:rsidR="00B25221">
        <w:rPr>
          <w:rFonts w:ascii="Times New Roman" w:eastAsia="Times New Roman" w:hAnsi="Times New Roman" w:cs="Times New Roman"/>
          <w:sz w:val="22"/>
          <w:szCs w:val="22"/>
        </w:rPr>
        <w:t>P</w:t>
      </w:r>
      <w:r w:rsidRPr="00B9390E">
        <w:rPr>
          <w:rFonts w:ascii="Times New Roman" w:eastAsia="Times New Roman" w:hAnsi="Times New Roman" w:cs="Times New Roman"/>
          <w:sz w:val="22"/>
          <w:szCs w:val="22"/>
        </w:rPr>
        <w:t>, P</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R</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R, J</w:t>
      </w:r>
      <w:r w:rsidR="00B956F9">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C</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S, C</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V, J</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J</w:t>
      </w:r>
      <w:r w:rsidR="009F198A">
        <w:rPr>
          <w:rFonts w:ascii="Times New Roman" w:eastAsia="Times New Roman" w:hAnsi="Times New Roman" w:cs="Times New Roman"/>
          <w:sz w:val="22"/>
          <w:szCs w:val="22"/>
        </w:rPr>
        <w:t>.</w:t>
      </w:r>
      <w:r w:rsidRPr="00B9390E">
        <w:rPr>
          <w:rFonts w:ascii="Times New Roman" w:eastAsia="Times New Roman" w:hAnsi="Times New Roman" w:cs="Times New Roman"/>
          <w:sz w:val="22"/>
          <w:szCs w:val="22"/>
        </w:rPr>
        <w:t xml:space="preserve">W provided data and contributed to interpretation of the data. All authors contributed to revising the manuscript. </w:t>
      </w:r>
    </w:p>
    <w:p w14:paraId="00000090" w14:textId="77777777" w:rsidR="009D1A1A" w:rsidRPr="00B9390E" w:rsidRDefault="009D1A1A">
      <w:pPr>
        <w:spacing w:line="276" w:lineRule="auto"/>
        <w:jc w:val="both"/>
        <w:rPr>
          <w:rFonts w:ascii="Times New Roman" w:eastAsia="Times New Roman" w:hAnsi="Times New Roman" w:cs="Times New Roman"/>
          <w:sz w:val="22"/>
          <w:szCs w:val="22"/>
        </w:rPr>
      </w:pPr>
    </w:p>
    <w:p w14:paraId="00000091" w14:textId="77777777" w:rsidR="009D1A1A" w:rsidRPr="00B9390E" w:rsidRDefault="00A72A55">
      <w:pPr>
        <w:spacing w:line="276" w:lineRule="auto"/>
        <w:jc w:val="both"/>
        <w:rPr>
          <w:rFonts w:ascii="Times New Roman" w:eastAsia="Times New Roman" w:hAnsi="Times New Roman" w:cs="Times New Roman"/>
          <w:sz w:val="22"/>
          <w:szCs w:val="22"/>
        </w:rPr>
      </w:pPr>
      <w:r w:rsidRPr="00B9390E">
        <w:rPr>
          <w:rFonts w:ascii="Times New Roman" w:eastAsia="Times New Roman" w:hAnsi="Times New Roman" w:cs="Times New Roman"/>
          <w:b/>
          <w:sz w:val="22"/>
          <w:szCs w:val="22"/>
        </w:rPr>
        <w:t>Supplementary Information</w:t>
      </w:r>
      <w:r w:rsidRPr="00B9390E">
        <w:rPr>
          <w:rFonts w:ascii="Times New Roman" w:eastAsia="Times New Roman" w:hAnsi="Times New Roman" w:cs="Times New Roman"/>
          <w:sz w:val="22"/>
          <w:szCs w:val="22"/>
        </w:rPr>
        <w:t xml:space="preserve"> is available for this paper.</w:t>
      </w:r>
    </w:p>
    <w:p w14:paraId="00000092" w14:textId="77777777" w:rsidR="009D1A1A" w:rsidRPr="00B9390E" w:rsidRDefault="009D1A1A">
      <w:pPr>
        <w:spacing w:line="276" w:lineRule="auto"/>
        <w:jc w:val="both"/>
        <w:rPr>
          <w:rFonts w:ascii="Times New Roman" w:eastAsia="Times New Roman" w:hAnsi="Times New Roman" w:cs="Times New Roman"/>
          <w:sz w:val="22"/>
          <w:szCs w:val="22"/>
        </w:rPr>
      </w:pPr>
    </w:p>
    <w:p w14:paraId="00000093" w14:textId="77777777" w:rsidR="009D1A1A" w:rsidRPr="00B9390E" w:rsidRDefault="00A72A55">
      <w:pPr>
        <w:spacing w:line="276" w:lineRule="auto"/>
        <w:jc w:val="both"/>
        <w:rPr>
          <w:rFonts w:ascii="Times New Roman" w:eastAsia="Times New Roman" w:hAnsi="Times New Roman" w:cs="Times New Roman"/>
          <w:sz w:val="22"/>
          <w:szCs w:val="22"/>
        </w:rPr>
      </w:pPr>
      <w:r w:rsidRPr="00B9390E">
        <w:rPr>
          <w:rFonts w:ascii="Times New Roman" w:eastAsia="Times New Roman" w:hAnsi="Times New Roman" w:cs="Times New Roman"/>
          <w:sz w:val="22"/>
          <w:szCs w:val="22"/>
        </w:rPr>
        <w:t>Correspondence and requests for materials should be addressed to MJ and PV.</w:t>
      </w:r>
    </w:p>
    <w:p w14:paraId="00000094" w14:textId="77777777" w:rsidR="009D1A1A" w:rsidRPr="00B9390E" w:rsidRDefault="009D1A1A">
      <w:pPr>
        <w:spacing w:line="276" w:lineRule="auto"/>
        <w:jc w:val="both"/>
        <w:rPr>
          <w:rFonts w:ascii="Times New Roman" w:eastAsia="Times New Roman" w:hAnsi="Times New Roman" w:cs="Times New Roman"/>
          <w:sz w:val="22"/>
          <w:szCs w:val="22"/>
        </w:rPr>
      </w:pPr>
    </w:p>
    <w:p w14:paraId="00000095" w14:textId="2862BC4A" w:rsidR="009D1A1A" w:rsidRPr="00B9390E" w:rsidRDefault="00A72A55">
      <w:pPr>
        <w:spacing w:line="276" w:lineRule="auto"/>
        <w:jc w:val="both"/>
        <w:rPr>
          <w:rFonts w:ascii="Times New Roman" w:eastAsia="Times New Roman" w:hAnsi="Times New Roman" w:cs="Times New Roman"/>
          <w:sz w:val="22"/>
          <w:szCs w:val="22"/>
        </w:rPr>
      </w:pPr>
      <w:r w:rsidRPr="00B9390E">
        <w:rPr>
          <w:rFonts w:ascii="Times New Roman" w:eastAsia="Times New Roman" w:hAnsi="Times New Roman" w:cs="Times New Roman"/>
          <w:b/>
          <w:bCs/>
          <w:sz w:val="22"/>
          <w:szCs w:val="22"/>
        </w:rPr>
        <w:t>Competing interests</w:t>
      </w:r>
      <w:r w:rsidRPr="00B9390E">
        <w:rPr>
          <w:rFonts w:ascii="Times New Roman" w:eastAsia="Times New Roman" w:hAnsi="Times New Roman" w:cs="Times New Roman"/>
          <w:sz w:val="22"/>
          <w:szCs w:val="22"/>
        </w:rPr>
        <w:t xml:space="preserve">: </w:t>
      </w:r>
      <w:r w:rsidR="00E023F2" w:rsidRPr="00B9390E">
        <w:rPr>
          <w:rFonts w:ascii="Times New Roman" w:eastAsia="Times New Roman" w:hAnsi="Times New Roman" w:cs="Times New Roman"/>
          <w:sz w:val="20"/>
          <w:szCs w:val="20"/>
          <w:lang w:eastAsia="en-GB"/>
        </w:rPr>
        <w:t>The authors declare no competing interests</w:t>
      </w:r>
    </w:p>
    <w:p w14:paraId="00000096" w14:textId="77777777" w:rsidR="009D1A1A" w:rsidRPr="00B9390E" w:rsidRDefault="009D1A1A">
      <w:pPr>
        <w:spacing w:line="276" w:lineRule="auto"/>
        <w:jc w:val="both"/>
        <w:rPr>
          <w:rFonts w:ascii="Times New Roman" w:eastAsia="Times New Roman" w:hAnsi="Times New Roman" w:cs="Times New Roman"/>
          <w:sz w:val="22"/>
          <w:szCs w:val="22"/>
        </w:rPr>
      </w:pPr>
    </w:p>
    <w:p w14:paraId="00000097" w14:textId="77777777" w:rsidR="009D1A1A" w:rsidRPr="00B9390E" w:rsidRDefault="00A72A55">
      <w:pPr>
        <w:spacing w:line="276" w:lineRule="auto"/>
        <w:jc w:val="both"/>
        <w:rPr>
          <w:rFonts w:ascii="Times New Roman" w:eastAsia="Times New Roman" w:hAnsi="Times New Roman" w:cs="Times New Roman"/>
          <w:sz w:val="22"/>
          <w:szCs w:val="22"/>
        </w:rPr>
      </w:pPr>
      <w:r w:rsidRPr="00B9390E">
        <w:rPr>
          <w:rFonts w:ascii="Times New Roman" w:eastAsia="Times New Roman" w:hAnsi="Times New Roman" w:cs="Times New Roman"/>
          <w:sz w:val="22"/>
          <w:szCs w:val="22"/>
        </w:rPr>
        <w:t xml:space="preserve">Reprints and permissions information is available at </w:t>
      </w:r>
      <w:hyperlink r:id="rId119">
        <w:r w:rsidRPr="00B9390E">
          <w:rPr>
            <w:rFonts w:ascii="Times New Roman" w:eastAsia="Times New Roman" w:hAnsi="Times New Roman" w:cs="Times New Roman"/>
            <w:color w:val="1155CC"/>
            <w:sz w:val="22"/>
            <w:szCs w:val="22"/>
            <w:u w:val="single"/>
          </w:rPr>
          <w:t>www.nature.com/reprints</w:t>
        </w:r>
      </w:hyperlink>
    </w:p>
    <w:p w14:paraId="00000098" w14:textId="77777777" w:rsidR="009D1A1A" w:rsidRPr="00B9390E" w:rsidRDefault="009D1A1A">
      <w:pPr>
        <w:spacing w:line="276" w:lineRule="auto"/>
        <w:jc w:val="both"/>
        <w:rPr>
          <w:rFonts w:ascii="Times New Roman" w:eastAsia="Times New Roman" w:hAnsi="Times New Roman" w:cs="Times New Roman"/>
          <w:sz w:val="22"/>
          <w:szCs w:val="22"/>
        </w:rPr>
      </w:pPr>
    </w:p>
    <w:p w14:paraId="00000099" w14:textId="5F1515E8" w:rsidR="009D1A1A" w:rsidRPr="00B9390E" w:rsidRDefault="00E023F2">
      <w:pPr>
        <w:pStyle w:val="Heading2"/>
        <w:spacing w:line="276" w:lineRule="auto"/>
        <w:rPr>
          <w:rFonts w:ascii="Times New Roman" w:eastAsia="Times New Roman" w:hAnsi="Times New Roman" w:cs="Times New Roman"/>
        </w:rPr>
      </w:pPr>
      <w:bookmarkStart w:id="37" w:name="_icliczv2rwvw" w:colFirst="0" w:colLast="0"/>
      <w:bookmarkEnd w:id="37"/>
      <w:r w:rsidRPr="00B9390E">
        <w:rPr>
          <w:rFonts w:ascii="Times New Roman" w:eastAsia="Times New Roman" w:hAnsi="Times New Roman" w:cs="Times New Roman"/>
        </w:rPr>
        <w:t>References</w:t>
      </w:r>
    </w:p>
    <w:p w14:paraId="0000009A" w14:textId="77777777" w:rsidR="009D1A1A" w:rsidRPr="00B9390E" w:rsidRDefault="009D1A1A">
      <w:pPr>
        <w:spacing w:line="276" w:lineRule="auto"/>
        <w:rPr>
          <w:rFonts w:ascii="Times New Roman" w:eastAsia="Times New Roman" w:hAnsi="Times New Roman" w:cs="Times New Roman"/>
        </w:rPr>
      </w:pPr>
    </w:p>
    <w:p w14:paraId="0000009B"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20">
        <w:r w:rsidR="00A72A55" w:rsidRPr="00B9390E">
          <w:rPr>
            <w:rFonts w:ascii="Times New Roman" w:hAnsi="Times New Roman" w:cs="Times New Roman"/>
          </w:rPr>
          <w:t>1.</w:t>
        </w:r>
        <w:r w:rsidR="00A72A55" w:rsidRPr="00B9390E">
          <w:rPr>
            <w:rFonts w:ascii="Times New Roman" w:hAnsi="Times New Roman" w:cs="Times New Roman"/>
          </w:rPr>
          <w:tab/>
          <w:t xml:space="preserve">Díaz, S. </w:t>
        </w:r>
      </w:hyperlink>
      <w:hyperlink r:id="rId121">
        <w:r w:rsidR="00A72A55" w:rsidRPr="00B9390E">
          <w:rPr>
            <w:rFonts w:ascii="Times New Roman" w:hAnsi="Times New Roman" w:cs="Times New Roman"/>
            <w:i/>
          </w:rPr>
          <w:t>et al.</w:t>
        </w:r>
      </w:hyperlink>
      <w:hyperlink r:id="rId122">
        <w:r w:rsidR="00A72A55" w:rsidRPr="00B9390E">
          <w:rPr>
            <w:rFonts w:ascii="Times New Roman" w:hAnsi="Times New Roman" w:cs="Times New Roman"/>
          </w:rPr>
          <w:t xml:space="preserve"> Pervasive human-driven decline of life on Earth points to the need for transformative change. </w:t>
        </w:r>
      </w:hyperlink>
      <w:hyperlink r:id="rId123">
        <w:r w:rsidR="00A72A55" w:rsidRPr="00B9390E">
          <w:rPr>
            <w:rFonts w:ascii="Times New Roman" w:hAnsi="Times New Roman" w:cs="Times New Roman"/>
            <w:i/>
          </w:rPr>
          <w:t xml:space="preserve">Science </w:t>
        </w:r>
      </w:hyperlink>
      <w:hyperlink r:id="rId124">
        <w:r w:rsidR="00A72A55" w:rsidRPr="00B9390E">
          <w:rPr>
            <w:rFonts w:ascii="Times New Roman" w:hAnsi="Times New Roman" w:cs="Times New Roman"/>
            <w:b/>
          </w:rPr>
          <w:t>366</w:t>
        </w:r>
      </w:hyperlink>
      <w:hyperlink r:id="rId125">
        <w:r w:rsidR="00A72A55" w:rsidRPr="00B9390E">
          <w:rPr>
            <w:rFonts w:ascii="Times New Roman" w:hAnsi="Times New Roman" w:cs="Times New Roman"/>
          </w:rPr>
          <w:t>, eaax3100 (2019).</w:t>
        </w:r>
      </w:hyperlink>
    </w:p>
    <w:p w14:paraId="0000009C"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26">
        <w:r w:rsidR="00A72A55" w:rsidRPr="00B9390E">
          <w:rPr>
            <w:rFonts w:ascii="Times New Roman" w:hAnsi="Times New Roman" w:cs="Times New Roman"/>
          </w:rPr>
          <w:t>2.</w:t>
        </w:r>
        <w:r w:rsidR="00A72A55" w:rsidRPr="00B9390E">
          <w:rPr>
            <w:rFonts w:ascii="Times New Roman" w:hAnsi="Times New Roman" w:cs="Times New Roman"/>
          </w:rPr>
          <w:tab/>
        </w:r>
        <w:proofErr w:type="spellStart"/>
        <w:r w:rsidR="00A72A55" w:rsidRPr="00B9390E">
          <w:rPr>
            <w:rFonts w:ascii="Times New Roman" w:hAnsi="Times New Roman" w:cs="Times New Roman"/>
          </w:rPr>
          <w:t>Leclère</w:t>
        </w:r>
        <w:proofErr w:type="spellEnd"/>
        <w:r w:rsidR="00A72A55" w:rsidRPr="00B9390E">
          <w:rPr>
            <w:rFonts w:ascii="Times New Roman" w:hAnsi="Times New Roman" w:cs="Times New Roman"/>
          </w:rPr>
          <w:t xml:space="preserve">, D. </w:t>
        </w:r>
      </w:hyperlink>
      <w:hyperlink r:id="rId127">
        <w:r w:rsidR="00A72A55" w:rsidRPr="00B9390E">
          <w:rPr>
            <w:rFonts w:ascii="Times New Roman" w:hAnsi="Times New Roman" w:cs="Times New Roman"/>
            <w:i/>
          </w:rPr>
          <w:t>et al.</w:t>
        </w:r>
      </w:hyperlink>
      <w:hyperlink r:id="rId128">
        <w:r w:rsidR="00A72A55" w:rsidRPr="00B9390E">
          <w:rPr>
            <w:rFonts w:ascii="Times New Roman" w:hAnsi="Times New Roman" w:cs="Times New Roman"/>
          </w:rPr>
          <w:t xml:space="preserve"> Bending the curve of terrestrial biodiversity needs an integrated strategy. </w:t>
        </w:r>
      </w:hyperlink>
      <w:hyperlink r:id="rId129">
        <w:r w:rsidR="00A72A55" w:rsidRPr="00B9390E">
          <w:rPr>
            <w:rFonts w:ascii="Times New Roman" w:hAnsi="Times New Roman" w:cs="Times New Roman"/>
            <w:i/>
          </w:rPr>
          <w:t xml:space="preserve">Nature </w:t>
        </w:r>
      </w:hyperlink>
      <w:hyperlink r:id="rId130">
        <w:r w:rsidR="00A72A55" w:rsidRPr="00B9390E">
          <w:rPr>
            <w:rFonts w:ascii="Times New Roman" w:hAnsi="Times New Roman" w:cs="Times New Roman"/>
            <w:b/>
          </w:rPr>
          <w:t>585</w:t>
        </w:r>
      </w:hyperlink>
      <w:hyperlink r:id="rId131">
        <w:r w:rsidR="00A72A55" w:rsidRPr="00B9390E">
          <w:rPr>
            <w:rFonts w:ascii="Times New Roman" w:hAnsi="Times New Roman" w:cs="Times New Roman"/>
          </w:rPr>
          <w:t>, 551–556 (2020).</w:t>
        </w:r>
      </w:hyperlink>
    </w:p>
    <w:p w14:paraId="0000009D"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32">
        <w:r w:rsidR="00A72A55" w:rsidRPr="00B9390E">
          <w:rPr>
            <w:rFonts w:ascii="Times New Roman" w:hAnsi="Times New Roman" w:cs="Times New Roman"/>
          </w:rPr>
          <w:t>3.</w:t>
        </w:r>
        <w:r w:rsidR="00A72A55" w:rsidRPr="00B9390E">
          <w:rPr>
            <w:rFonts w:ascii="Times New Roman" w:hAnsi="Times New Roman" w:cs="Times New Roman"/>
          </w:rPr>
          <w:tab/>
          <w:t xml:space="preserve">Butchart, S. H. M., </w:t>
        </w:r>
        <w:proofErr w:type="spellStart"/>
        <w:r w:rsidR="00A72A55" w:rsidRPr="00B9390E">
          <w:rPr>
            <w:rFonts w:ascii="Times New Roman" w:hAnsi="Times New Roman" w:cs="Times New Roman"/>
          </w:rPr>
          <w:t>Miloslavich</w:t>
        </w:r>
        <w:proofErr w:type="spellEnd"/>
        <w:r w:rsidR="00A72A55" w:rsidRPr="00B9390E">
          <w:rPr>
            <w:rFonts w:ascii="Times New Roman" w:hAnsi="Times New Roman" w:cs="Times New Roman"/>
          </w:rPr>
          <w:t xml:space="preserve">, P., Reyers, B. &amp; Subramanian, S. M. Chapter 3. Assessing progress towards meeting major international objectives related to nature and nature’s contributions to people. in </w:t>
        </w:r>
      </w:hyperlink>
      <w:hyperlink r:id="rId133">
        <w:r w:rsidR="00A72A55" w:rsidRPr="00B9390E">
          <w:rPr>
            <w:rFonts w:ascii="Times New Roman" w:hAnsi="Times New Roman" w:cs="Times New Roman"/>
            <w:i/>
          </w:rPr>
          <w:t>IPBES Global Assessment on Biodiversity and Ecosystem Services</w:t>
        </w:r>
      </w:hyperlink>
      <w:hyperlink r:id="rId134">
        <w:r w:rsidR="00A72A55" w:rsidRPr="00B9390E">
          <w:rPr>
            <w:rFonts w:ascii="Times New Roman" w:hAnsi="Times New Roman" w:cs="Times New Roman"/>
          </w:rPr>
          <w:t xml:space="preserve"> 1–355 (IPBES, 2019).</w:t>
        </w:r>
      </w:hyperlink>
    </w:p>
    <w:p w14:paraId="0000009E"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35">
        <w:r w:rsidR="00A72A55" w:rsidRPr="00B9390E">
          <w:rPr>
            <w:rFonts w:ascii="Times New Roman" w:hAnsi="Times New Roman" w:cs="Times New Roman"/>
          </w:rPr>
          <w:t>4.</w:t>
        </w:r>
        <w:r w:rsidR="00A72A55" w:rsidRPr="00B9390E">
          <w:rPr>
            <w:rFonts w:ascii="Times New Roman" w:hAnsi="Times New Roman" w:cs="Times New Roman"/>
          </w:rPr>
          <w:tab/>
        </w:r>
        <w:proofErr w:type="spellStart"/>
        <w:r w:rsidR="00A72A55" w:rsidRPr="00B9390E">
          <w:rPr>
            <w:rFonts w:ascii="Times New Roman" w:hAnsi="Times New Roman" w:cs="Times New Roman"/>
          </w:rPr>
          <w:t>Griscom</w:t>
        </w:r>
        <w:proofErr w:type="spellEnd"/>
        <w:r w:rsidR="00A72A55" w:rsidRPr="00B9390E">
          <w:rPr>
            <w:rFonts w:ascii="Times New Roman" w:hAnsi="Times New Roman" w:cs="Times New Roman"/>
          </w:rPr>
          <w:t xml:space="preserve">, B. W. </w:t>
        </w:r>
      </w:hyperlink>
      <w:hyperlink r:id="rId136">
        <w:r w:rsidR="00A72A55" w:rsidRPr="00B9390E">
          <w:rPr>
            <w:rFonts w:ascii="Times New Roman" w:hAnsi="Times New Roman" w:cs="Times New Roman"/>
            <w:i/>
          </w:rPr>
          <w:t>et al.</w:t>
        </w:r>
      </w:hyperlink>
      <w:hyperlink r:id="rId137">
        <w:r w:rsidR="00A72A55" w:rsidRPr="00B9390E">
          <w:rPr>
            <w:rFonts w:ascii="Times New Roman" w:hAnsi="Times New Roman" w:cs="Times New Roman"/>
          </w:rPr>
          <w:t xml:space="preserve"> Natural climate solutions. </w:t>
        </w:r>
      </w:hyperlink>
      <w:hyperlink r:id="rId138">
        <w:r w:rsidR="00A72A55" w:rsidRPr="00B9390E">
          <w:rPr>
            <w:rFonts w:ascii="Times New Roman" w:hAnsi="Times New Roman" w:cs="Times New Roman"/>
            <w:i/>
          </w:rPr>
          <w:t xml:space="preserve">Proc. Natl. Acad. Sci. </w:t>
        </w:r>
      </w:hyperlink>
      <w:hyperlink r:id="rId139">
        <w:r w:rsidR="00A72A55" w:rsidRPr="00B9390E">
          <w:rPr>
            <w:rFonts w:ascii="Times New Roman" w:hAnsi="Times New Roman" w:cs="Times New Roman"/>
            <w:b/>
          </w:rPr>
          <w:t>114</w:t>
        </w:r>
      </w:hyperlink>
      <w:hyperlink r:id="rId140">
        <w:r w:rsidR="00A72A55" w:rsidRPr="00B9390E">
          <w:rPr>
            <w:rFonts w:ascii="Times New Roman" w:hAnsi="Times New Roman" w:cs="Times New Roman"/>
          </w:rPr>
          <w:t>, 11645–11650 (2017).</w:t>
        </w:r>
      </w:hyperlink>
    </w:p>
    <w:p w14:paraId="0000009F"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41">
        <w:r w:rsidR="00A72A55" w:rsidRPr="00B9390E">
          <w:rPr>
            <w:rFonts w:ascii="Times New Roman" w:hAnsi="Times New Roman" w:cs="Times New Roman"/>
          </w:rPr>
          <w:t>5.</w:t>
        </w:r>
        <w:r w:rsidR="00A72A55" w:rsidRPr="00B9390E">
          <w:rPr>
            <w:rFonts w:ascii="Times New Roman" w:hAnsi="Times New Roman" w:cs="Times New Roman"/>
          </w:rPr>
          <w:tab/>
          <w:t>CBD. Zero draft of the Post-2020 Global Biodiversity Framework. (2020).</w:t>
        </w:r>
      </w:hyperlink>
    </w:p>
    <w:p w14:paraId="000000A0"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42">
        <w:r w:rsidR="00A72A55" w:rsidRPr="00B9390E">
          <w:rPr>
            <w:rFonts w:ascii="Times New Roman" w:hAnsi="Times New Roman" w:cs="Times New Roman"/>
          </w:rPr>
          <w:t>6.</w:t>
        </w:r>
        <w:r w:rsidR="00A72A55" w:rsidRPr="00B9390E">
          <w:rPr>
            <w:rFonts w:ascii="Times New Roman" w:hAnsi="Times New Roman" w:cs="Times New Roman"/>
          </w:rPr>
          <w:tab/>
          <w:t xml:space="preserve">Anderson, C. M. </w:t>
        </w:r>
      </w:hyperlink>
      <w:hyperlink r:id="rId143">
        <w:r w:rsidR="00A72A55" w:rsidRPr="00B9390E">
          <w:rPr>
            <w:rFonts w:ascii="Times New Roman" w:hAnsi="Times New Roman" w:cs="Times New Roman"/>
            <w:i/>
          </w:rPr>
          <w:t>et al.</w:t>
        </w:r>
      </w:hyperlink>
      <w:hyperlink r:id="rId144">
        <w:r w:rsidR="00A72A55" w:rsidRPr="00B9390E">
          <w:rPr>
            <w:rFonts w:ascii="Times New Roman" w:hAnsi="Times New Roman" w:cs="Times New Roman"/>
          </w:rPr>
          <w:t xml:space="preserve"> Natural climate solutions are not enough. </w:t>
        </w:r>
      </w:hyperlink>
      <w:hyperlink r:id="rId145">
        <w:r w:rsidR="00A72A55" w:rsidRPr="00B9390E">
          <w:rPr>
            <w:rFonts w:ascii="Times New Roman" w:hAnsi="Times New Roman" w:cs="Times New Roman"/>
            <w:i/>
          </w:rPr>
          <w:t xml:space="preserve">Science </w:t>
        </w:r>
      </w:hyperlink>
      <w:hyperlink r:id="rId146">
        <w:r w:rsidR="00A72A55" w:rsidRPr="00B9390E">
          <w:rPr>
            <w:rFonts w:ascii="Times New Roman" w:hAnsi="Times New Roman" w:cs="Times New Roman"/>
            <w:b/>
          </w:rPr>
          <w:t>363</w:t>
        </w:r>
      </w:hyperlink>
      <w:hyperlink r:id="rId147">
        <w:r w:rsidR="00A72A55" w:rsidRPr="00B9390E">
          <w:rPr>
            <w:rFonts w:ascii="Times New Roman" w:hAnsi="Times New Roman" w:cs="Times New Roman"/>
          </w:rPr>
          <w:t>, 933–934 (2019).</w:t>
        </w:r>
      </w:hyperlink>
    </w:p>
    <w:p w14:paraId="000000A1"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48">
        <w:r w:rsidR="00A72A55" w:rsidRPr="00B9390E">
          <w:rPr>
            <w:rFonts w:ascii="Times New Roman" w:hAnsi="Times New Roman" w:cs="Times New Roman"/>
          </w:rPr>
          <w:t>7.</w:t>
        </w:r>
        <w:r w:rsidR="00A72A55" w:rsidRPr="00B9390E">
          <w:rPr>
            <w:rFonts w:ascii="Times New Roman" w:hAnsi="Times New Roman" w:cs="Times New Roman"/>
          </w:rPr>
          <w:tab/>
        </w:r>
        <w:proofErr w:type="spellStart"/>
        <w:r w:rsidR="00A72A55" w:rsidRPr="00B9390E">
          <w:rPr>
            <w:rFonts w:ascii="Times New Roman" w:hAnsi="Times New Roman" w:cs="Times New Roman"/>
          </w:rPr>
          <w:t>Dinerstein</w:t>
        </w:r>
        <w:proofErr w:type="spellEnd"/>
        <w:r w:rsidR="00A72A55" w:rsidRPr="00B9390E">
          <w:rPr>
            <w:rFonts w:ascii="Times New Roman" w:hAnsi="Times New Roman" w:cs="Times New Roman"/>
          </w:rPr>
          <w:t xml:space="preserve">, E. </w:t>
        </w:r>
      </w:hyperlink>
      <w:hyperlink r:id="rId149">
        <w:r w:rsidR="00A72A55" w:rsidRPr="00B9390E">
          <w:rPr>
            <w:rFonts w:ascii="Times New Roman" w:hAnsi="Times New Roman" w:cs="Times New Roman"/>
            <w:i/>
          </w:rPr>
          <w:t>et al.</w:t>
        </w:r>
      </w:hyperlink>
      <w:hyperlink r:id="rId150">
        <w:r w:rsidR="00A72A55" w:rsidRPr="00B9390E">
          <w:rPr>
            <w:rFonts w:ascii="Times New Roman" w:hAnsi="Times New Roman" w:cs="Times New Roman"/>
          </w:rPr>
          <w:t xml:space="preserve"> A Global Deal For Nature: Guiding principles, milestones, and targets. </w:t>
        </w:r>
      </w:hyperlink>
      <w:hyperlink r:id="rId151">
        <w:r w:rsidR="00A72A55" w:rsidRPr="00B9390E">
          <w:rPr>
            <w:rFonts w:ascii="Times New Roman" w:hAnsi="Times New Roman" w:cs="Times New Roman"/>
            <w:i/>
          </w:rPr>
          <w:t xml:space="preserve">Sci. Adv. </w:t>
        </w:r>
      </w:hyperlink>
      <w:hyperlink r:id="rId152">
        <w:r w:rsidR="00A72A55" w:rsidRPr="00B9390E">
          <w:rPr>
            <w:rFonts w:ascii="Times New Roman" w:hAnsi="Times New Roman" w:cs="Times New Roman"/>
            <w:b/>
          </w:rPr>
          <w:t>5</w:t>
        </w:r>
      </w:hyperlink>
      <w:hyperlink r:id="rId153">
        <w:r w:rsidR="00A72A55" w:rsidRPr="00B9390E">
          <w:rPr>
            <w:rFonts w:ascii="Times New Roman" w:hAnsi="Times New Roman" w:cs="Times New Roman"/>
          </w:rPr>
          <w:t>, eaaw2869 (2019).</w:t>
        </w:r>
      </w:hyperlink>
    </w:p>
    <w:p w14:paraId="000000A2"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54">
        <w:r w:rsidR="00A72A55" w:rsidRPr="00B9390E">
          <w:rPr>
            <w:rFonts w:ascii="Times New Roman" w:hAnsi="Times New Roman" w:cs="Times New Roman"/>
          </w:rPr>
          <w:t>8.</w:t>
        </w:r>
        <w:r w:rsidR="00A72A55" w:rsidRPr="00B9390E">
          <w:rPr>
            <w:rFonts w:ascii="Times New Roman" w:hAnsi="Times New Roman" w:cs="Times New Roman"/>
          </w:rPr>
          <w:tab/>
          <w:t xml:space="preserve">Visconti, P. </w:t>
        </w:r>
      </w:hyperlink>
      <w:hyperlink r:id="rId155">
        <w:r w:rsidR="00A72A55" w:rsidRPr="00B9390E">
          <w:rPr>
            <w:rFonts w:ascii="Times New Roman" w:hAnsi="Times New Roman" w:cs="Times New Roman"/>
            <w:i/>
          </w:rPr>
          <w:t>et al.</w:t>
        </w:r>
      </w:hyperlink>
      <w:hyperlink r:id="rId156">
        <w:r w:rsidR="00A72A55" w:rsidRPr="00B9390E">
          <w:rPr>
            <w:rFonts w:ascii="Times New Roman" w:hAnsi="Times New Roman" w:cs="Times New Roman"/>
          </w:rPr>
          <w:t xml:space="preserve"> Protected area targets post-2020. </w:t>
        </w:r>
      </w:hyperlink>
      <w:hyperlink r:id="rId157">
        <w:r w:rsidR="00A72A55" w:rsidRPr="00B9390E">
          <w:rPr>
            <w:rFonts w:ascii="Times New Roman" w:hAnsi="Times New Roman" w:cs="Times New Roman"/>
            <w:i/>
          </w:rPr>
          <w:t xml:space="preserve">Science </w:t>
        </w:r>
      </w:hyperlink>
      <w:hyperlink r:id="rId158">
        <w:r w:rsidR="00A72A55" w:rsidRPr="00B9390E">
          <w:rPr>
            <w:rFonts w:ascii="Times New Roman" w:hAnsi="Times New Roman" w:cs="Times New Roman"/>
            <w:b/>
          </w:rPr>
          <w:t>364</w:t>
        </w:r>
      </w:hyperlink>
      <w:hyperlink r:id="rId159">
        <w:r w:rsidR="00A72A55" w:rsidRPr="00B9390E">
          <w:rPr>
            <w:rFonts w:ascii="Times New Roman" w:hAnsi="Times New Roman" w:cs="Times New Roman"/>
          </w:rPr>
          <w:t>, eaav6886 (2019).</w:t>
        </w:r>
      </w:hyperlink>
    </w:p>
    <w:p w14:paraId="000000A3"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60">
        <w:r w:rsidR="00A72A55" w:rsidRPr="00B9390E">
          <w:rPr>
            <w:rFonts w:ascii="Times New Roman" w:hAnsi="Times New Roman" w:cs="Times New Roman"/>
          </w:rPr>
          <w:t>9.</w:t>
        </w:r>
        <w:r w:rsidR="00A72A55" w:rsidRPr="00B9390E">
          <w:rPr>
            <w:rFonts w:ascii="Times New Roman" w:hAnsi="Times New Roman" w:cs="Times New Roman"/>
          </w:rPr>
          <w:tab/>
          <w:t xml:space="preserve">Soto-Navarro, C. </w:t>
        </w:r>
      </w:hyperlink>
      <w:hyperlink r:id="rId161">
        <w:r w:rsidR="00A72A55" w:rsidRPr="00B9390E">
          <w:rPr>
            <w:rFonts w:ascii="Times New Roman" w:hAnsi="Times New Roman" w:cs="Times New Roman"/>
            <w:i/>
          </w:rPr>
          <w:t>et al.</w:t>
        </w:r>
      </w:hyperlink>
      <w:hyperlink r:id="rId162">
        <w:r w:rsidR="00A72A55" w:rsidRPr="00B9390E">
          <w:rPr>
            <w:rFonts w:ascii="Times New Roman" w:hAnsi="Times New Roman" w:cs="Times New Roman"/>
          </w:rPr>
          <w:t xml:space="preserve"> Mapping co-benefits for carbon storage and biodiversity to inform conservation policy and action. </w:t>
        </w:r>
      </w:hyperlink>
      <w:hyperlink r:id="rId163">
        <w:r w:rsidR="00A72A55" w:rsidRPr="00B9390E">
          <w:rPr>
            <w:rFonts w:ascii="Times New Roman" w:hAnsi="Times New Roman" w:cs="Times New Roman"/>
            <w:i/>
          </w:rPr>
          <w:t xml:space="preserve">Philos. Trans. R. Soc. B Biol. Sci. </w:t>
        </w:r>
      </w:hyperlink>
      <w:hyperlink r:id="rId164">
        <w:r w:rsidR="00A72A55" w:rsidRPr="00B9390E">
          <w:rPr>
            <w:rFonts w:ascii="Times New Roman" w:hAnsi="Times New Roman" w:cs="Times New Roman"/>
            <w:b/>
          </w:rPr>
          <w:t>375</w:t>
        </w:r>
      </w:hyperlink>
      <w:hyperlink r:id="rId165">
        <w:r w:rsidR="00A72A55" w:rsidRPr="00B9390E">
          <w:rPr>
            <w:rFonts w:ascii="Times New Roman" w:hAnsi="Times New Roman" w:cs="Times New Roman"/>
          </w:rPr>
          <w:t>, 20190128 (2020).</w:t>
        </w:r>
      </w:hyperlink>
    </w:p>
    <w:p w14:paraId="000000A4"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66">
        <w:r w:rsidR="00A72A55" w:rsidRPr="00B9390E">
          <w:rPr>
            <w:rFonts w:ascii="Times New Roman" w:hAnsi="Times New Roman" w:cs="Times New Roman"/>
          </w:rPr>
          <w:t>10.</w:t>
        </w:r>
        <w:r w:rsidR="00A72A55" w:rsidRPr="00B9390E">
          <w:rPr>
            <w:rFonts w:ascii="Times New Roman" w:hAnsi="Times New Roman" w:cs="Times New Roman"/>
          </w:rPr>
          <w:tab/>
        </w:r>
        <w:proofErr w:type="spellStart"/>
        <w:r w:rsidR="00A72A55" w:rsidRPr="00B9390E">
          <w:rPr>
            <w:rFonts w:ascii="Times New Roman" w:hAnsi="Times New Roman" w:cs="Times New Roman"/>
          </w:rPr>
          <w:t>Greve</w:t>
        </w:r>
        <w:proofErr w:type="spellEnd"/>
        <w:r w:rsidR="00A72A55" w:rsidRPr="00B9390E">
          <w:rPr>
            <w:rFonts w:ascii="Times New Roman" w:hAnsi="Times New Roman" w:cs="Times New Roman"/>
          </w:rPr>
          <w:t xml:space="preserve">, M., Reyers, B., Mette </w:t>
        </w:r>
        <w:proofErr w:type="spellStart"/>
        <w:r w:rsidR="00A72A55" w:rsidRPr="00B9390E">
          <w:rPr>
            <w:rFonts w:ascii="Times New Roman" w:hAnsi="Times New Roman" w:cs="Times New Roman"/>
          </w:rPr>
          <w:t>Lykke</w:t>
        </w:r>
        <w:proofErr w:type="spellEnd"/>
        <w:r w:rsidR="00A72A55" w:rsidRPr="00B9390E">
          <w:rPr>
            <w:rFonts w:ascii="Times New Roman" w:hAnsi="Times New Roman" w:cs="Times New Roman"/>
          </w:rPr>
          <w:t xml:space="preserve">, A. &amp; </w:t>
        </w:r>
        <w:proofErr w:type="spellStart"/>
        <w:r w:rsidR="00A72A55" w:rsidRPr="00B9390E">
          <w:rPr>
            <w:rFonts w:ascii="Times New Roman" w:hAnsi="Times New Roman" w:cs="Times New Roman"/>
          </w:rPr>
          <w:t>Svenning</w:t>
        </w:r>
        <w:proofErr w:type="spellEnd"/>
        <w:r w:rsidR="00A72A55" w:rsidRPr="00B9390E">
          <w:rPr>
            <w:rFonts w:ascii="Times New Roman" w:hAnsi="Times New Roman" w:cs="Times New Roman"/>
          </w:rPr>
          <w:t xml:space="preserve">, J.-C. Spatial optimization of carbon-stocking projects across Africa integrating stocking potential with co-benefits and feasibility. </w:t>
        </w:r>
      </w:hyperlink>
      <w:hyperlink r:id="rId167">
        <w:r w:rsidR="00A72A55" w:rsidRPr="00B9390E">
          <w:rPr>
            <w:rFonts w:ascii="Times New Roman" w:hAnsi="Times New Roman" w:cs="Times New Roman"/>
            <w:i/>
          </w:rPr>
          <w:t xml:space="preserve">Nat. </w:t>
        </w:r>
        <w:proofErr w:type="spellStart"/>
        <w:r w:rsidR="00A72A55" w:rsidRPr="00B9390E">
          <w:rPr>
            <w:rFonts w:ascii="Times New Roman" w:hAnsi="Times New Roman" w:cs="Times New Roman"/>
            <w:i/>
          </w:rPr>
          <w:t>Commun</w:t>
        </w:r>
        <w:proofErr w:type="spellEnd"/>
        <w:r w:rsidR="00A72A55" w:rsidRPr="00B9390E">
          <w:rPr>
            <w:rFonts w:ascii="Times New Roman" w:hAnsi="Times New Roman" w:cs="Times New Roman"/>
            <w:i/>
          </w:rPr>
          <w:t xml:space="preserve">. </w:t>
        </w:r>
      </w:hyperlink>
      <w:hyperlink r:id="rId168">
        <w:r w:rsidR="00A72A55" w:rsidRPr="00B9390E">
          <w:rPr>
            <w:rFonts w:ascii="Times New Roman" w:hAnsi="Times New Roman" w:cs="Times New Roman"/>
            <w:b/>
          </w:rPr>
          <w:t>4</w:t>
        </w:r>
      </w:hyperlink>
      <w:hyperlink r:id="rId169">
        <w:r w:rsidR="00A72A55" w:rsidRPr="00B9390E">
          <w:rPr>
            <w:rFonts w:ascii="Times New Roman" w:hAnsi="Times New Roman" w:cs="Times New Roman"/>
          </w:rPr>
          <w:t>, 2975 (2013).</w:t>
        </w:r>
      </w:hyperlink>
    </w:p>
    <w:p w14:paraId="000000A5"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70">
        <w:r w:rsidR="00A72A55" w:rsidRPr="00B9390E">
          <w:rPr>
            <w:rFonts w:ascii="Times New Roman" w:hAnsi="Times New Roman" w:cs="Times New Roman"/>
          </w:rPr>
          <w:t>11.</w:t>
        </w:r>
        <w:r w:rsidR="00A72A55" w:rsidRPr="00B9390E">
          <w:rPr>
            <w:rFonts w:ascii="Times New Roman" w:hAnsi="Times New Roman" w:cs="Times New Roman"/>
          </w:rPr>
          <w:tab/>
          <w:t xml:space="preserve">Strassburg, B. B. N. </w:t>
        </w:r>
      </w:hyperlink>
      <w:hyperlink r:id="rId171">
        <w:r w:rsidR="00A72A55" w:rsidRPr="00B9390E">
          <w:rPr>
            <w:rFonts w:ascii="Times New Roman" w:hAnsi="Times New Roman" w:cs="Times New Roman"/>
            <w:i/>
          </w:rPr>
          <w:t>et al.</w:t>
        </w:r>
      </w:hyperlink>
      <w:hyperlink r:id="rId172">
        <w:r w:rsidR="00A72A55" w:rsidRPr="00B9390E">
          <w:rPr>
            <w:rFonts w:ascii="Times New Roman" w:hAnsi="Times New Roman" w:cs="Times New Roman"/>
          </w:rPr>
          <w:t xml:space="preserve"> Global priority areas for ecosystem restoration. </w:t>
        </w:r>
      </w:hyperlink>
      <w:hyperlink r:id="rId173">
        <w:r w:rsidR="00A72A55" w:rsidRPr="00B9390E">
          <w:rPr>
            <w:rFonts w:ascii="Times New Roman" w:hAnsi="Times New Roman" w:cs="Times New Roman"/>
            <w:i/>
          </w:rPr>
          <w:t xml:space="preserve">Nature </w:t>
        </w:r>
      </w:hyperlink>
      <w:hyperlink r:id="rId174">
        <w:r w:rsidR="00A72A55" w:rsidRPr="00B9390E">
          <w:rPr>
            <w:rFonts w:ascii="Times New Roman" w:hAnsi="Times New Roman" w:cs="Times New Roman"/>
            <w:b/>
          </w:rPr>
          <w:t>586</w:t>
        </w:r>
      </w:hyperlink>
      <w:hyperlink r:id="rId175">
        <w:r w:rsidR="00A72A55" w:rsidRPr="00B9390E">
          <w:rPr>
            <w:rFonts w:ascii="Times New Roman" w:hAnsi="Times New Roman" w:cs="Times New Roman"/>
          </w:rPr>
          <w:t>, 724–729 (2020).</w:t>
        </w:r>
      </w:hyperlink>
    </w:p>
    <w:p w14:paraId="000000A6"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76">
        <w:r w:rsidR="00A72A55" w:rsidRPr="00B9390E">
          <w:rPr>
            <w:rFonts w:ascii="Times New Roman" w:hAnsi="Times New Roman" w:cs="Times New Roman"/>
          </w:rPr>
          <w:t>12.</w:t>
        </w:r>
        <w:r w:rsidR="00A72A55" w:rsidRPr="00B9390E">
          <w:rPr>
            <w:rFonts w:ascii="Times New Roman" w:hAnsi="Times New Roman" w:cs="Times New Roman"/>
          </w:rPr>
          <w:tab/>
          <w:t xml:space="preserve">Brooks, T. M. </w:t>
        </w:r>
      </w:hyperlink>
      <w:hyperlink r:id="rId177">
        <w:r w:rsidR="00A72A55" w:rsidRPr="00B9390E">
          <w:rPr>
            <w:rFonts w:ascii="Times New Roman" w:hAnsi="Times New Roman" w:cs="Times New Roman"/>
            <w:i/>
          </w:rPr>
          <w:t>et al.</w:t>
        </w:r>
      </w:hyperlink>
      <w:hyperlink r:id="rId178">
        <w:r w:rsidR="00A72A55" w:rsidRPr="00B9390E">
          <w:rPr>
            <w:rFonts w:ascii="Times New Roman" w:hAnsi="Times New Roman" w:cs="Times New Roman"/>
          </w:rPr>
          <w:t xml:space="preserve"> Global Biodiversity Conservation Priorities. </w:t>
        </w:r>
      </w:hyperlink>
      <w:hyperlink r:id="rId179">
        <w:r w:rsidR="00A72A55" w:rsidRPr="00B9390E">
          <w:rPr>
            <w:rFonts w:ascii="Times New Roman" w:hAnsi="Times New Roman" w:cs="Times New Roman"/>
            <w:i/>
          </w:rPr>
          <w:t xml:space="preserve">Science </w:t>
        </w:r>
      </w:hyperlink>
      <w:hyperlink r:id="rId180">
        <w:r w:rsidR="00A72A55" w:rsidRPr="00B9390E">
          <w:rPr>
            <w:rFonts w:ascii="Times New Roman" w:hAnsi="Times New Roman" w:cs="Times New Roman"/>
            <w:b/>
          </w:rPr>
          <w:t>313</w:t>
        </w:r>
      </w:hyperlink>
      <w:hyperlink r:id="rId181">
        <w:r w:rsidR="00A72A55" w:rsidRPr="00B9390E">
          <w:rPr>
            <w:rFonts w:ascii="Times New Roman" w:hAnsi="Times New Roman" w:cs="Times New Roman"/>
          </w:rPr>
          <w:t>, 58–61 (2006).</w:t>
        </w:r>
      </w:hyperlink>
    </w:p>
    <w:p w14:paraId="000000A7"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82">
        <w:r w:rsidR="00A72A55" w:rsidRPr="00B9390E">
          <w:rPr>
            <w:rFonts w:ascii="Times New Roman" w:hAnsi="Times New Roman" w:cs="Times New Roman"/>
          </w:rPr>
          <w:t>13.</w:t>
        </w:r>
        <w:r w:rsidR="00A72A55" w:rsidRPr="00B9390E">
          <w:rPr>
            <w:rFonts w:ascii="Times New Roman" w:hAnsi="Times New Roman" w:cs="Times New Roman"/>
          </w:rPr>
          <w:tab/>
        </w:r>
        <w:proofErr w:type="spellStart"/>
        <w:r w:rsidR="00A72A55" w:rsidRPr="00B9390E">
          <w:rPr>
            <w:rFonts w:ascii="Times New Roman" w:hAnsi="Times New Roman" w:cs="Times New Roman"/>
          </w:rPr>
          <w:t>Pouzols</w:t>
        </w:r>
        <w:proofErr w:type="spellEnd"/>
        <w:r w:rsidR="00A72A55" w:rsidRPr="00B9390E">
          <w:rPr>
            <w:rFonts w:ascii="Times New Roman" w:hAnsi="Times New Roman" w:cs="Times New Roman"/>
          </w:rPr>
          <w:t xml:space="preserve">, F. M. </w:t>
        </w:r>
      </w:hyperlink>
      <w:hyperlink r:id="rId183">
        <w:r w:rsidR="00A72A55" w:rsidRPr="00B9390E">
          <w:rPr>
            <w:rFonts w:ascii="Times New Roman" w:hAnsi="Times New Roman" w:cs="Times New Roman"/>
            <w:i/>
          </w:rPr>
          <w:t>et al.</w:t>
        </w:r>
      </w:hyperlink>
      <w:hyperlink r:id="rId184">
        <w:r w:rsidR="00A72A55" w:rsidRPr="00B9390E">
          <w:rPr>
            <w:rFonts w:ascii="Times New Roman" w:hAnsi="Times New Roman" w:cs="Times New Roman"/>
          </w:rPr>
          <w:t xml:space="preserve"> Global protected area expansion is compromised by projected land-use and parochialism. </w:t>
        </w:r>
      </w:hyperlink>
      <w:hyperlink r:id="rId185">
        <w:r w:rsidR="00A72A55" w:rsidRPr="00B9390E">
          <w:rPr>
            <w:rFonts w:ascii="Times New Roman" w:hAnsi="Times New Roman" w:cs="Times New Roman"/>
            <w:i/>
          </w:rPr>
          <w:t xml:space="preserve">Nature </w:t>
        </w:r>
      </w:hyperlink>
      <w:hyperlink r:id="rId186">
        <w:r w:rsidR="00A72A55" w:rsidRPr="00B9390E">
          <w:rPr>
            <w:rFonts w:ascii="Times New Roman" w:hAnsi="Times New Roman" w:cs="Times New Roman"/>
            <w:b/>
          </w:rPr>
          <w:t>516</w:t>
        </w:r>
      </w:hyperlink>
      <w:hyperlink r:id="rId187">
        <w:r w:rsidR="00A72A55" w:rsidRPr="00B9390E">
          <w:rPr>
            <w:rFonts w:ascii="Times New Roman" w:hAnsi="Times New Roman" w:cs="Times New Roman"/>
          </w:rPr>
          <w:t>, 383–386 (2014).</w:t>
        </w:r>
      </w:hyperlink>
    </w:p>
    <w:p w14:paraId="000000A8"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88">
        <w:r w:rsidR="00A72A55" w:rsidRPr="00B9390E">
          <w:rPr>
            <w:rFonts w:ascii="Times New Roman" w:hAnsi="Times New Roman" w:cs="Times New Roman"/>
          </w:rPr>
          <w:t>14.</w:t>
        </w:r>
        <w:r w:rsidR="00A72A55" w:rsidRPr="00B9390E">
          <w:rPr>
            <w:rFonts w:ascii="Times New Roman" w:hAnsi="Times New Roman" w:cs="Times New Roman"/>
          </w:rPr>
          <w:tab/>
          <w:t xml:space="preserve">Allan, J. R. </w:t>
        </w:r>
      </w:hyperlink>
      <w:hyperlink r:id="rId189">
        <w:r w:rsidR="00A72A55" w:rsidRPr="00B9390E">
          <w:rPr>
            <w:rFonts w:ascii="Times New Roman" w:hAnsi="Times New Roman" w:cs="Times New Roman"/>
            <w:i/>
          </w:rPr>
          <w:t>et al.</w:t>
        </w:r>
      </w:hyperlink>
      <w:hyperlink r:id="rId190">
        <w:r w:rsidR="00A72A55" w:rsidRPr="00B9390E">
          <w:rPr>
            <w:rFonts w:ascii="Times New Roman" w:hAnsi="Times New Roman" w:cs="Times New Roman"/>
          </w:rPr>
          <w:t xml:space="preserve"> Conservation attention necessary across at least 44% of Earth’s terrestrial area to safeguard biodiversity. </w:t>
        </w:r>
      </w:hyperlink>
      <w:hyperlink r:id="rId191">
        <w:proofErr w:type="spellStart"/>
        <w:r w:rsidR="00A72A55" w:rsidRPr="00B9390E">
          <w:rPr>
            <w:rFonts w:ascii="Times New Roman" w:hAnsi="Times New Roman" w:cs="Times New Roman"/>
            <w:i/>
          </w:rPr>
          <w:t>bioRxiv</w:t>
        </w:r>
        <w:proofErr w:type="spellEnd"/>
      </w:hyperlink>
      <w:hyperlink r:id="rId192">
        <w:r w:rsidR="00A72A55" w:rsidRPr="00B9390E">
          <w:rPr>
            <w:rFonts w:ascii="Times New Roman" w:hAnsi="Times New Roman" w:cs="Times New Roman"/>
          </w:rPr>
          <w:t xml:space="preserve"> (2019) doi:10.1101/839977.</w:t>
        </w:r>
      </w:hyperlink>
    </w:p>
    <w:p w14:paraId="000000A9"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93">
        <w:r w:rsidR="00A72A55" w:rsidRPr="00B9390E">
          <w:rPr>
            <w:rFonts w:ascii="Times New Roman" w:hAnsi="Times New Roman" w:cs="Times New Roman"/>
          </w:rPr>
          <w:t>15.</w:t>
        </w:r>
        <w:r w:rsidR="00A72A55" w:rsidRPr="00B9390E">
          <w:rPr>
            <w:rFonts w:ascii="Times New Roman" w:hAnsi="Times New Roman" w:cs="Times New Roman"/>
          </w:rPr>
          <w:tab/>
          <w:t xml:space="preserve">Fastre, S., Mogg, C., Jung, M. &amp; Visconti, P. Targeted expansion of Protected Areas to maximise the persistence of terrestrial mammals. </w:t>
        </w:r>
      </w:hyperlink>
      <w:hyperlink r:id="rId194">
        <w:proofErr w:type="spellStart"/>
        <w:r w:rsidR="00A72A55" w:rsidRPr="00B9390E">
          <w:rPr>
            <w:rFonts w:ascii="Times New Roman" w:hAnsi="Times New Roman" w:cs="Times New Roman"/>
            <w:i/>
          </w:rPr>
          <w:t>bioRxiv</w:t>
        </w:r>
        <w:proofErr w:type="spellEnd"/>
        <w:r w:rsidR="00A72A55" w:rsidRPr="00B9390E">
          <w:rPr>
            <w:rFonts w:ascii="Times New Roman" w:hAnsi="Times New Roman" w:cs="Times New Roman"/>
            <w:i/>
          </w:rPr>
          <w:t xml:space="preserve"> </w:t>
        </w:r>
      </w:hyperlink>
      <w:hyperlink r:id="rId195">
        <w:r w:rsidR="00A72A55" w:rsidRPr="00B9390E">
          <w:rPr>
            <w:rFonts w:ascii="Times New Roman" w:hAnsi="Times New Roman" w:cs="Times New Roman"/>
            <w:b/>
          </w:rPr>
          <w:t>3124</w:t>
        </w:r>
      </w:hyperlink>
      <w:hyperlink r:id="rId196">
        <w:r w:rsidR="00A72A55" w:rsidRPr="00B9390E">
          <w:rPr>
            <w:rFonts w:ascii="Times New Roman" w:hAnsi="Times New Roman" w:cs="Times New Roman"/>
          </w:rPr>
          <w:t>, 1–19 (2019).</w:t>
        </w:r>
      </w:hyperlink>
    </w:p>
    <w:p w14:paraId="000000AA"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197">
        <w:r w:rsidR="00A72A55" w:rsidRPr="00B9390E">
          <w:rPr>
            <w:rFonts w:ascii="Times New Roman" w:hAnsi="Times New Roman" w:cs="Times New Roman"/>
          </w:rPr>
          <w:t>16.</w:t>
        </w:r>
        <w:r w:rsidR="00A72A55" w:rsidRPr="00B9390E">
          <w:rPr>
            <w:rFonts w:ascii="Times New Roman" w:hAnsi="Times New Roman" w:cs="Times New Roman"/>
          </w:rPr>
          <w:tab/>
          <w:t xml:space="preserve">Rinnan, D. S. &amp; Jetz, W. Terrestrial conservation opportunities and inequities revealed by global multi-scale prioritization. </w:t>
        </w:r>
      </w:hyperlink>
      <w:hyperlink r:id="rId198">
        <w:proofErr w:type="spellStart"/>
        <w:r w:rsidR="00A72A55" w:rsidRPr="00B9390E">
          <w:rPr>
            <w:rFonts w:ascii="Times New Roman" w:hAnsi="Times New Roman" w:cs="Times New Roman"/>
            <w:i/>
          </w:rPr>
          <w:t>bioRxiv</w:t>
        </w:r>
        <w:proofErr w:type="spellEnd"/>
      </w:hyperlink>
      <w:hyperlink r:id="rId199">
        <w:r w:rsidR="00A72A55" w:rsidRPr="00B9390E">
          <w:rPr>
            <w:rFonts w:ascii="Times New Roman" w:hAnsi="Times New Roman" w:cs="Times New Roman"/>
          </w:rPr>
          <w:t xml:space="preserve"> (2020) doi:10.1101/2020.02.05.936047.</w:t>
        </w:r>
      </w:hyperlink>
    </w:p>
    <w:p w14:paraId="000000AB"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00">
        <w:r w:rsidR="00A72A55" w:rsidRPr="00B9390E">
          <w:rPr>
            <w:rFonts w:ascii="Times New Roman" w:hAnsi="Times New Roman" w:cs="Times New Roman"/>
          </w:rPr>
          <w:t>17.</w:t>
        </w:r>
        <w:r w:rsidR="00A72A55" w:rsidRPr="00B9390E">
          <w:rPr>
            <w:rFonts w:ascii="Times New Roman" w:hAnsi="Times New Roman" w:cs="Times New Roman"/>
          </w:rPr>
          <w:tab/>
          <w:t xml:space="preserve">Hannah, L. </w:t>
        </w:r>
      </w:hyperlink>
      <w:hyperlink r:id="rId201">
        <w:r w:rsidR="00A72A55" w:rsidRPr="00B9390E">
          <w:rPr>
            <w:rFonts w:ascii="Times New Roman" w:hAnsi="Times New Roman" w:cs="Times New Roman"/>
            <w:i/>
          </w:rPr>
          <w:t>et al.</w:t>
        </w:r>
      </w:hyperlink>
      <w:hyperlink r:id="rId202">
        <w:r w:rsidR="00A72A55" w:rsidRPr="00B9390E">
          <w:rPr>
            <w:rFonts w:ascii="Times New Roman" w:hAnsi="Times New Roman" w:cs="Times New Roman"/>
          </w:rPr>
          <w:t xml:space="preserve"> 30% land conservation and climate action reduces tropical extinction risk by more than 50%. </w:t>
        </w:r>
      </w:hyperlink>
      <w:hyperlink r:id="rId203">
        <w:proofErr w:type="spellStart"/>
        <w:r w:rsidR="00A72A55" w:rsidRPr="00B9390E">
          <w:rPr>
            <w:rFonts w:ascii="Times New Roman" w:hAnsi="Times New Roman" w:cs="Times New Roman"/>
            <w:i/>
          </w:rPr>
          <w:t>Ecography</w:t>
        </w:r>
        <w:proofErr w:type="spellEnd"/>
      </w:hyperlink>
      <w:hyperlink r:id="rId204">
        <w:r w:rsidR="00A72A55" w:rsidRPr="00B9390E">
          <w:rPr>
            <w:rFonts w:ascii="Times New Roman" w:hAnsi="Times New Roman" w:cs="Times New Roman"/>
          </w:rPr>
          <w:t xml:space="preserve"> (2020) doi:10.1111/ecog.05166.</w:t>
        </w:r>
      </w:hyperlink>
    </w:p>
    <w:p w14:paraId="000000AC"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05">
        <w:r w:rsidR="00A72A55" w:rsidRPr="00B9390E">
          <w:rPr>
            <w:rFonts w:ascii="Times New Roman" w:hAnsi="Times New Roman" w:cs="Times New Roman"/>
          </w:rPr>
          <w:t>18.</w:t>
        </w:r>
        <w:r w:rsidR="00A72A55" w:rsidRPr="00B9390E">
          <w:rPr>
            <w:rFonts w:ascii="Times New Roman" w:hAnsi="Times New Roman" w:cs="Times New Roman"/>
          </w:rPr>
          <w:tab/>
          <w:t xml:space="preserve">Kier, G. </w:t>
        </w:r>
      </w:hyperlink>
      <w:hyperlink r:id="rId206">
        <w:r w:rsidR="00A72A55" w:rsidRPr="00B9390E">
          <w:rPr>
            <w:rFonts w:ascii="Times New Roman" w:hAnsi="Times New Roman" w:cs="Times New Roman"/>
            <w:i/>
          </w:rPr>
          <w:t>et al.</w:t>
        </w:r>
      </w:hyperlink>
      <w:hyperlink r:id="rId207">
        <w:r w:rsidR="00A72A55" w:rsidRPr="00B9390E">
          <w:rPr>
            <w:rFonts w:ascii="Times New Roman" w:hAnsi="Times New Roman" w:cs="Times New Roman"/>
          </w:rPr>
          <w:t xml:space="preserve"> A global assessment of endemism and species richness across island and mainland regions. </w:t>
        </w:r>
      </w:hyperlink>
      <w:hyperlink r:id="rId208">
        <w:r w:rsidR="00A72A55" w:rsidRPr="00B9390E">
          <w:rPr>
            <w:rFonts w:ascii="Times New Roman" w:hAnsi="Times New Roman" w:cs="Times New Roman"/>
            <w:i/>
          </w:rPr>
          <w:t xml:space="preserve">Proc. Natl. Acad. Sci. </w:t>
        </w:r>
      </w:hyperlink>
      <w:hyperlink r:id="rId209">
        <w:r w:rsidR="00A72A55" w:rsidRPr="00B9390E">
          <w:rPr>
            <w:rFonts w:ascii="Times New Roman" w:hAnsi="Times New Roman" w:cs="Times New Roman"/>
            <w:b/>
          </w:rPr>
          <w:t>106</w:t>
        </w:r>
      </w:hyperlink>
      <w:hyperlink r:id="rId210">
        <w:r w:rsidR="00A72A55" w:rsidRPr="00B9390E">
          <w:rPr>
            <w:rFonts w:ascii="Times New Roman" w:hAnsi="Times New Roman" w:cs="Times New Roman"/>
          </w:rPr>
          <w:t>, 9322–9327 (2009).</w:t>
        </w:r>
      </w:hyperlink>
    </w:p>
    <w:p w14:paraId="000000AD"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11">
        <w:r w:rsidR="00A72A55" w:rsidRPr="00B9390E">
          <w:rPr>
            <w:rFonts w:ascii="Times New Roman" w:hAnsi="Times New Roman" w:cs="Times New Roman"/>
          </w:rPr>
          <w:t>19.</w:t>
        </w:r>
        <w:r w:rsidR="00A72A55" w:rsidRPr="00B9390E">
          <w:rPr>
            <w:rFonts w:ascii="Times New Roman" w:hAnsi="Times New Roman" w:cs="Times New Roman"/>
          </w:rPr>
          <w:tab/>
          <w:t xml:space="preserve">McInnes, L. </w:t>
        </w:r>
      </w:hyperlink>
      <w:hyperlink r:id="rId212">
        <w:r w:rsidR="00A72A55" w:rsidRPr="00B9390E">
          <w:rPr>
            <w:rFonts w:ascii="Times New Roman" w:hAnsi="Times New Roman" w:cs="Times New Roman"/>
            <w:i/>
          </w:rPr>
          <w:t>et al.</w:t>
        </w:r>
      </w:hyperlink>
      <w:hyperlink r:id="rId213">
        <w:r w:rsidR="00A72A55" w:rsidRPr="00B9390E">
          <w:rPr>
            <w:rFonts w:ascii="Times New Roman" w:hAnsi="Times New Roman" w:cs="Times New Roman"/>
          </w:rPr>
          <w:t xml:space="preserve"> Do Global Diversity Patterns of Vertebrates Reflect Those of Monocots? </w:t>
        </w:r>
      </w:hyperlink>
      <w:hyperlink r:id="rId214">
        <w:proofErr w:type="spellStart"/>
        <w:r w:rsidR="00A72A55" w:rsidRPr="00B9390E">
          <w:rPr>
            <w:rFonts w:ascii="Times New Roman" w:hAnsi="Times New Roman" w:cs="Times New Roman"/>
            <w:i/>
          </w:rPr>
          <w:t>PLoS</w:t>
        </w:r>
        <w:proofErr w:type="spellEnd"/>
        <w:r w:rsidR="00A72A55" w:rsidRPr="00B9390E">
          <w:rPr>
            <w:rFonts w:ascii="Times New Roman" w:hAnsi="Times New Roman" w:cs="Times New Roman"/>
            <w:i/>
          </w:rPr>
          <w:t xml:space="preserve"> ONE </w:t>
        </w:r>
      </w:hyperlink>
      <w:hyperlink r:id="rId215">
        <w:r w:rsidR="00A72A55" w:rsidRPr="00B9390E">
          <w:rPr>
            <w:rFonts w:ascii="Times New Roman" w:hAnsi="Times New Roman" w:cs="Times New Roman"/>
            <w:b/>
          </w:rPr>
          <w:t>8</w:t>
        </w:r>
      </w:hyperlink>
      <w:hyperlink r:id="rId216">
        <w:r w:rsidR="00A72A55" w:rsidRPr="00B9390E">
          <w:rPr>
            <w:rFonts w:ascii="Times New Roman" w:hAnsi="Times New Roman" w:cs="Times New Roman"/>
          </w:rPr>
          <w:t>, e56979 (2013).</w:t>
        </w:r>
      </w:hyperlink>
    </w:p>
    <w:p w14:paraId="000000AE"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17">
        <w:r w:rsidR="00A72A55" w:rsidRPr="00B9390E">
          <w:rPr>
            <w:rFonts w:ascii="Times New Roman" w:hAnsi="Times New Roman" w:cs="Times New Roman"/>
          </w:rPr>
          <w:t>20.</w:t>
        </w:r>
        <w:r w:rsidR="00A72A55" w:rsidRPr="00B9390E">
          <w:rPr>
            <w:rFonts w:ascii="Times New Roman" w:hAnsi="Times New Roman" w:cs="Times New Roman"/>
          </w:rPr>
          <w:tab/>
          <w:t xml:space="preserve">Pollock, L. J., Thuiller, W. &amp; Jetz, W. Large conservation gains possible for global biodiversity facets. </w:t>
        </w:r>
      </w:hyperlink>
      <w:hyperlink r:id="rId218">
        <w:r w:rsidR="00A72A55" w:rsidRPr="00B9390E">
          <w:rPr>
            <w:rFonts w:ascii="Times New Roman" w:hAnsi="Times New Roman" w:cs="Times New Roman"/>
            <w:i/>
          </w:rPr>
          <w:t xml:space="preserve">Nature </w:t>
        </w:r>
      </w:hyperlink>
      <w:hyperlink r:id="rId219">
        <w:r w:rsidR="00A72A55" w:rsidRPr="00B9390E">
          <w:rPr>
            <w:rFonts w:ascii="Times New Roman" w:hAnsi="Times New Roman" w:cs="Times New Roman"/>
            <w:b/>
          </w:rPr>
          <w:t>546</w:t>
        </w:r>
      </w:hyperlink>
      <w:hyperlink r:id="rId220">
        <w:r w:rsidR="00A72A55" w:rsidRPr="00B9390E">
          <w:rPr>
            <w:rFonts w:ascii="Times New Roman" w:hAnsi="Times New Roman" w:cs="Times New Roman"/>
          </w:rPr>
          <w:t>, 141–144 (2017).</w:t>
        </w:r>
      </w:hyperlink>
    </w:p>
    <w:p w14:paraId="000000AF"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21">
        <w:r w:rsidR="00A72A55" w:rsidRPr="00B9390E">
          <w:rPr>
            <w:rFonts w:ascii="Times New Roman" w:hAnsi="Times New Roman" w:cs="Times New Roman"/>
          </w:rPr>
          <w:t>21.</w:t>
        </w:r>
        <w:r w:rsidR="00A72A55" w:rsidRPr="00B9390E">
          <w:rPr>
            <w:rFonts w:ascii="Times New Roman" w:hAnsi="Times New Roman" w:cs="Times New Roman"/>
          </w:rPr>
          <w:tab/>
          <w:t xml:space="preserve">Daru, B. H. </w:t>
        </w:r>
      </w:hyperlink>
      <w:hyperlink r:id="rId222">
        <w:r w:rsidR="00A72A55" w:rsidRPr="00B9390E">
          <w:rPr>
            <w:rFonts w:ascii="Times New Roman" w:hAnsi="Times New Roman" w:cs="Times New Roman"/>
            <w:i/>
          </w:rPr>
          <w:t>et al.</w:t>
        </w:r>
      </w:hyperlink>
      <w:hyperlink r:id="rId223">
        <w:r w:rsidR="00A72A55" w:rsidRPr="00B9390E">
          <w:rPr>
            <w:rFonts w:ascii="Times New Roman" w:hAnsi="Times New Roman" w:cs="Times New Roman"/>
          </w:rPr>
          <w:t xml:space="preserve"> Spatial overlaps between the global protected areas network and terrestrial hotspots of evolutionary diversity. </w:t>
        </w:r>
      </w:hyperlink>
      <w:hyperlink r:id="rId224">
        <w:r w:rsidR="00A72A55" w:rsidRPr="00B9390E">
          <w:rPr>
            <w:rFonts w:ascii="Times New Roman" w:hAnsi="Times New Roman" w:cs="Times New Roman"/>
            <w:i/>
          </w:rPr>
          <w:t xml:space="preserve">Glob. Ecol. </w:t>
        </w:r>
        <w:proofErr w:type="spellStart"/>
        <w:r w:rsidR="00A72A55" w:rsidRPr="00B9390E">
          <w:rPr>
            <w:rFonts w:ascii="Times New Roman" w:hAnsi="Times New Roman" w:cs="Times New Roman"/>
            <w:i/>
          </w:rPr>
          <w:t>Biogeogr</w:t>
        </w:r>
        <w:proofErr w:type="spellEnd"/>
        <w:r w:rsidR="00A72A55" w:rsidRPr="00B9390E">
          <w:rPr>
            <w:rFonts w:ascii="Times New Roman" w:hAnsi="Times New Roman" w:cs="Times New Roman"/>
            <w:i/>
          </w:rPr>
          <w:t xml:space="preserve">. </w:t>
        </w:r>
      </w:hyperlink>
      <w:hyperlink r:id="rId225">
        <w:r w:rsidR="00A72A55" w:rsidRPr="00B9390E">
          <w:rPr>
            <w:rFonts w:ascii="Times New Roman" w:hAnsi="Times New Roman" w:cs="Times New Roman"/>
            <w:b/>
          </w:rPr>
          <w:t>28</w:t>
        </w:r>
      </w:hyperlink>
      <w:hyperlink r:id="rId226">
        <w:r w:rsidR="00A72A55" w:rsidRPr="00B9390E">
          <w:rPr>
            <w:rFonts w:ascii="Times New Roman" w:hAnsi="Times New Roman" w:cs="Times New Roman"/>
          </w:rPr>
          <w:t>, 757–766 (2019).</w:t>
        </w:r>
      </w:hyperlink>
    </w:p>
    <w:p w14:paraId="000000B0"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27">
        <w:r w:rsidR="00A72A55" w:rsidRPr="00B9390E">
          <w:rPr>
            <w:rFonts w:ascii="Times New Roman" w:hAnsi="Times New Roman" w:cs="Times New Roman"/>
          </w:rPr>
          <w:t>22.</w:t>
        </w:r>
        <w:r w:rsidR="00A72A55" w:rsidRPr="00B9390E">
          <w:rPr>
            <w:rFonts w:ascii="Times New Roman" w:hAnsi="Times New Roman" w:cs="Times New Roman"/>
          </w:rPr>
          <w:tab/>
          <w:t xml:space="preserve">Chaplin-Kramer, R. </w:t>
        </w:r>
      </w:hyperlink>
      <w:hyperlink r:id="rId228">
        <w:r w:rsidR="00A72A55" w:rsidRPr="00B9390E">
          <w:rPr>
            <w:rFonts w:ascii="Times New Roman" w:hAnsi="Times New Roman" w:cs="Times New Roman"/>
            <w:i/>
          </w:rPr>
          <w:t>et al.</w:t>
        </w:r>
      </w:hyperlink>
      <w:hyperlink r:id="rId229">
        <w:r w:rsidR="00A72A55" w:rsidRPr="00B9390E">
          <w:rPr>
            <w:rFonts w:ascii="Times New Roman" w:hAnsi="Times New Roman" w:cs="Times New Roman"/>
          </w:rPr>
          <w:t xml:space="preserve"> Global </w:t>
        </w:r>
        <w:proofErr w:type="spellStart"/>
        <w:r w:rsidR="00A72A55" w:rsidRPr="00B9390E">
          <w:rPr>
            <w:rFonts w:ascii="Times New Roman" w:hAnsi="Times New Roman" w:cs="Times New Roman"/>
          </w:rPr>
          <w:t>modeling</w:t>
        </w:r>
        <w:proofErr w:type="spellEnd"/>
        <w:r w:rsidR="00A72A55" w:rsidRPr="00B9390E">
          <w:rPr>
            <w:rFonts w:ascii="Times New Roman" w:hAnsi="Times New Roman" w:cs="Times New Roman"/>
          </w:rPr>
          <w:t xml:space="preserve"> of nature’s contributions to people. </w:t>
        </w:r>
      </w:hyperlink>
      <w:hyperlink r:id="rId230">
        <w:r w:rsidR="00A72A55" w:rsidRPr="00B9390E">
          <w:rPr>
            <w:rFonts w:ascii="Times New Roman" w:hAnsi="Times New Roman" w:cs="Times New Roman"/>
            <w:i/>
          </w:rPr>
          <w:t xml:space="preserve">Science </w:t>
        </w:r>
      </w:hyperlink>
      <w:hyperlink r:id="rId231">
        <w:r w:rsidR="00A72A55" w:rsidRPr="00B9390E">
          <w:rPr>
            <w:rFonts w:ascii="Times New Roman" w:hAnsi="Times New Roman" w:cs="Times New Roman"/>
            <w:b/>
          </w:rPr>
          <w:t>366</w:t>
        </w:r>
      </w:hyperlink>
      <w:hyperlink r:id="rId232">
        <w:r w:rsidR="00A72A55" w:rsidRPr="00B9390E">
          <w:rPr>
            <w:rFonts w:ascii="Times New Roman" w:hAnsi="Times New Roman" w:cs="Times New Roman"/>
          </w:rPr>
          <w:t>, 255–258 (2019).</w:t>
        </w:r>
      </w:hyperlink>
    </w:p>
    <w:p w14:paraId="000000B1"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33">
        <w:r w:rsidR="00A72A55" w:rsidRPr="00B9390E">
          <w:rPr>
            <w:rFonts w:ascii="Times New Roman" w:hAnsi="Times New Roman" w:cs="Times New Roman"/>
          </w:rPr>
          <w:t>23.</w:t>
        </w:r>
        <w:r w:rsidR="00A72A55" w:rsidRPr="00B9390E">
          <w:rPr>
            <w:rFonts w:ascii="Times New Roman" w:hAnsi="Times New Roman" w:cs="Times New Roman"/>
          </w:rPr>
          <w:tab/>
          <w:t xml:space="preserve">Newbold, T. </w:t>
        </w:r>
      </w:hyperlink>
      <w:hyperlink r:id="rId234">
        <w:r w:rsidR="00A72A55" w:rsidRPr="00B9390E">
          <w:rPr>
            <w:rFonts w:ascii="Times New Roman" w:hAnsi="Times New Roman" w:cs="Times New Roman"/>
            <w:i/>
          </w:rPr>
          <w:t>et al.</w:t>
        </w:r>
      </w:hyperlink>
      <w:hyperlink r:id="rId235">
        <w:r w:rsidR="00A72A55" w:rsidRPr="00B9390E">
          <w:rPr>
            <w:rFonts w:ascii="Times New Roman" w:hAnsi="Times New Roman" w:cs="Times New Roman"/>
          </w:rPr>
          <w:t xml:space="preserve"> Has land use pushed terrestrial biodiversity beyond the planetary boundary? A global assessment. </w:t>
        </w:r>
      </w:hyperlink>
      <w:hyperlink r:id="rId236">
        <w:r w:rsidR="00A72A55" w:rsidRPr="00B9390E">
          <w:rPr>
            <w:rFonts w:ascii="Times New Roman" w:hAnsi="Times New Roman" w:cs="Times New Roman"/>
            <w:i/>
          </w:rPr>
          <w:t xml:space="preserve">Science </w:t>
        </w:r>
      </w:hyperlink>
      <w:hyperlink r:id="rId237">
        <w:r w:rsidR="00A72A55" w:rsidRPr="00B9390E">
          <w:rPr>
            <w:rFonts w:ascii="Times New Roman" w:hAnsi="Times New Roman" w:cs="Times New Roman"/>
            <w:b/>
          </w:rPr>
          <w:t>353</w:t>
        </w:r>
      </w:hyperlink>
      <w:hyperlink r:id="rId238">
        <w:r w:rsidR="00A72A55" w:rsidRPr="00B9390E">
          <w:rPr>
            <w:rFonts w:ascii="Times New Roman" w:hAnsi="Times New Roman" w:cs="Times New Roman"/>
          </w:rPr>
          <w:t>, 288–291 (2016).</w:t>
        </w:r>
      </w:hyperlink>
    </w:p>
    <w:p w14:paraId="000000B2"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39">
        <w:r w:rsidR="00A72A55" w:rsidRPr="00B9390E">
          <w:rPr>
            <w:rFonts w:ascii="Times New Roman" w:hAnsi="Times New Roman" w:cs="Times New Roman"/>
          </w:rPr>
          <w:t>24.</w:t>
        </w:r>
        <w:r w:rsidR="00A72A55" w:rsidRPr="00B9390E">
          <w:rPr>
            <w:rFonts w:ascii="Times New Roman" w:hAnsi="Times New Roman" w:cs="Times New Roman"/>
          </w:rPr>
          <w:tab/>
          <w:t xml:space="preserve">Locke, H. </w:t>
        </w:r>
      </w:hyperlink>
      <w:hyperlink r:id="rId240">
        <w:r w:rsidR="00A72A55" w:rsidRPr="00B9390E">
          <w:rPr>
            <w:rFonts w:ascii="Times New Roman" w:hAnsi="Times New Roman" w:cs="Times New Roman"/>
            <w:i/>
          </w:rPr>
          <w:t>et al.</w:t>
        </w:r>
      </w:hyperlink>
      <w:hyperlink r:id="rId241">
        <w:r w:rsidR="00A72A55" w:rsidRPr="00B9390E">
          <w:rPr>
            <w:rFonts w:ascii="Times New Roman" w:hAnsi="Times New Roman" w:cs="Times New Roman"/>
          </w:rPr>
          <w:t xml:space="preserve"> Three Global Conditions for Biodiversity Conservation and Sustainable Use: an implementation framework. </w:t>
        </w:r>
      </w:hyperlink>
      <w:hyperlink r:id="rId242">
        <w:r w:rsidR="00A72A55" w:rsidRPr="00B9390E">
          <w:rPr>
            <w:rFonts w:ascii="Times New Roman" w:hAnsi="Times New Roman" w:cs="Times New Roman"/>
            <w:i/>
          </w:rPr>
          <w:t>Natl. Sci. Rev.</w:t>
        </w:r>
      </w:hyperlink>
      <w:hyperlink r:id="rId243">
        <w:r w:rsidR="00A72A55" w:rsidRPr="00B9390E">
          <w:rPr>
            <w:rFonts w:ascii="Times New Roman" w:hAnsi="Times New Roman" w:cs="Times New Roman"/>
          </w:rPr>
          <w:t xml:space="preserve"> (2019) doi:10.1093/</w:t>
        </w:r>
        <w:proofErr w:type="spellStart"/>
        <w:r w:rsidR="00A72A55" w:rsidRPr="00B9390E">
          <w:rPr>
            <w:rFonts w:ascii="Times New Roman" w:hAnsi="Times New Roman" w:cs="Times New Roman"/>
          </w:rPr>
          <w:t>nsr</w:t>
        </w:r>
        <w:proofErr w:type="spellEnd"/>
        <w:r w:rsidR="00A72A55" w:rsidRPr="00B9390E">
          <w:rPr>
            <w:rFonts w:ascii="Times New Roman" w:hAnsi="Times New Roman" w:cs="Times New Roman"/>
          </w:rPr>
          <w:t>/nwz136.</w:t>
        </w:r>
      </w:hyperlink>
    </w:p>
    <w:p w14:paraId="000000B3"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44">
        <w:r w:rsidR="00A72A55" w:rsidRPr="00B9390E">
          <w:rPr>
            <w:rFonts w:ascii="Times New Roman" w:hAnsi="Times New Roman" w:cs="Times New Roman"/>
          </w:rPr>
          <w:t>25.</w:t>
        </w:r>
        <w:r w:rsidR="00A72A55" w:rsidRPr="00B9390E">
          <w:rPr>
            <w:rFonts w:ascii="Times New Roman" w:hAnsi="Times New Roman" w:cs="Times New Roman"/>
          </w:rPr>
          <w:tab/>
          <w:t xml:space="preserve">Wilson, E. O. </w:t>
        </w:r>
      </w:hyperlink>
      <w:hyperlink r:id="rId245">
        <w:r w:rsidR="00A72A55" w:rsidRPr="00B9390E">
          <w:rPr>
            <w:rFonts w:ascii="Times New Roman" w:hAnsi="Times New Roman" w:cs="Times New Roman"/>
            <w:i/>
          </w:rPr>
          <w:t>Half-earth: our planet’s fight for life</w:t>
        </w:r>
      </w:hyperlink>
      <w:hyperlink r:id="rId246">
        <w:r w:rsidR="00A72A55" w:rsidRPr="00B9390E">
          <w:rPr>
            <w:rFonts w:ascii="Times New Roman" w:hAnsi="Times New Roman" w:cs="Times New Roman"/>
          </w:rPr>
          <w:t>. (WW Norton &amp; Company, 2016).</w:t>
        </w:r>
      </w:hyperlink>
    </w:p>
    <w:p w14:paraId="000000B4"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47">
        <w:r w:rsidR="00A72A55" w:rsidRPr="00B9390E">
          <w:rPr>
            <w:rFonts w:ascii="Times New Roman" w:hAnsi="Times New Roman" w:cs="Times New Roman"/>
          </w:rPr>
          <w:t>26.</w:t>
        </w:r>
        <w:r w:rsidR="00A72A55" w:rsidRPr="00B9390E">
          <w:rPr>
            <w:rFonts w:ascii="Times New Roman" w:hAnsi="Times New Roman" w:cs="Times New Roman"/>
          </w:rPr>
          <w:tab/>
        </w:r>
        <w:proofErr w:type="spellStart"/>
        <w:r w:rsidR="00A72A55" w:rsidRPr="00B9390E">
          <w:rPr>
            <w:rFonts w:ascii="Times New Roman" w:hAnsi="Times New Roman" w:cs="Times New Roman"/>
          </w:rPr>
          <w:t>Laffoley</w:t>
        </w:r>
        <w:proofErr w:type="spellEnd"/>
        <w:r w:rsidR="00A72A55" w:rsidRPr="00B9390E">
          <w:rPr>
            <w:rFonts w:ascii="Times New Roman" w:hAnsi="Times New Roman" w:cs="Times New Roman"/>
          </w:rPr>
          <w:t xml:space="preserve">, D. </w:t>
        </w:r>
      </w:hyperlink>
      <w:hyperlink r:id="rId248">
        <w:r w:rsidR="00A72A55" w:rsidRPr="00B9390E">
          <w:rPr>
            <w:rFonts w:ascii="Times New Roman" w:hAnsi="Times New Roman" w:cs="Times New Roman"/>
            <w:i/>
          </w:rPr>
          <w:t>et al.</w:t>
        </w:r>
      </w:hyperlink>
      <w:hyperlink r:id="rId249">
        <w:r w:rsidR="00A72A55" w:rsidRPr="00B9390E">
          <w:rPr>
            <w:rFonts w:ascii="Times New Roman" w:hAnsi="Times New Roman" w:cs="Times New Roman"/>
          </w:rPr>
          <w:t xml:space="preserve"> An introduction to ‘other effective area-based conservation measures’ under Aichi Target 11 of the Convention on Biological Diversity: Origin, interpretation and emerging ocean issues. </w:t>
        </w:r>
      </w:hyperlink>
      <w:hyperlink r:id="rId250">
        <w:proofErr w:type="spellStart"/>
        <w:r w:rsidR="00A72A55" w:rsidRPr="00B9390E">
          <w:rPr>
            <w:rFonts w:ascii="Times New Roman" w:hAnsi="Times New Roman" w:cs="Times New Roman"/>
            <w:i/>
          </w:rPr>
          <w:t>Aquat</w:t>
        </w:r>
        <w:proofErr w:type="spellEnd"/>
        <w:r w:rsidR="00A72A55" w:rsidRPr="00B9390E">
          <w:rPr>
            <w:rFonts w:ascii="Times New Roman" w:hAnsi="Times New Roman" w:cs="Times New Roman"/>
            <w:i/>
          </w:rPr>
          <w:t xml:space="preserve">. </w:t>
        </w:r>
        <w:proofErr w:type="spellStart"/>
        <w:r w:rsidR="00A72A55" w:rsidRPr="00B9390E">
          <w:rPr>
            <w:rFonts w:ascii="Times New Roman" w:hAnsi="Times New Roman" w:cs="Times New Roman"/>
            <w:i/>
          </w:rPr>
          <w:t>Conserv</w:t>
        </w:r>
        <w:proofErr w:type="spellEnd"/>
        <w:r w:rsidR="00A72A55" w:rsidRPr="00B9390E">
          <w:rPr>
            <w:rFonts w:ascii="Times New Roman" w:hAnsi="Times New Roman" w:cs="Times New Roman"/>
            <w:i/>
          </w:rPr>
          <w:t xml:space="preserve">. Mar. </w:t>
        </w:r>
        <w:proofErr w:type="spellStart"/>
        <w:r w:rsidR="00A72A55" w:rsidRPr="00B9390E">
          <w:rPr>
            <w:rFonts w:ascii="Times New Roman" w:hAnsi="Times New Roman" w:cs="Times New Roman"/>
            <w:i/>
          </w:rPr>
          <w:t>Freshw</w:t>
        </w:r>
        <w:proofErr w:type="spellEnd"/>
        <w:r w:rsidR="00A72A55" w:rsidRPr="00B9390E">
          <w:rPr>
            <w:rFonts w:ascii="Times New Roman" w:hAnsi="Times New Roman" w:cs="Times New Roman"/>
            <w:i/>
          </w:rPr>
          <w:t xml:space="preserve">. </w:t>
        </w:r>
        <w:proofErr w:type="spellStart"/>
        <w:r w:rsidR="00A72A55" w:rsidRPr="00B9390E">
          <w:rPr>
            <w:rFonts w:ascii="Times New Roman" w:hAnsi="Times New Roman" w:cs="Times New Roman"/>
            <w:i/>
          </w:rPr>
          <w:t>Ecosyst</w:t>
        </w:r>
        <w:proofErr w:type="spellEnd"/>
        <w:r w:rsidR="00A72A55" w:rsidRPr="00B9390E">
          <w:rPr>
            <w:rFonts w:ascii="Times New Roman" w:hAnsi="Times New Roman" w:cs="Times New Roman"/>
            <w:i/>
          </w:rPr>
          <w:t xml:space="preserve">. </w:t>
        </w:r>
      </w:hyperlink>
      <w:hyperlink r:id="rId251">
        <w:r w:rsidR="00A72A55" w:rsidRPr="00B9390E">
          <w:rPr>
            <w:rFonts w:ascii="Times New Roman" w:hAnsi="Times New Roman" w:cs="Times New Roman"/>
            <w:b/>
          </w:rPr>
          <w:t>27</w:t>
        </w:r>
      </w:hyperlink>
      <w:hyperlink r:id="rId252">
        <w:r w:rsidR="00A72A55" w:rsidRPr="00B9390E">
          <w:rPr>
            <w:rFonts w:ascii="Times New Roman" w:hAnsi="Times New Roman" w:cs="Times New Roman"/>
          </w:rPr>
          <w:t>, 130–137 (2017).</w:t>
        </w:r>
      </w:hyperlink>
    </w:p>
    <w:p w14:paraId="000000B5"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53">
        <w:r w:rsidR="00A72A55" w:rsidRPr="00B9390E">
          <w:rPr>
            <w:rFonts w:ascii="Times New Roman" w:hAnsi="Times New Roman" w:cs="Times New Roman"/>
          </w:rPr>
          <w:t>27.</w:t>
        </w:r>
        <w:r w:rsidR="00A72A55" w:rsidRPr="00B9390E">
          <w:rPr>
            <w:rFonts w:ascii="Times New Roman" w:hAnsi="Times New Roman" w:cs="Times New Roman"/>
          </w:rPr>
          <w:tab/>
          <w:t xml:space="preserve">Myers, N., Mittermeier, R. A., Mittermeier, C. G., da Fonseca, G. A. B. &amp; Kent, J. Biodiversity hotspots for conservation priorities. </w:t>
        </w:r>
      </w:hyperlink>
      <w:hyperlink r:id="rId254">
        <w:r w:rsidR="00A72A55" w:rsidRPr="00B9390E">
          <w:rPr>
            <w:rFonts w:ascii="Times New Roman" w:hAnsi="Times New Roman" w:cs="Times New Roman"/>
            <w:i/>
          </w:rPr>
          <w:t xml:space="preserve">Nature </w:t>
        </w:r>
      </w:hyperlink>
      <w:hyperlink r:id="rId255">
        <w:r w:rsidR="00A72A55" w:rsidRPr="00B9390E">
          <w:rPr>
            <w:rFonts w:ascii="Times New Roman" w:hAnsi="Times New Roman" w:cs="Times New Roman"/>
            <w:b/>
          </w:rPr>
          <w:t>403</w:t>
        </w:r>
      </w:hyperlink>
      <w:hyperlink r:id="rId256">
        <w:r w:rsidR="00A72A55" w:rsidRPr="00B9390E">
          <w:rPr>
            <w:rFonts w:ascii="Times New Roman" w:hAnsi="Times New Roman" w:cs="Times New Roman"/>
          </w:rPr>
          <w:t>, 853–858 (2000).</w:t>
        </w:r>
      </w:hyperlink>
    </w:p>
    <w:p w14:paraId="000000B6"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57">
        <w:r w:rsidR="00A72A55" w:rsidRPr="00B9390E">
          <w:rPr>
            <w:rFonts w:ascii="Times New Roman" w:hAnsi="Times New Roman" w:cs="Times New Roman"/>
          </w:rPr>
          <w:t>28.</w:t>
        </w:r>
        <w:r w:rsidR="00A72A55" w:rsidRPr="00B9390E">
          <w:rPr>
            <w:rFonts w:ascii="Times New Roman" w:hAnsi="Times New Roman" w:cs="Times New Roman"/>
          </w:rPr>
          <w:tab/>
          <w:t xml:space="preserve">Venter, O. </w:t>
        </w:r>
      </w:hyperlink>
      <w:hyperlink r:id="rId258">
        <w:r w:rsidR="00A72A55" w:rsidRPr="00B9390E">
          <w:rPr>
            <w:rFonts w:ascii="Times New Roman" w:hAnsi="Times New Roman" w:cs="Times New Roman"/>
            <w:i/>
          </w:rPr>
          <w:t>et al.</w:t>
        </w:r>
      </w:hyperlink>
      <w:hyperlink r:id="rId259">
        <w:r w:rsidR="00A72A55" w:rsidRPr="00B9390E">
          <w:rPr>
            <w:rFonts w:ascii="Times New Roman" w:hAnsi="Times New Roman" w:cs="Times New Roman"/>
          </w:rPr>
          <w:t xml:space="preserve"> Harnessing Carbon Payments to Protect Biodiversity. </w:t>
        </w:r>
      </w:hyperlink>
      <w:hyperlink r:id="rId260">
        <w:r w:rsidR="00A72A55" w:rsidRPr="00B9390E">
          <w:rPr>
            <w:rFonts w:ascii="Times New Roman" w:hAnsi="Times New Roman" w:cs="Times New Roman"/>
            <w:i/>
          </w:rPr>
          <w:t xml:space="preserve">Science </w:t>
        </w:r>
      </w:hyperlink>
      <w:hyperlink r:id="rId261">
        <w:r w:rsidR="00A72A55" w:rsidRPr="00B9390E">
          <w:rPr>
            <w:rFonts w:ascii="Times New Roman" w:hAnsi="Times New Roman" w:cs="Times New Roman"/>
            <w:b/>
          </w:rPr>
          <w:t>326</w:t>
        </w:r>
      </w:hyperlink>
      <w:hyperlink r:id="rId262">
        <w:r w:rsidR="00A72A55" w:rsidRPr="00B9390E">
          <w:rPr>
            <w:rFonts w:ascii="Times New Roman" w:hAnsi="Times New Roman" w:cs="Times New Roman"/>
          </w:rPr>
          <w:t>, 1368–1368 (2009).</w:t>
        </w:r>
      </w:hyperlink>
    </w:p>
    <w:p w14:paraId="000000B7"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63">
        <w:r w:rsidR="00A72A55" w:rsidRPr="00B9390E">
          <w:rPr>
            <w:rFonts w:ascii="Times New Roman" w:hAnsi="Times New Roman" w:cs="Times New Roman"/>
          </w:rPr>
          <w:t>29.</w:t>
        </w:r>
        <w:r w:rsidR="00A72A55" w:rsidRPr="00B9390E">
          <w:rPr>
            <w:rFonts w:ascii="Times New Roman" w:hAnsi="Times New Roman" w:cs="Times New Roman"/>
          </w:rPr>
          <w:tab/>
          <w:t xml:space="preserve">Strassburg, B. B. N. </w:t>
        </w:r>
      </w:hyperlink>
      <w:hyperlink r:id="rId264">
        <w:r w:rsidR="00A72A55" w:rsidRPr="00B9390E">
          <w:rPr>
            <w:rFonts w:ascii="Times New Roman" w:hAnsi="Times New Roman" w:cs="Times New Roman"/>
            <w:i/>
          </w:rPr>
          <w:t>et al.</w:t>
        </w:r>
      </w:hyperlink>
      <w:hyperlink r:id="rId265">
        <w:r w:rsidR="00A72A55" w:rsidRPr="00B9390E">
          <w:rPr>
            <w:rFonts w:ascii="Times New Roman" w:hAnsi="Times New Roman" w:cs="Times New Roman"/>
          </w:rPr>
          <w:t xml:space="preserve"> Global congruence of carbon storage and biodiversity in terrestrial ecosystems. </w:t>
        </w:r>
      </w:hyperlink>
      <w:hyperlink r:id="rId266">
        <w:proofErr w:type="spellStart"/>
        <w:r w:rsidR="00A72A55" w:rsidRPr="00B9390E">
          <w:rPr>
            <w:rFonts w:ascii="Times New Roman" w:hAnsi="Times New Roman" w:cs="Times New Roman"/>
            <w:i/>
          </w:rPr>
          <w:t>Conserv</w:t>
        </w:r>
        <w:proofErr w:type="spellEnd"/>
        <w:r w:rsidR="00A72A55" w:rsidRPr="00B9390E">
          <w:rPr>
            <w:rFonts w:ascii="Times New Roman" w:hAnsi="Times New Roman" w:cs="Times New Roman"/>
            <w:i/>
          </w:rPr>
          <w:t xml:space="preserve">. Lett. </w:t>
        </w:r>
      </w:hyperlink>
      <w:hyperlink r:id="rId267">
        <w:r w:rsidR="00A72A55" w:rsidRPr="00B9390E">
          <w:rPr>
            <w:rFonts w:ascii="Times New Roman" w:hAnsi="Times New Roman" w:cs="Times New Roman"/>
            <w:b/>
          </w:rPr>
          <w:t>3</w:t>
        </w:r>
      </w:hyperlink>
      <w:hyperlink r:id="rId268">
        <w:r w:rsidR="00A72A55" w:rsidRPr="00B9390E">
          <w:rPr>
            <w:rFonts w:ascii="Times New Roman" w:hAnsi="Times New Roman" w:cs="Times New Roman"/>
          </w:rPr>
          <w:t>, 98–105 (2010).</w:t>
        </w:r>
      </w:hyperlink>
    </w:p>
    <w:p w14:paraId="000000B8"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69">
        <w:r w:rsidR="00A72A55" w:rsidRPr="00B9390E">
          <w:rPr>
            <w:rFonts w:ascii="Times New Roman" w:hAnsi="Times New Roman" w:cs="Times New Roman"/>
          </w:rPr>
          <w:t>30.</w:t>
        </w:r>
        <w:r w:rsidR="00A72A55" w:rsidRPr="00B9390E">
          <w:rPr>
            <w:rFonts w:ascii="Times New Roman" w:hAnsi="Times New Roman" w:cs="Times New Roman"/>
          </w:rPr>
          <w:tab/>
        </w:r>
        <w:proofErr w:type="spellStart"/>
        <w:r w:rsidR="00A72A55" w:rsidRPr="00B9390E">
          <w:rPr>
            <w:rFonts w:ascii="Times New Roman" w:hAnsi="Times New Roman" w:cs="Times New Roman"/>
          </w:rPr>
          <w:t>Dinerstein</w:t>
        </w:r>
        <w:proofErr w:type="spellEnd"/>
        <w:r w:rsidR="00A72A55" w:rsidRPr="00B9390E">
          <w:rPr>
            <w:rFonts w:ascii="Times New Roman" w:hAnsi="Times New Roman" w:cs="Times New Roman"/>
          </w:rPr>
          <w:t xml:space="preserve">, E. </w:t>
        </w:r>
      </w:hyperlink>
      <w:hyperlink r:id="rId270">
        <w:r w:rsidR="00A72A55" w:rsidRPr="00B9390E">
          <w:rPr>
            <w:rFonts w:ascii="Times New Roman" w:hAnsi="Times New Roman" w:cs="Times New Roman"/>
            <w:i/>
          </w:rPr>
          <w:t>et al.</w:t>
        </w:r>
      </w:hyperlink>
      <w:hyperlink r:id="rId271">
        <w:r w:rsidR="00A72A55" w:rsidRPr="00B9390E">
          <w:rPr>
            <w:rFonts w:ascii="Times New Roman" w:hAnsi="Times New Roman" w:cs="Times New Roman"/>
          </w:rPr>
          <w:t xml:space="preserve"> An Ecoregion-Based Approach to Protecting Half the Terrestrial Realm. </w:t>
        </w:r>
      </w:hyperlink>
      <w:hyperlink r:id="rId272">
        <w:proofErr w:type="spellStart"/>
        <w:r w:rsidR="00A72A55" w:rsidRPr="00B9390E">
          <w:rPr>
            <w:rFonts w:ascii="Times New Roman" w:hAnsi="Times New Roman" w:cs="Times New Roman"/>
            <w:i/>
          </w:rPr>
          <w:t>BioScience</w:t>
        </w:r>
        <w:proofErr w:type="spellEnd"/>
        <w:r w:rsidR="00A72A55" w:rsidRPr="00B9390E">
          <w:rPr>
            <w:rFonts w:ascii="Times New Roman" w:hAnsi="Times New Roman" w:cs="Times New Roman"/>
            <w:i/>
          </w:rPr>
          <w:t xml:space="preserve"> </w:t>
        </w:r>
      </w:hyperlink>
      <w:hyperlink r:id="rId273">
        <w:r w:rsidR="00A72A55" w:rsidRPr="00B9390E">
          <w:rPr>
            <w:rFonts w:ascii="Times New Roman" w:hAnsi="Times New Roman" w:cs="Times New Roman"/>
            <w:b/>
          </w:rPr>
          <w:t>67</w:t>
        </w:r>
      </w:hyperlink>
      <w:hyperlink r:id="rId274">
        <w:r w:rsidR="00A72A55" w:rsidRPr="00B9390E">
          <w:rPr>
            <w:rFonts w:ascii="Times New Roman" w:hAnsi="Times New Roman" w:cs="Times New Roman"/>
          </w:rPr>
          <w:t>, 534–545 (2017).</w:t>
        </w:r>
      </w:hyperlink>
    </w:p>
    <w:p w14:paraId="000000B9"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75">
        <w:r w:rsidR="00A72A55" w:rsidRPr="00B9390E">
          <w:rPr>
            <w:rFonts w:ascii="Times New Roman" w:hAnsi="Times New Roman" w:cs="Times New Roman"/>
          </w:rPr>
          <w:t>31.</w:t>
        </w:r>
        <w:r w:rsidR="00A72A55" w:rsidRPr="00B9390E">
          <w:rPr>
            <w:rFonts w:ascii="Times New Roman" w:hAnsi="Times New Roman" w:cs="Times New Roman"/>
          </w:rPr>
          <w:tab/>
          <w:t xml:space="preserve">Woodley, S. </w:t>
        </w:r>
      </w:hyperlink>
      <w:hyperlink r:id="rId276">
        <w:r w:rsidR="00A72A55" w:rsidRPr="00B9390E">
          <w:rPr>
            <w:rFonts w:ascii="Times New Roman" w:hAnsi="Times New Roman" w:cs="Times New Roman"/>
            <w:i/>
          </w:rPr>
          <w:t>et al.</w:t>
        </w:r>
      </w:hyperlink>
      <w:hyperlink r:id="rId277">
        <w:r w:rsidR="00A72A55" w:rsidRPr="00B9390E">
          <w:rPr>
            <w:rFonts w:ascii="Times New Roman" w:hAnsi="Times New Roman" w:cs="Times New Roman"/>
          </w:rPr>
          <w:t xml:space="preserve"> A Review of Evidence for Area-based Conservation Targets for the Post-2020 Global Biodiversity Framework. </w:t>
        </w:r>
      </w:hyperlink>
      <w:hyperlink r:id="rId278">
        <w:r w:rsidR="00A72A55" w:rsidRPr="00B9390E">
          <w:rPr>
            <w:rFonts w:ascii="Times New Roman" w:hAnsi="Times New Roman" w:cs="Times New Roman"/>
            <w:i/>
          </w:rPr>
          <w:t xml:space="preserve">Parks </w:t>
        </w:r>
      </w:hyperlink>
      <w:hyperlink r:id="rId279">
        <w:r w:rsidR="00A72A55" w:rsidRPr="00B9390E">
          <w:rPr>
            <w:rFonts w:ascii="Times New Roman" w:hAnsi="Times New Roman" w:cs="Times New Roman"/>
            <w:b/>
          </w:rPr>
          <w:t>25</w:t>
        </w:r>
      </w:hyperlink>
      <w:hyperlink r:id="rId280">
        <w:r w:rsidR="00A72A55" w:rsidRPr="00B9390E">
          <w:rPr>
            <w:rFonts w:ascii="Times New Roman" w:hAnsi="Times New Roman" w:cs="Times New Roman"/>
          </w:rPr>
          <w:t>, 31–46 (2019).</w:t>
        </w:r>
      </w:hyperlink>
    </w:p>
    <w:p w14:paraId="000000BA"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81">
        <w:r w:rsidR="00A72A55" w:rsidRPr="00B9390E">
          <w:rPr>
            <w:rFonts w:ascii="Times New Roman" w:hAnsi="Times New Roman" w:cs="Times New Roman"/>
          </w:rPr>
          <w:t>32.</w:t>
        </w:r>
        <w:r w:rsidR="00A72A55" w:rsidRPr="00B9390E">
          <w:rPr>
            <w:rFonts w:ascii="Times New Roman" w:hAnsi="Times New Roman" w:cs="Times New Roman"/>
          </w:rPr>
          <w:tab/>
        </w:r>
        <w:proofErr w:type="spellStart"/>
        <w:r w:rsidR="00A72A55" w:rsidRPr="00B9390E">
          <w:rPr>
            <w:rFonts w:ascii="Times New Roman" w:hAnsi="Times New Roman" w:cs="Times New Roman"/>
          </w:rPr>
          <w:t>Enquist</w:t>
        </w:r>
        <w:proofErr w:type="spellEnd"/>
        <w:r w:rsidR="00A72A55" w:rsidRPr="00B9390E">
          <w:rPr>
            <w:rFonts w:ascii="Times New Roman" w:hAnsi="Times New Roman" w:cs="Times New Roman"/>
          </w:rPr>
          <w:t xml:space="preserve">, B. J. </w:t>
        </w:r>
      </w:hyperlink>
      <w:hyperlink r:id="rId282">
        <w:r w:rsidR="00A72A55" w:rsidRPr="00B9390E">
          <w:rPr>
            <w:rFonts w:ascii="Times New Roman" w:hAnsi="Times New Roman" w:cs="Times New Roman"/>
            <w:i/>
          </w:rPr>
          <w:t>et al.</w:t>
        </w:r>
      </w:hyperlink>
      <w:hyperlink r:id="rId283">
        <w:r w:rsidR="00A72A55" w:rsidRPr="00B9390E">
          <w:rPr>
            <w:rFonts w:ascii="Times New Roman" w:hAnsi="Times New Roman" w:cs="Times New Roman"/>
          </w:rPr>
          <w:t xml:space="preserve"> The commonness of rarity: Global and future distribution of rarity across land plants. </w:t>
        </w:r>
      </w:hyperlink>
      <w:hyperlink r:id="rId284">
        <w:r w:rsidR="00A72A55" w:rsidRPr="00B9390E">
          <w:rPr>
            <w:rFonts w:ascii="Times New Roman" w:hAnsi="Times New Roman" w:cs="Times New Roman"/>
            <w:i/>
          </w:rPr>
          <w:t xml:space="preserve">Sci. Adv. </w:t>
        </w:r>
      </w:hyperlink>
      <w:hyperlink r:id="rId285">
        <w:r w:rsidR="00A72A55" w:rsidRPr="00B9390E">
          <w:rPr>
            <w:rFonts w:ascii="Times New Roman" w:hAnsi="Times New Roman" w:cs="Times New Roman"/>
            <w:b/>
          </w:rPr>
          <w:t>5</w:t>
        </w:r>
      </w:hyperlink>
      <w:hyperlink r:id="rId286">
        <w:r w:rsidR="00A72A55" w:rsidRPr="00B9390E">
          <w:rPr>
            <w:rFonts w:ascii="Times New Roman" w:hAnsi="Times New Roman" w:cs="Times New Roman"/>
          </w:rPr>
          <w:t>, eaaz0414 (2019).</w:t>
        </w:r>
      </w:hyperlink>
    </w:p>
    <w:p w14:paraId="000000BB"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87">
        <w:r w:rsidR="00A72A55" w:rsidRPr="00B9390E">
          <w:rPr>
            <w:rFonts w:ascii="Times New Roman" w:hAnsi="Times New Roman" w:cs="Times New Roman"/>
          </w:rPr>
          <w:t>33.</w:t>
        </w:r>
        <w:r w:rsidR="00A72A55" w:rsidRPr="00B9390E">
          <w:rPr>
            <w:rFonts w:ascii="Times New Roman" w:hAnsi="Times New Roman" w:cs="Times New Roman"/>
          </w:rPr>
          <w:tab/>
          <w:t xml:space="preserve">Rapacciuolo, G. </w:t>
        </w:r>
      </w:hyperlink>
      <w:hyperlink r:id="rId288">
        <w:r w:rsidR="00A72A55" w:rsidRPr="00B9390E">
          <w:rPr>
            <w:rFonts w:ascii="Times New Roman" w:hAnsi="Times New Roman" w:cs="Times New Roman"/>
            <w:i/>
          </w:rPr>
          <w:t>et al.</w:t>
        </w:r>
      </w:hyperlink>
      <w:hyperlink r:id="rId289">
        <w:r w:rsidR="00A72A55" w:rsidRPr="00B9390E">
          <w:rPr>
            <w:rFonts w:ascii="Times New Roman" w:hAnsi="Times New Roman" w:cs="Times New Roman"/>
          </w:rPr>
          <w:t xml:space="preserve"> Species diversity as a surrogate for conservation of phylogenetic and functional diversity in terrestrial vertebrates across the Americas. </w:t>
        </w:r>
      </w:hyperlink>
      <w:hyperlink r:id="rId290">
        <w:r w:rsidR="00A72A55" w:rsidRPr="00B9390E">
          <w:rPr>
            <w:rFonts w:ascii="Times New Roman" w:hAnsi="Times New Roman" w:cs="Times New Roman"/>
            <w:i/>
          </w:rPr>
          <w:t xml:space="preserve">Nat. Ecol. </w:t>
        </w:r>
        <w:proofErr w:type="spellStart"/>
        <w:r w:rsidR="00A72A55" w:rsidRPr="00B9390E">
          <w:rPr>
            <w:rFonts w:ascii="Times New Roman" w:hAnsi="Times New Roman" w:cs="Times New Roman"/>
            <w:i/>
          </w:rPr>
          <w:t>Evol</w:t>
        </w:r>
        <w:proofErr w:type="spellEnd"/>
        <w:r w:rsidR="00A72A55" w:rsidRPr="00B9390E">
          <w:rPr>
            <w:rFonts w:ascii="Times New Roman" w:hAnsi="Times New Roman" w:cs="Times New Roman"/>
            <w:i/>
          </w:rPr>
          <w:t xml:space="preserve">. </w:t>
        </w:r>
      </w:hyperlink>
      <w:hyperlink r:id="rId291">
        <w:r w:rsidR="00A72A55" w:rsidRPr="00B9390E">
          <w:rPr>
            <w:rFonts w:ascii="Times New Roman" w:hAnsi="Times New Roman" w:cs="Times New Roman"/>
            <w:b/>
          </w:rPr>
          <w:t>3</w:t>
        </w:r>
      </w:hyperlink>
      <w:hyperlink r:id="rId292">
        <w:r w:rsidR="00A72A55" w:rsidRPr="00B9390E">
          <w:rPr>
            <w:rFonts w:ascii="Times New Roman" w:hAnsi="Times New Roman" w:cs="Times New Roman"/>
          </w:rPr>
          <w:t>, 53–61 (2019).</w:t>
        </w:r>
      </w:hyperlink>
    </w:p>
    <w:p w14:paraId="000000BC"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93">
        <w:r w:rsidR="00A72A55" w:rsidRPr="00B9390E">
          <w:rPr>
            <w:rFonts w:ascii="Times New Roman" w:hAnsi="Times New Roman" w:cs="Times New Roman"/>
          </w:rPr>
          <w:t>34.</w:t>
        </w:r>
        <w:r w:rsidR="00A72A55" w:rsidRPr="00B9390E">
          <w:rPr>
            <w:rFonts w:ascii="Times New Roman" w:hAnsi="Times New Roman" w:cs="Times New Roman"/>
          </w:rPr>
          <w:tab/>
          <w:t xml:space="preserve">Venter, O. </w:t>
        </w:r>
      </w:hyperlink>
      <w:hyperlink r:id="rId294">
        <w:r w:rsidR="00A72A55" w:rsidRPr="00B9390E">
          <w:rPr>
            <w:rFonts w:ascii="Times New Roman" w:hAnsi="Times New Roman" w:cs="Times New Roman"/>
            <w:i/>
          </w:rPr>
          <w:t>et al.</w:t>
        </w:r>
      </w:hyperlink>
      <w:hyperlink r:id="rId295">
        <w:r w:rsidR="00A72A55" w:rsidRPr="00B9390E">
          <w:rPr>
            <w:rFonts w:ascii="Times New Roman" w:hAnsi="Times New Roman" w:cs="Times New Roman"/>
          </w:rPr>
          <w:t xml:space="preserve"> Targeting Global Protected Area Expansion for </w:t>
        </w:r>
        <w:proofErr w:type="spellStart"/>
        <w:r w:rsidR="00A72A55" w:rsidRPr="00B9390E">
          <w:rPr>
            <w:rFonts w:ascii="Times New Roman" w:hAnsi="Times New Roman" w:cs="Times New Roman"/>
          </w:rPr>
          <w:t>Imperiled</w:t>
        </w:r>
        <w:proofErr w:type="spellEnd"/>
        <w:r w:rsidR="00A72A55" w:rsidRPr="00B9390E">
          <w:rPr>
            <w:rFonts w:ascii="Times New Roman" w:hAnsi="Times New Roman" w:cs="Times New Roman"/>
          </w:rPr>
          <w:t xml:space="preserve"> Biodiversity. </w:t>
        </w:r>
      </w:hyperlink>
      <w:hyperlink r:id="rId296">
        <w:proofErr w:type="spellStart"/>
        <w:r w:rsidR="00A72A55" w:rsidRPr="00B9390E">
          <w:rPr>
            <w:rFonts w:ascii="Times New Roman" w:hAnsi="Times New Roman" w:cs="Times New Roman"/>
            <w:i/>
          </w:rPr>
          <w:t>PLoS</w:t>
        </w:r>
        <w:proofErr w:type="spellEnd"/>
        <w:r w:rsidR="00A72A55" w:rsidRPr="00B9390E">
          <w:rPr>
            <w:rFonts w:ascii="Times New Roman" w:hAnsi="Times New Roman" w:cs="Times New Roman"/>
            <w:i/>
          </w:rPr>
          <w:t xml:space="preserve"> Biol. </w:t>
        </w:r>
      </w:hyperlink>
      <w:hyperlink r:id="rId297">
        <w:r w:rsidR="00A72A55" w:rsidRPr="00B9390E">
          <w:rPr>
            <w:rFonts w:ascii="Times New Roman" w:hAnsi="Times New Roman" w:cs="Times New Roman"/>
            <w:b/>
          </w:rPr>
          <w:t>12</w:t>
        </w:r>
      </w:hyperlink>
      <w:hyperlink r:id="rId298">
        <w:r w:rsidR="00A72A55" w:rsidRPr="00B9390E">
          <w:rPr>
            <w:rFonts w:ascii="Times New Roman" w:hAnsi="Times New Roman" w:cs="Times New Roman"/>
          </w:rPr>
          <w:t>, e1001891 (2014).</w:t>
        </w:r>
      </w:hyperlink>
    </w:p>
    <w:p w14:paraId="000000BD"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299">
        <w:r w:rsidR="00A72A55" w:rsidRPr="00B9390E">
          <w:rPr>
            <w:rFonts w:ascii="Times New Roman" w:hAnsi="Times New Roman" w:cs="Times New Roman"/>
          </w:rPr>
          <w:t>35.</w:t>
        </w:r>
        <w:r w:rsidR="00A72A55" w:rsidRPr="00B9390E">
          <w:rPr>
            <w:rFonts w:ascii="Times New Roman" w:hAnsi="Times New Roman" w:cs="Times New Roman"/>
          </w:rPr>
          <w:tab/>
        </w:r>
        <w:proofErr w:type="spellStart"/>
        <w:r w:rsidR="00A72A55" w:rsidRPr="00B9390E">
          <w:rPr>
            <w:rFonts w:ascii="Times New Roman" w:hAnsi="Times New Roman" w:cs="Times New Roman"/>
          </w:rPr>
          <w:t>Chauvenet</w:t>
        </w:r>
        <w:proofErr w:type="spellEnd"/>
        <w:r w:rsidR="00A72A55" w:rsidRPr="00B9390E">
          <w:rPr>
            <w:rFonts w:ascii="Times New Roman" w:hAnsi="Times New Roman" w:cs="Times New Roman"/>
          </w:rPr>
          <w:t xml:space="preserve">, A. L. M., </w:t>
        </w:r>
        <w:proofErr w:type="spellStart"/>
        <w:r w:rsidR="00A72A55" w:rsidRPr="00B9390E">
          <w:rPr>
            <w:rFonts w:ascii="Times New Roman" w:hAnsi="Times New Roman" w:cs="Times New Roman"/>
          </w:rPr>
          <w:t>Kuempel</w:t>
        </w:r>
        <w:proofErr w:type="spellEnd"/>
        <w:r w:rsidR="00A72A55" w:rsidRPr="00B9390E">
          <w:rPr>
            <w:rFonts w:ascii="Times New Roman" w:hAnsi="Times New Roman" w:cs="Times New Roman"/>
          </w:rPr>
          <w:t xml:space="preserve">, C. D., McGowan, J., Beger, M. &amp; </w:t>
        </w:r>
        <w:proofErr w:type="spellStart"/>
        <w:r w:rsidR="00A72A55" w:rsidRPr="00B9390E">
          <w:rPr>
            <w:rFonts w:ascii="Times New Roman" w:hAnsi="Times New Roman" w:cs="Times New Roman"/>
          </w:rPr>
          <w:t>Possingham</w:t>
        </w:r>
        <w:proofErr w:type="spellEnd"/>
        <w:r w:rsidR="00A72A55" w:rsidRPr="00B9390E">
          <w:rPr>
            <w:rFonts w:ascii="Times New Roman" w:hAnsi="Times New Roman" w:cs="Times New Roman"/>
          </w:rPr>
          <w:t xml:space="preserve">, H. P. Methods for calculating Protection Equality for conservation planning. </w:t>
        </w:r>
      </w:hyperlink>
      <w:hyperlink r:id="rId300">
        <w:proofErr w:type="spellStart"/>
        <w:r w:rsidR="00A72A55" w:rsidRPr="00B9390E">
          <w:rPr>
            <w:rFonts w:ascii="Times New Roman" w:hAnsi="Times New Roman" w:cs="Times New Roman"/>
            <w:i/>
          </w:rPr>
          <w:t>PLoS</w:t>
        </w:r>
        <w:proofErr w:type="spellEnd"/>
        <w:r w:rsidR="00A72A55" w:rsidRPr="00B9390E">
          <w:rPr>
            <w:rFonts w:ascii="Times New Roman" w:hAnsi="Times New Roman" w:cs="Times New Roman"/>
            <w:i/>
          </w:rPr>
          <w:t xml:space="preserve"> ONE</w:t>
        </w:r>
      </w:hyperlink>
      <w:hyperlink r:id="rId301">
        <w:r w:rsidR="00A72A55" w:rsidRPr="00B9390E">
          <w:rPr>
            <w:rFonts w:ascii="Times New Roman" w:hAnsi="Times New Roman" w:cs="Times New Roman"/>
          </w:rPr>
          <w:t xml:space="preserve"> (2017) doi:10.1371/journal.pone.0171591.</w:t>
        </w:r>
      </w:hyperlink>
    </w:p>
    <w:p w14:paraId="000000BE"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02">
        <w:r w:rsidR="00A72A55" w:rsidRPr="00B9390E">
          <w:rPr>
            <w:rFonts w:ascii="Times New Roman" w:hAnsi="Times New Roman" w:cs="Times New Roman"/>
          </w:rPr>
          <w:t>36.</w:t>
        </w:r>
        <w:r w:rsidR="00A72A55" w:rsidRPr="00B9390E">
          <w:rPr>
            <w:rFonts w:ascii="Times New Roman" w:hAnsi="Times New Roman" w:cs="Times New Roman"/>
          </w:rPr>
          <w:tab/>
          <w:t xml:space="preserve">Waldron, A. </w:t>
        </w:r>
      </w:hyperlink>
      <w:hyperlink r:id="rId303">
        <w:r w:rsidR="00A72A55" w:rsidRPr="00B9390E">
          <w:rPr>
            <w:rFonts w:ascii="Times New Roman" w:hAnsi="Times New Roman" w:cs="Times New Roman"/>
            <w:i/>
          </w:rPr>
          <w:t>et al.</w:t>
        </w:r>
      </w:hyperlink>
      <w:hyperlink r:id="rId304">
        <w:r w:rsidR="00A72A55" w:rsidRPr="00B9390E">
          <w:rPr>
            <w:rFonts w:ascii="Times New Roman" w:hAnsi="Times New Roman" w:cs="Times New Roman"/>
          </w:rPr>
          <w:t xml:space="preserve"> Reductions in global biodiversity loss predicted from conservation spending. </w:t>
        </w:r>
      </w:hyperlink>
      <w:hyperlink r:id="rId305">
        <w:r w:rsidR="00A72A55" w:rsidRPr="00B9390E">
          <w:rPr>
            <w:rFonts w:ascii="Times New Roman" w:hAnsi="Times New Roman" w:cs="Times New Roman"/>
            <w:i/>
          </w:rPr>
          <w:t xml:space="preserve">Nature </w:t>
        </w:r>
      </w:hyperlink>
      <w:hyperlink r:id="rId306">
        <w:r w:rsidR="00A72A55" w:rsidRPr="00B9390E">
          <w:rPr>
            <w:rFonts w:ascii="Times New Roman" w:hAnsi="Times New Roman" w:cs="Times New Roman"/>
            <w:b/>
          </w:rPr>
          <w:t>551</w:t>
        </w:r>
      </w:hyperlink>
      <w:hyperlink r:id="rId307">
        <w:r w:rsidR="00A72A55" w:rsidRPr="00B9390E">
          <w:rPr>
            <w:rFonts w:ascii="Times New Roman" w:hAnsi="Times New Roman" w:cs="Times New Roman"/>
          </w:rPr>
          <w:t>, 364–367 (2017).</w:t>
        </w:r>
      </w:hyperlink>
    </w:p>
    <w:p w14:paraId="000000BF"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08">
        <w:r w:rsidR="00A72A55" w:rsidRPr="00B9390E">
          <w:rPr>
            <w:rFonts w:ascii="Times New Roman" w:hAnsi="Times New Roman" w:cs="Times New Roman"/>
          </w:rPr>
          <w:t>37.</w:t>
        </w:r>
        <w:r w:rsidR="00A72A55" w:rsidRPr="00B9390E">
          <w:rPr>
            <w:rFonts w:ascii="Times New Roman" w:hAnsi="Times New Roman" w:cs="Times New Roman"/>
          </w:rPr>
          <w:tab/>
        </w:r>
        <w:proofErr w:type="spellStart"/>
        <w:r w:rsidR="00A72A55" w:rsidRPr="00B9390E">
          <w:rPr>
            <w:rFonts w:ascii="Times New Roman" w:hAnsi="Times New Roman" w:cs="Times New Roman"/>
          </w:rPr>
          <w:t>Possingham</w:t>
        </w:r>
        <w:proofErr w:type="spellEnd"/>
        <w:r w:rsidR="00A72A55" w:rsidRPr="00B9390E">
          <w:rPr>
            <w:rFonts w:ascii="Times New Roman" w:hAnsi="Times New Roman" w:cs="Times New Roman"/>
          </w:rPr>
          <w:t xml:space="preserve">, H. P., Bode, M. &amp; Klein, C. J. Optimal Conservation Outcomes Require Both </w:t>
        </w:r>
        <w:r w:rsidR="00A72A55" w:rsidRPr="00B9390E">
          <w:rPr>
            <w:rFonts w:ascii="Times New Roman" w:hAnsi="Times New Roman" w:cs="Times New Roman"/>
          </w:rPr>
          <w:lastRenderedPageBreak/>
          <w:t xml:space="preserve">Restoration and Protection. </w:t>
        </w:r>
      </w:hyperlink>
      <w:hyperlink r:id="rId309">
        <w:r w:rsidR="00A72A55" w:rsidRPr="00B9390E">
          <w:rPr>
            <w:rFonts w:ascii="Times New Roman" w:hAnsi="Times New Roman" w:cs="Times New Roman"/>
            <w:i/>
          </w:rPr>
          <w:t xml:space="preserve">PLOS Biol. </w:t>
        </w:r>
      </w:hyperlink>
      <w:hyperlink r:id="rId310">
        <w:r w:rsidR="00A72A55" w:rsidRPr="00B9390E">
          <w:rPr>
            <w:rFonts w:ascii="Times New Roman" w:hAnsi="Times New Roman" w:cs="Times New Roman"/>
            <w:b/>
          </w:rPr>
          <w:t>13</w:t>
        </w:r>
      </w:hyperlink>
      <w:hyperlink r:id="rId311">
        <w:r w:rsidR="00A72A55" w:rsidRPr="00B9390E">
          <w:rPr>
            <w:rFonts w:ascii="Times New Roman" w:hAnsi="Times New Roman" w:cs="Times New Roman"/>
          </w:rPr>
          <w:t>, e1002052 (2015).</w:t>
        </w:r>
      </w:hyperlink>
    </w:p>
    <w:p w14:paraId="000000C0" w14:textId="78D0824A"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12">
        <w:r w:rsidR="00A72A55" w:rsidRPr="00B9390E">
          <w:rPr>
            <w:rFonts w:ascii="Times New Roman" w:hAnsi="Times New Roman" w:cs="Times New Roman"/>
          </w:rPr>
          <w:t>38.</w:t>
        </w:r>
        <w:r w:rsidR="00A72A55" w:rsidRPr="00B9390E">
          <w:rPr>
            <w:rFonts w:ascii="Times New Roman" w:hAnsi="Times New Roman" w:cs="Times New Roman"/>
          </w:rPr>
          <w:tab/>
          <w:t xml:space="preserve">Cameron, E. K. </w:t>
        </w:r>
      </w:hyperlink>
      <w:hyperlink r:id="rId313">
        <w:r w:rsidR="00A72A55" w:rsidRPr="00B9390E">
          <w:rPr>
            <w:rFonts w:ascii="Times New Roman" w:hAnsi="Times New Roman" w:cs="Times New Roman"/>
            <w:i/>
          </w:rPr>
          <w:t>et al.</w:t>
        </w:r>
      </w:hyperlink>
      <w:hyperlink r:id="rId314">
        <w:r w:rsidR="00A72A55" w:rsidRPr="00B9390E">
          <w:rPr>
            <w:rFonts w:ascii="Times New Roman" w:hAnsi="Times New Roman" w:cs="Times New Roman"/>
          </w:rPr>
          <w:t xml:space="preserve"> Global gaps in soil biodiversity data. </w:t>
        </w:r>
      </w:hyperlink>
      <w:hyperlink r:id="rId315">
        <w:r w:rsidR="00A72A55" w:rsidRPr="00B9390E">
          <w:rPr>
            <w:rFonts w:ascii="Times New Roman" w:hAnsi="Times New Roman" w:cs="Times New Roman"/>
            <w:i/>
          </w:rPr>
          <w:t xml:space="preserve">Nat. Ecol. </w:t>
        </w:r>
        <w:proofErr w:type="spellStart"/>
        <w:r w:rsidR="00A72A55" w:rsidRPr="00B9390E">
          <w:rPr>
            <w:rFonts w:ascii="Times New Roman" w:hAnsi="Times New Roman" w:cs="Times New Roman"/>
            <w:i/>
          </w:rPr>
          <w:t>Evol</w:t>
        </w:r>
        <w:proofErr w:type="spellEnd"/>
        <w:r w:rsidR="00A72A55" w:rsidRPr="00B9390E">
          <w:rPr>
            <w:rFonts w:ascii="Times New Roman" w:hAnsi="Times New Roman" w:cs="Times New Roman"/>
            <w:i/>
          </w:rPr>
          <w:t>.</w:t>
        </w:r>
      </w:hyperlink>
      <w:hyperlink r:id="rId316">
        <w:r w:rsidR="00A72A55" w:rsidRPr="00B9390E">
          <w:rPr>
            <w:rFonts w:ascii="Times New Roman" w:hAnsi="Times New Roman" w:cs="Times New Roman"/>
          </w:rPr>
          <w:t>, 6–7 (2018).</w:t>
        </w:r>
      </w:hyperlink>
    </w:p>
    <w:p w14:paraId="000000C1"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17">
        <w:r w:rsidR="00A72A55" w:rsidRPr="00B9390E">
          <w:rPr>
            <w:rFonts w:ascii="Times New Roman" w:hAnsi="Times New Roman" w:cs="Times New Roman"/>
          </w:rPr>
          <w:t>39.</w:t>
        </w:r>
        <w:r w:rsidR="00A72A55" w:rsidRPr="00B9390E">
          <w:rPr>
            <w:rFonts w:ascii="Times New Roman" w:hAnsi="Times New Roman" w:cs="Times New Roman"/>
          </w:rPr>
          <w:tab/>
          <w:t xml:space="preserve">Jetz, W. </w:t>
        </w:r>
      </w:hyperlink>
      <w:hyperlink r:id="rId318">
        <w:r w:rsidR="00A72A55" w:rsidRPr="00B9390E">
          <w:rPr>
            <w:rFonts w:ascii="Times New Roman" w:hAnsi="Times New Roman" w:cs="Times New Roman"/>
            <w:i/>
          </w:rPr>
          <w:t>et al.</w:t>
        </w:r>
      </w:hyperlink>
      <w:hyperlink r:id="rId319">
        <w:r w:rsidR="00A72A55" w:rsidRPr="00B9390E">
          <w:rPr>
            <w:rFonts w:ascii="Times New Roman" w:hAnsi="Times New Roman" w:cs="Times New Roman"/>
          </w:rPr>
          <w:t xml:space="preserve"> Essential biodiversity variables for mapping and monitoring species populations. </w:t>
        </w:r>
      </w:hyperlink>
      <w:hyperlink r:id="rId320">
        <w:r w:rsidR="00A72A55" w:rsidRPr="00B9390E">
          <w:rPr>
            <w:rFonts w:ascii="Times New Roman" w:hAnsi="Times New Roman" w:cs="Times New Roman"/>
            <w:i/>
          </w:rPr>
          <w:t xml:space="preserve">Nat. Ecol. </w:t>
        </w:r>
        <w:proofErr w:type="spellStart"/>
        <w:r w:rsidR="00A72A55" w:rsidRPr="00B9390E">
          <w:rPr>
            <w:rFonts w:ascii="Times New Roman" w:hAnsi="Times New Roman" w:cs="Times New Roman"/>
            <w:i/>
          </w:rPr>
          <w:t>Evol</w:t>
        </w:r>
        <w:proofErr w:type="spellEnd"/>
        <w:r w:rsidR="00A72A55" w:rsidRPr="00B9390E">
          <w:rPr>
            <w:rFonts w:ascii="Times New Roman" w:hAnsi="Times New Roman" w:cs="Times New Roman"/>
            <w:i/>
          </w:rPr>
          <w:t xml:space="preserve">. </w:t>
        </w:r>
      </w:hyperlink>
      <w:hyperlink r:id="rId321">
        <w:r w:rsidR="00A72A55" w:rsidRPr="00B9390E">
          <w:rPr>
            <w:rFonts w:ascii="Times New Roman" w:hAnsi="Times New Roman" w:cs="Times New Roman"/>
            <w:b/>
          </w:rPr>
          <w:t>3</w:t>
        </w:r>
      </w:hyperlink>
      <w:hyperlink r:id="rId322">
        <w:r w:rsidR="00A72A55" w:rsidRPr="00B9390E">
          <w:rPr>
            <w:rFonts w:ascii="Times New Roman" w:hAnsi="Times New Roman" w:cs="Times New Roman"/>
          </w:rPr>
          <w:t>, 539–551 (2019).</w:t>
        </w:r>
      </w:hyperlink>
    </w:p>
    <w:p w14:paraId="000000C2"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23">
        <w:r w:rsidR="00A72A55" w:rsidRPr="00B9390E">
          <w:rPr>
            <w:rFonts w:ascii="Times New Roman" w:hAnsi="Times New Roman" w:cs="Times New Roman"/>
          </w:rPr>
          <w:t>40.</w:t>
        </w:r>
        <w:r w:rsidR="00A72A55" w:rsidRPr="00B9390E">
          <w:rPr>
            <w:rFonts w:ascii="Times New Roman" w:hAnsi="Times New Roman" w:cs="Times New Roman"/>
          </w:rPr>
          <w:tab/>
        </w:r>
        <w:proofErr w:type="spellStart"/>
        <w:r w:rsidR="00A72A55" w:rsidRPr="00B9390E">
          <w:rPr>
            <w:rFonts w:ascii="Times New Roman" w:hAnsi="Times New Roman" w:cs="Times New Roman"/>
          </w:rPr>
          <w:t>Violle</w:t>
        </w:r>
        <w:proofErr w:type="spellEnd"/>
        <w:r w:rsidR="00A72A55" w:rsidRPr="00B9390E">
          <w:rPr>
            <w:rFonts w:ascii="Times New Roman" w:hAnsi="Times New Roman" w:cs="Times New Roman"/>
          </w:rPr>
          <w:t xml:space="preserve">, C. </w:t>
        </w:r>
      </w:hyperlink>
      <w:hyperlink r:id="rId324">
        <w:r w:rsidR="00A72A55" w:rsidRPr="00B9390E">
          <w:rPr>
            <w:rFonts w:ascii="Times New Roman" w:hAnsi="Times New Roman" w:cs="Times New Roman"/>
            <w:i/>
          </w:rPr>
          <w:t>et al.</w:t>
        </w:r>
      </w:hyperlink>
      <w:hyperlink r:id="rId325">
        <w:r w:rsidR="00A72A55" w:rsidRPr="00B9390E">
          <w:rPr>
            <w:rFonts w:ascii="Times New Roman" w:hAnsi="Times New Roman" w:cs="Times New Roman"/>
          </w:rPr>
          <w:t xml:space="preserve"> Functional Rarity: The Ecology of Outliers. </w:t>
        </w:r>
      </w:hyperlink>
      <w:hyperlink r:id="rId326">
        <w:r w:rsidR="00A72A55" w:rsidRPr="00B9390E">
          <w:rPr>
            <w:rFonts w:ascii="Times New Roman" w:hAnsi="Times New Roman" w:cs="Times New Roman"/>
            <w:i/>
          </w:rPr>
          <w:t xml:space="preserve">Trends Ecol. </w:t>
        </w:r>
        <w:proofErr w:type="spellStart"/>
        <w:r w:rsidR="00A72A55" w:rsidRPr="00B9390E">
          <w:rPr>
            <w:rFonts w:ascii="Times New Roman" w:hAnsi="Times New Roman" w:cs="Times New Roman"/>
            <w:i/>
          </w:rPr>
          <w:t>Evol</w:t>
        </w:r>
        <w:proofErr w:type="spellEnd"/>
        <w:r w:rsidR="00A72A55" w:rsidRPr="00B9390E">
          <w:rPr>
            <w:rFonts w:ascii="Times New Roman" w:hAnsi="Times New Roman" w:cs="Times New Roman"/>
            <w:i/>
          </w:rPr>
          <w:t xml:space="preserve">. </w:t>
        </w:r>
      </w:hyperlink>
      <w:hyperlink r:id="rId327">
        <w:r w:rsidR="00A72A55" w:rsidRPr="00B9390E">
          <w:rPr>
            <w:rFonts w:ascii="Times New Roman" w:hAnsi="Times New Roman" w:cs="Times New Roman"/>
            <w:b/>
          </w:rPr>
          <w:t>32</w:t>
        </w:r>
      </w:hyperlink>
      <w:hyperlink r:id="rId328">
        <w:r w:rsidR="00A72A55" w:rsidRPr="00B9390E">
          <w:rPr>
            <w:rFonts w:ascii="Times New Roman" w:hAnsi="Times New Roman" w:cs="Times New Roman"/>
          </w:rPr>
          <w:t>, 356–367 (2017).</w:t>
        </w:r>
      </w:hyperlink>
    </w:p>
    <w:p w14:paraId="000000C3"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29">
        <w:r w:rsidR="00A72A55" w:rsidRPr="00B9390E">
          <w:rPr>
            <w:rFonts w:ascii="Times New Roman" w:hAnsi="Times New Roman" w:cs="Times New Roman"/>
          </w:rPr>
          <w:t>41.</w:t>
        </w:r>
        <w:r w:rsidR="00A72A55" w:rsidRPr="00B9390E">
          <w:rPr>
            <w:rFonts w:ascii="Times New Roman" w:hAnsi="Times New Roman" w:cs="Times New Roman"/>
          </w:rPr>
          <w:tab/>
          <w:t xml:space="preserve">Di Marco, M., Ferrier, S., Harwood, T. D., Hoskins, A. J. &amp; Watson, J. E. M. Wilderness areas halve the extinction risk of terrestrial biodiversity. </w:t>
        </w:r>
      </w:hyperlink>
      <w:hyperlink r:id="rId330">
        <w:r w:rsidR="00A72A55" w:rsidRPr="00B9390E">
          <w:rPr>
            <w:rFonts w:ascii="Times New Roman" w:hAnsi="Times New Roman" w:cs="Times New Roman"/>
            <w:i/>
          </w:rPr>
          <w:t xml:space="preserve">Nature </w:t>
        </w:r>
      </w:hyperlink>
      <w:hyperlink r:id="rId331">
        <w:r w:rsidR="00A72A55" w:rsidRPr="00B9390E">
          <w:rPr>
            <w:rFonts w:ascii="Times New Roman" w:hAnsi="Times New Roman" w:cs="Times New Roman"/>
            <w:b/>
          </w:rPr>
          <w:t>573</w:t>
        </w:r>
      </w:hyperlink>
      <w:hyperlink r:id="rId332">
        <w:r w:rsidR="00A72A55" w:rsidRPr="00B9390E">
          <w:rPr>
            <w:rFonts w:ascii="Times New Roman" w:hAnsi="Times New Roman" w:cs="Times New Roman"/>
          </w:rPr>
          <w:t>, 582–585 (2019).</w:t>
        </w:r>
      </w:hyperlink>
    </w:p>
    <w:p w14:paraId="000000C4"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33">
        <w:r w:rsidR="00A72A55" w:rsidRPr="00B9390E">
          <w:rPr>
            <w:rFonts w:ascii="Times New Roman" w:hAnsi="Times New Roman" w:cs="Times New Roman"/>
          </w:rPr>
          <w:t>42.</w:t>
        </w:r>
        <w:r w:rsidR="00A72A55" w:rsidRPr="00B9390E">
          <w:rPr>
            <w:rFonts w:ascii="Times New Roman" w:hAnsi="Times New Roman" w:cs="Times New Roman"/>
          </w:rPr>
          <w:tab/>
          <w:t xml:space="preserve">WCVP. World Checklist of Vascular Plants. </w:t>
        </w:r>
      </w:hyperlink>
      <w:hyperlink r:id="rId334">
        <w:r w:rsidR="00A72A55" w:rsidRPr="00B9390E">
          <w:rPr>
            <w:rFonts w:ascii="Times New Roman" w:hAnsi="Times New Roman" w:cs="Times New Roman"/>
            <w:i/>
          </w:rPr>
          <w:t xml:space="preserve">World Checklist of Vascular Plants </w:t>
        </w:r>
      </w:hyperlink>
      <w:hyperlink r:id="rId335">
        <w:r w:rsidR="00A72A55" w:rsidRPr="00B9390E">
          <w:rPr>
            <w:rFonts w:ascii="Times New Roman" w:hAnsi="Times New Roman" w:cs="Times New Roman"/>
          </w:rPr>
          <w:t>http://wcvp.science.kew.org/ (2020).</w:t>
        </w:r>
      </w:hyperlink>
    </w:p>
    <w:p w14:paraId="000000C5"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36">
        <w:r w:rsidR="00A72A55" w:rsidRPr="00B9390E">
          <w:rPr>
            <w:rFonts w:ascii="Times New Roman" w:hAnsi="Times New Roman" w:cs="Times New Roman"/>
          </w:rPr>
          <w:t>43.</w:t>
        </w:r>
        <w:r w:rsidR="00A72A55" w:rsidRPr="00B9390E">
          <w:rPr>
            <w:rFonts w:ascii="Times New Roman" w:hAnsi="Times New Roman" w:cs="Times New Roman"/>
          </w:rPr>
          <w:tab/>
          <w:t xml:space="preserve">IUCN. IUCN 2019. The IUCN Red List of Threatened Species. Version 2019.2. </w:t>
        </w:r>
      </w:hyperlink>
      <w:hyperlink r:id="rId337">
        <w:r w:rsidR="00A72A55" w:rsidRPr="00B9390E">
          <w:rPr>
            <w:rFonts w:ascii="Times New Roman" w:hAnsi="Times New Roman" w:cs="Times New Roman"/>
            <w:i/>
          </w:rPr>
          <w:t xml:space="preserve">IUCN Redlist </w:t>
        </w:r>
      </w:hyperlink>
      <w:hyperlink r:id="rId338">
        <w:r w:rsidR="00A72A55" w:rsidRPr="00B9390E">
          <w:rPr>
            <w:rFonts w:ascii="Times New Roman" w:hAnsi="Times New Roman" w:cs="Times New Roman"/>
          </w:rPr>
          <w:t>www.iucnredlist.org (2019).</w:t>
        </w:r>
      </w:hyperlink>
    </w:p>
    <w:p w14:paraId="000000C6"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39">
        <w:r w:rsidR="00A72A55" w:rsidRPr="00B9390E">
          <w:rPr>
            <w:rFonts w:ascii="Times New Roman" w:hAnsi="Times New Roman" w:cs="Times New Roman"/>
          </w:rPr>
          <w:t>44.</w:t>
        </w:r>
        <w:r w:rsidR="00A72A55" w:rsidRPr="00B9390E">
          <w:rPr>
            <w:rFonts w:ascii="Times New Roman" w:hAnsi="Times New Roman" w:cs="Times New Roman"/>
          </w:rPr>
          <w:tab/>
          <w:t xml:space="preserve">Birdlife International. </w:t>
        </w:r>
      </w:hyperlink>
      <w:hyperlink r:id="rId340">
        <w:r w:rsidR="00A72A55" w:rsidRPr="00B9390E">
          <w:rPr>
            <w:rFonts w:ascii="Times New Roman" w:hAnsi="Times New Roman" w:cs="Times New Roman"/>
            <w:i/>
          </w:rPr>
          <w:t>Digital boundaries of Key Biodiversity Areas from the World Database of Key Biodiversity Areas</w:t>
        </w:r>
      </w:hyperlink>
      <w:hyperlink r:id="rId341">
        <w:r w:rsidR="00A72A55" w:rsidRPr="00B9390E">
          <w:rPr>
            <w:rFonts w:ascii="Times New Roman" w:hAnsi="Times New Roman" w:cs="Times New Roman"/>
          </w:rPr>
          <w:t>. (2019).</w:t>
        </w:r>
      </w:hyperlink>
    </w:p>
    <w:p w14:paraId="000000C7"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42">
        <w:r w:rsidR="00A72A55" w:rsidRPr="00B9390E">
          <w:rPr>
            <w:rFonts w:ascii="Times New Roman" w:hAnsi="Times New Roman" w:cs="Times New Roman"/>
          </w:rPr>
          <w:t>45.</w:t>
        </w:r>
        <w:r w:rsidR="00A72A55" w:rsidRPr="00B9390E">
          <w:rPr>
            <w:rFonts w:ascii="Times New Roman" w:hAnsi="Times New Roman" w:cs="Times New Roman"/>
          </w:rPr>
          <w:tab/>
          <w:t xml:space="preserve">Roll, U. </w:t>
        </w:r>
      </w:hyperlink>
      <w:hyperlink r:id="rId343">
        <w:r w:rsidR="00A72A55" w:rsidRPr="00B9390E">
          <w:rPr>
            <w:rFonts w:ascii="Times New Roman" w:hAnsi="Times New Roman" w:cs="Times New Roman"/>
            <w:i/>
          </w:rPr>
          <w:t>et al.</w:t>
        </w:r>
      </w:hyperlink>
      <w:hyperlink r:id="rId344">
        <w:r w:rsidR="00A72A55" w:rsidRPr="00B9390E">
          <w:rPr>
            <w:rFonts w:ascii="Times New Roman" w:hAnsi="Times New Roman" w:cs="Times New Roman"/>
          </w:rPr>
          <w:t xml:space="preserve"> The global distribution of </w:t>
        </w:r>
        <w:proofErr w:type="spellStart"/>
        <w:r w:rsidR="00A72A55" w:rsidRPr="00B9390E">
          <w:rPr>
            <w:rFonts w:ascii="Times New Roman" w:hAnsi="Times New Roman" w:cs="Times New Roman"/>
          </w:rPr>
          <w:t>tetrapods</w:t>
        </w:r>
        <w:proofErr w:type="spellEnd"/>
        <w:r w:rsidR="00A72A55" w:rsidRPr="00B9390E">
          <w:rPr>
            <w:rFonts w:ascii="Times New Roman" w:hAnsi="Times New Roman" w:cs="Times New Roman"/>
          </w:rPr>
          <w:t xml:space="preserve"> reveals a need for targeted reptile conservation. </w:t>
        </w:r>
      </w:hyperlink>
      <w:hyperlink r:id="rId345">
        <w:r w:rsidR="00A72A55" w:rsidRPr="00B9390E">
          <w:rPr>
            <w:rFonts w:ascii="Times New Roman" w:hAnsi="Times New Roman" w:cs="Times New Roman"/>
            <w:i/>
          </w:rPr>
          <w:t xml:space="preserve">Nat. Ecol. </w:t>
        </w:r>
        <w:proofErr w:type="spellStart"/>
        <w:r w:rsidR="00A72A55" w:rsidRPr="00B9390E">
          <w:rPr>
            <w:rFonts w:ascii="Times New Roman" w:hAnsi="Times New Roman" w:cs="Times New Roman"/>
            <w:i/>
          </w:rPr>
          <w:t>Evol</w:t>
        </w:r>
        <w:proofErr w:type="spellEnd"/>
        <w:r w:rsidR="00A72A55" w:rsidRPr="00B9390E">
          <w:rPr>
            <w:rFonts w:ascii="Times New Roman" w:hAnsi="Times New Roman" w:cs="Times New Roman"/>
            <w:i/>
          </w:rPr>
          <w:t xml:space="preserve">. </w:t>
        </w:r>
      </w:hyperlink>
      <w:hyperlink r:id="rId346">
        <w:r w:rsidR="00A72A55" w:rsidRPr="00B9390E">
          <w:rPr>
            <w:rFonts w:ascii="Times New Roman" w:hAnsi="Times New Roman" w:cs="Times New Roman"/>
            <w:b/>
          </w:rPr>
          <w:t>1</w:t>
        </w:r>
      </w:hyperlink>
      <w:hyperlink r:id="rId347">
        <w:r w:rsidR="00A72A55" w:rsidRPr="00B9390E">
          <w:rPr>
            <w:rFonts w:ascii="Times New Roman" w:hAnsi="Times New Roman" w:cs="Times New Roman"/>
          </w:rPr>
          <w:t>, 1677–1682 (2017).</w:t>
        </w:r>
      </w:hyperlink>
    </w:p>
    <w:p w14:paraId="000000C8"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48">
        <w:r w:rsidR="00A72A55" w:rsidRPr="00B9390E">
          <w:rPr>
            <w:rFonts w:ascii="Times New Roman" w:hAnsi="Times New Roman" w:cs="Times New Roman"/>
          </w:rPr>
          <w:t>46.</w:t>
        </w:r>
        <w:r w:rsidR="00A72A55" w:rsidRPr="00B9390E">
          <w:rPr>
            <w:rFonts w:ascii="Times New Roman" w:hAnsi="Times New Roman" w:cs="Times New Roman"/>
          </w:rPr>
          <w:tab/>
        </w:r>
        <w:proofErr w:type="spellStart"/>
        <w:r w:rsidR="00A72A55" w:rsidRPr="00B9390E">
          <w:rPr>
            <w:rFonts w:ascii="Times New Roman" w:hAnsi="Times New Roman" w:cs="Times New Roman"/>
          </w:rPr>
          <w:t>Enquist</w:t>
        </w:r>
        <w:proofErr w:type="spellEnd"/>
        <w:r w:rsidR="00A72A55" w:rsidRPr="00B9390E">
          <w:rPr>
            <w:rFonts w:ascii="Times New Roman" w:hAnsi="Times New Roman" w:cs="Times New Roman"/>
          </w:rPr>
          <w:t xml:space="preserve">, B., Condit, R., Peet, R., </w:t>
        </w:r>
        <w:proofErr w:type="spellStart"/>
        <w:r w:rsidR="00A72A55" w:rsidRPr="00B9390E">
          <w:rPr>
            <w:rFonts w:ascii="Times New Roman" w:hAnsi="Times New Roman" w:cs="Times New Roman"/>
          </w:rPr>
          <w:t>Schildhauer</w:t>
        </w:r>
        <w:proofErr w:type="spellEnd"/>
        <w:r w:rsidR="00A72A55" w:rsidRPr="00B9390E">
          <w:rPr>
            <w:rFonts w:ascii="Times New Roman" w:hAnsi="Times New Roman" w:cs="Times New Roman"/>
          </w:rPr>
          <w:t xml:space="preserve">, M. &amp; Thiers, B. Cyberinfrastructure for an integrated botanical information network to investigate the ecological impacts of global climate change on plant biodiversity. </w:t>
        </w:r>
      </w:hyperlink>
      <w:hyperlink r:id="rId349">
        <w:proofErr w:type="spellStart"/>
        <w:r w:rsidR="00A72A55" w:rsidRPr="00B9390E">
          <w:rPr>
            <w:rFonts w:ascii="Times New Roman" w:hAnsi="Times New Roman" w:cs="Times New Roman"/>
            <w:i/>
          </w:rPr>
          <w:t>PeerJ</w:t>
        </w:r>
        <w:proofErr w:type="spellEnd"/>
        <w:r w:rsidR="00A72A55" w:rsidRPr="00B9390E">
          <w:rPr>
            <w:rFonts w:ascii="Times New Roman" w:hAnsi="Times New Roman" w:cs="Times New Roman"/>
            <w:i/>
          </w:rPr>
          <w:t xml:space="preserve"> </w:t>
        </w:r>
        <w:proofErr w:type="spellStart"/>
        <w:r w:rsidR="00A72A55" w:rsidRPr="00B9390E">
          <w:rPr>
            <w:rFonts w:ascii="Times New Roman" w:hAnsi="Times New Roman" w:cs="Times New Roman"/>
            <w:i/>
          </w:rPr>
          <w:t>Prepr</w:t>
        </w:r>
        <w:proofErr w:type="spellEnd"/>
        <w:r w:rsidR="00A72A55" w:rsidRPr="00B9390E">
          <w:rPr>
            <w:rFonts w:ascii="Times New Roman" w:hAnsi="Times New Roman" w:cs="Times New Roman"/>
            <w:i/>
          </w:rPr>
          <w:t>.</w:t>
        </w:r>
      </w:hyperlink>
      <w:hyperlink r:id="rId350">
        <w:r w:rsidR="00A72A55" w:rsidRPr="00B9390E">
          <w:rPr>
            <w:rFonts w:ascii="Times New Roman" w:hAnsi="Times New Roman" w:cs="Times New Roman"/>
          </w:rPr>
          <w:t xml:space="preserve"> (2016) doi:10.7287/peerj.preprints.2615.</w:t>
        </w:r>
      </w:hyperlink>
    </w:p>
    <w:p w14:paraId="000000C9"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51">
        <w:r w:rsidR="00A72A55" w:rsidRPr="00B9390E">
          <w:rPr>
            <w:rFonts w:ascii="Times New Roman" w:hAnsi="Times New Roman" w:cs="Times New Roman"/>
          </w:rPr>
          <w:t>47.</w:t>
        </w:r>
        <w:r w:rsidR="00A72A55" w:rsidRPr="00B9390E">
          <w:rPr>
            <w:rFonts w:ascii="Times New Roman" w:hAnsi="Times New Roman" w:cs="Times New Roman"/>
          </w:rPr>
          <w:tab/>
          <w:t xml:space="preserve">Maitner, B. S. </w:t>
        </w:r>
      </w:hyperlink>
      <w:hyperlink r:id="rId352">
        <w:r w:rsidR="00A72A55" w:rsidRPr="00B9390E">
          <w:rPr>
            <w:rFonts w:ascii="Times New Roman" w:hAnsi="Times New Roman" w:cs="Times New Roman"/>
            <w:i/>
          </w:rPr>
          <w:t>et al.</w:t>
        </w:r>
      </w:hyperlink>
      <w:hyperlink r:id="rId353">
        <w:r w:rsidR="00A72A55" w:rsidRPr="00B9390E">
          <w:rPr>
            <w:rFonts w:ascii="Times New Roman" w:hAnsi="Times New Roman" w:cs="Times New Roman"/>
          </w:rPr>
          <w:t xml:space="preserve"> The bien r package: A tool to access the Botanical Information and Ecology Network (BIEN) database. </w:t>
        </w:r>
      </w:hyperlink>
      <w:hyperlink r:id="rId354">
        <w:r w:rsidR="00A72A55" w:rsidRPr="00B9390E">
          <w:rPr>
            <w:rFonts w:ascii="Times New Roman" w:hAnsi="Times New Roman" w:cs="Times New Roman"/>
            <w:i/>
          </w:rPr>
          <w:t xml:space="preserve">Methods Ecol. </w:t>
        </w:r>
        <w:proofErr w:type="spellStart"/>
        <w:r w:rsidR="00A72A55" w:rsidRPr="00B9390E">
          <w:rPr>
            <w:rFonts w:ascii="Times New Roman" w:hAnsi="Times New Roman" w:cs="Times New Roman"/>
            <w:i/>
          </w:rPr>
          <w:t>Evol</w:t>
        </w:r>
        <w:proofErr w:type="spellEnd"/>
        <w:r w:rsidR="00A72A55" w:rsidRPr="00B9390E">
          <w:rPr>
            <w:rFonts w:ascii="Times New Roman" w:hAnsi="Times New Roman" w:cs="Times New Roman"/>
            <w:i/>
          </w:rPr>
          <w:t xml:space="preserve">. </w:t>
        </w:r>
      </w:hyperlink>
      <w:hyperlink r:id="rId355">
        <w:r w:rsidR="00A72A55" w:rsidRPr="00B9390E">
          <w:rPr>
            <w:rFonts w:ascii="Times New Roman" w:hAnsi="Times New Roman" w:cs="Times New Roman"/>
            <w:b/>
          </w:rPr>
          <w:t>9</w:t>
        </w:r>
      </w:hyperlink>
      <w:hyperlink r:id="rId356">
        <w:r w:rsidR="00A72A55" w:rsidRPr="00B9390E">
          <w:rPr>
            <w:rFonts w:ascii="Times New Roman" w:hAnsi="Times New Roman" w:cs="Times New Roman"/>
          </w:rPr>
          <w:t>, 373–379 (2018).</w:t>
        </w:r>
      </w:hyperlink>
    </w:p>
    <w:p w14:paraId="000000CA"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57">
        <w:r w:rsidR="00A72A55" w:rsidRPr="00B9390E">
          <w:rPr>
            <w:rFonts w:ascii="Times New Roman" w:hAnsi="Times New Roman" w:cs="Times New Roman"/>
          </w:rPr>
          <w:t>48.</w:t>
        </w:r>
        <w:r w:rsidR="00A72A55" w:rsidRPr="00B9390E">
          <w:rPr>
            <w:rFonts w:ascii="Times New Roman" w:hAnsi="Times New Roman" w:cs="Times New Roman"/>
          </w:rPr>
          <w:tab/>
          <w:t xml:space="preserve">Anderson-Teixeira, K. J. </w:t>
        </w:r>
      </w:hyperlink>
      <w:hyperlink r:id="rId358">
        <w:r w:rsidR="00A72A55" w:rsidRPr="00B9390E">
          <w:rPr>
            <w:rFonts w:ascii="Times New Roman" w:hAnsi="Times New Roman" w:cs="Times New Roman"/>
            <w:i/>
          </w:rPr>
          <w:t>et al.</w:t>
        </w:r>
      </w:hyperlink>
      <w:hyperlink r:id="rId359">
        <w:r w:rsidR="00A72A55" w:rsidRPr="00B9390E">
          <w:rPr>
            <w:rFonts w:ascii="Times New Roman" w:hAnsi="Times New Roman" w:cs="Times New Roman"/>
          </w:rPr>
          <w:t xml:space="preserve"> CTFS-</w:t>
        </w:r>
        <w:proofErr w:type="spellStart"/>
        <w:r w:rsidR="00A72A55" w:rsidRPr="00B9390E">
          <w:rPr>
            <w:rFonts w:ascii="Times New Roman" w:hAnsi="Times New Roman" w:cs="Times New Roman"/>
          </w:rPr>
          <w:t>ForestGEO</w:t>
        </w:r>
        <w:proofErr w:type="spellEnd"/>
        <w:r w:rsidR="00A72A55" w:rsidRPr="00B9390E">
          <w:rPr>
            <w:rFonts w:ascii="Times New Roman" w:hAnsi="Times New Roman" w:cs="Times New Roman"/>
          </w:rPr>
          <w:t xml:space="preserve">: a worldwide network monitoring forests in an era of global change. </w:t>
        </w:r>
      </w:hyperlink>
      <w:hyperlink r:id="rId360">
        <w:r w:rsidR="00A72A55" w:rsidRPr="00B9390E">
          <w:rPr>
            <w:rFonts w:ascii="Times New Roman" w:hAnsi="Times New Roman" w:cs="Times New Roman"/>
            <w:i/>
          </w:rPr>
          <w:t xml:space="preserve">Glob. Change Biol. </w:t>
        </w:r>
      </w:hyperlink>
      <w:hyperlink r:id="rId361">
        <w:r w:rsidR="00A72A55" w:rsidRPr="00B9390E">
          <w:rPr>
            <w:rFonts w:ascii="Times New Roman" w:hAnsi="Times New Roman" w:cs="Times New Roman"/>
            <w:b/>
          </w:rPr>
          <w:t>21</w:t>
        </w:r>
      </w:hyperlink>
      <w:hyperlink r:id="rId362">
        <w:r w:rsidR="00A72A55" w:rsidRPr="00B9390E">
          <w:rPr>
            <w:rFonts w:ascii="Times New Roman" w:hAnsi="Times New Roman" w:cs="Times New Roman"/>
          </w:rPr>
          <w:t>, 528–549 (2015).</w:t>
        </w:r>
      </w:hyperlink>
    </w:p>
    <w:p w14:paraId="000000CB"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63">
        <w:r w:rsidR="00A72A55" w:rsidRPr="00B9390E">
          <w:rPr>
            <w:rFonts w:ascii="Times New Roman" w:hAnsi="Times New Roman" w:cs="Times New Roman"/>
          </w:rPr>
          <w:t>49.</w:t>
        </w:r>
        <w:r w:rsidR="00A72A55" w:rsidRPr="00B9390E">
          <w:rPr>
            <w:rFonts w:ascii="Times New Roman" w:hAnsi="Times New Roman" w:cs="Times New Roman"/>
          </w:rPr>
          <w:tab/>
          <w:t>Forest Inventory and Analysis National Program. www.fia.fs.fed.us/ (2013).</w:t>
        </w:r>
      </w:hyperlink>
    </w:p>
    <w:p w14:paraId="000000CC"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64">
        <w:r w:rsidR="00A72A55" w:rsidRPr="00B9390E">
          <w:rPr>
            <w:rFonts w:ascii="Times New Roman" w:hAnsi="Times New Roman" w:cs="Times New Roman"/>
          </w:rPr>
          <w:t>50.</w:t>
        </w:r>
        <w:r w:rsidR="00A72A55" w:rsidRPr="00B9390E">
          <w:rPr>
            <w:rFonts w:ascii="Times New Roman" w:hAnsi="Times New Roman" w:cs="Times New Roman"/>
          </w:rPr>
          <w:tab/>
          <w:t>Peet, R., Lee, M., Jennings, M. &amp; Faber-</w:t>
        </w:r>
        <w:proofErr w:type="spellStart"/>
        <w:r w:rsidR="00A72A55" w:rsidRPr="00B9390E">
          <w:rPr>
            <w:rFonts w:ascii="Times New Roman" w:hAnsi="Times New Roman" w:cs="Times New Roman"/>
          </w:rPr>
          <w:t>Langendoen</w:t>
        </w:r>
        <w:proofErr w:type="spellEnd"/>
        <w:r w:rsidR="00A72A55" w:rsidRPr="00B9390E">
          <w:rPr>
            <w:rFonts w:ascii="Times New Roman" w:hAnsi="Times New Roman" w:cs="Times New Roman"/>
          </w:rPr>
          <w:t xml:space="preserve">, D. </w:t>
        </w:r>
        <w:proofErr w:type="spellStart"/>
        <w:r w:rsidR="00A72A55" w:rsidRPr="00B9390E">
          <w:rPr>
            <w:rFonts w:ascii="Times New Roman" w:hAnsi="Times New Roman" w:cs="Times New Roman"/>
          </w:rPr>
          <w:t>VegBank</w:t>
        </w:r>
        <w:proofErr w:type="spellEnd"/>
        <w:r w:rsidR="00A72A55" w:rsidRPr="00B9390E">
          <w:rPr>
            <w:rFonts w:ascii="Times New Roman" w:hAnsi="Times New Roman" w:cs="Times New Roman"/>
          </w:rPr>
          <w:t xml:space="preserve"> – a permanent, open-access </w:t>
        </w:r>
        <w:r w:rsidR="00A72A55" w:rsidRPr="00B9390E">
          <w:rPr>
            <w:rFonts w:ascii="Times New Roman" w:hAnsi="Times New Roman" w:cs="Times New Roman"/>
          </w:rPr>
          <w:lastRenderedPageBreak/>
          <w:t xml:space="preserve">archive for vegetation-plot data. </w:t>
        </w:r>
      </w:hyperlink>
      <w:hyperlink r:id="rId365">
        <w:proofErr w:type="spellStart"/>
        <w:r w:rsidR="00A72A55" w:rsidRPr="00B9390E">
          <w:rPr>
            <w:rFonts w:ascii="Times New Roman" w:hAnsi="Times New Roman" w:cs="Times New Roman"/>
            <w:i/>
          </w:rPr>
          <w:t>Biodivers</w:t>
        </w:r>
        <w:proofErr w:type="spellEnd"/>
        <w:r w:rsidR="00A72A55" w:rsidRPr="00B9390E">
          <w:rPr>
            <w:rFonts w:ascii="Times New Roman" w:hAnsi="Times New Roman" w:cs="Times New Roman"/>
            <w:i/>
          </w:rPr>
          <w:t xml:space="preserve">. Ecol. </w:t>
        </w:r>
      </w:hyperlink>
      <w:hyperlink r:id="rId366">
        <w:r w:rsidR="00A72A55" w:rsidRPr="00B9390E">
          <w:rPr>
            <w:rFonts w:ascii="Times New Roman" w:hAnsi="Times New Roman" w:cs="Times New Roman"/>
            <w:b/>
          </w:rPr>
          <w:t>4</w:t>
        </w:r>
      </w:hyperlink>
      <w:hyperlink r:id="rId367">
        <w:r w:rsidR="00A72A55" w:rsidRPr="00B9390E">
          <w:rPr>
            <w:rFonts w:ascii="Times New Roman" w:hAnsi="Times New Roman" w:cs="Times New Roman"/>
          </w:rPr>
          <w:t>, 233–241 (2012).</w:t>
        </w:r>
      </w:hyperlink>
    </w:p>
    <w:p w14:paraId="000000CD"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68">
        <w:r w:rsidR="00A72A55" w:rsidRPr="00B9390E">
          <w:rPr>
            <w:rFonts w:ascii="Times New Roman" w:hAnsi="Times New Roman" w:cs="Times New Roman"/>
          </w:rPr>
          <w:t>51.</w:t>
        </w:r>
        <w:r w:rsidR="00A72A55" w:rsidRPr="00B9390E">
          <w:rPr>
            <w:rFonts w:ascii="Times New Roman" w:hAnsi="Times New Roman" w:cs="Times New Roman"/>
          </w:rPr>
          <w:tab/>
          <w:t xml:space="preserve">Boyle, B. &amp; </w:t>
        </w:r>
        <w:proofErr w:type="spellStart"/>
        <w:r w:rsidR="00A72A55" w:rsidRPr="00B9390E">
          <w:rPr>
            <w:rFonts w:ascii="Times New Roman" w:hAnsi="Times New Roman" w:cs="Times New Roman"/>
          </w:rPr>
          <w:t>Enquist</w:t>
        </w:r>
        <w:proofErr w:type="spellEnd"/>
        <w:r w:rsidR="00A72A55" w:rsidRPr="00B9390E">
          <w:rPr>
            <w:rFonts w:ascii="Times New Roman" w:hAnsi="Times New Roman" w:cs="Times New Roman"/>
          </w:rPr>
          <w:t xml:space="preserve">, B. SALVIAS – the SALVIAS vegetation inventory database. </w:t>
        </w:r>
      </w:hyperlink>
      <w:hyperlink r:id="rId369">
        <w:proofErr w:type="spellStart"/>
        <w:r w:rsidR="00A72A55" w:rsidRPr="00B9390E">
          <w:rPr>
            <w:rFonts w:ascii="Times New Roman" w:hAnsi="Times New Roman" w:cs="Times New Roman"/>
            <w:i/>
          </w:rPr>
          <w:t>Biodivers</w:t>
        </w:r>
        <w:proofErr w:type="spellEnd"/>
        <w:r w:rsidR="00A72A55" w:rsidRPr="00B9390E">
          <w:rPr>
            <w:rFonts w:ascii="Times New Roman" w:hAnsi="Times New Roman" w:cs="Times New Roman"/>
            <w:i/>
          </w:rPr>
          <w:t>. Ecol.</w:t>
        </w:r>
      </w:hyperlink>
      <w:hyperlink r:id="rId370">
        <w:r w:rsidR="00A72A55" w:rsidRPr="00B9390E">
          <w:rPr>
            <w:rFonts w:ascii="Times New Roman" w:hAnsi="Times New Roman" w:cs="Times New Roman"/>
          </w:rPr>
          <w:t xml:space="preserve"> (2012) doi:10.7809/b-e.00086.</w:t>
        </w:r>
      </w:hyperlink>
    </w:p>
    <w:p w14:paraId="000000CE"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71">
        <w:r w:rsidR="00A72A55" w:rsidRPr="00B9390E">
          <w:rPr>
            <w:rFonts w:ascii="Times New Roman" w:hAnsi="Times New Roman" w:cs="Times New Roman"/>
          </w:rPr>
          <w:t>52.</w:t>
        </w:r>
        <w:r w:rsidR="00A72A55" w:rsidRPr="00B9390E">
          <w:rPr>
            <w:rFonts w:ascii="Times New Roman" w:hAnsi="Times New Roman" w:cs="Times New Roman"/>
          </w:rPr>
          <w:tab/>
          <w:t xml:space="preserve">Wiser, S. K., Bellingham, P. J. &amp; Burrows, L. E. Managing biodiversity information: Development of New Zealand’s National Vegetation Survey databank. </w:t>
        </w:r>
      </w:hyperlink>
      <w:hyperlink r:id="rId372">
        <w:r w:rsidR="00A72A55" w:rsidRPr="00B9390E">
          <w:rPr>
            <w:rFonts w:ascii="Times New Roman" w:hAnsi="Times New Roman" w:cs="Times New Roman"/>
            <w:i/>
          </w:rPr>
          <w:t>N. Z. J. Ecol.</w:t>
        </w:r>
      </w:hyperlink>
      <w:hyperlink r:id="rId373">
        <w:r w:rsidR="00A72A55" w:rsidRPr="00B9390E">
          <w:rPr>
            <w:rFonts w:ascii="Times New Roman" w:hAnsi="Times New Roman" w:cs="Times New Roman"/>
          </w:rPr>
          <w:t xml:space="preserve"> (2001).</w:t>
        </w:r>
      </w:hyperlink>
    </w:p>
    <w:p w14:paraId="000000CF"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74">
        <w:r w:rsidR="00A72A55" w:rsidRPr="00B9390E">
          <w:rPr>
            <w:rFonts w:ascii="Times New Roman" w:hAnsi="Times New Roman" w:cs="Times New Roman"/>
          </w:rPr>
          <w:t>53.</w:t>
        </w:r>
        <w:r w:rsidR="00A72A55" w:rsidRPr="00B9390E">
          <w:rPr>
            <w:rFonts w:ascii="Times New Roman" w:hAnsi="Times New Roman" w:cs="Times New Roman"/>
          </w:rPr>
          <w:tab/>
          <w:t xml:space="preserve">DeWalt, S. J., </w:t>
        </w:r>
        <w:proofErr w:type="spellStart"/>
        <w:r w:rsidR="00A72A55" w:rsidRPr="00B9390E">
          <w:rPr>
            <w:rFonts w:ascii="Times New Roman" w:hAnsi="Times New Roman" w:cs="Times New Roman"/>
          </w:rPr>
          <w:t>Bourdy</w:t>
        </w:r>
        <w:proofErr w:type="spellEnd"/>
        <w:r w:rsidR="00A72A55" w:rsidRPr="00B9390E">
          <w:rPr>
            <w:rFonts w:ascii="Times New Roman" w:hAnsi="Times New Roman" w:cs="Times New Roman"/>
          </w:rPr>
          <w:t xml:space="preserve">, G., </w:t>
        </w:r>
        <w:proofErr w:type="spellStart"/>
        <w:r w:rsidR="00A72A55" w:rsidRPr="00B9390E">
          <w:rPr>
            <w:rFonts w:ascii="Times New Roman" w:hAnsi="Times New Roman" w:cs="Times New Roman"/>
          </w:rPr>
          <w:t>ChÁvez</w:t>
        </w:r>
        <w:proofErr w:type="spellEnd"/>
        <w:r w:rsidR="00A72A55" w:rsidRPr="00B9390E">
          <w:rPr>
            <w:rFonts w:ascii="Times New Roman" w:hAnsi="Times New Roman" w:cs="Times New Roman"/>
          </w:rPr>
          <w:t xml:space="preserve"> de Michel, L. R. &amp; </w:t>
        </w:r>
        <w:proofErr w:type="spellStart"/>
        <w:r w:rsidR="00A72A55" w:rsidRPr="00B9390E">
          <w:rPr>
            <w:rFonts w:ascii="Times New Roman" w:hAnsi="Times New Roman" w:cs="Times New Roman"/>
          </w:rPr>
          <w:t>Quenevo</w:t>
        </w:r>
        <w:proofErr w:type="spellEnd"/>
        <w:r w:rsidR="00A72A55" w:rsidRPr="00B9390E">
          <w:rPr>
            <w:rFonts w:ascii="Times New Roman" w:hAnsi="Times New Roman" w:cs="Times New Roman"/>
          </w:rPr>
          <w:t xml:space="preserve">, C. Ethnobotany of the </w:t>
        </w:r>
        <w:proofErr w:type="spellStart"/>
        <w:r w:rsidR="00A72A55" w:rsidRPr="00B9390E">
          <w:rPr>
            <w:rFonts w:ascii="Times New Roman" w:hAnsi="Times New Roman" w:cs="Times New Roman"/>
          </w:rPr>
          <w:t>Tacana</w:t>
        </w:r>
        <w:proofErr w:type="spellEnd"/>
        <w:r w:rsidR="00A72A55" w:rsidRPr="00B9390E">
          <w:rPr>
            <w:rFonts w:ascii="Times New Roman" w:hAnsi="Times New Roman" w:cs="Times New Roman"/>
          </w:rPr>
          <w:t xml:space="preserve">: Quantitative inventories of two permanent plots of </w:t>
        </w:r>
        <w:proofErr w:type="spellStart"/>
        <w:r w:rsidR="00A72A55" w:rsidRPr="00B9390E">
          <w:rPr>
            <w:rFonts w:ascii="Times New Roman" w:hAnsi="Times New Roman" w:cs="Times New Roman"/>
          </w:rPr>
          <w:t>Northwestern</w:t>
        </w:r>
        <w:proofErr w:type="spellEnd"/>
        <w:r w:rsidR="00A72A55" w:rsidRPr="00B9390E">
          <w:rPr>
            <w:rFonts w:ascii="Times New Roman" w:hAnsi="Times New Roman" w:cs="Times New Roman"/>
          </w:rPr>
          <w:t xml:space="preserve"> Bolivia. </w:t>
        </w:r>
      </w:hyperlink>
      <w:hyperlink r:id="rId375">
        <w:r w:rsidR="00A72A55" w:rsidRPr="00B9390E">
          <w:rPr>
            <w:rFonts w:ascii="Times New Roman" w:hAnsi="Times New Roman" w:cs="Times New Roman"/>
            <w:i/>
          </w:rPr>
          <w:t xml:space="preserve">Econ. Bot. </w:t>
        </w:r>
      </w:hyperlink>
      <w:hyperlink r:id="rId376">
        <w:r w:rsidR="00A72A55" w:rsidRPr="00B9390E">
          <w:rPr>
            <w:rFonts w:ascii="Times New Roman" w:hAnsi="Times New Roman" w:cs="Times New Roman"/>
            <w:b/>
          </w:rPr>
          <w:t>53</w:t>
        </w:r>
      </w:hyperlink>
      <w:hyperlink r:id="rId377">
        <w:r w:rsidR="00A72A55" w:rsidRPr="00B9390E">
          <w:rPr>
            <w:rFonts w:ascii="Times New Roman" w:hAnsi="Times New Roman" w:cs="Times New Roman"/>
          </w:rPr>
          <w:t>, 237–260 (1999).</w:t>
        </w:r>
      </w:hyperlink>
    </w:p>
    <w:p w14:paraId="000000D0"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78">
        <w:r w:rsidR="00A72A55" w:rsidRPr="00B9390E">
          <w:rPr>
            <w:rFonts w:ascii="Times New Roman" w:hAnsi="Times New Roman" w:cs="Times New Roman"/>
          </w:rPr>
          <w:t>54.</w:t>
        </w:r>
        <w:r w:rsidR="00A72A55" w:rsidRPr="00B9390E">
          <w:rPr>
            <w:rFonts w:ascii="Times New Roman" w:hAnsi="Times New Roman" w:cs="Times New Roman"/>
          </w:rPr>
          <w:tab/>
          <w:t xml:space="preserve">Dauby, G. </w:t>
        </w:r>
      </w:hyperlink>
      <w:hyperlink r:id="rId379">
        <w:r w:rsidR="00A72A55" w:rsidRPr="00B9390E">
          <w:rPr>
            <w:rFonts w:ascii="Times New Roman" w:hAnsi="Times New Roman" w:cs="Times New Roman"/>
            <w:i/>
          </w:rPr>
          <w:t>et al.</w:t>
        </w:r>
      </w:hyperlink>
      <w:hyperlink r:id="rId380">
        <w:r w:rsidR="00A72A55" w:rsidRPr="00B9390E">
          <w:rPr>
            <w:rFonts w:ascii="Times New Roman" w:hAnsi="Times New Roman" w:cs="Times New Roman"/>
          </w:rPr>
          <w:t xml:space="preserve"> RAINBIO: A mega-database of tropical African vascular plants distributions. </w:t>
        </w:r>
      </w:hyperlink>
      <w:hyperlink r:id="rId381">
        <w:proofErr w:type="spellStart"/>
        <w:r w:rsidR="00A72A55" w:rsidRPr="00B9390E">
          <w:rPr>
            <w:rFonts w:ascii="Times New Roman" w:hAnsi="Times New Roman" w:cs="Times New Roman"/>
            <w:i/>
          </w:rPr>
          <w:t>PhytoKeys</w:t>
        </w:r>
        <w:proofErr w:type="spellEnd"/>
      </w:hyperlink>
      <w:hyperlink r:id="rId382">
        <w:r w:rsidR="00A72A55" w:rsidRPr="00B9390E">
          <w:rPr>
            <w:rFonts w:ascii="Times New Roman" w:hAnsi="Times New Roman" w:cs="Times New Roman"/>
          </w:rPr>
          <w:t xml:space="preserve"> (2016) doi:10.3897/phytokeys.74.9723.</w:t>
        </w:r>
      </w:hyperlink>
    </w:p>
    <w:p w14:paraId="000000D1"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83">
        <w:r w:rsidR="00A72A55" w:rsidRPr="00B9390E">
          <w:rPr>
            <w:rFonts w:ascii="Times New Roman" w:hAnsi="Times New Roman" w:cs="Times New Roman"/>
          </w:rPr>
          <w:t>55.</w:t>
        </w:r>
        <w:r w:rsidR="00A72A55" w:rsidRPr="00B9390E">
          <w:rPr>
            <w:rFonts w:ascii="Times New Roman" w:hAnsi="Times New Roman" w:cs="Times New Roman"/>
          </w:rPr>
          <w:tab/>
        </w:r>
        <w:proofErr w:type="spellStart"/>
        <w:r w:rsidR="00A72A55" w:rsidRPr="00B9390E">
          <w:rPr>
            <w:rFonts w:ascii="Times New Roman" w:hAnsi="Times New Roman" w:cs="Times New Roman"/>
          </w:rPr>
          <w:t>Fegraus</w:t>
        </w:r>
        <w:proofErr w:type="spellEnd"/>
        <w:r w:rsidR="00A72A55" w:rsidRPr="00B9390E">
          <w:rPr>
            <w:rFonts w:ascii="Times New Roman" w:hAnsi="Times New Roman" w:cs="Times New Roman"/>
          </w:rPr>
          <w:t xml:space="preserve">, E. Tropical Ecology Assessment and Monitoring Network (TEAM Network). </w:t>
        </w:r>
      </w:hyperlink>
      <w:hyperlink r:id="rId384">
        <w:proofErr w:type="spellStart"/>
        <w:r w:rsidR="00A72A55" w:rsidRPr="00B9390E">
          <w:rPr>
            <w:rFonts w:ascii="Times New Roman" w:hAnsi="Times New Roman" w:cs="Times New Roman"/>
            <w:i/>
          </w:rPr>
          <w:t>Biodivers</w:t>
        </w:r>
        <w:proofErr w:type="spellEnd"/>
        <w:r w:rsidR="00A72A55" w:rsidRPr="00B9390E">
          <w:rPr>
            <w:rFonts w:ascii="Times New Roman" w:hAnsi="Times New Roman" w:cs="Times New Roman"/>
            <w:i/>
          </w:rPr>
          <w:t xml:space="preserve">. Ecol. </w:t>
        </w:r>
      </w:hyperlink>
      <w:hyperlink r:id="rId385">
        <w:r w:rsidR="00A72A55" w:rsidRPr="00B9390E">
          <w:rPr>
            <w:rFonts w:ascii="Times New Roman" w:hAnsi="Times New Roman" w:cs="Times New Roman"/>
            <w:b/>
          </w:rPr>
          <w:t>4</w:t>
        </w:r>
      </w:hyperlink>
      <w:hyperlink r:id="rId386">
        <w:r w:rsidR="00A72A55" w:rsidRPr="00B9390E">
          <w:rPr>
            <w:rFonts w:ascii="Times New Roman" w:hAnsi="Times New Roman" w:cs="Times New Roman"/>
          </w:rPr>
          <w:t>, 287–287 (2012).</w:t>
        </w:r>
      </w:hyperlink>
    </w:p>
    <w:p w14:paraId="000000D2"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87">
        <w:r w:rsidR="00A72A55" w:rsidRPr="00B9390E">
          <w:rPr>
            <w:rFonts w:ascii="Times New Roman" w:hAnsi="Times New Roman" w:cs="Times New Roman"/>
          </w:rPr>
          <w:t>56.</w:t>
        </w:r>
        <w:r w:rsidR="00A72A55" w:rsidRPr="00B9390E">
          <w:rPr>
            <w:rFonts w:ascii="Times New Roman" w:hAnsi="Times New Roman" w:cs="Times New Roman"/>
          </w:rPr>
          <w:tab/>
          <w:t xml:space="preserve">Oliveira-Filho, A. T. Um </w:t>
        </w:r>
        <w:proofErr w:type="spellStart"/>
        <w:r w:rsidR="00A72A55" w:rsidRPr="00B9390E">
          <w:rPr>
            <w:rFonts w:ascii="Times New Roman" w:hAnsi="Times New Roman" w:cs="Times New Roman"/>
          </w:rPr>
          <w:t>sistema</w:t>
        </w:r>
        <w:proofErr w:type="spellEnd"/>
        <w:r w:rsidR="00A72A55" w:rsidRPr="00B9390E">
          <w:rPr>
            <w:rFonts w:ascii="Times New Roman" w:hAnsi="Times New Roman" w:cs="Times New Roman"/>
          </w:rPr>
          <w:t xml:space="preserve"> de </w:t>
        </w:r>
        <w:proofErr w:type="spellStart"/>
        <w:r w:rsidR="00A72A55" w:rsidRPr="00B9390E">
          <w:rPr>
            <w:rFonts w:ascii="Times New Roman" w:hAnsi="Times New Roman" w:cs="Times New Roman"/>
          </w:rPr>
          <w:t>classificação</w:t>
        </w:r>
        <w:proofErr w:type="spellEnd"/>
        <w:r w:rsidR="00A72A55" w:rsidRPr="00B9390E">
          <w:rPr>
            <w:rFonts w:ascii="Times New Roman" w:hAnsi="Times New Roman" w:cs="Times New Roman"/>
          </w:rPr>
          <w:t xml:space="preserve"> </w:t>
        </w:r>
        <w:proofErr w:type="spellStart"/>
        <w:r w:rsidR="00A72A55" w:rsidRPr="00B9390E">
          <w:rPr>
            <w:rFonts w:ascii="Times New Roman" w:hAnsi="Times New Roman" w:cs="Times New Roman"/>
          </w:rPr>
          <w:t>fisionômico-ecológico</w:t>
        </w:r>
        <w:proofErr w:type="spellEnd"/>
        <w:r w:rsidR="00A72A55" w:rsidRPr="00B9390E">
          <w:rPr>
            <w:rFonts w:ascii="Times New Roman" w:hAnsi="Times New Roman" w:cs="Times New Roman"/>
          </w:rPr>
          <w:t xml:space="preserve"> da </w:t>
        </w:r>
        <w:proofErr w:type="spellStart"/>
        <w:r w:rsidR="00A72A55" w:rsidRPr="00B9390E">
          <w:rPr>
            <w:rFonts w:ascii="Times New Roman" w:hAnsi="Times New Roman" w:cs="Times New Roman"/>
          </w:rPr>
          <w:t>vegetação</w:t>
        </w:r>
        <w:proofErr w:type="spellEnd"/>
        <w:r w:rsidR="00A72A55" w:rsidRPr="00B9390E">
          <w:rPr>
            <w:rFonts w:ascii="Times New Roman" w:hAnsi="Times New Roman" w:cs="Times New Roman"/>
          </w:rPr>
          <w:t xml:space="preserve"> neotropical: </w:t>
        </w:r>
        <w:proofErr w:type="spellStart"/>
        <w:r w:rsidR="00A72A55" w:rsidRPr="00B9390E">
          <w:rPr>
            <w:rFonts w:ascii="Times New Roman" w:hAnsi="Times New Roman" w:cs="Times New Roman"/>
          </w:rPr>
          <w:t>segunda</w:t>
        </w:r>
        <w:proofErr w:type="spellEnd"/>
        <w:r w:rsidR="00A72A55" w:rsidRPr="00B9390E">
          <w:rPr>
            <w:rFonts w:ascii="Times New Roman" w:hAnsi="Times New Roman" w:cs="Times New Roman"/>
          </w:rPr>
          <w:t xml:space="preserve"> </w:t>
        </w:r>
        <w:proofErr w:type="spellStart"/>
        <w:r w:rsidR="00A72A55" w:rsidRPr="00B9390E">
          <w:rPr>
            <w:rFonts w:ascii="Times New Roman" w:hAnsi="Times New Roman" w:cs="Times New Roman"/>
          </w:rPr>
          <w:t>aproximação</w:t>
        </w:r>
        <w:proofErr w:type="spellEnd"/>
        <w:r w:rsidR="00A72A55" w:rsidRPr="00B9390E">
          <w:rPr>
            <w:rFonts w:ascii="Times New Roman" w:hAnsi="Times New Roman" w:cs="Times New Roman"/>
          </w:rPr>
          <w:t xml:space="preserve">. in </w:t>
        </w:r>
      </w:hyperlink>
      <w:hyperlink r:id="rId388">
        <w:proofErr w:type="spellStart"/>
        <w:r w:rsidR="00A72A55" w:rsidRPr="00B9390E">
          <w:rPr>
            <w:rFonts w:ascii="Times New Roman" w:hAnsi="Times New Roman" w:cs="Times New Roman"/>
            <w:i/>
          </w:rPr>
          <w:t>Fitossociologia</w:t>
        </w:r>
        <w:proofErr w:type="spellEnd"/>
        <w:r w:rsidR="00A72A55" w:rsidRPr="00B9390E">
          <w:rPr>
            <w:rFonts w:ascii="Times New Roman" w:hAnsi="Times New Roman" w:cs="Times New Roman"/>
            <w:i/>
          </w:rPr>
          <w:t xml:space="preserve"> no </w:t>
        </w:r>
        <w:proofErr w:type="spellStart"/>
        <w:r w:rsidR="00A72A55" w:rsidRPr="00B9390E">
          <w:rPr>
            <w:rFonts w:ascii="Times New Roman" w:hAnsi="Times New Roman" w:cs="Times New Roman"/>
            <w:i/>
          </w:rPr>
          <w:t>Brasil</w:t>
        </w:r>
        <w:proofErr w:type="spellEnd"/>
        <w:r w:rsidR="00A72A55" w:rsidRPr="00B9390E">
          <w:rPr>
            <w:rFonts w:ascii="Times New Roman" w:hAnsi="Times New Roman" w:cs="Times New Roman"/>
            <w:i/>
          </w:rPr>
          <w:t xml:space="preserve"> - </w:t>
        </w:r>
        <w:proofErr w:type="spellStart"/>
        <w:r w:rsidR="00A72A55" w:rsidRPr="00B9390E">
          <w:rPr>
            <w:rFonts w:ascii="Times New Roman" w:hAnsi="Times New Roman" w:cs="Times New Roman"/>
            <w:i/>
          </w:rPr>
          <w:t>Métodos</w:t>
        </w:r>
        <w:proofErr w:type="spellEnd"/>
        <w:r w:rsidR="00A72A55" w:rsidRPr="00B9390E">
          <w:rPr>
            <w:rFonts w:ascii="Times New Roman" w:hAnsi="Times New Roman" w:cs="Times New Roman"/>
            <w:i/>
          </w:rPr>
          <w:t xml:space="preserve"> e </w:t>
        </w:r>
        <w:proofErr w:type="spellStart"/>
        <w:r w:rsidR="00A72A55" w:rsidRPr="00B9390E">
          <w:rPr>
            <w:rFonts w:ascii="Times New Roman" w:hAnsi="Times New Roman" w:cs="Times New Roman"/>
            <w:i/>
          </w:rPr>
          <w:t>estudos</w:t>
        </w:r>
        <w:proofErr w:type="spellEnd"/>
        <w:r w:rsidR="00A72A55" w:rsidRPr="00B9390E">
          <w:rPr>
            <w:rFonts w:ascii="Times New Roman" w:hAnsi="Times New Roman" w:cs="Times New Roman"/>
            <w:i/>
          </w:rPr>
          <w:t xml:space="preserve"> de </w:t>
        </w:r>
        <w:proofErr w:type="spellStart"/>
        <w:r w:rsidR="00A72A55" w:rsidRPr="00B9390E">
          <w:rPr>
            <w:rFonts w:ascii="Times New Roman" w:hAnsi="Times New Roman" w:cs="Times New Roman"/>
            <w:i/>
          </w:rPr>
          <w:t>caso</w:t>
        </w:r>
        <w:proofErr w:type="spellEnd"/>
        <w:r w:rsidR="00A72A55" w:rsidRPr="00B9390E">
          <w:rPr>
            <w:rFonts w:ascii="Times New Roman" w:hAnsi="Times New Roman" w:cs="Times New Roman"/>
            <w:i/>
          </w:rPr>
          <w:t xml:space="preserve"> - Volume II</w:t>
        </w:r>
      </w:hyperlink>
      <w:hyperlink r:id="rId389">
        <w:r w:rsidR="00A72A55" w:rsidRPr="00B9390E">
          <w:rPr>
            <w:rFonts w:ascii="Times New Roman" w:hAnsi="Times New Roman" w:cs="Times New Roman"/>
          </w:rPr>
          <w:t xml:space="preserve"> (2015). doi:10.1016/j.jns.2007.02.032.</w:t>
        </w:r>
      </w:hyperlink>
    </w:p>
    <w:p w14:paraId="000000D3"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90">
        <w:r w:rsidR="00A72A55" w:rsidRPr="00B9390E">
          <w:rPr>
            <w:rFonts w:ascii="Times New Roman" w:hAnsi="Times New Roman" w:cs="Times New Roman"/>
          </w:rPr>
          <w:t>57.</w:t>
        </w:r>
        <w:r w:rsidR="00A72A55" w:rsidRPr="00B9390E">
          <w:rPr>
            <w:rFonts w:ascii="Times New Roman" w:hAnsi="Times New Roman" w:cs="Times New Roman"/>
          </w:rPr>
          <w:tab/>
          <w:t xml:space="preserve">Butchart, S. H. M. </w:t>
        </w:r>
      </w:hyperlink>
      <w:hyperlink r:id="rId391">
        <w:r w:rsidR="00A72A55" w:rsidRPr="00B9390E">
          <w:rPr>
            <w:rFonts w:ascii="Times New Roman" w:hAnsi="Times New Roman" w:cs="Times New Roman"/>
            <w:i/>
          </w:rPr>
          <w:t>et al.</w:t>
        </w:r>
      </w:hyperlink>
      <w:hyperlink r:id="rId392">
        <w:r w:rsidR="00A72A55" w:rsidRPr="00B9390E">
          <w:rPr>
            <w:rFonts w:ascii="Times New Roman" w:hAnsi="Times New Roman" w:cs="Times New Roman"/>
          </w:rPr>
          <w:t xml:space="preserve"> Shortfalls and Solutions for Meeting National and Global Conservation Area Targets. </w:t>
        </w:r>
      </w:hyperlink>
      <w:hyperlink r:id="rId393">
        <w:proofErr w:type="spellStart"/>
        <w:r w:rsidR="00A72A55" w:rsidRPr="00B9390E">
          <w:rPr>
            <w:rFonts w:ascii="Times New Roman" w:hAnsi="Times New Roman" w:cs="Times New Roman"/>
            <w:i/>
          </w:rPr>
          <w:t>Conserv</w:t>
        </w:r>
        <w:proofErr w:type="spellEnd"/>
        <w:r w:rsidR="00A72A55" w:rsidRPr="00B9390E">
          <w:rPr>
            <w:rFonts w:ascii="Times New Roman" w:hAnsi="Times New Roman" w:cs="Times New Roman"/>
            <w:i/>
          </w:rPr>
          <w:t xml:space="preserve">. Lett. </w:t>
        </w:r>
      </w:hyperlink>
      <w:hyperlink r:id="rId394">
        <w:r w:rsidR="00A72A55" w:rsidRPr="00B9390E">
          <w:rPr>
            <w:rFonts w:ascii="Times New Roman" w:hAnsi="Times New Roman" w:cs="Times New Roman"/>
            <w:b/>
          </w:rPr>
          <w:t>8</w:t>
        </w:r>
      </w:hyperlink>
      <w:hyperlink r:id="rId395">
        <w:r w:rsidR="00A72A55" w:rsidRPr="00B9390E">
          <w:rPr>
            <w:rFonts w:ascii="Times New Roman" w:hAnsi="Times New Roman" w:cs="Times New Roman"/>
          </w:rPr>
          <w:t>, 329–337 (2015).</w:t>
        </w:r>
      </w:hyperlink>
    </w:p>
    <w:p w14:paraId="000000D4"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396">
        <w:r w:rsidR="00A72A55" w:rsidRPr="00B9390E">
          <w:rPr>
            <w:rFonts w:ascii="Times New Roman" w:hAnsi="Times New Roman" w:cs="Times New Roman"/>
          </w:rPr>
          <w:t>58.</w:t>
        </w:r>
        <w:r w:rsidR="00A72A55" w:rsidRPr="00B9390E">
          <w:rPr>
            <w:rFonts w:ascii="Times New Roman" w:hAnsi="Times New Roman" w:cs="Times New Roman"/>
          </w:rPr>
          <w:tab/>
          <w:t xml:space="preserve">Rondinini, C., Stuart, S. &amp; </w:t>
        </w:r>
        <w:proofErr w:type="spellStart"/>
        <w:r w:rsidR="00A72A55" w:rsidRPr="00B9390E">
          <w:rPr>
            <w:rFonts w:ascii="Times New Roman" w:hAnsi="Times New Roman" w:cs="Times New Roman"/>
          </w:rPr>
          <w:t>Boitani</w:t>
        </w:r>
        <w:proofErr w:type="spellEnd"/>
        <w:r w:rsidR="00A72A55" w:rsidRPr="00B9390E">
          <w:rPr>
            <w:rFonts w:ascii="Times New Roman" w:hAnsi="Times New Roman" w:cs="Times New Roman"/>
          </w:rPr>
          <w:t xml:space="preserve">, L. Habitat suitability models and the shortfall in conservation planning for African vertebrates. </w:t>
        </w:r>
      </w:hyperlink>
      <w:hyperlink r:id="rId397">
        <w:proofErr w:type="spellStart"/>
        <w:r w:rsidR="00A72A55" w:rsidRPr="00B9390E">
          <w:rPr>
            <w:rFonts w:ascii="Times New Roman" w:hAnsi="Times New Roman" w:cs="Times New Roman"/>
            <w:i/>
          </w:rPr>
          <w:t>Conserv</w:t>
        </w:r>
        <w:proofErr w:type="spellEnd"/>
        <w:r w:rsidR="00A72A55" w:rsidRPr="00B9390E">
          <w:rPr>
            <w:rFonts w:ascii="Times New Roman" w:hAnsi="Times New Roman" w:cs="Times New Roman"/>
            <w:i/>
          </w:rPr>
          <w:t xml:space="preserve">. Biol. </w:t>
        </w:r>
      </w:hyperlink>
      <w:hyperlink r:id="rId398">
        <w:r w:rsidR="00A72A55" w:rsidRPr="00B9390E">
          <w:rPr>
            <w:rFonts w:ascii="Times New Roman" w:hAnsi="Times New Roman" w:cs="Times New Roman"/>
            <w:b/>
          </w:rPr>
          <w:t>19</w:t>
        </w:r>
      </w:hyperlink>
      <w:hyperlink r:id="rId399">
        <w:r w:rsidR="00A72A55" w:rsidRPr="00B9390E">
          <w:rPr>
            <w:rFonts w:ascii="Times New Roman" w:hAnsi="Times New Roman" w:cs="Times New Roman"/>
          </w:rPr>
          <w:t>, 1488–1497 (2005).</w:t>
        </w:r>
      </w:hyperlink>
    </w:p>
    <w:p w14:paraId="000000D5"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00">
        <w:r w:rsidR="00A72A55" w:rsidRPr="00B9390E">
          <w:rPr>
            <w:rFonts w:ascii="Times New Roman" w:hAnsi="Times New Roman" w:cs="Times New Roman"/>
          </w:rPr>
          <w:t>59.</w:t>
        </w:r>
        <w:r w:rsidR="00A72A55" w:rsidRPr="00B9390E">
          <w:rPr>
            <w:rFonts w:ascii="Times New Roman" w:hAnsi="Times New Roman" w:cs="Times New Roman"/>
          </w:rPr>
          <w:tab/>
          <w:t xml:space="preserve">Brooks, T. M. </w:t>
        </w:r>
      </w:hyperlink>
      <w:hyperlink r:id="rId401">
        <w:r w:rsidR="00A72A55" w:rsidRPr="00B9390E">
          <w:rPr>
            <w:rFonts w:ascii="Times New Roman" w:hAnsi="Times New Roman" w:cs="Times New Roman"/>
            <w:i/>
          </w:rPr>
          <w:t>et al.</w:t>
        </w:r>
      </w:hyperlink>
      <w:hyperlink r:id="rId402">
        <w:r w:rsidR="00A72A55" w:rsidRPr="00B9390E">
          <w:rPr>
            <w:rFonts w:ascii="Times New Roman" w:hAnsi="Times New Roman" w:cs="Times New Roman"/>
          </w:rPr>
          <w:t xml:space="preserve"> Measuring Terrestrial Area of Habitat (AOH) and Its Utility for the IUCN Red List. </w:t>
        </w:r>
      </w:hyperlink>
      <w:hyperlink r:id="rId403">
        <w:r w:rsidR="00A72A55" w:rsidRPr="00B9390E">
          <w:rPr>
            <w:rFonts w:ascii="Times New Roman" w:hAnsi="Times New Roman" w:cs="Times New Roman"/>
            <w:i/>
          </w:rPr>
          <w:t xml:space="preserve">Trends Ecol. </w:t>
        </w:r>
        <w:proofErr w:type="spellStart"/>
        <w:r w:rsidR="00A72A55" w:rsidRPr="00B9390E">
          <w:rPr>
            <w:rFonts w:ascii="Times New Roman" w:hAnsi="Times New Roman" w:cs="Times New Roman"/>
            <w:i/>
          </w:rPr>
          <w:t>Evol</w:t>
        </w:r>
        <w:proofErr w:type="spellEnd"/>
        <w:r w:rsidR="00A72A55" w:rsidRPr="00B9390E">
          <w:rPr>
            <w:rFonts w:ascii="Times New Roman" w:hAnsi="Times New Roman" w:cs="Times New Roman"/>
            <w:i/>
          </w:rPr>
          <w:t xml:space="preserve">. </w:t>
        </w:r>
      </w:hyperlink>
      <w:hyperlink r:id="rId404">
        <w:r w:rsidR="00A72A55" w:rsidRPr="00B9390E">
          <w:rPr>
            <w:rFonts w:ascii="Times New Roman" w:hAnsi="Times New Roman" w:cs="Times New Roman"/>
            <w:b/>
          </w:rPr>
          <w:t>34</w:t>
        </w:r>
      </w:hyperlink>
      <w:hyperlink r:id="rId405">
        <w:r w:rsidR="00A72A55" w:rsidRPr="00B9390E">
          <w:rPr>
            <w:rFonts w:ascii="Times New Roman" w:hAnsi="Times New Roman" w:cs="Times New Roman"/>
          </w:rPr>
          <w:t>, 977–986 (2019).</w:t>
        </w:r>
      </w:hyperlink>
    </w:p>
    <w:p w14:paraId="000000D6"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06">
        <w:r w:rsidR="00A72A55" w:rsidRPr="00B9390E">
          <w:rPr>
            <w:rFonts w:ascii="Times New Roman" w:hAnsi="Times New Roman" w:cs="Times New Roman"/>
          </w:rPr>
          <w:t>60.</w:t>
        </w:r>
        <w:r w:rsidR="00A72A55" w:rsidRPr="00B9390E">
          <w:rPr>
            <w:rFonts w:ascii="Times New Roman" w:hAnsi="Times New Roman" w:cs="Times New Roman"/>
          </w:rPr>
          <w:tab/>
          <w:t>IUCN. Habitats Classification Scheme, Version 3.1. 1–14 (2012).</w:t>
        </w:r>
      </w:hyperlink>
    </w:p>
    <w:p w14:paraId="000000D7"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07">
        <w:r w:rsidR="00A72A55" w:rsidRPr="00B9390E">
          <w:rPr>
            <w:rFonts w:ascii="Times New Roman" w:hAnsi="Times New Roman" w:cs="Times New Roman"/>
          </w:rPr>
          <w:t>61.</w:t>
        </w:r>
        <w:r w:rsidR="00A72A55" w:rsidRPr="00B9390E">
          <w:rPr>
            <w:rFonts w:ascii="Times New Roman" w:hAnsi="Times New Roman" w:cs="Times New Roman"/>
          </w:rPr>
          <w:tab/>
          <w:t xml:space="preserve">Lesiv, M. </w:t>
        </w:r>
      </w:hyperlink>
      <w:hyperlink r:id="rId408">
        <w:r w:rsidR="00A72A55" w:rsidRPr="00B9390E">
          <w:rPr>
            <w:rFonts w:ascii="Times New Roman" w:hAnsi="Times New Roman" w:cs="Times New Roman"/>
            <w:i/>
          </w:rPr>
          <w:t>et al. Global planted trees extent 2015</w:t>
        </w:r>
      </w:hyperlink>
      <w:hyperlink r:id="rId409">
        <w:r w:rsidR="00A72A55" w:rsidRPr="00B9390E">
          <w:rPr>
            <w:rFonts w:ascii="Times New Roman" w:hAnsi="Times New Roman" w:cs="Times New Roman"/>
          </w:rPr>
          <w:t>. (</w:t>
        </w:r>
        <w:proofErr w:type="spellStart"/>
        <w:r w:rsidR="00A72A55" w:rsidRPr="00B9390E">
          <w:rPr>
            <w:rFonts w:ascii="Times New Roman" w:hAnsi="Times New Roman" w:cs="Times New Roman"/>
          </w:rPr>
          <w:t>Zenodo</w:t>
        </w:r>
        <w:proofErr w:type="spellEnd"/>
        <w:r w:rsidR="00A72A55" w:rsidRPr="00B9390E">
          <w:rPr>
            <w:rFonts w:ascii="Times New Roman" w:hAnsi="Times New Roman" w:cs="Times New Roman"/>
          </w:rPr>
          <w:t>, 2020).</w:t>
        </w:r>
      </w:hyperlink>
    </w:p>
    <w:p w14:paraId="000000D8"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10">
        <w:r w:rsidR="00A72A55" w:rsidRPr="00B9390E">
          <w:rPr>
            <w:rFonts w:ascii="Times New Roman" w:hAnsi="Times New Roman" w:cs="Times New Roman"/>
          </w:rPr>
          <w:t>62.</w:t>
        </w:r>
        <w:r w:rsidR="00A72A55" w:rsidRPr="00B9390E">
          <w:rPr>
            <w:rFonts w:ascii="Times New Roman" w:hAnsi="Times New Roman" w:cs="Times New Roman"/>
          </w:rPr>
          <w:tab/>
          <w:t xml:space="preserve">Gorelick, N. </w:t>
        </w:r>
      </w:hyperlink>
      <w:hyperlink r:id="rId411">
        <w:r w:rsidR="00A72A55" w:rsidRPr="00B9390E">
          <w:rPr>
            <w:rFonts w:ascii="Times New Roman" w:hAnsi="Times New Roman" w:cs="Times New Roman"/>
            <w:i/>
          </w:rPr>
          <w:t>et al.</w:t>
        </w:r>
      </w:hyperlink>
      <w:hyperlink r:id="rId412">
        <w:r w:rsidR="00A72A55" w:rsidRPr="00B9390E">
          <w:rPr>
            <w:rFonts w:ascii="Times New Roman" w:hAnsi="Times New Roman" w:cs="Times New Roman"/>
          </w:rPr>
          <w:t xml:space="preserve"> Google Earth Engine: Planetary-scale geospatial analysis for everyone. </w:t>
        </w:r>
      </w:hyperlink>
      <w:hyperlink r:id="rId413">
        <w:r w:rsidR="00A72A55" w:rsidRPr="00B9390E">
          <w:rPr>
            <w:rFonts w:ascii="Times New Roman" w:hAnsi="Times New Roman" w:cs="Times New Roman"/>
            <w:i/>
          </w:rPr>
          <w:t xml:space="preserve">Remote Sens. Environ. </w:t>
        </w:r>
      </w:hyperlink>
      <w:hyperlink r:id="rId414">
        <w:r w:rsidR="00A72A55" w:rsidRPr="00B9390E">
          <w:rPr>
            <w:rFonts w:ascii="Times New Roman" w:hAnsi="Times New Roman" w:cs="Times New Roman"/>
            <w:b/>
          </w:rPr>
          <w:t>202</w:t>
        </w:r>
      </w:hyperlink>
      <w:hyperlink r:id="rId415">
        <w:r w:rsidR="00A72A55" w:rsidRPr="00B9390E">
          <w:rPr>
            <w:rFonts w:ascii="Times New Roman" w:hAnsi="Times New Roman" w:cs="Times New Roman"/>
          </w:rPr>
          <w:t>, 18–27 (2017).</w:t>
        </w:r>
      </w:hyperlink>
    </w:p>
    <w:p w14:paraId="000000D9"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16">
        <w:r w:rsidR="00A72A55" w:rsidRPr="00B9390E">
          <w:rPr>
            <w:rFonts w:ascii="Times New Roman" w:hAnsi="Times New Roman" w:cs="Times New Roman"/>
          </w:rPr>
          <w:t>63.</w:t>
        </w:r>
        <w:r w:rsidR="00A72A55" w:rsidRPr="00B9390E">
          <w:rPr>
            <w:rFonts w:ascii="Times New Roman" w:hAnsi="Times New Roman" w:cs="Times New Roman"/>
          </w:rPr>
          <w:tab/>
          <w:t xml:space="preserve">Meyer, C., </w:t>
        </w:r>
        <w:proofErr w:type="spellStart"/>
        <w:r w:rsidR="00A72A55" w:rsidRPr="00B9390E">
          <w:rPr>
            <w:rFonts w:ascii="Times New Roman" w:hAnsi="Times New Roman" w:cs="Times New Roman"/>
          </w:rPr>
          <w:t>Weigelt</w:t>
        </w:r>
        <w:proofErr w:type="spellEnd"/>
        <w:r w:rsidR="00A72A55" w:rsidRPr="00B9390E">
          <w:rPr>
            <w:rFonts w:ascii="Times New Roman" w:hAnsi="Times New Roman" w:cs="Times New Roman"/>
          </w:rPr>
          <w:t xml:space="preserve">, P. &amp; </w:t>
        </w:r>
        <w:proofErr w:type="spellStart"/>
        <w:r w:rsidR="00A72A55" w:rsidRPr="00B9390E">
          <w:rPr>
            <w:rFonts w:ascii="Times New Roman" w:hAnsi="Times New Roman" w:cs="Times New Roman"/>
          </w:rPr>
          <w:t>Kreft</w:t>
        </w:r>
        <w:proofErr w:type="spellEnd"/>
        <w:r w:rsidR="00A72A55" w:rsidRPr="00B9390E">
          <w:rPr>
            <w:rFonts w:ascii="Times New Roman" w:hAnsi="Times New Roman" w:cs="Times New Roman"/>
          </w:rPr>
          <w:t xml:space="preserve">, H. Multidimensional biases, gaps and uncertainties in global plant occurrence information. </w:t>
        </w:r>
      </w:hyperlink>
      <w:hyperlink r:id="rId417">
        <w:r w:rsidR="00A72A55" w:rsidRPr="00B9390E">
          <w:rPr>
            <w:rFonts w:ascii="Times New Roman" w:hAnsi="Times New Roman" w:cs="Times New Roman"/>
            <w:i/>
          </w:rPr>
          <w:t xml:space="preserve">Ecol. Lett. </w:t>
        </w:r>
      </w:hyperlink>
      <w:hyperlink r:id="rId418">
        <w:r w:rsidR="00A72A55" w:rsidRPr="00B9390E">
          <w:rPr>
            <w:rFonts w:ascii="Times New Roman" w:hAnsi="Times New Roman" w:cs="Times New Roman"/>
            <w:b/>
          </w:rPr>
          <w:t>19</w:t>
        </w:r>
      </w:hyperlink>
      <w:hyperlink r:id="rId419">
        <w:r w:rsidR="00A72A55" w:rsidRPr="00B9390E">
          <w:rPr>
            <w:rFonts w:ascii="Times New Roman" w:hAnsi="Times New Roman" w:cs="Times New Roman"/>
          </w:rPr>
          <w:t>, 992–1006 (2016).</w:t>
        </w:r>
      </w:hyperlink>
    </w:p>
    <w:p w14:paraId="000000DA"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20">
        <w:r w:rsidR="00A72A55" w:rsidRPr="00B9390E">
          <w:rPr>
            <w:rFonts w:ascii="Times New Roman" w:hAnsi="Times New Roman" w:cs="Times New Roman"/>
          </w:rPr>
          <w:t>64.</w:t>
        </w:r>
        <w:r w:rsidR="00A72A55" w:rsidRPr="00B9390E">
          <w:rPr>
            <w:rFonts w:ascii="Times New Roman" w:hAnsi="Times New Roman" w:cs="Times New Roman"/>
          </w:rPr>
          <w:tab/>
          <w:t xml:space="preserve">Meyer, C., </w:t>
        </w:r>
        <w:proofErr w:type="spellStart"/>
        <w:r w:rsidR="00A72A55" w:rsidRPr="00B9390E">
          <w:rPr>
            <w:rFonts w:ascii="Times New Roman" w:hAnsi="Times New Roman" w:cs="Times New Roman"/>
          </w:rPr>
          <w:t>Kreft</w:t>
        </w:r>
        <w:proofErr w:type="spellEnd"/>
        <w:r w:rsidR="00A72A55" w:rsidRPr="00B9390E">
          <w:rPr>
            <w:rFonts w:ascii="Times New Roman" w:hAnsi="Times New Roman" w:cs="Times New Roman"/>
          </w:rPr>
          <w:t xml:space="preserve">, H., Guralnick, R. &amp; Jetz, W. Global priorities for an effective information basis of biodiversity distributions. </w:t>
        </w:r>
      </w:hyperlink>
      <w:hyperlink r:id="rId421">
        <w:r w:rsidR="00A72A55" w:rsidRPr="00B9390E">
          <w:rPr>
            <w:rFonts w:ascii="Times New Roman" w:hAnsi="Times New Roman" w:cs="Times New Roman"/>
            <w:i/>
          </w:rPr>
          <w:t xml:space="preserve">Nat. </w:t>
        </w:r>
        <w:proofErr w:type="spellStart"/>
        <w:r w:rsidR="00A72A55" w:rsidRPr="00B9390E">
          <w:rPr>
            <w:rFonts w:ascii="Times New Roman" w:hAnsi="Times New Roman" w:cs="Times New Roman"/>
            <w:i/>
          </w:rPr>
          <w:t>Commun</w:t>
        </w:r>
        <w:proofErr w:type="spellEnd"/>
        <w:r w:rsidR="00A72A55" w:rsidRPr="00B9390E">
          <w:rPr>
            <w:rFonts w:ascii="Times New Roman" w:hAnsi="Times New Roman" w:cs="Times New Roman"/>
            <w:i/>
          </w:rPr>
          <w:t xml:space="preserve">. </w:t>
        </w:r>
      </w:hyperlink>
      <w:hyperlink r:id="rId422">
        <w:r w:rsidR="00A72A55" w:rsidRPr="00B9390E">
          <w:rPr>
            <w:rFonts w:ascii="Times New Roman" w:hAnsi="Times New Roman" w:cs="Times New Roman"/>
            <w:b/>
          </w:rPr>
          <w:t>6</w:t>
        </w:r>
      </w:hyperlink>
      <w:hyperlink r:id="rId423">
        <w:r w:rsidR="00A72A55" w:rsidRPr="00B9390E">
          <w:rPr>
            <w:rFonts w:ascii="Times New Roman" w:hAnsi="Times New Roman" w:cs="Times New Roman"/>
          </w:rPr>
          <w:t>, 8221 (2015).</w:t>
        </w:r>
      </w:hyperlink>
    </w:p>
    <w:p w14:paraId="000000DB"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24">
        <w:r w:rsidR="00A72A55" w:rsidRPr="00B9390E">
          <w:rPr>
            <w:rFonts w:ascii="Times New Roman" w:hAnsi="Times New Roman" w:cs="Times New Roman"/>
          </w:rPr>
          <w:t>65.</w:t>
        </w:r>
        <w:r w:rsidR="00A72A55" w:rsidRPr="00B9390E">
          <w:rPr>
            <w:rFonts w:ascii="Times New Roman" w:hAnsi="Times New Roman" w:cs="Times New Roman"/>
          </w:rPr>
          <w:tab/>
        </w:r>
        <w:proofErr w:type="spellStart"/>
        <w:r w:rsidR="00A72A55" w:rsidRPr="00B9390E">
          <w:rPr>
            <w:rFonts w:ascii="Times New Roman" w:hAnsi="Times New Roman" w:cs="Times New Roman"/>
          </w:rPr>
          <w:t>Brummitt</w:t>
        </w:r>
        <w:proofErr w:type="spellEnd"/>
        <w:r w:rsidR="00A72A55" w:rsidRPr="00B9390E">
          <w:rPr>
            <w:rFonts w:ascii="Times New Roman" w:hAnsi="Times New Roman" w:cs="Times New Roman"/>
          </w:rPr>
          <w:t xml:space="preserve">, R. K. </w:t>
        </w:r>
      </w:hyperlink>
      <w:hyperlink r:id="rId425">
        <w:r w:rsidR="00A72A55" w:rsidRPr="00B9390E">
          <w:rPr>
            <w:rFonts w:ascii="Times New Roman" w:hAnsi="Times New Roman" w:cs="Times New Roman"/>
            <w:i/>
          </w:rPr>
          <w:t>World geographical scheme for recording plant distributions</w:t>
        </w:r>
      </w:hyperlink>
      <w:hyperlink r:id="rId426">
        <w:r w:rsidR="00A72A55" w:rsidRPr="00B9390E">
          <w:rPr>
            <w:rFonts w:ascii="Times New Roman" w:hAnsi="Times New Roman" w:cs="Times New Roman"/>
          </w:rPr>
          <w:t>. (International Working Group on Taxonomic Databases for Plant Sciences (TDWG), 2001).</w:t>
        </w:r>
      </w:hyperlink>
    </w:p>
    <w:p w14:paraId="000000DC"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27">
        <w:r w:rsidR="00A72A55" w:rsidRPr="00B9390E">
          <w:rPr>
            <w:rFonts w:ascii="Times New Roman" w:hAnsi="Times New Roman" w:cs="Times New Roman"/>
          </w:rPr>
          <w:t>66.</w:t>
        </w:r>
        <w:r w:rsidR="00A72A55" w:rsidRPr="00B9390E">
          <w:rPr>
            <w:rFonts w:ascii="Times New Roman" w:hAnsi="Times New Roman" w:cs="Times New Roman"/>
          </w:rPr>
          <w:tab/>
          <w:t xml:space="preserve">Santoro, M. </w:t>
        </w:r>
      </w:hyperlink>
      <w:hyperlink r:id="rId428">
        <w:proofErr w:type="spellStart"/>
        <w:r w:rsidR="00A72A55" w:rsidRPr="00B9390E">
          <w:rPr>
            <w:rFonts w:ascii="Times New Roman" w:hAnsi="Times New Roman" w:cs="Times New Roman"/>
            <w:i/>
          </w:rPr>
          <w:t>GlobBiomass</w:t>
        </w:r>
        <w:proofErr w:type="spellEnd"/>
        <w:r w:rsidR="00A72A55" w:rsidRPr="00B9390E">
          <w:rPr>
            <w:rFonts w:ascii="Times New Roman" w:hAnsi="Times New Roman" w:cs="Times New Roman"/>
            <w:i/>
          </w:rPr>
          <w:t xml:space="preserve"> - global datasets of forest biomass</w:t>
        </w:r>
      </w:hyperlink>
      <w:hyperlink r:id="rId429">
        <w:r w:rsidR="00A72A55" w:rsidRPr="00B9390E">
          <w:rPr>
            <w:rFonts w:ascii="Times New Roman" w:hAnsi="Times New Roman" w:cs="Times New Roman"/>
          </w:rPr>
          <w:t>. (PANGAEA, 2018). doi:10.1594/PANGAEA.894711.</w:t>
        </w:r>
      </w:hyperlink>
    </w:p>
    <w:p w14:paraId="000000DD"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30">
        <w:r w:rsidR="00A72A55" w:rsidRPr="00B9390E">
          <w:rPr>
            <w:rFonts w:ascii="Times New Roman" w:hAnsi="Times New Roman" w:cs="Times New Roman"/>
          </w:rPr>
          <w:t>67.</w:t>
        </w:r>
        <w:r w:rsidR="00A72A55" w:rsidRPr="00B9390E">
          <w:rPr>
            <w:rFonts w:ascii="Times New Roman" w:hAnsi="Times New Roman" w:cs="Times New Roman"/>
          </w:rPr>
          <w:tab/>
          <w:t>Santoro, M. &amp; Cartus, O. ESA Biomass Climate Change Initiative (</w:t>
        </w:r>
        <w:proofErr w:type="spellStart"/>
        <w:r w:rsidR="00A72A55" w:rsidRPr="00B9390E">
          <w:rPr>
            <w:rFonts w:ascii="Times New Roman" w:hAnsi="Times New Roman" w:cs="Times New Roman"/>
          </w:rPr>
          <w:t>Biomass_cci</w:t>
        </w:r>
        <w:proofErr w:type="spellEnd"/>
        <w:r w:rsidR="00A72A55" w:rsidRPr="00B9390E">
          <w:rPr>
            <w:rFonts w:ascii="Times New Roman" w:hAnsi="Times New Roman" w:cs="Times New Roman"/>
          </w:rPr>
          <w:t>): Global datasets of forest above-ground biomass for the year 2017. (2019) doi:10.5285/bedc59f37c9545c981a839eb552e4084.</w:t>
        </w:r>
      </w:hyperlink>
    </w:p>
    <w:p w14:paraId="000000DE"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31">
        <w:r w:rsidR="00A72A55" w:rsidRPr="00B9390E">
          <w:rPr>
            <w:rFonts w:ascii="Times New Roman" w:hAnsi="Times New Roman" w:cs="Times New Roman"/>
          </w:rPr>
          <w:t>68.</w:t>
        </w:r>
        <w:r w:rsidR="00A72A55" w:rsidRPr="00B9390E">
          <w:rPr>
            <w:rFonts w:ascii="Times New Roman" w:hAnsi="Times New Roman" w:cs="Times New Roman"/>
          </w:rPr>
          <w:tab/>
        </w:r>
        <w:proofErr w:type="spellStart"/>
        <w:r w:rsidR="00A72A55" w:rsidRPr="00B9390E">
          <w:rPr>
            <w:rFonts w:ascii="Times New Roman" w:hAnsi="Times New Roman" w:cs="Times New Roman"/>
          </w:rPr>
          <w:t>Buchhorn</w:t>
        </w:r>
        <w:proofErr w:type="spellEnd"/>
        <w:r w:rsidR="00A72A55" w:rsidRPr="00B9390E">
          <w:rPr>
            <w:rFonts w:ascii="Times New Roman" w:hAnsi="Times New Roman" w:cs="Times New Roman"/>
          </w:rPr>
          <w:t xml:space="preserve">, M. </w:t>
        </w:r>
      </w:hyperlink>
      <w:hyperlink r:id="rId432">
        <w:r w:rsidR="00A72A55" w:rsidRPr="00B9390E">
          <w:rPr>
            <w:rFonts w:ascii="Times New Roman" w:hAnsi="Times New Roman" w:cs="Times New Roman"/>
            <w:i/>
          </w:rPr>
          <w:t>et al.</w:t>
        </w:r>
      </w:hyperlink>
      <w:hyperlink r:id="rId433">
        <w:r w:rsidR="00A72A55" w:rsidRPr="00B9390E">
          <w:rPr>
            <w:rFonts w:ascii="Times New Roman" w:hAnsi="Times New Roman" w:cs="Times New Roman"/>
          </w:rPr>
          <w:t xml:space="preserve"> Copernicus Global Land Cover Layers—Collection 2. </w:t>
        </w:r>
      </w:hyperlink>
      <w:hyperlink r:id="rId434">
        <w:r w:rsidR="00A72A55" w:rsidRPr="00B9390E">
          <w:rPr>
            <w:rFonts w:ascii="Times New Roman" w:hAnsi="Times New Roman" w:cs="Times New Roman"/>
            <w:i/>
          </w:rPr>
          <w:t xml:space="preserve">Remote Sens. </w:t>
        </w:r>
      </w:hyperlink>
      <w:hyperlink r:id="rId435">
        <w:r w:rsidR="00A72A55" w:rsidRPr="00B9390E">
          <w:rPr>
            <w:rFonts w:ascii="Times New Roman" w:hAnsi="Times New Roman" w:cs="Times New Roman"/>
            <w:b/>
          </w:rPr>
          <w:t>12</w:t>
        </w:r>
      </w:hyperlink>
      <w:hyperlink r:id="rId436">
        <w:r w:rsidR="00A72A55" w:rsidRPr="00B9390E">
          <w:rPr>
            <w:rFonts w:ascii="Times New Roman" w:hAnsi="Times New Roman" w:cs="Times New Roman"/>
          </w:rPr>
          <w:t>, 1044 (2020).</w:t>
        </w:r>
      </w:hyperlink>
    </w:p>
    <w:p w14:paraId="000000DF"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37">
        <w:r w:rsidR="00A72A55" w:rsidRPr="00B9390E">
          <w:rPr>
            <w:rFonts w:ascii="Times New Roman" w:hAnsi="Times New Roman" w:cs="Times New Roman"/>
          </w:rPr>
          <w:t>69.</w:t>
        </w:r>
        <w:r w:rsidR="00A72A55" w:rsidRPr="00B9390E">
          <w:rPr>
            <w:rFonts w:ascii="Times New Roman" w:hAnsi="Times New Roman" w:cs="Times New Roman"/>
          </w:rPr>
          <w:tab/>
          <w:t xml:space="preserve">Bouvet, A. </w:t>
        </w:r>
      </w:hyperlink>
      <w:hyperlink r:id="rId438">
        <w:r w:rsidR="00A72A55" w:rsidRPr="00B9390E">
          <w:rPr>
            <w:rFonts w:ascii="Times New Roman" w:hAnsi="Times New Roman" w:cs="Times New Roman"/>
            <w:i/>
          </w:rPr>
          <w:t>et al.</w:t>
        </w:r>
      </w:hyperlink>
      <w:hyperlink r:id="rId439">
        <w:r w:rsidR="00A72A55" w:rsidRPr="00B9390E">
          <w:rPr>
            <w:rFonts w:ascii="Times New Roman" w:hAnsi="Times New Roman" w:cs="Times New Roman"/>
          </w:rPr>
          <w:t xml:space="preserve"> An above-ground biomass map of African savannahs and woodlands at 25 m resolution derived from ALOS PALSAR. </w:t>
        </w:r>
      </w:hyperlink>
      <w:hyperlink r:id="rId440">
        <w:r w:rsidR="00A72A55" w:rsidRPr="00B9390E">
          <w:rPr>
            <w:rFonts w:ascii="Times New Roman" w:hAnsi="Times New Roman" w:cs="Times New Roman"/>
            <w:i/>
          </w:rPr>
          <w:t xml:space="preserve">Remote Sens. Environ. </w:t>
        </w:r>
      </w:hyperlink>
      <w:hyperlink r:id="rId441">
        <w:r w:rsidR="00A72A55" w:rsidRPr="00B9390E">
          <w:rPr>
            <w:rFonts w:ascii="Times New Roman" w:hAnsi="Times New Roman" w:cs="Times New Roman"/>
            <w:b/>
          </w:rPr>
          <w:t>206</w:t>
        </w:r>
      </w:hyperlink>
      <w:hyperlink r:id="rId442">
        <w:r w:rsidR="00A72A55" w:rsidRPr="00B9390E">
          <w:rPr>
            <w:rFonts w:ascii="Times New Roman" w:hAnsi="Times New Roman" w:cs="Times New Roman"/>
          </w:rPr>
          <w:t>, 156–173 (2018).</w:t>
        </w:r>
      </w:hyperlink>
    </w:p>
    <w:p w14:paraId="000000E0"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43">
        <w:r w:rsidR="00A72A55" w:rsidRPr="00B9390E">
          <w:rPr>
            <w:rFonts w:ascii="Times New Roman" w:hAnsi="Times New Roman" w:cs="Times New Roman"/>
          </w:rPr>
          <w:t>70.</w:t>
        </w:r>
        <w:r w:rsidR="00A72A55" w:rsidRPr="00B9390E">
          <w:rPr>
            <w:rFonts w:ascii="Times New Roman" w:hAnsi="Times New Roman" w:cs="Times New Roman"/>
          </w:rPr>
          <w:tab/>
          <w:t xml:space="preserve">Xia, J. </w:t>
        </w:r>
      </w:hyperlink>
      <w:hyperlink r:id="rId444">
        <w:r w:rsidR="00A72A55" w:rsidRPr="00B9390E">
          <w:rPr>
            <w:rFonts w:ascii="Times New Roman" w:hAnsi="Times New Roman" w:cs="Times New Roman"/>
            <w:i/>
          </w:rPr>
          <w:t>et al.</w:t>
        </w:r>
      </w:hyperlink>
      <w:hyperlink r:id="rId445">
        <w:r w:rsidR="00A72A55" w:rsidRPr="00B9390E">
          <w:rPr>
            <w:rFonts w:ascii="Times New Roman" w:hAnsi="Times New Roman" w:cs="Times New Roman"/>
          </w:rPr>
          <w:t xml:space="preserve"> </w:t>
        </w:r>
        <w:proofErr w:type="spellStart"/>
        <w:r w:rsidR="00A72A55" w:rsidRPr="00B9390E">
          <w:rPr>
            <w:rFonts w:ascii="Times New Roman" w:hAnsi="Times New Roman" w:cs="Times New Roman"/>
          </w:rPr>
          <w:t>Spatio</w:t>
        </w:r>
        <w:proofErr w:type="spellEnd"/>
        <w:r w:rsidR="00A72A55" w:rsidRPr="00B9390E">
          <w:rPr>
            <w:rFonts w:ascii="Times New Roman" w:hAnsi="Times New Roman" w:cs="Times New Roman"/>
          </w:rPr>
          <w:t xml:space="preserve">-Temporal Patterns and Climate Variables Controlling of Biomass Carbon Stock of Global Grassland Ecosystems from 1982 to 2006. </w:t>
        </w:r>
      </w:hyperlink>
      <w:hyperlink r:id="rId446">
        <w:r w:rsidR="00A72A55" w:rsidRPr="00B9390E">
          <w:rPr>
            <w:rFonts w:ascii="Times New Roman" w:hAnsi="Times New Roman" w:cs="Times New Roman"/>
            <w:i/>
          </w:rPr>
          <w:t xml:space="preserve">Remote Sens. </w:t>
        </w:r>
      </w:hyperlink>
      <w:hyperlink r:id="rId447">
        <w:r w:rsidR="00A72A55" w:rsidRPr="00B9390E">
          <w:rPr>
            <w:rFonts w:ascii="Times New Roman" w:hAnsi="Times New Roman" w:cs="Times New Roman"/>
            <w:b/>
          </w:rPr>
          <w:t>6</w:t>
        </w:r>
      </w:hyperlink>
      <w:hyperlink r:id="rId448">
        <w:r w:rsidR="00A72A55" w:rsidRPr="00B9390E">
          <w:rPr>
            <w:rFonts w:ascii="Times New Roman" w:hAnsi="Times New Roman" w:cs="Times New Roman"/>
          </w:rPr>
          <w:t>, 1783–1802 (2014).</w:t>
        </w:r>
      </w:hyperlink>
    </w:p>
    <w:p w14:paraId="000000E1"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49">
        <w:r w:rsidR="00A72A55" w:rsidRPr="00B9390E">
          <w:rPr>
            <w:rFonts w:ascii="Times New Roman" w:hAnsi="Times New Roman" w:cs="Times New Roman"/>
          </w:rPr>
          <w:t>71.</w:t>
        </w:r>
        <w:r w:rsidR="00A72A55" w:rsidRPr="00B9390E">
          <w:rPr>
            <w:rFonts w:ascii="Times New Roman" w:hAnsi="Times New Roman" w:cs="Times New Roman"/>
          </w:rPr>
          <w:tab/>
          <w:t xml:space="preserve">Spawn, S. A., Lark, T. J. &amp; Gibbs, H. K. A New Global Biomass Map for the Year 2010. in </w:t>
        </w:r>
      </w:hyperlink>
      <w:hyperlink r:id="rId450">
        <w:r w:rsidR="00A72A55" w:rsidRPr="00B9390E">
          <w:rPr>
            <w:rFonts w:ascii="Times New Roman" w:hAnsi="Times New Roman" w:cs="Times New Roman"/>
            <w:i/>
          </w:rPr>
          <w:t>A New Global Biomass Map for the Year 2010</w:t>
        </w:r>
      </w:hyperlink>
      <w:hyperlink r:id="rId451">
        <w:r w:rsidR="00A72A55" w:rsidRPr="00B9390E">
          <w:rPr>
            <w:rFonts w:ascii="Times New Roman" w:hAnsi="Times New Roman" w:cs="Times New Roman"/>
          </w:rPr>
          <w:t xml:space="preserve"> (2017).</w:t>
        </w:r>
      </w:hyperlink>
    </w:p>
    <w:p w14:paraId="000000E2"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52">
        <w:r w:rsidR="00A72A55" w:rsidRPr="00B9390E">
          <w:rPr>
            <w:rFonts w:ascii="Times New Roman" w:hAnsi="Times New Roman" w:cs="Times New Roman"/>
          </w:rPr>
          <w:t>72.</w:t>
        </w:r>
        <w:r w:rsidR="00A72A55" w:rsidRPr="00B9390E">
          <w:rPr>
            <w:rFonts w:ascii="Times New Roman" w:hAnsi="Times New Roman" w:cs="Times New Roman"/>
          </w:rPr>
          <w:tab/>
        </w:r>
        <w:proofErr w:type="spellStart"/>
        <w:r w:rsidR="00A72A55" w:rsidRPr="00B9390E">
          <w:rPr>
            <w:rFonts w:ascii="Times New Roman" w:hAnsi="Times New Roman" w:cs="Times New Roman"/>
          </w:rPr>
          <w:t>Schepaschenko</w:t>
        </w:r>
        <w:proofErr w:type="spellEnd"/>
        <w:r w:rsidR="00A72A55" w:rsidRPr="00B9390E">
          <w:rPr>
            <w:rFonts w:ascii="Times New Roman" w:hAnsi="Times New Roman" w:cs="Times New Roman"/>
          </w:rPr>
          <w:t xml:space="preserve">, D. </w:t>
        </w:r>
      </w:hyperlink>
      <w:hyperlink r:id="rId453">
        <w:r w:rsidR="00A72A55" w:rsidRPr="00B9390E">
          <w:rPr>
            <w:rFonts w:ascii="Times New Roman" w:hAnsi="Times New Roman" w:cs="Times New Roman"/>
            <w:i/>
          </w:rPr>
          <w:t>et al.</w:t>
        </w:r>
      </w:hyperlink>
      <w:hyperlink r:id="rId454">
        <w:r w:rsidR="00A72A55" w:rsidRPr="00B9390E">
          <w:rPr>
            <w:rFonts w:ascii="Times New Roman" w:hAnsi="Times New Roman" w:cs="Times New Roman"/>
          </w:rPr>
          <w:t xml:space="preserve"> Improved estimates of biomass expansion factors for Russian forests. </w:t>
        </w:r>
      </w:hyperlink>
      <w:hyperlink r:id="rId455">
        <w:r w:rsidR="00A72A55" w:rsidRPr="00B9390E">
          <w:rPr>
            <w:rFonts w:ascii="Times New Roman" w:hAnsi="Times New Roman" w:cs="Times New Roman"/>
            <w:i/>
          </w:rPr>
          <w:t>Forests</w:t>
        </w:r>
      </w:hyperlink>
      <w:hyperlink r:id="rId456">
        <w:r w:rsidR="00A72A55" w:rsidRPr="00B9390E">
          <w:rPr>
            <w:rFonts w:ascii="Times New Roman" w:hAnsi="Times New Roman" w:cs="Times New Roman"/>
          </w:rPr>
          <w:t xml:space="preserve"> (2018) doi:10.3390/f9060312.</w:t>
        </w:r>
      </w:hyperlink>
    </w:p>
    <w:p w14:paraId="000000E3"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57">
        <w:r w:rsidR="00A72A55" w:rsidRPr="00B9390E">
          <w:rPr>
            <w:rFonts w:ascii="Times New Roman" w:hAnsi="Times New Roman" w:cs="Times New Roman"/>
          </w:rPr>
          <w:t>73.</w:t>
        </w:r>
        <w:r w:rsidR="00A72A55" w:rsidRPr="00B9390E">
          <w:rPr>
            <w:rFonts w:ascii="Times New Roman" w:hAnsi="Times New Roman" w:cs="Times New Roman"/>
          </w:rPr>
          <w:tab/>
          <w:t xml:space="preserve">Eggleston, S., </w:t>
        </w:r>
        <w:proofErr w:type="spellStart"/>
        <w:r w:rsidR="00A72A55" w:rsidRPr="00B9390E">
          <w:rPr>
            <w:rFonts w:ascii="Times New Roman" w:hAnsi="Times New Roman" w:cs="Times New Roman"/>
          </w:rPr>
          <w:t>Buendia</w:t>
        </w:r>
        <w:proofErr w:type="spellEnd"/>
        <w:r w:rsidR="00A72A55" w:rsidRPr="00B9390E">
          <w:rPr>
            <w:rFonts w:ascii="Times New Roman" w:hAnsi="Times New Roman" w:cs="Times New Roman"/>
          </w:rPr>
          <w:t xml:space="preserve">, L., Miwa, K., </w:t>
        </w:r>
        <w:proofErr w:type="spellStart"/>
        <w:r w:rsidR="00A72A55" w:rsidRPr="00B9390E">
          <w:rPr>
            <w:rFonts w:ascii="Times New Roman" w:hAnsi="Times New Roman" w:cs="Times New Roman"/>
          </w:rPr>
          <w:t>Ngara</w:t>
        </w:r>
        <w:proofErr w:type="spellEnd"/>
        <w:r w:rsidR="00A72A55" w:rsidRPr="00B9390E">
          <w:rPr>
            <w:rFonts w:ascii="Times New Roman" w:hAnsi="Times New Roman" w:cs="Times New Roman"/>
          </w:rPr>
          <w:t xml:space="preserve">, T. &amp; Tanabe, K. </w:t>
        </w:r>
      </w:hyperlink>
      <w:hyperlink r:id="rId458">
        <w:r w:rsidR="00A72A55" w:rsidRPr="00B9390E">
          <w:rPr>
            <w:rFonts w:ascii="Times New Roman" w:hAnsi="Times New Roman" w:cs="Times New Roman"/>
            <w:i/>
          </w:rPr>
          <w:t>2006 IPCC guidelines for national greenhouse gas inventories</w:t>
        </w:r>
      </w:hyperlink>
      <w:hyperlink r:id="rId459">
        <w:r w:rsidR="00A72A55" w:rsidRPr="00B9390E">
          <w:rPr>
            <w:rFonts w:ascii="Times New Roman" w:hAnsi="Times New Roman" w:cs="Times New Roman"/>
          </w:rPr>
          <w:t>. vol. 5 (2006).</w:t>
        </w:r>
      </w:hyperlink>
    </w:p>
    <w:p w14:paraId="000000E4"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60">
        <w:r w:rsidR="00A72A55" w:rsidRPr="00B9390E">
          <w:rPr>
            <w:rFonts w:ascii="Times New Roman" w:hAnsi="Times New Roman" w:cs="Times New Roman"/>
          </w:rPr>
          <w:t>74.</w:t>
        </w:r>
        <w:r w:rsidR="00A72A55" w:rsidRPr="00B9390E">
          <w:rPr>
            <w:rFonts w:ascii="Times New Roman" w:hAnsi="Times New Roman" w:cs="Times New Roman"/>
          </w:rPr>
          <w:tab/>
          <w:t xml:space="preserve">Hengl, T. &amp; Wheeler, I. Soil Organic Carbon Stock in kg/m2 for 5 Standard Depth Intervals (0–10, 10–30, 30–60, 60–100 and 100–200 Cm) at 250 M Resolution. (2018) </w:t>
        </w:r>
        <w:r w:rsidR="00A72A55" w:rsidRPr="00B9390E">
          <w:rPr>
            <w:rFonts w:ascii="Times New Roman" w:hAnsi="Times New Roman" w:cs="Times New Roman"/>
          </w:rPr>
          <w:lastRenderedPageBreak/>
          <w:t>doi:10.5281/ZENODO.2536040.</w:t>
        </w:r>
      </w:hyperlink>
    </w:p>
    <w:p w14:paraId="000000E5"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61">
        <w:r w:rsidR="00A72A55" w:rsidRPr="00B9390E">
          <w:rPr>
            <w:rFonts w:ascii="Times New Roman" w:hAnsi="Times New Roman" w:cs="Times New Roman"/>
          </w:rPr>
          <w:t>75.</w:t>
        </w:r>
        <w:r w:rsidR="00A72A55" w:rsidRPr="00B9390E">
          <w:rPr>
            <w:rFonts w:ascii="Times New Roman" w:hAnsi="Times New Roman" w:cs="Times New Roman"/>
          </w:rPr>
          <w:tab/>
          <w:t>Hengl, T. &amp; Nauman, T. Predicted USDA soil orders at 250 m (probabilities) (Version v0.1). http://doi.org/10.5281/zenodo.2658183 (2019).</w:t>
        </w:r>
      </w:hyperlink>
    </w:p>
    <w:p w14:paraId="000000E6"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62">
        <w:r w:rsidR="00A72A55" w:rsidRPr="00B9390E">
          <w:rPr>
            <w:rFonts w:ascii="Times New Roman" w:hAnsi="Times New Roman" w:cs="Times New Roman"/>
          </w:rPr>
          <w:t>76.</w:t>
        </w:r>
        <w:r w:rsidR="00A72A55" w:rsidRPr="00B9390E">
          <w:rPr>
            <w:rFonts w:ascii="Times New Roman" w:hAnsi="Times New Roman" w:cs="Times New Roman"/>
          </w:rPr>
          <w:tab/>
          <w:t xml:space="preserve">Mulligan, M. </w:t>
        </w:r>
        <w:proofErr w:type="spellStart"/>
        <w:r w:rsidR="00A72A55" w:rsidRPr="00B9390E">
          <w:rPr>
            <w:rFonts w:ascii="Times New Roman" w:hAnsi="Times New Roman" w:cs="Times New Roman"/>
          </w:rPr>
          <w:t>WaterWorld</w:t>
        </w:r>
        <w:proofErr w:type="spellEnd"/>
        <w:r w:rsidR="00A72A55" w:rsidRPr="00B9390E">
          <w:rPr>
            <w:rFonts w:ascii="Times New Roman" w:hAnsi="Times New Roman" w:cs="Times New Roman"/>
          </w:rPr>
          <w:t xml:space="preserve">: a self-parameterising, physically based model for application in data-poor but problem-rich environments globally. </w:t>
        </w:r>
      </w:hyperlink>
      <w:hyperlink r:id="rId463">
        <w:proofErr w:type="spellStart"/>
        <w:r w:rsidR="00A72A55" w:rsidRPr="00B9390E">
          <w:rPr>
            <w:rFonts w:ascii="Times New Roman" w:hAnsi="Times New Roman" w:cs="Times New Roman"/>
            <w:i/>
          </w:rPr>
          <w:t>Hydrol</w:t>
        </w:r>
        <w:proofErr w:type="spellEnd"/>
        <w:r w:rsidR="00A72A55" w:rsidRPr="00B9390E">
          <w:rPr>
            <w:rFonts w:ascii="Times New Roman" w:hAnsi="Times New Roman" w:cs="Times New Roman"/>
            <w:i/>
          </w:rPr>
          <w:t xml:space="preserve">. Res. </w:t>
        </w:r>
      </w:hyperlink>
      <w:hyperlink r:id="rId464">
        <w:r w:rsidR="00A72A55" w:rsidRPr="00B9390E">
          <w:rPr>
            <w:rFonts w:ascii="Times New Roman" w:hAnsi="Times New Roman" w:cs="Times New Roman"/>
            <w:b/>
          </w:rPr>
          <w:t>44</w:t>
        </w:r>
      </w:hyperlink>
      <w:hyperlink r:id="rId465">
        <w:r w:rsidR="00A72A55" w:rsidRPr="00B9390E">
          <w:rPr>
            <w:rFonts w:ascii="Times New Roman" w:hAnsi="Times New Roman" w:cs="Times New Roman"/>
          </w:rPr>
          <w:t>, 748–769 (2013).</w:t>
        </w:r>
      </w:hyperlink>
    </w:p>
    <w:p w14:paraId="000000E7"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66">
        <w:r w:rsidR="00A72A55" w:rsidRPr="00B9390E">
          <w:rPr>
            <w:rFonts w:ascii="Times New Roman" w:hAnsi="Times New Roman" w:cs="Times New Roman"/>
          </w:rPr>
          <w:t>77.</w:t>
        </w:r>
        <w:r w:rsidR="00A72A55" w:rsidRPr="00B9390E">
          <w:rPr>
            <w:rFonts w:ascii="Times New Roman" w:hAnsi="Times New Roman" w:cs="Times New Roman"/>
          </w:rPr>
          <w:tab/>
          <w:t xml:space="preserve">Mulligan, M. Trading off agriculture with nature’s other benefits, spatially. in </w:t>
        </w:r>
      </w:hyperlink>
      <w:hyperlink r:id="rId467">
        <w:r w:rsidR="00A72A55" w:rsidRPr="00B9390E">
          <w:rPr>
            <w:rFonts w:ascii="Times New Roman" w:hAnsi="Times New Roman" w:cs="Times New Roman"/>
            <w:i/>
          </w:rPr>
          <w:t>The Impacts of Climate Change on Water Resources in Agriculture</w:t>
        </w:r>
      </w:hyperlink>
      <w:hyperlink r:id="rId468">
        <w:r w:rsidR="00A72A55" w:rsidRPr="00B9390E">
          <w:rPr>
            <w:rFonts w:ascii="Times New Roman" w:hAnsi="Times New Roman" w:cs="Times New Roman"/>
          </w:rPr>
          <w:t xml:space="preserve"> 184–204 (CRC Press, 2014).</w:t>
        </w:r>
      </w:hyperlink>
    </w:p>
    <w:p w14:paraId="000000E8"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69">
        <w:r w:rsidR="00A72A55" w:rsidRPr="00B9390E">
          <w:rPr>
            <w:rFonts w:ascii="Times New Roman" w:hAnsi="Times New Roman" w:cs="Times New Roman"/>
          </w:rPr>
          <w:t>78.</w:t>
        </w:r>
        <w:r w:rsidR="00A72A55" w:rsidRPr="00B9390E">
          <w:rPr>
            <w:rFonts w:ascii="Times New Roman" w:hAnsi="Times New Roman" w:cs="Times New Roman"/>
          </w:rPr>
          <w:tab/>
          <w:t xml:space="preserve">van Soesbergen, A. &amp; Mulligan, M. Potential outcomes of multi-variable climate change on water resources in the Santa Basin, Peru. </w:t>
        </w:r>
      </w:hyperlink>
      <w:hyperlink r:id="rId470">
        <w:r w:rsidR="00A72A55" w:rsidRPr="00B9390E">
          <w:rPr>
            <w:rFonts w:ascii="Times New Roman" w:hAnsi="Times New Roman" w:cs="Times New Roman"/>
            <w:i/>
          </w:rPr>
          <w:t xml:space="preserve">Int. J. Water </w:t>
        </w:r>
        <w:proofErr w:type="spellStart"/>
        <w:r w:rsidR="00A72A55" w:rsidRPr="00B9390E">
          <w:rPr>
            <w:rFonts w:ascii="Times New Roman" w:hAnsi="Times New Roman" w:cs="Times New Roman"/>
            <w:i/>
          </w:rPr>
          <w:t>Resour</w:t>
        </w:r>
        <w:proofErr w:type="spellEnd"/>
        <w:r w:rsidR="00A72A55" w:rsidRPr="00B9390E">
          <w:rPr>
            <w:rFonts w:ascii="Times New Roman" w:hAnsi="Times New Roman" w:cs="Times New Roman"/>
            <w:i/>
          </w:rPr>
          <w:t>. Dev.</w:t>
        </w:r>
      </w:hyperlink>
      <w:hyperlink r:id="rId471">
        <w:r w:rsidR="00A72A55" w:rsidRPr="00B9390E">
          <w:rPr>
            <w:rFonts w:ascii="Times New Roman" w:hAnsi="Times New Roman" w:cs="Times New Roman"/>
          </w:rPr>
          <w:t xml:space="preserve"> (2018) doi:10.1080/07900627.2016.1259101.</w:t>
        </w:r>
      </w:hyperlink>
    </w:p>
    <w:p w14:paraId="000000E9"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72">
        <w:r w:rsidR="00A72A55" w:rsidRPr="00B9390E">
          <w:rPr>
            <w:rFonts w:ascii="Times New Roman" w:hAnsi="Times New Roman" w:cs="Times New Roman"/>
          </w:rPr>
          <w:t>79.</w:t>
        </w:r>
        <w:r w:rsidR="00A72A55" w:rsidRPr="00B9390E">
          <w:rPr>
            <w:rFonts w:ascii="Times New Roman" w:hAnsi="Times New Roman" w:cs="Times New Roman"/>
          </w:rPr>
          <w:tab/>
          <w:t xml:space="preserve">van Soesbergen, A. &amp; Mulligan, M. Uncertainty in data for hydrological ecosystem services modelling: Potential implications for estimating services and beneficiaries for the CAZ Madagascar. </w:t>
        </w:r>
      </w:hyperlink>
      <w:hyperlink r:id="rId473">
        <w:proofErr w:type="spellStart"/>
        <w:r w:rsidR="00A72A55" w:rsidRPr="00B9390E">
          <w:rPr>
            <w:rFonts w:ascii="Times New Roman" w:hAnsi="Times New Roman" w:cs="Times New Roman"/>
            <w:i/>
          </w:rPr>
          <w:t>Ecosyst</w:t>
        </w:r>
        <w:proofErr w:type="spellEnd"/>
        <w:r w:rsidR="00A72A55" w:rsidRPr="00B9390E">
          <w:rPr>
            <w:rFonts w:ascii="Times New Roman" w:hAnsi="Times New Roman" w:cs="Times New Roman"/>
            <w:i/>
          </w:rPr>
          <w:t>. Serv.</w:t>
        </w:r>
      </w:hyperlink>
      <w:hyperlink r:id="rId474">
        <w:r w:rsidR="00A72A55" w:rsidRPr="00B9390E">
          <w:rPr>
            <w:rFonts w:ascii="Times New Roman" w:hAnsi="Times New Roman" w:cs="Times New Roman"/>
          </w:rPr>
          <w:t xml:space="preserve"> (2018) doi:10.1016/j.ecoser.2018.08.005.</w:t>
        </w:r>
      </w:hyperlink>
    </w:p>
    <w:p w14:paraId="000000EA"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75">
        <w:r w:rsidR="00A72A55" w:rsidRPr="00B9390E">
          <w:rPr>
            <w:rFonts w:ascii="Times New Roman" w:hAnsi="Times New Roman" w:cs="Times New Roman"/>
          </w:rPr>
          <w:t>80.</w:t>
        </w:r>
        <w:r w:rsidR="00A72A55" w:rsidRPr="00B9390E">
          <w:rPr>
            <w:rFonts w:ascii="Times New Roman" w:hAnsi="Times New Roman" w:cs="Times New Roman"/>
          </w:rPr>
          <w:tab/>
        </w:r>
        <w:proofErr w:type="spellStart"/>
        <w:r w:rsidR="00A72A55" w:rsidRPr="00B9390E">
          <w:rPr>
            <w:rFonts w:ascii="Times New Roman" w:hAnsi="Times New Roman" w:cs="Times New Roman"/>
          </w:rPr>
          <w:t>Linke</w:t>
        </w:r>
        <w:proofErr w:type="spellEnd"/>
        <w:r w:rsidR="00A72A55" w:rsidRPr="00B9390E">
          <w:rPr>
            <w:rFonts w:ascii="Times New Roman" w:hAnsi="Times New Roman" w:cs="Times New Roman"/>
          </w:rPr>
          <w:t xml:space="preserve">, S. </w:t>
        </w:r>
      </w:hyperlink>
      <w:hyperlink r:id="rId476">
        <w:r w:rsidR="00A72A55" w:rsidRPr="00B9390E">
          <w:rPr>
            <w:rFonts w:ascii="Times New Roman" w:hAnsi="Times New Roman" w:cs="Times New Roman"/>
            <w:i/>
          </w:rPr>
          <w:t>et al.</w:t>
        </w:r>
      </w:hyperlink>
      <w:hyperlink r:id="rId477">
        <w:r w:rsidR="00A72A55" w:rsidRPr="00B9390E">
          <w:rPr>
            <w:rFonts w:ascii="Times New Roman" w:hAnsi="Times New Roman" w:cs="Times New Roman"/>
          </w:rPr>
          <w:t xml:space="preserve"> Global hydro-environmental sub-basin and river reach characteristics at high spatial resolution. </w:t>
        </w:r>
      </w:hyperlink>
      <w:hyperlink r:id="rId478">
        <w:r w:rsidR="00A72A55" w:rsidRPr="00B9390E">
          <w:rPr>
            <w:rFonts w:ascii="Times New Roman" w:hAnsi="Times New Roman" w:cs="Times New Roman"/>
            <w:i/>
          </w:rPr>
          <w:t xml:space="preserve">Sci. Data </w:t>
        </w:r>
      </w:hyperlink>
      <w:hyperlink r:id="rId479">
        <w:r w:rsidR="00A72A55" w:rsidRPr="00B9390E">
          <w:rPr>
            <w:rFonts w:ascii="Times New Roman" w:hAnsi="Times New Roman" w:cs="Times New Roman"/>
            <w:b/>
          </w:rPr>
          <w:t>6</w:t>
        </w:r>
      </w:hyperlink>
      <w:hyperlink r:id="rId480">
        <w:r w:rsidR="00A72A55" w:rsidRPr="00B9390E">
          <w:rPr>
            <w:rFonts w:ascii="Times New Roman" w:hAnsi="Times New Roman" w:cs="Times New Roman"/>
          </w:rPr>
          <w:t>, 283 (2019).</w:t>
        </w:r>
      </w:hyperlink>
    </w:p>
    <w:p w14:paraId="000000EB"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81">
        <w:r w:rsidR="00A72A55" w:rsidRPr="00B9390E">
          <w:rPr>
            <w:rFonts w:ascii="Times New Roman" w:hAnsi="Times New Roman" w:cs="Times New Roman"/>
          </w:rPr>
          <w:t>81.</w:t>
        </w:r>
        <w:r w:rsidR="00A72A55" w:rsidRPr="00B9390E">
          <w:rPr>
            <w:rFonts w:ascii="Times New Roman" w:hAnsi="Times New Roman" w:cs="Times New Roman"/>
          </w:rPr>
          <w:tab/>
        </w:r>
        <w:proofErr w:type="spellStart"/>
        <w:r w:rsidR="00A72A55" w:rsidRPr="00B9390E">
          <w:rPr>
            <w:rFonts w:ascii="Times New Roman" w:hAnsi="Times New Roman" w:cs="Times New Roman"/>
          </w:rPr>
          <w:t>Kukkala</w:t>
        </w:r>
        <w:proofErr w:type="spellEnd"/>
        <w:r w:rsidR="00A72A55" w:rsidRPr="00B9390E">
          <w:rPr>
            <w:rFonts w:ascii="Times New Roman" w:hAnsi="Times New Roman" w:cs="Times New Roman"/>
          </w:rPr>
          <w:t xml:space="preserve">, A. S. &amp; </w:t>
        </w:r>
        <w:proofErr w:type="spellStart"/>
        <w:r w:rsidR="00A72A55" w:rsidRPr="00B9390E">
          <w:rPr>
            <w:rFonts w:ascii="Times New Roman" w:hAnsi="Times New Roman" w:cs="Times New Roman"/>
          </w:rPr>
          <w:t>Moilanen</w:t>
        </w:r>
        <w:proofErr w:type="spellEnd"/>
        <w:r w:rsidR="00A72A55" w:rsidRPr="00B9390E">
          <w:rPr>
            <w:rFonts w:ascii="Times New Roman" w:hAnsi="Times New Roman" w:cs="Times New Roman"/>
          </w:rPr>
          <w:t xml:space="preserve">, A. Core concepts of spatial prioritisation in systematic conservation planning. </w:t>
        </w:r>
      </w:hyperlink>
      <w:hyperlink r:id="rId482">
        <w:r w:rsidR="00A72A55" w:rsidRPr="00B9390E">
          <w:rPr>
            <w:rFonts w:ascii="Times New Roman" w:hAnsi="Times New Roman" w:cs="Times New Roman"/>
            <w:i/>
          </w:rPr>
          <w:t xml:space="preserve">Biol. Rev. </w:t>
        </w:r>
      </w:hyperlink>
      <w:hyperlink r:id="rId483">
        <w:r w:rsidR="00A72A55" w:rsidRPr="00B9390E">
          <w:rPr>
            <w:rFonts w:ascii="Times New Roman" w:hAnsi="Times New Roman" w:cs="Times New Roman"/>
            <w:b/>
          </w:rPr>
          <w:t>88</w:t>
        </w:r>
      </w:hyperlink>
      <w:hyperlink r:id="rId484">
        <w:r w:rsidR="00A72A55" w:rsidRPr="00B9390E">
          <w:rPr>
            <w:rFonts w:ascii="Times New Roman" w:hAnsi="Times New Roman" w:cs="Times New Roman"/>
          </w:rPr>
          <w:t>, 443–464 (2013).</w:t>
        </w:r>
      </w:hyperlink>
    </w:p>
    <w:p w14:paraId="000000EC"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85">
        <w:r w:rsidR="00A72A55" w:rsidRPr="00B9390E">
          <w:rPr>
            <w:rFonts w:ascii="Times New Roman" w:hAnsi="Times New Roman" w:cs="Times New Roman"/>
          </w:rPr>
          <w:t>82.</w:t>
        </w:r>
        <w:r w:rsidR="00A72A55" w:rsidRPr="00B9390E">
          <w:rPr>
            <w:rFonts w:ascii="Times New Roman" w:hAnsi="Times New Roman" w:cs="Times New Roman"/>
          </w:rPr>
          <w:tab/>
          <w:t xml:space="preserve">Adams, V. M., Pressey, R. L. &amp; Naidoo, R. Opportunity costs: Who really pays for conservation? </w:t>
        </w:r>
      </w:hyperlink>
      <w:hyperlink r:id="rId486">
        <w:r w:rsidR="00A72A55" w:rsidRPr="00B9390E">
          <w:rPr>
            <w:rFonts w:ascii="Times New Roman" w:hAnsi="Times New Roman" w:cs="Times New Roman"/>
            <w:i/>
          </w:rPr>
          <w:t xml:space="preserve">Biol. </w:t>
        </w:r>
        <w:proofErr w:type="spellStart"/>
        <w:r w:rsidR="00A72A55" w:rsidRPr="00B9390E">
          <w:rPr>
            <w:rFonts w:ascii="Times New Roman" w:hAnsi="Times New Roman" w:cs="Times New Roman"/>
            <w:i/>
          </w:rPr>
          <w:t>Conserv</w:t>
        </w:r>
        <w:proofErr w:type="spellEnd"/>
        <w:r w:rsidR="00A72A55" w:rsidRPr="00B9390E">
          <w:rPr>
            <w:rFonts w:ascii="Times New Roman" w:hAnsi="Times New Roman" w:cs="Times New Roman"/>
            <w:i/>
          </w:rPr>
          <w:t xml:space="preserve">. </w:t>
        </w:r>
      </w:hyperlink>
      <w:hyperlink r:id="rId487">
        <w:r w:rsidR="00A72A55" w:rsidRPr="00B9390E">
          <w:rPr>
            <w:rFonts w:ascii="Times New Roman" w:hAnsi="Times New Roman" w:cs="Times New Roman"/>
            <w:b/>
          </w:rPr>
          <w:t>143</w:t>
        </w:r>
      </w:hyperlink>
      <w:hyperlink r:id="rId488">
        <w:r w:rsidR="00A72A55" w:rsidRPr="00B9390E">
          <w:rPr>
            <w:rFonts w:ascii="Times New Roman" w:hAnsi="Times New Roman" w:cs="Times New Roman"/>
          </w:rPr>
          <w:t>, 439–448 (2010).</w:t>
        </w:r>
      </w:hyperlink>
    </w:p>
    <w:p w14:paraId="000000ED"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89">
        <w:r w:rsidR="00A72A55" w:rsidRPr="00B9390E">
          <w:rPr>
            <w:rFonts w:ascii="Times New Roman" w:hAnsi="Times New Roman" w:cs="Times New Roman"/>
          </w:rPr>
          <w:t>83.</w:t>
        </w:r>
        <w:r w:rsidR="00A72A55" w:rsidRPr="00B9390E">
          <w:rPr>
            <w:rFonts w:ascii="Times New Roman" w:hAnsi="Times New Roman" w:cs="Times New Roman"/>
          </w:rPr>
          <w:tab/>
        </w:r>
        <w:proofErr w:type="spellStart"/>
        <w:r w:rsidR="00A72A55" w:rsidRPr="00B9390E">
          <w:rPr>
            <w:rFonts w:ascii="Times New Roman" w:hAnsi="Times New Roman" w:cs="Times New Roman"/>
          </w:rPr>
          <w:t>Armsworth</w:t>
        </w:r>
        <w:proofErr w:type="spellEnd"/>
        <w:r w:rsidR="00A72A55" w:rsidRPr="00B9390E">
          <w:rPr>
            <w:rFonts w:ascii="Times New Roman" w:hAnsi="Times New Roman" w:cs="Times New Roman"/>
          </w:rPr>
          <w:t xml:space="preserve">, P. R. Inclusion of costs in conservation planning depends on limited datasets and hopeful assumptions. </w:t>
        </w:r>
      </w:hyperlink>
      <w:hyperlink r:id="rId490">
        <w:r w:rsidR="00A72A55" w:rsidRPr="00B9390E">
          <w:rPr>
            <w:rFonts w:ascii="Times New Roman" w:hAnsi="Times New Roman" w:cs="Times New Roman"/>
            <w:i/>
          </w:rPr>
          <w:t xml:space="preserve">Ann. N. Y. Acad. Sci. </w:t>
        </w:r>
      </w:hyperlink>
      <w:hyperlink r:id="rId491">
        <w:r w:rsidR="00A72A55" w:rsidRPr="00B9390E">
          <w:rPr>
            <w:rFonts w:ascii="Times New Roman" w:hAnsi="Times New Roman" w:cs="Times New Roman"/>
            <w:b/>
          </w:rPr>
          <w:t>1322</w:t>
        </w:r>
      </w:hyperlink>
      <w:hyperlink r:id="rId492">
        <w:r w:rsidR="00A72A55" w:rsidRPr="00B9390E">
          <w:rPr>
            <w:rFonts w:ascii="Times New Roman" w:hAnsi="Times New Roman" w:cs="Times New Roman"/>
          </w:rPr>
          <w:t>, 61–76 (2014).</w:t>
        </w:r>
      </w:hyperlink>
    </w:p>
    <w:p w14:paraId="000000EE"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93">
        <w:r w:rsidR="00A72A55" w:rsidRPr="00B9390E">
          <w:rPr>
            <w:rFonts w:ascii="Times New Roman" w:hAnsi="Times New Roman" w:cs="Times New Roman"/>
          </w:rPr>
          <w:t>84.</w:t>
        </w:r>
        <w:r w:rsidR="00A72A55" w:rsidRPr="00B9390E">
          <w:rPr>
            <w:rFonts w:ascii="Times New Roman" w:hAnsi="Times New Roman" w:cs="Times New Roman"/>
          </w:rPr>
          <w:tab/>
          <w:t xml:space="preserve">Eklund, J., </w:t>
        </w:r>
        <w:proofErr w:type="spellStart"/>
        <w:r w:rsidR="00A72A55" w:rsidRPr="00B9390E">
          <w:rPr>
            <w:rFonts w:ascii="Times New Roman" w:hAnsi="Times New Roman" w:cs="Times New Roman"/>
          </w:rPr>
          <w:t>Arponen</w:t>
        </w:r>
        <w:proofErr w:type="spellEnd"/>
        <w:r w:rsidR="00A72A55" w:rsidRPr="00B9390E">
          <w:rPr>
            <w:rFonts w:ascii="Times New Roman" w:hAnsi="Times New Roman" w:cs="Times New Roman"/>
          </w:rPr>
          <w:t xml:space="preserve">, A., Visconti, P. &amp; Cabeza, M. Governance factors in the identification of global conservation priorities for mammals. </w:t>
        </w:r>
      </w:hyperlink>
      <w:hyperlink r:id="rId494">
        <w:r w:rsidR="00A72A55" w:rsidRPr="00B9390E">
          <w:rPr>
            <w:rFonts w:ascii="Times New Roman" w:hAnsi="Times New Roman" w:cs="Times New Roman"/>
            <w:i/>
          </w:rPr>
          <w:t xml:space="preserve">Philos. Trans. R. Soc. B Biol. Sci. </w:t>
        </w:r>
      </w:hyperlink>
      <w:hyperlink r:id="rId495">
        <w:r w:rsidR="00A72A55" w:rsidRPr="00B9390E">
          <w:rPr>
            <w:rFonts w:ascii="Times New Roman" w:hAnsi="Times New Roman" w:cs="Times New Roman"/>
            <w:b/>
          </w:rPr>
          <w:t>366</w:t>
        </w:r>
      </w:hyperlink>
      <w:hyperlink r:id="rId496">
        <w:r w:rsidR="00A72A55" w:rsidRPr="00B9390E">
          <w:rPr>
            <w:rFonts w:ascii="Times New Roman" w:hAnsi="Times New Roman" w:cs="Times New Roman"/>
          </w:rPr>
          <w:t>, 2661–2669 (2011).</w:t>
        </w:r>
      </w:hyperlink>
    </w:p>
    <w:p w14:paraId="000000EF"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497">
        <w:r w:rsidR="00A72A55" w:rsidRPr="00B9390E">
          <w:rPr>
            <w:rFonts w:ascii="Times New Roman" w:hAnsi="Times New Roman" w:cs="Times New Roman"/>
          </w:rPr>
          <w:t>85.</w:t>
        </w:r>
        <w:r w:rsidR="00A72A55" w:rsidRPr="00B9390E">
          <w:rPr>
            <w:rFonts w:ascii="Times New Roman" w:hAnsi="Times New Roman" w:cs="Times New Roman"/>
          </w:rPr>
          <w:tab/>
        </w:r>
        <w:proofErr w:type="spellStart"/>
        <w:r w:rsidR="00A72A55" w:rsidRPr="00B9390E">
          <w:rPr>
            <w:rFonts w:ascii="Times New Roman" w:hAnsi="Times New Roman" w:cs="Times New Roman"/>
          </w:rPr>
          <w:t>McCreless</w:t>
        </w:r>
        <w:proofErr w:type="spellEnd"/>
        <w:r w:rsidR="00A72A55" w:rsidRPr="00B9390E">
          <w:rPr>
            <w:rFonts w:ascii="Times New Roman" w:hAnsi="Times New Roman" w:cs="Times New Roman"/>
          </w:rPr>
          <w:t xml:space="preserve">, E., Visconti, P., </w:t>
        </w:r>
        <w:proofErr w:type="spellStart"/>
        <w:r w:rsidR="00A72A55" w:rsidRPr="00B9390E">
          <w:rPr>
            <w:rFonts w:ascii="Times New Roman" w:hAnsi="Times New Roman" w:cs="Times New Roman"/>
          </w:rPr>
          <w:t>Carwardine</w:t>
        </w:r>
        <w:proofErr w:type="spellEnd"/>
        <w:r w:rsidR="00A72A55" w:rsidRPr="00B9390E">
          <w:rPr>
            <w:rFonts w:ascii="Times New Roman" w:hAnsi="Times New Roman" w:cs="Times New Roman"/>
          </w:rPr>
          <w:t xml:space="preserve">, J., Wilcox, C. &amp; Smith, R. J. Cheap and Nasty? The </w:t>
        </w:r>
        <w:r w:rsidR="00A72A55" w:rsidRPr="00B9390E">
          <w:rPr>
            <w:rFonts w:ascii="Times New Roman" w:hAnsi="Times New Roman" w:cs="Times New Roman"/>
          </w:rPr>
          <w:lastRenderedPageBreak/>
          <w:t xml:space="preserve">Potential Perils of Using Management Costs to Identify Global Conservation Priorities. </w:t>
        </w:r>
      </w:hyperlink>
      <w:hyperlink r:id="rId498">
        <w:proofErr w:type="spellStart"/>
        <w:r w:rsidR="00A72A55" w:rsidRPr="00B9390E">
          <w:rPr>
            <w:rFonts w:ascii="Times New Roman" w:hAnsi="Times New Roman" w:cs="Times New Roman"/>
            <w:i/>
          </w:rPr>
          <w:t>PLoS</w:t>
        </w:r>
        <w:proofErr w:type="spellEnd"/>
        <w:r w:rsidR="00A72A55" w:rsidRPr="00B9390E">
          <w:rPr>
            <w:rFonts w:ascii="Times New Roman" w:hAnsi="Times New Roman" w:cs="Times New Roman"/>
            <w:i/>
          </w:rPr>
          <w:t xml:space="preserve"> ONE </w:t>
        </w:r>
      </w:hyperlink>
      <w:hyperlink r:id="rId499">
        <w:r w:rsidR="00A72A55" w:rsidRPr="00B9390E">
          <w:rPr>
            <w:rFonts w:ascii="Times New Roman" w:hAnsi="Times New Roman" w:cs="Times New Roman"/>
            <w:b/>
          </w:rPr>
          <w:t>8</w:t>
        </w:r>
      </w:hyperlink>
      <w:hyperlink r:id="rId500">
        <w:r w:rsidR="00A72A55" w:rsidRPr="00B9390E">
          <w:rPr>
            <w:rFonts w:ascii="Times New Roman" w:hAnsi="Times New Roman" w:cs="Times New Roman"/>
          </w:rPr>
          <w:t>, e80893 (2013).</w:t>
        </w:r>
      </w:hyperlink>
    </w:p>
    <w:p w14:paraId="000000F0"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501">
        <w:r w:rsidR="00A72A55" w:rsidRPr="00B9390E">
          <w:rPr>
            <w:rFonts w:ascii="Times New Roman" w:hAnsi="Times New Roman" w:cs="Times New Roman"/>
          </w:rPr>
          <w:t>86.</w:t>
        </w:r>
        <w:r w:rsidR="00A72A55" w:rsidRPr="00B9390E">
          <w:rPr>
            <w:rFonts w:ascii="Times New Roman" w:hAnsi="Times New Roman" w:cs="Times New Roman"/>
          </w:rPr>
          <w:tab/>
        </w:r>
        <w:proofErr w:type="spellStart"/>
        <w:r w:rsidR="00A72A55" w:rsidRPr="00B9390E">
          <w:rPr>
            <w:rFonts w:ascii="Times New Roman" w:hAnsi="Times New Roman" w:cs="Times New Roman"/>
          </w:rPr>
          <w:t>Carwardine</w:t>
        </w:r>
        <w:proofErr w:type="spellEnd"/>
        <w:r w:rsidR="00A72A55" w:rsidRPr="00B9390E">
          <w:rPr>
            <w:rFonts w:ascii="Times New Roman" w:hAnsi="Times New Roman" w:cs="Times New Roman"/>
          </w:rPr>
          <w:t xml:space="preserve">, J. </w:t>
        </w:r>
      </w:hyperlink>
      <w:hyperlink r:id="rId502">
        <w:r w:rsidR="00A72A55" w:rsidRPr="00B9390E">
          <w:rPr>
            <w:rFonts w:ascii="Times New Roman" w:hAnsi="Times New Roman" w:cs="Times New Roman"/>
            <w:i/>
          </w:rPr>
          <w:t>et al.</w:t>
        </w:r>
      </w:hyperlink>
      <w:hyperlink r:id="rId503">
        <w:r w:rsidR="00A72A55" w:rsidRPr="00B9390E">
          <w:rPr>
            <w:rFonts w:ascii="Times New Roman" w:hAnsi="Times New Roman" w:cs="Times New Roman"/>
          </w:rPr>
          <w:t xml:space="preserve"> Cost-effective priorities for global mammal conservation. </w:t>
        </w:r>
      </w:hyperlink>
      <w:hyperlink r:id="rId504">
        <w:r w:rsidR="00A72A55" w:rsidRPr="00B9390E">
          <w:rPr>
            <w:rFonts w:ascii="Times New Roman" w:hAnsi="Times New Roman" w:cs="Times New Roman"/>
            <w:i/>
          </w:rPr>
          <w:t xml:space="preserve">Proc. Natl. Acad. Sci. </w:t>
        </w:r>
      </w:hyperlink>
      <w:hyperlink r:id="rId505">
        <w:r w:rsidR="00A72A55" w:rsidRPr="00B9390E">
          <w:rPr>
            <w:rFonts w:ascii="Times New Roman" w:hAnsi="Times New Roman" w:cs="Times New Roman"/>
            <w:b/>
          </w:rPr>
          <w:t>105</w:t>
        </w:r>
      </w:hyperlink>
      <w:hyperlink r:id="rId506">
        <w:r w:rsidR="00A72A55" w:rsidRPr="00B9390E">
          <w:rPr>
            <w:rFonts w:ascii="Times New Roman" w:hAnsi="Times New Roman" w:cs="Times New Roman"/>
          </w:rPr>
          <w:t>, 11446–11450 (2008).</w:t>
        </w:r>
      </w:hyperlink>
    </w:p>
    <w:p w14:paraId="000000F1"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507">
        <w:r w:rsidR="00A72A55" w:rsidRPr="00B9390E">
          <w:rPr>
            <w:rFonts w:ascii="Times New Roman" w:hAnsi="Times New Roman" w:cs="Times New Roman"/>
          </w:rPr>
          <w:t>87.</w:t>
        </w:r>
        <w:r w:rsidR="00A72A55" w:rsidRPr="00B9390E">
          <w:rPr>
            <w:rFonts w:ascii="Times New Roman" w:hAnsi="Times New Roman" w:cs="Times New Roman"/>
          </w:rPr>
          <w:tab/>
          <w:t xml:space="preserve">Rodrigues, A. S. L. </w:t>
        </w:r>
      </w:hyperlink>
      <w:hyperlink r:id="rId508">
        <w:r w:rsidR="00A72A55" w:rsidRPr="00B9390E">
          <w:rPr>
            <w:rFonts w:ascii="Times New Roman" w:hAnsi="Times New Roman" w:cs="Times New Roman"/>
            <w:i/>
          </w:rPr>
          <w:t>et al.</w:t>
        </w:r>
      </w:hyperlink>
      <w:hyperlink r:id="rId509">
        <w:r w:rsidR="00A72A55" w:rsidRPr="00B9390E">
          <w:rPr>
            <w:rFonts w:ascii="Times New Roman" w:hAnsi="Times New Roman" w:cs="Times New Roman"/>
          </w:rPr>
          <w:t xml:space="preserve"> Effectiveness of the global protected area network in representing species diversity. </w:t>
        </w:r>
      </w:hyperlink>
      <w:hyperlink r:id="rId510">
        <w:r w:rsidR="00A72A55" w:rsidRPr="00B9390E">
          <w:rPr>
            <w:rFonts w:ascii="Times New Roman" w:hAnsi="Times New Roman" w:cs="Times New Roman"/>
            <w:i/>
          </w:rPr>
          <w:t xml:space="preserve">Nature </w:t>
        </w:r>
      </w:hyperlink>
      <w:hyperlink r:id="rId511">
        <w:r w:rsidR="00A72A55" w:rsidRPr="00B9390E">
          <w:rPr>
            <w:rFonts w:ascii="Times New Roman" w:hAnsi="Times New Roman" w:cs="Times New Roman"/>
            <w:b/>
          </w:rPr>
          <w:t>428</w:t>
        </w:r>
      </w:hyperlink>
      <w:hyperlink r:id="rId512">
        <w:r w:rsidR="00A72A55" w:rsidRPr="00B9390E">
          <w:rPr>
            <w:rFonts w:ascii="Times New Roman" w:hAnsi="Times New Roman" w:cs="Times New Roman"/>
          </w:rPr>
          <w:t>, 640–643 (2004).</w:t>
        </w:r>
      </w:hyperlink>
    </w:p>
    <w:p w14:paraId="000000F2"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513">
        <w:r w:rsidR="00A72A55" w:rsidRPr="00B9390E">
          <w:rPr>
            <w:rFonts w:ascii="Times New Roman" w:hAnsi="Times New Roman" w:cs="Times New Roman"/>
          </w:rPr>
          <w:t>88.</w:t>
        </w:r>
        <w:r w:rsidR="00A72A55" w:rsidRPr="00B9390E">
          <w:rPr>
            <w:rFonts w:ascii="Times New Roman" w:hAnsi="Times New Roman" w:cs="Times New Roman"/>
          </w:rPr>
          <w:tab/>
        </w:r>
        <w:proofErr w:type="spellStart"/>
        <w:r w:rsidR="00A72A55" w:rsidRPr="00B9390E">
          <w:rPr>
            <w:rFonts w:ascii="Times New Roman" w:hAnsi="Times New Roman" w:cs="Times New Roman"/>
          </w:rPr>
          <w:t>Arponen</w:t>
        </w:r>
        <w:proofErr w:type="spellEnd"/>
        <w:r w:rsidR="00A72A55" w:rsidRPr="00B9390E">
          <w:rPr>
            <w:rFonts w:ascii="Times New Roman" w:hAnsi="Times New Roman" w:cs="Times New Roman"/>
          </w:rPr>
          <w:t xml:space="preserve">, A., Heikkinen, R., Thomas, C. D. &amp; </w:t>
        </w:r>
        <w:proofErr w:type="spellStart"/>
        <w:r w:rsidR="00A72A55" w:rsidRPr="00B9390E">
          <w:rPr>
            <w:rFonts w:ascii="Times New Roman" w:hAnsi="Times New Roman" w:cs="Times New Roman"/>
          </w:rPr>
          <w:t>Moilanen</w:t>
        </w:r>
        <w:proofErr w:type="spellEnd"/>
        <w:r w:rsidR="00A72A55" w:rsidRPr="00B9390E">
          <w:rPr>
            <w:rFonts w:ascii="Times New Roman" w:hAnsi="Times New Roman" w:cs="Times New Roman"/>
          </w:rPr>
          <w:t xml:space="preserve">, A. The Value of Biodiversity in Reserve Selection: Representation, Species Weighting, and Benefit Functions. </w:t>
        </w:r>
      </w:hyperlink>
      <w:hyperlink r:id="rId514">
        <w:proofErr w:type="spellStart"/>
        <w:r w:rsidR="00A72A55" w:rsidRPr="00B9390E">
          <w:rPr>
            <w:rFonts w:ascii="Times New Roman" w:hAnsi="Times New Roman" w:cs="Times New Roman"/>
            <w:i/>
          </w:rPr>
          <w:t>Conserv</w:t>
        </w:r>
        <w:proofErr w:type="spellEnd"/>
        <w:r w:rsidR="00A72A55" w:rsidRPr="00B9390E">
          <w:rPr>
            <w:rFonts w:ascii="Times New Roman" w:hAnsi="Times New Roman" w:cs="Times New Roman"/>
            <w:i/>
          </w:rPr>
          <w:t xml:space="preserve">. Biol. </w:t>
        </w:r>
      </w:hyperlink>
      <w:hyperlink r:id="rId515">
        <w:r w:rsidR="00A72A55" w:rsidRPr="00B9390E">
          <w:rPr>
            <w:rFonts w:ascii="Times New Roman" w:hAnsi="Times New Roman" w:cs="Times New Roman"/>
            <w:b/>
          </w:rPr>
          <w:t>19</w:t>
        </w:r>
      </w:hyperlink>
      <w:hyperlink r:id="rId516">
        <w:r w:rsidR="00A72A55" w:rsidRPr="00B9390E">
          <w:rPr>
            <w:rFonts w:ascii="Times New Roman" w:hAnsi="Times New Roman" w:cs="Times New Roman"/>
          </w:rPr>
          <w:t>, 2009–2014 (2005).</w:t>
        </w:r>
      </w:hyperlink>
    </w:p>
    <w:p w14:paraId="000000F3"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517">
        <w:r w:rsidR="00A72A55" w:rsidRPr="00B9390E">
          <w:rPr>
            <w:rFonts w:ascii="Times New Roman" w:hAnsi="Times New Roman" w:cs="Times New Roman"/>
          </w:rPr>
          <w:t>89.</w:t>
        </w:r>
        <w:r w:rsidR="00A72A55" w:rsidRPr="00B9390E">
          <w:rPr>
            <w:rFonts w:ascii="Times New Roman" w:hAnsi="Times New Roman" w:cs="Times New Roman"/>
          </w:rPr>
          <w:tab/>
          <w:t xml:space="preserve">Beyer, H. L., Dujardin, Y., Watts, M. E. &amp; </w:t>
        </w:r>
        <w:proofErr w:type="spellStart"/>
        <w:r w:rsidR="00A72A55" w:rsidRPr="00B9390E">
          <w:rPr>
            <w:rFonts w:ascii="Times New Roman" w:hAnsi="Times New Roman" w:cs="Times New Roman"/>
          </w:rPr>
          <w:t>Possingham</w:t>
        </w:r>
        <w:proofErr w:type="spellEnd"/>
        <w:r w:rsidR="00A72A55" w:rsidRPr="00B9390E">
          <w:rPr>
            <w:rFonts w:ascii="Times New Roman" w:hAnsi="Times New Roman" w:cs="Times New Roman"/>
          </w:rPr>
          <w:t xml:space="preserve">, H. P. Solving conservation planning problems with integer linear programming. </w:t>
        </w:r>
      </w:hyperlink>
      <w:hyperlink r:id="rId518">
        <w:r w:rsidR="00A72A55" w:rsidRPr="00B9390E">
          <w:rPr>
            <w:rFonts w:ascii="Times New Roman" w:hAnsi="Times New Roman" w:cs="Times New Roman"/>
            <w:i/>
          </w:rPr>
          <w:t xml:space="preserve">Ecol. Model. </w:t>
        </w:r>
      </w:hyperlink>
      <w:hyperlink r:id="rId519">
        <w:r w:rsidR="00A72A55" w:rsidRPr="00B9390E">
          <w:rPr>
            <w:rFonts w:ascii="Times New Roman" w:hAnsi="Times New Roman" w:cs="Times New Roman"/>
            <w:b/>
          </w:rPr>
          <w:t>328</w:t>
        </w:r>
      </w:hyperlink>
      <w:hyperlink r:id="rId520">
        <w:r w:rsidR="00A72A55" w:rsidRPr="00B9390E">
          <w:rPr>
            <w:rFonts w:ascii="Times New Roman" w:hAnsi="Times New Roman" w:cs="Times New Roman"/>
          </w:rPr>
          <w:t>, 14–22 (2016).</w:t>
        </w:r>
      </w:hyperlink>
    </w:p>
    <w:p w14:paraId="000000F4"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521">
        <w:r w:rsidR="00A72A55" w:rsidRPr="00B9390E">
          <w:rPr>
            <w:rFonts w:ascii="Times New Roman" w:hAnsi="Times New Roman" w:cs="Times New Roman"/>
          </w:rPr>
          <w:t>90.</w:t>
        </w:r>
        <w:r w:rsidR="00A72A55" w:rsidRPr="00B9390E">
          <w:rPr>
            <w:rFonts w:ascii="Times New Roman" w:hAnsi="Times New Roman" w:cs="Times New Roman"/>
          </w:rPr>
          <w:tab/>
          <w:t xml:space="preserve">Hanson, J. O., Schuster, R., </w:t>
        </w:r>
        <w:proofErr w:type="spellStart"/>
        <w:r w:rsidR="00A72A55" w:rsidRPr="00B9390E">
          <w:rPr>
            <w:rFonts w:ascii="Times New Roman" w:hAnsi="Times New Roman" w:cs="Times New Roman"/>
          </w:rPr>
          <w:t>Strimas</w:t>
        </w:r>
        <w:proofErr w:type="spellEnd"/>
        <w:r w:rsidR="00A72A55" w:rsidRPr="00B9390E">
          <w:rPr>
            <w:rFonts w:ascii="Times New Roman" w:hAnsi="Times New Roman" w:cs="Times New Roman"/>
          </w:rPr>
          <w:t xml:space="preserve">‐Mackey, M. &amp; Bennett, J. R. Optimality in prioritizing conservation projects. </w:t>
        </w:r>
      </w:hyperlink>
      <w:hyperlink r:id="rId522">
        <w:r w:rsidR="00A72A55" w:rsidRPr="00B9390E">
          <w:rPr>
            <w:rFonts w:ascii="Times New Roman" w:hAnsi="Times New Roman" w:cs="Times New Roman"/>
            <w:i/>
          </w:rPr>
          <w:t xml:space="preserve">Methods Ecol. </w:t>
        </w:r>
        <w:proofErr w:type="spellStart"/>
        <w:r w:rsidR="00A72A55" w:rsidRPr="00B9390E">
          <w:rPr>
            <w:rFonts w:ascii="Times New Roman" w:hAnsi="Times New Roman" w:cs="Times New Roman"/>
            <w:i/>
          </w:rPr>
          <w:t>Evol</w:t>
        </w:r>
        <w:proofErr w:type="spellEnd"/>
        <w:r w:rsidR="00A72A55" w:rsidRPr="00B9390E">
          <w:rPr>
            <w:rFonts w:ascii="Times New Roman" w:hAnsi="Times New Roman" w:cs="Times New Roman"/>
            <w:i/>
          </w:rPr>
          <w:t>.</w:t>
        </w:r>
      </w:hyperlink>
      <w:hyperlink r:id="rId523">
        <w:r w:rsidR="00A72A55" w:rsidRPr="00B9390E">
          <w:rPr>
            <w:rFonts w:ascii="Times New Roman" w:hAnsi="Times New Roman" w:cs="Times New Roman"/>
          </w:rPr>
          <w:t xml:space="preserve"> 2041–210X.13264 (2019) doi:10.1111/2041-210X.13264.</w:t>
        </w:r>
      </w:hyperlink>
    </w:p>
    <w:p w14:paraId="000000F5"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524">
        <w:r w:rsidR="00A72A55" w:rsidRPr="00B9390E">
          <w:rPr>
            <w:rFonts w:ascii="Times New Roman" w:hAnsi="Times New Roman" w:cs="Times New Roman"/>
          </w:rPr>
          <w:t>91.</w:t>
        </w:r>
        <w:r w:rsidR="00A72A55" w:rsidRPr="00B9390E">
          <w:rPr>
            <w:rFonts w:ascii="Times New Roman" w:hAnsi="Times New Roman" w:cs="Times New Roman"/>
          </w:rPr>
          <w:tab/>
          <w:t xml:space="preserve">R Core Team. </w:t>
        </w:r>
      </w:hyperlink>
      <w:hyperlink r:id="rId525">
        <w:r w:rsidR="00A72A55" w:rsidRPr="00B9390E">
          <w:rPr>
            <w:rFonts w:ascii="Times New Roman" w:hAnsi="Times New Roman" w:cs="Times New Roman"/>
            <w:i/>
          </w:rPr>
          <w:t>R: A Language and Environment for Statistical Computing</w:t>
        </w:r>
      </w:hyperlink>
      <w:hyperlink r:id="rId526">
        <w:r w:rsidR="00A72A55" w:rsidRPr="00B9390E">
          <w:rPr>
            <w:rFonts w:ascii="Times New Roman" w:hAnsi="Times New Roman" w:cs="Times New Roman"/>
          </w:rPr>
          <w:t>. (R Foundation for Statistical Computing, 2019).</w:t>
        </w:r>
      </w:hyperlink>
    </w:p>
    <w:p w14:paraId="000000F6"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527">
        <w:r w:rsidR="00A72A55" w:rsidRPr="00B9390E">
          <w:rPr>
            <w:rFonts w:ascii="Times New Roman" w:hAnsi="Times New Roman" w:cs="Times New Roman"/>
          </w:rPr>
          <w:t>92.</w:t>
        </w:r>
        <w:r w:rsidR="00A72A55" w:rsidRPr="00B9390E">
          <w:rPr>
            <w:rFonts w:ascii="Times New Roman" w:hAnsi="Times New Roman" w:cs="Times New Roman"/>
          </w:rPr>
          <w:tab/>
          <w:t xml:space="preserve">Hanson, J. </w:t>
        </w:r>
      </w:hyperlink>
      <w:hyperlink r:id="rId528">
        <w:r w:rsidR="00A72A55" w:rsidRPr="00B9390E">
          <w:rPr>
            <w:rFonts w:ascii="Times New Roman" w:hAnsi="Times New Roman" w:cs="Times New Roman"/>
            <w:i/>
          </w:rPr>
          <w:t xml:space="preserve">et al. </w:t>
        </w:r>
        <w:proofErr w:type="spellStart"/>
        <w:r w:rsidR="00A72A55" w:rsidRPr="00B9390E">
          <w:rPr>
            <w:rFonts w:ascii="Times New Roman" w:hAnsi="Times New Roman" w:cs="Times New Roman"/>
            <w:i/>
          </w:rPr>
          <w:t>prioritizr</w:t>
        </w:r>
        <w:proofErr w:type="spellEnd"/>
        <w:r w:rsidR="00A72A55" w:rsidRPr="00B9390E">
          <w:rPr>
            <w:rFonts w:ascii="Times New Roman" w:hAnsi="Times New Roman" w:cs="Times New Roman"/>
            <w:i/>
          </w:rPr>
          <w:t>: Systematic Conservation Prioritization in R</w:t>
        </w:r>
      </w:hyperlink>
      <w:hyperlink r:id="rId529">
        <w:r w:rsidR="00A72A55" w:rsidRPr="00B9390E">
          <w:rPr>
            <w:rFonts w:ascii="Times New Roman" w:hAnsi="Times New Roman" w:cs="Times New Roman"/>
          </w:rPr>
          <w:t>. (2019).</w:t>
        </w:r>
      </w:hyperlink>
    </w:p>
    <w:p w14:paraId="000000F7" w14:textId="77777777" w:rsidR="009D1A1A" w:rsidRPr="00B9390E" w:rsidRDefault="00B35649">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hyperlink r:id="rId530">
        <w:r w:rsidR="00A72A55" w:rsidRPr="00B9390E">
          <w:rPr>
            <w:rFonts w:ascii="Times New Roman" w:hAnsi="Times New Roman" w:cs="Times New Roman"/>
          </w:rPr>
          <w:t>93.</w:t>
        </w:r>
        <w:r w:rsidR="00A72A55" w:rsidRPr="00B9390E">
          <w:rPr>
            <w:rFonts w:ascii="Times New Roman" w:hAnsi="Times New Roman" w:cs="Times New Roman"/>
          </w:rPr>
          <w:tab/>
        </w:r>
        <w:proofErr w:type="spellStart"/>
        <w:r w:rsidR="00A72A55" w:rsidRPr="00B9390E">
          <w:rPr>
            <w:rFonts w:ascii="Times New Roman" w:hAnsi="Times New Roman" w:cs="Times New Roman"/>
          </w:rPr>
          <w:t>Gurobi</w:t>
        </w:r>
        <w:proofErr w:type="spellEnd"/>
        <w:r w:rsidR="00A72A55" w:rsidRPr="00B9390E">
          <w:rPr>
            <w:rFonts w:ascii="Times New Roman" w:hAnsi="Times New Roman" w:cs="Times New Roman"/>
          </w:rPr>
          <w:t xml:space="preserve"> Optimization, L. </w:t>
        </w:r>
      </w:hyperlink>
      <w:hyperlink r:id="rId531">
        <w:proofErr w:type="spellStart"/>
        <w:r w:rsidR="00A72A55" w:rsidRPr="00B9390E">
          <w:rPr>
            <w:rFonts w:ascii="Times New Roman" w:hAnsi="Times New Roman" w:cs="Times New Roman"/>
            <w:i/>
          </w:rPr>
          <w:t>Gurobi</w:t>
        </w:r>
        <w:proofErr w:type="spellEnd"/>
        <w:r w:rsidR="00A72A55" w:rsidRPr="00B9390E">
          <w:rPr>
            <w:rFonts w:ascii="Times New Roman" w:hAnsi="Times New Roman" w:cs="Times New Roman"/>
            <w:i/>
          </w:rPr>
          <w:t xml:space="preserve"> Optimizer Reference Manual</w:t>
        </w:r>
      </w:hyperlink>
      <w:hyperlink r:id="rId532">
        <w:r w:rsidR="00A72A55" w:rsidRPr="00B9390E">
          <w:rPr>
            <w:rFonts w:ascii="Times New Roman" w:hAnsi="Times New Roman" w:cs="Times New Roman"/>
          </w:rPr>
          <w:t>. (2019).</w:t>
        </w:r>
      </w:hyperlink>
    </w:p>
    <w:p w14:paraId="000000F8" w14:textId="77777777" w:rsidR="009D1A1A" w:rsidRPr="00B9390E" w:rsidRDefault="009D1A1A">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p>
    <w:p w14:paraId="000000F9" w14:textId="77777777" w:rsidR="009D1A1A" w:rsidRPr="00B9390E" w:rsidRDefault="00A72A55">
      <w:pPr>
        <w:pStyle w:val="Heading2"/>
        <w:spacing w:line="276" w:lineRule="auto"/>
        <w:rPr>
          <w:rFonts w:ascii="Times New Roman" w:hAnsi="Times New Roman" w:cs="Times New Roman"/>
        </w:rPr>
      </w:pPr>
      <w:bookmarkStart w:id="38" w:name="_n7ps78at7wrn" w:colFirst="0" w:colLast="0"/>
      <w:bookmarkEnd w:id="38"/>
      <w:r w:rsidRPr="00B9390E">
        <w:rPr>
          <w:rFonts w:ascii="Times New Roman" w:hAnsi="Times New Roman" w:cs="Times New Roman"/>
        </w:rPr>
        <w:t>Figure legends</w:t>
      </w:r>
    </w:p>
    <w:p w14:paraId="000000FA" w14:textId="19CA7D92" w:rsidR="009D1A1A" w:rsidRDefault="009D1A1A">
      <w:pPr>
        <w:spacing w:line="276" w:lineRule="auto"/>
        <w:jc w:val="both"/>
        <w:rPr>
          <w:rFonts w:ascii="Times New Roman" w:eastAsia="Times New Roman" w:hAnsi="Times New Roman" w:cs="Times New Roman"/>
          <w:b/>
        </w:rPr>
      </w:pPr>
    </w:p>
    <w:p w14:paraId="083FFB92" w14:textId="31D17A27" w:rsidR="00B35649" w:rsidRPr="00B9390E" w:rsidRDefault="00B35649">
      <w:pPr>
        <w:spacing w:line="276" w:lineRule="auto"/>
        <w:jc w:val="both"/>
        <w:rPr>
          <w:rFonts w:ascii="Times New Roman" w:eastAsia="Times New Roman" w:hAnsi="Times New Roman" w:cs="Times New Roman"/>
          <w:b/>
        </w:rPr>
      </w:pPr>
      <w:r w:rsidRPr="00395353">
        <w:rPr>
          <w:rFonts w:ascii="Times New Roman" w:eastAsia="Times New Roman" w:hAnsi="Times New Roman" w:cs="Times New Roman"/>
          <w:b/>
          <w:noProof/>
        </w:rPr>
        <w:lastRenderedPageBreak/>
        <w:drawing>
          <wp:inline distT="114300" distB="114300" distL="114300" distR="114300" wp14:anchorId="4C480402" wp14:editId="11FC7969">
            <wp:extent cx="6332220" cy="2781300"/>
            <wp:effectExtent l="0" t="0" r="0" b="0"/>
            <wp:docPr id="3" name="image2.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Map&#10;&#10;Description automatically generated"/>
                    <pic:cNvPicPr preferRelativeResize="0"/>
                  </pic:nvPicPr>
                  <pic:blipFill>
                    <a:blip r:embed="rId533"/>
                    <a:srcRect t="87" b="87"/>
                    <a:stretch>
                      <a:fillRect/>
                    </a:stretch>
                  </pic:blipFill>
                  <pic:spPr>
                    <a:xfrm>
                      <a:off x="0" y="0"/>
                      <a:ext cx="6332220" cy="2781300"/>
                    </a:xfrm>
                    <a:prstGeom prst="rect">
                      <a:avLst/>
                    </a:prstGeom>
                    <a:ln/>
                  </pic:spPr>
                </pic:pic>
              </a:graphicData>
            </a:graphic>
          </wp:inline>
        </w:drawing>
      </w:r>
    </w:p>
    <w:p w14:paraId="000000FB" w14:textId="6EDE1A1A" w:rsidR="009D1A1A" w:rsidRPr="00B9390E" w:rsidRDefault="00A72A55">
      <w:pPr>
        <w:spacing w:line="276" w:lineRule="auto"/>
        <w:jc w:val="both"/>
        <w:rPr>
          <w:rFonts w:ascii="Times New Roman" w:eastAsia="Times New Roman" w:hAnsi="Times New Roman" w:cs="Times New Roman"/>
        </w:rPr>
      </w:pPr>
      <w:bookmarkStart w:id="39" w:name="_98bgieyakgty" w:colFirst="0" w:colLast="0"/>
      <w:bookmarkEnd w:id="39"/>
      <w:r w:rsidRPr="00B9390E">
        <w:rPr>
          <w:rFonts w:ascii="Times New Roman" w:eastAsia="Times New Roman" w:hAnsi="Times New Roman" w:cs="Times New Roman"/>
          <w:b/>
        </w:rPr>
        <w:t xml:space="preserve">Fig. 1: Global areas of conservation </w:t>
      </w:r>
      <w:r w:rsidR="00710ADE">
        <w:rPr>
          <w:rFonts w:ascii="Times New Roman" w:eastAsia="Times New Roman" w:hAnsi="Times New Roman" w:cs="Times New Roman"/>
          <w:b/>
        </w:rPr>
        <w:t>importance</w:t>
      </w:r>
      <w:r w:rsidR="00710ADE" w:rsidRPr="00B9390E">
        <w:rPr>
          <w:rFonts w:ascii="Times New Roman" w:eastAsia="Times New Roman" w:hAnsi="Times New Roman" w:cs="Times New Roman"/>
          <w:b/>
        </w:rPr>
        <w:t xml:space="preserve"> </w:t>
      </w:r>
      <w:r w:rsidRPr="00B9390E">
        <w:rPr>
          <w:rFonts w:ascii="Times New Roman" w:eastAsia="Times New Roman" w:hAnsi="Times New Roman" w:cs="Times New Roman"/>
          <w:b/>
        </w:rPr>
        <w:t>for terrestrial biodiversity, carbon and water</w:t>
      </w:r>
      <w:r w:rsidRPr="00B9390E">
        <w:rPr>
          <w:rFonts w:ascii="Times New Roman" w:eastAsia="Times New Roman" w:hAnsi="Times New Roman" w:cs="Times New Roman"/>
        </w:rPr>
        <w:t>. All features were jointly optimized with equal weighting given to each feature (central point in the series of segments in Fig. 2) and ranked by the most (1-10) to least (90-100) valuable areas to conserve globally. The triangle plot shows the extent to which protecting the top-ranked 10% and 30% of global land areas (dark brown and yellow areas on the map) contributes to improving species conservation status, storing carbon and ensuring clean water. Percentages in the triangle plot refer to the proportion of all species targets reached (Fig. 3) or the average shortfall of carbon and water. The map is at 10 km resolution in Mollweide projection. A map highlighting the uncertainty in priority ranks can be found in Extended Data Fig. 1.</w:t>
      </w:r>
    </w:p>
    <w:p w14:paraId="000000FC" w14:textId="77777777" w:rsidR="009D1A1A" w:rsidRPr="00B9390E" w:rsidRDefault="009D1A1A">
      <w:pPr>
        <w:spacing w:line="276" w:lineRule="auto"/>
        <w:jc w:val="both"/>
        <w:rPr>
          <w:rFonts w:ascii="Times New Roman" w:eastAsia="Times New Roman" w:hAnsi="Times New Roman" w:cs="Times New Roman"/>
        </w:rPr>
      </w:pPr>
      <w:bookmarkStart w:id="40" w:name="_6ok1bllzxid1" w:colFirst="0" w:colLast="0"/>
      <w:bookmarkEnd w:id="40"/>
    </w:p>
    <w:p w14:paraId="000000FD" w14:textId="177AF402" w:rsidR="009D1A1A" w:rsidRPr="00B9390E" w:rsidRDefault="00B35649">
      <w:pPr>
        <w:spacing w:line="276" w:lineRule="auto"/>
        <w:jc w:val="both"/>
        <w:rPr>
          <w:rFonts w:ascii="Times New Roman" w:eastAsia="Times New Roman" w:hAnsi="Times New Roman" w:cs="Times New Roman"/>
        </w:rPr>
      </w:pPr>
      <w:bookmarkStart w:id="41" w:name="_ucsrlt97vqyv" w:colFirst="0" w:colLast="0"/>
      <w:bookmarkEnd w:id="41"/>
      <w:r w:rsidRPr="00395353">
        <w:rPr>
          <w:rFonts w:ascii="Times New Roman" w:eastAsia="Times New Roman" w:hAnsi="Times New Roman" w:cs="Times New Roman"/>
          <w:noProof/>
        </w:rPr>
        <w:drawing>
          <wp:inline distT="114300" distB="114300" distL="114300" distR="114300" wp14:anchorId="62EFAC25" wp14:editId="10237645">
            <wp:extent cx="6332220" cy="3327400"/>
            <wp:effectExtent l="0" t="0" r="0" b="6350"/>
            <wp:docPr id="2" name="image3.png" descr="A picture containing map&#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A picture containing map&#10;&#10;Description automatically generated"/>
                    <pic:cNvPicPr preferRelativeResize="0"/>
                  </pic:nvPicPr>
                  <pic:blipFill>
                    <a:blip r:embed="rId534"/>
                    <a:srcRect l="44" r="44"/>
                    <a:stretch>
                      <a:fillRect/>
                    </a:stretch>
                  </pic:blipFill>
                  <pic:spPr>
                    <a:xfrm>
                      <a:off x="0" y="0"/>
                      <a:ext cx="6332220" cy="3327400"/>
                    </a:xfrm>
                    <a:prstGeom prst="rect">
                      <a:avLst/>
                    </a:prstGeom>
                    <a:ln/>
                  </pic:spPr>
                </pic:pic>
              </a:graphicData>
            </a:graphic>
          </wp:inline>
        </w:drawing>
      </w:r>
    </w:p>
    <w:p w14:paraId="000000FE" w14:textId="4683A612" w:rsidR="009D1A1A" w:rsidRDefault="00A72A55">
      <w:pPr>
        <w:spacing w:line="276" w:lineRule="auto"/>
        <w:jc w:val="both"/>
        <w:rPr>
          <w:rFonts w:ascii="Times New Roman" w:eastAsia="Times New Roman" w:hAnsi="Times New Roman" w:cs="Times New Roman"/>
        </w:rPr>
      </w:pPr>
      <w:bookmarkStart w:id="42" w:name="_h3ttkwi5j2nc" w:colFirst="0" w:colLast="0"/>
      <w:bookmarkEnd w:id="42"/>
      <w:r w:rsidRPr="00B9390E">
        <w:rPr>
          <w:rFonts w:ascii="Times New Roman" w:eastAsia="Times New Roman" w:hAnsi="Times New Roman" w:cs="Times New Roman"/>
          <w:b/>
        </w:rPr>
        <w:t>Fig. 2: Implications of different relative weights given to carbon or water over achieving species conservation targets</w:t>
      </w:r>
      <w:r w:rsidRPr="00B9390E">
        <w:rPr>
          <w:rFonts w:ascii="Times New Roman" w:eastAsia="Times New Roman" w:hAnsi="Times New Roman" w:cs="Times New Roman"/>
        </w:rPr>
        <w:t xml:space="preserve">. (a) Each ‘boomerang-shaped’ segment of dots represents a series of conservation </w:t>
      </w:r>
      <w:r w:rsidRPr="00B9390E">
        <w:rPr>
          <w:rFonts w:ascii="Times New Roman" w:eastAsia="Times New Roman" w:hAnsi="Times New Roman" w:cs="Times New Roman"/>
        </w:rPr>
        <w:lastRenderedPageBreak/>
        <w:t>prioritisation variants with a common area budget (from 10% of land areas bottom left to 100% at top-right, visually indicated are 10%, 30% and 50% solution in form of filled circles). Axes indicate the proportion of all carbon and water quality regulation features conserved, colours represent the proportion of species for which a species conservation status could be improved to ‘Least Concern’ as inspired by IUCN Red List criteria (but see methods), and the point size indicates the difference in weighting given to carbon or water relative to biodiversity, ranking from none to equal weighting (see methods). A detailed view on curves of relative shortfall for 10%, 30% and 50% can be found in Extended Data Fig. 10. (b-c) Global areas of conservation importance if 10% (dark-brown), or 30% (yellow), of land area is managed for conservation while preferring (b) carbon protection over water or (c) water protection over carbon.</w:t>
      </w:r>
    </w:p>
    <w:p w14:paraId="4386D116" w14:textId="77777777" w:rsidR="00B35649" w:rsidRPr="00B9390E" w:rsidRDefault="00B35649">
      <w:pPr>
        <w:spacing w:line="276" w:lineRule="auto"/>
        <w:jc w:val="both"/>
        <w:rPr>
          <w:rFonts w:ascii="Times New Roman" w:eastAsia="Times New Roman" w:hAnsi="Times New Roman" w:cs="Times New Roman"/>
        </w:rPr>
      </w:pPr>
    </w:p>
    <w:p w14:paraId="000000FF" w14:textId="70CCC31D" w:rsidR="009D1A1A" w:rsidRPr="00B9390E" w:rsidRDefault="00B35649">
      <w:pPr>
        <w:spacing w:line="276" w:lineRule="auto"/>
        <w:jc w:val="both"/>
        <w:rPr>
          <w:rFonts w:ascii="Times New Roman" w:eastAsia="Times New Roman" w:hAnsi="Times New Roman" w:cs="Times New Roman"/>
        </w:rPr>
      </w:pPr>
      <w:bookmarkStart w:id="43" w:name="_sxq1rkyigb70" w:colFirst="0" w:colLast="0"/>
      <w:bookmarkEnd w:id="43"/>
      <w:r w:rsidRPr="00395353">
        <w:rPr>
          <w:rFonts w:ascii="Times New Roman" w:eastAsia="Times New Roman" w:hAnsi="Times New Roman" w:cs="Times New Roman"/>
          <w:noProof/>
        </w:rPr>
        <w:drawing>
          <wp:inline distT="114300" distB="114300" distL="114300" distR="114300" wp14:anchorId="7A6618A8" wp14:editId="3125EF71">
            <wp:extent cx="6332220" cy="5537200"/>
            <wp:effectExtent l="0" t="0" r="0" b="6350"/>
            <wp:docPr id="4" name="image4.png" descr="Graphical user interface, 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Graphical user interface, logo, company name&#10;&#10;Description automatically generated"/>
                    <pic:cNvPicPr preferRelativeResize="0"/>
                  </pic:nvPicPr>
                  <pic:blipFill>
                    <a:blip r:embed="rId535"/>
                    <a:srcRect l="41" r="41"/>
                    <a:stretch>
                      <a:fillRect/>
                    </a:stretch>
                  </pic:blipFill>
                  <pic:spPr>
                    <a:xfrm>
                      <a:off x="0" y="0"/>
                      <a:ext cx="6332220" cy="5537200"/>
                    </a:xfrm>
                    <a:prstGeom prst="rect">
                      <a:avLst/>
                    </a:prstGeom>
                    <a:ln/>
                  </pic:spPr>
                </pic:pic>
              </a:graphicData>
            </a:graphic>
          </wp:inline>
        </w:drawing>
      </w:r>
    </w:p>
    <w:p w14:paraId="00000100" w14:textId="599C52A0" w:rsidR="009D1A1A" w:rsidRPr="00B9390E" w:rsidRDefault="00A72A55">
      <w:pPr>
        <w:spacing w:line="276" w:lineRule="auto"/>
        <w:jc w:val="both"/>
        <w:rPr>
          <w:rFonts w:ascii="Times New Roman" w:eastAsia="Times New Roman" w:hAnsi="Times New Roman" w:cs="Times New Roman"/>
        </w:rPr>
      </w:pPr>
      <w:bookmarkStart w:id="44" w:name="_vi8ojhwx3nic" w:colFirst="0" w:colLast="0"/>
      <w:bookmarkEnd w:id="44"/>
      <w:r w:rsidRPr="00B9390E">
        <w:rPr>
          <w:rFonts w:ascii="Times New Roman" w:eastAsia="Times New Roman" w:hAnsi="Times New Roman" w:cs="Times New Roman"/>
          <w:b/>
        </w:rPr>
        <w:t xml:space="preserve">Fig. 3: Accumulation curves showing how the number of species targets met increases with amount of land area optimally allocated with and without current protection. </w:t>
      </w:r>
      <w:r w:rsidRPr="00B9390E">
        <w:rPr>
          <w:rFonts w:ascii="Times New Roman" w:eastAsia="Times New Roman" w:hAnsi="Times New Roman" w:cs="Times New Roman"/>
        </w:rPr>
        <w:t>Proportion of species targets reached for an (</w:t>
      </w:r>
      <w:proofErr w:type="spellStart"/>
      <w:r w:rsidRPr="00B9390E">
        <w:rPr>
          <w:rFonts w:ascii="Times New Roman" w:eastAsia="Times New Roman" w:hAnsi="Times New Roman" w:cs="Times New Roman"/>
        </w:rPr>
        <w:t>a,c,e</w:t>
      </w:r>
      <w:proofErr w:type="spellEnd"/>
      <w:r w:rsidRPr="00B9390E">
        <w:rPr>
          <w:rFonts w:ascii="Times New Roman" w:eastAsia="Times New Roman" w:hAnsi="Times New Roman" w:cs="Times New Roman"/>
        </w:rPr>
        <w:t>) optimal prioritization and (</w:t>
      </w:r>
      <w:proofErr w:type="spellStart"/>
      <w:r w:rsidRPr="00B9390E">
        <w:rPr>
          <w:rFonts w:ascii="Times New Roman" w:eastAsia="Times New Roman" w:hAnsi="Times New Roman" w:cs="Times New Roman"/>
        </w:rPr>
        <w:t>b,d,f</w:t>
      </w:r>
      <w:proofErr w:type="spellEnd"/>
      <w:r w:rsidRPr="00B9390E">
        <w:rPr>
          <w:rFonts w:ascii="Times New Roman" w:eastAsia="Times New Roman" w:hAnsi="Times New Roman" w:cs="Times New Roman"/>
        </w:rPr>
        <w:t>) building on current terrestrial protected areas (15% of land area indicated by red dot). (</w:t>
      </w:r>
      <w:proofErr w:type="spellStart"/>
      <w:r w:rsidRPr="00B9390E">
        <w:rPr>
          <w:rFonts w:ascii="Times New Roman" w:eastAsia="Times New Roman" w:hAnsi="Times New Roman" w:cs="Times New Roman"/>
        </w:rPr>
        <w:t>a,b</w:t>
      </w:r>
      <w:proofErr w:type="spellEnd"/>
      <w:r w:rsidRPr="00B9390E">
        <w:rPr>
          <w:rFonts w:ascii="Times New Roman" w:eastAsia="Times New Roman" w:hAnsi="Times New Roman" w:cs="Times New Roman"/>
        </w:rPr>
        <w:t xml:space="preserve">) Target accumulation curves for analysis variants including other </w:t>
      </w:r>
      <w:r w:rsidRPr="00B9390E">
        <w:rPr>
          <w:rFonts w:ascii="Times New Roman" w:eastAsia="Times New Roman" w:hAnsi="Times New Roman" w:cs="Times New Roman"/>
        </w:rPr>
        <w:lastRenderedPageBreak/>
        <w:t>features such as NCP; (</w:t>
      </w:r>
      <w:proofErr w:type="spellStart"/>
      <w:r w:rsidRPr="00B9390E">
        <w:rPr>
          <w:rFonts w:ascii="Times New Roman" w:eastAsia="Times New Roman" w:hAnsi="Times New Roman" w:cs="Times New Roman"/>
        </w:rPr>
        <w:t>c,d</w:t>
      </w:r>
      <w:proofErr w:type="spellEnd"/>
      <w:r w:rsidRPr="00B9390E">
        <w:rPr>
          <w:rFonts w:ascii="Times New Roman" w:eastAsia="Times New Roman" w:hAnsi="Times New Roman" w:cs="Times New Roman"/>
        </w:rPr>
        <w:t>) for different taxonomic groups when optimizing biodiversity only to conservation; (</w:t>
      </w:r>
      <w:proofErr w:type="spellStart"/>
      <w:r w:rsidRPr="00B9390E">
        <w:rPr>
          <w:rFonts w:ascii="Times New Roman" w:eastAsia="Times New Roman" w:hAnsi="Times New Roman" w:cs="Times New Roman"/>
        </w:rPr>
        <w:t>e,f</w:t>
      </w:r>
      <w:proofErr w:type="spellEnd"/>
      <w:r w:rsidRPr="00B9390E">
        <w:rPr>
          <w:rFonts w:ascii="Times New Roman" w:eastAsia="Times New Roman" w:hAnsi="Times New Roman" w:cs="Times New Roman"/>
        </w:rPr>
        <w:t>) for species classified as threatened or not (see Methods) when optimizing for biodiversity only. Accumulation curves of features without biome splits can be found in Extended Data Fig. 9.</w:t>
      </w:r>
    </w:p>
    <w:p w14:paraId="00000101" w14:textId="130553D5" w:rsidR="009D1A1A" w:rsidRPr="00B9390E" w:rsidRDefault="009D1A1A">
      <w:pPr>
        <w:spacing w:line="276" w:lineRule="auto"/>
        <w:jc w:val="both"/>
        <w:rPr>
          <w:rFonts w:ascii="Times New Roman" w:eastAsia="Times New Roman" w:hAnsi="Times New Roman" w:cs="Times New Roman"/>
        </w:rPr>
      </w:pPr>
      <w:bookmarkStart w:id="45" w:name="_xozy79gd62nx" w:colFirst="0" w:colLast="0"/>
      <w:bookmarkEnd w:id="45"/>
    </w:p>
    <w:p w14:paraId="0435BABD" w14:textId="77777777" w:rsidR="00B35649" w:rsidRDefault="00B35649">
      <w:pPr>
        <w:spacing w:line="276" w:lineRule="auto"/>
        <w:jc w:val="both"/>
        <w:rPr>
          <w:rFonts w:ascii="Times New Roman" w:eastAsia="Times New Roman" w:hAnsi="Times New Roman" w:cs="Times New Roman"/>
          <w:b/>
        </w:rPr>
      </w:pPr>
      <w:bookmarkStart w:id="46" w:name="_30j0zll" w:colFirst="0" w:colLast="0"/>
      <w:bookmarkEnd w:id="46"/>
    </w:p>
    <w:p w14:paraId="00000102" w14:textId="0D39F9ED" w:rsidR="009D1A1A" w:rsidRPr="00B9390E" w:rsidRDefault="00A72A55">
      <w:pPr>
        <w:spacing w:line="276" w:lineRule="auto"/>
        <w:jc w:val="both"/>
        <w:rPr>
          <w:rFonts w:ascii="Times New Roman" w:eastAsia="Times New Roman" w:hAnsi="Times New Roman" w:cs="Times New Roman"/>
        </w:rPr>
      </w:pPr>
      <w:r w:rsidRPr="00B9390E">
        <w:rPr>
          <w:rFonts w:ascii="Times New Roman" w:eastAsia="Times New Roman" w:hAnsi="Times New Roman" w:cs="Times New Roman"/>
          <w:b/>
        </w:rPr>
        <w:t xml:space="preserve">Fig. 4: Change in global areas of biodiversity-only </w:t>
      </w:r>
      <w:r w:rsidR="00907400">
        <w:rPr>
          <w:rFonts w:ascii="Times New Roman" w:eastAsia="Times New Roman" w:hAnsi="Times New Roman" w:cs="Times New Roman"/>
          <w:b/>
        </w:rPr>
        <w:t>importance</w:t>
      </w:r>
      <w:r w:rsidR="00907400" w:rsidRPr="00B9390E">
        <w:rPr>
          <w:rFonts w:ascii="Times New Roman" w:eastAsia="Times New Roman" w:hAnsi="Times New Roman" w:cs="Times New Roman"/>
          <w:b/>
        </w:rPr>
        <w:t xml:space="preserve"> </w:t>
      </w:r>
      <w:r w:rsidRPr="00B9390E">
        <w:rPr>
          <w:rFonts w:ascii="Times New Roman" w:eastAsia="Times New Roman" w:hAnsi="Times New Roman" w:cs="Times New Roman"/>
          <w:b/>
        </w:rPr>
        <w:t>after adding plant species</w:t>
      </w:r>
      <w:r w:rsidRPr="00B9390E">
        <w:rPr>
          <w:rFonts w:ascii="Times New Roman" w:eastAsia="Times New Roman" w:hAnsi="Times New Roman" w:cs="Times New Roman"/>
        </w:rPr>
        <w:t>. (a) Calculated as the difference in areas of biodiversity importance with either plant species included or excluded. Positive changes (yellow to dark green) in rank imply an increase in priority if plant species are considered, while negative changes (light to dark blue) show a decrease in priority ranks. The map is at 10 km resolution in a Mollweide projection. (b) Average change in ranks per biome after plants have been added. (c) Vertebrate species representation curves of areas necessary to be managed for conservation with (solid) and without plants (dashed) included.</w:t>
      </w:r>
    </w:p>
    <w:p w14:paraId="00000103" w14:textId="77777777" w:rsidR="009D1A1A" w:rsidRPr="00B9390E" w:rsidRDefault="009D1A1A">
      <w:pPr>
        <w:widowControl w:val="0"/>
        <w:pBdr>
          <w:top w:val="nil"/>
          <w:left w:val="nil"/>
          <w:bottom w:val="nil"/>
          <w:right w:val="nil"/>
          <w:between w:val="nil"/>
        </w:pBdr>
        <w:spacing w:line="480" w:lineRule="auto"/>
        <w:ind w:left="384" w:hanging="384"/>
        <w:rPr>
          <w:rFonts w:ascii="Times New Roman" w:eastAsia="Times New Roman" w:hAnsi="Times New Roman" w:cs="Times New Roman"/>
        </w:rPr>
      </w:pPr>
    </w:p>
    <w:sectPr w:rsidR="009D1A1A" w:rsidRPr="00B9390E" w:rsidSect="00E023F2">
      <w:pgSz w:w="12240" w:h="15840"/>
      <w:pgMar w:top="1134" w:right="1134" w:bottom="1134" w:left="1134" w:header="0" w:footer="0" w:gutter="0"/>
      <w:lnNumType w:countBy="1" w:restart="continuous"/>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A1A"/>
    <w:rsid w:val="00052949"/>
    <w:rsid w:val="00074A1B"/>
    <w:rsid w:val="00173385"/>
    <w:rsid w:val="00205499"/>
    <w:rsid w:val="002B1C71"/>
    <w:rsid w:val="003D4E1C"/>
    <w:rsid w:val="003D7513"/>
    <w:rsid w:val="005962A9"/>
    <w:rsid w:val="006348A8"/>
    <w:rsid w:val="006C0AE5"/>
    <w:rsid w:val="00710ADE"/>
    <w:rsid w:val="007777DB"/>
    <w:rsid w:val="008E6417"/>
    <w:rsid w:val="00907400"/>
    <w:rsid w:val="00971237"/>
    <w:rsid w:val="009959BC"/>
    <w:rsid w:val="009D1A1A"/>
    <w:rsid w:val="009E5277"/>
    <w:rsid w:val="009F198A"/>
    <w:rsid w:val="00A72A55"/>
    <w:rsid w:val="00AC5EDF"/>
    <w:rsid w:val="00AD4B20"/>
    <w:rsid w:val="00B25221"/>
    <w:rsid w:val="00B35649"/>
    <w:rsid w:val="00B9390E"/>
    <w:rsid w:val="00B956F9"/>
    <w:rsid w:val="00BD5DC7"/>
    <w:rsid w:val="00BE465A"/>
    <w:rsid w:val="00C56F4C"/>
    <w:rsid w:val="00CC5D9A"/>
    <w:rsid w:val="00DA2618"/>
    <w:rsid w:val="00E023F2"/>
    <w:rsid w:val="00E5480C"/>
    <w:rsid w:val="00F107C3"/>
    <w:rsid w:val="00FA2C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A1375"/>
  <w15:docId w15:val="{90248174-C6DF-4DAE-8092-8EEA253FB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pBdr>
        <w:top w:val="nil"/>
        <w:left w:val="nil"/>
        <w:bottom w:val="nil"/>
        <w:right w:val="nil"/>
        <w:between w:val="nil"/>
      </w:pBdr>
      <w:spacing w:before="240" w:after="120"/>
      <w:outlineLvl w:val="0"/>
    </w:pPr>
    <w:rPr>
      <w:rFonts w:ascii="Liberation Sans" w:eastAsia="Liberation Sans" w:hAnsi="Liberation Sans" w:cs="Liberation Sans"/>
      <w:b/>
      <w:color w:val="000000"/>
      <w:sz w:val="28"/>
      <w:szCs w:val="28"/>
    </w:rPr>
  </w:style>
  <w:style w:type="paragraph" w:styleId="Heading2">
    <w:name w:val="heading 2"/>
    <w:basedOn w:val="Normal"/>
    <w:next w:val="Normal"/>
    <w:uiPriority w:val="9"/>
    <w:unhideWhenUsed/>
    <w:qFormat/>
    <w:pPr>
      <w:keepNext/>
      <w:widowControl w:val="0"/>
      <w:pBdr>
        <w:top w:val="nil"/>
        <w:left w:val="nil"/>
        <w:bottom w:val="nil"/>
        <w:right w:val="nil"/>
        <w:between w:val="nil"/>
      </w:pBdr>
      <w:spacing w:before="200" w:after="120"/>
      <w:outlineLvl w:val="1"/>
    </w:pPr>
    <w:rPr>
      <w:rFonts w:ascii="Liberation Sans" w:eastAsia="Liberation Sans" w:hAnsi="Liberation Sans" w:cs="Liberation Sans"/>
      <w:b/>
      <w:color w:val="000000"/>
      <w:sz w:val="28"/>
      <w:szCs w:val="28"/>
    </w:rPr>
  </w:style>
  <w:style w:type="paragraph" w:styleId="Heading3">
    <w:name w:val="heading 3"/>
    <w:basedOn w:val="Normal"/>
    <w:next w:val="Normal"/>
    <w:uiPriority w:val="9"/>
    <w:unhideWhenUsed/>
    <w:qFormat/>
    <w:pPr>
      <w:keepNext/>
      <w:widowControl w:val="0"/>
      <w:pBdr>
        <w:top w:val="nil"/>
        <w:left w:val="nil"/>
        <w:bottom w:val="nil"/>
        <w:right w:val="nil"/>
        <w:between w:val="nil"/>
      </w:pBdr>
      <w:spacing w:before="140" w:after="120"/>
      <w:outlineLvl w:val="2"/>
    </w:pPr>
    <w:rPr>
      <w:rFonts w:ascii="Liberation Sans" w:eastAsia="Liberation Sans" w:hAnsi="Liberation Sans" w:cs="Liberation Sans"/>
      <w:b/>
      <w:color w:val="000000"/>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E023F2"/>
  </w:style>
  <w:style w:type="character" w:styleId="PlaceholderText">
    <w:name w:val="Placeholder Text"/>
    <w:basedOn w:val="DefaultParagraphFont"/>
    <w:uiPriority w:val="99"/>
    <w:semiHidden/>
    <w:rsid w:val="00052949"/>
    <w:rPr>
      <w:color w:val="808080"/>
    </w:rPr>
  </w:style>
  <w:style w:type="character" w:styleId="Hyperlink">
    <w:name w:val="Hyperlink"/>
    <w:basedOn w:val="DefaultParagraphFont"/>
    <w:uiPriority w:val="99"/>
    <w:unhideWhenUsed/>
    <w:rsid w:val="003D4E1C"/>
    <w:rPr>
      <w:color w:val="0000FF" w:themeColor="hyperlink"/>
      <w:u w:val="single"/>
    </w:rPr>
  </w:style>
  <w:style w:type="character" w:customStyle="1" w:styleId="UnresolvedMention1">
    <w:name w:val="Unresolved Mention1"/>
    <w:basedOn w:val="DefaultParagraphFont"/>
    <w:uiPriority w:val="99"/>
    <w:semiHidden/>
    <w:unhideWhenUsed/>
    <w:rsid w:val="003D4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x.doi.org/10.5281/zenodo.5006332" TargetMode="External"/><Relationship Id="rId299" Type="http://schemas.openxmlformats.org/officeDocument/2006/relationships/hyperlink" Target="https://www.zotero.org/google-docs/?d9esU1" TargetMode="External"/><Relationship Id="rId21" Type="http://schemas.openxmlformats.org/officeDocument/2006/relationships/hyperlink" Target="https://www.zotero.org/google-docs/?DJhZxf" TargetMode="External"/><Relationship Id="rId63" Type="http://schemas.openxmlformats.org/officeDocument/2006/relationships/hyperlink" Target="https://www.zotero.org/google-docs/?Gfj81y" TargetMode="External"/><Relationship Id="rId159" Type="http://schemas.openxmlformats.org/officeDocument/2006/relationships/hyperlink" Target="https://www.zotero.org/google-docs/?d9esU1" TargetMode="External"/><Relationship Id="rId324" Type="http://schemas.openxmlformats.org/officeDocument/2006/relationships/hyperlink" Target="https://www.zotero.org/google-docs/?d9esU1" TargetMode="External"/><Relationship Id="rId366" Type="http://schemas.openxmlformats.org/officeDocument/2006/relationships/hyperlink" Target="https://www.zotero.org/google-docs/?d9esU1" TargetMode="External"/><Relationship Id="rId531" Type="http://schemas.openxmlformats.org/officeDocument/2006/relationships/hyperlink" Target="https://www.zotero.org/google-docs/?d9esU1" TargetMode="External"/><Relationship Id="rId170" Type="http://schemas.openxmlformats.org/officeDocument/2006/relationships/hyperlink" Target="https://www.zotero.org/google-docs/?d9esU1" TargetMode="External"/><Relationship Id="rId226" Type="http://schemas.openxmlformats.org/officeDocument/2006/relationships/hyperlink" Target="https://www.zotero.org/google-docs/?d9esU1" TargetMode="External"/><Relationship Id="rId433" Type="http://schemas.openxmlformats.org/officeDocument/2006/relationships/hyperlink" Target="https://www.zotero.org/google-docs/?d9esU1" TargetMode="External"/><Relationship Id="rId268" Type="http://schemas.openxmlformats.org/officeDocument/2006/relationships/hyperlink" Target="https://www.zotero.org/google-docs/?d9esU1" TargetMode="External"/><Relationship Id="rId475" Type="http://schemas.openxmlformats.org/officeDocument/2006/relationships/hyperlink" Target="https://www.zotero.org/google-docs/?d9esU1" TargetMode="External"/><Relationship Id="rId32" Type="http://schemas.openxmlformats.org/officeDocument/2006/relationships/hyperlink" Target="https://www.zotero.org/google-docs/?KRzQKj" TargetMode="External"/><Relationship Id="rId74" Type="http://schemas.openxmlformats.org/officeDocument/2006/relationships/hyperlink" Target="https://www.zotero.org/google-docs/?UxR2AI" TargetMode="External"/><Relationship Id="rId128" Type="http://schemas.openxmlformats.org/officeDocument/2006/relationships/hyperlink" Target="https://www.zotero.org/google-docs/?d9esU1" TargetMode="External"/><Relationship Id="rId335" Type="http://schemas.openxmlformats.org/officeDocument/2006/relationships/hyperlink" Target="https://www.zotero.org/google-docs/?d9esU1" TargetMode="External"/><Relationship Id="rId377" Type="http://schemas.openxmlformats.org/officeDocument/2006/relationships/hyperlink" Target="https://www.zotero.org/google-docs/?d9esU1" TargetMode="External"/><Relationship Id="rId500" Type="http://schemas.openxmlformats.org/officeDocument/2006/relationships/hyperlink" Target="https://www.zotero.org/google-docs/?d9esU1" TargetMode="External"/><Relationship Id="rId5" Type="http://schemas.openxmlformats.org/officeDocument/2006/relationships/hyperlink" Target="mailto:visconti@iiasa.ac.at" TargetMode="External"/><Relationship Id="rId181" Type="http://schemas.openxmlformats.org/officeDocument/2006/relationships/hyperlink" Target="https://www.zotero.org/google-docs/?d9esU1" TargetMode="External"/><Relationship Id="rId237" Type="http://schemas.openxmlformats.org/officeDocument/2006/relationships/hyperlink" Target="https://www.zotero.org/google-docs/?d9esU1" TargetMode="External"/><Relationship Id="rId402" Type="http://schemas.openxmlformats.org/officeDocument/2006/relationships/hyperlink" Target="https://www.zotero.org/google-docs/?d9esU1" TargetMode="External"/><Relationship Id="rId279" Type="http://schemas.openxmlformats.org/officeDocument/2006/relationships/hyperlink" Target="https://www.zotero.org/google-docs/?d9esU1" TargetMode="External"/><Relationship Id="rId444" Type="http://schemas.openxmlformats.org/officeDocument/2006/relationships/hyperlink" Target="https://www.zotero.org/google-docs/?d9esU1" TargetMode="External"/><Relationship Id="rId486" Type="http://schemas.openxmlformats.org/officeDocument/2006/relationships/hyperlink" Target="https://www.zotero.org/google-docs/?d9esU1" TargetMode="External"/><Relationship Id="rId43" Type="http://schemas.openxmlformats.org/officeDocument/2006/relationships/hyperlink" Target="https://www.zotero.org/google-docs/?vRSb1y" TargetMode="External"/><Relationship Id="rId139" Type="http://schemas.openxmlformats.org/officeDocument/2006/relationships/hyperlink" Target="https://www.zotero.org/google-docs/?d9esU1" TargetMode="External"/><Relationship Id="rId290" Type="http://schemas.openxmlformats.org/officeDocument/2006/relationships/hyperlink" Target="https://www.zotero.org/google-docs/?d9esU1" TargetMode="External"/><Relationship Id="rId304" Type="http://schemas.openxmlformats.org/officeDocument/2006/relationships/hyperlink" Target="https://www.zotero.org/google-docs/?d9esU1" TargetMode="External"/><Relationship Id="rId346" Type="http://schemas.openxmlformats.org/officeDocument/2006/relationships/hyperlink" Target="https://www.zotero.org/google-docs/?d9esU1" TargetMode="External"/><Relationship Id="rId388" Type="http://schemas.openxmlformats.org/officeDocument/2006/relationships/hyperlink" Target="https://www.zotero.org/google-docs/?d9esU1" TargetMode="External"/><Relationship Id="rId511" Type="http://schemas.openxmlformats.org/officeDocument/2006/relationships/hyperlink" Target="https://www.zotero.org/google-docs/?d9esU1" TargetMode="External"/><Relationship Id="rId85" Type="http://schemas.openxmlformats.org/officeDocument/2006/relationships/hyperlink" Target="https://www.zotero.org/google-docs/?wvywvS" TargetMode="External"/><Relationship Id="rId150" Type="http://schemas.openxmlformats.org/officeDocument/2006/relationships/hyperlink" Target="https://www.zotero.org/google-docs/?d9esU1" TargetMode="External"/><Relationship Id="rId192" Type="http://schemas.openxmlformats.org/officeDocument/2006/relationships/hyperlink" Target="https://www.zotero.org/google-docs/?d9esU1" TargetMode="External"/><Relationship Id="rId206" Type="http://schemas.openxmlformats.org/officeDocument/2006/relationships/hyperlink" Target="https://www.zotero.org/google-docs/?d9esU1" TargetMode="External"/><Relationship Id="rId413" Type="http://schemas.openxmlformats.org/officeDocument/2006/relationships/hyperlink" Target="https://www.zotero.org/google-docs/?d9esU1" TargetMode="External"/><Relationship Id="rId248" Type="http://schemas.openxmlformats.org/officeDocument/2006/relationships/hyperlink" Target="https://www.zotero.org/google-docs/?d9esU1" TargetMode="External"/><Relationship Id="rId455" Type="http://schemas.openxmlformats.org/officeDocument/2006/relationships/hyperlink" Target="https://www.zotero.org/google-docs/?d9esU1" TargetMode="External"/><Relationship Id="rId497" Type="http://schemas.openxmlformats.org/officeDocument/2006/relationships/hyperlink" Target="https://www.zotero.org/google-docs/?d9esU1" TargetMode="External"/><Relationship Id="rId12" Type="http://schemas.openxmlformats.org/officeDocument/2006/relationships/hyperlink" Target="https://www.zotero.org/google-docs/?tWyx3Q" TargetMode="External"/><Relationship Id="rId108" Type="http://schemas.openxmlformats.org/officeDocument/2006/relationships/hyperlink" Target="https://www.zotero.org/google-docs/?NfCoas" TargetMode="External"/><Relationship Id="rId315" Type="http://schemas.openxmlformats.org/officeDocument/2006/relationships/hyperlink" Target="https://www.zotero.org/google-docs/?d9esU1" TargetMode="External"/><Relationship Id="rId357" Type="http://schemas.openxmlformats.org/officeDocument/2006/relationships/hyperlink" Target="https://www.zotero.org/google-docs/?d9esU1" TargetMode="External"/><Relationship Id="rId522" Type="http://schemas.openxmlformats.org/officeDocument/2006/relationships/hyperlink" Target="https://www.zotero.org/google-docs/?d9esU1" TargetMode="External"/><Relationship Id="rId54" Type="http://schemas.openxmlformats.org/officeDocument/2006/relationships/hyperlink" Target="https://www.zotero.org/google-docs/?yIcZ10" TargetMode="External"/><Relationship Id="rId96" Type="http://schemas.openxmlformats.org/officeDocument/2006/relationships/hyperlink" Target="https://www.zotero.org/google-docs/?QKDDFp" TargetMode="External"/><Relationship Id="rId161" Type="http://schemas.openxmlformats.org/officeDocument/2006/relationships/hyperlink" Target="https://www.zotero.org/google-docs/?d9esU1" TargetMode="External"/><Relationship Id="rId217" Type="http://schemas.openxmlformats.org/officeDocument/2006/relationships/hyperlink" Target="https://www.zotero.org/google-docs/?d9esU1" TargetMode="External"/><Relationship Id="rId399" Type="http://schemas.openxmlformats.org/officeDocument/2006/relationships/hyperlink" Target="https://www.zotero.org/google-docs/?d9esU1" TargetMode="External"/><Relationship Id="rId259" Type="http://schemas.openxmlformats.org/officeDocument/2006/relationships/hyperlink" Target="https://www.zotero.org/google-docs/?d9esU1" TargetMode="External"/><Relationship Id="rId424" Type="http://schemas.openxmlformats.org/officeDocument/2006/relationships/hyperlink" Target="https://www.zotero.org/google-docs/?d9esU1" TargetMode="External"/><Relationship Id="rId466" Type="http://schemas.openxmlformats.org/officeDocument/2006/relationships/hyperlink" Target="https://www.zotero.org/google-docs/?d9esU1" TargetMode="External"/><Relationship Id="rId23" Type="http://schemas.openxmlformats.org/officeDocument/2006/relationships/hyperlink" Target="https://www.zotero.org/google-docs/?k4SyQ1" TargetMode="External"/><Relationship Id="rId119" Type="http://schemas.openxmlformats.org/officeDocument/2006/relationships/hyperlink" Target="http://www.nature.com/reprints" TargetMode="External"/><Relationship Id="rId270" Type="http://schemas.openxmlformats.org/officeDocument/2006/relationships/hyperlink" Target="https://www.zotero.org/google-docs/?d9esU1" TargetMode="External"/><Relationship Id="rId326" Type="http://schemas.openxmlformats.org/officeDocument/2006/relationships/hyperlink" Target="https://www.zotero.org/google-docs/?d9esU1" TargetMode="External"/><Relationship Id="rId533" Type="http://schemas.openxmlformats.org/officeDocument/2006/relationships/image" Target="media/image1.png"/><Relationship Id="rId65" Type="http://schemas.openxmlformats.org/officeDocument/2006/relationships/hyperlink" Target="https://www.zotero.org/google-docs/?Y3Jkc8" TargetMode="External"/><Relationship Id="rId130" Type="http://schemas.openxmlformats.org/officeDocument/2006/relationships/hyperlink" Target="https://www.zotero.org/google-docs/?d9esU1" TargetMode="External"/><Relationship Id="rId368" Type="http://schemas.openxmlformats.org/officeDocument/2006/relationships/hyperlink" Target="https://www.zotero.org/google-docs/?d9esU1" TargetMode="External"/><Relationship Id="rId172" Type="http://schemas.openxmlformats.org/officeDocument/2006/relationships/hyperlink" Target="https://www.zotero.org/google-docs/?d9esU1" TargetMode="External"/><Relationship Id="rId228" Type="http://schemas.openxmlformats.org/officeDocument/2006/relationships/hyperlink" Target="https://www.zotero.org/google-docs/?d9esU1" TargetMode="External"/><Relationship Id="rId435" Type="http://schemas.openxmlformats.org/officeDocument/2006/relationships/hyperlink" Target="https://www.zotero.org/google-docs/?d9esU1" TargetMode="External"/><Relationship Id="rId477" Type="http://schemas.openxmlformats.org/officeDocument/2006/relationships/hyperlink" Target="https://www.zotero.org/google-docs/?d9esU1" TargetMode="External"/><Relationship Id="rId281" Type="http://schemas.openxmlformats.org/officeDocument/2006/relationships/hyperlink" Target="https://www.zotero.org/google-docs/?d9esU1" TargetMode="External"/><Relationship Id="rId337" Type="http://schemas.openxmlformats.org/officeDocument/2006/relationships/hyperlink" Target="https://www.zotero.org/google-docs/?d9esU1" TargetMode="External"/><Relationship Id="rId502" Type="http://schemas.openxmlformats.org/officeDocument/2006/relationships/hyperlink" Target="https://www.zotero.org/google-docs/?d9esU1" TargetMode="External"/><Relationship Id="rId34" Type="http://schemas.openxmlformats.org/officeDocument/2006/relationships/hyperlink" Target="https://www.zotero.org/google-docs/?H7jQB0" TargetMode="External"/><Relationship Id="rId76" Type="http://schemas.openxmlformats.org/officeDocument/2006/relationships/hyperlink" Target="https://www.zotero.org/google-docs/?R2een5" TargetMode="External"/><Relationship Id="rId141" Type="http://schemas.openxmlformats.org/officeDocument/2006/relationships/hyperlink" Target="https://www.zotero.org/google-docs/?d9esU1" TargetMode="External"/><Relationship Id="rId379" Type="http://schemas.openxmlformats.org/officeDocument/2006/relationships/hyperlink" Target="https://www.zotero.org/google-docs/?d9esU1" TargetMode="External"/><Relationship Id="rId7" Type="http://schemas.openxmlformats.org/officeDocument/2006/relationships/hyperlink" Target="https://www.zotero.org/google-docs/?wTggJD" TargetMode="External"/><Relationship Id="rId183" Type="http://schemas.openxmlformats.org/officeDocument/2006/relationships/hyperlink" Target="https://www.zotero.org/google-docs/?d9esU1" TargetMode="External"/><Relationship Id="rId239" Type="http://schemas.openxmlformats.org/officeDocument/2006/relationships/hyperlink" Target="https://www.zotero.org/google-docs/?d9esU1" TargetMode="External"/><Relationship Id="rId390" Type="http://schemas.openxmlformats.org/officeDocument/2006/relationships/hyperlink" Target="https://www.zotero.org/google-docs/?d9esU1" TargetMode="External"/><Relationship Id="rId404" Type="http://schemas.openxmlformats.org/officeDocument/2006/relationships/hyperlink" Target="https://www.zotero.org/google-docs/?d9esU1" TargetMode="External"/><Relationship Id="rId446" Type="http://schemas.openxmlformats.org/officeDocument/2006/relationships/hyperlink" Target="https://www.zotero.org/google-docs/?d9esU1" TargetMode="External"/><Relationship Id="rId250" Type="http://schemas.openxmlformats.org/officeDocument/2006/relationships/hyperlink" Target="https://www.zotero.org/google-docs/?d9esU1" TargetMode="External"/><Relationship Id="rId292" Type="http://schemas.openxmlformats.org/officeDocument/2006/relationships/hyperlink" Target="https://www.zotero.org/google-docs/?d9esU1" TargetMode="External"/><Relationship Id="rId306" Type="http://schemas.openxmlformats.org/officeDocument/2006/relationships/hyperlink" Target="https://www.zotero.org/google-docs/?d9esU1" TargetMode="External"/><Relationship Id="rId488" Type="http://schemas.openxmlformats.org/officeDocument/2006/relationships/hyperlink" Target="https://www.zotero.org/google-docs/?d9esU1" TargetMode="External"/><Relationship Id="rId45" Type="http://schemas.openxmlformats.org/officeDocument/2006/relationships/hyperlink" Target="https://www.zotero.org/google-docs/?3HhU6M" TargetMode="External"/><Relationship Id="rId87" Type="http://schemas.openxmlformats.org/officeDocument/2006/relationships/hyperlink" Target="https://www.zotero.org/google-docs/?2G6pHe" TargetMode="External"/><Relationship Id="rId110" Type="http://schemas.openxmlformats.org/officeDocument/2006/relationships/hyperlink" Target="https://www.zotero.org/google-docs/?3J9Zfo" TargetMode="External"/><Relationship Id="rId348" Type="http://schemas.openxmlformats.org/officeDocument/2006/relationships/hyperlink" Target="https://www.zotero.org/google-docs/?d9esU1" TargetMode="External"/><Relationship Id="rId513" Type="http://schemas.openxmlformats.org/officeDocument/2006/relationships/hyperlink" Target="https://www.zotero.org/google-docs/?d9esU1" TargetMode="External"/><Relationship Id="rId152" Type="http://schemas.openxmlformats.org/officeDocument/2006/relationships/hyperlink" Target="https://www.zotero.org/google-docs/?d9esU1" TargetMode="External"/><Relationship Id="rId194" Type="http://schemas.openxmlformats.org/officeDocument/2006/relationships/hyperlink" Target="https://www.zotero.org/google-docs/?d9esU1" TargetMode="External"/><Relationship Id="rId208" Type="http://schemas.openxmlformats.org/officeDocument/2006/relationships/hyperlink" Target="https://www.zotero.org/google-docs/?d9esU1" TargetMode="External"/><Relationship Id="rId415" Type="http://schemas.openxmlformats.org/officeDocument/2006/relationships/hyperlink" Target="https://www.zotero.org/google-docs/?d9esU1" TargetMode="External"/><Relationship Id="rId457" Type="http://schemas.openxmlformats.org/officeDocument/2006/relationships/hyperlink" Target="https://www.zotero.org/google-docs/?d9esU1" TargetMode="External"/><Relationship Id="rId261" Type="http://schemas.openxmlformats.org/officeDocument/2006/relationships/hyperlink" Target="https://www.zotero.org/google-docs/?d9esU1" TargetMode="External"/><Relationship Id="rId499" Type="http://schemas.openxmlformats.org/officeDocument/2006/relationships/hyperlink" Target="https://www.zotero.org/google-docs/?d9esU1" TargetMode="External"/><Relationship Id="rId14" Type="http://schemas.openxmlformats.org/officeDocument/2006/relationships/hyperlink" Target="https://www.unccd.int/" TargetMode="External"/><Relationship Id="rId56" Type="http://schemas.openxmlformats.org/officeDocument/2006/relationships/hyperlink" Target="https://www.zotero.org/google-docs/?2XcsAZ" TargetMode="External"/><Relationship Id="rId317" Type="http://schemas.openxmlformats.org/officeDocument/2006/relationships/hyperlink" Target="https://www.zotero.org/google-docs/?d9esU1" TargetMode="External"/><Relationship Id="rId359" Type="http://schemas.openxmlformats.org/officeDocument/2006/relationships/hyperlink" Target="https://www.zotero.org/google-docs/?d9esU1" TargetMode="External"/><Relationship Id="rId524" Type="http://schemas.openxmlformats.org/officeDocument/2006/relationships/hyperlink" Target="https://www.zotero.org/google-docs/?d9esU1" TargetMode="External"/><Relationship Id="rId98" Type="http://schemas.openxmlformats.org/officeDocument/2006/relationships/hyperlink" Target="https://www.zotero.org/google-docs/?Fgledm" TargetMode="External"/><Relationship Id="rId121" Type="http://schemas.openxmlformats.org/officeDocument/2006/relationships/hyperlink" Target="https://www.zotero.org/google-docs/?d9esU1" TargetMode="External"/><Relationship Id="rId163" Type="http://schemas.openxmlformats.org/officeDocument/2006/relationships/hyperlink" Target="https://www.zotero.org/google-docs/?d9esU1" TargetMode="External"/><Relationship Id="rId219" Type="http://schemas.openxmlformats.org/officeDocument/2006/relationships/hyperlink" Target="https://www.zotero.org/google-docs/?d9esU1" TargetMode="External"/><Relationship Id="rId370" Type="http://schemas.openxmlformats.org/officeDocument/2006/relationships/hyperlink" Target="https://www.zotero.org/google-docs/?d9esU1" TargetMode="External"/><Relationship Id="rId426" Type="http://schemas.openxmlformats.org/officeDocument/2006/relationships/hyperlink" Target="https://www.zotero.org/google-docs/?d9esU1" TargetMode="External"/><Relationship Id="rId230" Type="http://schemas.openxmlformats.org/officeDocument/2006/relationships/hyperlink" Target="https://www.zotero.org/google-docs/?d9esU1" TargetMode="External"/><Relationship Id="rId468" Type="http://schemas.openxmlformats.org/officeDocument/2006/relationships/hyperlink" Target="https://www.zotero.org/google-docs/?d9esU1" TargetMode="External"/><Relationship Id="rId25" Type="http://schemas.openxmlformats.org/officeDocument/2006/relationships/hyperlink" Target="https://www.zotero.org/google-docs/?JN94A2" TargetMode="External"/><Relationship Id="rId46" Type="http://schemas.openxmlformats.org/officeDocument/2006/relationships/hyperlink" Target="https://www.zotero.org/google-docs/?VCVMKS" TargetMode="External"/><Relationship Id="rId67" Type="http://schemas.openxmlformats.org/officeDocument/2006/relationships/hyperlink" Target="https://www.zotero.org/google-docs/?w0TKZL" TargetMode="External"/><Relationship Id="rId272" Type="http://schemas.openxmlformats.org/officeDocument/2006/relationships/hyperlink" Target="https://www.zotero.org/google-docs/?d9esU1" TargetMode="External"/><Relationship Id="rId293" Type="http://schemas.openxmlformats.org/officeDocument/2006/relationships/hyperlink" Target="https://www.zotero.org/google-docs/?d9esU1" TargetMode="External"/><Relationship Id="rId307" Type="http://schemas.openxmlformats.org/officeDocument/2006/relationships/hyperlink" Target="https://www.zotero.org/google-docs/?d9esU1" TargetMode="External"/><Relationship Id="rId328" Type="http://schemas.openxmlformats.org/officeDocument/2006/relationships/hyperlink" Target="https://www.zotero.org/google-docs/?d9esU1" TargetMode="External"/><Relationship Id="rId349" Type="http://schemas.openxmlformats.org/officeDocument/2006/relationships/hyperlink" Target="https://www.zotero.org/google-docs/?d9esU1" TargetMode="External"/><Relationship Id="rId514" Type="http://schemas.openxmlformats.org/officeDocument/2006/relationships/hyperlink" Target="https://www.zotero.org/google-docs/?d9esU1" TargetMode="External"/><Relationship Id="rId535" Type="http://schemas.openxmlformats.org/officeDocument/2006/relationships/image" Target="media/image3.png"/><Relationship Id="rId88" Type="http://schemas.openxmlformats.org/officeDocument/2006/relationships/hyperlink" Target="https://www.zotero.org/google-docs/?7LCfcf" TargetMode="External"/><Relationship Id="rId111" Type="http://schemas.openxmlformats.org/officeDocument/2006/relationships/hyperlink" Target="https://www.zotero.org/google-docs/?izIL0S" TargetMode="External"/><Relationship Id="rId132" Type="http://schemas.openxmlformats.org/officeDocument/2006/relationships/hyperlink" Target="https://www.zotero.org/google-docs/?d9esU1" TargetMode="External"/><Relationship Id="rId153" Type="http://schemas.openxmlformats.org/officeDocument/2006/relationships/hyperlink" Target="https://www.zotero.org/google-docs/?d9esU1" TargetMode="External"/><Relationship Id="rId174" Type="http://schemas.openxmlformats.org/officeDocument/2006/relationships/hyperlink" Target="https://www.zotero.org/google-docs/?d9esU1" TargetMode="External"/><Relationship Id="rId195" Type="http://schemas.openxmlformats.org/officeDocument/2006/relationships/hyperlink" Target="https://www.zotero.org/google-docs/?d9esU1" TargetMode="External"/><Relationship Id="rId209" Type="http://schemas.openxmlformats.org/officeDocument/2006/relationships/hyperlink" Target="https://www.zotero.org/google-docs/?d9esU1" TargetMode="External"/><Relationship Id="rId360" Type="http://schemas.openxmlformats.org/officeDocument/2006/relationships/hyperlink" Target="https://www.zotero.org/google-docs/?d9esU1" TargetMode="External"/><Relationship Id="rId381" Type="http://schemas.openxmlformats.org/officeDocument/2006/relationships/hyperlink" Target="https://www.zotero.org/google-docs/?d9esU1" TargetMode="External"/><Relationship Id="rId416" Type="http://schemas.openxmlformats.org/officeDocument/2006/relationships/hyperlink" Target="https://www.zotero.org/google-docs/?d9esU1" TargetMode="External"/><Relationship Id="rId220" Type="http://schemas.openxmlformats.org/officeDocument/2006/relationships/hyperlink" Target="https://www.zotero.org/google-docs/?d9esU1" TargetMode="External"/><Relationship Id="rId241" Type="http://schemas.openxmlformats.org/officeDocument/2006/relationships/hyperlink" Target="https://www.zotero.org/google-docs/?d9esU1" TargetMode="External"/><Relationship Id="rId437" Type="http://schemas.openxmlformats.org/officeDocument/2006/relationships/hyperlink" Target="https://www.zotero.org/google-docs/?d9esU1" TargetMode="External"/><Relationship Id="rId458" Type="http://schemas.openxmlformats.org/officeDocument/2006/relationships/hyperlink" Target="https://www.zotero.org/google-docs/?d9esU1" TargetMode="External"/><Relationship Id="rId479" Type="http://schemas.openxmlformats.org/officeDocument/2006/relationships/hyperlink" Target="https://www.zotero.org/google-docs/?d9esU1" TargetMode="External"/><Relationship Id="rId15" Type="http://schemas.openxmlformats.org/officeDocument/2006/relationships/hyperlink" Target="https://www.zotero.org/google-docs/?odGz07" TargetMode="External"/><Relationship Id="rId36" Type="http://schemas.openxmlformats.org/officeDocument/2006/relationships/hyperlink" Target="https://www.zotero.org/google-docs/?cOH1hy" TargetMode="External"/><Relationship Id="rId57" Type="http://schemas.openxmlformats.org/officeDocument/2006/relationships/hyperlink" Target="https://www.zotero.org/google-docs/?JQeJJw" TargetMode="External"/><Relationship Id="rId262" Type="http://schemas.openxmlformats.org/officeDocument/2006/relationships/hyperlink" Target="https://www.zotero.org/google-docs/?d9esU1" TargetMode="External"/><Relationship Id="rId283" Type="http://schemas.openxmlformats.org/officeDocument/2006/relationships/hyperlink" Target="https://www.zotero.org/google-docs/?d9esU1" TargetMode="External"/><Relationship Id="rId318" Type="http://schemas.openxmlformats.org/officeDocument/2006/relationships/hyperlink" Target="https://www.zotero.org/google-docs/?d9esU1" TargetMode="External"/><Relationship Id="rId339" Type="http://schemas.openxmlformats.org/officeDocument/2006/relationships/hyperlink" Target="https://www.zotero.org/google-docs/?d9esU1" TargetMode="External"/><Relationship Id="rId490" Type="http://schemas.openxmlformats.org/officeDocument/2006/relationships/hyperlink" Target="https://www.zotero.org/google-docs/?d9esU1" TargetMode="External"/><Relationship Id="rId504" Type="http://schemas.openxmlformats.org/officeDocument/2006/relationships/hyperlink" Target="https://www.zotero.org/google-docs/?d9esU1" TargetMode="External"/><Relationship Id="rId525" Type="http://schemas.openxmlformats.org/officeDocument/2006/relationships/hyperlink" Target="https://www.zotero.org/google-docs/?d9esU1" TargetMode="External"/><Relationship Id="rId78" Type="http://schemas.openxmlformats.org/officeDocument/2006/relationships/hyperlink" Target="https://www.zotero.org/google-docs/?0fIsJT" TargetMode="External"/><Relationship Id="rId99" Type="http://schemas.openxmlformats.org/officeDocument/2006/relationships/hyperlink" Target="https://www.zotero.org/google-docs/?IZgVGx" TargetMode="External"/><Relationship Id="rId101" Type="http://schemas.openxmlformats.org/officeDocument/2006/relationships/hyperlink" Target="https://www.zotero.org/google-docs/?Ww1dAT" TargetMode="External"/><Relationship Id="rId122" Type="http://schemas.openxmlformats.org/officeDocument/2006/relationships/hyperlink" Target="https://www.zotero.org/google-docs/?d9esU1" TargetMode="External"/><Relationship Id="rId143" Type="http://schemas.openxmlformats.org/officeDocument/2006/relationships/hyperlink" Target="https://www.zotero.org/google-docs/?d9esU1" TargetMode="External"/><Relationship Id="rId164" Type="http://schemas.openxmlformats.org/officeDocument/2006/relationships/hyperlink" Target="https://www.zotero.org/google-docs/?d9esU1" TargetMode="External"/><Relationship Id="rId185" Type="http://schemas.openxmlformats.org/officeDocument/2006/relationships/hyperlink" Target="https://www.zotero.org/google-docs/?d9esU1" TargetMode="External"/><Relationship Id="rId350" Type="http://schemas.openxmlformats.org/officeDocument/2006/relationships/hyperlink" Target="https://www.zotero.org/google-docs/?d9esU1" TargetMode="External"/><Relationship Id="rId371" Type="http://schemas.openxmlformats.org/officeDocument/2006/relationships/hyperlink" Target="https://www.zotero.org/google-docs/?d9esU1" TargetMode="External"/><Relationship Id="rId406" Type="http://schemas.openxmlformats.org/officeDocument/2006/relationships/hyperlink" Target="https://www.zotero.org/google-docs/?d9esU1" TargetMode="External"/><Relationship Id="rId9" Type="http://schemas.openxmlformats.org/officeDocument/2006/relationships/hyperlink" Target="https://www.zotero.org/google-docs/?7hO0w1" TargetMode="External"/><Relationship Id="rId210" Type="http://schemas.openxmlformats.org/officeDocument/2006/relationships/hyperlink" Target="https://www.zotero.org/google-docs/?d9esU1" TargetMode="External"/><Relationship Id="rId392" Type="http://schemas.openxmlformats.org/officeDocument/2006/relationships/hyperlink" Target="https://www.zotero.org/google-docs/?d9esU1" TargetMode="External"/><Relationship Id="rId427" Type="http://schemas.openxmlformats.org/officeDocument/2006/relationships/hyperlink" Target="https://www.zotero.org/google-docs/?d9esU1" TargetMode="External"/><Relationship Id="rId448" Type="http://schemas.openxmlformats.org/officeDocument/2006/relationships/hyperlink" Target="https://www.zotero.org/google-docs/?d9esU1" TargetMode="External"/><Relationship Id="rId469" Type="http://schemas.openxmlformats.org/officeDocument/2006/relationships/hyperlink" Target="https://www.zotero.org/google-docs/?d9esU1" TargetMode="External"/><Relationship Id="rId26" Type="http://schemas.openxmlformats.org/officeDocument/2006/relationships/hyperlink" Target="https://www.zotero.org/google-docs/?0Qhl7l" TargetMode="External"/><Relationship Id="rId231" Type="http://schemas.openxmlformats.org/officeDocument/2006/relationships/hyperlink" Target="https://www.zotero.org/google-docs/?d9esU1" TargetMode="External"/><Relationship Id="rId252" Type="http://schemas.openxmlformats.org/officeDocument/2006/relationships/hyperlink" Target="https://www.zotero.org/google-docs/?d9esU1" TargetMode="External"/><Relationship Id="rId273" Type="http://schemas.openxmlformats.org/officeDocument/2006/relationships/hyperlink" Target="https://www.zotero.org/google-docs/?d9esU1" TargetMode="External"/><Relationship Id="rId294" Type="http://schemas.openxmlformats.org/officeDocument/2006/relationships/hyperlink" Target="https://www.zotero.org/google-docs/?d9esU1" TargetMode="External"/><Relationship Id="rId308" Type="http://schemas.openxmlformats.org/officeDocument/2006/relationships/hyperlink" Target="https://www.zotero.org/google-docs/?d9esU1" TargetMode="External"/><Relationship Id="rId329" Type="http://schemas.openxmlformats.org/officeDocument/2006/relationships/hyperlink" Target="https://www.zotero.org/google-docs/?d9esU1" TargetMode="External"/><Relationship Id="rId480" Type="http://schemas.openxmlformats.org/officeDocument/2006/relationships/hyperlink" Target="https://www.zotero.org/google-docs/?d9esU1" TargetMode="External"/><Relationship Id="rId515" Type="http://schemas.openxmlformats.org/officeDocument/2006/relationships/hyperlink" Target="https://www.zotero.org/google-docs/?d9esU1" TargetMode="External"/><Relationship Id="rId536" Type="http://schemas.openxmlformats.org/officeDocument/2006/relationships/fontTable" Target="fontTable.xml"/><Relationship Id="rId47" Type="http://schemas.openxmlformats.org/officeDocument/2006/relationships/hyperlink" Target="https://www.zotero.org/google-docs/?E9WQkX" TargetMode="External"/><Relationship Id="rId68" Type="http://schemas.openxmlformats.org/officeDocument/2006/relationships/hyperlink" Target="https://www.zotero.org/google-docs/?cKCIMB" TargetMode="External"/><Relationship Id="rId89" Type="http://schemas.openxmlformats.org/officeDocument/2006/relationships/hyperlink" Target="https://www.zotero.org/google-docs/?2d1l2l" TargetMode="External"/><Relationship Id="rId112" Type="http://schemas.openxmlformats.org/officeDocument/2006/relationships/hyperlink" Target="https://www.zotero.org/google-docs/?VgTWYd" TargetMode="External"/><Relationship Id="rId133" Type="http://schemas.openxmlformats.org/officeDocument/2006/relationships/hyperlink" Target="https://www.zotero.org/google-docs/?d9esU1" TargetMode="External"/><Relationship Id="rId154" Type="http://schemas.openxmlformats.org/officeDocument/2006/relationships/hyperlink" Target="https://www.zotero.org/google-docs/?d9esU1" TargetMode="External"/><Relationship Id="rId175" Type="http://schemas.openxmlformats.org/officeDocument/2006/relationships/hyperlink" Target="https://www.zotero.org/google-docs/?d9esU1" TargetMode="External"/><Relationship Id="rId340" Type="http://schemas.openxmlformats.org/officeDocument/2006/relationships/hyperlink" Target="https://www.zotero.org/google-docs/?d9esU1" TargetMode="External"/><Relationship Id="rId361" Type="http://schemas.openxmlformats.org/officeDocument/2006/relationships/hyperlink" Target="https://www.zotero.org/google-docs/?d9esU1" TargetMode="External"/><Relationship Id="rId196" Type="http://schemas.openxmlformats.org/officeDocument/2006/relationships/hyperlink" Target="https://www.zotero.org/google-docs/?d9esU1" TargetMode="External"/><Relationship Id="rId200" Type="http://schemas.openxmlformats.org/officeDocument/2006/relationships/hyperlink" Target="https://www.zotero.org/google-docs/?d9esU1" TargetMode="External"/><Relationship Id="rId382" Type="http://schemas.openxmlformats.org/officeDocument/2006/relationships/hyperlink" Target="https://www.zotero.org/google-docs/?d9esU1" TargetMode="External"/><Relationship Id="rId417" Type="http://schemas.openxmlformats.org/officeDocument/2006/relationships/hyperlink" Target="https://www.zotero.org/google-docs/?d9esU1" TargetMode="External"/><Relationship Id="rId438" Type="http://schemas.openxmlformats.org/officeDocument/2006/relationships/hyperlink" Target="https://www.zotero.org/google-docs/?d9esU1" TargetMode="External"/><Relationship Id="rId459" Type="http://schemas.openxmlformats.org/officeDocument/2006/relationships/hyperlink" Target="https://www.zotero.org/google-docs/?d9esU1" TargetMode="External"/><Relationship Id="rId16" Type="http://schemas.openxmlformats.org/officeDocument/2006/relationships/hyperlink" Target="https://www.zotero.org/google-docs/?DBtIsh" TargetMode="External"/><Relationship Id="rId221" Type="http://schemas.openxmlformats.org/officeDocument/2006/relationships/hyperlink" Target="https://www.zotero.org/google-docs/?d9esU1" TargetMode="External"/><Relationship Id="rId242" Type="http://schemas.openxmlformats.org/officeDocument/2006/relationships/hyperlink" Target="https://www.zotero.org/google-docs/?d9esU1" TargetMode="External"/><Relationship Id="rId263" Type="http://schemas.openxmlformats.org/officeDocument/2006/relationships/hyperlink" Target="https://www.zotero.org/google-docs/?d9esU1" TargetMode="External"/><Relationship Id="rId284" Type="http://schemas.openxmlformats.org/officeDocument/2006/relationships/hyperlink" Target="https://www.zotero.org/google-docs/?d9esU1" TargetMode="External"/><Relationship Id="rId319" Type="http://schemas.openxmlformats.org/officeDocument/2006/relationships/hyperlink" Target="https://www.zotero.org/google-docs/?d9esU1" TargetMode="External"/><Relationship Id="rId470" Type="http://schemas.openxmlformats.org/officeDocument/2006/relationships/hyperlink" Target="https://www.zotero.org/google-docs/?d9esU1" TargetMode="External"/><Relationship Id="rId491" Type="http://schemas.openxmlformats.org/officeDocument/2006/relationships/hyperlink" Target="https://www.zotero.org/google-docs/?d9esU1" TargetMode="External"/><Relationship Id="rId505" Type="http://schemas.openxmlformats.org/officeDocument/2006/relationships/hyperlink" Target="https://www.zotero.org/google-docs/?d9esU1" TargetMode="External"/><Relationship Id="rId526" Type="http://schemas.openxmlformats.org/officeDocument/2006/relationships/hyperlink" Target="https://www.zotero.org/google-docs/?d9esU1" TargetMode="External"/><Relationship Id="rId37" Type="http://schemas.openxmlformats.org/officeDocument/2006/relationships/hyperlink" Target="https://www.zotero.org/google-docs/?nNeS7m" TargetMode="External"/><Relationship Id="rId58" Type="http://schemas.openxmlformats.org/officeDocument/2006/relationships/hyperlink" Target="https://www.zotero.org/google-docs/?kRBKud" TargetMode="External"/><Relationship Id="rId79" Type="http://schemas.openxmlformats.org/officeDocument/2006/relationships/hyperlink" Target="https://www.zotero.org/google-docs/?gkcyk4" TargetMode="External"/><Relationship Id="rId102" Type="http://schemas.openxmlformats.org/officeDocument/2006/relationships/hyperlink" Target="https://www.zotero.org/google-docs/?AK0SBW" TargetMode="External"/><Relationship Id="rId123" Type="http://schemas.openxmlformats.org/officeDocument/2006/relationships/hyperlink" Target="https://www.zotero.org/google-docs/?d9esU1" TargetMode="External"/><Relationship Id="rId144" Type="http://schemas.openxmlformats.org/officeDocument/2006/relationships/hyperlink" Target="https://www.zotero.org/google-docs/?d9esU1" TargetMode="External"/><Relationship Id="rId330" Type="http://schemas.openxmlformats.org/officeDocument/2006/relationships/hyperlink" Target="https://www.zotero.org/google-docs/?d9esU1" TargetMode="External"/><Relationship Id="rId90" Type="http://schemas.openxmlformats.org/officeDocument/2006/relationships/hyperlink" Target="https://www.zotero.org/google-docs/?vtPtan" TargetMode="External"/><Relationship Id="rId165" Type="http://schemas.openxmlformats.org/officeDocument/2006/relationships/hyperlink" Target="https://www.zotero.org/google-docs/?d9esU1" TargetMode="External"/><Relationship Id="rId186" Type="http://schemas.openxmlformats.org/officeDocument/2006/relationships/hyperlink" Target="https://www.zotero.org/google-docs/?d9esU1" TargetMode="External"/><Relationship Id="rId351" Type="http://schemas.openxmlformats.org/officeDocument/2006/relationships/hyperlink" Target="https://www.zotero.org/google-docs/?d9esU1" TargetMode="External"/><Relationship Id="rId372" Type="http://schemas.openxmlformats.org/officeDocument/2006/relationships/hyperlink" Target="https://www.zotero.org/google-docs/?d9esU1" TargetMode="External"/><Relationship Id="rId393" Type="http://schemas.openxmlformats.org/officeDocument/2006/relationships/hyperlink" Target="https://www.zotero.org/google-docs/?d9esU1" TargetMode="External"/><Relationship Id="rId407" Type="http://schemas.openxmlformats.org/officeDocument/2006/relationships/hyperlink" Target="https://www.zotero.org/google-docs/?d9esU1" TargetMode="External"/><Relationship Id="rId428" Type="http://schemas.openxmlformats.org/officeDocument/2006/relationships/hyperlink" Target="https://www.zotero.org/google-docs/?d9esU1" TargetMode="External"/><Relationship Id="rId449" Type="http://schemas.openxmlformats.org/officeDocument/2006/relationships/hyperlink" Target="https://www.zotero.org/google-docs/?d9esU1" TargetMode="External"/><Relationship Id="rId211" Type="http://schemas.openxmlformats.org/officeDocument/2006/relationships/hyperlink" Target="https://www.zotero.org/google-docs/?d9esU1" TargetMode="External"/><Relationship Id="rId232" Type="http://schemas.openxmlformats.org/officeDocument/2006/relationships/hyperlink" Target="https://www.zotero.org/google-docs/?d9esU1" TargetMode="External"/><Relationship Id="rId253" Type="http://schemas.openxmlformats.org/officeDocument/2006/relationships/hyperlink" Target="https://www.zotero.org/google-docs/?d9esU1" TargetMode="External"/><Relationship Id="rId274" Type="http://schemas.openxmlformats.org/officeDocument/2006/relationships/hyperlink" Target="https://www.zotero.org/google-docs/?d9esU1" TargetMode="External"/><Relationship Id="rId295" Type="http://schemas.openxmlformats.org/officeDocument/2006/relationships/hyperlink" Target="https://www.zotero.org/google-docs/?d9esU1" TargetMode="External"/><Relationship Id="rId309" Type="http://schemas.openxmlformats.org/officeDocument/2006/relationships/hyperlink" Target="https://www.zotero.org/google-docs/?d9esU1" TargetMode="External"/><Relationship Id="rId460" Type="http://schemas.openxmlformats.org/officeDocument/2006/relationships/hyperlink" Target="https://www.zotero.org/google-docs/?d9esU1" TargetMode="External"/><Relationship Id="rId481" Type="http://schemas.openxmlformats.org/officeDocument/2006/relationships/hyperlink" Target="https://www.zotero.org/google-docs/?d9esU1" TargetMode="External"/><Relationship Id="rId516" Type="http://schemas.openxmlformats.org/officeDocument/2006/relationships/hyperlink" Target="https://www.zotero.org/google-docs/?d9esU1" TargetMode="External"/><Relationship Id="rId27" Type="http://schemas.openxmlformats.org/officeDocument/2006/relationships/hyperlink" Target="https://www.zotero.org/google-docs/?pYaHrL" TargetMode="External"/><Relationship Id="rId48" Type="http://schemas.openxmlformats.org/officeDocument/2006/relationships/hyperlink" Target="https://www.zotero.org/google-docs/?2k3NhA" TargetMode="External"/><Relationship Id="rId69" Type="http://schemas.openxmlformats.org/officeDocument/2006/relationships/hyperlink" Target="https://www.zotero.org/google-docs/?g8OZG5" TargetMode="External"/><Relationship Id="rId113" Type="http://schemas.openxmlformats.org/officeDocument/2006/relationships/hyperlink" Target="https://www.zotero.org/google-docs/?0kYgfp" TargetMode="External"/><Relationship Id="rId134" Type="http://schemas.openxmlformats.org/officeDocument/2006/relationships/hyperlink" Target="https://www.zotero.org/google-docs/?d9esU1" TargetMode="External"/><Relationship Id="rId320" Type="http://schemas.openxmlformats.org/officeDocument/2006/relationships/hyperlink" Target="https://www.zotero.org/google-docs/?d9esU1" TargetMode="External"/><Relationship Id="rId537" Type="http://schemas.openxmlformats.org/officeDocument/2006/relationships/theme" Target="theme/theme1.xml"/><Relationship Id="rId80" Type="http://schemas.openxmlformats.org/officeDocument/2006/relationships/hyperlink" Target="https://www.zotero.org/google-docs/?jMi19F" TargetMode="External"/><Relationship Id="rId155" Type="http://schemas.openxmlformats.org/officeDocument/2006/relationships/hyperlink" Target="https://www.zotero.org/google-docs/?d9esU1" TargetMode="External"/><Relationship Id="rId176" Type="http://schemas.openxmlformats.org/officeDocument/2006/relationships/hyperlink" Target="https://www.zotero.org/google-docs/?d9esU1" TargetMode="External"/><Relationship Id="rId197" Type="http://schemas.openxmlformats.org/officeDocument/2006/relationships/hyperlink" Target="https://www.zotero.org/google-docs/?d9esU1" TargetMode="External"/><Relationship Id="rId341" Type="http://schemas.openxmlformats.org/officeDocument/2006/relationships/hyperlink" Target="https://www.zotero.org/google-docs/?d9esU1" TargetMode="External"/><Relationship Id="rId362" Type="http://schemas.openxmlformats.org/officeDocument/2006/relationships/hyperlink" Target="https://www.zotero.org/google-docs/?d9esU1" TargetMode="External"/><Relationship Id="rId383" Type="http://schemas.openxmlformats.org/officeDocument/2006/relationships/hyperlink" Target="https://www.zotero.org/google-docs/?d9esU1" TargetMode="External"/><Relationship Id="rId418" Type="http://schemas.openxmlformats.org/officeDocument/2006/relationships/hyperlink" Target="https://www.zotero.org/google-docs/?d9esU1" TargetMode="External"/><Relationship Id="rId439" Type="http://schemas.openxmlformats.org/officeDocument/2006/relationships/hyperlink" Target="https://www.zotero.org/google-docs/?d9esU1" TargetMode="External"/><Relationship Id="rId201" Type="http://schemas.openxmlformats.org/officeDocument/2006/relationships/hyperlink" Target="https://www.zotero.org/google-docs/?d9esU1" TargetMode="External"/><Relationship Id="rId222" Type="http://schemas.openxmlformats.org/officeDocument/2006/relationships/hyperlink" Target="https://www.zotero.org/google-docs/?d9esU1" TargetMode="External"/><Relationship Id="rId243" Type="http://schemas.openxmlformats.org/officeDocument/2006/relationships/hyperlink" Target="https://www.zotero.org/google-docs/?d9esU1" TargetMode="External"/><Relationship Id="rId264" Type="http://schemas.openxmlformats.org/officeDocument/2006/relationships/hyperlink" Target="https://www.zotero.org/google-docs/?d9esU1" TargetMode="External"/><Relationship Id="rId285" Type="http://schemas.openxmlformats.org/officeDocument/2006/relationships/hyperlink" Target="https://www.zotero.org/google-docs/?d9esU1" TargetMode="External"/><Relationship Id="rId450" Type="http://schemas.openxmlformats.org/officeDocument/2006/relationships/hyperlink" Target="https://www.zotero.org/google-docs/?d9esU1" TargetMode="External"/><Relationship Id="rId471" Type="http://schemas.openxmlformats.org/officeDocument/2006/relationships/hyperlink" Target="https://www.zotero.org/google-docs/?d9esU1" TargetMode="External"/><Relationship Id="rId506" Type="http://schemas.openxmlformats.org/officeDocument/2006/relationships/hyperlink" Target="https://www.zotero.org/google-docs/?d9esU1" TargetMode="External"/><Relationship Id="rId17" Type="http://schemas.openxmlformats.org/officeDocument/2006/relationships/hyperlink" Target="https://www.zotero.org/google-docs/?HG4cRg" TargetMode="External"/><Relationship Id="rId38" Type="http://schemas.openxmlformats.org/officeDocument/2006/relationships/hyperlink" Target="https://www.zotero.org/google-docs/?4ecw0g" TargetMode="External"/><Relationship Id="rId59" Type="http://schemas.openxmlformats.org/officeDocument/2006/relationships/hyperlink" Target="https://www.zotero.org/google-docs/?cTlval" TargetMode="External"/><Relationship Id="rId103" Type="http://schemas.openxmlformats.org/officeDocument/2006/relationships/hyperlink" Target="https://www.zotero.org/google-docs/?SN6UtZ" TargetMode="External"/><Relationship Id="rId124" Type="http://schemas.openxmlformats.org/officeDocument/2006/relationships/hyperlink" Target="https://www.zotero.org/google-docs/?d9esU1" TargetMode="External"/><Relationship Id="rId310" Type="http://schemas.openxmlformats.org/officeDocument/2006/relationships/hyperlink" Target="https://www.zotero.org/google-docs/?d9esU1" TargetMode="External"/><Relationship Id="rId492" Type="http://schemas.openxmlformats.org/officeDocument/2006/relationships/hyperlink" Target="https://www.zotero.org/google-docs/?d9esU1" TargetMode="External"/><Relationship Id="rId527" Type="http://schemas.openxmlformats.org/officeDocument/2006/relationships/hyperlink" Target="https://www.zotero.org/google-docs/?d9esU1" TargetMode="External"/><Relationship Id="rId70" Type="http://schemas.openxmlformats.org/officeDocument/2006/relationships/hyperlink" Target="https://www.zotero.org/google-docs/?0OBYdt" TargetMode="External"/><Relationship Id="rId91" Type="http://schemas.openxmlformats.org/officeDocument/2006/relationships/hyperlink" Target="https://www.zotero.org/google-docs/?G2BGmz" TargetMode="External"/><Relationship Id="rId145" Type="http://schemas.openxmlformats.org/officeDocument/2006/relationships/hyperlink" Target="https://www.zotero.org/google-docs/?d9esU1" TargetMode="External"/><Relationship Id="rId166" Type="http://schemas.openxmlformats.org/officeDocument/2006/relationships/hyperlink" Target="https://www.zotero.org/google-docs/?d9esU1" TargetMode="External"/><Relationship Id="rId187" Type="http://schemas.openxmlformats.org/officeDocument/2006/relationships/hyperlink" Target="https://www.zotero.org/google-docs/?d9esU1" TargetMode="External"/><Relationship Id="rId331" Type="http://schemas.openxmlformats.org/officeDocument/2006/relationships/hyperlink" Target="https://www.zotero.org/google-docs/?d9esU1" TargetMode="External"/><Relationship Id="rId352" Type="http://schemas.openxmlformats.org/officeDocument/2006/relationships/hyperlink" Target="https://www.zotero.org/google-docs/?d9esU1" TargetMode="External"/><Relationship Id="rId373" Type="http://schemas.openxmlformats.org/officeDocument/2006/relationships/hyperlink" Target="https://www.zotero.org/google-docs/?d9esU1" TargetMode="External"/><Relationship Id="rId394" Type="http://schemas.openxmlformats.org/officeDocument/2006/relationships/hyperlink" Target="https://www.zotero.org/google-docs/?d9esU1" TargetMode="External"/><Relationship Id="rId408" Type="http://schemas.openxmlformats.org/officeDocument/2006/relationships/hyperlink" Target="https://www.zotero.org/google-docs/?d9esU1" TargetMode="External"/><Relationship Id="rId429" Type="http://schemas.openxmlformats.org/officeDocument/2006/relationships/hyperlink" Target="https://www.zotero.org/google-docs/?d9esU1" TargetMode="External"/><Relationship Id="rId1" Type="http://schemas.openxmlformats.org/officeDocument/2006/relationships/styles" Target="styles.xml"/><Relationship Id="rId212" Type="http://schemas.openxmlformats.org/officeDocument/2006/relationships/hyperlink" Target="https://www.zotero.org/google-docs/?d9esU1" TargetMode="External"/><Relationship Id="rId233" Type="http://schemas.openxmlformats.org/officeDocument/2006/relationships/hyperlink" Target="https://www.zotero.org/google-docs/?d9esU1" TargetMode="External"/><Relationship Id="rId254" Type="http://schemas.openxmlformats.org/officeDocument/2006/relationships/hyperlink" Target="https://www.zotero.org/google-docs/?d9esU1" TargetMode="External"/><Relationship Id="rId440" Type="http://schemas.openxmlformats.org/officeDocument/2006/relationships/hyperlink" Target="https://www.zotero.org/google-docs/?d9esU1" TargetMode="External"/><Relationship Id="rId28" Type="http://schemas.openxmlformats.org/officeDocument/2006/relationships/hyperlink" Target="https://www.zotero.org/google-docs/?8e4xVX" TargetMode="External"/><Relationship Id="rId49" Type="http://schemas.openxmlformats.org/officeDocument/2006/relationships/hyperlink" Target="https://www.zotero.org/google-docs/?CE3eqp" TargetMode="External"/><Relationship Id="rId114" Type="http://schemas.openxmlformats.org/officeDocument/2006/relationships/hyperlink" Target="https://www.zotero.org/google-docs/?S9d3iX" TargetMode="External"/><Relationship Id="rId275" Type="http://schemas.openxmlformats.org/officeDocument/2006/relationships/hyperlink" Target="https://www.zotero.org/google-docs/?d9esU1" TargetMode="External"/><Relationship Id="rId296" Type="http://schemas.openxmlformats.org/officeDocument/2006/relationships/hyperlink" Target="https://www.zotero.org/google-docs/?d9esU1" TargetMode="External"/><Relationship Id="rId300" Type="http://schemas.openxmlformats.org/officeDocument/2006/relationships/hyperlink" Target="https://www.zotero.org/google-docs/?d9esU1" TargetMode="External"/><Relationship Id="rId461" Type="http://schemas.openxmlformats.org/officeDocument/2006/relationships/hyperlink" Target="https://www.zotero.org/google-docs/?d9esU1" TargetMode="External"/><Relationship Id="rId482" Type="http://schemas.openxmlformats.org/officeDocument/2006/relationships/hyperlink" Target="https://www.zotero.org/google-docs/?d9esU1" TargetMode="External"/><Relationship Id="rId517" Type="http://schemas.openxmlformats.org/officeDocument/2006/relationships/hyperlink" Target="https://www.zotero.org/google-docs/?d9esU1" TargetMode="External"/><Relationship Id="rId60" Type="http://schemas.openxmlformats.org/officeDocument/2006/relationships/hyperlink" Target="https://www.zotero.org/google-docs/?O5PjvH" TargetMode="External"/><Relationship Id="rId81" Type="http://schemas.openxmlformats.org/officeDocument/2006/relationships/hyperlink" Target="https://www.zotero.org/google-docs/?XWSHza" TargetMode="External"/><Relationship Id="rId135" Type="http://schemas.openxmlformats.org/officeDocument/2006/relationships/hyperlink" Target="https://www.zotero.org/google-docs/?d9esU1" TargetMode="External"/><Relationship Id="rId156" Type="http://schemas.openxmlformats.org/officeDocument/2006/relationships/hyperlink" Target="https://www.zotero.org/google-docs/?d9esU1" TargetMode="External"/><Relationship Id="rId177" Type="http://schemas.openxmlformats.org/officeDocument/2006/relationships/hyperlink" Target="https://www.zotero.org/google-docs/?d9esU1" TargetMode="External"/><Relationship Id="rId198" Type="http://schemas.openxmlformats.org/officeDocument/2006/relationships/hyperlink" Target="https://www.zotero.org/google-docs/?d9esU1" TargetMode="External"/><Relationship Id="rId321" Type="http://schemas.openxmlformats.org/officeDocument/2006/relationships/hyperlink" Target="https://www.zotero.org/google-docs/?d9esU1" TargetMode="External"/><Relationship Id="rId342" Type="http://schemas.openxmlformats.org/officeDocument/2006/relationships/hyperlink" Target="https://www.zotero.org/google-docs/?d9esU1" TargetMode="External"/><Relationship Id="rId363" Type="http://schemas.openxmlformats.org/officeDocument/2006/relationships/hyperlink" Target="https://www.zotero.org/google-docs/?d9esU1" TargetMode="External"/><Relationship Id="rId384" Type="http://schemas.openxmlformats.org/officeDocument/2006/relationships/hyperlink" Target="https://www.zotero.org/google-docs/?d9esU1" TargetMode="External"/><Relationship Id="rId419" Type="http://schemas.openxmlformats.org/officeDocument/2006/relationships/hyperlink" Target="https://www.zotero.org/google-docs/?d9esU1" TargetMode="External"/><Relationship Id="rId202" Type="http://schemas.openxmlformats.org/officeDocument/2006/relationships/hyperlink" Target="https://www.zotero.org/google-docs/?d9esU1" TargetMode="External"/><Relationship Id="rId223" Type="http://schemas.openxmlformats.org/officeDocument/2006/relationships/hyperlink" Target="https://www.zotero.org/google-docs/?d9esU1" TargetMode="External"/><Relationship Id="rId244" Type="http://schemas.openxmlformats.org/officeDocument/2006/relationships/hyperlink" Target="https://www.zotero.org/google-docs/?d9esU1" TargetMode="External"/><Relationship Id="rId430" Type="http://schemas.openxmlformats.org/officeDocument/2006/relationships/hyperlink" Target="https://www.zotero.org/google-docs/?d9esU1" TargetMode="External"/><Relationship Id="rId18" Type="http://schemas.openxmlformats.org/officeDocument/2006/relationships/hyperlink" Target="https://www.zotero.org/google-docs/?W75AUd" TargetMode="External"/><Relationship Id="rId39" Type="http://schemas.openxmlformats.org/officeDocument/2006/relationships/hyperlink" Target="https://www.zotero.org/google-docs/?AtlxYW" TargetMode="External"/><Relationship Id="rId265" Type="http://schemas.openxmlformats.org/officeDocument/2006/relationships/hyperlink" Target="https://www.zotero.org/google-docs/?d9esU1" TargetMode="External"/><Relationship Id="rId286" Type="http://schemas.openxmlformats.org/officeDocument/2006/relationships/hyperlink" Target="https://www.zotero.org/google-docs/?d9esU1" TargetMode="External"/><Relationship Id="rId451" Type="http://schemas.openxmlformats.org/officeDocument/2006/relationships/hyperlink" Target="https://www.zotero.org/google-docs/?d9esU1" TargetMode="External"/><Relationship Id="rId472" Type="http://schemas.openxmlformats.org/officeDocument/2006/relationships/hyperlink" Target="https://www.zotero.org/google-docs/?d9esU1" TargetMode="External"/><Relationship Id="rId493" Type="http://schemas.openxmlformats.org/officeDocument/2006/relationships/hyperlink" Target="https://www.zotero.org/google-docs/?d9esU1" TargetMode="External"/><Relationship Id="rId507" Type="http://schemas.openxmlformats.org/officeDocument/2006/relationships/hyperlink" Target="https://www.zotero.org/google-docs/?d9esU1" TargetMode="External"/><Relationship Id="rId528" Type="http://schemas.openxmlformats.org/officeDocument/2006/relationships/hyperlink" Target="https://www.zotero.org/google-docs/?d9esU1" TargetMode="External"/><Relationship Id="rId50" Type="http://schemas.openxmlformats.org/officeDocument/2006/relationships/hyperlink" Target="https://www.zotero.org/google-docs/?QmC7vx" TargetMode="External"/><Relationship Id="rId104" Type="http://schemas.openxmlformats.org/officeDocument/2006/relationships/hyperlink" Target="https://www.zotero.org/google-docs/?S6j4oH" TargetMode="External"/><Relationship Id="rId125" Type="http://schemas.openxmlformats.org/officeDocument/2006/relationships/hyperlink" Target="https://www.zotero.org/google-docs/?d9esU1" TargetMode="External"/><Relationship Id="rId146" Type="http://schemas.openxmlformats.org/officeDocument/2006/relationships/hyperlink" Target="https://www.zotero.org/google-docs/?d9esU1" TargetMode="External"/><Relationship Id="rId167" Type="http://schemas.openxmlformats.org/officeDocument/2006/relationships/hyperlink" Target="https://www.zotero.org/google-docs/?d9esU1" TargetMode="External"/><Relationship Id="rId188" Type="http://schemas.openxmlformats.org/officeDocument/2006/relationships/hyperlink" Target="https://www.zotero.org/google-docs/?d9esU1" TargetMode="External"/><Relationship Id="rId311" Type="http://schemas.openxmlformats.org/officeDocument/2006/relationships/hyperlink" Target="https://www.zotero.org/google-docs/?d9esU1" TargetMode="External"/><Relationship Id="rId332" Type="http://schemas.openxmlformats.org/officeDocument/2006/relationships/hyperlink" Target="https://www.zotero.org/google-docs/?d9esU1" TargetMode="External"/><Relationship Id="rId353" Type="http://schemas.openxmlformats.org/officeDocument/2006/relationships/hyperlink" Target="https://www.zotero.org/google-docs/?d9esU1" TargetMode="External"/><Relationship Id="rId374" Type="http://schemas.openxmlformats.org/officeDocument/2006/relationships/hyperlink" Target="https://www.zotero.org/google-docs/?d9esU1" TargetMode="External"/><Relationship Id="rId395" Type="http://schemas.openxmlformats.org/officeDocument/2006/relationships/hyperlink" Target="https://www.zotero.org/google-docs/?d9esU1" TargetMode="External"/><Relationship Id="rId409" Type="http://schemas.openxmlformats.org/officeDocument/2006/relationships/hyperlink" Target="https://www.zotero.org/google-docs/?d9esU1" TargetMode="External"/><Relationship Id="rId71" Type="http://schemas.openxmlformats.org/officeDocument/2006/relationships/hyperlink" Target="https://www.zotero.org/google-docs/?CXIZHY" TargetMode="External"/><Relationship Id="rId92" Type="http://schemas.openxmlformats.org/officeDocument/2006/relationships/hyperlink" Target="https://www.zotero.org/google-docs/?ZqhCjs" TargetMode="External"/><Relationship Id="rId213" Type="http://schemas.openxmlformats.org/officeDocument/2006/relationships/hyperlink" Target="https://www.zotero.org/google-docs/?d9esU1" TargetMode="External"/><Relationship Id="rId234" Type="http://schemas.openxmlformats.org/officeDocument/2006/relationships/hyperlink" Target="https://www.zotero.org/google-docs/?d9esU1" TargetMode="External"/><Relationship Id="rId420" Type="http://schemas.openxmlformats.org/officeDocument/2006/relationships/hyperlink" Target="https://www.zotero.org/google-docs/?d9esU1" TargetMode="External"/><Relationship Id="rId2" Type="http://schemas.openxmlformats.org/officeDocument/2006/relationships/settings" Target="settings.xml"/><Relationship Id="rId29" Type="http://schemas.openxmlformats.org/officeDocument/2006/relationships/hyperlink" Target="https://www.zotero.org/google-docs/?aLC1Ec" TargetMode="External"/><Relationship Id="rId255" Type="http://schemas.openxmlformats.org/officeDocument/2006/relationships/hyperlink" Target="https://www.zotero.org/google-docs/?d9esU1" TargetMode="External"/><Relationship Id="rId276" Type="http://schemas.openxmlformats.org/officeDocument/2006/relationships/hyperlink" Target="https://www.zotero.org/google-docs/?d9esU1" TargetMode="External"/><Relationship Id="rId297" Type="http://schemas.openxmlformats.org/officeDocument/2006/relationships/hyperlink" Target="https://www.zotero.org/google-docs/?d9esU1" TargetMode="External"/><Relationship Id="rId441" Type="http://schemas.openxmlformats.org/officeDocument/2006/relationships/hyperlink" Target="https://www.zotero.org/google-docs/?d9esU1" TargetMode="External"/><Relationship Id="rId462" Type="http://schemas.openxmlformats.org/officeDocument/2006/relationships/hyperlink" Target="https://www.zotero.org/google-docs/?d9esU1" TargetMode="External"/><Relationship Id="rId483" Type="http://schemas.openxmlformats.org/officeDocument/2006/relationships/hyperlink" Target="https://www.zotero.org/google-docs/?d9esU1" TargetMode="External"/><Relationship Id="rId518" Type="http://schemas.openxmlformats.org/officeDocument/2006/relationships/hyperlink" Target="https://www.zotero.org/google-docs/?d9esU1" TargetMode="External"/><Relationship Id="rId40" Type="http://schemas.openxmlformats.org/officeDocument/2006/relationships/hyperlink" Target="https://www.zotero.org/google-docs/?w0KP9d" TargetMode="External"/><Relationship Id="rId115" Type="http://schemas.openxmlformats.org/officeDocument/2006/relationships/hyperlink" Target="https://www.zotero.org/google-docs/?qTdq66" TargetMode="External"/><Relationship Id="rId136" Type="http://schemas.openxmlformats.org/officeDocument/2006/relationships/hyperlink" Target="https://www.zotero.org/google-docs/?d9esU1" TargetMode="External"/><Relationship Id="rId157" Type="http://schemas.openxmlformats.org/officeDocument/2006/relationships/hyperlink" Target="https://www.zotero.org/google-docs/?d9esU1" TargetMode="External"/><Relationship Id="rId178" Type="http://schemas.openxmlformats.org/officeDocument/2006/relationships/hyperlink" Target="https://www.zotero.org/google-docs/?d9esU1" TargetMode="External"/><Relationship Id="rId301" Type="http://schemas.openxmlformats.org/officeDocument/2006/relationships/hyperlink" Target="https://www.zotero.org/google-docs/?d9esU1" TargetMode="External"/><Relationship Id="rId322" Type="http://schemas.openxmlformats.org/officeDocument/2006/relationships/hyperlink" Target="https://www.zotero.org/google-docs/?d9esU1" TargetMode="External"/><Relationship Id="rId343" Type="http://schemas.openxmlformats.org/officeDocument/2006/relationships/hyperlink" Target="https://www.zotero.org/google-docs/?d9esU1" TargetMode="External"/><Relationship Id="rId364" Type="http://schemas.openxmlformats.org/officeDocument/2006/relationships/hyperlink" Target="https://www.zotero.org/google-docs/?d9esU1" TargetMode="External"/><Relationship Id="rId61" Type="http://schemas.openxmlformats.org/officeDocument/2006/relationships/hyperlink" Target="https://www.zotero.org/google-docs/?sQUdOK" TargetMode="External"/><Relationship Id="rId82" Type="http://schemas.openxmlformats.org/officeDocument/2006/relationships/hyperlink" Target="https://www.zotero.org/google-docs/?DB5dgh" TargetMode="External"/><Relationship Id="rId199" Type="http://schemas.openxmlformats.org/officeDocument/2006/relationships/hyperlink" Target="https://www.zotero.org/google-docs/?d9esU1" TargetMode="External"/><Relationship Id="rId203" Type="http://schemas.openxmlformats.org/officeDocument/2006/relationships/hyperlink" Target="https://www.zotero.org/google-docs/?d9esU1" TargetMode="External"/><Relationship Id="rId385" Type="http://schemas.openxmlformats.org/officeDocument/2006/relationships/hyperlink" Target="https://www.zotero.org/google-docs/?d9esU1" TargetMode="External"/><Relationship Id="rId19" Type="http://schemas.openxmlformats.org/officeDocument/2006/relationships/hyperlink" Target="https://www.zotero.org/google-docs/?troPek" TargetMode="External"/><Relationship Id="rId224" Type="http://schemas.openxmlformats.org/officeDocument/2006/relationships/hyperlink" Target="https://www.zotero.org/google-docs/?d9esU1" TargetMode="External"/><Relationship Id="rId245" Type="http://schemas.openxmlformats.org/officeDocument/2006/relationships/hyperlink" Target="https://www.zotero.org/google-docs/?d9esU1" TargetMode="External"/><Relationship Id="rId266" Type="http://schemas.openxmlformats.org/officeDocument/2006/relationships/hyperlink" Target="https://www.zotero.org/google-docs/?d9esU1" TargetMode="External"/><Relationship Id="rId287" Type="http://schemas.openxmlformats.org/officeDocument/2006/relationships/hyperlink" Target="https://www.zotero.org/google-docs/?d9esU1" TargetMode="External"/><Relationship Id="rId410" Type="http://schemas.openxmlformats.org/officeDocument/2006/relationships/hyperlink" Target="https://www.zotero.org/google-docs/?d9esU1" TargetMode="External"/><Relationship Id="rId431" Type="http://schemas.openxmlformats.org/officeDocument/2006/relationships/hyperlink" Target="https://www.zotero.org/google-docs/?d9esU1" TargetMode="External"/><Relationship Id="rId452" Type="http://schemas.openxmlformats.org/officeDocument/2006/relationships/hyperlink" Target="https://www.zotero.org/google-docs/?d9esU1" TargetMode="External"/><Relationship Id="rId473" Type="http://schemas.openxmlformats.org/officeDocument/2006/relationships/hyperlink" Target="https://www.zotero.org/google-docs/?d9esU1" TargetMode="External"/><Relationship Id="rId494" Type="http://schemas.openxmlformats.org/officeDocument/2006/relationships/hyperlink" Target="https://www.zotero.org/google-docs/?d9esU1" TargetMode="External"/><Relationship Id="rId508" Type="http://schemas.openxmlformats.org/officeDocument/2006/relationships/hyperlink" Target="https://www.zotero.org/google-docs/?d9esU1" TargetMode="External"/><Relationship Id="rId529" Type="http://schemas.openxmlformats.org/officeDocument/2006/relationships/hyperlink" Target="https://www.zotero.org/google-docs/?d9esU1" TargetMode="External"/><Relationship Id="rId30" Type="http://schemas.openxmlformats.org/officeDocument/2006/relationships/hyperlink" Target="https://www.zotero.org/google-docs/?1NODXu" TargetMode="External"/><Relationship Id="rId105" Type="http://schemas.openxmlformats.org/officeDocument/2006/relationships/hyperlink" Target="https://www.zotero.org/google-docs/?NHwLFm" TargetMode="External"/><Relationship Id="rId126" Type="http://schemas.openxmlformats.org/officeDocument/2006/relationships/hyperlink" Target="https://www.zotero.org/google-docs/?d9esU1" TargetMode="External"/><Relationship Id="rId147" Type="http://schemas.openxmlformats.org/officeDocument/2006/relationships/hyperlink" Target="https://www.zotero.org/google-docs/?d9esU1" TargetMode="External"/><Relationship Id="rId168" Type="http://schemas.openxmlformats.org/officeDocument/2006/relationships/hyperlink" Target="https://www.zotero.org/google-docs/?d9esU1" TargetMode="External"/><Relationship Id="rId312" Type="http://schemas.openxmlformats.org/officeDocument/2006/relationships/hyperlink" Target="https://www.zotero.org/google-docs/?d9esU1" TargetMode="External"/><Relationship Id="rId333" Type="http://schemas.openxmlformats.org/officeDocument/2006/relationships/hyperlink" Target="https://www.zotero.org/google-docs/?d9esU1" TargetMode="External"/><Relationship Id="rId354" Type="http://schemas.openxmlformats.org/officeDocument/2006/relationships/hyperlink" Target="https://www.zotero.org/google-docs/?d9esU1" TargetMode="External"/><Relationship Id="rId51" Type="http://schemas.openxmlformats.org/officeDocument/2006/relationships/hyperlink" Target="https://www.zotero.org/google-docs/?0BVBoK" TargetMode="External"/><Relationship Id="rId72" Type="http://schemas.openxmlformats.org/officeDocument/2006/relationships/hyperlink" Target="https://www.zotero.org/google-docs/?R0a3YE" TargetMode="External"/><Relationship Id="rId93" Type="http://schemas.openxmlformats.org/officeDocument/2006/relationships/hyperlink" Target="https://www.zotero.org/google-docs/?LSxW4F" TargetMode="External"/><Relationship Id="rId189" Type="http://schemas.openxmlformats.org/officeDocument/2006/relationships/hyperlink" Target="https://www.zotero.org/google-docs/?d9esU1" TargetMode="External"/><Relationship Id="rId375" Type="http://schemas.openxmlformats.org/officeDocument/2006/relationships/hyperlink" Target="https://www.zotero.org/google-docs/?d9esU1" TargetMode="External"/><Relationship Id="rId396" Type="http://schemas.openxmlformats.org/officeDocument/2006/relationships/hyperlink" Target="https://www.zotero.org/google-docs/?d9esU1" TargetMode="External"/><Relationship Id="rId3" Type="http://schemas.openxmlformats.org/officeDocument/2006/relationships/webSettings" Target="webSettings.xml"/><Relationship Id="rId214" Type="http://schemas.openxmlformats.org/officeDocument/2006/relationships/hyperlink" Target="https://www.zotero.org/google-docs/?d9esU1" TargetMode="External"/><Relationship Id="rId235" Type="http://schemas.openxmlformats.org/officeDocument/2006/relationships/hyperlink" Target="https://www.zotero.org/google-docs/?d9esU1" TargetMode="External"/><Relationship Id="rId256" Type="http://schemas.openxmlformats.org/officeDocument/2006/relationships/hyperlink" Target="https://www.zotero.org/google-docs/?d9esU1" TargetMode="External"/><Relationship Id="rId277" Type="http://schemas.openxmlformats.org/officeDocument/2006/relationships/hyperlink" Target="https://www.zotero.org/google-docs/?d9esU1" TargetMode="External"/><Relationship Id="rId298" Type="http://schemas.openxmlformats.org/officeDocument/2006/relationships/hyperlink" Target="https://www.zotero.org/google-docs/?d9esU1" TargetMode="External"/><Relationship Id="rId400" Type="http://schemas.openxmlformats.org/officeDocument/2006/relationships/hyperlink" Target="https://www.zotero.org/google-docs/?d9esU1" TargetMode="External"/><Relationship Id="rId421" Type="http://schemas.openxmlformats.org/officeDocument/2006/relationships/hyperlink" Target="https://www.zotero.org/google-docs/?d9esU1" TargetMode="External"/><Relationship Id="rId442" Type="http://schemas.openxmlformats.org/officeDocument/2006/relationships/hyperlink" Target="https://www.zotero.org/google-docs/?d9esU1" TargetMode="External"/><Relationship Id="rId463" Type="http://schemas.openxmlformats.org/officeDocument/2006/relationships/hyperlink" Target="https://www.zotero.org/google-docs/?d9esU1" TargetMode="External"/><Relationship Id="rId484" Type="http://schemas.openxmlformats.org/officeDocument/2006/relationships/hyperlink" Target="https://www.zotero.org/google-docs/?d9esU1" TargetMode="External"/><Relationship Id="rId519" Type="http://schemas.openxmlformats.org/officeDocument/2006/relationships/hyperlink" Target="https://www.zotero.org/google-docs/?d9esU1" TargetMode="External"/><Relationship Id="rId116" Type="http://schemas.openxmlformats.org/officeDocument/2006/relationships/hyperlink" Target="https://unbiodiversitylab.org/" TargetMode="External"/><Relationship Id="rId137" Type="http://schemas.openxmlformats.org/officeDocument/2006/relationships/hyperlink" Target="https://www.zotero.org/google-docs/?d9esU1" TargetMode="External"/><Relationship Id="rId158" Type="http://schemas.openxmlformats.org/officeDocument/2006/relationships/hyperlink" Target="https://www.zotero.org/google-docs/?d9esU1" TargetMode="External"/><Relationship Id="rId302" Type="http://schemas.openxmlformats.org/officeDocument/2006/relationships/hyperlink" Target="https://www.zotero.org/google-docs/?d9esU1" TargetMode="External"/><Relationship Id="rId323" Type="http://schemas.openxmlformats.org/officeDocument/2006/relationships/hyperlink" Target="https://www.zotero.org/google-docs/?d9esU1" TargetMode="External"/><Relationship Id="rId344" Type="http://schemas.openxmlformats.org/officeDocument/2006/relationships/hyperlink" Target="https://www.zotero.org/google-docs/?d9esU1" TargetMode="External"/><Relationship Id="rId530" Type="http://schemas.openxmlformats.org/officeDocument/2006/relationships/hyperlink" Target="https://www.zotero.org/google-docs/?d9esU1" TargetMode="External"/><Relationship Id="rId20" Type="http://schemas.openxmlformats.org/officeDocument/2006/relationships/hyperlink" Target="https://www.zotero.org/google-docs/?UrVCnA" TargetMode="External"/><Relationship Id="rId41" Type="http://schemas.openxmlformats.org/officeDocument/2006/relationships/hyperlink" Target="https://www.zotero.org/google-docs/?fuQtky" TargetMode="External"/><Relationship Id="rId62" Type="http://schemas.openxmlformats.org/officeDocument/2006/relationships/hyperlink" Target="http://bien.nceas.ucsb.edu/bien/data-contributors/all/" TargetMode="External"/><Relationship Id="rId83" Type="http://schemas.openxmlformats.org/officeDocument/2006/relationships/hyperlink" Target="https://www.zotero.org/google-docs/?zmpTA6" TargetMode="External"/><Relationship Id="rId179" Type="http://schemas.openxmlformats.org/officeDocument/2006/relationships/hyperlink" Target="https://www.zotero.org/google-docs/?d9esU1" TargetMode="External"/><Relationship Id="rId365" Type="http://schemas.openxmlformats.org/officeDocument/2006/relationships/hyperlink" Target="https://www.zotero.org/google-docs/?d9esU1" TargetMode="External"/><Relationship Id="rId386" Type="http://schemas.openxmlformats.org/officeDocument/2006/relationships/hyperlink" Target="https://www.zotero.org/google-docs/?d9esU1" TargetMode="External"/><Relationship Id="rId190" Type="http://schemas.openxmlformats.org/officeDocument/2006/relationships/hyperlink" Target="https://www.zotero.org/google-docs/?d9esU1" TargetMode="External"/><Relationship Id="rId204" Type="http://schemas.openxmlformats.org/officeDocument/2006/relationships/hyperlink" Target="https://www.zotero.org/google-docs/?d9esU1" TargetMode="External"/><Relationship Id="rId225" Type="http://schemas.openxmlformats.org/officeDocument/2006/relationships/hyperlink" Target="https://www.zotero.org/google-docs/?d9esU1" TargetMode="External"/><Relationship Id="rId246" Type="http://schemas.openxmlformats.org/officeDocument/2006/relationships/hyperlink" Target="https://www.zotero.org/google-docs/?d9esU1" TargetMode="External"/><Relationship Id="rId267" Type="http://schemas.openxmlformats.org/officeDocument/2006/relationships/hyperlink" Target="https://www.zotero.org/google-docs/?d9esU1" TargetMode="External"/><Relationship Id="rId288" Type="http://schemas.openxmlformats.org/officeDocument/2006/relationships/hyperlink" Target="https://www.zotero.org/google-docs/?d9esU1" TargetMode="External"/><Relationship Id="rId411" Type="http://schemas.openxmlformats.org/officeDocument/2006/relationships/hyperlink" Target="https://www.zotero.org/google-docs/?d9esU1" TargetMode="External"/><Relationship Id="rId432" Type="http://schemas.openxmlformats.org/officeDocument/2006/relationships/hyperlink" Target="https://www.zotero.org/google-docs/?d9esU1" TargetMode="External"/><Relationship Id="rId453" Type="http://schemas.openxmlformats.org/officeDocument/2006/relationships/hyperlink" Target="https://www.zotero.org/google-docs/?d9esU1" TargetMode="External"/><Relationship Id="rId474" Type="http://schemas.openxmlformats.org/officeDocument/2006/relationships/hyperlink" Target="https://www.zotero.org/google-docs/?d9esU1" TargetMode="External"/><Relationship Id="rId509" Type="http://schemas.openxmlformats.org/officeDocument/2006/relationships/hyperlink" Target="https://www.zotero.org/google-docs/?d9esU1" TargetMode="External"/><Relationship Id="rId106" Type="http://schemas.openxmlformats.org/officeDocument/2006/relationships/hyperlink" Target="https://www.zotero.org/google-docs/?PIeGm1" TargetMode="External"/><Relationship Id="rId127" Type="http://schemas.openxmlformats.org/officeDocument/2006/relationships/hyperlink" Target="https://www.zotero.org/google-docs/?d9esU1" TargetMode="External"/><Relationship Id="rId313" Type="http://schemas.openxmlformats.org/officeDocument/2006/relationships/hyperlink" Target="https://www.zotero.org/google-docs/?d9esU1" TargetMode="External"/><Relationship Id="rId495" Type="http://schemas.openxmlformats.org/officeDocument/2006/relationships/hyperlink" Target="https://www.zotero.org/google-docs/?d9esU1" TargetMode="External"/><Relationship Id="rId10" Type="http://schemas.openxmlformats.org/officeDocument/2006/relationships/hyperlink" Target="https://www.zotero.org/google-docs/?qmpbbl" TargetMode="External"/><Relationship Id="rId31" Type="http://schemas.openxmlformats.org/officeDocument/2006/relationships/hyperlink" Target="https://www.zotero.org/google-docs/?4ssksQ" TargetMode="External"/><Relationship Id="rId52" Type="http://schemas.openxmlformats.org/officeDocument/2006/relationships/hyperlink" Target="https://www.zotero.org/google-docs/?4utu4m" TargetMode="External"/><Relationship Id="rId73" Type="http://schemas.openxmlformats.org/officeDocument/2006/relationships/hyperlink" Target="https://www.zotero.org/google-docs/?YvEHqi" TargetMode="External"/><Relationship Id="rId94" Type="http://schemas.openxmlformats.org/officeDocument/2006/relationships/hyperlink" Target="https://www.zotero.org/google-docs/?IFQm7q" TargetMode="External"/><Relationship Id="rId148" Type="http://schemas.openxmlformats.org/officeDocument/2006/relationships/hyperlink" Target="https://www.zotero.org/google-docs/?d9esU1" TargetMode="External"/><Relationship Id="rId169" Type="http://schemas.openxmlformats.org/officeDocument/2006/relationships/hyperlink" Target="https://www.zotero.org/google-docs/?d9esU1" TargetMode="External"/><Relationship Id="rId334" Type="http://schemas.openxmlformats.org/officeDocument/2006/relationships/hyperlink" Target="https://www.zotero.org/google-docs/?d9esU1" TargetMode="External"/><Relationship Id="rId355" Type="http://schemas.openxmlformats.org/officeDocument/2006/relationships/hyperlink" Target="https://www.zotero.org/google-docs/?d9esU1" TargetMode="External"/><Relationship Id="rId376" Type="http://schemas.openxmlformats.org/officeDocument/2006/relationships/hyperlink" Target="https://www.zotero.org/google-docs/?d9esU1" TargetMode="External"/><Relationship Id="rId397" Type="http://schemas.openxmlformats.org/officeDocument/2006/relationships/hyperlink" Target="https://www.zotero.org/google-docs/?d9esU1" TargetMode="External"/><Relationship Id="rId520" Type="http://schemas.openxmlformats.org/officeDocument/2006/relationships/hyperlink" Target="https://www.zotero.org/google-docs/?d9esU1" TargetMode="External"/><Relationship Id="rId4" Type="http://schemas.openxmlformats.org/officeDocument/2006/relationships/hyperlink" Target="mailto:jung@iiasa.ac.at" TargetMode="External"/><Relationship Id="rId180" Type="http://schemas.openxmlformats.org/officeDocument/2006/relationships/hyperlink" Target="https://www.zotero.org/google-docs/?d9esU1" TargetMode="External"/><Relationship Id="rId215" Type="http://schemas.openxmlformats.org/officeDocument/2006/relationships/hyperlink" Target="https://www.zotero.org/google-docs/?d9esU1" TargetMode="External"/><Relationship Id="rId236" Type="http://schemas.openxmlformats.org/officeDocument/2006/relationships/hyperlink" Target="https://www.zotero.org/google-docs/?d9esU1" TargetMode="External"/><Relationship Id="rId257" Type="http://schemas.openxmlformats.org/officeDocument/2006/relationships/hyperlink" Target="https://www.zotero.org/google-docs/?d9esU1" TargetMode="External"/><Relationship Id="rId278" Type="http://schemas.openxmlformats.org/officeDocument/2006/relationships/hyperlink" Target="https://www.zotero.org/google-docs/?d9esU1" TargetMode="External"/><Relationship Id="rId401" Type="http://schemas.openxmlformats.org/officeDocument/2006/relationships/hyperlink" Target="https://www.zotero.org/google-docs/?d9esU1" TargetMode="External"/><Relationship Id="rId422" Type="http://schemas.openxmlformats.org/officeDocument/2006/relationships/hyperlink" Target="https://www.zotero.org/google-docs/?d9esU1" TargetMode="External"/><Relationship Id="rId443" Type="http://schemas.openxmlformats.org/officeDocument/2006/relationships/hyperlink" Target="https://www.zotero.org/google-docs/?d9esU1" TargetMode="External"/><Relationship Id="rId464" Type="http://schemas.openxmlformats.org/officeDocument/2006/relationships/hyperlink" Target="https://www.zotero.org/google-docs/?d9esU1" TargetMode="External"/><Relationship Id="rId303" Type="http://schemas.openxmlformats.org/officeDocument/2006/relationships/hyperlink" Target="https://www.zotero.org/google-docs/?d9esU1" TargetMode="External"/><Relationship Id="rId485" Type="http://schemas.openxmlformats.org/officeDocument/2006/relationships/hyperlink" Target="https://www.zotero.org/google-docs/?d9esU1" TargetMode="External"/><Relationship Id="rId42" Type="http://schemas.openxmlformats.org/officeDocument/2006/relationships/hyperlink" Target="https://www.zotero.org/google-docs/?gVHkmP" TargetMode="External"/><Relationship Id="rId84" Type="http://schemas.openxmlformats.org/officeDocument/2006/relationships/hyperlink" Target="https://www.zotero.org/google-docs/?q9i8eu" TargetMode="External"/><Relationship Id="rId138" Type="http://schemas.openxmlformats.org/officeDocument/2006/relationships/hyperlink" Target="https://www.zotero.org/google-docs/?d9esU1" TargetMode="External"/><Relationship Id="rId345" Type="http://schemas.openxmlformats.org/officeDocument/2006/relationships/hyperlink" Target="https://www.zotero.org/google-docs/?d9esU1" TargetMode="External"/><Relationship Id="rId387" Type="http://schemas.openxmlformats.org/officeDocument/2006/relationships/hyperlink" Target="https://www.zotero.org/google-docs/?d9esU1" TargetMode="External"/><Relationship Id="rId510" Type="http://schemas.openxmlformats.org/officeDocument/2006/relationships/hyperlink" Target="https://www.zotero.org/google-docs/?d9esU1" TargetMode="External"/><Relationship Id="rId191" Type="http://schemas.openxmlformats.org/officeDocument/2006/relationships/hyperlink" Target="https://www.zotero.org/google-docs/?d9esU1" TargetMode="External"/><Relationship Id="rId205" Type="http://schemas.openxmlformats.org/officeDocument/2006/relationships/hyperlink" Target="https://www.zotero.org/google-docs/?d9esU1" TargetMode="External"/><Relationship Id="rId247" Type="http://schemas.openxmlformats.org/officeDocument/2006/relationships/hyperlink" Target="https://www.zotero.org/google-docs/?d9esU1" TargetMode="External"/><Relationship Id="rId412" Type="http://schemas.openxmlformats.org/officeDocument/2006/relationships/hyperlink" Target="https://www.zotero.org/google-docs/?d9esU1" TargetMode="External"/><Relationship Id="rId107" Type="http://schemas.openxmlformats.org/officeDocument/2006/relationships/hyperlink" Target="https://www.zotero.org/google-docs/?y6vomB" TargetMode="External"/><Relationship Id="rId289" Type="http://schemas.openxmlformats.org/officeDocument/2006/relationships/hyperlink" Target="https://www.zotero.org/google-docs/?d9esU1" TargetMode="External"/><Relationship Id="rId454" Type="http://schemas.openxmlformats.org/officeDocument/2006/relationships/hyperlink" Target="https://www.zotero.org/google-docs/?d9esU1" TargetMode="External"/><Relationship Id="rId496" Type="http://schemas.openxmlformats.org/officeDocument/2006/relationships/hyperlink" Target="https://www.zotero.org/google-docs/?d9esU1" TargetMode="External"/><Relationship Id="rId11" Type="http://schemas.openxmlformats.org/officeDocument/2006/relationships/hyperlink" Target="https://www.zotero.org/google-docs/?SyZ1ER" TargetMode="External"/><Relationship Id="rId53" Type="http://schemas.openxmlformats.org/officeDocument/2006/relationships/hyperlink" Target="https://www.zotero.org/google-docs/?wi0ue6" TargetMode="External"/><Relationship Id="rId149" Type="http://schemas.openxmlformats.org/officeDocument/2006/relationships/hyperlink" Target="https://www.zotero.org/google-docs/?d9esU1" TargetMode="External"/><Relationship Id="rId314" Type="http://schemas.openxmlformats.org/officeDocument/2006/relationships/hyperlink" Target="https://www.zotero.org/google-docs/?d9esU1" TargetMode="External"/><Relationship Id="rId356" Type="http://schemas.openxmlformats.org/officeDocument/2006/relationships/hyperlink" Target="https://www.zotero.org/google-docs/?d9esU1" TargetMode="External"/><Relationship Id="rId398" Type="http://schemas.openxmlformats.org/officeDocument/2006/relationships/hyperlink" Target="https://www.zotero.org/google-docs/?d9esU1" TargetMode="External"/><Relationship Id="rId521" Type="http://schemas.openxmlformats.org/officeDocument/2006/relationships/hyperlink" Target="https://www.zotero.org/google-docs/?d9esU1" TargetMode="External"/><Relationship Id="rId95" Type="http://schemas.openxmlformats.org/officeDocument/2006/relationships/hyperlink" Target="https://www.zotero.org/google-docs/?29fpX1" TargetMode="External"/><Relationship Id="rId160" Type="http://schemas.openxmlformats.org/officeDocument/2006/relationships/hyperlink" Target="https://www.zotero.org/google-docs/?d9esU1" TargetMode="External"/><Relationship Id="rId216" Type="http://schemas.openxmlformats.org/officeDocument/2006/relationships/hyperlink" Target="https://www.zotero.org/google-docs/?d9esU1" TargetMode="External"/><Relationship Id="rId423" Type="http://schemas.openxmlformats.org/officeDocument/2006/relationships/hyperlink" Target="https://www.zotero.org/google-docs/?d9esU1" TargetMode="External"/><Relationship Id="rId258" Type="http://schemas.openxmlformats.org/officeDocument/2006/relationships/hyperlink" Target="https://www.zotero.org/google-docs/?d9esU1" TargetMode="External"/><Relationship Id="rId465" Type="http://schemas.openxmlformats.org/officeDocument/2006/relationships/hyperlink" Target="https://www.zotero.org/google-docs/?d9esU1" TargetMode="External"/><Relationship Id="rId22" Type="http://schemas.openxmlformats.org/officeDocument/2006/relationships/hyperlink" Target="https://www.zotero.org/google-docs/?iY12Kr" TargetMode="External"/><Relationship Id="rId64" Type="http://schemas.openxmlformats.org/officeDocument/2006/relationships/hyperlink" Target="https://www.zotero.org/google-docs/?aGAXFB" TargetMode="External"/><Relationship Id="rId118" Type="http://schemas.openxmlformats.org/officeDocument/2006/relationships/hyperlink" Target="https://www.zotero.org/google-docs/?RengKu" TargetMode="External"/><Relationship Id="rId325" Type="http://schemas.openxmlformats.org/officeDocument/2006/relationships/hyperlink" Target="https://www.zotero.org/google-docs/?d9esU1" TargetMode="External"/><Relationship Id="rId367" Type="http://schemas.openxmlformats.org/officeDocument/2006/relationships/hyperlink" Target="https://www.zotero.org/google-docs/?d9esU1" TargetMode="External"/><Relationship Id="rId532" Type="http://schemas.openxmlformats.org/officeDocument/2006/relationships/hyperlink" Target="https://www.zotero.org/google-docs/?d9esU1" TargetMode="External"/><Relationship Id="rId171" Type="http://schemas.openxmlformats.org/officeDocument/2006/relationships/hyperlink" Target="https://www.zotero.org/google-docs/?d9esU1" TargetMode="External"/><Relationship Id="rId227" Type="http://schemas.openxmlformats.org/officeDocument/2006/relationships/hyperlink" Target="https://www.zotero.org/google-docs/?d9esU1" TargetMode="External"/><Relationship Id="rId269" Type="http://schemas.openxmlformats.org/officeDocument/2006/relationships/hyperlink" Target="https://www.zotero.org/google-docs/?d9esU1" TargetMode="External"/><Relationship Id="rId434" Type="http://schemas.openxmlformats.org/officeDocument/2006/relationships/hyperlink" Target="https://www.zotero.org/google-docs/?d9esU1" TargetMode="External"/><Relationship Id="rId476" Type="http://schemas.openxmlformats.org/officeDocument/2006/relationships/hyperlink" Target="https://www.zotero.org/google-docs/?d9esU1" TargetMode="External"/><Relationship Id="rId33" Type="http://schemas.openxmlformats.org/officeDocument/2006/relationships/hyperlink" Target="https://www.zotero.org/google-docs/?gmQ4fZ" TargetMode="External"/><Relationship Id="rId129" Type="http://schemas.openxmlformats.org/officeDocument/2006/relationships/hyperlink" Target="https://www.zotero.org/google-docs/?d9esU1" TargetMode="External"/><Relationship Id="rId280" Type="http://schemas.openxmlformats.org/officeDocument/2006/relationships/hyperlink" Target="https://www.zotero.org/google-docs/?d9esU1" TargetMode="External"/><Relationship Id="rId336" Type="http://schemas.openxmlformats.org/officeDocument/2006/relationships/hyperlink" Target="https://www.zotero.org/google-docs/?d9esU1" TargetMode="External"/><Relationship Id="rId501" Type="http://schemas.openxmlformats.org/officeDocument/2006/relationships/hyperlink" Target="https://www.zotero.org/google-docs/?d9esU1" TargetMode="External"/><Relationship Id="rId75" Type="http://schemas.openxmlformats.org/officeDocument/2006/relationships/hyperlink" Target="https://www.zotero.org/google-docs/?tatow9" TargetMode="External"/><Relationship Id="rId140" Type="http://schemas.openxmlformats.org/officeDocument/2006/relationships/hyperlink" Target="https://www.zotero.org/google-docs/?d9esU1" TargetMode="External"/><Relationship Id="rId182" Type="http://schemas.openxmlformats.org/officeDocument/2006/relationships/hyperlink" Target="https://www.zotero.org/google-docs/?d9esU1" TargetMode="External"/><Relationship Id="rId378" Type="http://schemas.openxmlformats.org/officeDocument/2006/relationships/hyperlink" Target="https://www.zotero.org/google-docs/?d9esU1" TargetMode="External"/><Relationship Id="rId403" Type="http://schemas.openxmlformats.org/officeDocument/2006/relationships/hyperlink" Target="https://www.zotero.org/google-docs/?d9esU1" TargetMode="External"/><Relationship Id="rId6" Type="http://schemas.openxmlformats.org/officeDocument/2006/relationships/hyperlink" Target="https://www.zotero.org/google-docs/?sDjp8M" TargetMode="External"/><Relationship Id="rId238" Type="http://schemas.openxmlformats.org/officeDocument/2006/relationships/hyperlink" Target="https://www.zotero.org/google-docs/?d9esU1" TargetMode="External"/><Relationship Id="rId445" Type="http://schemas.openxmlformats.org/officeDocument/2006/relationships/hyperlink" Target="https://www.zotero.org/google-docs/?d9esU1" TargetMode="External"/><Relationship Id="rId487" Type="http://schemas.openxmlformats.org/officeDocument/2006/relationships/hyperlink" Target="https://www.zotero.org/google-docs/?d9esU1" TargetMode="External"/><Relationship Id="rId291" Type="http://schemas.openxmlformats.org/officeDocument/2006/relationships/hyperlink" Target="https://www.zotero.org/google-docs/?d9esU1" TargetMode="External"/><Relationship Id="rId305" Type="http://schemas.openxmlformats.org/officeDocument/2006/relationships/hyperlink" Target="https://www.zotero.org/google-docs/?d9esU1" TargetMode="External"/><Relationship Id="rId347" Type="http://schemas.openxmlformats.org/officeDocument/2006/relationships/hyperlink" Target="https://www.zotero.org/google-docs/?d9esU1" TargetMode="External"/><Relationship Id="rId512" Type="http://schemas.openxmlformats.org/officeDocument/2006/relationships/hyperlink" Target="https://www.zotero.org/google-docs/?d9esU1" TargetMode="External"/><Relationship Id="rId44" Type="http://schemas.openxmlformats.org/officeDocument/2006/relationships/hyperlink" Target="https://www.zotero.org/google-docs/?XnMiwP" TargetMode="External"/><Relationship Id="rId86" Type="http://schemas.openxmlformats.org/officeDocument/2006/relationships/hyperlink" Target="https://www.zotero.org/google-docs/?SQnzaw" TargetMode="External"/><Relationship Id="rId151" Type="http://schemas.openxmlformats.org/officeDocument/2006/relationships/hyperlink" Target="https://www.zotero.org/google-docs/?d9esU1" TargetMode="External"/><Relationship Id="rId389" Type="http://schemas.openxmlformats.org/officeDocument/2006/relationships/hyperlink" Target="https://www.zotero.org/google-docs/?d9esU1" TargetMode="External"/><Relationship Id="rId193" Type="http://schemas.openxmlformats.org/officeDocument/2006/relationships/hyperlink" Target="https://www.zotero.org/google-docs/?d9esU1" TargetMode="External"/><Relationship Id="rId207" Type="http://schemas.openxmlformats.org/officeDocument/2006/relationships/hyperlink" Target="https://www.zotero.org/google-docs/?d9esU1" TargetMode="External"/><Relationship Id="rId249" Type="http://schemas.openxmlformats.org/officeDocument/2006/relationships/hyperlink" Target="https://www.zotero.org/google-docs/?d9esU1" TargetMode="External"/><Relationship Id="rId414" Type="http://schemas.openxmlformats.org/officeDocument/2006/relationships/hyperlink" Target="https://www.zotero.org/google-docs/?d9esU1" TargetMode="External"/><Relationship Id="rId456" Type="http://schemas.openxmlformats.org/officeDocument/2006/relationships/hyperlink" Target="https://www.zotero.org/google-docs/?d9esU1" TargetMode="External"/><Relationship Id="rId498" Type="http://schemas.openxmlformats.org/officeDocument/2006/relationships/hyperlink" Target="https://www.zotero.org/google-docs/?d9esU1" TargetMode="External"/><Relationship Id="rId13" Type="http://schemas.openxmlformats.org/officeDocument/2006/relationships/hyperlink" Target="https://www.zotero.org/google-docs/?5baLEg" TargetMode="External"/><Relationship Id="rId109" Type="http://schemas.openxmlformats.org/officeDocument/2006/relationships/hyperlink" Target="https://www.zotero.org/google-docs/?FsMoci" TargetMode="External"/><Relationship Id="rId260" Type="http://schemas.openxmlformats.org/officeDocument/2006/relationships/hyperlink" Target="https://www.zotero.org/google-docs/?d9esU1" TargetMode="External"/><Relationship Id="rId316" Type="http://schemas.openxmlformats.org/officeDocument/2006/relationships/hyperlink" Target="https://www.zotero.org/google-docs/?d9esU1" TargetMode="External"/><Relationship Id="rId523" Type="http://schemas.openxmlformats.org/officeDocument/2006/relationships/hyperlink" Target="https://www.zotero.org/google-docs/?d9esU1" TargetMode="External"/><Relationship Id="rId55" Type="http://schemas.openxmlformats.org/officeDocument/2006/relationships/hyperlink" Target="https://www.zotero.org/google-docs/?AdKXpd" TargetMode="External"/><Relationship Id="rId97" Type="http://schemas.openxmlformats.org/officeDocument/2006/relationships/hyperlink" Target="https://www.zotero.org/google-docs/?LguJtT" TargetMode="External"/><Relationship Id="rId120" Type="http://schemas.openxmlformats.org/officeDocument/2006/relationships/hyperlink" Target="https://www.zotero.org/google-docs/?d9esU1" TargetMode="External"/><Relationship Id="rId358" Type="http://schemas.openxmlformats.org/officeDocument/2006/relationships/hyperlink" Target="https://www.zotero.org/google-docs/?d9esU1" TargetMode="External"/><Relationship Id="rId162" Type="http://schemas.openxmlformats.org/officeDocument/2006/relationships/hyperlink" Target="https://www.zotero.org/google-docs/?d9esU1" TargetMode="External"/><Relationship Id="rId218" Type="http://schemas.openxmlformats.org/officeDocument/2006/relationships/hyperlink" Target="https://www.zotero.org/google-docs/?d9esU1" TargetMode="External"/><Relationship Id="rId425" Type="http://schemas.openxmlformats.org/officeDocument/2006/relationships/hyperlink" Target="https://www.zotero.org/google-docs/?d9esU1" TargetMode="External"/><Relationship Id="rId467" Type="http://schemas.openxmlformats.org/officeDocument/2006/relationships/hyperlink" Target="https://www.zotero.org/google-docs/?d9esU1" TargetMode="External"/><Relationship Id="rId271" Type="http://schemas.openxmlformats.org/officeDocument/2006/relationships/hyperlink" Target="https://www.zotero.org/google-docs/?d9esU1" TargetMode="External"/><Relationship Id="rId24" Type="http://schemas.openxmlformats.org/officeDocument/2006/relationships/hyperlink" Target="https://www.zotero.org/google-docs/?vaJi6U" TargetMode="External"/><Relationship Id="rId66" Type="http://schemas.openxmlformats.org/officeDocument/2006/relationships/hyperlink" Target="https://www.zotero.org/google-docs/?zzL1JK" TargetMode="External"/><Relationship Id="rId131" Type="http://schemas.openxmlformats.org/officeDocument/2006/relationships/hyperlink" Target="https://www.zotero.org/google-docs/?d9esU1" TargetMode="External"/><Relationship Id="rId327" Type="http://schemas.openxmlformats.org/officeDocument/2006/relationships/hyperlink" Target="https://www.zotero.org/google-docs/?d9esU1" TargetMode="External"/><Relationship Id="rId369" Type="http://schemas.openxmlformats.org/officeDocument/2006/relationships/hyperlink" Target="https://www.zotero.org/google-docs/?d9esU1" TargetMode="External"/><Relationship Id="rId534" Type="http://schemas.openxmlformats.org/officeDocument/2006/relationships/image" Target="media/image2.png"/><Relationship Id="rId173" Type="http://schemas.openxmlformats.org/officeDocument/2006/relationships/hyperlink" Target="https://www.zotero.org/google-docs/?d9esU1" TargetMode="External"/><Relationship Id="rId229" Type="http://schemas.openxmlformats.org/officeDocument/2006/relationships/hyperlink" Target="https://www.zotero.org/google-docs/?d9esU1" TargetMode="External"/><Relationship Id="rId380" Type="http://schemas.openxmlformats.org/officeDocument/2006/relationships/hyperlink" Target="https://www.zotero.org/google-docs/?d9esU1" TargetMode="External"/><Relationship Id="rId436" Type="http://schemas.openxmlformats.org/officeDocument/2006/relationships/hyperlink" Target="https://www.zotero.org/google-docs/?d9esU1" TargetMode="External"/><Relationship Id="rId240" Type="http://schemas.openxmlformats.org/officeDocument/2006/relationships/hyperlink" Target="https://www.zotero.org/google-docs/?d9esU1" TargetMode="External"/><Relationship Id="rId478" Type="http://schemas.openxmlformats.org/officeDocument/2006/relationships/hyperlink" Target="https://www.zotero.org/google-docs/?d9esU1" TargetMode="External"/><Relationship Id="rId35" Type="http://schemas.openxmlformats.org/officeDocument/2006/relationships/hyperlink" Target="https://www.zotero.org/google-docs/?LoMsBQ" TargetMode="External"/><Relationship Id="rId77" Type="http://schemas.openxmlformats.org/officeDocument/2006/relationships/hyperlink" Target="https://www.zotero.org/google-docs/?pYHQIA" TargetMode="External"/><Relationship Id="rId100" Type="http://schemas.openxmlformats.org/officeDocument/2006/relationships/hyperlink" Target="https://www.zotero.org/google-docs/?3Ov16O" TargetMode="External"/><Relationship Id="rId282" Type="http://schemas.openxmlformats.org/officeDocument/2006/relationships/hyperlink" Target="https://www.zotero.org/google-docs/?d9esU1" TargetMode="External"/><Relationship Id="rId338" Type="http://schemas.openxmlformats.org/officeDocument/2006/relationships/hyperlink" Target="https://www.zotero.org/google-docs/?d9esU1" TargetMode="External"/><Relationship Id="rId503" Type="http://schemas.openxmlformats.org/officeDocument/2006/relationships/hyperlink" Target="https://www.zotero.org/google-docs/?d9esU1" TargetMode="External"/><Relationship Id="rId8" Type="http://schemas.openxmlformats.org/officeDocument/2006/relationships/hyperlink" Target="https://www.zotero.org/google-docs/?uWTu2o" TargetMode="External"/><Relationship Id="rId142" Type="http://schemas.openxmlformats.org/officeDocument/2006/relationships/hyperlink" Target="https://www.zotero.org/google-docs/?d9esU1" TargetMode="External"/><Relationship Id="rId184" Type="http://schemas.openxmlformats.org/officeDocument/2006/relationships/hyperlink" Target="https://www.zotero.org/google-docs/?d9esU1" TargetMode="External"/><Relationship Id="rId391" Type="http://schemas.openxmlformats.org/officeDocument/2006/relationships/hyperlink" Target="https://www.zotero.org/google-docs/?d9esU1" TargetMode="External"/><Relationship Id="rId405" Type="http://schemas.openxmlformats.org/officeDocument/2006/relationships/hyperlink" Target="https://www.zotero.org/google-docs/?d9esU1" TargetMode="External"/><Relationship Id="rId447" Type="http://schemas.openxmlformats.org/officeDocument/2006/relationships/hyperlink" Target="https://www.zotero.org/google-docs/?d9esU1" TargetMode="External"/><Relationship Id="rId251" Type="http://schemas.openxmlformats.org/officeDocument/2006/relationships/hyperlink" Target="https://www.zotero.org/google-docs/?d9esU1" TargetMode="External"/><Relationship Id="rId489" Type="http://schemas.openxmlformats.org/officeDocument/2006/relationships/hyperlink" Target="https://www.zotero.org/google-docs/?d9esU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16672</Words>
  <Characters>95037</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Battishill</dc:creator>
  <cp:lastModifiedBy>JUNG Martin</cp:lastModifiedBy>
  <cp:revision>4</cp:revision>
  <dcterms:created xsi:type="dcterms:W3CDTF">2021-07-06T09:40:00Z</dcterms:created>
  <dcterms:modified xsi:type="dcterms:W3CDTF">2021-08-18T19:33:00Z</dcterms:modified>
</cp:coreProperties>
</file>