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56A3" w14:textId="67D672A8" w:rsidR="0060669E" w:rsidRDefault="003B1E11" w:rsidP="003B1E11">
      <w:pPr>
        <w:spacing w:after="0" w:line="480" w:lineRule="auto"/>
        <w:jc w:val="center"/>
        <w:rPr>
          <w:rFonts w:ascii="Arial" w:hAnsi="Arial" w:cs="Arial"/>
          <w:b/>
          <w:bCs/>
        </w:rPr>
      </w:pPr>
      <w:bookmarkStart w:id="0" w:name="_Hlk74588964"/>
      <w:r w:rsidRPr="00280ED7">
        <w:rPr>
          <w:rFonts w:ascii="Arial" w:hAnsi="Arial" w:cs="Arial"/>
          <w:b/>
          <w:bCs/>
        </w:rPr>
        <w:t>New and emerging treatments for schizophrenia</w:t>
      </w:r>
      <w:bookmarkEnd w:id="0"/>
      <w:r w:rsidR="006F0523" w:rsidRPr="00280ED7">
        <w:rPr>
          <w:rFonts w:ascii="Arial" w:hAnsi="Arial" w:cs="Arial"/>
          <w:b/>
          <w:bCs/>
        </w:rPr>
        <w:t>: a narrative review</w:t>
      </w:r>
      <w:r w:rsidR="00280ED7" w:rsidRPr="00280ED7">
        <w:rPr>
          <w:rFonts w:ascii="Arial" w:hAnsi="Arial" w:cs="Arial"/>
          <w:b/>
          <w:bCs/>
        </w:rPr>
        <w:t xml:space="preserve"> of their pharmacology, </w:t>
      </w:r>
      <w:proofErr w:type="gramStart"/>
      <w:r w:rsidR="00280ED7" w:rsidRPr="00280ED7">
        <w:rPr>
          <w:rFonts w:ascii="Arial" w:hAnsi="Arial" w:cs="Arial"/>
          <w:b/>
          <w:bCs/>
        </w:rPr>
        <w:t>efficacy</w:t>
      </w:r>
      <w:proofErr w:type="gramEnd"/>
      <w:r w:rsidR="00280ED7" w:rsidRPr="00280ED7">
        <w:rPr>
          <w:rFonts w:ascii="Arial" w:hAnsi="Arial" w:cs="Arial"/>
          <w:b/>
          <w:bCs/>
        </w:rPr>
        <w:t xml:space="preserve"> and side-effect profile relative to established antipsychotics</w:t>
      </w:r>
    </w:p>
    <w:p w14:paraId="1DFDCE14" w14:textId="77777777" w:rsidR="00084130" w:rsidRDefault="00084130" w:rsidP="00084130">
      <w:pPr>
        <w:spacing w:after="0" w:line="480" w:lineRule="auto"/>
        <w:rPr>
          <w:rFonts w:ascii="Arial" w:hAnsi="Arial" w:cs="Arial"/>
        </w:rPr>
      </w:pPr>
    </w:p>
    <w:p w14:paraId="2CD78DC3" w14:textId="77777777" w:rsidR="00084130" w:rsidRDefault="00084130" w:rsidP="00084130">
      <w:pPr>
        <w:spacing w:after="0" w:line="480" w:lineRule="auto"/>
        <w:rPr>
          <w:rFonts w:ascii="Arial" w:hAnsi="Arial" w:cs="Arial"/>
        </w:rPr>
      </w:pPr>
      <w:r>
        <w:rPr>
          <w:rFonts w:ascii="Arial" w:hAnsi="Arial" w:cs="Arial"/>
        </w:rPr>
        <w:t xml:space="preserve">Maria C. Lobo* </w:t>
      </w:r>
      <w:r w:rsidRPr="003359E1">
        <w:rPr>
          <w:rFonts w:ascii="Arial" w:hAnsi="Arial" w:cs="Arial"/>
          <w:vertAlign w:val="superscript"/>
        </w:rPr>
        <w:t>1</w:t>
      </w:r>
      <w:r>
        <w:rPr>
          <w:rFonts w:ascii="Arial" w:hAnsi="Arial" w:cs="Arial"/>
          <w:vertAlign w:val="superscript"/>
        </w:rPr>
        <w:t>-4</w:t>
      </w:r>
      <w:r>
        <w:rPr>
          <w:rFonts w:ascii="Arial" w:hAnsi="Arial" w:cs="Arial"/>
        </w:rPr>
        <w:t>, Thomas S. Whitehurst</w:t>
      </w:r>
      <w:r>
        <w:rPr>
          <w:rFonts w:ascii="Arial" w:hAnsi="Arial" w:cs="Arial"/>
          <w:vertAlign w:val="superscript"/>
        </w:rPr>
        <w:t>2-3</w:t>
      </w:r>
      <w:r>
        <w:rPr>
          <w:rFonts w:ascii="Arial" w:hAnsi="Arial" w:cs="Arial"/>
        </w:rPr>
        <w:t>, Stephen J. Kaar</w:t>
      </w:r>
      <w:r w:rsidRPr="003359E1">
        <w:rPr>
          <w:rFonts w:ascii="Arial" w:hAnsi="Arial" w:cs="Arial"/>
          <w:vertAlign w:val="superscript"/>
        </w:rPr>
        <w:t>1</w:t>
      </w:r>
      <w:r>
        <w:rPr>
          <w:rFonts w:ascii="Arial" w:hAnsi="Arial" w:cs="Arial"/>
          <w:vertAlign w:val="superscript"/>
        </w:rPr>
        <w:t>,4</w:t>
      </w:r>
      <w:r>
        <w:rPr>
          <w:rFonts w:ascii="Arial" w:hAnsi="Arial" w:cs="Arial"/>
        </w:rPr>
        <w:t>, Oliver D. Howes</w:t>
      </w:r>
      <w:r w:rsidRPr="003359E1">
        <w:rPr>
          <w:rFonts w:ascii="Arial" w:hAnsi="Arial" w:cs="Arial"/>
          <w:vertAlign w:val="superscript"/>
        </w:rPr>
        <w:t>1</w:t>
      </w:r>
      <w:r>
        <w:rPr>
          <w:rFonts w:ascii="Arial" w:hAnsi="Arial" w:cs="Arial"/>
          <w:vertAlign w:val="superscript"/>
        </w:rPr>
        <w:t>,3-5</w:t>
      </w:r>
      <w:r>
        <w:rPr>
          <w:rFonts w:ascii="Arial" w:hAnsi="Arial" w:cs="Arial"/>
        </w:rPr>
        <w:t>.</w:t>
      </w:r>
    </w:p>
    <w:p w14:paraId="64664A07" w14:textId="77777777" w:rsidR="00084130" w:rsidRDefault="00084130" w:rsidP="00084130">
      <w:pPr>
        <w:spacing w:after="0" w:line="480" w:lineRule="auto"/>
        <w:rPr>
          <w:rFonts w:ascii="Arial" w:hAnsi="Arial" w:cs="Arial"/>
        </w:rPr>
      </w:pPr>
    </w:p>
    <w:p w14:paraId="4332E6BA" w14:textId="77777777" w:rsidR="00084130" w:rsidRDefault="00084130" w:rsidP="00084130">
      <w:pPr>
        <w:spacing w:after="0" w:line="480" w:lineRule="auto"/>
        <w:rPr>
          <w:rFonts w:ascii="Arial" w:hAnsi="Arial" w:cs="Arial"/>
        </w:rPr>
      </w:pPr>
      <w:r>
        <w:rPr>
          <w:rFonts w:ascii="Arial" w:hAnsi="Arial" w:cs="Arial"/>
        </w:rPr>
        <w:t>*Corresponding author</w:t>
      </w:r>
    </w:p>
    <w:p w14:paraId="12CA54E6" w14:textId="77777777" w:rsidR="00084130" w:rsidRDefault="00084130" w:rsidP="00084130">
      <w:pPr>
        <w:spacing w:after="0" w:line="480" w:lineRule="auto"/>
        <w:rPr>
          <w:rFonts w:ascii="Arial" w:hAnsi="Arial" w:cs="Arial"/>
        </w:rPr>
      </w:pPr>
      <w:r w:rsidRPr="00F94A12">
        <w:rPr>
          <w:rFonts w:ascii="Arial" w:hAnsi="Arial" w:cs="Arial"/>
          <w:vertAlign w:val="superscript"/>
        </w:rPr>
        <w:t>1</w:t>
      </w:r>
      <w:r>
        <w:rPr>
          <w:rFonts w:ascii="Arial" w:hAnsi="Arial" w:cs="Arial"/>
        </w:rPr>
        <w:t>Institute of Psychiatry, Psychology and Neuroscience, King’s College London, London, UK</w:t>
      </w:r>
    </w:p>
    <w:p w14:paraId="7727C189" w14:textId="77777777" w:rsidR="00084130" w:rsidRDefault="00084130" w:rsidP="00084130">
      <w:pPr>
        <w:spacing w:after="0" w:line="480" w:lineRule="auto"/>
        <w:rPr>
          <w:rFonts w:ascii="Arial" w:hAnsi="Arial" w:cs="Arial"/>
        </w:rPr>
      </w:pPr>
      <w:r w:rsidRPr="00F94A12">
        <w:rPr>
          <w:rFonts w:ascii="Arial" w:hAnsi="Arial" w:cs="Arial"/>
          <w:vertAlign w:val="superscript"/>
        </w:rPr>
        <w:t>2</w:t>
      </w:r>
      <w:r>
        <w:rPr>
          <w:rFonts w:ascii="Arial" w:hAnsi="Arial" w:cs="Arial"/>
        </w:rPr>
        <w:t>MRC London Institute of Medical Sciences, Hammersmith Hospital, London, UK</w:t>
      </w:r>
    </w:p>
    <w:p w14:paraId="4B3897A2" w14:textId="77777777" w:rsidR="00084130" w:rsidRDefault="00084130" w:rsidP="00084130">
      <w:pPr>
        <w:spacing w:after="0" w:line="480" w:lineRule="auto"/>
        <w:rPr>
          <w:rFonts w:ascii="Arial" w:hAnsi="Arial" w:cs="Arial"/>
        </w:rPr>
      </w:pPr>
      <w:r w:rsidRPr="00F94A12">
        <w:rPr>
          <w:rFonts w:ascii="Arial" w:hAnsi="Arial" w:cs="Arial"/>
          <w:vertAlign w:val="superscript"/>
        </w:rPr>
        <w:t>3</w:t>
      </w:r>
      <w:r>
        <w:rPr>
          <w:rFonts w:ascii="Arial" w:hAnsi="Arial" w:cs="Arial"/>
        </w:rPr>
        <w:t>Institute of Clinical Sciences, Faculty of Medicine, Imperial College London, London, UK</w:t>
      </w:r>
    </w:p>
    <w:p w14:paraId="551E0D39" w14:textId="77777777" w:rsidR="00084130" w:rsidRDefault="00084130" w:rsidP="00084130">
      <w:pPr>
        <w:spacing w:after="0" w:line="480" w:lineRule="auto"/>
        <w:rPr>
          <w:rFonts w:ascii="Arial" w:hAnsi="Arial" w:cs="Arial"/>
        </w:rPr>
      </w:pPr>
      <w:r w:rsidRPr="00F93EA2">
        <w:rPr>
          <w:rFonts w:ascii="Arial" w:hAnsi="Arial" w:cs="Arial"/>
          <w:vertAlign w:val="superscript"/>
        </w:rPr>
        <w:t>4</w:t>
      </w:r>
      <w:r>
        <w:rPr>
          <w:rFonts w:ascii="Arial" w:hAnsi="Arial" w:cs="Arial"/>
        </w:rPr>
        <w:t>South London and Maudsley NHS Foundation Trust, Maudsley Hospital, London, UK</w:t>
      </w:r>
    </w:p>
    <w:p w14:paraId="7CEE28B5" w14:textId="77777777" w:rsidR="00084130" w:rsidRDefault="00084130" w:rsidP="00084130">
      <w:pPr>
        <w:spacing w:after="0" w:line="480" w:lineRule="auto"/>
        <w:rPr>
          <w:rFonts w:ascii="Arial" w:hAnsi="Arial" w:cs="Arial"/>
        </w:rPr>
      </w:pPr>
      <w:r w:rsidRPr="00996020">
        <w:rPr>
          <w:rFonts w:ascii="Arial" w:hAnsi="Arial" w:cs="Arial"/>
          <w:vertAlign w:val="superscript"/>
        </w:rPr>
        <w:t>5</w:t>
      </w:r>
      <w:r>
        <w:rPr>
          <w:rFonts w:ascii="Arial" w:hAnsi="Arial" w:cs="Arial"/>
        </w:rPr>
        <w:t xml:space="preserve">H. Lundbeck UK, </w:t>
      </w:r>
      <w:proofErr w:type="spellStart"/>
      <w:r>
        <w:rPr>
          <w:rFonts w:ascii="Arial" w:hAnsi="Arial" w:cs="Arial"/>
        </w:rPr>
        <w:t>Ottiliavej</w:t>
      </w:r>
      <w:proofErr w:type="spellEnd"/>
      <w:r>
        <w:rPr>
          <w:rFonts w:ascii="Arial" w:hAnsi="Arial" w:cs="Arial"/>
        </w:rPr>
        <w:t xml:space="preserve"> 9, 2500 </w:t>
      </w:r>
      <w:proofErr w:type="spellStart"/>
      <w:r>
        <w:rPr>
          <w:rFonts w:ascii="Arial" w:hAnsi="Arial" w:cs="Arial"/>
        </w:rPr>
        <w:t>Valby</w:t>
      </w:r>
      <w:proofErr w:type="spellEnd"/>
      <w:r>
        <w:rPr>
          <w:rFonts w:ascii="Arial" w:hAnsi="Arial" w:cs="Arial"/>
        </w:rPr>
        <w:t>, Denmark</w:t>
      </w:r>
    </w:p>
    <w:p w14:paraId="579CA243" w14:textId="77777777" w:rsidR="00084130" w:rsidRDefault="00084130" w:rsidP="00084130">
      <w:pPr>
        <w:spacing w:after="0" w:line="480" w:lineRule="auto"/>
        <w:rPr>
          <w:rFonts w:ascii="Arial" w:hAnsi="Arial" w:cs="Arial"/>
        </w:rPr>
      </w:pPr>
    </w:p>
    <w:p w14:paraId="2F09BD95" w14:textId="77777777" w:rsidR="00084130" w:rsidRDefault="00084130" w:rsidP="00084130">
      <w:pPr>
        <w:spacing w:after="0" w:line="480" w:lineRule="auto"/>
        <w:rPr>
          <w:rFonts w:ascii="Arial" w:hAnsi="Arial" w:cs="Arial"/>
        </w:rPr>
      </w:pPr>
      <w:r>
        <w:rPr>
          <w:rFonts w:ascii="Arial" w:hAnsi="Arial" w:cs="Arial"/>
        </w:rPr>
        <w:t xml:space="preserve">Corresponding author: Dr Maria C. Lobo, </w:t>
      </w:r>
      <w:hyperlink r:id="rId6" w:history="1">
        <w:r w:rsidRPr="0073159E">
          <w:rPr>
            <w:rStyle w:val="Hyperlink"/>
            <w:rFonts w:ascii="Arial" w:hAnsi="Arial" w:cs="Arial"/>
          </w:rPr>
          <w:t>maria.lobo@nhs.net</w:t>
        </w:r>
      </w:hyperlink>
    </w:p>
    <w:p w14:paraId="23BABD6B" w14:textId="77777777" w:rsidR="00084130" w:rsidRDefault="00084130" w:rsidP="00084130">
      <w:pPr>
        <w:spacing w:after="0" w:line="480" w:lineRule="auto"/>
        <w:rPr>
          <w:rFonts w:ascii="Arial" w:hAnsi="Arial" w:cs="Arial"/>
        </w:rPr>
      </w:pPr>
      <w:r w:rsidRPr="00AB0B57">
        <w:rPr>
          <w:rFonts w:ascii="Arial" w:hAnsi="Arial" w:cs="Arial"/>
        </w:rPr>
        <w:t>Psychosis Studies</w:t>
      </w:r>
      <w:r>
        <w:rPr>
          <w:rFonts w:ascii="Arial" w:hAnsi="Arial" w:cs="Arial"/>
        </w:rPr>
        <w:t xml:space="preserve"> Department</w:t>
      </w:r>
      <w:r w:rsidRPr="00AB0B57">
        <w:rPr>
          <w:rFonts w:ascii="Arial" w:hAnsi="Arial" w:cs="Arial"/>
        </w:rPr>
        <w:t xml:space="preserve">, 5th Floor, Institute of Psychiatry, Psychology &amp; Neuroscience, King's College London, </w:t>
      </w:r>
      <w:r>
        <w:rPr>
          <w:rFonts w:ascii="Arial" w:hAnsi="Arial" w:cs="Arial"/>
        </w:rPr>
        <w:t xml:space="preserve">16 </w:t>
      </w:r>
      <w:r w:rsidRPr="00AB0B57">
        <w:rPr>
          <w:rFonts w:ascii="Arial" w:hAnsi="Arial" w:cs="Arial"/>
        </w:rPr>
        <w:t xml:space="preserve">De </w:t>
      </w:r>
      <w:proofErr w:type="spellStart"/>
      <w:r w:rsidRPr="00AB0B57">
        <w:rPr>
          <w:rFonts w:ascii="Arial" w:hAnsi="Arial" w:cs="Arial"/>
        </w:rPr>
        <w:t>Crespigny</w:t>
      </w:r>
      <w:proofErr w:type="spellEnd"/>
      <w:r w:rsidRPr="00AB0B57">
        <w:rPr>
          <w:rFonts w:ascii="Arial" w:hAnsi="Arial" w:cs="Arial"/>
        </w:rPr>
        <w:t xml:space="preserve"> Park, London, SE5 8AF, United Kingdom.</w:t>
      </w:r>
    </w:p>
    <w:p w14:paraId="4E0185DD" w14:textId="77777777" w:rsidR="00084130" w:rsidRDefault="00084130" w:rsidP="00084130">
      <w:pPr>
        <w:spacing w:after="0" w:line="480" w:lineRule="auto"/>
        <w:rPr>
          <w:rFonts w:ascii="Arial" w:hAnsi="Arial" w:cs="Arial"/>
        </w:rPr>
      </w:pPr>
    </w:p>
    <w:p w14:paraId="2B7960E1" w14:textId="77777777" w:rsidR="00084130" w:rsidRDefault="00084130" w:rsidP="00084130">
      <w:pPr>
        <w:spacing w:after="0" w:line="480" w:lineRule="auto"/>
        <w:rPr>
          <w:rFonts w:ascii="Arial" w:hAnsi="Arial" w:cs="Arial"/>
        </w:rPr>
      </w:pPr>
      <w:r>
        <w:rPr>
          <w:rFonts w:ascii="Arial" w:hAnsi="Arial" w:cs="Arial"/>
        </w:rPr>
        <w:t xml:space="preserve">Co-authors: Dr Thomas S. Whitehurst, </w:t>
      </w:r>
      <w:hyperlink r:id="rId7" w:history="1">
        <w:r w:rsidRPr="0073159E">
          <w:rPr>
            <w:rStyle w:val="Hyperlink"/>
            <w:rFonts w:ascii="Arial" w:hAnsi="Arial" w:cs="Arial"/>
          </w:rPr>
          <w:t>t.whitehurst@lms.mrc.ac.uk</w:t>
        </w:r>
      </w:hyperlink>
    </w:p>
    <w:p w14:paraId="6A86594C" w14:textId="77777777" w:rsidR="00084130" w:rsidRDefault="00084130" w:rsidP="00084130">
      <w:pPr>
        <w:spacing w:after="0" w:line="480" w:lineRule="auto"/>
        <w:rPr>
          <w:rFonts w:ascii="Arial" w:hAnsi="Arial" w:cs="Arial"/>
        </w:rPr>
      </w:pPr>
      <w:r>
        <w:rPr>
          <w:rFonts w:ascii="Arial" w:hAnsi="Arial" w:cs="Arial"/>
        </w:rPr>
        <w:t xml:space="preserve">Dr Stephen J. Kaar, </w:t>
      </w:r>
      <w:hyperlink r:id="rId8" w:history="1">
        <w:r w:rsidRPr="0073159E">
          <w:rPr>
            <w:rStyle w:val="Hyperlink"/>
            <w:rFonts w:ascii="Arial" w:hAnsi="Arial" w:cs="Arial"/>
          </w:rPr>
          <w:t>stephen.kaar@kcl.ac.uk</w:t>
        </w:r>
      </w:hyperlink>
    </w:p>
    <w:p w14:paraId="3F1CB657" w14:textId="77777777" w:rsidR="00084130" w:rsidRDefault="00084130" w:rsidP="00084130">
      <w:pPr>
        <w:spacing w:after="0" w:line="480" w:lineRule="auto"/>
        <w:rPr>
          <w:rFonts w:ascii="Arial" w:hAnsi="Arial" w:cs="Arial"/>
        </w:rPr>
      </w:pPr>
      <w:r>
        <w:rPr>
          <w:rFonts w:ascii="Arial" w:hAnsi="Arial" w:cs="Arial"/>
        </w:rPr>
        <w:t xml:space="preserve">Professor Oliver D. Howes, </w:t>
      </w:r>
      <w:hyperlink r:id="rId9" w:history="1">
        <w:r w:rsidRPr="0073159E">
          <w:rPr>
            <w:rStyle w:val="Hyperlink"/>
            <w:rFonts w:ascii="Arial" w:hAnsi="Arial" w:cs="Arial"/>
          </w:rPr>
          <w:t>oliver.howes@kcl.ac.uk</w:t>
        </w:r>
      </w:hyperlink>
    </w:p>
    <w:p w14:paraId="4B8BF980" w14:textId="77777777" w:rsidR="00084130" w:rsidRDefault="00084130" w:rsidP="00084130">
      <w:pPr>
        <w:spacing w:after="0" w:line="480" w:lineRule="auto"/>
        <w:rPr>
          <w:rFonts w:ascii="Arial" w:hAnsi="Arial" w:cs="Arial"/>
        </w:rPr>
      </w:pPr>
    </w:p>
    <w:p w14:paraId="53EF91CB" w14:textId="77777777" w:rsidR="00084130" w:rsidRDefault="00084130" w:rsidP="00084130">
      <w:pPr>
        <w:spacing w:after="0" w:line="480" w:lineRule="auto"/>
        <w:rPr>
          <w:rFonts w:ascii="Arial" w:hAnsi="Arial" w:cs="Arial"/>
        </w:rPr>
      </w:pPr>
      <w:r>
        <w:rPr>
          <w:rFonts w:ascii="Arial" w:hAnsi="Arial" w:cs="Arial"/>
        </w:rPr>
        <w:t>Declaration of interest:</w:t>
      </w:r>
    </w:p>
    <w:p w14:paraId="28B900F9" w14:textId="77777777" w:rsidR="00084130" w:rsidRDefault="00084130" w:rsidP="00084130">
      <w:pPr>
        <w:spacing w:after="0" w:line="480" w:lineRule="auto"/>
        <w:rPr>
          <w:rFonts w:ascii="Arial" w:hAnsi="Arial" w:cs="Arial"/>
        </w:rPr>
      </w:pPr>
      <w:r>
        <w:rPr>
          <w:rFonts w:ascii="Arial" w:hAnsi="Arial" w:cs="Arial"/>
        </w:rPr>
        <w:t xml:space="preserve">ML and TW report no conflicts of interest. SK received travel expenses for a scientific meeting from </w:t>
      </w:r>
      <w:proofErr w:type="spellStart"/>
      <w:r>
        <w:rPr>
          <w:rFonts w:ascii="Arial" w:hAnsi="Arial" w:cs="Arial"/>
        </w:rPr>
        <w:t>Autifony</w:t>
      </w:r>
      <w:proofErr w:type="spellEnd"/>
      <w:r>
        <w:rPr>
          <w:rFonts w:ascii="Arial" w:hAnsi="Arial" w:cs="Arial"/>
        </w:rPr>
        <w:t xml:space="preserve"> Ltd. OH </w:t>
      </w:r>
      <w:r w:rsidRPr="00996020">
        <w:rPr>
          <w:rFonts w:ascii="Arial" w:hAnsi="Arial" w:cs="Arial"/>
        </w:rPr>
        <w:t xml:space="preserve">is a part-time employee of H. Lundbeck A/S and has received investigator-initiated research funding from and/or participated in advisory/ speaker meetings organised by </w:t>
      </w:r>
      <w:proofErr w:type="spellStart"/>
      <w:r w:rsidRPr="00996020">
        <w:rPr>
          <w:rFonts w:ascii="Arial" w:hAnsi="Arial" w:cs="Arial"/>
        </w:rPr>
        <w:t>Angellini</w:t>
      </w:r>
      <w:proofErr w:type="spellEnd"/>
      <w:r w:rsidRPr="00996020">
        <w:rPr>
          <w:rFonts w:ascii="Arial" w:hAnsi="Arial" w:cs="Arial"/>
        </w:rPr>
        <w:t xml:space="preserve">, </w:t>
      </w:r>
      <w:proofErr w:type="spellStart"/>
      <w:r w:rsidRPr="00996020">
        <w:rPr>
          <w:rFonts w:ascii="Arial" w:hAnsi="Arial" w:cs="Arial"/>
        </w:rPr>
        <w:t>Autifony</w:t>
      </w:r>
      <w:proofErr w:type="spellEnd"/>
      <w:r w:rsidRPr="00996020">
        <w:rPr>
          <w:rFonts w:ascii="Arial" w:hAnsi="Arial" w:cs="Arial"/>
        </w:rPr>
        <w:t xml:space="preserve">, Biogen, Boehringer-Ingelheim, Eli Lilly, </w:t>
      </w:r>
      <w:proofErr w:type="spellStart"/>
      <w:r w:rsidRPr="00996020">
        <w:rPr>
          <w:rFonts w:ascii="Arial" w:hAnsi="Arial" w:cs="Arial"/>
        </w:rPr>
        <w:t>Heptares</w:t>
      </w:r>
      <w:proofErr w:type="spellEnd"/>
      <w:r w:rsidRPr="00996020">
        <w:rPr>
          <w:rFonts w:ascii="Arial" w:hAnsi="Arial" w:cs="Arial"/>
        </w:rPr>
        <w:t xml:space="preserve">, Global Medical Education, </w:t>
      </w:r>
      <w:proofErr w:type="spellStart"/>
      <w:r w:rsidRPr="00996020">
        <w:rPr>
          <w:rFonts w:ascii="Arial" w:hAnsi="Arial" w:cs="Arial"/>
        </w:rPr>
        <w:t>Invicro</w:t>
      </w:r>
      <w:proofErr w:type="spellEnd"/>
      <w:r w:rsidRPr="00996020">
        <w:rPr>
          <w:rFonts w:ascii="Arial" w:hAnsi="Arial" w:cs="Arial"/>
        </w:rPr>
        <w:t xml:space="preserve">, </w:t>
      </w:r>
      <w:proofErr w:type="spellStart"/>
      <w:r w:rsidRPr="00996020">
        <w:rPr>
          <w:rFonts w:ascii="Arial" w:hAnsi="Arial" w:cs="Arial"/>
        </w:rPr>
        <w:t>Jansenn</w:t>
      </w:r>
      <w:proofErr w:type="spellEnd"/>
      <w:r w:rsidRPr="00996020">
        <w:rPr>
          <w:rFonts w:ascii="Arial" w:hAnsi="Arial" w:cs="Arial"/>
        </w:rPr>
        <w:t xml:space="preserve">, Lundbeck, </w:t>
      </w:r>
      <w:proofErr w:type="spellStart"/>
      <w:r w:rsidRPr="00996020">
        <w:rPr>
          <w:rFonts w:ascii="Arial" w:hAnsi="Arial" w:cs="Arial"/>
        </w:rPr>
        <w:t>Neurocrine</w:t>
      </w:r>
      <w:proofErr w:type="spellEnd"/>
      <w:r w:rsidRPr="00996020">
        <w:rPr>
          <w:rFonts w:ascii="Arial" w:hAnsi="Arial" w:cs="Arial"/>
        </w:rPr>
        <w:t xml:space="preserve">, Otsuka, Sunovion, Rand, </w:t>
      </w:r>
      <w:proofErr w:type="spellStart"/>
      <w:r w:rsidRPr="00996020">
        <w:rPr>
          <w:rFonts w:ascii="Arial" w:hAnsi="Arial" w:cs="Arial"/>
        </w:rPr>
        <w:t>Recordati</w:t>
      </w:r>
      <w:proofErr w:type="spellEnd"/>
      <w:r w:rsidRPr="00996020">
        <w:rPr>
          <w:rFonts w:ascii="Arial" w:hAnsi="Arial" w:cs="Arial"/>
        </w:rPr>
        <w:t xml:space="preserve">, Roche and </w:t>
      </w:r>
      <w:proofErr w:type="spellStart"/>
      <w:r w:rsidRPr="00996020">
        <w:rPr>
          <w:rFonts w:ascii="Arial" w:hAnsi="Arial" w:cs="Arial"/>
        </w:rPr>
        <w:t>Viatris</w:t>
      </w:r>
      <w:proofErr w:type="spellEnd"/>
      <w:r w:rsidRPr="00996020">
        <w:rPr>
          <w:rFonts w:ascii="Arial" w:hAnsi="Arial" w:cs="Arial"/>
        </w:rPr>
        <w:t xml:space="preserve">/ Mylan. Neither </w:t>
      </w:r>
      <w:r>
        <w:rPr>
          <w:rFonts w:ascii="Arial" w:hAnsi="Arial" w:cs="Arial"/>
        </w:rPr>
        <w:t>OH</w:t>
      </w:r>
      <w:r w:rsidRPr="00996020">
        <w:rPr>
          <w:rFonts w:ascii="Arial" w:hAnsi="Arial" w:cs="Arial"/>
        </w:rPr>
        <w:t xml:space="preserve"> </w:t>
      </w:r>
      <w:proofErr w:type="gramStart"/>
      <w:r w:rsidRPr="00996020">
        <w:rPr>
          <w:rFonts w:ascii="Arial" w:hAnsi="Arial" w:cs="Arial"/>
        </w:rPr>
        <w:t>or</w:t>
      </w:r>
      <w:proofErr w:type="gramEnd"/>
      <w:r w:rsidRPr="00996020">
        <w:rPr>
          <w:rFonts w:ascii="Arial" w:hAnsi="Arial" w:cs="Arial"/>
        </w:rPr>
        <w:t xml:space="preserve"> his family have holdings/ a financial stake in any pharmaceutical company. </w:t>
      </w:r>
      <w:proofErr w:type="gramStart"/>
      <w:r>
        <w:rPr>
          <w:rFonts w:ascii="Arial" w:hAnsi="Arial" w:cs="Arial"/>
        </w:rPr>
        <w:t>OH</w:t>
      </w:r>
      <w:proofErr w:type="gramEnd"/>
      <w:r w:rsidRPr="00996020">
        <w:rPr>
          <w:rFonts w:ascii="Arial" w:hAnsi="Arial" w:cs="Arial"/>
        </w:rPr>
        <w:t xml:space="preserve"> has a patent for the use of dopaminergic imaging.</w:t>
      </w:r>
    </w:p>
    <w:p w14:paraId="5C671D55" w14:textId="77777777" w:rsidR="00084130" w:rsidRDefault="00084130" w:rsidP="00084130">
      <w:pPr>
        <w:spacing w:after="0" w:line="480" w:lineRule="auto"/>
        <w:rPr>
          <w:rFonts w:ascii="Arial" w:hAnsi="Arial" w:cs="Arial"/>
        </w:rPr>
      </w:pPr>
    </w:p>
    <w:p w14:paraId="7ADD2DA7" w14:textId="77777777" w:rsidR="00084130" w:rsidRPr="00996020" w:rsidRDefault="00084130" w:rsidP="00084130">
      <w:pPr>
        <w:spacing w:after="0" w:line="480" w:lineRule="auto"/>
        <w:rPr>
          <w:rFonts w:ascii="Arial" w:hAnsi="Arial" w:cs="Arial"/>
        </w:rPr>
      </w:pPr>
      <w:r>
        <w:rPr>
          <w:rFonts w:ascii="Arial" w:hAnsi="Arial" w:cs="Arial"/>
        </w:rPr>
        <w:t xml:space="preserve">Funding: </w:t>
      </w:r>
      <w:r w:rsidRPr="00996020">
        <w:rPr>
          <w:rFonts w:ascii="Arial" w:hAnsi="Arial" w:cs="Arial"/>
        </w:rPr>
        <w:t xml:space="preserve">This study was funded by Medical Research Council-UK (no. MC_U120097115), Maudsley Charity (no. 666), and </w:t>
      </w:r>
      <w:proofErr w:type="spellStart"/>
      <w:r w:rsidRPr="00996020">
        <w:rPr>
          <w:rFonts w:ascii="Arial" w:hAnsi="Arial" w:cs="Arial"/>
        </w:rPr>
        <w:t>Wellcome</w:t>
      </w:r>
      <w:proofErr w:type="spellEnd"/>
      <w:r w:rsidRPr="00996020">
        <w:rPr>
          <w:rFonts w:ascii="Arial" w:hAnsi="Arial" w:cs="Arial"/>
        </w:rPr>
        <w:t xml:space="preserve"> Trust (no. 094849/Z/10/Z) grants to</w:t>
      </w:r>
      <w:r>
        <w:rPr>
          <w:rFonts w:ascii="Arial" w:hAnsi="Arial" w:cs="Arial"/>
        </w:rPr>
        <w:t xml:space="preserve"> Dr Howes</w:t>
      </w:r>
      <w:r w:rsidRPr="00996020">
        <w:rPr>
          <w:rFonts w:ascii="Arial" w:hAnsi="Arial" w:cs="Arial"/>
        </w:rPr>
        <w:t xml:space="preserve"> and the National Institute for Health Research (NIHR) Biomedical Research Centre at South London and Maudsley NHS Foundation Trust and King’s College London.</w:t>
      </w:r>
    </w:p>
    <w:p w14:paraId="122D4F77" w14:textId="77777777" w:rsidR="00084130" w:rsidRDefault="00084130" w:rsidP="00084130">
      <w:pPr>
        <w:spacing w:after="0" w:line="480" w:lineRule="auto"/>
        <w:rPr>
          <w:rFonts w:ascii="Arial" w:hAnsi="Arial" w:cs="Arial"/>
        </w:rPr>
      </w:pPr>
      <w:r w:rsidRPr="00996020">
        <w:rPr>
          <w:rFonts w:ascii="Arial" w:hAnsi="Arial" w:cs="Arial"/>
        </w:rPr>
        <w:t>The views expressed are those of the authors and not necessarily those of the NHS, the NIHR or the Department of Health.</w:t>
      </w:r>
      <w:r>
        <w:rPr>
          <w:rFonts w:ascii="Arial" w:hAnsi="Arial" w:cs="Arial"/>
        </w:rPr>
        <w:t xml:space="preserve"> </w:t>
      </w:r>
    </w:p>
    <w:p w14:paraId="02BBF34D" w14:textId="77777777" w:rsidR="002954FB" w:rsidRDefault="002954FB" w:rsidP="00084130"/>
    <w:p w14:paraId="7F717E87" w14:textId="77777777" w:rsidR="002954FB" w:rsidRPr="0060669E" w:rsidRDefault="002954FB" w:rsidP="002954FB">
      <w:pPr>
        <w:spacing w:after="0" w:line="480" w:lineRule="auto"/>
        <w:rPr>
          <w:rFonts w:ascii="Arial" w:hAnsi="Arial" w:cs="Arial"/>
          <w:b/>
          <w:bCs/>
        </w:rPr>
      </w:pPr>
      <w:r w:rsidRPr="00A92BB1">
        <w:rPr>
          <w:rFonts w:ascii="Arial" w:hAnsi="Arial" w:cs="Arial"/>
          <w:b/>
          <w:bCs/>
        </w:rPr>
        <w:t>Abstract</w:t>
      </w:r>
    </w:p>
    <w:p w14:paraId="400FEBAB" w14:textId="77777777" w:rsidR="002954FB" w:rsidRDefault="002954FB" w:rsidP="002954FB">
      <w:pPr>
        <w:spacing w:after="0" w:line="480" w:lineRule="auto"/>
        <w:rPr>
          <w:rFonts w:ascii="Arial" w:hAnsi="Arial" w:cs="Arial"/>
        </w:rPr>
      </w:pPr>
      <w:r w:rsidRPr="0065677F">
        <w:rPr>
          <w:rFonts w:ascii="Arial" w:hAnsi="Arial" w:cs="Arial"/>
        </w:rPr>
        <w:t xml:space="preserve">Schizophrenia is associated with substantial unmet needs, highlighting the necessity for new treatments. This narrative review compares the pharmacology, clinical trial data and tolerability of novel medications to representative antipsychotics. </w:t>
      </w:r>
      <w:proofErr w:type="spellStart"/>
      <w:r w:rsidRPr="0065677F">
        <w:rPr>
          <w:rFonts w:ascii="Arial" w:hAnsi="Arial" w:cs="Arial"/>
        </w:rPr>
        <w:t>Cariprazine</w:t>
      </w:r>
      <w:proofErr w:type="spellEnd"/>
      <w:r w:rsidRPr="0065677F">
        <w:rPr>
          <w:rFonts w:ascii="Arial" w:hAnsi="Arial" w:cs="Arial"/>
        </w:rPr>
        <w:t xml:space="preserve">, </w:t>
      </w:r>
      <w:proofErr w:type="spellStart"/>
      <w:r w:rsidRPr="0065677F">
        <w:rPr>
          <w:rFonts w:ascii="Arial" w:hAnsi="Arial" w:cs="Arial"/>
        </w:rPr>
        <w:t>brexpiprazole</w:t>
      </w:r>
      <w:proofErr w:type="spellEnd"/>
      <w:r w:rsidRPr="0065677F">
        <w:rPr>
          <w:rFonts w:ascii="Arial" w:hAnsi="Arial" w:cs="Arial"/>
        </w:rPr>
        <w:t xml:space="preserve"> and </w:t>
      </w:r>
      <w:proofErr w:type="spellStart"/>
      <w:r w:rsidRPr="0065677F">
        <w:rPr>
          <w:rFonts w:ascii="Arial" w:hAnsi="Arial" w:cs="Arial"/>
        </w:rPr>
        <w:t>brilaroxazine</w:t>
      </w:r>
      <w:proofErr w:type="spellEnd"/>
      <w:r w:rsidRPr="0065677F">
        <w:rPr>
          <w:rFonts w:ascii="Arial" w:hAnsi="Arial" w:cs="Arial"/>
        </w:rPr>
        <w:t xml:space="preserve"> are partial dopamine agonists effective in acute relapse. </w:t>
      </w:r>
      <w:proofErr w:type="spellStart"/>
      <w:r w:rsidRPr="0065677F">
        <w:rPr>
          <w:rFonts w:ascii="Arial" w:hAnsi="Arial" w:cs="Arial"/>
        </w:rPr>
        <w:t>Lumateperone</w:t>
      </w:r>
      <w:proofErr w:type="spellEnd"/>
      <w:r w:rsidRPr="0065677F">
        <w:rPr>
          <w:rFonts w:ascii="Arial" w:hAnsi="Arial" w:cs="Arial"/>
        </w:rPr>
        <w:t xml:space="preserve"> (serotonin and dopamine receptor antagonist) additionally benefits asocial and depressive symptoms. F17464 (D3 antagonist and 5-HT1A partial agonist) has one positive phase II study. Lu AF35700 (dopamine and serotonin receptor antagonist) was tested in treatment-resistance with no positive results.</w:t>
      </w:r>
      <w:r>
        <w:rPr>
          <w:rFonts w:ascii="Arial" w:hAnsi="Arial" w:cs="Arial"/>
        </w:rPr>
        <w:t xml:space="preserve"> </w:t>
      </w:r>
      <w:proofErr w:type="spellStart"/>
      <w:r w:rsidRPr="0065677F">
        <w:rPr>
          <w:rFonts w:ascii="Arial" w:hAnsi="Arial" w:cs="Arial"/>
        </w:rPr>
        <w:t>Pimavanserin</w:t>
      </w:r>
      <w:proofErr w:type="spellEnd"/>
      <w:r w:rsidRPr="0065677F">
        <w:rPr>
          <w:rFonts w:ascii="Arial" w:hAnsi="Arial" w:cs="Arial"/>
        </w:rPr>
        <w:t xml:space="preserve">, </w:t>
      </w:r>
      <w:proofErr w:type="spellStart"/>
      <w:r w:rsidRPr="0065677F">
        <w:rPr>
          <w:rFonts w:ascii="Arial" w:hAnsi="Arial" w:cs="Arial"/>
        </w:rPr>
        <w:t>roluperidone</w:t>
      </w:r>
      <w:proofErr w:type="spellEnd"/>
      <w:r w:rsidRPr="0065677F">
        <w:rPr>
          <w:rFonts w:ascii="Arial" w:hAnsi="Arial" w:cs="Arial"/>
        </w:rPr>
        <w:t xml:space="preserve">, </w:t>
      </w:r>
      <w:proofErr w:type="spellStart"/>
      <w:r w:rsidRPr="0065677F">
        <w:rPr>
          <w:rFonts w:ascii="Arial" w:hAnsi="Arial" w:cs="Arial"/>
        </w:rPr>
        <w:t>ulotaront</w:t>
      </w:r>
      <w:proofErr w:type="spellEnd"/>
      <w:r w:rsidRPr="0065677F">
        <w:rPr>
          <w:rFonts w:ascii="Arial" w:hAnsi="Arial" w:cs="Arial"/>
        </w:rPr>
        <w:t xml:space="preserve"> and </w:t>
      </w:r>
      <w:proofErr w:type="spellStart"/>
      <w:r w:rsidRPr="0065677F">
        <w:rPr>
          <w:rFonts w:ascii="Arial" w:hAnsi="Arial" w:cs="Arial"/>
        </w:rPr>
        <w:t>xanomeline</w:t>
      </w:r>
      <w:proofErr w:type="spellEnd"/>
      <w:r w:rsidRPr="0065677F">
        <w:rPr>
          <w:rFonts w:ascii="Arial" w:hAnsi="Arial" w:cs="Arial"/>
        </w:rPr>
        <w:t xml:space="preserve"> do not act directly on the D2 receptor at clinical doses. Initial studies indicate </w:t>
      </w:r>
      <w:proofErr w:type="spellStart"/>
      <w:r w:rsidRPr="0065677F">
        <w:rPr>
          <w:rFonts w:ascii="Arial" w:hAnsi="Arial" w:cs="Arial"/>
        </w:rPr>
        <w:t>pimavanserin</w:t>
      </w:r>
      <w:proofErr w:type="spellEnd"/>
      <w:r w:rsidRPr="0065677F">
        <w:rPr>
          <w:rFonts w:ascii="Arial" w:hAnsi="Arial" w:cs="Arial"/>
        </w:rPr>
        <w:t xml:space="preserve"> and </w:t>
      </w:r>
      <w:proofErr w:type="spellStart"/>
      <w:r w:rsidRPr="0065677F">
        <w:rPr>
          <w:rFonts w:ascii="Arial" w:hAnsi="Arial" w:cs="Arial"/>
        </w:rPr>
        <w:t>roluperidone</w:t>
      </w:r>
      <w:proofErr w:type="spellEnd"/>
      <w:r w:rsidRPr="0065677F">
        <w:rPr>
          <w:rFonts w:ascii="Arial" w:hAnsi="Arial" w:cs="Arial"/>
        </w:rPr>
        <w:t xml:space="preserve"> improve negative symptoms. </w:t>
      </w:r>
      <w:proofErr w:type="spellStart"/>
      <w:r w:rsidRPr="0065677F">
        <w:rPr>
          <w:rFonts w:ascii="Arial" w:hAnsi="Arial" w:cs="Arial"/>
        </w:rPr>
        <w:t>Ulotaront</w:t>
      </w:r>
      <w:proofErr w:type="spellEnd"/>
      <w:r w:rsidRPr="0065677F">
        <w:rPr>
          <w:rFonts w:ascii="Arial" w:hAnsi="Arial" w:cs="Arial"/>
        </w:rPr>
        <w:t xml:space="preserve"> and </w:t>
      </w:r>
      <w:proofErr w:type="spellStart"/>
      <w:r w:rsidRPr="0065677F">
        <w:rPr>
          <w:rFonts w:ascii="Arial" w:hAnsi="Arial" w:cs="Arial"/>
        </w:rPr>
        <w:t>xanomeline</w:t>
      </w:r>
      <w:proofErr w:type="spellEnd"/>
      <w:r w:rsidRPr="0065677F">
        <w:rPr>
          <w:rFonts w:ascii="Arial" w:hAnsi="Arial" w:cs="Arial"/>
        </w:rPr>
        <w:t xml:space="preserve"> showed efficacy for positive and negative symptoms of schizophrenia in phase II trials.</w:t>
      </w:r>
      <w:r>
        <w:rPr>
          <w:rFonts w:ascii="Arial" w:hAnsi="Arial" w:cs="Arial"/>
        </w:rPr>
        <w:t xml:space="preserve"> </w:t>
      </w:r>
      <w:r w:rsidRPr="0065677F">
        <w:rPr>
          <w:rFonts w:ascii="Arial" w:hAnsi="Arial" w:cs="Arial"/>
        </w:rPr>
        <w:t>BI 409306, BI 425809 and MK-8189 target glutamatergic dysfunction in schizophrenia, though of these only BI 425809 showed efficacy. These medications largely have favourable cardiometabolic side-effect profiles. Overall, the novel pharmacology, clinical trial and tolerability data indicate these compounds are promising new additions to the therapeutic arsenal.</w:t>
      </w:r>
    </w:p>
    <w:p w14:paraId="1AFA3BDF" w14:textId="0DE8F535" w:rsidR="002954FB" w:rsidRDefault="002954FB" w:rsidP="002954FB">
      <w:pPr>
        <w:spacing w:after="0" w:line="480" w:lineRule="auto"/>
        <w:rPr>
          <w:rFonts w:ascii="Arial" w:hAnsi="Arial" w:cs="Arial"/>
        </w:rPr>
      </w:pPr>
    </w:p>
    <w:p w14:paraId="3D13B29E" w14:textId="77777777" w:rsidR="00833D0B" w:rsidRDefault="00833D0B" w:rsidP="002954FB">
      <w:pPr>
        <w:spacing w:after="0" w:line="480" w:lineRule="auto"/>
        <w:rPr>
          <w:rFonts w:ascii="Arial" w:hAnsi="Arial" w:cs="Arial"/>
          <w:b/>
          <w:bCs/>
        </w:rPr>
      </w:pPr>
    </w:p>
    <w:p w14:paraId="514C99FA" w14:textId="2D00B9CF" w:rsidR="002954FB" w:rsidRPr="00084130" w:rsidRDefault="002954FB" w:rsidP="00084130">
      <w:pPr>
        <w:spacing w:after="0" w:line="480" w:lineRule="auto"/>
        <w:rPr>
          <w:rFonts w:ascii="Arial" w:hAnsi="Arial" w:cs="Arial"/>
        </w:rPr>
      </w:pPr>
      <w:r w:rsidRPr="00382E4B">
        <w:rPr>
          <w:rFonts w:ascii="Arial" w:hAnsi="Arial" w:cs="Arial"/>
          <w:b/>
          <w:bCs/>
        </w:rPr>
        <w:t>Keywords:</w:t>
      </w:r>
      <w:r>
        <w:rPr>
          <w:rFonts w:ascii="Arial" w:hAnsi="Arial" w:cs="Arial"/>
          <w:b/>
          <w:bCs/>
        </w:rPr>
        <w:t xml:space="preserve"> </w:t>
      </w:r>
      <w:r>
        <w:rPr>
          <w:rFonts w:ascii="Arial" w:hAnsi="Arial" w:cs="Arial"/>
        </w:rPr>
        <w:t xml:space="preserve">Schizophrenia, antipsychotic, </w:t>
      </w:r>
      <w:proofErr w:type="spellStart"/>
      <w:r>
        <w:rPr>
          <w:rFonts w:ascii="Arial" w:hAnsi="Arial" w:cs="Arial"/>
        </w:rPr>
        <w:t>cariprazine</w:t>
      </w:r>
      <w:proofErr w:type="spellEnd"/>
      <w:r>
        <w:rPr>
          <w:rFonts w:ascii="Arial" w:hAnsi="Arial" w:cs="Arial"/>
        </w:rPr>
        <w:t xml:space="preserve">, </w:t>
      </w:r>
      <w:proofErr w:type="spellStart"/>
      <w:r>
        <w:rPr>
          <w:rFonts w:ascii="Arial" w:hAnsi="Arial" w:cs="Arial"/>
        </w:rPr>
        <w:t>brexpiprazole</w:t>
      </w:r>
      <w:proofErr w:type="spellEnd"/>
      <w:r>
        <w:rPr>
          <w:rFonts w:ascii="Arial" w:hAnsi="Arial" w:cs="Arial"/>
        </w:rPr>
        <w:t xml:space="preserve">, </w:t>
      </w:r>
      <w:proofErr w:type="spellStart"/>
      <w:r>
        <w:rPr>
          <w:rFonts w:ascii="Arial" w:hAnsi="Arial" w:cs="Arial"/>
        </w:rPr>
        <w:t>lumateperone</w:t>
      </w:r>
      <w:proofErr w:type="spellEnd"/>
      <w:r>
        <w:rPr>
          <w:rFonts w:ascii="Arial" w:hAnsi="Arial" w:cs="Arial"/>
        </w:rPr>
        <w:t xml:space="preserve">, </w:t>
      </w:r>
      <w:proofErr w:type="spellStart"/>
      <w:r>
        <w:rPr>
          <w:rFonts w:ascii="Arial" w:hAnsi="Arial" w:cs="Arial"/>
        </w:rPr>
        <w:t>pimavanserin</w:t>
      </w:r>
      <w:proofErr w:type="spellEnd"/>
      <w:r>
        <w:rPr>
          <w:rFonts w:ascii="Arial" w:hAnsi="Arial" w:cs="Arial"/>
        </w:rPr>
        <w:t xml:space="preserve">, </w:t>
      </w:r>
      <w:proofErr w:type="spellStart"/>
      <w:r>
        <w:rPr>
          <w:rFonts w:ascii="Arial" w:hAnsi="Arial" w:cs="Arial"/>
        </w:rPr>
        <w:t>roluperidone</w:t>
      </w:r>
      <w:proofErr w:type="spellEnd"/>
      <w:r>
        <w:rPr>
          <w:rFonts w:ascii="Arial" w:hAnsi="Arial" w:cs="Arial"/>
        </w:rPr>
        <w:t xml:space="preserve">, </w:t>
      </w:r>
      <w:proofErr w:type="spellStart"/>
      <w:r>
        <w:rPr>
          <w:rFonts w:ascii="Arial" w:hAnsi="Arial" w:cs="Arial"/>
        </w:rPr>
        <w:t>ulotaront</w:t>
      </w:r>
      <w:proofErr w:type="spellEnd"/>
      <w:r>
        <w:rPr>
          <w:rFonts w:ascii="Arial" w:hAnsi="Arial" w:cs="Arial"/>
        </w:rPr>
        <w:t xml:space="preserve">, </w:t>
      </w:r>
      <w:proofErr w:type="spellStart"/>
      <w:r>
        <w:rPr>
          <w:rFonts w:ascii="Arial" w:hAnsi="Arial" w:cs="Arial"/>
        </w:rPr>
        <w:t>xanomeline</w:t>
      </w:r>
      <w:proofErr w:type="spellEnd"/>
      <w:r>
        <w:rPr>
          <w:rFonts w:ascii="Arial" w:hAnsi="Arial" w:cs="Arial"/>
        </w:rPr>
        <w:t xml:space="preserve">, BI 425809, </w:t>
      </w:r>
      <w:proofErr w:type="spellStart"/>
      <w:r>
        <w:rPr>
          <w:rFonts w:ascii="Arial" w:hAnsi="Arial" w:cs="Arial"/>
        </w:rPr>
        <w:t>brilaroxazine</w:t>
      </w:r>
      <w:proofErr w:type="spellEnd"/>
      <w:r>
        <w:rPr>
          <w:rFonts w:ascii="Arial" w:hAnsi="Arial" w:cs="Arial"/>
        </w:rPr>
        <w:t>, F17464</w:t>
      </w:r>
    </w:p>
    <w:p w14:paraId="7AD872ED" w14:textId="77777777" w:rsidR="00084130" w:rsidRDefault="00084130" w:rsidP="00084130">
      <w:pPr>
        <w:spacing w:after="0" w:line="240" w:lineRule="auto"/>
        <w:rPr>
          <w:rFonts w:ascii="Arial" w:hAnsi="Arial" w:cs="Arial"/>
        </w:rPr>
      </w:pPr>
    </w:p>
    <w:p w14:paraId="5CBDF6D7" w14:textId="77777777" w:rsidR="00084130" w:rsidRPr="00557F5A" w:rsidRDefault="00084130" w:rsidP="00084130">
      <w:pPr>
        <w:spacing w:after="0" w:line="480" w:lineRule="auto"/>
        <w:rPr>
          <w:rFonts w:ascii="Arial" w:hAnsi="Arial" w:cs="Arial"/>
          <w:b/>
          <w:bCs/>
        </w:rPr>
      </w:pPr>
      <w:r w:rsidRPr="00557F5A">
        <w:rPr>
          <w:rFonts w:ascii="Arial" w:hAnsi="Arial" w:cs="Arial"/>
          <w:b/>
          <w:bCs/>
        </w:rPr>
        <w:lastRenderedPageBreak/>
        <w:t>Highlights:</w:t>
      </w:r>
    </w:p>
    <w:p w14:paraId="7EB382F9" w14:textId="77777777" w:rsidR="00084130" w:rsidRDefault="00084130" w:rsidP="00084130">
      <w:pPr>
        <w:pStyle w:val="ListParagraph"/>
        <w:numPr>
          <w:ilvl w:val="0"/>
          <w:numId w:val="1"/>
        </w:numPr>
        <w:spacing w:after="0" w:line="480" w:lineRule="auto"/>
        <w:rPr>
          <w:rFonts w:ascii="Arial" w:hAnsi="Arial" w:cs="Arial"/>
        </w:rPr>
      </w:pPr>
      <w:r>
        <w:rPr>
          <w:rFonts w:ascii="Arial" w:hAnsi="Arial" w:cs="Arial"/>
        </w:rPr>
        <w:t xml:space="preserve">Several new agents reduce psychotic symptoms without direct action on D2 receptors </w:t>
      </w:r>
    </w:p>
    <w:p w14:paraId="47B487BD" w14:textId="77777777" w:rsidR="00084130" w:rsidRPr="00C428BD" w:rsidRDefault="00084130" w:rsidP="00084130">
      <w:pPr>
        <w:pStyle w:val="ListParagraph"/>
        <w:numPr>
          <w:ilvl w:val="0"/>
          <w:numId w:val="1"/>
        </w:numPr>
        <w:spacing w:after="0" w:line="480" w:lineRule="auto"/>
        <w:rPr>
          <w:rFonts w:ascii="Arial" w:hAnsi="Arial" w:cs="Arial"/>
        </w:rPr>
      </w:pPr>
      <w:proofErr w:type="spellStart"/>
      <w:r>
        <w:rPr>
          <w:rFonts w:ascii="Arial" w:hAnsi="Arial" w:cs="Arial"/>
        </w:rPr>
        <w:t>Cariprazine</w:t>
      </w:r>
      <w:proofErr w:type="spellEnd"/>
      <w:r>
        <w:rPr>
          <w:rFonts w:ascii="Arial" w:hAnsi="Arial" w:cs="Arial"/>
        </w:rPr>
        <w:t xml:space="preserve">, </w:t>
      </w:r>
      <w:proofErr w:type="spellStart"/>
      <w:r>
        <w:rPr>
          <w:rFonts w:ascii="Arial" w:hAnsi="Arial" w:cs="Arial"/>
        </w:rPr>
        <w:t>pimavanserin</w:t>
      </w:r>
      <w:proofErr w:type="spellEnd"/>
      <w:r>
        <w:rPr>
          <w:rFonts w:ascii="Arial" w:hAnsi="Arial" w:cs="Arial"/>
        </w:rPr>
        <w:t xml:space="preserve"> and </w:t>
      </w:r>
      <w:proofErr w:type="spellStart"/>
      <w:r>
        <w:rPr>
          <w:rFonts w:ascii="Arial" w:hAnsi="Arial" w:cs="Arial"/>
        </w:rPr>
        <w:t>roluperidone</w:t>
      </w:r>
      <w:proofErr w:type="spellEnd"/>
      <w:r>
        <w:rPr>
          <w:rFonts w:ascii="Arial" w:hAnsi="Arial" w:cs="Arial"/>
        </w:rPr>
        <w:t xml:space="preserve"> may treat negative symptoms</w:t>
      </w:r>
    </w:p>
    <w:p w14:paraId="73C82C1B" w14:textId="77777777" w:rsidR="00084130" w:rsidRDefault="00084130" w:rsidP="00084130">
      <w:pPr>
        <w:pStyle w:val="ListParagraph"/>
        <w:numPr>
          <w:ilvl w:val="0"/>
          <w:numId w:val="1"/>
        </w:numPr>
        <w:spacing w:after="0" w:line="480" w:lineRule="auto"/>
        <w:rPr>
          <w:rFonts w:ascii="Arial" w:hAnsi="Arial" w:cs="Arial"/>
        </w:rPr>
      </w:pPr>
      <w:r>
        <w:rPr>
          <w:rFonts w:ascii="Arial" w:hAnsi="Arial" w:cs="Arial"/>
        </w:rPr>
        <w:t xml:space="preserve">Some data suggest </w:t>
      </w:r>
      <w:proofErr w:type="spellStart"/>
      <w:r>
        <w:rPr>
          <w:rFonts w:ascii="Arial" w:hAnsi="Arial" w:cs="Arial"/>
        </w:rPr>
        <w:t>roluperidone</w:t>
      </w:r>
      <w:proofErr w:type="spellEnd"/>
      <w:r>
        <w:rPr>
          <w:rFonts w:ascii="Arial" w:hAnsi="Arial" w:cs="Arial"/>
        </w:rPr>
        <w:t xml:space="preserve">, </w:t>
      </w:r>
      <w:proofErr w:type="spellStart"/>
      <w:r>
        <w:rPr>
          <w:rFonts w:ascii="Arial" w:hAnsi="Arial" w:cs="Arial"/>
        </w:rPr>
        <w:t>xanomeline</w:t>
      </w:r>
      <w:proofErr w:type="spellEnd"/>
      <w:r>
        <w:rPr>
          <w:rFonts w:ascii="Arial" w:hAnsi="Arial" w:cs="Arial"/>
        </w:rPr>
        <w:t xml:space="preserve"> and BI425809 improve cognitive symptoms</w:t>
      </w:r>
    </w:p>
    <w:p w14:paraId="61510ED4" w14:textId="77777777" w:rsidR="00084130" w:rsidRDefault="00084130" w:rsidP="00084130">
      <w:pPr>
        <w:pStyle w:val="ListParagraph"/>
        <w:numPr>
          <w:ilvl w:val="0"/>
          <w:numId w:val="1"/>
        </w:numPr>
        <w:spacing w:after="0" w:line="480" w:lineRule="auto"/>
        <w:rPr>
          <w:rFonts w:ascii="Arial" w:hAnsi="Arial" w:cs="Arial"/>
        </w:rPr>
      </w:pPr>
      <w:r>
        <w:rPr>
          <w:rFonts w:ascii="Arial" w:hAnsi="Arial" w:cs="Arial"/>
        </w:rPr>
        <w:t>Partial D2 agonists and low</w:t>
      </w:r>
      <w:r w:rsidRPr="00C67819">
        <w:rPr>
          <w:rFonts w:ascii="Arial" w:hAnsi="Arial" w:cs="Arial"/>
        </w:rPr>
        <w:t xml:space="preserve"> D2 </w:t>
      </w:r>
      <w:r>
        <w:rPr>
          <w:rFonts w:ascii="Arial" w:hAnsi="Arial" w:cs="Arial"/>
        </w:rPr>
        <w:t>affinity drugs</w:t>
      </w:r>
      <w:r w:rsidRPr="00C67819">
        <w:rPr>
          <w:rFonts w:ascii="Arial" w:hAnsi="Arial" w:cs="Arial"/>
        </w:rPr>
        <w:t xml:space="preserve"> could benefit treatment resistance</w:t>
      </w:r>
    </w:p>
    <w:p w14:paraId="7DB2C124" w14:textId="77777777" w:rsidR="00084130" w:rsidRPr="00C67819" w:rsidRDefault="00084130" w:rsidP="00084130">
      <w:pPr>
        <w:pStyle w:val="ListParagraph"/>
        <w:numPr>
          <w:ilvl w:val="0"/>
          <w:numId w:val="1"/>
        </w:numPr>
        <w:spacing w:after="0" w:line="480" w:lineRule="auto"/>
        <w:rPr>
          <w:rFonts w:ascii="Arial" w:hAnsi="Arial" w:cs="Arial"/>
        </w:rPr>
      </w:pPr>
      <w:r w:rsidRPr="00C67819">
        <w:rPr>
          <w:rFonts w:ascii="Arial" w:hAnsi="Arial" w:cs="Arial"/>
        </w:rPr>
        <w:t>Novel agents have low rates of both extra-pyramidal and metabolic side effects</w:t>
      </w:r>
    </w:p>
    <w:p w14:paraId="71984D40" w14:textId="77777777" w:rsidR="00084130" w:rsidRPr="003B1E11" w:rsidRDefault="00084130" w:rsidP="00084130">
      <w:pPr>
        <w:spacing w:after="0" w:line="480" w:lineRule="auto"/>
        <w:rPr>
          <w:rFonts w:ascii="Arial" w:hAnsi="Arial" w:cs="Arial"/>
          <w:b/>
          <w:bCs/>
        </w:rPr>
      </w:pPr>
    </w:p>
    <w:p w14:paraId="0A1A8E97" w14:textId="0F1025DD" w:rsidR="00870E60" w:rsidRDefault="0048472F" w:rsidP="004329C4">
      <w:pPr>
        <w:spacing w:after="0" w:line="480" w:lineRule="auto"/>
        <w:rPr>
          <w:rFonts w:ascii="Arial" w:eastAsia="Calibri" w:hAnsi="Arial" w:cs="Arial"/>
          <w:b/>
          <w:bCs/>
        </w:rPr>
      </w:pPr>
      <w:r>
        <w:rPr>
          <w:rFonts w:ascii="Arial" w:eastAsia="Calibri" w:hAnsi="Arial" w:cs="Arial"/>
          <w:b/>
          <w:bCs/>
        </w:rPr>
        <w:t xml:space="preserve">1. </w:t>
      </w:r>
      <w:r w:rsidR="00A92BB1" w:rsidRPr="00A92BB1">
        <w:rPr>
          <w:rFonts w:ascii="Arial" w:eastAsia="Calibri" w:hAnsi="Arial" w:cs="Arial"/>
          <w:b/>
          <w:bCs/>
        </w:rPr>
        <w:t xml:space="preserve">Introduction </w:t>
      </w:r>
    </w:p>
    <w:p w14:paraId="7A4DD8F8" w14:textId="1B9DF409" w:rsidR="000926F5" w:rsidRPr="00A62DE5" w:rsidRDefault="002B6C75" w:rsidP="004329C4">
      <w:pPr>
        <w:spacing w:after="0" w:line="480" w:lineRule="auto"/>
        <w:rPr>
          <w:rFonts w:ascii="Arial" w:eastAsia="Calibri" w:hAnsi="Arial" w:cs="Arial"/>
        </w:rPr>
      </w:pPr>
      <w:r>
        <w:rPr>
          <w:rFonts w:ascii="Arial" w:eastAsia="Calibri" w:hAnsi="Arial" w:cs="Arial"/>
        </w:rPr>
        <w:t>S</w:t>
      </w:r>
      <w:r w:rsidRPr="00A92BB1">
        <w:rPr>
          <w:rFonts w:ascii="Arial" w:eastAsia="Calibri" w:hAnsi="Arial" w:cs="Arial"/>
        </w:rPr>
        <w:t xml:space="preserve">chizophrenia </w:t>
      </w:r>
      <w:r>
        <w:rPr>
          <w:rFonts w:ascii="Arial" w:eastAsia="Calibri" w:hAnsi="Arial" w:cs="Arial"/>
        </w:rPr>
        <w:t>is amongst the most</w:t>
      </w:r>
      <w:r w:rsidRPr="00A92BB1">
        <w:rPr>
          <w:rFonts w:ascii="Arial" w:eastAsia="Calibri" w:hAnsi="Arial" w:cs="Arial"/>
        </w:rPr>
        <w:t xml:space="preserve"> disabling health conditions</w:t>
      </w:r>
      <w:r w:rsidR="00F6305F">
        <w:rPr>
          <w:rFonts w:ascii="Arial" w:eastAsia="Calibri" w:hAnsi="Arial" w:cs="Arial"/>
        </w:rPr>
        <w:t xml:space="preserve"> </w:t>
      </w:r>
      <w:r w:rsidR="00856920" w:rsidRPr="00856920">
        <w:rPr>
          <w:rFonts w:ascii="Arial" w:eastAsia="Calibri" w:hAnsi="Arial" w:cs="Arial"/>
          <w:bCs/>
          <w:lang w:val="en-US"/>
        </w:rPr>
        <w:t>(Murray, C. J., Vos et al. 2012)</w:t>
      </w:r>
      <w:r w:rsidRPr="00A92BB1">
        <w:rPr>
          <w:rFonts w:ascii="Arial" w:eastAsia="Calibri" w:hAnsi="Arial" w:cs="Arial"/>
        </w:rPr>
        <w:t xml:space="preserve"> </w:t>
      </w:r>
      <w:r>
        <w:rPr>
          <w:rFonts w:ascii="Arial" w:eastAsia="Calibri" w:hAnsi="Arial" w:cs="Arial"/>
        </w:rPr>
        <w:t xml:space="preserve">and </w:t>
      </w:r>
      <w:r w:rsidRPr="00A92BB1">
        <w:rPr>
          <w:rFonts w:ascii="Arial" w:eastAsia="Calibri" w:hAnsi="Arial" w:cs="Arial"/>
        </w:rPr>
        <w:t>affect</w:t>
      </w:r>
      <w:r>
        <w:rPr>
          <w:rFonts w:ascii="Arial" w:eastAsia="Calibri" w:hAnsi="Arial" w:cs="Arial"/>
        </w:rPr>
        <w:t>s</w:t>
      </w:r>
      <w:r w:rsidRPr="00A92BB1">
        <w:rPr>
          <w:rFonts w:ascii="Arial" w:eastAsia="Calibri" w:hAnsi="Arial" w:cs="Arial"/>
        </w:rPr>
        <w:t xml:space="preserve"> </w:t>
      </w:r>
      <w:r>
        <w:rPr>
          <w:rFonts w:ascii="Arial" w:eastAsia="Calibri" w:hAnsi="Arial" w:cs="Arial"/>
        </w:rPr>
        <w:t xml:space="preserve">about </w:t>
      </w:r>
      <w:r w:rsidRPr="00A92BB1">
        <w:rPr>
          <w:rFonts w:ascii="Arial" w:eastAsia="Calibri" w:hAnsi="Arial" w:cs="Arial"/>
        </w:rPr>
        <w:t xml:space="preserve">21 million people worldwide </w:t>
      </w:r>
      <w:r w:rsidR="00856920" w:rsidRPr="00870E60">
        <w:rPr>
          <w:rFonts w:ascii="Arial" w:eastAsia="Calibri" w:hAnsi="Arial" w:cs="Arial"/>
          <w:bCs/>
          <w:lang w:val="en-US"/>
        </w:rPr>
        <w:t>(Vos, Allen et al. 2016)</w:t>
      </w:r>
      <w:r w:rsidRPr="00A92BB1">
        <w:rPr>
          <w:rFonts w:ascii="Arial" w:eastAsia="Calibri" w:hAnsi="Arial" w:cs="Arial"/>
        </w:rPr>
        <w:t>. People with schizophrenia have a life expectancy that is 15 years shorter than that of the general population, thought to be a result of increased r</w:t>
      </w:r>
      <w:r w:rsidRPr="004D659D">
        <w:rPr>
          <w:rFonts w:ascii="Arial" w:eastAsia="Calibri" w:hAnsi="Arial" w:cs="Arial"/>
        </w:rPr>
        <w:t xml:space="preserve">ates of comorbid physical illness, increased </w:t>
      </w:r>
      <w:proofErr w:type="gramStart"/>
      <w:r w:rsidRPr="004D659D">
        <w:rPr>
          <w:rFonts w:ascii="Arial" w:eastAsia="Calibri" w:hAnsi="Arial" w:cs="Arial"/>
        </w:rPr>
        <w:t>smoking</w:t>
      </w:r>
      <w:proofErr w:type="gramEnd"/>
      <w:r w:rsidRPr="004D659D">
        <w:rPr>
          <w:rFonts w:ascii="Arial" w:eastAsia="Calibri" w:hAnsi="Arial" w:cs="Arial"/>
        </w:rPr>
        <w:t xml:space="preserve"> and drug use, reduced health-seeking behaviour as well as increased rates of suicide</w:t>
      </w:r>
      <w:r w:rsidR="00721E07">
        <w:rPr>
          <w:rFonts w:ascii="Arial" w:eastAsia="Calibri" w:hAnsi="Arial" w:cs="Arial"/>
        </w:rPr>
        <w:t xml:space="preserve"> </w:t>
      </w:r>
      <w:r w:rsidR="00721E07" w:rsidRPr="003E17B2">
        <w:rPr>
          <w:rFonts w:ascii="Arial" w:hAnsi="Arial" w:cs="Arial"/>
          <w:bCs/>
          <w:lang w:val="en-US"/>
        </w:rPr>
        <w:t>(</w:t>
      </w:r>
      <w:proofErr w:type="spellStart"/>
      <w:r w:rsidR="00721E07" w:rsidRPr="003E17B2">
        <w:rPr>
          <w:rFonts w:ascii="Arial" w:hAnsi="Arial" w:cs="Arial"/>
          <w:bCs/>
          <w:lang w:val="en-US"/>
        </w:rPr>
        <w:t>Hjorthøj</w:t>
      </w:r>
      <w:proofErr w:type="spellEnd"/>
      <w:r w:rsidR="00721E07" w:rsidRPr="003E17B2">
        <w:rPr>
          <w:rFonts w:ascii="Arial" w:hAnsi="Arial" w:cs="Arial"/>
          <w:bCs/>
          <w:lang w:val="en-US"/>
        </w:rPr>
        <w:t xml:space="preserve">, </w:t>
      </w:r>
      <w:proofErr w:type="spellStart"/>
      <w:r w:rsidR="00721E07" w:rsidRPr="003E17B2">
        <w:rPr>
          <w:rFonts w:ascii="Arial" w:hAnsi="Arial" w:cs="Arial"/>
          <w:bCs/>
          <w:lang w:val="en-US"/>
        </w:rPr>
        <w:t>Stürup</w:t>
      </w:r>
      <w:proofErr w:type="spellEnd"/>
      <w:r w:rsidR="00721E07" w:rsidRPr="003E17B2">
        <w:rPr>
          <w:rFonts w:ascii="Arial" w:hAnsi="Arial" w:cs="Arial"/>
          <w:bCs/>
          <w:lang w:val="en-US"/>
        </w:rPr>
        <w:t xml:space="preserve"> et al. 2017, Pillinger, </w:t>
      </w:r>
      <w:proofErr w:type="spellStart"/>
      <w:r w:rsidR="00721E07" w:rsidRPr="003E17B2">
        <w:rPr>
          <w:rFonts w:ascii="Arial" w:hAnsi="Arial" w:cs="Arial"/>
          <w:bCs/>
          <w:lang w:val="en-US"/>
        </w:rPr>
        <w:t>D’Ambrosio</w:t>
      </w:r>
      <w:proofErr w:type="spellEnd"/>
      <w:r w:rsidR="00721E07" w:rsidRPr="003E17B2">
        <w:rPr>
          <w:rFonts w:ascii="Arial" w:hAnsi="Arial" w:cs="Arial"/>
          <w:bCs/>
          <w:lang w:val="en-US"/>
        </w:rPr>
        <w:t xml:space="preserve"> et al. 2019)</w:t>
      </w:r>
      <w:r w:rsidRPr="000926F5">
        <w:rPr>
          <w:rFonts w:ascii="Arial" w:eastAsia="Calibri" w:hAnsi="Arial" w:cs="Arial"/>
        </w:rPr>
        <w:t xml:space="preserve">. </w:t>
      </w:r>
      <w:r w:rsidR="00A92BB1" w:rsidRPr="00724E8E">
        <w:rPr>
          <w:rFonts w:ascii="Arial" w:eastAsia="Calibri" w:hAnsi="Arial" w:cs="Arial"/>
        </w:rPr>
        <w:t xml:space="preserve">Patients with schizophrenia experience positive, </w:t>
      </w:r>
      <w:proofErr w:type="gramStart"/>
      <w:r w:rsidR="00A92BB1" w:rsidRPr="00724E8E">
        <w:rPr>
          <w:rFonts w:ascii="Arial" w:eastAsia="Calibri" w:hAnsi="Arial" w:cs="Arial"/>
        </w:rPr>
        <w:t>negative</w:t>
      </w:r>
      <w:proofErr w:type="gramEnd"/>
      <w:r w:rsidR="00A92BB1" w:rsidRPr="00724E8E">
        <w:rPr>
          <w:rFonts w:ascii="Arial" w:eastAsia="Calibri" w:hAnsi="Arial" w:cs="Arial"/>
        </w:rPr>
        <w:t xml:space="preserve"> and cognitive symptoms affectin</w:t>
      </w:r>
      <w:r w:rsidR="00A92BB1" w:rsidRPr="00806CCC">
        <w:rPr>
          <w:rFonts w:ascii="Arial" w:eastAsia="Calibri" w:hAnsi="Arial" w:cs="Arial"/>
        </w:rPr>
        <w:t>g many aspects of their day-to-day functioning</w:t>
      </w:r>
      <w:r w:rsidRPr="0058093C">
        <w:rPr>
          <w:rFonts w:ascii="Arial" w:eastAsia="Calibri" w:hAnsi="Arial" w:cs="Arial"/>
        </w:rPr>
        <w:t xml:space="preserve"> </w:t>
      </w:r>
      <w:r w:rsidR="00A5739B" w:rsidRPr="00A5739B">
        <w:rPr>
          <w:rFonts w:ascii="Arial" w:eastAsia="Calibri" w:hAnsi="Arial" w:cs="Arial"/>
          <w:bCs/>
          <w:lang w:val="en-US"/>
        </w:rPr>
        <w:t>(McCutcheon, Robert A., Marques et al. 2020)</w:t>
      </w:r>
      <w:r w:rsidR="00A92BB1" w:rsidRPr="0058093C">
        <w:rPr>
          <w:rFonts w:ascii="Arial" w:eastAsia="Calibri" w:hAnsi="Arial" w:cs="Arial"/>
        </w:rPr>
        <w:t>. Positive symptoms comprise hallucinations, delusions and thought disorder</w:t>
      </w:r>
      <w:r w:rsidR="00A92BB1" w:rsidRPr="00806F28">
        <w:rPr>
          <w:rFonts w:ascii="Arial" w:eastAsia="Calibri" w:hAnsi="Arial" w:cs="Arial"/>
        </w:rPr>
        <w:t xml:space="preserve">. Negative and cognitive symptoms </w:t>
      </w:r>
      <w:r w:rsidR="00A92BB1" w:rsidRPr="004D659D">
        <w:rPr>
          <w:rFonts w:ascii="Arial" w:eastAsia="Calibri" w:hAnsi="Arial" w:cs="Arial"/>
        </w:rPr>
        <w:t xml:space="preserve">include anhedonia, </w:t>
      </w:r>
      <w:proofErr w:type="spellStart"/>
      <w:r w:rsidR="00A92BB1" w:rsidRPr="004D659D">
        <w:rPr>
          <w:rFonts w:ascii="Arial" w:eastAsia="Calibri" w:hAnsi="Arial" w:cs="Arial"/>
        </w:rPr>
        <w:t>associality</w:t>
      </w:r>
      <w:proofErr w:type="spellEnd"/>
      <w:r w:rsidR="00A92BB1" w:rsidRPr="004D659D">
        <w:rPr>
          <w:rFonts w:ascii="Arial" w:eastAsia="Calibri" w:hAnsi="Arial" w:cs="Arial"/>
        </w:rPr>
        <w:t xml:space="preserve">, avolition, alogia, blunted affect, inattention, poor executive functioning and working memory problems </w:t>
      </w:r>
      <w:r w:rsidR="00A92BB1" w:rsidRPr="004D659D">
        <w:rPr>
          <w:rFonts w:ascii="Arial" w:eastAsia="Calibri" w:hAnsi="Arial" w:cs="Arial"/>
          <w:bCs/>
          <w:lang w:val="en-US"/>
        </w:rPr>
        <w:t>(Abi-</w:t>
      </w:r>
      <w:proofErr w:type="spellStart"/>
      <w:r w:rsidR="00A92BB1" w:rsidRPr="004D659D">
        <w:rPr>
          <w:rFonts w:ascii="Arial" w:eastAsia="Calibri" w:hAnsi="Arial" w:cs="Arial"/>
          <w:bCs/>
          <w:lang w:val="en-US"/>
        </w:rPr>
        <w:t>Dargham</w:t>
      </w:r>
      <w:proofErr w:type="spellEnd"/>
      <w:r w:rsidR="00A92BB1" w:rsidRPr="004D659D">
        <w:rPr>
          <w:rFonts w:ascii="Arial" w:eastAsia="Calibri" w:hAnsi="Arial" w:cs="Arial"/>
          <w:bCs/>
          <w:lang w:val="en-US"/>
        </w:rPr>
        <w:t xml:space="preserve"> 2014)</w:t>
      </w:r>
      <w:r w:rsidR="00A92BB1" w:rsidRPr="004D659D">
        <w:rPr>
          <w:rFonts w:ascii="Arial" w:eastAsia="Calibri" w:hAnsi="Arial" w:cs="Arial"/>
        </w:rPr>
        <w:t xml:space="preserve">. </w:t>
      </w:r>
    </w:p>
    <w:p w14:paraId="1685CAF6" w14:textId="77777777" w:rsidR="000926F5" w:rsidRDefault="000926F5" w:rsidP="004329C4">
      <w:pPr>
        <w:spacing w:after="0" w:line="480" w:lineRule="auto"/>
        <w:rPr>
          <w:rFonts w:ascii="Arial" w:eastAsia="Calibri" w:hAnsi="Arial" w:cs="Arial"/>
        </w:rPr>
      </w:pPr>
    </w:p>
    <w:p w14:paraId="3D08D76C" w14:textId="2BDD2374" w:rsidR="004D659D" w:rsidRPr="00870E60" w:rsidRDefault="004D659D" w:rsidP="004329C4">
      <w:pPr>
        <w:spacing w:after="0" w:line="480" w:lineRule="auto"/>
        <w:rPr>
          <w:rFonts w:ascii="Arial" w:eastAsia="Calibri" w:hAnsi="Arial" w:cs="Arial"/>
        </w:rPr>
      </w:pPr>
      <w:r>
        <w:rPr>
          <w:rFonts w:ascii="Arial" w:eastAsia="Calibri" w:hAnsi="Arial" w:cs="Arial"/>
        </w:rPr>
        <w:t xml:space="preserve">Subcortical dopamine dysfunction </w:t>
      </w:r>
      <w:r w:rsidRPr="00870E60">
        <w:rPr>
          <w:rFonts w:ascii="Arial" w:hAnsi="Arial" w:cs="Arial"/>
        </w:rPr>
        <w:t xml:space="preserve">is </w:t>
      </w:r>
      <w:r w:rsidR="00A92505">
        <w:rPr>
          <w:rFonts w:ascii="Arial" w:hAnsi="Arial" w:cs="Arial"/>
        </w:rPr>
        <w:t>thought to be</w:t>
      </w:r>
      <w:r w:rsidRPr="00870E60">
        <w:rPr>
          <w:rFonts w:ascii="Arial" w:hAnsi="Arial" w:cs="Arial"/>
        </w:rPr>
        <w:t xml:space="preserve"> a final common pathway to psychosis in m</w:t>
      </w:r>
      <w:r w:rsidR="00A92505">
        <w:rPr>
          <w:rFonts w:ascii="Arial" w:hAnsi="Arial" w:cs="Arial"/>
        </w:rPr>
        <w:t>any</w:t>
      </w:r>
      <w:r w:rsidRPr="00870E60">
        <w:rPr>
          <w:rFonts w:ascii="Arial" w:hAnsi="Arial" w:cs="Arial"/>
        </w:rPr>
        <w:t xml:space="preserve"> patients </w:t>
      </w:r>
      <w:r w:rsidR="00A5739B" w:rsidRPr="00A5739B">
        <w:rPr>
          <w:rFonts w:ascii="Arial" w:eastAsia="Calibri" w:hAnsi="Arial" w:cs="Arial"/>
          <w:bCs/>
          <w:lang w:val="en-US"/>
        </w:rPr>
        <w:t>(Howes, Oliver D., Murray 2014)</w:t>
      </w:r>
      <w:r w:rsidR="00D31288">
        <w:rPr>
          <w:rFonts w:ascii="Arial" w:eastAsia="Calibri" w:hAnsi="Arial" w:cs="Arial"/>
        </w:rPr>
        <w:t xml:space="preserve">. </w:t>
      </w:r>
      <w:r w:rsidR="00A92505">
        <w:rPr>
          <w:rFonts w:ascii="Arial" w:hAnsi="Arial" w:cs="Arial"/>
        </w:rPr>
        <w:t>Supporting this</w:t>
      </w:r>
      <w:r w:rsidR="0072733A">
        <w:rPr>
          <w:rFonts w:ascii="Arial" w:hAnsi="Arial" w:cs="Arial"/>
        </w:rPr>
        <w:t>,</w:t>
      </w:r>
      <w:r w:rsidR="00A92505">
        <w:rPr>
          <w:rFonts w:ascii="Arial" w:hAnsi="Arial" w:cs="Arial"/>
        </w:rPr>
        <w:t xml:space="preserve"> in vivo imaging studies have found </w:t>
      </w:r>
      <w:r w:rsidR="008C4E08">
        <w:rPr>
          <w:rFonts w:ascii="Arial" w:hAnsi="Arial" w:cs="Arial"/>
        </w:rPr>
        <w:t xml:space="preserve">large effect size </w:t>
      </w:r>
      <w:r w:rsidRPr="00870E60">
        <w:rPr>
          <w:rFonts w:ascii="Arial" w:hAnsi="Arial" w:cs="Arial"/>
        </w:rPr>
        <w:t>increase</w:t>
      </w:r>
      <w:r w:rsidR="008C4E08">
        <w:rPr>
          <w:rFonts w:ascii="Arial" w:hAnsi="Arial" w:cs="Arial"/>
        </w:rPr>
        <w:t>s</w:t>
      </w:r>
      <w:r w:rsidRPr="00870E60">
        <w:rPr>
          <w:rFonts w:ascii="Arial" w:hAnsi="Arial" w:cs="Arial"/>
        </w:rPr>
        <w:t xml:space="preserve"> </w:t>
      </w:r>
      <w:r w:rsidR="008C4E08">
        <w:rPr>
          <w:rFonts w:ascii="Arial" w:hAnsi="Arial" w:cs="Arial"/>
        </w:rPr>
        <w:t xml:space="preserve">in </w:t>
      </w:r>
      <w:r w:rsidRPr="00870E60">
        <w:rPr>
          <w:rFonts w:ascii="Arial" w:hAnsi="Arial" w:cs="Arial"/>
        </w:rPr>
        <w:t xml:space="preserve">pre-synaptic dopamine synthesis </w:t>
      </w:r>
      <w:r w:rsidRPr="00DB1267">
        <w:rPr>
          <w:rFonts w:ascii="Arial" w:hAnsi="Arial" w:cs="Arial"/>
        </w:rPr>
        <w:t>and release in the striatum</w:t>
      </w:r>
      <w:r w:rsidR="0072733A" w:rsidRPr="00DB1267">
        <w:rPr>
          <w:rFonts w:ascii="Arial" w:hAnsi="Arial" w:cs="Arial"/>
        </w:rPr>
        <w:t xml:space="preserve"> which are </w:t>
      </w:r>
      <w:r w:rsidR="009D7152" w:rsidRPr="00DB1267">
        <w:rPr>
          <w:rFonts w:ascii="Arial" w:hAnsi="Arial" w:cs="Arial"/>
        </w:rPr>
        <w:t xml:space="preserve">suspected </w:t>
      </w:r>
      <w:r w:rsidR="0072733A" w:rsidRPr="00DB1267">
        <w:rPr>
          <w:rFonts w:ascii="Arial" w:hAnsi="Arial" w:cs="Arial"/>
        </w:rPr>
        <w:t xml:space="preserve">to drive </w:t>
      </w:r>
      <w:r w:rsidR="0072733A">
        <w:rPr>
          <w:rFonts w:ascii="Arial" w:hAnsi="Arial" w:cs="Arial"/>
        </w:rPr>
        <w:t xml:space="preserve">positive symptoms </w:t>
      </w:r>
      <w:r w:rsidR="00A5739B" w:rsidRPr="00A5739B">
        <w:rPr>
          <w:rFonts w:ascii="Arial" w:eastAsia="Calibri" w:hAnsi="Arial" w:cs="Arial"/>
          <w:bCs/>
          <w:lang w:val="en-US"/>
        </w:rPr>
        <w:t xml:space="preserve">(McCutcheon, Robert, Beck, Jauhar, and Howes 2018a, Brugger, </w:t>
      </w:r>
      <w:proofErr w:type="spellStart"/>
      <w:r w:rsidR="00A5739B" w:rsidRPr="00A5739B">
        <w:rPr>
          <w:rFonts w:ascii="Arial" w:eastAsia="Calibri" w:hAnsi="Arial" w:cs="Arial"/>
          <w:bCs/>
          <w:lang w:val="en-US"/>
        </w:rPr>
        <w:t>Angelescu</w:t>
      </w:r>
      <w:proofErr w:type="spellEnd"/>
      <w:r w:rsidR="00A5739B" w:rsidRPr="00A5739B">
        <w:rPr>
          <w:rFonts w:ascii="Arial" w:eastAsia="Calibri" w:hAnsi="Arial" w:cs="Arial"/>
          <w:bCs/>
          <w:lang w:val="en-US"/>
        </w:rPr>
        <w:t xml:space="preserve"> et al. 2020a)</w:t>
      </w:r>
      <w:r w:rsidR="0072733A">
        <w:rPr>
          <w:rFonts w:ascii="Arial" w:hAnsi="Arial" w:cs="Arial"/>
        </w:rPr>
        <w:t xml:space="preserve">. </w:t>
      </w:r>
      <w:r w:rsidRPr="00870E60">
        <w:rPr>
          <w:rFonts w:ascii="Arial" w:hAnsi="Arial" w:cs="Arial"/>
        </w:rPr>
        <w:t xml:space="preserve">Conversely, </w:t>
      </w:r>
      <w:proofErr w:type="spellStart"/>
      <w:r w:rsidRPr="00870E60">
        <w:rPr>
          <w:rFonts w:ascii="Arial" w:hAnsi="Arial" w:cs="Arial"/>
        </w:rPr>
        <w:t>hypodopaminergia</w:t>
      </w:r>
      <w:proofErr w:type="spellEnd"/>
      <w:r w:rsidRPr="00870E60">
        <w:rPr>
          <w:rFonts w:ascii="Arial" w:hAnsi="Arial" w:cs="Arial"/>
        </w:rPr>
        <w:t xml:space="preserve"> in the cerebral cortex has been linked to negative and cognitive symptoms</w:t>
      </w:r>
      <w:r w:rsidR="00894E4B">
        <w:rPr>
          <w:rFonts w:ascii="Arial" w:hAnsi="Arial" w:cs="Arial"/>
        </w:rPr>
        <w:t xml:space="preserve"> </w:t>
      </w:r>
      <w:r w:rsidR="00894E4B" w:rsidRPr="007857F9">
        <w:rPr>
          <w:rFonts w:ascii="Arial" w:eastAsia="Calibri" w:hAnsi="Arial" w:cs="Arial"/>
          <w:bCs/>
          <w:lang w:val="en-US"/>
        </w:rPr>
        <w:t>(</w:t>
      </w:r>
      <w:proofErr w:type="spellStart"/>
      <w:r w:rsidR="00894E4B" w:rsidRPr="007857F9">
        <w:rPr>
          <w:rFonts w:ascii="Arial" w:eastAsia="Calibri" w:hAnsi="Arial" w:cs="Arial"/>
          <w:bCs/>
          <w:lang w:val="en-US"/>
        </w:rPr>
        <w:t>Slifstein</w:t>
      </w:r>
      <w:proofErr w:type="spellEnd"/>
      <w:r w:rsidR="00894E4B" w:rsidRPr="007857F9">
        <w:rPr>
          <w:rFonts w:ascii="Arial" w:eastAsia="Calibri" w:hAnsi="Arial" w:cs="Arial"/>
          <w:bCs/>
          <w:lang w:val="en-US"/>
        </w:rPr>
        <w:t>, Van De Giessen et al. 2015)</w:t>
      </w:r>
      <w:r w:rsidRPr="00870E60">
        <w:rPr>
          <w:rFonts w:ascii="Arial" w:hAnsi="Arial" w:cs="Arial"/>
        </w:rPr>
        <w:t xml:space="preserve">. </w:t>
      </w:r>
      <w:r>
        <w:rPr>
          <w:rFonts w:ascii="Arial" w:hAnsi="Arial" w:cs="Arial"/>
        </w:rPr>
        <w:t xml:space="preserve">There </w:t>
      </w:r>
      <w:r w:rsidRPr="00870E60">
        <w:rPr>
          <w:rFonts w:ascii="Arial" w:hAnsi="Arial" w:cs="Arial"/>
        </w:rPr>
        <w:t>is</w:t>
      </w:r>
      <w:r>
        <w:rPr>
          <w:rFonts w:ascii="Arial" w:hAnsi="Arial" w:cs="Arial"/>
        </w:rPr>
        <w:t xml:space="preserve"> also</w:t>
      </w:r>
      <w:r w:rsidR="00A92505">
        <w:rPr>
          <w:rFonts w:ascii="Arial" w:hAnsi="Arial" w:cs="Arial"/>
        </w:rPr>
        <w:t xml:space="preserve"> </w:t>
      </w:r>
      <w:r w:rsidRPr="00870E60">
        <w:rPr>
          <w:rFonts w:ascii="Arial" w:hAnsi="Arial" w:cs="Arial"/>
        </w:rPr>
        <w:t xml:space="preserve">evidence for the involvement of </w:t>
      </w:r>
      <w:r w:rsidR="008C4E08">
        <w:rPr>
          <w:rFonts w:ascii="Arial" w:hAnsi="Arial" w:cs="Arial"/>
        </w:rPr>
        <w:t xml:space="preserve">other neurotransmitter systems, </w:t>
      </w:r>
      <w:proofErr w:type="gramStart"/>
      <w:r w:rsidR="008C4E08">
        <w:rPr>
          <w:rFonts w:ascii="Arial" w:hAnsi="Arial" w:cs="Arial"/>
        </w:rPr>
        <w:t>in particular the</w:t>
      </w:r>
      <w:proofErr w:type="gramEnd"/>
      <w:r w:rsidR="008C4E08">
        <w:rPr>
          <w:rFonts w:ascii="Arial" w:hAnsi="Arial" w:cs="Arial"/>
        </w:rPr>
        <w:t xml:space="preserve"> </w:t>
      </w:r>
      <w:r w:rsidRPr="00870E60">
        <w:rPr>
          <w:rFonts w:ascii="Arial" w:hAnsi="Arial" w:cs="Arial"/>
        </w:rPr>
        <w:t xml:space="preserve">serotonergic, </w:t>
      </w:r>
      <w:r w:rsidRPr="00870E60">
        <w:rPr>
          <w:rFonts w:ascii="Arial" w:hAnsi="Arial" w:cs="Arial"/>
        </w:rPr>
        <w:lastRenderedPageBreak/>
        <w:t>cholinergic, and glutamatergic systems in the pathophysiology of schizophrenia</w:t>
      </w:r>
      <w:r w:rsidR="002E5292">
        <w:rPr>
          <w:rFonts w:ascii="Arial" w:hAnsi="Arial" w:cs="Arial"/>
        </w:rPr>
        <w:t xml:space="preserve"> </w:t>
      </w:r>
      <w:r w:rsidR="002E5292" w:rsidRPr="00A43BE4">
        <w:rPr>
          <w:rFonts w:ascii="Arial" w:eastAsia="Calibri" w:hAnsi="Arial" w:cs="Arial"/>
          <w:bCs/>
          <w:lang w:val="en-US"/>
        </w:rPr>
        <w:t>(Kaar, Natesan et al. 2020, Selvaraj, Arnone et al. 2014)</w:t>
      </w:r>
      <w:r w:rsidR="002E5292">
        <w:rPr>
          <w:rFonts w:ascii="Arial" w:hAnsi="Arial" w:cs="Arial"/>
        </w:rPr>
        <w:t>.</w:t>
      </w:r>
    </w:p>
    <w:p w14:paraId="100359D6" w14:textId="6B9A0FA7" w:rsidR="004D659D" w:rsidRPr="004D659D" w:rsidRDefault="004D659D" w:rsidP="004329C4">
      <w:pPr>
        <w:spacing w:after="0" w:line="480" w:lineRule="auto"/>
        <w:rPr>
          <w:rFonts w:ascii="Arial" w:eastAsia="Calibri" w:hAnsi="Arial" w:cs="Arial"/>
        </w:rPr>
      </w:pPr>
    </w:p>
    <w:p w14:paraId="3D63A1EA" w14:textId="0C5F6ECB" w:rsidR="00995549" w:rsidRDefault="00995549" w:rsidP="004329C4">
      <w:pPr>
        <w:spacing w:after="0" w:line="480" w:lineRule="auto"/>
        <w:rPr>
          <w:rFonts w:ascii="Arial" w:eastAsia="Calibri" w:hAnsi="Arial" w:cs="Arial"/>
        </w:rPr>
      </w:pPr>
      <w:r w:rsidRPr="009114D2">
        <w:rPr>
          <w:rFonts w:ascii="Arial" w:eastAsia="Calibri" w:hAnsi="Arial" w:cs="Arial"/>
        </w:rPr>
        <w:t>Clinicians have a choice of over twenty licensed drug treatments to prescribe in schizophreni</w:t>
      </w:r>
      <w:r w:rsidR="00611551" w:rsidRPr="004D659D">
        <w:rPr>
          <w:rFonts w:ascii="Arial" w:eastAsia="Calibri" w:hAnsi="Arial" w:cs="Arial"/>
        </w:rPr>
        <w:t>a</w:t>
      </w:r>
      <w:r w:rsidR="00C35154" w:rsidRPr="004D659D">
        <w:rPr>
          <w:rFonts w:ascii="Arial" w:eastAsia="Calibri" w:hAnsi="Arial" w:cs="Arial"/>
        </w:rPr>
        <w:t xml:space="preserve"> </w:t>
      </w:r>
      <w:r w:rsidR="00C35154" w:rsidRPr="00870E60">
        <w:rPr>
          <w:rFonts w:ascii="Arial" w:eastAsia="Calibri" w:hAnsi="Arial" w:cs="Arial"/>
          <w:bCs/>
          <w:lang w:val="en-US"/>
        </w:rPr>
        <w:t>(Christian, Saavedra et al. 2012, National Institute for Health and Care Excellence, (UK</w:t>
      </w:r>
      <w:proofErr w:type="gramStart"/>
      <w:r w:rsidR="00C35154" w:rsidRPr="00870E60">
        <w:rPr>
          <w:rFonts w:ascii="Arial" w:eastAsia="Calibri" w:hAnsi="Arial" w:cs="Arial"/>
          <w:bCs/>
          <w:lang w:val="en-US"/>
        </w:rPr>
        <w:t>) )</w:t>
      </w:r>
      <w:proofErr w:type="gramEnd"/>
      <w:r w:rsidR="00611551">
        <w:rPr>
          <w:rFonts w:ascii="Arial" w:eastAsia="Calibri" w:hAnsi="Arial" w:cs="Arial"/>
        </w:rPr>
        <w:t xml:space="preserve">. </w:t>
      </w:r>
      <w:r w:rsidR="00C35154">
        <w:rPr>
          <w:rFonts w:ascii="Arial" w:eastAsia="Calibri" w:hAnsi="Arial" w:cs="Arial"/>
        </w:rPr>
        <w:t xml:space="preserve">Nevertheless, current treatment is inadequate </w:t>
      </w:r>
      <w:r w:rsidR="00AC64D5">
        <w:rPr>
          <w:rFonts w:ascii="Arial" w:eastAsia="Calibri" w:hAnsi="Arial" w:cs="Arial"/>
        </w:rPr>
        <w:t xml:space="preserve">for </w:t>
      </w:r>
      <w:proofErr w:type="gramStart"/>
      <w:r w:rsidR="00AC64D5">
        <w:rPr>
          <w:rFonts w:ascii="Arial" w:eastAsia="Calibri" w:hAnsi="Arial" w:cs="Arial"/>
        </w:rPr>
        <w:t>a number of</w:t>
      </w:r>
      <w:proofErr w:type="gramEnd"/>
      <w:r w:rsidR="00C35154">
        <w:rPr>
          <w:rFonts w:ascii="Arial" w:eastAsia="Calibri" w:hAnsi="Arial" w:cs="Arial"/>
        </w:rPr>
        <w:t xml:space="preserve"> reasons.</w:t>
      </w:r>
      <w:r w:rsidR="00736975" w:rsidRPr="00736975">
        <w:rPr>
          <w:rFonts w:ascii="Arial" w:eastAsia="Calibri" w:hAnsi="Arial" w:cs="Arial"/>
        </w:rPr>
        <w:t xml:space="preserve"> </w:t>
      </w:r>
      <w:r w:rsidR="00C35154">
        <w:rPr>
          <w:rFonts w:ascii="Arial" w:eastAsia="Calibri" w:hAnsi="Arial" w:cs="Arial"/>
        </w:rPr>
        <w:t>Firstly, current antipsychotics predominantly target positive symptoms, and do little for negative and cognitive symptoms</w:t>
      </w:r>
      <w:r w:rsidR="002E5292">
        <w:rPr>
          <w:rFonts w:ascii="Arial" w:eastAsia="Calibri" w:hAnsi="Arial" w:cs="Arial"/>
        </w:rPr>
        <w:t xml:space="preserve"> </w:t>
      </w:r>
      <w:r w:rsidR="00A5739B" w:rsidRPr="00A5739B">
        <w:rPr>
          <w:rFonts w:ascii="Arial" w:eastAsia="Calibri" w:hAnsi="Arial" w:cs="Arial"/>
          <w:bCs/>
          <w:lang w:val="en-US"/>
        </w:rPr>
        <w:t>(</w:t>
      </w:r>
      <w:proofErr w:type="spellStart"/>
      <w:r w:rsidR="00A5739B" w:rsidRPr="00A5739B">
        <w:rPr>
          <w:rFonts w:ascii="Arial" w:eastAsia="Calibri" w:hAnsi="Arial" w:cs="Arial"/>
          <w:bCs/>
          <w:lang w:val="en-US"/>
        </w:rPr>
        <w:t>Leucht</w:t>
      </w:r>
      <w:proofErr w:type="spellEnd"/>
      <w:r w:rsidR="00A5739B" w:rsidRPr="00A5739B">
        <w:rPr>
          <w:rFonts w:ascii="Arial" w:eastAsia="Calibri" w:hAnsi="Arial" w:cs="Arial"/>
          <w:bCs/>
          <w:lang w:val="en-US"/>
        </w:rPr>
        <w:t>, Cipriani et al. 2013a)</w:t>
      </w:r>
      <w:r w:rsidR="005275DB">
        <w:rPr>
          <w:rFonts w:ascii="Arial" w:eastAsia="Calibri" w:hAnsi="Arial" w:cs="Arial"/>
        </w:rPr>
        <w:t xml:space="preserve">. </w:t>
      </w:r>
      <w:r w:rsidR="00C35154">
        <w:rPr>
          <w:rFonts w:ascii="Arial" w:eastAsia="Calibri" w:hAnsi="Arial" w:cs="Arial"/>
        </w:rPr>
        <w:t xml:space="preserve">Secondly, </w:t>
      </w:r>
      <w:r w:rsidR="00222923">
        <w:rPr>
          <w:rFonts w:ascii="Arial" w:eastAsia="Calibri" w:hAnsi="Arial" w:cs="Arial"/>
        </w:rPr>
        <w:t>antipsychotics are ineffective for many patients</w:t>
      </w:r>
      <w:r w:rsidR="005E073A">
        <w:rPr>
          <w:rFonts w:ascii="Arial" w:eastAsia="Calibri" w:hAnsi="Arial" w:cs="Arial"/>
        </w:rPr>
        <w:t xml:space="preserve"> </w:t>
      </w:r>
      <w:r w:rsidR="005E073A" w:rsidRPr="00DB2B92">
        <w:rPr>
          <w:rFonts w:ascii="Arial" w:eastAsia="Calibri" w:hAnsi="Arial" w:cs="Arial"/>
          <w:bCs/>
          <w:lang w:val="en-US"/>
        </w:rPr>
        <w:t>(</w:t>
      </w:r>
      <w:proofErr w:type="spellStart"/>
      <w:r w:rsidR="005E073A" w:rsidRPr="00DB2B92">
        <w:rPr>
          <w:rFonts w:ascii="Arial" w:eastAsia="Calibri" w:hAnsi="Arial" w:cs="Arial"/>
          <w:bCs/>
          <w:lang w:val="en-US"/>
        </w:rPr>
        <w:t>Demjaha</w:t>
      </w:r>
      <w:proofErr w:type="spellEnd"/>
      <w:r w:rsidR="005E073A" w:rsidRPr="00DB2B92">
        <w:rPr>
          <w:rFonts w:ascii="Arial" w:eastAsia="Calibri" w:hAnsi="Arial" w:cs="Arial"/>
          <w:bCs/>
          <w:lang w:val="en-US"/>
        </w:rPr>
        <w:t>, Lappin et al. 2017)</w:t>
      </w:r>
      <w:r w:rsidR="005E073A">
        <w:rPr>
          <w:rFonts w:ascii="Arial" w:eastAsia="Calibri" w:hAnsi="Arial" w:cs="Arial"/>
        </w:rPr>
        <w:t>.</w:t>
      </w:r>
      <w:r w:rsidR="00222923">
        <w:rPr>
          <w:rFonts w:ascii="Arial" w:eastAsia="Calibri" w:hAnsi="Arial" w:cs="Arial"/>
        </w:rPr>
        <w:t xml:space="preserve"> </w:t>
      </w:r>
      <w:proofErr w:type="gramStart"/>
      <w:r w:rsidR="008C4E08">
        <w:rPr>
          <w:rFonts w:ascii="Arial" w:eastAsia="Calibri" w:hAnsi="Arial" w:cs="Arial"/>
        </w:rPr>
        <w:t>T</w:t>
      </w:r>
      <w:r w:rsidR="00222923">
        <w:rPr>
          <w:rFonts w:ascii="Arial" w:eastAsia="Calibri" w:hAnsi="Arial" w:cs="Arial"/>
        </w:rPr>
        <w:t>he majority of</w:t>
      </w:r>
      <w:proofErr w:type="gramEnd"/>
      <w:r w:rsidR="00222923">
        <w:rPr>
          <w:rFonts w:ascii="Arial" w:eastAsia="Calibri" w:hAnsi="Arial" w:cs="Arial"/>
        </w:rPr>
        <w:t xml:space="preserve"> patients with schizophrenia started on medication will </w:t>
      </w:r>
      <w:r w:rsidR="00222923" w:rsidRPr="00961208">
        <w:rPr>
          <w:rFonts w:ascii="Arial" w:eastAsia="Calibri" w:hAnsi="Arial" w:cs="Arial"/>
        </w:rPr>
        <w:t xml:space="preserve">experience at least one relapse over the </w:t>
      </w:r>
      <w:r w:rsidR="00856920" w:rsidRPr="00961208">
        <w:rPr>
          <w:rFonts w:ascii="Arial" w:eastAsia="Calibri" w:hAnsi="Arial" w:cs="Arial"/>
        </w:rPr>
        <w:t>subsequent</w:t>
      </w:r>
      <w:r w:rsidR="00222923" w:rsidRPr="00961208">
        <w:rPr>
          <w:rFonts w:ascii="Arial" w:eastAsia="Calibri" w:hAnsi="Arial" w:cs="Arial"/>
        </w:rPr>
        <w:t xml:space="preserve"> five years </w:t>
      </w:r>
      <w:r w:rsidR="00583E4E" w:rsidRPr="00961208">
        <w:rPr>
          <w:rFonts w:ascii="Arial" w:eastAsia="Calibri" w:hAnsi="Arial" w:cs="Arial"/>
          <w:bCs/>
          <w:lang w:val="en-US"/>
        </w:rPr>
        <w:t xml:space="preserve">(Robinson, </w:t>
      </w:r>
      <w:proofErr w:type="spellStart"/>
      <w:r w:rsidR="00583E4E" w:rsidRPr="00961208">
        <w:rPr>
          <w:rFonts w:ascii="Arial" w:eastAsia="Calibri" w:hAnsi="Arial" w:cs="Arial"/>
          <w:bCs/>
          <w:lang w:val="en-US"/>
        </w:rPr>
        <w:t>Woerner</w:t>
      </w:r>
      <w:proofErr w:type="spellEnd"/>
      <w:r w:rsidR="00583E4E" w:rsidRPr="00961208">
        <w:rPr>
          <w:rFonts w:ascii="Arial" w:eastAsia="Calibri" w:hAnsi="Arial" w:cs="Arial"/>
          <w:bCs/>
          <w:lang w:val="en-US"/>
        </w:rPr>
        <w:t xml:space="preserve"> et al. 1999)</w:t>
      </w:r>
      <w:r w:rsidR="00583E4E" w:rsidRPr="00961208">
        <w:rPr>
          <w:rFonts w:ascii="Arial" w:eastAsia="Calibri" w:hAnsi="Arial" w:cs="Arial"/>
        </w:rPr>
        <w:t xml:space="preserve">, and </w:t>
      </w:r>
      <w:r w:rsidR="004A3A86" w:rsidRPr="00961208">
        <w:rPr>
          <w:rFonts w:ascii="Arial" w:eastAsia="Calibri" w:hAnsi="Arial" w:cs="Arial"/>
        </w:rPr>
        <w:t xml:space="preserve">between a quarter and </w:t>
      </w:r>
      <w:r w:rsidR="00583E4E" w:rsidRPr="00961208">
        <w:rPr>
          <w:rFonts w:ascii="Arial" w:eastAsia="Calibri" w:hAnsi="Arial" w:cs="Arial"/>
        </w:rPr>
        <w:t xml:space="preserve">a third </w:t>
      </w:r>
      <w:r w:rsidR="004A3A86" w:rsidRPr="00961208">
        <w:rPr>
          <w:rFonts w:ascii="Arial" w:eastAsia="Calibri" w:hAnsi="Arial" w:cs="Arial"/>
        </w:rPr>
        <w:t>have</w:t>
      </w:r>
      <w:r w:rsidR="00583E4E" w:rsidRPr="00961208">
        <w:rPr>
          <w:rFonts w:ascii="Arial" w:eastAsia="Calibri" w:hAnsi="Arial" w:cs="Arial"/>
        </w:rPr>
        <w:t xml:space="preserve"> treatment</w:t>
      </w:r>
      <w:r w:rsidR="009D7152">
        <w:rPr>
          <w:rFonts w:ascii="Arial" w:eastAsia="Calibri" w:hAnsi="Arial" w:cs="Arial"/>
        </w:rPr>
        <w:t xml:space="preserve"> </w:t>
      </w:r>
      <w:r w:rsidR="00583E4E" w:rsidRPr="00961208">
        <w:rPr>
          <w:rFonts w:ascii="Arial" w:eastAsia="Calibri" w:hAnsi="Arial" w:cs="Arial"/>
        </w:rPr>
        <w:t xml:space="preserve">resistance </w:t>
      </w:r>
      <w:r w:rsidR="009114D2" w:rsidRPr="00961208">
        <w:rPr>
          <w:rFonts w:ascii="Arial" w:eastAsia="Calibri" w:hAnsi="Arial" w:cs="Arial"/>
          <w:bCs/>
          <w:lang w:val="en-US"/>
        </w:rPr>
        <w:t>(</w:t>
      </w:r>
      <w:proofErr w:type="spellStart"/>
      <w:r w:rsidR="009114D2" w:rsidRPr="00961208">
        <w:rPr>
          <w:rFonts w:ascii="Arial" w:eastAsia="Calibri" w:hAnsi="Arial" w:cs="Arial"/>
          <w:bCs/>
          <w:lang w:val="en-US"/>
        </w:rPr>
        <w:t>Demjaha</w:t>
      </w:r>
      <w:proofErr w:type="spellEnd"/>
      <w:r w:rsidR="009114D2" w:rsidRPr="00961208">
        <w:rPr>
          <w:rFonts w:ascii="Arial" w:eastAsia="Calibri" w:hAnsi="Arial" w:cs="Arial"/>
          <w:bCs/>
          <w:lang w:val="en-US"/>
        </w:rPr>
        <w:t xml:space="preserve">, Lappin et al. 2017, </w:t>
      </w:r>
      <w:proofErr w:type="spellStart"/>
      <w:r w:rsidR="009114D2" w:rsidRPr="00961208">
        <w:rPr>
          <w:rFonts w:ascii="Arial" w:eastAsia="Calibri" w:hAnsi="Arial" w:cs="Arial"/>
          <w:bCs/>
          <w:lang w:val="en-US"/>
        </w:rPr>
        <w:t>Lally</w:t>
      </w:r>
      <w:proofErr w:type="spellEnd"/>
      <w:r w:rsidR="009114D2" w:rsidRPr="00961208">
        <w:rPr>
          <w:rFonts w:ascii="Arial" w:eastAsia="Calibri" w:hAnsi="Arial" w:cs="Arial"/>
          <w:bCs/>
          <w:lang w:val="en-US"/>
        </w:rPr>
        <w:t xml:space="preserve">, </w:t>
      </w:r>
      <w:proofErr w:type="spellStart"/>
      <w:r w:rsidR="009114D2" w:rsidRPr="00961208">
        <w:rPr>
          <w:rFonts w:ascii="Arial" w:eastAsia="Calibri" w:hAnsi="Arial" w:cs="Arial"/>
          <w:bCs/>
          <w:lang w:val="en-US"/>
        </w:rPr>
        <w:t>Ajnakina</w:t>
      </w:r>
      <w:proofErr w:type="spellEnd"/>
      <w:r w:rsidR="009114D2" w:rsidRPr="00961208">
        <w:rPr>
          <w:rFonts w:ascii="Arial" w:eastAsia="Calibri" w:hAnsi="Arial" w:cs="Arial"/>
          <w:bCs/>
          <w:lang w:val="en-US"/>
        </w:rPr>
        <w:t xml:space="preserve"> et al. 2016)</w:t>
      </w:r>
      <w:r w:rsidR="00583E4E" w:rsidRPr="00961208">
        <w:rPr>
          <w:rFonts w:ascii="Arial" w:eastAsia="Calibri" w:hAnsi="Arial" w:cs="Arial"/>
        </w:rPr>
        <w:t>. Finally</w:t>
      </w:r>
      <w:r w:rsidR="00583E4E">
        <w:rPr>
          <w:rFonts w:ascii="Arial" w:eastAsia="Calibri" w:hAnsi="Arial" w:cs="Arial"/>
        </w:rPr>
        <w:t>,</w:t>
      </w:r>
      <w:r w:rsidR="005B7B6A">
        <w:rPr>
          <w:rFonts w:ascii="Arial" w:eastAsia="Calibri" w:hAnsi="Arial" w:cs="Arial"/>
        </w:rPr>
        <w:t xml:space="preserve"> current drugs result in a range of distressing </w:t>
      </w:r>
      <w:r w:rsidR="00033784">
        <w:rPr>
          <w:rFonts w:ascii="Arial" w:eastAsia="Calibri" w:hAnsi="Arial" w:cs="Arial"/>
        </w:rPr>
        <w:t xml:space="preserve">and sometimes disabling </w:t>
      </w:r>
      <w:r w:rsidR="005B7B6A">
        <w:rPr>
          <w:rFonts w:ascii="Arial" w:eastAsia="Calibri" w:hAnsi="Arial" w:cs="Arial"/>
        </w:rPr>
        <w:t>side effects</w:t>
      </w:r>
      <w:r w:rsidR="00961208">
        <w:rPr>
          <w:rFonts w:ascii="Arial" w:eastAsia="Calibri" w:hAnsi="Arial" w:cs="Arial"/>
        </w:rPr>
        <w:t xml:space="preserve"> </w:t>
      </w:r>
      <w:r w:rsidR="00961208" w:rsidRPr="00DB2B92">
        <w:rPr>
          <w:rFonts w:ascii="Arial" w:eastAsia="Calibri" w:hAnsi="Arial" w:cs="Arial"/>
          <w:bCs/>
          <w:lang w:val="en-US"/>
        </w:rPr>
        <w:t>(Kaar, Natesan et al. 2020)</w:t>
      </w:r>
      <w:r w:rsidR="00961208">
        <w:rPr>
          <w:rFonts w:ascii="Arial" w:eastAsia="Calibri" w:hAnsi="Arial" w:cs="Arial"/>
        </w:rPr>
        <w:t xml:space="preserve"> </w:t>
      </w:r>
      <w:r w:rsidR="008C4E08">
        <w:rPr>
          <w:rFonts w:ascii="Arial" w:eastAsia="Calibri" w:hAnsi="Arial" w:cs="Arial"/>
        </w:rPr>
        <w:t>including</w:t>
      </w:r>
      <w:r w:rsidR="00961208">
        <w:rPr>
          <w:rFonts w:ascii="Arial" w:eastAsia="Calibri" w:hAnsi="Arial" w:cs="Arial"/>
        </w:rPr>
        <w:t xml:space="preserve"> </w:t>
      </w:r>
      <w:r w:rsidR="005B7B6A">
        <w:rPr>
          <w:rFonts w:ascii="Arial" w:eastAsia="Calibri" w:hAnsi="Arial" w:cs="Arial"/>
        </w:rPr>
        <w:t xml:space="preserve">extrapyramidal side effects, </w:t>
      </w:r>
      <w:r w:rsidR="008C4E08">
        <w:rPr>
          <w:rFonts w:ascii="Arial" w:eastAsia="Calibri" w:hAnsi="Arial" w:cs="Arial"/>
        </w:rPr>
        <w:t>and</w:t>
      </w:r>
      <w:r w:rsidR="005B7B6A" w:rsidRPr="005B7B6A">
        <w:rPr>
          <w:rFonts w:ascii="Arial" w:eastAsia="Calibri" w:hAnsi="Arial" w:cs="Arial"/>
        </w:rPr>
        <w:t xml:space="preserve"> metabolic side effects </w:t>
      </w:r>
      <w:r w:rsidR="008C4E08">
        <w:rPr>
          <w:rFonts w:ascii="Arial" w:eastAsia="Calibri" w:hAnsi="Arial" w:cs="Arial"/>
        </w:rPr>
        <w:t>such as</w:t>
      </w:r>
      <w:r w:rsidR="005B7B6A" w:rsidRPr="005B7B6A">
        <w:rPr>
          <w:rFonts w:ascii="Arial" w:eastAsia="Calibri" w:hAnsi="Arial" w:cs="Arial"/>
        </w:rPr>
        <w:t xml:space="preserve"> weight gain, </w:t>
      </w:r>
      <w:proofErr w:type="gramStart"/>
      <w:r w:rsidR="005B7B6A" w:rsidRPr="005B7B6A">
        <w:rPr>
          <w:rFonts w:ascii="Arial" w:eastAsia="Calibri" w:hAnsi="Arial" w:cs="Arial"/>
        </w:rPr>
        <w:t>hyperlipidaemia</w:t>
      </w:r>
      <w:proofErr w:type="gramEnd"/>
      <w:r w:rsidR="005B7B6A" w:rsidRPr="005B7B6A">
        <w:rPr>
          <w:rFonts w:ascii="Arial" w:eastAsia="Calibri" w:hAnsi="Arial" w:cs="Arial"/>
        </w:rPr>
        <w:t xml:space="preserve"> and type 2 diabetes</w:t>
      </w:r>
      <w:r w:rsidR="008C4E08">
        <w:rPr>
          <w:rFonts w:ascii="Arial" w:eastAsia="Calibri" w:hAnsi="Arial" w:cs="Arial"/>
        </w:rPr>
        <w:t>,</w:t>
      </w:r>
      <w:r w:rsidR="005B7B6A" w:rsidRPr="005B7B6A">
        <w:rPr>
          <w:rFonts w:ascii="Arial" w:eastAsia="Calibri" w:hAnsi="Arial" w:cs="Arial"/>
        </w:rPr>
        <w:t xml:space="preserve"> </w:t>
      </w:r>
      <w:r w:rsidR="005B7B6A">
        <w:rPr>
          <w:rFonts w:ascii="Arial" w:eastAsia="Calibri" w:hAnsi="Arial" w:cs="Arial"/>
        </w:rPr>
        <w:t xml:space="preserve">which may </w:t>
      </w:r>
      <w:r w:rsidR="008C4E08">
        <w:rPr>
          <w:rFonts w:ascii="Arial" w:eastAsia="Calibri" w:hAnsi="Arial" w:cs="Arial"/>
        </w:rPr>
        <w:t xml:space="preserve">also </w:t>
      </w:r>
      <w:r w:rsidR="005B7B6A">
        <w:rPr>
          <w:rFonts w:ascii="Arial" w:eastAsia="Calibri" w:hAnsi="Arial" w:cs="Arial"/>
        </w:rPr>
        <w:t>con</w:t>
      </w:r>
      <w:r w:rsidR="005B7B6A" w:rsidRPr="0003570E">
        <w:rPr>
          <w:rFonts w:ascii="Arial" w:eastAsia="Calibri" w:hAnsi="Arial" w:cs="Arial"/>
        </w:rPr>
        <w:t xml:space="preserve">tribute to lower life expectancy </w:t>
      </w:r>
      <w:r w:rsidR="0003570E" w:rsidRPr="0003570E">
        <w:rPr>
          <w:rFonts w:ascii="Arial" w:eastAsia="Calibri" w:hAnsi="Arial" w:cs="Arial"/>
          <w:bCs/>
          <w:lang w:val="en-US"/>
        </w:rPr>
        <w:t>(Patel, Cherian et al. 2014, Pillinger, McCutcheon et al. 2020a)</w:t>
      </w:r>
      <w:r w:rsidR="005B7B6A">
        <w:rPr>
          <w:rFonts w:ascii="Arial" w:eastAsia="Calibri" w:hAnsi="Arial" w:cs="Arial"/>
        </w:rPr>
        <w:t xml:space="preserve">. </w:t>
      </w:r>
    </w:p>
    <w:p w14:paraId="7A368CAE" w14:textId="77777777" w:rsidR="00995549" w:rsidRPr="00A92BB1" w:rsidRDefault="00995549" w:rsidP="004329C4">
      <w:pPr>
        <w:spacing w:after="0" w:line="480" w:lineRule="auto"/>
        <w:rPr>
          <w:rFonts w:ascii="Arial" w:eastAsia="Calibri" w:hAnsi="Arial" w:cs="Arial"/>
        </w:rPr>
      </w:pPr>
    </w:p>
    <w:p w14:paraId="19C10B4B" w14:textId="080302C9" w:rsidR="00736207" w:rsidRDefault="00736207" w:rsidP="004329C4">
      <w:pPr>
        <w:spacing w:after="0" w:line="480" w:lineRule="auto"/>
        <w:rPr>
          <w:rFonts w:ascii="Arial" w:eastAsia="Calibri" w:hAnsi="Arial" w:cs="Arial"/>
        </w:rPr>
      </w:pPr>
      <w:r w:rsidRPr="00A92BB1">
        <w:rPr>
          <w:rFonts w:ascii="Arial" w:eastAsia="Calibri" w:hAnsi="Arial" w:cs="Arial"/>
        </w:rPr>
        <w:t xml:space="preserve">Tailoring antipsychotic treatment to an individual is a key component of the long-term management of schizophrenia. The efficacy and tolerability of treatment in an individual </w:t>
      </w:r>
      <w:r w:rsidRPr="00961208">
        <w:rPr>
          <w:rFonts w:ascii="Arial" w:eastAsia="Calibri" w:hAnsi="Arial" w:cs="Arial"/>
        </w:rPr>
        <w:t>both affect the likelihood of a patient continuing treatment and thus determine response and risk of relapse</w:t>
      </w:r>
      <w:r w:rsidR="005B7B6A" w:rsidRPr="00961208">
        <w:rPr>
          <w:rFonts w:ascii="Arial" w:eastAsia="Calibri" w:hAnsi="Arial" w:cs="Arial"/>
        </w:rPr>
        <w:t xml:space="preserve"> </w:t>
      </w:r>
      <w:r w:rsidR="0070119C" w:rsidRPr="00961208">
        <w:rPr>
          <w:rFonts w:ascii="Arial" w:eastAsia="Calibri" w:hAnsi="Arial" w:cs="Arial"/>
          <w:bCs/>
          <w:lang w:val="en-US"/>
        </w:rPr>
        <w:t>(Taylor, Barnes et al. 2018, Barnes, Drake et al. 2020)</w:t>
      </w:r>
      <w:r w:rsidRPr="00961208">
        <w:rPr>
          <w:rFonts w:ascii="Arial" w:eastAsia="Calibri" w:hAnsi="Arial" w:cs="Arial"/>
        </w:rPr>
        <w:t xml:space="preserve">. Adverse effects are a common reason for treatment discontinuation, particularly when patients do not see a benefit in their symptoms either </w:t>
      </w:r>
      <w:r w:rsidRPr="00961208">
        <w:rPr>
          <w:rFonts w:ascii="Arial" w:eastAsia="Calibri" w:hAnsi="Arial" w:cs="Arial"/>
          <w:bCs/>
          <w:lang w:val="en-US"/>
        </w:rPr>
        <w:t>(Taylor, Barnes et al. 2018)</w:t>
      </w:r>
      <w:r w:rsidRPr="00961208">
        <w:rPr>
          <w:rFonts w:ascii="Arial" w:eastAsia="Calibri" w:hAnsi="Arial" w:cs="Arial"/>
        </w:rPr>
        <w:t>.</w:t>
      </w:r>
    </w:p>
    <w:p w14:paraId="5C44BBAE" w14:textId="5C63EC6E" w:rsidR="00EB2AEC" w:rsidRDefault="00EB2AEC" w:rsidP="004329C4">
      <w:pPr>
        <w:spacing w:after="0" w:line="480" w:lineRule="auto"/>
        <w:rPr>
          <w:rFonts w:ascii="Arial" w:eastAsia="Calibri" w:hAnsi="Arial" w:cs="Arial"/>
        </w:rPr>
      </w:pPr>
    </w:p>
    <w:p w14:paraId="7D7131D0" w14:textId="13489FCF" w:rsidR="00036A81" w:rsidRDefault="00A934D4" w:rsidP="004329C4">
      <w:pPr>
        <w:spacing w:after="0" w:line="480" w:lineRule="auto"/>
        <w:rPr>
          <w:rFonts w:ascii="Arial" w:eastAsia="Calibri" w:hAnsi="Arial" w:cs="Arial"/>
        </w:rPr>
      </w:pPr>
      <w:proofErr w:type="gramStart"/>
      <w:r>
        <w:rPr>
          <w:rFonts w:ascii="Arial" w:eastAsia="Calibri" w:hAnsi="Arial" w:cs="Arial"/>
        </w:rPr>
        <w:t>Thus</w:t>
      </w:r>
      <w:proofErr w:type="gramEnd"/>
      <w:r>
        <w:rPr>
          <w:rFonts w:ascii="Arial" w:eastAsia="Calibri" w:hAnsi="Arial" w:cs="Arial"/>
        </w:rPr>
        <w:t xml:space="preserve"> there is a </w:t>
      </w:r>
      <w:r w:rsidR="00736975">
        <w:rPr>
          <w:rFonts w:ascii="Arial" w:eastAsia="Calibri" w:hAnsi="Arial" w:cs="Arial"/>
        </w:rPr>
        <w:t xml:space="preserve">need for new </w:t>
      </w:r>
      <w:r w:rsidR="008D6384">
        <w:rPr>
          <w:rFonts w:ascii="Arial" w:eastAsia="Calibri" w:hAnsi="Arial" w:cs="Arial"/>
        </w:rPr>
        <w:t>treatment options</w:t>
      </w:r>
      <w:r w:rsidR="00736975">
        <w:rPr>
          <w:rFonts w:ascii="Arial" w:eastAsia="Calibri" w:hAnsi="Arial" w:cs="Arial"/>
        </w:rPr>
        <w:t xml:space="preserve"> with improved efficacy</w:t>
      </w:r>
      <w:r w:rsidR="00033784">
        <w:rPr>
          <w:rFonts w:ascii="Arial" w:eastAsia="Calibri" w:hAnsi="Arial" w:cs="Arial"/>
        </w:rPr>
        <w:t xml:space="preserve"> and</w:t>
      </w:r>
      <w:r w:rsidR="00736975">
        <w:rPr>
          <w:rFonts w:ascii="Arial" w:eastAsia="Calibri" w:hAnsi="Arial" w:cs="Arial"/>
        </w:rPr>
        <w:t xml:space="preserve"> </w:t>
      </w:r>
      <w:r w:rsidR="008D6384">
        <w:rPr>
          <w:rFonts w:ascii="Arial" w:eastAsia="Calibri" w:hAnsi="Arial" w:cs="Arial"/>
        </w:rPr>
        <w:t>better tolerability</w:t>
      </w:r>
      <w:r w:rsidR="00033784">
        <w:rPr>
          <w:rFonts w:ascii="Arial" w:eastAsia="Calibri" w:hAnsi="Arial" w:cs="Arial"/>
        </w:rPr>
        <w:t>,</w:t>
      </w:r>
      <w:r w:rsidR="008D6384">
        <w:rPr>
          <w:rFonts w:ascii="Arial" w:eastAsia="Calibri" w:hAnsi="Arial" w:cs="Arial"/>
        </w:rPr>
        <w:t xml:space="preserve"> </w:t>
      </w:r>
      <w:r w:rsidR="00736975">
        <w:rPr>
          <w:rFonts w:ascii="Arial" w:eastAsia="Calibri" w:hAnsi="Arial" w:cs="Arial"/>
        </w:rPr>
        <w:t>which</w:t>
      </w:r>
      <w:r w:rsidR="008D6384">
        <w:rPr>
          <w:rFonts w:ascii="Arial" w:eastAsia="Calibri" w:hAnsi="Arial" w:cs="Arial"/>
        </w:rPr>
        <w:t xml:space="preserve"> </w:t>
      </w:r>
      <w:r w:rsidR="00033784">
        <w:rPr>
          <w:rFonts w:ascii="Arial" w:eastAsia="Calibri" w:hAnsi="Arial" w:cs="Arial"/>
        </w:rPr>
        <w:t>are also effective for</w:t>
      </w:r>
      <w:r w:rsidR="00736975">
        <w:rPr>
          <w:rFonts w:ascii="Arial" w:eastAsia="Calibri" w:hAnsi="Arial" w:cs="Arial"/>
        </w:rPr>
        <w:t xml:space="preserve"> negative and cognitive symptoms. </w:t>
      </w:r>
      <w:r w:rsidR="00F761CA">
        <w:rPr>
          <w:rFonts w:ascii="Arial" w:eastAsia="Calibri" w:hAnsi="Arial" w:cs="Arial"/>
        </w:rPr>
        <w:t>I</w:t>
      </w:r>
      <w:r w:rsidR="00033784">
        <w:rPr>
          <w:rFonts w:ascii="Arial" w:eastAsia="Calibri" w:hAnsi="Arial" w:cs="Arial"/>
        </w:rPr>
        <w:t xml:space="preserve">n recent years there have been </w:t>
      </w:r>
      <w:proofErr w:type="gramStart"/>
      <w:r w:rsidR="00033784">
        <w:rPr>
          <w:rFonts w:ascii="Arial" w:eastAsia="Calibri" w:hAnsi="Arial" w:cs="Arial"/>
        </w:rPr>
        <w:t>a number of</w:t>
      </w:r>
      <w:proofErr w:type="gramEnd"/>
      <w:r w:rsidR="00033784">
        <w:rPr>
          <w:rFonts w:ascii="Arial" w:eastAsia="Calibri" w:hAnsi="Arial" w:cs="Arial"/>
        </w:rPr>
        <w:t xml:space="preserve"> new treatments licensed, and several more are in late phase development. T</w:t>
      </w:r>
      <w:r w:rsidR="00A92BB1" w:rsidRPr="00A92BB1">
        <w:rPr>
          <w:rFonts w:ascii="Arial" w:eastAsia="Calibri" w:hAnsi="Arial" w:cs="Arial"/>
        </w:rPr>
        <w:t>he purpose of this</w:t>
      </w:r>
      <w:r w:rsidR="008B301E">
        <w:rPr>
          <w:rFonts w:ascii="Arial" w:eastAsia="Calibri" w:hAnsi="Arial" w:cs="Arial"/>
        </w:rPr>
        <w:t xml:space="preserve"> narrative</w:t>
      </w:r>
      <w:r w:rsidR="00A92BB1" w:rsidRPr="00A92BB1">
        <w:rPr>
          <w:rFonts w:ascii="Arial" w:eastAsia="Calibri" w:hAnsi="Arial" w:cs="Arial"/>
        </w:rPr>
        <w:t xml:space="preserve"> review is to consider new additions to the available treatments for schizophrenia </w:t>
      </w:r>
      <w:r w:rsidR="00FD6D27">
        <w:rPr>
          <w:rFonts w:ascii="Arial" w:eastAsia="Calibri" w:hAnsi="Arial" w:cs="Arial"/>
        </w:rPr>
        <w:t xml:space="preserve">since </w:t>
      </w:r>
      <w:r w:rsidR="00FD6D27">
        <w:rPr>
          <w:rFonts w:ascii="Arial" w:eastAsia="Calibri" w:hAnsi="Arial" w:cs="Arial"/>
        </w:rPr>
        <w:lastRenderedPageBreak/>
        <w:t xml:space="preserve">2015 </w:t>
      </w:r>
      <w:r w:rsidR="00A92BB1" w:rsidRPr="00A92BB1">
        <w:rPr>
          <w:rFonts w:ascii="Arial" w:eastAsia="Calibri" w:hAnsi="Arial" w:cs="Arial"/>
        </w:rPr>
        <w:t xml:space="preserve">as well as emerging medicines on the horizon. We </w:t>
      </w:r>
      <w:r w:rsidR="004301FA">
        <w:rPr>
          <w:rFonts w:ascii="Arial" w:eastAsia="Calibri" w:hAnsi="Arial" w:cs="Arial"/>
        </w:rPr>
        <w:t>aim to provide an update</w:t>
      </w:r>
      <w:r w:rsidR="008C4E08">
        <w:rPr>
          <w:rFonts w:ascii="Arial" w:eastAsia="Calibri" w:hAnsi="Arial" w:cs="Arial"/>
        </w:rPr>
        <w:t xml:space="preserve"> </w:t>
      </w:r>
      <w:r w:rsidR="00033784">
        <w:rPr>
          <w:rFonts w:ascii="Arial" w:eastAsia="Calibri" w:hAnsi="Arial" w:cs="Arial"/>
        </w:rPr>
        <w:t>to help clinicians and researchers appraise where these new and emerging additions fit within the therapeutic arsenal</w:t>
      </w:r>
      <w:r w:rsidR="004301FA">
        <w:rPr>
          <w:rFonts w:ascii="Arial" w:eastAsia="Calibri" w:hAnsi="Arial" w:cs="Arial"/>
        </w:rPr>
        <w:t xml:space="preserve">. To this end, we </w:t>
      </w:r>
      <w:r w:rsidR="00A92BB1" w:rsidRPr="00A92BB1">
        <w:rPr>
          <w:rFonts w:ascii="Arial" w:eastAsia="Calibri" w:hAnsi="Arial" w:cs="Arial"/>
        </w:rPr>
        <w:t xml:space="preserve">review the clinically relevant pharmacology, clinical trial data and side-effect profile of </w:t>
      </w:r>
      <w:r w:rsidR="004301FA">
        <w:rPr>
          <w:rFonts w:ascii="Arial" w:eastAsia="Calibri" w:hAnsi="Arial" w:cs="Arial"/>
        </w:rPr>
        <w:t>these</w:t>
      </w:r>
      <w:r w:rsidR="00A92BB1" w:rsidRPr="00A92BB1">
        <w:rPr>
          <w:rFonts w:ascii="Arial" w:eastAsia="Calibri" w:hAnsi="Arial" w:cs="Arial"/>
        </w:rPr>
        <w:t xml:space="preserve"> drugs and </w:t>
      </w:r>
      <w:r w:rsidR="004301FA">
        <w:rPr>
          <w:rFonts w:ascii="Arial" w:eastAsia="Calibri" w:hAnsi="Arial" w:cs="Arial"/>
        </w:rPr>
        <w:t>consider how th</w:t>
      </w:r>
      <w:r w:rsidR="00830918">
        <w:rPr>
          <w:rFonts w:ascii="Arial" w:eastAsia="Calibri" w:hAnsi="Arial" w:cs="Arial"/>
        </w:rPr>
        <w:t>ey</w:t>
      </w:r>
      <w:r w:rsidR="004301FA">
        <w:rPr>
          <w:rFonts w:ascii="Arial" w:eastAsia="Calibri" w:hAnsi="Arial" w:cs="Arial"/>
        </w:rPr>
        <w:t xml:space="preserve"> </w:t>
      </w:r>
      <w:r w:rsidR="00A92BB1" w:rsidRPr="00A92BB1">
        <w:rPr>
          <w:rFonts w:ascii="Arial" w:eastAsia="Calibri" w:hAnsi="Arial" w:cs="Arial"/>
        </w:rPr>
        <w:t>compare</w:t>
      </w:r>
      <w:r w:rsidR="004301FA">
        <w:rPr>
          <w:rFonts w:ascii="Arial" w:eastAsia="Calibri" w:hAnsi="Arial" w:cs="Arial"/>
        </w:rPr>
        <w:t xml:space="preserve"> </w:t>
      </w:r>
      <w:r w:rsidR="00A92BB1" w:rsidRPr="00A92BB1">
        <w:rPr>
          <w:rFonts w:ascii="Arial" w:eastAsia="Calibri" w:hAnsi="Arial" w:cs="Arial"/>
        </w:rPr>
        <w:t>t</w:t>
      </w:r>
      <w:r w:rsidR="004301FA">
        <w:rPr>
          <w:rFonts w:ascii="Arial" w:eastAsia="Calibri" w:hAnsi="Arial" w:cs="Arial"/>
        </w:rPr>
        <w:t>o established</w:t>
      </w:r>
      <w:r w:rsidR="00A92BB1" w:rsidRPr="00A92BB1">
        <w:rPr>
          <w:rFonts w:ascii="Arial" w:eastAsia="Calibri" w:hAnsi="Arial" w:cs="Arial"/>
        </w:rPr>
        <w:t xml:space="preserve"> antipsychotics</w:t>
      </w:r>
      <w:r w:rsidR="004301FA">
        <w:rPr>
          <w:rFonts w:ascii="Arial" w:eastAsia="Calibri" w:hAnsi="Arial" w:cs="Arial"/>
        </w:rPr>
        <w:t xml:space="preserve">. </w:t>
      </w:r>
      <w:r w:rsidR="00C275F6">
        <w:rPr>
          <w:rFonts w:ascii="Arial" w:eastAsia="Calibri" w:hAnsi="Arial" w:cs="Arial"/>
        </w:rPr>
        <w:t>We chose eight widely used antipsychotics</w:t>
      </w:r>
      <w:r w:rsidR="00036A81">
        <w:rPr>
          <w:rFonts w:ascii="Arial" w:eastAsia="Calibri" w:hAnsi="Arial" w:cs="Arial"/>
        </w:rPr>
        <w:t xml:space="preserve"> as our reference group</w:t>
      </w:r>
      <w:r w:rsidR="00C275F6">
        <w:rPr>
          <w:rFonts w:ascii="Arial" w:eastAsia="Calibri" w:hAnsi="Arial" w:cs="Arial"/>
        </w:rPr>
        <w:t xml:space="preserve">: haloperidol, chlorpromazine, </w:t>
      </w:r>
      <w:proofErr w:type="spellStart"/>
      <w:r w:rsidR="00C275F6">
        <w:rPr>
          <w:rFonts w:ascii="Arial" w:eastAsia="Calibri" w:hAnsi="Arial" w:cs="Arial"/>
        </w:rPr>
        <w:t>amisulpiride</w:t>
      </w:r>
      <w:proofErr w:type="spellEnd"/>
      <w:r w:rsidR="00C275F6">
        <w:rPr>
          <w:rFonts w:ascii="Arial" w:eastAsia="Calibri" w:hAnsi="Arial" w:cs="Arial"/>
        </w:rPr>
        <w:t xml:space="preserve">, risperidone, olanzapine, quetiapine, </w:t>
      </w:r>
      <w:proofErr w:type="gramStart"/>
      <w:r w:rsidR="00C275F6">
        <w:rPr>
          <w:rFonts w:ascii="Arial" w:eastAsia="Calibri" w:hAnsi="Arial" w:cs="Arial"/>
        </w:rPr>
        <w:t>aripiprazole</w:t>
      </w:r>
      <w:proofErr w:type="gramEnd"/>
      <w:r w:rsidR="00036A81">
        <w:rPr>
          <w:rFonts w:ascii="Arial" w:eastAsia="Calibri" w:hAnsi="Arial" w:cs="Arial"/>
        </w:rPr>
        <w:t xml:space="preserve"> and</w:t>
      </w:r>
      <w:r w:rsidR="00C275F6">
        <w:rPr>
          <w:rFonts w:ascii="Arial" w:eastAsia="Calibri" w:hAnsi="Arial" w:cs="Arial"/>
        </w:rPr>
        <w:t xml:space="preserve"> clozapine</w:t>
      </w:r>
      <w:r w:rsidR="00036A81">
        <w:rPr>
          <w:rFonts w:ascii="Arial" w:eastAsia="Calibri" w:hAnsi="Arial" w:cs="Arial"/>
        </w:rPr>
        <w:t xml:space="preserve">. </w:t>
      </w:r>
      <w:r w:rsidR="004301FA">
        <w:rPr>
          <w:rFonts w:ascii="Arial" w:eastAsia="Calibri" w:hAnsi="Arial" w:cs="Arial"/>
        </w:rPr>
        <w:t>We focus on</w:t>
      </w:r>
      <w:r w:rsidR="00A92BB1" w:rsidRPr="00A92BB1">
        <w:rPr>
          <w:rFonts w:ascii="Arial" w:eastAsia="Calibri" w:hAnsi="Arial" w:cs="Arial"/>
        </w:rPr>
        <w:t xml:space="preserve"> highlight</w:t>
      </w:r>
      <w:r w:rsidR="00FD6D27">
        <w:rPr>
          <w:rFonts w:ascii="Arial" w:eastAsia="Calibri" w:hAnsi="Arial" w:cs="Arial"/>
        </w:rPr>
        <w:t>ing</w:t>
      </w:r>
      <w:r w:rsidR="00A92BB1" w:rsidRPr="00A92BB1">
        <w:rPr>
          <w:rFonts w:ascii="Arial" w:eastAsia="Calibri" w:hAnsi="Arial" w:cs="Arial"/>
        </w:rPr>
        <w:t xml:space="preserve"> the differences and </w:t>
      </w:r>
      <w:r w:rsidR="004301FA">
        <w:rPr>
          <w:rFonts w:ascii="Arial" w:eastAsia="Calibri" w:hAnsi="Arial" w:cs="Arial"/>
        </w:rPr>
        <w:t xml:space="preserve">potentially </w:t>
      </w:r>
      <w:r w:rsidR="00A92BB1" w:rsidRPr="00A92BB1">
        <w:rPr>
          <w:rFonts w:ascii="Arial" w:eastAsia="Calibri" w:hAnsi="Arial" w:cs="Arial"/>
        </w:rPr>
        <w:t>advantageous aspects</w:t>
      </w:r>
      <w:r w:rsidR="004301FA">
        <w:rPr>
          <w:rFonts w:ascii="Arial" w:eastAsia="Calibri" w:hAnsi="Arial" w:cs="Arial"/>
        </w:rPr>
        <w:t xml:space="preserve"> of the new drugs relative to established antipsychotics</w:t>
      </w:r>
      <w:r w:rsidR="00A92BB1" w:rsidRPr="00A92BB1">
        <w:rPr>
          <w:rFonts w:ascii="Arial" w:eastAsia="Calibri" w:hAnsi="Arial" w:cs="Arial"/>
        </w:rPr>
        <w:t>.</w:t>
      </w:r>
    </w:p>
    <w:p w14:paraId="73439863" w14:textId="77777777" w:rsidR="00736207" w:rsidRDefault="00736207" w:rsidP="004329C4">
      <w:pPr>
        <w:spacing w:after="0" w:line="480" w:lineRule="auto"/>
        <w:rPr>
          <w:rFonts w:ascii="Arial" w:eastAsia="Calibri" w:hAnsi="Arial" w:cs="Arial"/>
        </w:rPr>
      </w:pPr>
    </w:p>
    <w:p w14:paraId="270E495F" w14:textId="79893F9D" w:rsidR="00736207" w:rsidRPr="00592046" w:rsidRDefault="0048472F" w:rsidP="004329C4">
      <w:pPr>
        <w:spacing w:after="0" w:line="480" w:lineRule="auto"/>
        <w:rPr>
          <w:rFonts w:ascii="Arial" w:eastAsia="Calibri" w:hAnsi="Arial" w:cs="Arial"/>
          <w:b/>
          <w:bCs/>
        </w:rPr>
      </w:pPr>
      <w:r>
        <w:rPr>
          <w:rFonts w:ascii="Arial" w:eastAsia="Calibri" w:hAnsi="Arial" w:cs="Arial"/>
          <w:b/>
          <w:bCs/>
        </w:rPr>
        <w:t xml:space="preserve">2. </w:t>
      </w:r>
      <w:r w:rsidR="00736207" w:rsidRPr="00870E60">
        <w:rPr>
          <w:rFonts w:ascii="Arial" w:eastAsia="Calibri" w:hAnsi="Arial" w:cs="Arial"/>
          <w:b/>
          <w:bCs/>
        </w:rPr>
        <w:t>Method</w:t>
      </w:r>
    </w:p>
    <w:p w14:paraId="50EDA089" w14:textId="6C4BFC8A" w:rsidR="00A92BB1" w:rsidRDefault="00280ED7" w:rsidP="004329C4">
      <w:pPr>
        <w:spacing w:after="0" w:line="480" w:lineRule="auto"/>
        <w:rPr>
          <w:rFonts w:ascii="Arial" w:eastAsia="Calibri" w:hAnsi="Arial" w:cs="Arial"/>
        </w:rPr>
      </w:pPr>
      <w:r w:rsidRPr="00280ED7">
        <w:rPr>
          <w:rFonts w:ascii="Arial" w:eastAsia="Calibri" w:hAnsi="Arial" w:cs="Arial"/>
        </w:rPr>
        <w:t xml:space="preserve">We aimed to review recent developments in the drug treatment for schizophrenia. Thus, we restricted the compounds we considered to agents that have either been approved by the United States Food and Drug administration and/or the European Medicines Agency since the beginning of 2015, or drugs in development for schizophrenia listed on clinicaltrials.gov with at least one phase </w:t>
      </w:r>
      <w:r w:rsidR="000B69B2">
        <w:rPr>
          <w:rFonts w:ascii="Arial" w:eastAsia="Calibri" w:hAnsi="Arial" w:cs="Arial"/>
        </w:rPr>
        <w:t>II</w:t>
      </w:r>
      <w:r w:rsidRPr="00280ED7">
        <w:rPr>
          <w:rFonts w:ascii="Arial" w:eastAsia="Calibri" w:hAnsi="Arial" w:cs="Arial"/>
        </w:rPr>
        <w:t xml:space="preserve"> clinical trial published since the beginning of 2015.This identified the following compounds: </w:t>
      </w:r>
      <w:proofErr w:type="spellStart"/>
      <w:r w:rsidRPr="00280ED7">
        <w:rPr>
          <w:rFonts w:ascii="Arial" w:eastAsia="Calibri" w:hAnsi="Arial" w:cs="Arial"/>
        </w:rPr>
        <w:t>cariprazine</w:t>
      </w:r>
      <w:proofErr w:type="spellEnd"/>
      <w:r w:rsidRPr="00280ED7">
        <w:rPr>
          <w:rFonts w:ascii="Arial" w:eastAsia="Calibri" w:hAnsi="Arial" w:cs="Arial"/>
        </w:rPr>
        <w:t xml:space="preserve">, </w:t>
      </w:r>
      <w:proofErr w:type="spellStart"/>
      <w:r w:rsidRPr="00280ED7">
        <w:rPr>
          <w:rFonts w:ascii="Arial" w:eastAsia="Calibri" w:hAnsi="Arial" w:cs="Arial"/>
        </w:rPr>
        <w:t>brexpiprazole</w:t>
      </w:r>
      <w:proofErr w:type="spellEnd"/>
      <w:r w:rsidRPr="00280ED7">
        <w:rPr>
          <w:rFonts w:ascii="Arial" w:eastAsia="Calibri" w:hAnsi="Arial" w:cs="Arial"/>
        </w:rPr>
        <w:t xml:space="preserve">, </w:t>
      </w:r>
      <w:proofErr w:type="spellStart"/>
      <w:r w:rsidRPr="00280ED7">
        <w:rPr>
          <w:rFonts w:ascii="Arial" w:eastAsia="Calibri" w:hAnsi="Arial" w:cs="Arial"/>
        </w:rPr>
        <w:t>lumateperone</w:t>
      </w:r>
      <w:proofErr w:type="spellEnd"/>
      <w:r w:rsidRPr="00280ED7">
        <w:rPr>
          <w:rFonts w:ascii="Arial" w:eastAsia="Calibri" w:hAnsi="Arial" w:cs="Arial"/>
        </w:rPr>
        <w:t xml:space="preserve"> (or ITI-007), </w:t>
      </w:r>
      <w:proofErr w:type="spellStart"/>
      <w:r w:rsidRPr="00280ED7">
        <w:rPr>
          <w:rFonts w:ascii="Arial" w:eastAsia="Calibri" w:hAnsi="Arial" w:cs="Arial"/>
        </w:rPr>
        <w:t>pimavanserin</w:t>
      </w:r>
      <w:proofErr w:type="spellEnd"/>
      <w:r w:rsidRPr="00280ED7">
        <w:rPr>
          <w:rFonts w:ascii="Arial" w:eastAsia="Calibri" w:hAnsi="Arial" w:cs="Arial"/>
        </w:rPr>
        <w:t xml:space="preserve"> (or ACP-103), </w:t>
      </w:r>
      <w:proofErr w:type="spellStart"/>
      <w:r w:rsidRPr="00280ED7">
        <w:rPr>
          <w:rFonts w:ascii="Arial" w:eastAsia="Calibri" w:hAnsi="Arial" w:cs="Arial"/>
        </w:rPr>
        <w:t>roluperidone</w:t>
      </w:r>
      <w:proofErr w:type="spellEnd"/>
      <w:r w:rsidRPr="00280ED7">
        <w:rPr>
          <w:rFonts w:ascii="Arial" w:eastAsia="Calibri" w:hAnsi="Arial" w:cs="Arial"/>
        </w:rPr>
        <w:t xml:space="preserve"> (or MIN-101</w:t>
      </w:r>
      <w:r>
        <w:rPr>
          <w:rFonts w:ascii="Arial" w:eastAsia="Calibri" w:hAnsi="Arial" w:cs="Arial"/>
        </w:rPr>
        <w:t>),</w:t>
      </w:r>
      <w:r w:rsidRPr="00A92BB1">
        <w:rPr>
          <w:rFonts w:ascii="Arial" w:eastAsia="Calibri" w:hAnsi="Arial" w:cs="Arial"/>
        </w:rPr>
        <w:t xml:space="preserve"> </w:t>
      </w:r>
      <w:proofErr w:type="spellStart"/>
      <w:r w:rsidR="00EE466C">
        <w:rPr>
          <w:rFonts w:ascii="Arial" w:eastAsia="Calibri" w:hAnsi="Arial" w:cs="Arial"/>
        </w:rPr>
        <w:t>ulotaront</w:t>
      </w:r>
      <w:proofErr w:type="spellEnd"/>
      <w:r w:rsidR="00EE466C">
        <w:rPr>
          <w:rFonts w:ascii="Arial" w:eastAsia="Calibri" w:hAnsi="Arial" w:cs="Arial"/>
        </w:rPr>
        <w:t xml:space="preserve"> (or </w:t>
      </w:r>
      <w:r w:rsidRPr="00A92BB1">
        <w:rPr>
          <w:rFonts w:ascii="Arial" w:eastAsia="Calibri" w:hAnsi="Arial" w:cs="Arial"/>
        </w:rPr>
        <w:t>SEP-363856</w:t>
      </w:r>
      <w:r w:rsidR="00EE466C">
        <w:rPr>
          <w:rFonts w:ascii="Arial" w:eastAsia="Calibri" w:hAnsi="Arial" w:cs="Arial"/>
        </w:rPr>
        <w:t>)</w:t>
      </w:r>
      <w:r>
        <w:rPr>
          <w:rFonts w:ascii="Arial" w:eastAsia="Calibri" w:hAnsi="Arial" w:cs="Arial"/>
        </w:rPr>
        <w:t xml:space="preserve">, </w:t>
      </w:r>
      <w:proofErr w:type="spellStart"/>
      <w:r>
        <w:rPr>
          <w:rFonts w:ascii="Arial" w:eastAsia="Calibri" w:hAnsi="Arial" w:cs="Arial"/>
        </w:rPr>
        <w:t>xanomeline</w:t>
      </w:r>
      <w:proofErr w:type="spellEnd"/>
      <w:r>
        <w:rPr>
          <w:rFonts w:ascii="Arial" w:eastAsia="Calibri" w:hAnsi="Arial" w:cs="Arial"/>
        </w:rPr>
        <w:t xml:space="preserve">, Lu AF35700, BI 425809, BI 409306, </w:t>
      </w:r>
      <w:proofErr w:type="spellStart"/>
      <w:r>
        <w:rPr>
          <w:rFonts w:ascii="Arial" w:eastAsia="Calibri" w:hAnsi="Arial" w:cs="Arial"/>
        </w:rPr>
        <w:t>brilaroxazine</w:t>
      </w:r>
      <w:proofErr w:type="spellEnd"/>
      <w:r>
        <w:rPr>
          <w:rFonts w:ascii="Arial" w:eastAsia="Calibri" w:hAnsi="Arial" w:cs="Arial"/>
        </w:rPr>
        <w:t xml:space="preserve"> (or RP5063), F17464 and MK-8189</w:t>
      </w:r>
      <w:r w:rsidRPr="00A92BB1">
        <w:rPr>
          <w:rFonts w:ascii="Arial" w:eastAsia="Calibri" w:hAnsi="Arial" w:cs="Arial"/>
        </w:rPr>
        <w:t>.</w:t>
      </w:r>
      <w:r>
        <w:rPr>
          <w:rFonts w:ascii="Arial" w:eastAsia="Calibri" w:hAnsi="Arial" w:cs="Arial"/>
        </w:rPr>
        <w:t xml:space="preserve"> From</w:t>
      </w:r>
      <w:r w:rsidRPr="00A92BB1">
        <w:rPr>
          <w:rFonts w:ascii="Arial" w:eastAsia="Calibri" w:hAnsi="Arial" w:cs="Arial"/>
        </w:rPr>
        <w:t xml:space="preserve"> </w:t>
      </w:r>
      <w:r>
        <w:rPr>
          <w:rFonts w:ascii="Arial" w:eastAsia="Calibri" w:hAnsi="Arial" w:cs="Arial"/>
        </w:rPr>
        <w:t>May - October</w:t>
      </w:r>
      <w:r w:rsidRPr="00A92BB1">
        <w:rPr>
          <w:rFonts w:ascii="Arial" w:eastAsia="Calibri" w:hAnsi="Arial" w:cs="Arial"/>
        </w:rPr>
        <w:t xml:space="preserve"> </w:t>
      </w:r>
      <w:r>
        <w:rPr>
          <w:rFonts w:ascii="Arial" w:eastAsia="Calibri" w:hAnsi="Arial" w:cs="Arial"/>
        </w:rPr>
        <w:t>2021</w:t>
      </w:r>
      <w:r w:rsidRPr="00A92BB1">
        <w:rPr>
          <w:rFonts w:ascii="Arial" w:eastAsia="Calibri" w:hAnsi="Arial" w:cs="Arial"/>
        </w:rPr>
        <w:t xml:space="preserve"> we </w:t>
      </w:r>
      <w:r>
        <w:rPr>
          <w:rFonts w:ascii="Arial" w:eastAsia="Calibri" w:hAnsi="Arial" w:cs="Arial"/>
        </w:rPr>
        <w:t xml:space="preserve">then </w:t>
      </w:r>
      <w:r w:rsidRPr="00A92BB1">
        <w:rPr>
          <w:rFonts w:ascii="Arial" w:eastAsia="Calibri" w:hAnsi="Arial" w:cs="Arial"/>
        </w:rPr>
        <w:t>conducted a series of targeted literature searches in PubMed and clinicaltrials.gov for ‘schizophrenia’ paired with the</w:t>
      </w:r>
      <w:r>
        <w:rPr>
          <w:rFonts w:ascii="Arial" w:eastAsia="Calibri" w:hAnsi="Arial" w:cs="Arial"/>
        </w:rPr>
        <w:t>se</w:t>
      </w:r>
      <w:r w:rsidRPr="00A92BB1">
        <w:rPr>
          <w:rFonts w:ascii="Arial" w:eastAsia="Calibri" w:hAnsi="Arial" w:cs="Arial"/>
        </w:rPr>
        <w:t xml:space="preserve"> psychopharmacological agents</w:t>
      </w:r>
      <w:r>
        <w:rPr>
          <w:rFonts w:ascii="Arial" w:eastAsia="Calibri" w:hAnsi="Arial" w:cs="Arial"/>
        </w:rPr>
        <w:t xml:space="preserve"> to identify published studies. </w:t>
      </w:r>
      <w:r w:rsidR="005C39BE">
        <w:rPr>
          <w:rFonts w:ascii="Arial" w:eastAsia="Calibri" w:hAnsi="Arial" w:cs="Arial"/>
        </w:rPr>
        <w:t xml:space="preserve">Reference lists in publications identified by these searches were also checked to obtain any additional data sources. </w:t>
      </w:r>
      <w:r w:rsidR="00BF01BD">
        <w:rPr>
          <w:rFonts w:ascii="Arial" w:eastAsia="Calibri" w:hAnsi="Arial" w:cs="Arial"/>
        </w:rPr>
        <w:t xml:space="preserve">The websites of drug companies developing these medications were searched for </w:t>
      </w:r>
      <w:r w:rsidR="00BF01BD" w:rsidRPr="00DB1267">
        <w:rPr>
          <w:rFonts w:ascii="Arial" w:eastAsia="Calibri" w:hAnsi="Arial" w:cs="Arial"/>
        </w:rPr>
        <w:t xml:space="preserve">press releases. Patent information was found by searching for the compound name in Google Scholar and including patents in the results. </w:t>
      </w:r>
      <w:r w:rsidR="005C39BE" w:rsidRPr="00DB1267">
        <w:rPr>
          <w:rFonts w:ascii="Arial" w:eastAsia="Calibri" w:hAnsi="Arial" w:cs="Arial"/>
        </w:rPr>
        <w:t xml:space="preserve">We selected phase II and phase III clinical trials </w:t>
      </w:r>
      <w:r w:rsidR="00AA73BE" w:rsidRPr="00DB1267">
        <w:rPr>
          <w:rFonts w:ascii="Arial" w:eastAsia="Calibri" w:hAnsi="Arial" w:cs="Arial"/>
        </w:rPr>
        <w:t>assessing</w:t>
      </w:r>
      <w:r w:rsidR="005C39BE" w:rsidRPr="00DB1267">
        <w:rPr>
          <w:rFonts w:ascii="Arial" w:eastAsia="Calibri" w:hAnsi="Arial" w:cs="Arial"/>
        </w:rPr>
        <w:t xml:space="preserve"> the efficacy and tolerability of these medications. </w:t>
      </w:r>
      <w:r w:rsidR="00BF01BD" w:rsidRPr="00DB1267">
        <w:rPr>
          <w:rFonts w:ascii="Arial" w:eastAsia="Calibri" w:hAnsi="Arial" w:cs="Arial"/>
        </w:rPr>
        <w:t>We excluded trials evaluating patients with mental disorders other than schizophrenia.</w:t>
      </w:r>
      <w:r w:rsidR="00042BF2" w:rsidRPr="00DB1267">
        <w:rPr>
          <w:rFonts w:ascii="Arial" w:eastAsia="Calibri" w:hAnsi="Arial" w:cs="Arial"/>
        </w:rPr>
        <w:t xml:space="preserve"> </w:t>
      </w:r>
      <w:r w:rsidR="00573073" w:rsidRPr="00DB1267">
        <w:rPr>
          <w:rFonts w:ascii="Arial" w:eastAsia="Calibri" w:hAnsi="Arial" w:cs="Arial"/>
        </w:rPr>
        <w:t xml:space="preserve">We extracted information on the pharmacology of each drug, </w:t>
      </w:r>
      <w:r w:rsidR="00753465" w:rsidRPr="00DB1267">
        <w:rPr>
          <w:rFonts w:ascii="Arial" w:eastAsia="Calibri" w:hAnsi="Arial" w:cs="Arial"/>
        </w:rPr>
        <w:t>reviewed all the clinical trial data and summarised the incidences of side-effects and adverse events</w:t>
      </w:r>
      <w:r w:rsidR="00753465" w:rsidRPr="00280ED7">
        <w:rPr>
          <w:rFonts w:ascii="Arial" w:eastAsia="Calibri" w:hAnsi="Arial" w:cs="Arial"/>
        </w:rPr>
        <w:t xml:space="preserve">. </w:t>
      </w:r>
      <w:r w:rsidR="00A72DE8" w:rsidRPr="00280ED7">
        <w:rPr>
          <w:rFonts w:ascii="Arial" w:eastAsia="Calibri" w:hAnsi="Arial" w:cs="Arial"/>
        </w:rPr>
        <w:t xml:space="preserve">The evidence for each drug was evaluated according to </w:t>
      </w:r>
      <w:r w:rsidR="00D51CD5" w:rsidRPr="00280ED7">
        <w:rPr>
          <w:rFonts w:ascii="Arial" w:eastAsia="Calibri" w:hAnsi="Arial" w:cs="Arial"/>
        </w:rPr>
        <w:t xml:space="preserve">the GRADE (Grading of </w:t>
      </w:r>
      <w:r w:rsidR="00D51CD5" w:rsidRPr="00280ED7">
        <w:rPr>
          <w:rFonts w:ascii="Arial" w:eastAsia="Calibri" w:hAnsi="Arial" w:cs="Arial"/>
        </w:rPr>
        <w:lastRenderedPageBreak/>
        <w:t>Recommendations, Assessment, Development and Evaluations) framework</w:t>
      </w:r>
      <w:r w:rsidR="00575048">
        <w:rPr>
          <w:rFonts w:ascii="Arial" w:eastAsia="Calibri" w:hAnsi="Arial" w:cs="Arial"/>
        </w:rPr>
        <w:t xml:space="preserve"> </w:t>
      </w:r>
      <w:r w:rsidR="00575048" w:rsidRPr="00575048">
        <w:rPr>
          <w:rFonts w:ascii="Arial" w:eastAsia="Calibri" w:hAnsi="Arial" w:cs="Arial"/>
          <w:bCs/>
          <w:lang w:val="en-US"/>
        </w:rPr>
        <w:t>(</w:t>
      </w:r>
      <w:proofErr w:type="spellStart"/>
      <w:r w:rsidR="00575048" w:rsidRPr="00575048">
        <w:rPr>
          <w:rFonts w:ascii="Arial" w:eastAsia="Calibri" w:hAnsi="Arial" w:cs="Arial"/>
          <w:bCs/>
          <w:lang w:val="en-US"/>
        </w:rPr>
        <w:t>Siemieniuk</w:t>
      </w:r>
      <w:proofErr w:type="spellEnd"/>
      <w:r w:rsidR="00575048" w:rsidRPr="00575048">
        <w:rPr>
          <w:rFonts w:ascii="Arial" w:eastAsia="Calibri" w:hAnsi="Arial" w:cs="Arial"/>
          <w:bCs/>
          <w:lang w:val="en-US"/>
        </w:rPr>
        <w:t xml:space="preserve">, </w:t>
      </w:r>
      <w:proofErr w:type="spellStart"/>
      <w:r w:rsidR="00575048" w:rsidRPr="00575048">
        <w:rPr>
          <w:rFonts w:ascii="Arial" w:eastAsia="Calibri" w:hAnsi="Arial" w:cs="Arial"/>
          <w:bCs/>
          <w:lang w:val="en-US"/>
        </w:rPr>
        <w:t>Guyatt</w:t>
      </w:r>
      <w:proofErr w:type="spellEnd"/>
      <w:r w:rsidR="00575048" w:rsidRPr="00575048">
        <w:rPr>
          <w:rFonts w:ascii="Arial" w:eastAsia="Calibri" w:hAnsi="Arial" w:cs="Arial"/>
          <w:bCs/>
          <w:lang w:val="en-US"/>
        </w:rPr>
        <w:t xml:space="preserve"> 2019)</w:t>
      </w:r>
      <w:r w:rsidR="00753465" w:rsidRPr="00280ED7">
        <w:rPr>
          <w:rFonts w:ascii="Arial" w:eastAsia="Calibri" w:hAnsi="Arial" w:cs="Arial"/>
        </w:rPr>
        <w:t xml:space="preserve"> </w:t>
      </w:r>
      <w:r w:rsidR="00D51CD5" w:rsidRPr="00280ED7">
        <w:rPr>
          <w:rFonts w:ascii="Arial" w:eastAsia="Calibri" w:hAnsi="Arial" w:cs="Arial"/>
        </w:rPr>
        <w:t>and an overall assessment of the quality of evidence was made.</w:t>
      </w:r>
      <w:r w:rsidR="00D51CD5">
        <w:rPr>
          <w:rFonts w:ascii="Arial" w:eastAsia="Calibri" w:hAnsi="Arial" w:cs="Arial"/>
        </w:rPr>
        <w:t xml:space="preserve">  </w:t>
      </w:r>
      <w:r w:rsidR="00753465" w:rsidRPr="00DB1267">
        <w:rPr>
          <w:rFonts w:ascii="Arial" w:eastAsia="Calibri" w:hAnsi="Arial" w:cs="Arial"/>
        </w:rPr>
        <w:t xml:space="preserve">   </w:t>
      </w:r>
    </w:p>
    <w:p w14:paraId="4DE5B256" w14:textId="77777777" w:rsidR="00D51CD5" w:rsidRPr="00D51CD5" w:rsidRDefault="00D51CD5" w:rsidP="004329C4">
      <w:pPr>
        <w:spacing w:after="0" w:line="480" w:lineRule="auto"/>
        <w:rPr>
          <w:rFonts w:ascii="Arial" w:eastAsia="Calibri" w:hAnsi="Arial" w:cs="Arial"/>
        </w:rPr>
      </w:pPr>
    </w:p>
    <w:p w14:paraId="4AF964D7" w14:textId="215A60F3" w:rsidR="00A92BB1" w:rsidRPr="00592046" w:rsidRDefault="0048472F" w:rsidP="004329C4">
      <w:pPr>
        <w:spacing w:after="0" w:line="480" w:lineRule="auto"/>
        <w:rPr>
          <w:rFonts w:ascii="Arial" w:hAnsi="Arial" w:cs="Arial"/>
          <w:b/>
          <w:bCs/>
        </w:rPr>
      </w:pPr>
      <w:r>
        <w:rPr>
          <w:rFonts w:ascii="Arial" w:hAnsi="Arial" w:cs="Arial"/>
          <w:b/>
          <w:bCs/>
        </w:rPr>
        <w:t xml:space="preserve">3. </w:t>
      </w:r>
      <w:proofErr w:type="spellStart"/>
      <w:r w:rsidR="00A92BB1" w:rsidRPr="00A92BB1">
        <w:rPr>
          <w:rFonts w:ascii="Arial" w:hAnsi="Arial" w:cs="Arial"/>
          <w:b/>
          <w:bCs/>
        </w:rPr>
        <w:t>Cariprazine</w:t>
      </w:r>
      <w:proofErr w:type="spellEnd"/>
      <w:r w:rsidR="00A92BB1" w:rsidRPr="00A92BB1">
        <w:rPr>
          <w:rFonts w:ascii="Arial" w:hAnsi="Arial" w:cs="Arial"/>
          <w:b/>
          <w:bCs/>
        </w:rPr>
        <w:t xml:space="preserve"> </w:t>
      </w:r>
    </w:p>
    <w:p w14:paraId="38B6D436" w14:textId="234607F2" w:rsidR="00A92BB1" w:rsidRPr="00592046" w:rsidRDefault="0048472F" w:rsidP="004329C4">
      <w:pPr>
        <w:spacing w:after="0" w:line="480" w:lineRule="auto"/>
        <w:rPr>
          <w:rFonts w:ascii="Arial" w:eastAsia="Calibri" w:hAnsi="Arial" w:cs="Arial"/>
          <w:u w:val="single"/>
        </w:rPr>
      </w:pPr>
      <w:r>
        <w:rPr>
          <w:rFonts w:ascii="Arial" w:eastAsia="Calibri" w:hAnsi="Arial" w:cs="Arial"/>
        </w:rPr>
        <w:t xml:space="preserve">3.1 </w:t>
      </w:r>
      <w:r w:rsidR="00A92BB1" w:rsidRPr="00A92BB1">
        <w:rPr>
          <w:rFonts w:ascii="Arial" w:eastAsia="Calibri" w:hAnsi="Arial" w:cs="Arial"/>
          <w:u w:val="single"/>
        </w:rPr>
        <w:t>Pharmacology</w:t>
      </w:r>
    </w:p>
    <w:p w14:paraId="1C1CA940" w14:textId="1E5A0DE0" w:rsidR="00830E57" w:rsidRDefault="00A92BB1" w:rsidP="004329C4">
      <w:pPr>
        <w:spacing w:after="0" w:line="480" w:lineRule="auto"/>
        <w:rPr>
          <w:rFonts w:ascii="Arial" w:eastAsia="Calibri" w:hAnsi="Arial" w:cs="Arial"/>
        </w:rPr>
      </w:pPr>
      <w:proofErr w:type="spellStart"/>
      <w:r w:rsidRPr="00A92BB1">
        <w:rPr>
          <w:rFonts w:ascii="Arial" w:eastAsia="Calibri" w:hAnsi="Arial" w:cs="Arial"/>
        </w:rPr>
        <w:t>Cariprazine</w:t>
      </w:r>
      <w:proofErr w:type="spellEnd"/>
      <w:r w:rsidRPr="00A92BB1">
        <w:rPr>
          <w:rFonts w:ascii="Arial" w:eastAsia="Calibri" w:hAnsi="Arial" w:cs="Arial"/>
        </w:rPr>
        <w:t xml:space="preserve"> is a partial agonist at dopamine D2 and D3 receptors, with an almost </w:t>
      </w:r>
      <w:r w:rsidRPr="00BA6B3C">
        <w:rPr>
          <w:rFonts w:ascii="Arial" w:eastAsia="Calibri" w:hAnsi="Arial" w:cs="Arial"/>
        </w:rPr>
        <w:t xml:space="preserve">seven-fold greater affinity </w:t>
      </w:r>
      <w:r w:rsidR="00830918" w:rsidRPr="00BA6B3C">
        <w:rPr>
          <w:rFonts w:ascii="Arial" w:eastAsia="Calibri" w:hAnsi="Arial" w:cs="Arial"/>
        </w:rPr>
        <w:t>for</w:t>
      </w:r>
      <w:r w:rsidRPr="00BA6B3C">
        <w:rPr>
          <w:rFonts w:ascii="Arial" w:eastAsia="Calibri" w:hAnsi="Arial" w:cs="Arial"/>
        </w:rPr>
        <w:t xml:space="preserve"> D3 relative to</w:t>
      </w:r>
      <w:r w:rsidRPr="00A92BB1">
        <w:rPr>
          <w:rFonts w:ascii="Arial" w:eastAsia="Calibri" w:hAnsi="Arial" w:cs="Arial"/>
        </w:rPr>
        <w:t xml:space="preserve"> D2 </w:t>
      </w:r>
      <w:r w:rsidR="00830918">
        <w:rPr>
          <w:rFonts w:ascii="Arial" w:eastAsia="Calibri" w:hAnsi="Arial" w:cs="Arial"/>
        </w:rPr>
        <w:t xml:space="preserve">receptors </w:t>
      </w:r>
      <w:r w:rsidRPr="00A92BB1">
        <w:rPr>
          <w:rFonts w:ascii="Arial" w:eastAsia="Calibri" w:hAnsi="Arial" w:cs="Arial"/>
        </w:rPr>
        <w:t>(Ki= 0.085nM and 0.59nM respectively</w:t>
      </w:r>
      <w:r w:rsidR="004301FA">
        <w:rPr>
          <w:rFonts w:ascii="Arial" w:eastAsia="Calibri" w:hAnsi="Arial" w:cs="Arial"/>
        </w:rPr>
        <w:t xml:space="preserve">, see </w:t>
      </w:r>
      <w:r w:rsidR="00DB1267">
        <w:rPr>
          <w:rFonts w:ascii="Arial" w:eastAsia="Calibri" w:hAnsi="Arial" w:cs="Arial"/>
        </w:rPr>
        <w:t>T</w:t>
      </w:r>
      <w:r w:rsidR="004301FA">
        <w:rPr>
          <w:rFonts w:ascii="Arial" w:eastAsia="Calibri" w:hAnsi="Arial" w:cs="Arial"/>
        </w:rPr>
        <w:t>able 1 and</w:t>
      </w:r>
      <w:r w:rsidR="000A6DF8">
        <w:rPr>
          <w:rFonts w:ascii="Arial" w:eastAsia="Calibri" w:hAnsi="Arial" w:cs="Arial"/>
        </w:rPr>
        <w:t xml:space="preserve"> </w:t>
      </w:r>
      <w:r w:rsidR="00DB1267">
        <w:rPr>
          <w:rFonts w:ascii="Arial" w:eastAsia="Calibri" w:hAnsi="Arial" w:cs="Arial"/>
        </w:rPr>
        <w:t>F</w:t>
      </w:r>
      <w:r w:rsidR="000A6DF8">
        <w:rPr>
          <w:rFonts w:ascii="Arial" w:eastAsia="Calibri" w:hAnsi="Arial" w:cs="Arial"/>
        </w:rPr>
        <w:t>igure 2</w:t>
      </w:r>
      <w:r w:rsidRPr="00A92BB1">
        <w:rPr>
          <w:rFonts w:ascii="Arial" w:eastAsia="Calibri" w:hAnsi="Arial" w:cs="Arial"/>
        </w:rPr>
        <w:t xml:space="preserve"> </w:t>
      </w:r>
      <w:r w:rsidRPr="00A92BB1">
        <w:rPr>
          <w:rFonts w:ascii="Arial" w:eastAsia="Calibri" w:hAnsi="Arial" w:cs="Arial"/>
          <w:bCs/>
          <w:lang w:val="en-US"/>
        </w:rPr>
        <w:t>(</w:t>
      </w:r>
      <w:proofErr w:type="spellStart"/>
      <w:r w:rsidRPr="00A92BB1">
        <w:rPr>
          <w:rFonts w:ascii="Arial" w:eastAsia="Calibri" w:hAnsi="Arial" w:cs="Arial"/>
          <w:bCs/>
          <w:lang w:val="en-US"/>
        </w:rPr>
        <w:t>Corponi</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Serretti</w:t>
      </w:r>
      <w:proofErr w:type="spellEnd"/>
      <w:r w:rsidRPr="00A92BB1">
        <w:rPr>
          <w:rFonts w:ascii="Arial" w:eastAsia="Calibri" w:hAnsi="Arial" w:cs="Arial"/>
          <w:bCs/>
          <w:lang w:val="en-US"/>
        </w:rPr>
        <w:t xml:space="preserve"> et al. 2017, </w:t>
      </w:r>
      <w:proofErr w:type="spellStart"/>
      <w:r w:rsidRPr="00A92BB1">
        <w:rPr>
          <w:rFonts w:ascii="Arial" w:eastAsia="Calibri" w:hAnsi="Arial" w:cs="Arial"/>
          <w:bCs/>
          <w:lang w:val="en-US"/>
        </w:rPr>
        <w:t>Citrome</w:t>
      </w:r>
      <w:proofErr w:type="spellEnd"/>
      <w:r w:rsidRPr="00A92BB1">
        <w:rPr>
          <w:rFonts w:ascii="Arial" w:eastAsia="Calibri" w:hAnsi="Arial" w:cs="Arial"/>
          <w:bCs/>
          <w:lang w:val="en-US"/>
        </w:rPr>
        <w:t xml:space="preserve"> 2013)</w:t>
      </w:r>
      <w:r w:rsidR="004301FA">
        <w:rPr>
          <w:rFonts w:ascii="Arial" w:eastAsia="Calibri" w:hAnsi="Arial" w:cs="Arial"/>
        </w:rPr>
        <w:t>)</w:t>
      </w:r>
      <w:r w:rsidRPr="00A92BB1">
        <w:rPr>
          <w:rFonts w:ascii="Arial" w:eastAsia="Calibri" w:hAnsi="Arial" w:cs="Arial"/>
        </w:rPr>
        <w:t xml:space="preserve">. This distinguishes </w:t>
      </w:r>
      <w:proofErr w:type="spellStart"/>
      <w:r w:rsidRPr="00A92BB1">
        <w:rPr>
          <w:rFonts w:ascii="Arial" w:eastAsia="Calibri" w:hAnsi="Arial" w:cs="Arial"/>
        </w:rPr>
        <w:t>cariprazine</w:t>
      </w:r>
      <w:proofErr w:type="spellEnd"/>
      <w:r w:rsidRPr="00A92BB1">
        <w:rPr>
          <w:rFonts w:ascii="Arial" w:eastAsia="Calibri" w:hAnsi="Arial" w:cs="Arial"/>
        </w:rPr>
        <w:t xml:space="preserve"> from </w:t>
      </w:r>
      <w:proofErr w:type="gramStart"/>
      <w:r w:rsidR="009234E2">
        <w:rPr>
          <w:rFonts w:ascii="Arial" w:eastAsia="Calibri" w:hAnsi="Arial" w:cs="Arial"/>
        </w:rPr>
        <w:t>the majority of</w:t>
      </w:r>
      <w:proofErr w:type="gramEnd"/>
      <w:r w:rsidR="009234E2">
        <w:rPr>
          <w:rFonts w:ascii="Arial" w:eastAsia="Calibri" w:hAnsi="Arial" w:cs="Arial"/>
        </w:rPr>
        <w:t xml:space="preserve"> </w:t>
      </w:r>
      <w:r w:rsidRPr="00A92BB1">
        <w:rPr>
          <w:rFonts w:ascii="Arial" w:eastAsia="Calibri" w:hAnsi="Arial" w:cs="Arial"/>
        </w:rPr>
        <w:t xml:space="preserve">other antipsychotics, which have low or negligible D3 receptor affinity (see </w:t>
      </w:r>
      <w:r w:rsidR="00DB1267">
        <w:rPr>
          <w:rFonts w:ascii="Arial" w:eastAsia="Calibri" w:hAnsi="Arial" w:cs="Arial"/>
        </w:rPr>
        <w:t>F</w:t>
      </w:r>
      <w:r w:rsidRPr="00A92BB1">
        <w:rPr>
          <w:rFonts w:ascii="Arial" w:eastAsia="Calibri" w:hAnsi="Arial" w:cs="Arial"/>
        </w:rPr>
        <w:t xml:space="preserve">igures 1 and 3). </w:t>
      </w:r>
      <w:r w:rsidR="009234E2">
        <w:rPr>
          <w:rFonts w:ascii="Arial" w:eastAsia="Calibri" w:hAnsi="Arial" w:cs="Arial"/>
        </w:rPr>
        <w:t xml:space="preserve">Of note, </w:t>
      </w:r>
      <w:proofErr w:type="spellStart"/>
      <w:r w:rsidR="00830918">
        <w:rPr>
          <w:rFonts w:ascii="Arial" w:eastAsia="Calibri" w:hAnsi="Arial" w:cs="Arial"/>
        </w:rPr>
        <w:t>b</w:t>
      </w:r>
      <w:r w:rsidR="009234E2">
        <w:rPr>
          <w:rFonts w:ascii="Arial" w:eastAsia="Calibri" w:hAnsi="Arial" w:cs="Arial"/>
        </w:rPr>
        <w:t>lonanserin</w:t>
      </w:r>
      <w:proofErr w:type="spellEnd"/>
      <w:r w:rsidR="009234E2">
        <w:rPr>
          <w:rFonts w:ascii="Arial" w:eastAsia="Calibri" w:hAnsi="Arial" w:cs="Arial"/>
        </w:rPr>
        <w:t xml:space="preserve"> also has a high affinity </w:t>
      </w:r>
      <w:r w:rsidR="001B09B6">
        <w:rPr>
          <w:rFonts w:ascii="Arial" w:eastAsia="Calibri" w:hAnsi="Arial" w:cs="Arial"/>
        </w:rPr>
        <w:t>for</w:t>
      </w:r>
      <w:r w:rsidR="009234E2">
        <w:rPr>
          <w:rFonts w:ascii="Arial" w:eastAsia="Calibri" w:hAnsi="Arial" w:cs="Arial"/>
        </w:rPr>
        <w:t xml:space="preserve"> D3 (Ki=0.494nM), </w:t>
      </w:r>
      <w:r w:rsidR="00830918">
        <w:rPr>
          <w:rFonts w:ascii="Arial" w:eastAsia="Calibri" w:hAnsi="Arial" w:cs="Arial"/>
        </w:rPr>
        <w:t xml:space="preserve">although this is still lower than </w:t>
      </w:r>
      <w:proofErr w:type="spellStart"/>
      <w:r w:rsidR="00830918">
        <w:rPr>
          <w:rFonts w:ascii="Arial" w:eastAsia="Calibri" w:hAnsi="Arial" w:cs="Arial"/>
        </w:rPr>
        <w:t>cariprizine’s</w:t>
      </w:r>
      <w:proofErr w:type="spellEnd"/>
      <w:r w:rsidR="00830918">
        <w:rPr>
          <w:rFonts w:ascii="Arial" w:eastAsia="Calibri" w:hAnsi="Arial" w:cs="Arial"/>
        </w:rPr>
        <w:t xml:space="preserve">, and </w:t>
      </w:r>
      <w:proofErr w:type="spellStart"/>
      <w:r w:rsidR="00042BF2">
        <w:rPr>
          <w:rFonts w:ascii="Arial" w:eastAsia="Calibri" w:hAnsi="Arial" w:cs="Arial"/>
        </w:rPr>
        <w:t>blonanserin</w:t>
      </w:r>
      <w:proofErr w:type="spellEnd"/>
      <w:r w:rsidR="00830918">
        <w:rPr>
          <w:rFonts w:ascii="Arial" w:eastAsia="Calibri" w:hAnsi="Arial" w:cs="Arial"/>
        </w:rPr>
        <w:t xml:space="preserve"> has a </w:t>
      </w:r>
      <w:r w:rsidR="009234E2">
        <w:rPr>
          <w:rFonts w:ascii="Arial" w:eastAsia="Calibri" w:hAnsi="Arial" w:cs="Arial"/>
        </w:rPr>
        <w:t xml:space="preserve">higher affinity </w:t>
      </w:r>
      <w:r w:rsidR="001B09B6">
        <w:rPr>
          <w:rFonts w:ascii="Arial" w:eastAsia="Calibri" w:hAnsi="Arial" w:cs="Arial"/>
        </w:rPr>
        <w:t>for</w:t>
      </w:r>
      <w:r w:rsidR="009234E2">
        <w:rPr>
          <w:rFonts w:ascii="Arial" w:eastAsia="Calibri" w:hAnsi="Arial" w:cs="Arial"/>
        </w:rPr>
        <w:t xml:space="preserve"> D2 </w:t>
      </w:r>
      <w:r w:rsidR="00042BF2">
        <w:rPr>
          <w:rFonts w:ascii="Arial" w:eastAsia="Calibri" w:hAnsi="Arial" w:cs="Arial"/>
        </w:rPr>
        <w:t xml:space="preserve">than </w:t>
      </w:r>
      <w:proofErr w:type="spellStart"/>
      <w:r w:rsidR="00042BF2">
        <w:rPr>
          <w:rFonts w:ascii="Arial" w:eastAsia="Calibri" w:hAnsi="Arial" w:cs="Arial"/>
        </w:rPr>
        <w:t>cariprazine</w:t>
      </w:r>
      <w:proofErr w:type="spellEnd"/>
      <w:r w:rsidR="00042BF2">
        <w:rPr>
          <w:rFonts w:ascii="Arial" w:eastAsia="Calibri" w:hAnsi="Arial" w:cs="Arial"/>
        </w:rPr>
        <w:t xml:space="preserve"> </w:t>
      </w:r>
      <w:r w:rsidR="009234E2">
        <w:rPr>
          <w:rFonts w:ascii="Arial" w:eastAsia="Calibri" w:hAnsi="Arial" w:cs="Arial"/>
        </w:rPr>
        <w:t xml:space="preserve">(Ki=0.142 </w:t>
      </w:r>
      <w:proofErr w:type="spellStart"/>
      <w:r w:rsidR="009234E2">
        <w:rPr>
          <w:rFonts w:ascii="Arial" w:eastAsia="Calibri" w:hAnsi="Arial" w:cs="Arial"/>
        </w:rPr>
        <w:t>nM</w:t>
      </w:r>
      <w:proofErr w:type="spellEnd"/>
      <w:r w:rsidR="009234E2">
        <w:rPr>
          <w:rFonts w:ascii="Arial" w:eastAsia="Calibri" w:hAnsi="Arial" w:cs="Arial"/>
        </w:rPr>
        <w:t>)</w:t>
      </w:r>
      <w:r w:rsidR="00406A07">
        <w:rPr>
          <w:rFonts w:ascii="Arial" w:eastAsia="Calibri" w:hAnsi="Arial" w:cs="Arial"/>
        </w:rPr>
        <w:t xml:space="preserve"> </w:t>
      </w:r>
      <w:r w:rsidR="00F00F7A" w:rsidRPr="00870E60">
        <w:rPr>
          <w:rFonts w:ascii="Arial" w:eastAsia="Calibri" w:hAnsi="Arial" w:cs="Arial"/>
          <w:bCs/>
          <w:lang w:val="en-US"/>
        </w:rPr>
        <w:t>(Tenjin, Miyamoto et al. 2013)</w:t>
      </w:r>
      <w:r w:rsidR="009234E2">
        <w:rPr>
          <w:rFonts w:ascii="Arial" w:eastAsia="Calibri" w:hAnsi="Arial" w:cs="Arial"/>
        </w:rPr>
        <w:t xml:space="preserve">. </w:t>
      </w:r>
      <w:r w:rsidR="00A5681D" w:rsidRPr="00A92BB1">
        <w:rPr>
          <w:rFonts w:ascii="Arial" w:eastAsia="Calibri" w:hAnsi="Arial" w:cs="Arial"/>
        </w:rPr>
        <w:t xml:space="preserve">It has been proposed that </w:t>
      </w:r>
      <w:proofErr w:type="spellStart"/>
      <w:r w:rsidR="00A5681D" w:rsidRPr="00A92BB1">
        <w:rPr>
          <w:rFonts w:ascii="Arial" w:eastAsia="Calibri" w:hAnsi="Arial" w:cs="Arial"/>
        </w:rPr>
        <w:t>cariprazine’s</w:t>
      </w:r>
      <w:proofErr w:type="spellEnd"/>
      <w:r w:rsidR="00A5681D" w:rsidRPr="00A92BB1">
        <w:rPr>
          <w:rFonts w:ascii="Arial" w:eastAsia="Calibri" w:hAnsi="Arial" w:cs="Arial"/>
        </w:rPr>
        <w:t xml:space="preserve"> </w:t>
      </w:r>
      <w:r w:rsidR="00A5681D">
        <w:rPr>
          <w:rFonts w:ascii="Arial" w:eastAsia="Calibri" w:hAnsi="Arial" w:cs="Arial"/>
        </w:rPr>
        <w:t>high</w:t>
      </w:r>
      <w:r w:rsidR="00A5681D" w:rsidRPr="00A92BB1">
        <w:rPr>
          <w:rFonts w:ascii="Arial" w:eastAsia="Calibri" w:hAnsi="Arial" w:cs="Arial"/>
        </w:rPr>
        <w:t xml:space="preserve"> affinity</w:t>
      </w:r>
      <w:r w:rsidR="00A5681D">
        <w:rPr>
          <w:rFonts w:ascii="Arial" w:eastAsia="Calibri" w:hAnsi="Arial" w:cs="Arial"/>
        </w:rPr>
        <w:t xml:space="preserve"> for</w:t>
      </w:r>
      <w:r w:rsidR="00A5681D" w:rsidRPr="00A92BB1">
        <w:rPr>
          <w:rFonts w:ascii="Arial" w:eastAsia="Calibri" w:hAnsi="Arial" w:cs="Arial"/>
        </w:rPr>
        <w:t xml:space="preserve"> D3 receptors relative to D2</w:t>
      </w:r>
      <w:r w:rsidR="00A5681D">
        <w:rPr>
          <w:rFonts w:ascii="Arial" w:eastAsia="Calibri" w:hAnsi="Arial" w:cs="Arial"/>
        </w:rPr>
        <w:t xml:space="preserve"> could be effective for negative and cognitive symptoms</w:t>
      </w:r>
      <w:r w:rsidR="00A5681D" w:rsidRPr="00A92BB1">
        <w:rPr>
          <w:rFonts w:ascii="Arial" w:eastAsia="Calibri" w:hAnsi="Arial" w:cs="Arial"/>
        </w:rPr>
        <w:t xml:space="preserve"> </w:t>
      </w:r>
      <w:r w:rsidR="00A5681D" w:rsidRPr="004D3923">
        <w:rPr>
          <w:rFonts w:ascii="Arial" w:eastAsia="Calibri" w:hAnsi="Arial" w:cs="Arial"/>
          <w:bCs/>
          <w:lang w:val="en-US"/>
        </w:rPr>
        <w:t>(Krause, Zhu et al. 2018)</w:t>
      </w:r>
      <w:r w:rsidR="00A5681D" w:rsidRPr="004D3923">
        <w:rPr>
          <w:rFonts w:ascii="Arial" w:eastAsia="Calibri" w:hAnsi="Arial" w:cs="Arial"/>
        </w:rPr>
        <w:t xml:space="preserve">. </w:t>
      </w:r>
      <w:proofErr w:type="spellStart"/>
      <w:r w:rsidR="00830E57" w:rsidRPr="004D3923">
        <w:rPr>
          <w:rFonts w:ascii="Arial" w:eastAsia="Calibri" w:hAnsi="Arial" w:cs="Arial"/>
        </w:rPr>
        <w:t>Caripraz</w:t>
      </w:r>
      <w:r w:rsidR="009D7152" w:rsidRPr="004D3923">
        <w:rPr>
          <w:rFonts w:ascii="Arial" w:eastAsia="Calibri" w:hAnsi="Arial" w:cs="Arial"/>
        </w:rPr>
        <w:t>ine</w:t>
      </w:r>
      <w:proofErr w:type="spellEnd"/>
      <w:r w:rsidR="00830E57" w:rsidRPr="004D3923">
        <w:rPr>
          <w:rFonts w:ascii="Arial" w:eastAsia="Calibri" w:hAnsi="Arial" w:cs="Arial"/>
        </w:rPr>
        <w:t xml:space="preserve"> has similar intrinsic agonist activity at the D2 receptor compared to aripiprazole</w:t>
      </w:r>
      <w:r w:rsidR="00B409AA" w:rsidRPr="004D3923">
        <w:rPr>
          <w:rFonts w:ascii="Arial" w:eastAsia="Calibri" w:hAnsi="Arial" w:cs="Arial"/>
        </w:rPr>
        <w:t>, though higher intrinsic agonist activity at D3</w:t>
      </w:r>
      <w:r w:rsidR="00830E57" w:rsidRPr="004D3923">
        <w:rPr>
          <w:rFonts w:ascii="Arial" w:eastAsia="Calibri" w:hAnsi="Arial" w:cs="Arial"/>
        </w:rPr>
        <w:t xml:space="preserve"> </w:t>
      </w:r>
      <w:r w:rsidR="00575496" w:rsidRPr="004D3923">
        <w:rPr>
          <w:rFonts w:ascii="Arial" w:eastAsia="Calibri" w:hAnsi="Arial" w:cs="Arial"/>
          <w:bCs/>
          <w:lang w:val="en-US"/>
        </w:rPr>
        <w:t>(</w:t>
      </w:r>
      <w:proofErr w:type="spellStart"/>
      <w:r w:rsidR="00575496" w:rsidRPr="004D3923">
        <w:rPr>
          <w:rFonts w:ascii="Arial" w:eastAsia="Calibri" w:hAnsi="Arial" w:cs="Arial"/>
          <w:bCs/>
          <w:lang w:val="en-US"/>
        </w:rPr>
        <w:t>Tadori</w:t>
      </w:r>
      <w:proofErr w:type="spellEnd"/>
      <w:r w:rsidR="00575496" w:rsidRPr="004D3923">
        <w:rPr>
          <w:rFonts w:ascii="Arial" w:eastAsia="Calibri" w:hAnsi="Arial" w:cs="Arial"/>
          <w:bCs/>
          <w:lang w:val="en-US"/>
        </w:rPr>
        <w:t xml:space="preserve">, Forbes et al. 2011, Kiss, </w:t>
      </w:r>
      <w:proofErr w:type="spellStart"/>
      <w:r w:rsidR="00575496" w:rsidRPr="004D3923">
        <w:rPr>
          <w:rFonts w:ascii="Arial" w:eastAsia="Calibri" w:hAnsi="Arial" w:cs="Arial"/>
          <w:bCs/>
          <w:lang w:val="en-US"/>
        </w:rPr>
        <w:t>Horváth</w:t>
      </w:r>
      <w:proofErr w:type="spellEnd"/>
      <w:r w:rsidR="00575496" w:rsidRPr="004D3923">
        <w:rPr>
          <w:rFonts w:ascii="Arial" w:eastAsia="Calibri" w:hAnsi="Arial" w:cs="Arial"/>
          <w:bCs/>
          <w:lang w:val="en-US"/>
        </w:rPr>
        <w:t xml:space="preserve"> et al. 2010)</w:t>
      </w:r>
      <w:r w:rsidR="00830E57" w:rsidRPr="004D3923">
        <w:rPr>
          <w:rFonts w:ascii="Arial" w:eastAsia="Calibri" w:hAnsi="Arial" w:cs="Arial"/>
        </w:rPr>
        <w:t xml:space="preserve">. </w:t>
      </w:r>
    </w:p>
    <w:p w14:paraId="12DC8BBF" w14:textId="77777777" w:rsidR="00830E57" w:rsidRDefault="00830E57" w:rsidP="004329C4">
      <w:pPr>
        <w:spacing w:after="0" w:line="480" w:lineRule="auto"/>
        <w:rPr>
          <w:rFonts w:ascii="Arial" w:eastAsia="Calibri" w:hAnsi="Arial" w:cs="Arial"/>
        </w:rPr>
      </w:pPr>
    </w:p>
    <w:p w14:paraId="58F7DB15" w14:textId="0793975C" w:rsidR="00A92BB1" w:rsidRPr="00A92BB1" w:rsidRDefault="00A92BB1" w:rsidP="004329C4">
      <w:pPr>
        <w:spacing w:after="0" w:line="480" w:lineRule="auto"/>
        <w:rPr>
          <w:rFonts w:ascii="Arial" w:eastAsia="Calibri" w:hAnsi="Arial" w:cs="Arial"/>
        </w:rPr>
      </w:pPr>
      <w:proofErr w:type="spellStart"/>
      <w:r w:rsidRPr="00A92BB1">
        <w:rPr>
          <w:rFonts w:ascii="Arial" w:eastAsia="Calibri" w:hAnsi="Arial" w:cs="Arial"/>
        </w:rPr>
        <w:t>Cariprazine</w:t>
      </w:r>
      <w:proofErr w:type="spellEnd"/>
      <w:r w:rsidRPr="00A92BB1">
        <w:rPr>
          <w:rFonts w:ascii="Arial" w:eastAsia="Calibri" w:hAnsi="Arial" w:cs="Arial"/>
        </w:rPr>
        <w:t xml:space="preserve"> is also a partial agonist at 5-HT1A receptors</w:t>
      </w:r>
      <w:r w:rsidR="00830918">
        <w:rPr>
          <w:rFonts w:ascii="Arial" w:eastAsia="Calibri" w:hAnsi="Arial" w:cs="Arial"/>
        </w:rPr>
        <w:t xml:space="preserve"> (Ki=3.0</w:t>
      </w:r>
      <w:r w:rsidR="00376265">
        <w:rPr>
          <w:rFonts w:ascii="Arial" w:eastAsia="Calibri" w:hAnsi="Arial" w:cs="Arial"/>
        </w:rPr>
        <w:t>nM</w:t>
      </w:r>
      <w:r w:rsidR="00830918">
        <w:rPr>
          <w:rFonts w:ascii="Arial" w:eastAsia="Calibri" w:hAnsi="Arial" w:cs="Arial"/>
        </w:rPr>
        <w:t>), although this is</w:t>
      </w:r>
      <w:r w:rsidRPr="00A92BB1">
        <w:rPr>
          <w:rFonts w:ascii="Arial" w:eastAsia="Calibri" w:hAnsi="Arial" w:cs="Arial"/>
        </w:rPr>
        <w:t xml:space="preserve"> one-fifth affinity </w:t>
      </w:r>
      <w:r w:rsidR="00830918">
        <w:rPr>
          <w:rFonts w:ascii="Arial" w:eastAsia="Calibri" w:hAnsi="Arial" w:cs="Arial"/>
        </w:rPr>
        <w:t>of its affinity for</w:t>
      </w:r>
      <w:r w:rsidRPr="00A92BB1">
        <w:rPr>
          <w:rFonts w:ascii="Arial" w:eastAsia="Calibri" w:hAnsi="Arial" w:cs="Arial"/>
        </w:rPr>
        <w:t xml:space="preserve"> D2 </w:t>
      </w:r>
      <w:r w:rsidR="00830918">
        <w:rPr>
          <w:rFonts w:ascii="Arial" w:eastAsia="Calibri" w:hAnsi="Arial" w:cs="Arial"/>
        </w:rPr>
        <w:t xml:space="preserve">receptors </w:t>
      </w:r>
      <w:r w:rsidRPr="00A92BB1">
        <w:rPr>
          <w:rFonts w:ascii="Arial" w:eastAsia="Calibri" w:hAnsi="Arial" w:cs="Arial"/>
          <w:bCs/>
          <w:lang w:val="en-US"/>
        </w:rPr>
        <w:t>(</w:t>
      </w:r>
      <w:proofErr w:type="spellStart"/>
      <w:r w:rsidRPr="00A92BB1">
        <w:rPr>
          <w:rFonts w:ascii="Arial" w:eastAsia="Calibri" w:hAnsi="Arial" w:cs="Arial"/>
          <w:bCs/>
          <w:lang w:val="en-US"/>
        </w:rPr>
        <w:t>Citrome</w:t>
      </w:r>
      <w:proofErr w:type="spellEnd"/>
      <w:r w:rsidRPr="00A92BB1">
        <w:rPr>
          <w:rFonts w:ascii="Arial" w:eastAsia="Calibri" w:hAnsi="Arial" w:cs="Arial"/>
          <w:bCs/>
          <w:lang w:val="en-US"/>
        </w:rPr>
        <w:t xml:space="preserve"> 2013</w:t>
      </w:r>
      <w:proofErr w:type="gramStart"/>
      <w:r w:rsidRPr="00A92BB1">
        <w:rPr>
          <w:rFonts w:ascii="Arial" w:eastAsia="Calibri" w:hAnsi="Arial" w:cs="Arial"/>
          <w:bCs/>
          <w:lang w:val="en-US"/>
        </w:rPr>
        <w:t>)</w:t>
      </w:r>
      <w:r w:rsidR="00830918">
        <w:rPr>
          <w:rFonts w:ascii="Arial" w:eastAsia="Calibri" w:hAnsi="Arial" w:cs="Arial"/>
        </w:rPr>
        <w:t>, and</w:t>
      </w:r>
      <w:proofErr w:type="gramEnd"/>
      <w:r w:rsidR="00830918">
        <w:rPr>
          <w:rFonts w:ascii="Arial" w:eastAsia="Calibri" w:hAnsi="Arial" w:cs="Arial"/>
        </w:rPr>
        <w:t xml:space="preserve"> </w:t>
      </w:r>
      <w:r w:rsidRPr="00A92BB1">
        <w:rPr>
          <w:rFonts w:ascii="Arial" w:eastAsia="Calibri" w:hAnsi="Arial" w:cs="Arial"/>
        </w:rPr>
        <w:t xml:space="preserve">is an antagonist at 5-HT2B receptors with similar affinity (Ki=0.58nM) to </w:t>
      </w:r>
      <w:r w:rsidR="00C449B5">
        <w:rPr>
          <w:rFonts w:ascii="Arial" w:eastAsia="Calibri" w:hAnsi="Arial" w:cs="Arial"/>
        </w:rPr>
        <w:t>its affinity for</w:t>
      </w:r>
      <w:r w:rsidRPr="00A92BB1">
        <w:rPr>
          <w:rFonts w:ascii="Arial" w:eastAsia="Calibri" w:hAnsi="Arial" w:cs="Arial"/>
        </w:rPr>
        <w:t xml:space="preserve"> D2 receptors </w:t>
      </w:r>
      <w:r w:rsidRPr="00A92BB1">
        <w:rPr>
          <w:rFonts w:ascii="Arial" w:eastAsia="Calibri" w:hAnsi="Arial" w:cs="Arial"/>
          <w:bCs/>
          <w:lang w:val="en-US"/>
        </w:rPr>
        <w:t>(Kiss, Horvath et al. 2010)</w:t>
      </w:r>
      <w:r w:rsidRPr="00A92BB1">
        <w:rPr>
          <w:rFonts w:ascii="Arial" w:eastAsia="Calibri" w:hAnsi="Arial" w:cs="Arial"/>
        </w:rPr>
        <w:t xml:space="preserve">. </w:t>
      </w:r>
      <w:r w:rsidR="00C449B5">
        <w:rPr>
          <w:rFonts w:ascii="Arial" w:eastAsia="Calibri" w:hAnsi="Arial" w:cs="Arial"/>
        </w:rPr>
        <w:t>It is also</w:t>
      </w:r>
      <w:r w:rsidR="00C449B5" w:rsidRPr="00A92BB1">
        <w:rPr>
          <w:rFonts w:ascii="Arial" w:eastAsia="Calibri" w:hAnsi="Arial" w:cs="Arial"/>
        </w:rPr>
        <w:t xml:space="preserve"> </w:t>
      </w:r>
      <w:r w:rsidRPr="00A92BB1">
        <w:rPr>
          <w:rFonts w:ascii="Arial" w:eastAsia="Calibri" w:hAnsi="Arial" w:cs="Arial"/>
        </w:rPr>
        <w:t>a</w:t>
      </w:r>
      <w:r w:rsidR="00C449B5">
        <w:rPr>
          <w:rFonts w:ascii="Arial" w:eastAsia="Calibri" w:hAnsi="Arial" w:cs="Arial"/>
        </w:rPr>
        <w:t xml:space="preserve">n </w:t>
      </w:r>
      <w:r w:rsidRPr="00A92BB1">
        <w:rPr>
          <w:rFonts w:ascii="Arial" w:eastAsia="Calibri" w:hAnsi="Arial" w:cs="Arial"/>
        </w:rPr>
        <w:t>antagonist at 5HT2A and H1 receptors</w:t>
      </w:r>
      <w:r w:rsidR="00C449B5">
        <w:rPr>
          <w:rFonts w:ascii="Arial" w:eastAsia="Calibri" w:hAnsi="Arial" w:cs="Arial"/>
        </w:rPr>
        <w:t xml:space="preserve">, albeit </w:t>
      </w:r>
      <w:r w:rsidR="00C449B5" w:rsidRPr="00A92BB1">
        <w:rPr>
          <w:rFonts w:ascii="Arial" w:eastAsia="Calibri" w:hAnsi="Arial" w:cs="Arial"/>
        </w:rPr>
        <w:t xml:space="preserve">with affinities </w:t>
      </w:r>
      <w:r w:rsidR="00C449B5">
        <w:rPr>
          <w:rFonts w:ascii="Arial" w:eastAsia="Calibri" w:hAnsi="Arial" w:cs="Arial"/>
        </w:rPr>
        <w:t xml:space="preserve">for these receptors that are </w:t>
      </w:r>
      <w:r w:rsidR="00C449B5" w:rsidRPr="00A92BB1">
        <w:rPr>
          <w:rFonts w:ascii="Arial" w:eastAsia="Calibri" w:hAnsi="Arial" w:cs="Arial"/>
        </w:rPr>
        <w:t>between 1/10 and 1/100</w:t>
      </w:r>
      <w:r w:rsidR="00830918">
        <w:rPr>
          <w:rFonts w:ascii="Arial" w:eastAsia="Calibri" w:hAnsi="Arial" w:cs="Arial"/>
        </w:rPr>
        <w:t>th</w:t>
      </w:r>
      <w:r w:rsidR="00C449B5" w:rsidRPr="00A92BB1">
        <w:rPr>
          <w:rFonts w:ascii="Arial" w:eastAsia="Calibri" w:hAnsi="Arial" w:cs="Arial"/>
        </w:rPr>
        <w:t xml:space="preserve"> that of </w:t>
      </w:r>
      <w:r w:rsidR="00C449B5">
        <w:rPr>
          <w:rFonts w:ascii="Arial" w:eastAsia="Calibri" w:hAnsi="Arial" w:cs="Arial"/>
        </w:rPr>
        <w:t xml:space="preserve">its affinity for </w:t>
      </w:r>
      <w:r w:rsidR="00C449B5" w:rsidRPr="00A92BB1">
        <w:rPr>
          <w:rFonts w:ascii="Arial" w:eastAsia="Calibri" w:hAnsi="Arial" w:cs="Arial"/>
        </w:rPr>
        <w:t>D2</w:t>
      </w:r>
      <w:r w:rsidRPr="00A92BB1">
        <w:rPr>
          <w:rFonts w:ascii="Arial" w:eastAsia="Calibri" w:hAnsi="Arial" w:cs="Arial"/>
        </w:rPr>
        <w:t xml:space="preserve"> </w:t>
      </w:r>
      <w:r w:rsidRPr="00A92BB1">
        <w:rPr>
          <w:rFonts w:ascii="Arial" w:eastAsia="Calibri" w:hAnsi="Arial" w:cs="Arial"/>
          <w:bCs/>
          <w:lang w:val="en-US"/>
        </w:rPr>
        <w:t>(</w:t>
      </w:r>
      <w:proofErr w:type="spellStart"/>
      <w:r w:rsidRPr="00A92BB1">
        <w:rPr>
          <w:rFonts w:ascii="Arial" w:eastAsia="Calibri" w:hAnsi="Arial" w:cs="Arial"/>
          <w:bCs/>
          <w:lang w:val="en-US"/>
        </w:rPr>
        <w:t>Citrome</w:t>
      </w:r>
      <w:proofErr w:type="spellEnd"/>
      <w:r w:rsidRPr="00A92BB1">
        <w:rPr>
          <w:rFonts w:ascii="Arial" w:eastAsia="Calibri" w:hAnsi="Arial" w:cs="Arial"/>
          <w:bCs/>
          <w:lang w:val="en-US"/>
        </w:rPr>
        <w:t xml:space="preserve"> 2013)</w:t>
      </w:r>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has very low affinity (less than 1/100 of </w:t>
      </w:r>
      <w:r w:rsidR="00C449B5">
        <w:rPr>
          <w:rFonts w:ascii="Arial" w:eastAsia="Calibri" w:hAnsi="Arial" w:cs="Arial"/>
        </w:rPr>
        <w:t>its</w:t>
      </w:r>
      <w:r w:rsidR="00C449B5" w:rsidRPr="00A92BB1">
        <w:rPr>
          <w:rFonts w:ascii="Arial" w:eastAsia="Calibri" w:hAnsi="Arial" w:cs="Arial"/>
        </w:rPr>
        <w:t xml:space="preserve"> </w:t>
      </w:r>
      <w:r w:rsidRPr="00A92BB1">
        <w:rPr>
          <w:rFonts w:ascii="Arial" w:eastAsia="Calibri" w:hAnsi="Arial" w:cs="Arial"/>
        </w:rPr>
        <w:t xml:space="preserve">affinity </w:t>
      </w:r>
      <w:r w:rsidR="00C449B5">
        <w:rPr>
          <w:rFonts w:ascii="Arial" w:eastAsia="Calibri" w:hAnsi="Arial" w:cs="Arial"/>
        </w:rPr>
        <w:t>for</w:t>
      </w:r>
      <w:r w:rsidRPr="00A92BB1">
        <w:rPr>
          <w:rFonts w:ascii="Arial" w:eastAsia="Calibri" w:hAnsi="Arial" w:cs="Arial"/>
        </w:rPr>
        <w:t xml:space="preserve"> D2) </w:t>
      </w:r>
      <w:r w:rsidR="001B09B6">
        <w:rPr>
          <w:rFonts w:ascii="Arial" w:eastAsia="Calibri" w:hAnsi="Arial" w:cs="Arial"/>
        </w:rPr>
        <w:t>for</w:t>
      </w:r>
      <w:r w:rsidRPr="00A92BB1">
        <w:rPr>
          <w:rFonts w:ascii="Arial" w:eastAsia="Calibri" w:hAnsi="Arial" w:cs="Arial"/>
        </w:rPr>
        <w:t xml:space="preserve"> 5HT2C and </w:t>
      </w:r>
      <w:r w:rsidRPr="00A92BB1">
        <w:rPr>
          <w:rFonts w:ascii="Arial" w:eastAsia="Calibri" w:hAnsi="Arial" w:cs="Arial"/>
        </w:rPr>
        <w:sym w:font="Symbol" w:char="F061"/>
      </w:r>
      <w:r w:rsidRPr="00A92BB1">
        <w:rPr>
          <w:rFonts w:ascii="Arial" w:eastAsia="Calibri" w:hAnsi="Arial" w:cs="Arial"/>
        </w:rPr>
        <w:t xml:space="preserve">1 </w:t>
      </w:r>
      <w:proofErr w:type="gramStart"/>
      <w:r w:rsidRPr="00A92BB1">
        <w:rPr>
          <w:rFonts w:ascii="Arial" w:eastAsia="Calibri" w:hAnsi="Arial" w:cs="Arial"/>
        </w:rPr>
        <w:t>receptors</w:t>
      </w:r>
      <w:proofErr w:type="gramEnd"/>
      <w:r w:rsidR="00830918">
        <w:rPr>
          <w:rFonts w:ascii="Arial" w:eastAsia="Calibri" w:hAnsi="Arial" w:cs="Arial"/>
        </w:rPr>
        <w:t>, meaning it is likely to have negli</w:t>
      </w:r>
      <w:r w:rsidR="00D613DC">
        <w:rPr>
          <w:rFonts w:ascii="Arial" w:eastAsia="Calibri" w:hAnsi="Arial" w:cs="Arial"/>
        </w:rPr>
        <w:t>gi</w:t>
      </w:r>
      <w:r w:rsidR="00830918">
        <w:rPr>
          <w:rFonts w:ascii="Arial" w:eastAsia="Calibri" w:hAnsi="Arial" w:cs="Arial"/>
        </w:rPr>
        <w:t>ble occupancy of these at clinical doses</w:t>
      </w:r>
      <w:r w:rsidRPr="00A92BB1">
        <w:rPr>
          <w:rFonts w:ascii="Arial" w:eastAsia="Calibri" w:hAnsi="Arial" w:cs="Arial"/>
        </w:rPr>
        <w:t xml:space="preserve"> </w:t>
      </w:r>
      <w:r w:rsidRPr="00A92BB1">
        <w:rPr>
          <w:rFonts w:ascii="Arial" w:eastAsia="Calibri" w:hAnsi="Arial" w:cs="Arial"/>
          <w:bCs/>
          <w:lang w:val="en-US"/>
        </w:rPr>
        <w:t>(</w:t>
      </w:r>
      <w:proofErr w:type="spellStart"/>
      <w:r w:rsidRPr="00A92BB1">
        <w:rPr>
          <w:rFonts w:ascii="Arial" w:eastAsia="Calibri" w:hAnsi="Arial" w:cs="Arial"/>
          <w:bCs/>
          <w:lang w:val="en-US"/>
        </w:rPr>
        <w:t>Citrome</w:t>
      </w:r>
      <w:proofErr w:type="spellEnd"/>
      <w:r w:rsidRPr="00A92BB1">
        <w:rPr>
          <w:rFonts w:ascii="Arial" w:eastAsia="Calibri" w:hAnsi="Arial" w:cs="Arial"/>
          <w:bCs/>
          <w:lang w:val="en-US"/>
        </w:rPr>
        <w:t xml:space="preserve"> 2013)</w:t>
      </w:r>
      <w:r w:rsidRPr="00A92BB1">
        <w:rPr>
          <w:rFonts w:ascii="Arial" w:eastAsia="Calibri" w:hAnsi="Arial" w:cs="Arial"/>
        </w:rPr>
        <w:t xml:space="preserve">. </w:t>
      </w:r>
    </w:p>
    <w:p w14:paraId="379C88B3" w14:textId="77777777" w:rsidR="00A92BB1" w:rsidRPr="00A92BB1" w:rsidRDefault="00A92BB1" w:rsidP="004329C4">
      <w:pPr>
        <w:spacing w:after="0" w:line="480" w:lineRule="auto"/>
        <w:rPr>
          <w:rFonts w:ascii="Arial" w:eastAsia="Calibri" w:hAnsi="Arial" w:cs="Arial"/>
        </w:rPr>
      </w:pPr>
    </w:p>
    <w:p w14:paraId="13440C05" w14:textId="7F384262" w:rsidR="00307CFD" w:rsidRDefault="00A92BB1" w:rsidP="004329C4">
      <w:pPr>
        <w:spacing w:after="0" w:line="480" w:lineRule="auto"/>
        <w:rPr>
          <w:rFonts w:ascii="Arial" w:eastAsia="Calibri" w:hAnsi="Arial" w:cs="Arial"/>
        </w:rPr>
      </w:pPr>
      <w:r w:rsidRPr="00A92BB1">
        <w:rPr>
          <w:rFonts w:ascii="Arial" w:eastAsia="Calibri" w:hAnsi="Arial" w:cs="Arial"/>
        </w:rPr>
        <w:t xml:space="preserve">Following administration of a single dose of </w:t>
      </w:r>
      <w:proofErr w:type="spellStart"/>
      <w:r w:rsidRPr="00A92BB1">
        <w:rPr>
          <w:rFonts w:ascii="Arial" w:eastAsia="Calibri" w:hAnsi="Arial" w:cs="Arial"/>
        </w:rPr>
        <w:t>cariprazine</w:t>
      </w:r>
      <w:proofErr w:type="spellEnd"/>
      <w:r w:rsidRPr="00A92BB1">
        <w:rPr>
          <w:rFonts w:ascii="Arial" w:eastAsia="Calibri" w:hAnsi="Arial" w:cs="Arial"/>
        </w:rPr>
        <w:t xml:space="preserve">, peak plasma concentration is reached within 3-6 hours </w:t>
      </w:r>
      <w:r w:rsidRPr="00A92BB1">
        <w:rPr>
          <w:rFonts w:ascii="Arial" w:eastAsia="Calibri" w:hAnsi="Arial" w:cs="Arial"/>
          <w:bCs/>
          <w:lang w:val="en-US"/>
        </w:rPr>
        <w:t>(</w:t>
      </w:r>
      <w:proofErr w:type="spellStart"/>
      <w:r w:rsidRPr="00A92BB1">
        <w:rPr>
          <w:rFonts w:ascii="Arial" w:eastAsia="Calibri" w:hAnsi="Arial" w:cs="Arial"/>
          <w:bCs/>
          <w:lang w:val="en-US"/>
        </w:rPr>
        <w:t>Garnock</w:t>
      </w:r>
      <w:proofErr w:type="spellEnd"/>
      <w:r w:rsidRPr="00A92BB1">
        <w:rPr>
          <w:rFonts w:ascii="Arial" w:eastAsia="Calibri" w:hAnsi="Arial" w:cs="Arial"/>
          <w:bCs/>
          <w:lang w:val="en-US"/>
        </w:rPr>
        <w:t>-Jones 2017)</w:t>
      </w:r>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is </w:t>
      </w:r>
      <w:r w:rsidRPr="007879E3">
        <w:rPr>
          <w:rFonts w:ascii="Arial" w:eastAsia="Calibri" w:hAnsi="Arial" w:cs="Arial"/>
        </w:rPr>
        <w:t>metabolised hepatically by</w:t>
      </w:r>
      <w:r w:rsidR="00BA6B3C" w:rsidRPr="00870E60">
        <w:rPr>
          <w:rFonts w:ascii="Arial" w:eastAsia="Calibri" w:hAnsi="Arial" w:cs="Arial"/>
        </w:rPr>
        <w:t xml:space="preserve"> cytochrome P450 3A4</w:t>
      </w:r>
      <w:r w:rsidRPr="007879E3">
        <w:rPr>
          <w:rFonts w:ascii="Arial" w:eastAsia="Calibri" w:hAnsi="Arial" w:cs="Arial"/>
        </w:rPr>
        <w:t xml:space="preserve"> </w:t>
      </w:r>
      <w:r w:rsidR="00BA6B3C" w:rsidRPr="00870E60">
        <w:rPr>
          <w:rFonts w:ascii="Arial" w:eastAsia="Calibri" w:hAnsi="Arial" w:cs="Arial"/>
        </w:rPr>
        <w:t>(</w:t>
      </w:r>
      <w:r w:rsidRPr="007879E3">
        <w:rPr>
          <w:rFonts w:ascii="Arial" w:eastAsia="Calibri" w:hAnsi="Arial" w:cs="Arial"/>
        </w:rPr>
        <w:t>CYP3A4</w:t>
      </w:r>
      <w:r w:rsidR="00BA6B3C" w:rsidRPr="00870E60">
        <w:rPr>
          <w:rFonts w:ascii="Arial" w:eastAsia="Calibri" w:hAnsi="Arial" w:cs="Arial"/>
        </w:rPr>
        <w:t>)</w:t>
      </w:r>
      <w:r w:rsidRPr="007879E3">
        <w:rPr>
          <w:rFonts w:ascii="Arial" w:eastAsia="Calibri" w:hAnsi="Arial" w:cs="Arial"/>
        </w:rPr>
        <w:t xml:space="preserve"> and </w:t>
      </w:r>
      <w:r w:rsidR="00BA6B3C" w:rsidRPr="00870E60">
        <w:rPr>
          <w:rFonts w:ascii="Arial" w:eastAsia="Calibri" w:hAnsi="Arial" w:cs="Arial"/>
        </w:rPr>
        <w:t>cytochrome P450 2D6 (</w:t>
      </w:r>
      <w:r w:rsidRPr="007879E3">
        <w:rPr>
          <w:rFonts w:ascii="Arial" w:eastAsia="Calibri" w:hAnsi="Arial" w:cs="Arial"/>
        </w:rPr>
        <w:t>CYP2D6</w:t>
      </w:r>
      <w:r w:rsidR="00BA6B3C" w:rsidRPr="00870E60">
        <w:rPr>
          <w:rFonts w:ascii="Arial" w:eastAsia="Calibri" w:hAnsi="Arial" w:cs="Arial"/>
        </w:rPr>
        <w:t>)</w:t>
      </w:r>
      <w:r w:rsidRPr="007879E3">
        <w:rPr>
          <w:rFonts w:ascii="Arial" w:eastAsia="Calibri" w:hAnsi="Arial" w:cs="Arial"/>
        </w:rPr>
        <w:t xml:space="preserve"> </w:t>
      </w:r>
      <w:r w:rsidR="00830918" w:rsidRPr="007879E3">
        <w:rPr>
          <w:rFonts w:ascii="Arial" w:eastAsia="Calibri" w:hAnsi="Arial" w:cs="Arial"/>
        </w:rPr>
        <w:t xml:space="preserve">enzymes </w:t>
      </w:r>
      <w:r w:rsidRPr="007879E3">
        <w:rPr>
          <w:rFonts w:ascii="Arial" w:eastAsia="Calibri" w:hAnsi="Arial" w:cs="Arial"/>
        </w:rPr>
        <w:t xml:space="preserve">to two equipotent metabolites, </w:t>
      </w:r>
      <w:proofErr w:type="spellStart"/>
      <w:r w:rsidRPr="007879E3">
        <w:rPr>
          <w:rFonts w:ascii="Arial" w:eastAsia="Calibri" w:hAnsi="Arial" w:cs="Arial"/>
        </w:rPr>
        <w:t>desmethyl</w:t>
      </w:r>
      <w:proofErr w:type="spellEnd"/>
      <w:r w:rsidRPr="007879E3">
        <w:rPr>
          <w:rFonts w:ascii="Arial" w:eastAsia="Calibri" w:hAnsi="Arial" w:cs="Arial"/>
        </w:rPr>
        <w:t xml:space="preserve"> </w:t>
      </w:r>
      <w:proofErr w:type="spellStart"/>
      <w:r w:rsidRPr="007879E3">
        <w:rPr>
          <w:rFonts w:ascii="Arial" w:eastAsia="Calibri" w:hAnsi="Arial" w:cs="Arial"/>
        </w:rPr>
        <w:t>cariprazine</w:t>
      </w:r>
      <w:proofErr w:type="spellEnd"/>
      <w:r w:rsidRPr="007879E3">
        <w:rPr>
          <w:rFonts w:ascii="Arial" w:eastAsia="Calibri" w:hAnsi="Arial" w:cs="Arial"/>
        </w:rPr>
        <w:t xml:space="preserve"> and </w:t>
      </w:r>
      <w:proofErr w:type="spellStart"/>
      <w:r w:rsidRPr="007879E3">
        <w:rPr>
          <w:rFonts w:ascii="Arial" w:eastAsia="Calibri" w:hAnsi="Arial" w:cs="Arial"/>
        </w:rPr>
        <w:t>didesmethyl</w:t>
      </w:r>
      <w:proofErr w:type="spellEnd"/>
      <w:r w:rsidRPr="007879E3">
        <w:rPr>
          <w:rFonts w:ascii="Arial" w:eastAsia="Calibri" w:hAnsi="Arial" w:cs="Arial"/>
        </w:rPr>
        <w:t xml:space="preserve"> </w:t>
      </w:r>
      <w:proofErr w:type="spellStart"/>
      <w:r w:rsidRPr="007879E3">
        <w:rPr>
          <w:rFonts w:ascii="Arial" w:eastAsia="Calibri" w:hAnsi="Arial" w:cs="Arial"/>
        </w:rPr>
        <w:t>cariprazine</w:t>
      </w:r>
      <w:proofErr w:type="spellEnd"/>
      <w:r w:rsidRPr="007879E3">
        <w:rPr>
          <w:rFonts w:ascii="Arial" w:eastAsia="Calibri" w:hAnsi="Arial" w:cs="Arial"/>
        </w:rPr>
        <w:t xml:space="preserve"> </w:t>
      </w:r>
      <w:r w:rsidRPr="007879E3">
        <w:rPr>
          <w:rFonts w:ascii="Arial" w:eastAsia="Calibri" w:hAnsi="Arial" w:cs="Arial"/>
          <w:bCs/>
          <w:lang w:val="en-US"/>
        </w:rPr>
        <w:t>(</w:t>
      </w:r>
      <w:proofErr w:type="spellStart"/>
      <w:r w:rsidRPr="007879E3">
        <w:rPr>
          <w:rFonts w:ascii="Arial" w:eastAsia="Calibri" w:hAnsi="Arial" w:cs="Arial"/>
          <w:bCs/>
          <w:lang w:val="en-US"/>
        </w:rPr>
        <w:t>Reyad</w:t>
      </w:r>
      <w:proofErr w:type="spellEnd"/>
      <w:r w:rsidRPr="007879E3">
        <w:rPr>
          <w:rFonts w:ascii="Arial" w:eastAsia="Calibri" w:hAnsi="Arial" w:cs="Arial"/>
          <w:bCs/>
          <w:lang w:val="en-US"/>
        </w:rPr>
        <w:t xml:space="preserve">, </w:t>
      </w:r>
      <w:proofErr w:type="spellStart"/>
      <w:r w:rsidRPr="007879E3">
        <w:rPr>
          <w:rFonts w:ascii="Arial" w:eastAsia="Calibri" w:hAnsi="Arial" w:cs="Arial"/>
          <w:bCs/>
          <w:lang w:val="en-US"/>
        </w:rPr>
        <w:t>Mishriky</w:t>
      </w:r>
      <w:proofErr w:type="spellEnd"/>
      <w:r w:rsidRPr="007879E3">
        <w:rPr>
          <w:rFonts w:ascii="Arial" w:eastAsia="Calibri" w:hAnsi="Arial" w:cs="Arial"/>
          <w:bCs/>
          <w:lang w:val="en-US"/>
        </w:rPr>
        <w:t xml:space="preserve"> 2019)</w:t>
      </w:r>
      <w:r w:rsidRPr="007879E3">
        <w:rPr>
          <w:rFonts w:ascii="Arial" w:eastAsia="Calibri" w:hAnsi="Arial" w:cs="Arial"/>
        </w:rPr>
        <w:t xml:space="preserve">. After </w:t>
      </w:r>
      <w:r w:rsidRPr="007879E3">
        <w:rPr>
          <w:rFonts w:ascii="Arial" w:eastAsia="Calibri" w:hAnsi="Arial" w:cs="Arial"/>
        </w:rPr>
        <w:lastRenderedPageBreak/>
        <w:t>repeated doses, steady state is reached between week</w:t>
      </w:r>
      <w:r w:rsidR="009D7152">
        <w:rPr>
          <w:rFonts w:ascii="Arial" w:eastAsia="Calibri" w:hAnsi="Arial" w:cs="Arial"/>
        </w:rPr>
        <w:t>s</w:t>
      </w:r>
      <w:r w:rsidRPr="007879E3">
        <w:rPr>
          <w:rFonts w:ascii="Arial" w:eastAsia="Calibri" w:hAnsi="Arial" w:cs="Arial"/>
        </w:rPr>
        <w:t xml:space="preserve"> 1 and 2 for </w:t>
      </w:r>
      <w:proofErr w:type="spellStart"/>
      <w:r w:rsidRPr="007879E3">
        <w:rPr>
          <w:rFonts w:ascii="Arial" w:eastAsia="Calibri" w:hAnsi="Arial" w:cs="Arial"/>
        </w:rPr>
        <w:t>cariprazine</w:t>
      </w:r>
      <w:proofErr w:type="spellEnd"/>
      <w:r w:rsidRPr="007879E3">
        <w:rPr>
          <w:rFonts w:ascii="Arial" w:eastAsia="Calibri" w:hAnsi="Arial" w:cs="Arial"/>
        </w:rPr>
        <w:t xml:space="preserve"> and </w:t>
      </w:r>
      <w:proofErr w:type="spellStart"/>
      <w:r w:rsidRPr="007879E3">
        <w:rPr>
          <w:rFonts w:ascii="Arial" w:eastAsia="Calibri" w:hAnsi="Arial" w:cs="Arial"/>
        </w:rPr>
        <w:t>desethyl</w:t>
      </w:r>
      <w:proofErr w:type="spellEnd"/>
      <w:r w:rsidRPr="007879E3">
        <w:rPr>
          <w:rFonts w:ascii="Arial" w:eastAsia="Calibri" w:hAnsi="Arial" w:cs="Arial"/>
        </w:rPr>
        <w:t xml:space="preserve"> </w:t>
      </w:r>
      <w:proofErr w:type="spellStart"/>
      <w:r w:rsidRPr="007879E3">
        <w:rPr>
          <w:rFonts w:ascii="Arial" w:eastAsia="Calibri" w:hAnsi="Arial" w:cs="Arial"/>
        </w:rPr>
        <w:t>cariprazine</w:t>
      </w:r>
      <w:proofErr w:type="spellEnd"/>
      <w:r w:rsidRPr="007879E3">
        <w:rPr>
          <w:rFonts w:ascii="Arial" w:eastAsia="Calibri" w:hAnsi="Arial" w:cs="Arial"/>
        </w:rPr>
        <w:t xml:space="preserve"> and</w:t>
      </w:r>
      <w:r w:rsidRPr="00A92BB1">
        <w:rPr>
          <w:rFonts w:ascii="Arial" w:eastAsia="Calibri" w:hAnsi="Arial" w:cs="Arial"/>
        </w:rPr>
        <w:t xml:space="preserve"> between weeks 4 and 8 for </w:t>
      </w:r>
      <w:proofErr w:type="spellStart"/>
      <w:r w:rsidRPr="00A92BB1">
        <w:rPr>
          <w:rFonts w:ascii="Arial" w:eastAsia="Calibri" w:hAnsi="Arial" w:cs="Arial"/>
        </w:rPr>
        <w:t>didesmethyl</w:t>
      </w:r>
      <w:proofErr w:type="spellEnd"/>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w:t>
      </w:r>
      <w:r w:rsidRPr="00A92BB1">
        <w:rPr>
          <w:rFonts w:ascii="Arial" w:eastAsia="Calibri" w:hAnsi="Arial" w:cs="Arial"/>
          <w:bCs/>
          <w:lang w:val="en-US"/>
        </w:rPr>
        <w:t>(</w:t>
      </w:r>
      <w:proofErr w:type="spellStart"/>
      <w:r w:rsidRPr="00A92BB1">
        <w:rPr>
          <w:rFonts w:ascii="Arial" w:eastAsia="Calibri" w:hAnsi="Arial" w:cs="Arial"/>
          <w:bCs/>
          <w:lang w:val="en-US"/>
        </w:rPr>
        <w:t>Garnock</w:t>
      </w:r>
      <w:proofErr w:type="spellEnd"/>
      <w:r w:rsidRPr="00A92BB1">
        <w:rPr>
          <w:rFonts w:ascii="Arial" w:eastAsia="Calibri" w:hAnsi="Arial" w:cs="Arial"/>
          <w:bCs/>
          <w:lang w:val="en-US"/>
        </w:rPr>
        <w:t>-Jones 2017)</w:t>
      </w:r>
      <w:r w:rsidRPr="00A92BB1">
        <w:rPr>
          <w:rFonts w:ascii="Arial" w:eastAsia="Calibri" w:hAnsi="Arial" w:cs="Arial"/>
        </w:rPr>
        <w:t xml:space="preserve">. The elimination half-life of </w:t>
      </w:r>
      <w:proofErr w:type="spellStart"/>
      <w:r w:rsidRPr="00A92BB1">
        <w:rPr>
          <w:rFonts w:ascii="Arial" w:eastAsia="Calibri" w:hAnsi="Arial" w:cs="Arial"/>
        </w:rPr>
        <w:t>cariprazine</w:t>
      </w:r>
      <w:proofErr w:type="spellEnd"/>
      <w:r w:rsidRPr="00A92BB1">
        <w:rPr>
          <w:rFonts w:ascii="Arial" w:eastAsia="Calibri" w:hAnsi="Arial" w:cs="Arial"/>
        </w:rPr>
        <w:t xml:space="preserve"> and </w:t>
      </w:r>
      <w:proofErr w:type="spellStart"/>
      <w:r w:rsidRPr="00A92BB1">
        <w:rPr>
          <w:rFonts w:ascii="Arial" w:eastAsia="Calibri" w:hAnsi="Arial" w:cs="Arial"/>
        </w:rPr>
        <w:t>desmethyl</w:t>
      </w:r>
      <w:proofErr w:type="spellEnd"/>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is 2-5 days and of </w:t>
      </w:r>
      <w:proofErr w:type="spellStart"/>
      <w:r w:rsidRPr="00A92BB1">
        <w:rPr>
          <w:rFonts w:ascii="Arial" w:eastAsia="Calibri" w:hAnsi="Arial" w:cs="Arial"/>
        </w:rPr>
        <w:t>didesmethyl</w:t>
      </w:r>
      <w:proofErr w:type="spellEnd"/>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is 2-3 weeks </w:t>
      </w:r>
      <w:r w:rsidRPr="00A92BB1">
        <w:rPr>
          <w:rFonts w:ascii="Arial" w:eastAsia="Calibri" w:hAnsi="Arial" w:cs="Arial"/>
          <w:bCs/>
          <w:lang w:val="en-US"/>
        </w:rPr>
        <w:t>(</w:t>
      </w:r>
      <w:proofErr w:type="spellStart"/>
      <w:r w:rsidRPr="00A92BB1">
        <w:rPr>
          <w:rFonts w:ascii="Arial" w:eastAsia="Calibri" w:hAnsi="Arial" w:cs="Arial"/>
          <w:bCs/>
          <w:lang w:val="en-US"/>
        </w:rPr>
        <w:t>Garnock</w:t>
      </w:r>
      <w:proofErr w:type="spellEnd"/>
      <w:r w:rsidRPr="00A92BB1">
        <w:rPr>
          <w:rFonts w:ascii="Arial" w:eastAsia="Calibri" w:hAnsi="Arial" w:cs="Arial"/>
          <w:bCs/>
          <w:lang w:val="en-US"/>
        </w:rPr>
        <w:t xml:space="preserve">-Jones 2017, </w:t>
      </w:r>
      <w:proofErr w:type="spellStart"/>
      <w:r w:rsidRPr="00A92BB1">
        <w:rPr>
          <w:rFonts w:ascii="Arial" w:eastAsia="Calibri" w:hAnsi="Arial" w:cs="Arial"/>
          <w:bCs/>
          <w:lang w:val="en-US"/>
        </w:rPr>
        <w:t>Reyad</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Mishriky</w:t>
      </w:r>
      <w:proofErr w:type="spellEnd"/>
      <w:r w:rsidRPr="00A92BB1">
        <w:rPr>
          <w:rFonts w:ascii="Arial" w:eastAsia="Calibri" w:hAnsi="Arial" w:cs="Arial"/>
          <w:bCs/>
          <w:lang w:val="en-US"/>
        </w:rPr>
        <w:t xml:space="preserve"> 2019)</w:t>
      </w:r>
      <w:r w:rsidRPr="00A92BB1">
        <w:rPr>
          <w:rFonts w:ascii="Arial" w:eastAsia="Calibri" w:hAnsi="Arial" w:cs="Arial"/>
        </w:rPr>
        <w:t>.</w:t>
      </w:r>
    </w:p>
    <w:p w14:paraId="0AE19196" w14:textId="23AF8109" w:rsidR="00307CFD" w:rsidRDefault="00307CFD" w:rsidP="004329C4">
      <w:pPr>
        <w:spacing w:after="0" w:line="480" w:lineRule="auto"/>
        <w:rPr>
          <w:rFonts w:ascii="Arial" w:eastAsia="Calibri" w:hAnsi="Arial" w:cs="Arial"/>
        </w:rPr>
      </w:pPr>
    </w:p>
    <w:p w14:paraId="5735E9FF" w14:textId="3AA55525" w:rsidR="00465E49" w:rsidRDefault="00465E49" w:rsidP="004329C4">
      <w:pPr>
        <w:spacing w:after="0" w:line="480" w:lineRule="auto"/>
        <w:rPr>
          <w:rFonts w:ascii="Arial" w:eastAsia="Calibri" w:hAnsi="Arial" w:cs="Arial"/>
        </w:rPr>
      </w:pPr>
    </w:p>
    <w:p w14:paraId="2E95C66F" w14:textId="42EA4C44" w:rsidR="00465E49" w:rsidRDefault="00465E49" w:rsidP="004329C4">
      <w:pPr>
        <w:spacing w:after="0" w:line="480" w:lineRule="auto"/>
        <w:rPr>
          <w:rFonts w:ascii="Arial" w:eastAsia="Calibri" w:hAnsi="Arial" w:cs="Arial"/>
        </w:rPr>
      </w:pPr>
    </w:p>
    <w:p w14:paraId="317CB288" w14:textId="17D9DF7B" w:rsidR="00465E49" w:rsidRDefault="00465E49" w:rsidP="004329C4">
      <w:pPr>
        <w:spacing w:after="0" w:line="480" w:lineRule="auto"/>
        <w:rPr>
          <w:rFonts w:ascii="Arial" w:eastAsia="Calibri" w:hAnsi="Arial" w:cs="Arial"/>
        </w:rPr>
      </w:pPr>
    </w:p>
    <w:p w14:paraId="1C5F1D85" w14:textId="07FC34C3" w:rsidR="00465E49" w:rsidRDefault="00465E49" w:rsidP="004329C4">
      <w:pPr>
        <w:spacing w:after="0" w:line="480" w:lineRule="auto"/>
        <w:rPr>
          <w:rFonts w:ascii="Arial" w:eastAsia="Calibri" w:hAnsi="Arial" w:cs="Arial"/>
        </w:rPr>
      </w:pPr>
    </w:p>
    <w:p w14:paraId="7180CE37" w14:textId="757408B7" w:rsidR="00465E49" w:rsidRDefault="00465E49" w:rsidP="004329C4">
      <w:pPr>
        <w:spacing w:after="0" w:line="480" w:lineRule="auto"/>
        <w:rPr>
          <w:rFonts w:ascii="Arial" w:eastAsia="Calibri" w:hAnsi="Arial" w:cs="Arial"/>
        </w:rPr>
      </w:pPr>
    </w:p>
    <w:p w14:paraId="0BE71D3A" w14:textId="3C58E4C8" w:rsidR="00465E49" w:rsidRDefault="00465E49" w:rsidP="004329C4">
      <w:pPr>
        <w:spacing w:after="0" w:line="480" w:lineRule="auto"/>
        <w:rPr>
          <w:rFonts w:ascii="Arial" w:eastAsia="Calibri" w:hAnsi="Arial" w:cs="Arial"/>
        </w:rPr>
      </w:pPr>
    </w:p>
    <w:p w14:paraId="394D94AA" w14:textId="704D0696" w:rsidR="00465E49" w:rsidRDefault="00465E49" w:rsidP="004329C4">
      <w:pPr>
        <w:spacing w:after="0" w:line="480" w:lineRule="auto"/>
        <w:rPr>
          <w:rFonts w:ascii="Arial" w:eastAsia="Calibri" w:hAnsi="Arial" w:cs="Arial"/>
        </w:rPr>
      </w:pPr>
    </w:p>
    <w:p w14:paraId="7B73E11D" w14:textId="4FC20D95" w:rsidR="002954FB" w:rsidRPr="002954FB" w:rsidRDefault="002954FB" w:rsidP="002954FB">
      <w:pPr>
        <w:spacing w:after="0" w:line="240" w:lineRule="auto"/>
        <w:rPr>
          <w:rFonts w:ascii="Arial" w:hAnsi="Arial" w:cs="Arial"/>
        </w:rPr>
      </w:pPr>
      <w:r w:rsidRPr="00DE4EF7">
        <w:rPr>
          <w:rFonts w:ascii="Arial" w:eastAsia="Calibri" w:hAnsi="Arial" w:cs="Arial"/>
          <w:noProof/>
        </w:rPr>
        <mc:AlternateContent>
          <mc:Choice Requires="wps">
            <w:drawing>
              <wp:anchor distT="45720" distB="45720" distL="114300" distR="114300" simplePos="0" relativeHeight="251659264" behindDoc="0" locked="0" layoutInCell="1" allowOverlap="1" wp14:anchorId="20E7DF76" wp14:editId="7A746E08">
                <wp:simplePos x="0" y="0"/>
                <wp:positionH relativeFrom="column">
                  <wp:posOffset>-86360</wp:posOffset>
                </wp:positionH>
                <wp:positionV relativeFrom="paragraph">
                  <wp:posOffset>318770</wp:posOffset>
                </wp:positionV>
                <wp:extent cx="6251575" cy="1932305"/>
                <wp:effectExtent l="0" t="0" r="158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932305"/>
                        </a:xfrm>
                        <a:prstGeom prst="rect">
                          <a:avLst/>
                        </a:prstGeom>
                        <a:solidFill>
                          <a:srgbClr val="FFFFFF"/>
                        </a:solidFill>
                        <a:ln w="9525">
                          <a:solidFill>
                            <a:srgbClr val="000000"/>
                          </a:solidFill>
                          <a:miter lim="800000"/>
                          <a:headEnd/>
                          <a:tailEnd/>
                        </a:ln>
                      </wps:spPr>
                      <wps:txbx>
                        <w:txbxContent>
                          <w:p w14:paraId="27901D62" w14:textId="77777777" w:rsidR="002954FB" w:rsidRPr="006F3420" w:rsidRDefault="002954FB" w:rsidP="002954FB">
                            <w:pPr>
                              <w:spacing w:after="0" w:line="240" w:lineRule="auto"/>
                              <w:rPr>
                                <w:rFonts w:ascii="Arial" w:hAnsi="Arial" w:cs="Arial"/>
                                <w:b/>
                                <w:bCs/>
                              </w:rPr>
                            </w:pPr>
                            <w:r w:rsidRPr="006F3420">
                              <w:rPr>
                                <w:rFonts w:ascii="Arial" w:hAnsi="Arial" w:cs="Arial"/>
                                <w:b/>
                                <w:bCs/>
                              </w:rPr>
                              <w:t>Box 1: Pharmacology definitions</w:t>
                            </w:r>
                          </w:p>
                          <w:p w14:paraId="5EC3F837" w14:textId="77777777" w:rsidR="002954FB" w:rsidRDefault="002954FB" w:rsidP="002954FB">
                            <w:pPr>
                              <w:spacing w:after="0" w:line="240" w:lineRule="auto"/>
                              <w:rPr>
                                <w:rFonts w:ascii="Arial" w:hAnsi="Arial" w:cs="Arial"/>
                              </w:rPr>
                            </w:pPr>
                          </w:p>
                          <w:p w14:paraId="1F1637FD" w14:textId="77777777" w:rsidR="002954FB" w:rsidRDefault="002954FB" w:rsidP="002954FB">
                            <w:pPr>
                              <w:spacing w:after="0" w:line="240" w:lineRule="auto"/>
                              <w:rPr>
                                <w:rFonts w:ascii="Arial" w:hAnsi="Arial" w:cs="Arial"/>
                              </w:rPr>
                            </w:pPr>
                            <w:bookmarkStart w:id="1" w:name="_Hlk84368048"/>
                            <w:r>
                              <w:rPr>
                                <w:rFonts w:ascii="Arial" w:hAnsi="Arial" w:cs="Arial"/>
                              </w:rPr>
                              <w:t xml:space="preserve">An </w:t>
                            </w:r>
                            <w:r w:rsidRPr="000A5330">
                              <w:rPr>
                                <w:rFonts w:ascii="Arial" w:hAnsi="Arial" w:cs="Arial"/>
                                <w:b/>
                                <w:bCs/>
                              </w:rPr>
                              <w:t>agonist</w:t>
                            </w:r>
                            <w:r>
                              <w:rPr>
                                <w:rFonts w:ascii="Arial" w:hAnsi="Arial" w:cs="Arial"/>
                              </w:rPr>
                              <w:t xml:space="preserve"> is a chemical that binds to and activates a receptor to result in a biological response. A </w:t>
                            </w:r>
                            <w:r w:rsidRPr="000A5330">
                              <w:rPr>
                                <w:rFonts w:ascii="Arial" w:hAnsi="Arial" w:cs="Arial"/>
                                <w:b/>
                                <w:bCs/>
                              </w:rPr>
                              <w:t>partial agonist</w:t>
                            </w:r>
                            <w:r>
                              <w:rPr>
                                <w:rFonts w:ascii="Arial" w:hAnsi="Arial" w:cs="Arial"/>
                              </w:rPr>
                              <w:t xml:space="preserve"> binds to and activates a </w:t>
                            </w:r>
                            <w:proofErr w:type="gramStart"/>
                            <w:r>
                              <w:rPr>
                                <w:rFonts w:ascii="Arial" w:hAnsi="Arial" w:cs="Arial"/>
                              </w:rPr>
                              <w:t>receptor, but</w:t>
                            </w:r>
                            <w:proofErr w:type="gramEnd"/>
                            <w:r>
                              <w:rPr>
                                <w:rFonts w:ascii="Arial" w:hAnsi="Arial" w:cs="Arial"/>
                              </w:rPr>
                              <w:t xml:space="preserve"> is not able to elicit the maximum possible response produced by a full agonist. In contrast, an </w:t>
                            </w:r>
                            <w:r w:rsidRPr="000A5330">
                              <w:rPr>
                                <w:rFonts w:ascii="Arial" w:hAnsi="Arial" w:cs="Arial"/>
                                <w:b/>
                                <w:bCs/>
                              </w:rPr>
                              <w:t>antagonis</w:t>
                            </w:r>
                            <w:r w:rsidRPr="008161ED">
                              <w:rPr>
                                <w:rFonts w:ascii="Arial" w:hAnsi="Arial" w:cs="Arial"/>
                                <w:b/>
                                <w:bCs/>
                              </w:rPr>
                              <w:t>t</w:t>
                            </w:r>
                            <w:r>
                              <w:rPr>
                                <w:rFonts w:ascii="Arial" w:hAnsi="Arial" w:cs="Arial"/>
                              </w:rPr>
                              <w:t xml:space="preserve"> blocks the action of the agonist, while an </w:t>
                            </w:r>
                            <w:r w:rsidRPr="000A5330">
                              <w:rPr>
                                <w:rFonts w:ascii="Arial" w:hAnsi="Arial" w:cs="Arial"/>
                                <w:b/>
                                <w:bCs/>
                              </w:rPr>
                              <w:t>inverse agonist</w:t>
                            </w:r>
                            <w:r>
                              <w:rPr>
                                <w:rFonts w:ascii="Arial" w:hAnsi="Arial" w:cs="Arial"/>
                              </w:rPr>
                              <w:t xml:space="preserve"> causes a pharmacological action opposite to that of the agonist. </w:t>
                            </w:r>
                            <w:r w:rsidRPr="000A5330">
                              <w:rPr>
                                <w:rFonts w:ascii="Arial" w:hAnsi="Arial" w:cs="Arial"/>
                                <w:b/>
                                <w:bCs/>
                              </w:rPr>
                              <w:t>Affinity</w:t>
                            </w:r>
                            <w:r>
                              <w:rPr>
                                <w:rFonts w:ascii="Arial" w:hAnsi="Arial" w:cs="Arial"/>
                              </w:rPr>
                              <w:t xml:space="preserve"> refers to the strength of the binding of the ligand to the receptor, or the likelihood that the ligand will bind to the receptor when it is in </w:t>
                            </w:r>
                            <w:proofErr w:type="gramStart"/>
                            <w:r>
                              <w:rPr>
                                <w:rFonts w:ascii="Arial" w:hAnsi="Arial" w:cs="Arial"/>
                              </w:rPr>
                              <w:t>close proximity</w:t>
                            </w:r>
                            <w:proofErr w:type="gramEnd"/>
                            <w:r>
                              <w:rPr>
                                <w:rFonts w:ascii="Arial" w:hAnsi="Arial" w:cs="Arial"/>
                              </w:rPr>
                              <w:t xml:space="preserve">. </w:t>
                            </w:r>
                          </w:p>
                          <w:p w14:paraId="326EAEDE" w14:textId="77777777" w:rsidR="002954FB" w:rsidRDefault="002954FB" w:rsidP="002954FB">
                            <w:pPr>
                              <w:spacing w:after="0" w:line="240" w:lineRule="auto"/>
                              <w:rPr>
                                <w:rFonts w:ascii="Arial" w:hAnsi="Arial" w:cs="Arial"/>
                              </w:rPr>
                            </w:pPr>
                          </w:p>
                          <w:p w14:paraId="5B3738D6" w14:textId="77777777" w:rsidR="002954FB" w:rsidRDefault="002954FB" w:rsidP="002954FB">
                            <w:pPr>
                              <w:spacing w:after="0" w:line="240" w:lineRule="auto"/>
                              <w:rPr>
                                <w:rFonts w:ascii="Arial" w:hAnsi="Arial" w:cs="Arial"/>
                              </w:rPr>
                            </w:pPr>
                            <w:r w:rsidRPr="00092109">
                              <w:rPr>
                                <w:rFonts w:ascii="Arial" w:hAnsi="Arial" w:cs="Arial"/>
                                <w:bCs/>
                                <w:lang w:val="en-US"/>
                              </w:rPr>
                              <w:t>(</w:t>
                            </w:r>
                            <w:proofErr w:type="spellStart"/>
                            <w:r w:rsidRPr="00092109">
                              <w:rPr>
                                <w:rFonts w:ascii="Arial" w:hAnsi="Arial" w:cs="Arial"/>
                                <w:bCs/>
                                <w:lang w:val="en-US"/>
                              </w:rPr>
                              <w:t>Atack</w:t>
                            </w:r>
                            <w:proofErr w:type="spellEnd"/>
                            <w:r w:rsidRPr="00092109">
                              <w:rPr>
                                <w:rFonts w:ascii="Arial" w:hAnsi="Arial" w:cs="Arial"/>
                                <w:bCs/>
                                <w:lang w:val="en-US"/>
                              </w:rPr>
                              <w:t xml:space="preserve">, </w:t>
                            </w:r>
                            <w:proofErr w:type="spellStart"/>
                            <w:r w:rsidRPr="00092109">
                              <w:rPr>
                                <w:rFonts w:ascii="Arial" w:hAnsi="Arial" w:cs="Arial"/>
                                <w:bCs/>
                                <w:lang w:val="en-US"/>
                              </w:rPr>
                              <w:t>Lavreysen</w:t>
                            </w:r>
                            <w:proofErr w:type="spellEnd"/>
                            <w:r w:rsidRPr="00092109">
                              <w:rPr>
                                <w:rFonts w:ascii="Arial" w:hAnsi="Arial" w:cs="Arial"/>
                                <w:bCs/>
                                <w:lang w:val="en-US"/>
                              </w:rPr>
                              <w:t xml:space="preserve"> 2010, Jackson 2010, </w:t>
                            </w:r>
                            <w:proofErr w:type="spellStart"/>
                            <w:r w:rsidRPr="00092109">
                              <w:rPr>
                                <w:rFonts w:ascii="Arial" w:hAnsi="Arial" w:cs="Arial"/>
                                <w:bCs/>
                                <w:lang w:val="en-US"/>
                              </w:rPr>
                              <w:t>Christopou</w:t>
                            </w:r>
                            <w:r>
                              <w:rPr>
                                <w:rFonts w:ascii="Arial" w:hAnsi="Arial" w:cs="Arial"/>
                                <w:bCs/>
                                <w:lang w:val="en-US"/>
                              </w:rPr>
                              <w:t>l</w:t>
                            </w:r>
                            <w:r w:rsidRPr="00092109">
                              <w:rPr>
                                <w:rFonts w:ascii="Arial" w:hAnsi="Arial" w:cs="Arial"/>
                                <w:bCs/>
                                <w:lang w:val="en-US"/>
                              </w:rPr>
                              <w:t>os</w:t>
                            </w:r>
                            <w:proofErr w:type="spellEnd"/>
                            <w:r w:rsidRPr="00092109">
                              <w:rPr>
                                <w:rFonts w:ascii="Arial" w:hAnsi="Arial" w:cs="Arial"/>
                                <w:bCs/>
                                <w:lang w:val="en-US"/>
                              </w:rPr>
                              <w:t>, Stewart et al. 2010, Stewart, Sexton et al.</w:t>
                            </w:r>
                            <w:r>
                              <w:rPr>
                                <w:rFonts w:ascii="Arial" w:hAnsi="Arial" w:cs="Arial"/>
                                <w:bCs/>
                                <w:lang w:val="en-US"/>
                              </w:rPr>
                              <w:t xml:space="preserve"> </w:t>
                            </w:r>
                            <w:r w:rsidRPr="00092109">
                              <w:rPr>
                                <w:rFonts w:ascii="Arial" w:hAnsi="Arial" w:cs="Arial"/>
                                <w:bCs/>
                                <w:lang w:val="en-US"/>
                              </w:rPr>
                              <w:t xml:space="preserve">2010, </w:t>
                            </w:r>
                            <w:proofErr w:type="spellStart"/>
                            <w:r w:rsidRPr="00092109">
                              <w:rPr>
                                <w:rFonts w:ascii="Arial" w:hAnsi="Arial" w:cs="Arial"/>
                                <w:bCs/>
                                <w:lang w:val="en-US"/>
                              </w:rPr>
                              <w:t>Slifstein</w:t>
                            </w:r>
                            <w:proofErr w:type="spellEnd"/>
                            <w:r w:rsidRPr="00092109">
                              <w:rPr>
                                <w:rFonts w:ascii="Arial" w:hAnsi="Arial" w:cs="Arial"/>
                                <w:bCs/>
                                <w:lang w:val="en-US"/>
                              </w:rPr>
                              <w:t xml:space="preserve"> 2010)</w:t>
                            </w:r>
                            <w:r>
                              <w:rPr>
                                <w:rFonts w:ascii="Arial" w:hAnsi="Arial" w:cs="Arial"/>
                              </w:rPr>
                              <w:t xml:space="preserve">. </w:t>
                            </w:r>
                          </w:p>
                          <w:bookmarkEnd w:id="1"/>
                          <w:p w14:paraId="708C60CD" w14:textId="77777777" w:rsidR="002954FB" w:rsidRDefault="002954FB" w:rsidP="002954FB">
                            <w:pPr>
                              <w:spacing w:after="0" w:line="240" w:lineRule="auto"/>
                              <w:rPr>
                                <w:rFonts w:ascii="Source Sans Pro" w:hAnsi="Source Sans Pro"/>
                                <w:color w:val="333333"/>
                                <w:spacing w:val="4"/>
                                <w:sz w:val="21"/>
                                <w:szCs w:val="21"/>
                                <w:shd w:val="clear" w:color="auto" w:fill="FFFFFF"/>
                              </w:rPr>
                            </w:pPr>
                          </w:p>
                          <w:p w14:paraId="546A8A5D" w14:textId="77777777" w:rsidR="002954FB" w:rsidRPr="00465E49" w:rsidRDefault="002954FB" w:rsidP="002954FB">
                            <w:pP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7DF76" id="_x0000_t202" coordsize="21600,21600" o:spt="202" path="m,l,21600r21600,l21600,xe">
                <v:stroke joinstyle="miter"/>
                <v:path gradientshapeok="t" o:connecttype="rect"/>
              </v:shapetype>
              <v:shape id="Text Box 2" o:spid="_x0000_s1026" type="#_x0000_t202" style="position:absolute;margin-left:-6.8pt;margin-top:25.1pt;width:492.25pt;height:15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">
                <v:textbox>
                  <w:txbxContent>
                    <w:p w14:paraId="27901D62" w14:textId="77777777" w:rsidR="002954FB" w:rsidRPr="006F3420" w:rsidRDefault="002954FB" w:rsidP="002954FB">
                      <w:pPr>
                        <w:spacing w:after="0" w:line="240" w:lineRule="auto"/>
                        <w:rPr>
                          <w:rFonts w:ascii="Arial" w:hAnsi="Arial" w:cs="Arial"/>
                          <w:b/>
                          <w:bCs/>
                        </w:rPr>
                      </w:pPr>
                      <w:r w:rsidRPr="006F3420">
                        <w:rPr>
                          <w:rFonts w:ascii="Arial" w:hAnsi="Arial" w:cs="Arial"/>
                          <w:b/>
                          <w:bCs/>
                        </w:rPr>
                        <w:t>Box 1: Pharmacology definitions</w:t>
                      </w:r>
                    </w:p>
                    <w:p w14:paraId="5EC3F837" w14:textId="77777777" w:rsidR="002954FB" w:rsidRDefault="002954FB" w:rsidP="002954FB">
                      <w:pPr>
                        <w:spacing w:after="0" w:line="240" w:lineRule="auto"/>
                        <w:rPr>
                          <w:rFonts w:ascii="Arial" w:hAnsi="Arial" w:cs="Arial"/>
                        </w:rPr>
                      </w:pPr>
                    </w:p>
                    <w:p w14:paraId="1F1637FD" w14:textId="77777777" w:rsidR="002954FB" w:rsidRDefault="002954FB" w:rsidP="002954FB">
                      <w:pPr>
                        <w:spacing w:after="0" w:line="240" w:lineRule="auto"/>
                        <w:rPr>
                          <w:rFonts w:ascii="Arial" w:hAnsi="Arial" w:cs="Arial"/>
                        </w:rPr>
                      </w:pPr>
                      <w:bookmarkStart w:id="2" w:name="_Hlk84368048"/>
                      <w:r>
                        <w:rPr>
                          <w:rFonts w:ascii="Arial" w:hAnsi="Arial" w:cs="Arial"/>
                        </w:rPr>
                        <w:t xml:space="preserve">An </w:t>
                      </w:r>
                      <w:r w:rsidRPr="000A5330">
                        <w:rPr>
                          <w:rFonts w:ascii="Arial" w:hAnsi="Arial" w:cs="Arial"/>
                          <w:b/>
                          <w:bCs/>
                        </w:rPr>
                        <w:t>agonist</w:t>
                      </w:r>
                      <w:r>
                        <w:rPr>
                          <w:rFonts w:ascii="Arial" w:hAnsi="Arial" w:cs="Arial"/>
                        </w:rPr>
                        <w:t xml:space="preserve"> is a chemical that binds to and activates a receptor to result in a biological response. A </w:t>
                      </w:r>
                      <w:r w:rsidRPr="000A5330">
                        <w:rPr>
                          <w:rFonts w:ascii="Arial" w:hAnsi="Arial" w:cs="Arial"/>
                          <w:b/>
                          <w:bCs/>
                        </w:rPr>
                        <w:t>partial agonist</w:t>
                      </w:r>
                      <w:r>
                        <w:rPr>
                          <w:rFonts w:ascii="Arial" w:hAnsi="Arial" w:cs="Arial"/>
                        </w:rPr>
                        <w:t xml:space="preserve"> binds to and activates a </w:t>
                      </w:r>
                      <w:proofErr w:type="gramStart"/>
                      <w:r>
                        <w:rPr>
                          <w:rFonts w:ascii="Arial" w:hAnsi="Arial" w:cs="Arial"/>
                        </w:rPr>
                        <w:t>receptor, but</w:t>
                      </w:r>
                      <w:proofErr w:type="gramEnd"/>
                      <w:r>
                        <w:rPr>
                          <w:rFonts w:ascii="Arial" w:hAnsi="Arial" w:cs="Arial"/>
                        </w:rPr>
                        <w:t xml:space="preserve"> is not able to elicit the maximum possible response produced by a full agonist. In contrast, an </w:t>
                      </w:r>
                      <w:r w:rsidRPr="000A5330">
                        <w:rPr>
                          <w:rFonts w:ascii="Arial" w:hAnsi="Arial" w:cs="Arial"/>
                          <w:b/>
                          <w:bCs/>
                        </w:rPr>
                        <w:t>antagonis</w:t>
                      </w:r>
                      <w:r w:rsidRPr="008161ED">
                        <w:rPr>
                          <w:rFonts w:ascii="Arial" w:hAnsi="Arial" w:cs="Arial"/>
                          <w:b/>
                          <w:bCs/>
                        </w:rPr>
                        <w:t>t</w:t>
                      </w:r>
                      <w:r>
                        <w:rPr>
                          <w:rFonts w:ascii="Arial" w:hAnsi="Arial" w:cs="Arial"/>
                        </w:rPr>
                        <w:t xml:space="preserve"> blocks the action of the agonist, while an </w:t>
                      </w:r>
                      <w:r w:rsidRPr="000A5330">
                        <w:rPr>
                          <w:rFonts w:ascii="Arial" w:hAnsi="Arial" w:cs="Arial"/>
                          <w:b/>
                          <w:bCs/>
                        </w:rPr>
                        <w:t>inverse agonist</w:t>
                      </w:r>
                      <w:r>
                        <w:rPr>
                          <w:rFonts w:ascii="Arial" w:hAnsi="Arial" w:cs="Arial"/>
                        </w:rPr>
                        <w:t xml:space="preserve"> causes a pharmacological action opposite to that of the agonist. </w:t>
                      </w:r>
                      <w:r w:rsidRPr="000A5330">
                        <w:rPr>
                          <w:rFonts w:ascii="Arial" w:hAnsi="Arial" w:cs="Arial"/>
                          <w:b/>
                          <w:bCs/>
                        </w:rPr>
                        <w:t>Affinity</w:t>
                      </w:r>
                      <w:r>
                        <w:rPr>
                          <w:rFonts w:ascii="Arial" w:hAnsi="Arial" w:cs="Arial"/>
                        </w:rPr>
                        <w:t xml:space="preserve"> refers to the strength of the binding of the ligand to the receptor, or the likelihood that the ligand will bind to the receptor when it is in </w:t>
                      </w:r>
                      <w:proofErr w:type="gramStart"/>
                      <w:r>
                        <w:rPr>
                          <w:rFonts w:ascii="Arial" w:hAnsi="Arial" w:cs="Arial"/>
                        </w:rPr>
                        <w:t>close proximity</w:t>
                      </w:r>
                      <w:proofErr w:type="gramEnd"/>
                      <w:r>
                        <w:rPr>
                          <w:rFonts w:ascii="Arial" w:hAnsi="Arial" w:cs="Arial"/>
                        </w:rPr>
                        <w:t xml:space="preserve">. </w:t>
                      </w:r>
                    </w:p>
                    <w:p w14:paraId="326EAEDE" w14:textId="77777777" w:rsidR="002954FB" w:rsidRDefault="002954FB" w:rsidP="002954FB">
                      <w:pPr>
                        <w:spacing w:after="0" w:line="240" w:lineRule="auto"/>
                        <w:rPr>
                          <w:rFonts w:ascii="Arial" w:hAnsi="Arial" w:cs="Arial"/>
                        </w:rPr>
                      </w:pPr>
                    </w:p>
                    <w:p w14:paraId="5B3738D6" w14:textId="77777777" w:rsidR="002954FB" w:rsidRDefault="002954FB" w:rsidP="002954FB">
                      <w:pPr>
                        <w:spacing w:after="0" w:line="240" w:lineRule="auto"/>
                        <w:rPr>
                          <w:rFonts w:ascii="Arial" w:hAnsi="Arial" w:cs="Arial"/>
                        </w:rPr>
                      </w:pPr>
                      <w:r w:rsidRPr="00092109">
                        <w:rPr>
                          <w:rFonts w:ascii="Arial" w:hAnsi="Arial" w:cs="Arial"/>
                          <w:bCs/>
                          <w:lang w:val="en-US"/>
                        </w:rPr>
                        <w:t>(</w:t>
                      </w:r>
                      <w:proofErr w:type="spellStart"/>
                      <w:r w:rsidRPr="00092109">
                        <w:rPr>
                          <w:rFonts w:ascii="Arial" w:hAnsi="Arial" w:cs="Arial"/>
                          <w:bCs/>
                          <w:lang w:val="en-US"/>
                        </w:rPr>
                        <w:t>Atack</w:t>
                      </w:r>
                      <w:proofErr w:type="spellEnd"/>
                      <w:r w:rsidRPr="00092109">
                        <w:rPr>
                          <w:rFonts w:ascii="Arial" w:hAnsi="Arial" w:cs="Arial"/>
                          <w:bCs/>
                          <w:lang w:val="en-US"/>
                        </w:rPr>
                        <w:t xml:space="preserve">, </w:t>
                      </w:r>
                      <w:proofErr w:type="spellStart"/>
                      <w:r w:rsidRPr="00092109">
                        <w:rPr>
                          <w:rFonts w:ascii="Arial" w:hAnsi="Arial" w:cs="Arial"/>
                          <w:bCs/>
                          <w:lang w:val="en-US"/>
                        </w:rPr>
                        <w:t>Lavreysen</w:t>
                      </w:r>
                      <w:proofErr w:type="spellEnd"/>
                      <w:r w:rsidRPr="00092109">
                        <w:rPr>
                          <w:rFonts w:ascii="Arial" w:hAnsi="Arial" w:cs="Arial"/>
                          <w:bCs/>
                          <w:lang w:val="en-US"/>
                        </w:rPr>
                        <w:t xml:space="preserve"> 2010, Jackson 2010, </w:t>
                      </w:r>
                      <w:proofErr w:type="spellStart"/>
                      <w:r w:rsidRPr="00092109">
                        <w:rPr>
                          <w:rFonts w:ascii="Arial" w:hAnsi="Arial" w:cs="Arial"/>
                          <w:bCs/>
                          <w:lang w:val="en-US"/>
                        </w:rPr>
                        <w:t>Christopou</w:t>
                      </w:r>
                      <w:r>
                        <w:rPr>
                          <w:rFonts w:ascii="Arial" w:hAnsi="Arial" w:cs="Arial"/>
                          <w:bCs/>
                          <w:lang w:val="en-US"/>
                        </w:rPr>
                        <w:t>l</w:t>
                      </w:r>
                      <w:r w:rsidRPr="00092109">
                        <w:rPr>
                          <w:rFonts w:ascii="Arial" w:hAnsi="Arial" w:cs="Arial"/>
                          <w:bCs/>
                          <w:lang w:val="en-US"/>
                        </w:rPr>
                        <w:t>os</w:t>
                      </w:r>
                      <w:proofErr w:type="spellEnd"/>
                      <w:r w:rsidRPr="00092109">
                        <w:rPr>
                          <w:rFonts w:ascii="Arial" w:hAnsi="Arial" w:cs="Arial"/>
                          <w:bCs/>
                          <w:lang w:val="en-US"/>
                        </w:rPr>
                        <w:t>, Stewart et al. 2010, Stewart, Sexton et al.</w:t>
                      </w:r>
                      <w:r>
                        <w:rPr>
                          <w:rFonts w:ascii="Arial" w:hAnsi="Arial" w:cs="Arial"/>
                          <w:bCs/>
                          <w:lang w:val="en-US"/>
                        </w:rPr>
                        <w:t xml:space="preserve"> </w:t>
                      </w:r>
                      <w:r w:rsidRPr="00092109">
                        <w:rPr>
                          <w:rFonts w:ascii="Arial" w:hAnsi="Arial" w:cs="Arial"/>
                          <w:bCs/>
                          <w:lang w:val="en-US"/>
                        </w:rPr>
                        <w:t xml:space="preserve">2010, </w:t>
                      </w:r>
                      <w:proofErr w:type="spellStart"/>
                      <w:r w:rsidRPr="00092109">
                        <w:rPr>
                          <w:rFonts w:ascii="Arial" w:hAnsi="Arial" w:cs="Arial"/>
                          <w:bCs/>
                          <w:lang w:val="en-US"/>
                        </w:rPr>
                        <w:t>Slifstein</w:t>
                      </w:r>
                      <w:proofErr w:type="spellEnd"/>
                      <w:r w:rsidRPr="00092109">
                        <w:rPr>
                          <w:rFonts w:ascii="Arial" w:hAnsi="Arial" w:cs="Arial"/>
                          <w:bCs/>
                          <w:lang w:val="en-US"/>
                        </w:rPr>
                        <w:t xml:space="preserve"> 2010)</w:t>
                      </w:r>
                      <w:r>
                        <w:rPr>
                          <w:rFonts w:ascii="Arial" w:hAnsi="Arial" w:cs="Arial"/>
                        </w:rPr>
                        <w:t xml:space="preserve">. </w:t>
                      </w:r>
                    </w:p>
                    <w:bookmarkEnd w:id="2"/>
                    <w:p w14:paraId="708C60CD" w14:textId="77777777" w:rsidR="002954FB" w:rsidRDefault="002954FB" w:rsidP="002954FB">
                      <w:pPr>
                        <w:spacing w:after="0" w:line="240" w:lineRule="auto"/>
                        <w:rPr>
                          <w:rFonts w:ascii="Source Sans Pro" w:hAnsi="Source Sans Pro"/>
                          <w:color w:val="333333"/>
                          <w:spacing w:val="4"/>
                          <w:sz w:val="21"/>
                          <w:szCs w:val="21"/>
                          <w:shd w:val="clear" w:color="auto" w:fill="FFFFFF"/>
                        </w:rPr>
                      </w:pPr>
                    </w:p>
                    <w:p w14:paraId="546A8A5D" w14:textId="77777777" w:rsidR="002954FB" w:rsidRPr="00465E49" w:rsidRDefault="002954FB" w:rsidP="002954FB">
                      <w:pPr>
                        <w:spacing w:after="0" w:line="240" w:lineRule="auto"/>
                        <w:rPr>
                          <w:rFonts w:ascii="Arial" w:hAnsi="Arial" w:cs="Arial"/>
                        </w:rPr>
                      </w:pPr>
                    </w:p>
                  </w:txbxContent>
                </v:textbox>
                <w10:wrap type="square"/>
              </v:shape>
            </w:pict>
          </mc:Fallback>
        </mc:AlternateContent>
      </w:r>
    </w:p>
    <w:p w14:paraId="44495907" w14:textId="77777777" w:rsidR="002954FB" w:rsidRDefault="002954FB" w:rsidP="004329C4">
      <w:pPr>
        <w:spacing w:after="0" w:line="480" w:lineRule="auto"/>
        <w:rPr>
          <w:rFonts w:ascii="Arial" w:eastAsia="Calibri" w:hAnsi="Arial" w:cs="Arial"/>
        </w:rPr>
      </w:pPr>
    </w:p>
    <w:p w14:paraId="5F8D1E49" w14:textId="628FDE20" w:rsidR="00C54315" w:rsidRDefault="00C54315" w:rsidP="004329C4">
      <w:pPr>
        <w:spacing w:after="0" w:line="480" w:lineRule="auto"/>
        <w:rPr>
          <w:rFonts w:ascii="Arial" w:eastAsia="Calibri" w:hAnsi="Arial" w:cs="Arial"/>
        </w:rPr>
      </w:pPr>
      <w:r>
        <w:rPr>
          <w:rFonts w:ascii="Arial" w:eastAsia="Calibri" w:hAnsi="Arial" w:cs="Arial"/>
        </w:rPr>
        <w:t>[Table 1 to appear here]</w:t>
      </w:r>
    </w:p>
    <w:p w14:paraId="7920C504" w14:textId="6187878A" w:rsidR="00AA100C" w:rsidRDefault="005D3153" w:rsidP="004329C4">
      <w:pPr>
        <w:spacing w:after="0" w:line="480" w:lineRule="auto"/>
        <w:rPr>
          <w:rFonts w:ascii="Arial" w:eastAsia="Calibri" w:hAnsi="Arial" w:cs="Arial"/>
        </w:rPr>
      </w:pPr>
      <w:r>
        <w:rPr>
          <w:rFonts w:ascii="Arial" w:eastAsia="Calibri" w:hAnsi="Arial" w:cs="Arial"/>
        </w:rPr>
        <w:t xml:space="preserve">[Figure 1 to appear here] </w:t>
      </w:r>
    </w:p>
    <w:p w14:paraId="76DE9858" w14:textId="276793F3" w:rsidR="00E25942" w:rsidRPr="00592046" w:rsidRDefault="00AA100C" w:rsidP="004329C4">
      <w:pPr>
        <w:spacing w:after="0" w:line="480" w:lineRule="auto"/>
        <w:rPr>
          <w:rFonts w:ascii="Arial" w:eastAsia="Calibri" w:hAnsi="Arial" w:cs="Arial"/>
        </w:rPr>
      </w:pPr>
      <w:r>
        <w:rPr>
          <w:rFonts w:ascii="Arial" w:eastAsia="Calibri" w:hAnsi="Arial" w:cs="Arial"/>
        </w:rPr>
        <w:t>[Figure 2 to appear here]</w:t>
      </w:r>
    </w:p>
    <w:p w14:paraId="5B8C40A3" w14:textId="324E80AF" w:rsidR="008C6FED" w:rsidRDefault="008C6FED" w:rsidP="004329C4">
      <w:pPr>
        <w:spacing w:after="0" w:line="480" w:lineRule="auto"/>
        <w:rPr>
          <w:rFonts w:ascii="Arial" w:eastAsia="Calibri" w:hAnsi="Arial" w:cs="Arial"/>
          <w:u w:val="single"/>
        </w:rPr>
      </w:pPr>
    </w:p>
    <w:p w14:paraId="51161F41" w14:textId="4BA38A72" w:rsidR="00A92BB1" w:rsidRPr="00592046" w:rsidRDefault="0048472F" w:rsidP="004329C4">
      <w:pPr>
        <w:spacing w:after="0" w:line="480" w:lineRule="auto"/>
        <w:rPr>
          <w:rFonts w:ascii="Arial" w:eastAsia="Calibri" w:hAnsi="Arial" w:cs="Arial"/>
          <w:u w:val="single"/>
        </w:rPr>
      </w:pPr>
      <w:r>
        <w:rPr>
          <w:rFonts w:ascii="Arial" w:eastAsia="Calibri" w:hAnsi="Arial" w:cs="Arial"/>
          <w:u w:val="single"/>
        </w:rPr>
        <w:t xml:space="preserve">3.2 </w:t>
      </w:r>
      <w:r w:rsidR="00A92BB1" w:rsidRPr="00A92BB1">
        <w:rPr>
          <w:rFonts w:ascii="Arial" w:eastAsia="Calibri" w:hAnsi="Arial" w:cs="Arial"/>
          <w:u w:val="single"/>
        </w:rPr>
        <w:t>Clinical efficacy</w:t>
      </w:r>
    </w:p>
    <w:p w14:paraId="58B9DA4D" w14:textId="3D03386B" w:rsidR="00A92BB1" w:rsidRPr="00A92BB1" w:rsidRDefault="00A92BB1" w:rsidP="004329C4">
      <w:pPr>
        <w:spacing w:after="0" w:line="480" w:lineRule="auto"/>
        <w:rPr>
          <w:rFonts w:ascii="Arial" w:eastAsia="Calibri" w:hAnsi="Arial" w:cs="Arial"/>
        </w:rPr>
      </w:pPr>
      <w:r w:rsidRPr="00A92BB1">
        <w:rPr>
          <w:rFonts w:ascii="Arial" w:eastAsia="Calibri" w:hAnsi="Arial" w:cs="Arial"/>
        </w:rPr>
        <w:lastRenderedPageBreak/>
        <w:t xml:space="preserve">There have been four </w:t>
      </w:r>
      <w:r w:rsidR="00EE1C5B">
        <w:rPr>
          <w:rFonts w:ascii="Arial" w:eastAsia="Calibri" w:hAnsi="Arial" w:cs="Arial"/>
        </w:rPr>
        <w:t xml:space="preserve">placebo-controlled </w:t>
      </w:r>
      <w:r w:rsidRPr="00A92BB1">
        <w:rPr>
          <w:rFonts w:ascii="Arial" w:eastAsia="Calibri" w:hAnsi="Arial" w:cs="Arial"/>
        </w:rPr>
        <w:t xml:space="preserve">randomised </w:t>
      </w:r>
      <w:r w:rsidR="00F13C71" w:rsidRPr="00A92BB1">
        <w:rPr>
          <w:rFonts w:ascii="Arial" w:eastAsia="Calibri" w:hAnsi="Arial" w:cs="Arial"/>
        </w:rPr>
        <w:t xml:space="preserve">controlled </w:t>
      </w:r>
      <w:r w:rsidRPr="00A92BB1">
        <w:rPr>
          <w:rFonts w:ascii="Arial" w:eastAsia="Calibri" w:hAnsi="Arial" w:cs="Arial"/>
        </w:rPr>
        <w:t xml:space="preserve">trials </w:t>
      </w:r>
      <w:r w:rsidR="00771D62">
        <w:rPr>
          <w:rFonts w:ascii="Arial" w:eastAsia="Calibri" w:hAnsi="Arial" w:cs="Arial"/>
        </w:rPr>
        <w:t xml:space="preserve">(RCTs) </w:t>
      </w:r>
      <w:r w:rsidRPr="00A92BB1">
        <w:rPr>
          <w:rFonts w:ascii="Arial" w:eastAsia="Calibri" w:hAnsi="Arial" w:cs="Arial"/>
        </w:rPr>
        <w:t xml:space="preserve">of </w:t>
      </w:r>
      <w:proofErr w:type="spellStart"/>
      <w:r w:rsidRPr="00A92BB1">
        <w:rPr>
          <w:rFonts w:ascii="Arial" w:eastAsia="Calibri" w:hAnsi="Arial" w:cs="Arial"/>
        </w:rPr>
        <w:t>cariprazine</w:t>
      </w:r>
      <w:proofErr w:type="spellEnd"/>
      <w:r w:rsidRPr="00A92BB1">
        <w:rPr>
          <w:rFonts w:ascii="Arial" w:eastAsia="Calibri" w:hAnsi="Arial" w:cs="Arial"/>
        </w:rPr>
        <w:t xml:space="preserve"> to date in 2172 patients in total (</w:t>
      </w:r>
      <w:r w:rsidR="004D3923">
        <w:rPr>
          <w:rFonts w:ascii="Arial" w:eastAsia="Calibri" w:hAnsi="Arial" w:cs="Arial"/>
        </w:rPr>
        <w:t>T</w:t>
      </w:r>
      <w:r w:rsidRPr="00A92BB1">
        <w:rPr>
          <w:rFonts w:ascii="Arial" w:eastAsia="Calibri" w:hAnsi="Arial" w:cs="Arial"/>
        </w:rPr>
        <w:t xml:space="preserve">able 2). All tested use of </w:t>
      </w:r>
      <w:proofErr w:type="spellStart"/>
      <w:r w:rsidRPr="00A92BB1">
        <w:rPr>
          <w:rFonts w:ascii="Arial" w:eastAsia="Calibri" w:hAnsi="Arial" w:cs="Arial"/>
        </w:rPr>
        <w:t>cariprazine</w:t>
      </w:r>
      <w:proofErr w:type="spellEnd"/>
      <w:r w:rsidRPr="00A92BB1">
        <w:rPr>
          <w:rFonts w:ascii="Arial" w:eastAsia="Calibri" w:hAnsi="Arial" w:cs="Arial"/>
        </w:rPr>
        <w:t xml:space="preserve"> or placebo for a treatment period of 6 weeks in patients experiencing an acute relapse of schizophrenia. </w:t>
      </w:r>
    </w:p>
    <w:p w14:paraId="6CF8A612" w14:textId="77777777" w:rsidR="00A92BB1" w:rsidRPr="00A92BB1" w:rsidRDefault="00A92BB1" w:rsidP="004329C4">
      <w:pPr>
        <w:spacing w:after="0" w:line="480" w:lineRule="auto"/>
        <w:rPr>
          <w:rFonts w:ascii="Arial" w:eastAsia="Calibri" w:hAnsi="Arial" w:cs="Arial"/>
        </w:rPr>
      </w:pPr>
    </w:p>
    <w:p w14:paraId="1A07E22C" w14:textId="2B51A9AC" w:rsidR="00A92BB1" w:rsidRPr="00A92BB1" w:rsidRDefault="00A92BB1" w:rsidP="004329C4">
      <w:pPr>
        <w:spacing w:after="0" w:line="480" w:lineRule="auto"/>
        <w:rPr>
          <w:rFonts w:ascii="Arial" w:eastAsia="Calibri" w:hAnsi="Arial" w:cs="Arial"/>
        </w:rPr>
      </w:pPr>
      <w:r w:rsidRPr="00A92BB1">
        <w:rPr>
          <w:rFonts w:ascii="Arial" w:eastAsia="Calibri" w:hAnsi="Arial" w:cs="Arial"/>
        </w:rPr>
        <w:t>Three of these studies (</w:t>
      </w:r>
      <w:proofErr w:type="spellStart"/>
      <w:r w:rsidRPr="00A92BB1">
        <w:rPr>
          <w:rFonts w:ascii="Arial" w:eastAsia="Calibri" w:hAnsi="Arial" w:cs="Arial"/>
        </w:rPr>
        <w:t>Durgam</w:t>
      </w:r>
      <w:proofErr w:type="spellEnd"/>
      <w:r w:rsidRPr="00A92BB1">
        <w:rPr>
          <w:rFonts w:ascii="Arial" w:eastAsia="Calibri" w:hAnsi="Arial" w:cs="Arial"/>
        </w:rPr>
        <w:t xml:space="preserve"> et al 2015, Kane et al 2015 and </w:t>
      </w:r>
      <w:proofErr w:type="spellStart"/>
      <w:r w:rsidRPr="00A92BB1">
        <w:rPr>
          <w:rFonts w:ascii="Arial" w:eastAsia="Calibri" w:hAnsi="Arial" w:cs="Arial"/>
        </w:rPr>
        <w:t>Durgam</w:t>
      </w:r>
      <w:proofErr w:type="spellEnd"/>
      <w:r w:rsidRPr="00A92BB1">
        <w:rPr>
          <w:rFonts w:ascii="Arial" w:eastAsia="Calibri" w:hAnsi="Arial" w:cs="Arial"/>
        </w:rPr>
        <w:t xml:space="preserve"> et al 2014) found a statistically significant improvement in</w:t>
      </w:r>
      <w:r w:rsidR="006E3728">
        <w:rPr>
          <w:rFonts w:ascii="Arial" w:eastAsia="Calibri" w:hAnsi="Arial" w:cs="Arial"/>
        </w:rPr>
        <w:t xml:space="preserve"> Positive and Negative Syndrom</w:t>
      </w:r>
      <w:r w:rsidR="00850DB3">
        <w:rPr>
          <w:rFonts w:ascii="Arial" w:eastAsia="Calibri" w:hAnsi="Arial" w:cs="Arial"/>
        </w:rPr>
        <w:t>e</w:t>
      </w:r>
      <w:r w:rsidR="006E3728">
        <w:rPr>
          <w:rFonts w:ascii="Arial" w:eastAsia="Calibri" w:hAnsi="Arial" w:cs="Arial"/>
        </w:rPr>
        <w:t xml:space="preserve"> Scale</w:t>
      </w:r>
      <w:r w:rsidRPr="00A92BB1">
        <w:rPr>
          <w:rFonts w:ascii="Arial" w:eastAsia="Calibri" w:hAnsi="Arial" w:cs="Arial"/>
        </w:rPr>
        <w:t xml:space="preserve"> </w:t>
      </w:r>
      <w:r w:rsidR="006E3728">
        <w:rPr>
          <w:rFonts w:ascii="Arial" w:eastAsia="Calibri" w:hAnsi="Arial" w:cs="Arial"/>
        </w:rPr>
        <w:t>(</w:t>
      </w:r>
      <w:r w:rsidRPr="00A92BB1">
        <w:rPr>
          <w:rFonts w:ascii="Arial" w:eastAsia="Calibri" w:hAnsi="Arial" w:cs="Arial"/>
        </w:rPr>
        <w:t>PANSS</w:t>
      </w:r>
      <w:r w:rsidR="006E3728">
        <w:rPr>
          <w:rFonts w:ascii="Arial" w:eastAsia="Calibri" w:hAnsi="Arial" w:cs="Arial"/>
        </w:rPr>
        <w:t>)</w:t>
      </w:r>
      <w:r w:rsidRPr="00A92BB1">
        <w:rPr>
          <w:rFonts w:ascii="Arial" w:eastAsia="Calibri" w:hAnsi="Arial" w:cs="Arial"/>
        </w:rPr>
        <w:t xml:space="preserve"> with </w:t>
      </w:r>
      <w:proofErr w:type="spellStart"/>
      <w:r w:rsidRPr="00A92BB1">
        <w:rPr>
          <w:rFonts w:ascii="Arial" w:eastAsia="Calibri" w:hAnsi="Arial" w:cs="Arial"/>
        </w:rPr>
        <w:t>cariprazine</w:t>
      </w:r>
      <w:proofErr w:type="spellEnd"/>
      <w:r w:rsidRPr="00A92BB1">
        <w:rPr>
          <w:rFonts w:ascii="Arial" w:eastAsia="Calibri" w:hAnsi="Arial" w:cs="Arial"/>
        </w:rPr>
        <w:t xml:space="preserve"> compared to placebo </w:t>
      </w:r>
      <w:r w:rsidRPr="00A92BB1">
        <w:rPr>
          <w:rFonts w:ascii="Arial" w:eastAsia="Calibri" w:hAnsi="Arial" w:cs="Arial"/>
          <w:bCs/>
          <w:lang w:val="en-US"/>
        </w:rPr>
        <w:t>(</w:t>
      </w:r>
      <w:proofErr w:type="spellStart"/>
      <w:r w:rsidRPr="00A92BB1">
        <w:rPr>
          <w:rFonts w:ascii="Arial" w:eastAsia="Calibri" w:hAnsi="Arial" w:cs="Arial"/>
          <w:bCs/>
          <w:lang w:val="en-US"/>
        </w:rPr>
        <w:t>Durgam</w:t>
      </w:r>
      <w:proofErr w:type="spellEnd"/>
      <w:r w:rsidRPr="00A92BB1">
        <w:rPr>
          <w:rFonts w:ascii="Arial" w:eastAsia="Calibri" w:hAnsi="Arial" w:cs="Arial"/>
          <w:bCs/>
          <w:lang w:val="en-US"/>
        </w:rPr>
        <w:t xml:space="preserve">, Cutler et al. 2015, Kane, </w:t>
      </w:r>
      <w:proofErr w:type="spellStart"/>
      <w:r w:rsidRPr="00A92BB1">
        <w:rPr>
          <w:rFonts w:ascii="Arial" w:eastAsia="Calibri" w:hAnsi="Arial" w:cs="Arial"/>
          <w:bCs/>
          <w:lang w:val="en-US"/>
        </w:rPr>
        <w:t>Zukin</w:t>
      </w:r>
      <w:proofErr w:type="spellEnd"/>
      <w:r w:rsidRPr="00A92BB1">
        <w:rPr>
          <w:rFonts w:ascii="Arial" w:eastAsia="Calibri" w:hAnsi="Arial" w:cs="Arial"/>
          <w:bCs/>
          <w:lang w:val="en-US"/>
        </w:rPr>
        <w:t xml:space="preserve"> et al. 2015, </w:t>
      </w:r>
      <w:proofErr w:type="spellStart"/>
      <w:r w:rsidRPr="00A92BB1">
        <w:rPr>
          <w:rFonts w:ascii="Arial" w:eastAsia="Calibri" w:hAnsi="Arial" w:cs="Arial"/>
          <w:bCs/>
          <w:lang w:val="en-US"/>
        </w:rPr>
        <w:t>Durgam</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Starace</w:t>
      </w:r>
      <w:proofErr w:type="spellEnd"/>
      <w:r w:rsidRPr="00A92BB1">
        <w:rPr>
          <w:rFonts w:ascii="Arial" w:eastAsia="Calibri" w:hAnsi="Arial" w:cs="Arial"/>
          <w:bCs/>
          <w:lang w:val="en-US"/>
        </w:rPr>
        <w:t xml:space="preserve"> et al. 2014)</w:t>
      </w:r>
      <w:r w:rsidRPr="00A92BB1">
        <w:rPr>
          <w:rFonts w:ascii="Arial" w:eastAsia="Calibri" w:hAnsi="Arial" w:cs="Arial"/>
        </w:rPr>
        <w:t>.</w:t>
      </w:r>
    </w:p>
    <w:p w14:paraId="3B7C7F89" w14:textId="77777777" w:rsidR="00A92BB1" w:rsidRPr="00A92BB1" w:rsidRDefault="00A92BB1" w:rsidP="004329C4">
      <w:pPr>
        <w:spacing w:after="0" w:line="480" w:lineRule="auto"/>
        <w:rPr>
          <w:rFonts w:ascii="Arial" w:eastAsia="Calibri" w:hAnsi="Arial" w:cs="Arial"/>
        </w:rPr>
      </w:pPr>
    </w:p>
    <w:p w14:paraId="32358489" w14:textId="128B6EF7" w:rsidR="00A92BB1" w:rsidRPr="00A92BB1" w:rsidRDefault="00A92BB1" w:rsidP="004329C4">
      <w:pPr>
        <w:spacing w:after="0" w:line="480" w:lineRule="auto"/>
        <w:rPr>
          <w:rFonts w:ascii="Arial" w:eastAsia="Calibri" w:hAnsi="Arial" w:cs="Arial"/>
        </w:rPr>
      </w:pPr>
      <w:r w:rsidRPr="00A92BB1">
        <w:rPr>
          <w:rFonts w:ascii="Arial" w:eastAsia="Calibri" w:hAnsi="Arial" w:cs="Arial"/>
        </w:rPr>
        <w:t xml:space="preserve">The </w:t>
      </w:r>
      <w:proofErr w:type="spellStart"/>
      <w:r w:rsidRPr="00A92BB1">
        <w:rPr>
          <w:rFonts w:ascii="Arial" w:eastAsia="Calibri" w:hAnsi="Arial" w:cs="Arial"/>
        </w:rPr>
        <w:t>Durgam</w:t>
      </w:r>
      <w:proofErr w:type="spellEnd"/>
      <w:r w:rsidRPr="00A92BB1">
        <w:rPr>
          <w:rFonts w:ascii="Arial" w:eastAsia="Calibri" w:hAnsi="Arial" w:cs="Arial"/>
        </w:rPr>
        <w:t xml:space="preserve"> et al 2016 study did not find a significant difference in outcome between low and high dose </w:t>
      </w:r>
      <w:proofErr w:type="spellStart"/>
      <w:r w:rsidRPr="00A92BB1">
        <w:rPr>
          <w:rFonts w:ascii="Arial" w:eastAsia="Calibri" w:hAnsi="Arial" w:cs="Arial"/>
        </w:rPr>
        <w:t>cariprazine</w:t>
      </w:r>
      <w:proofErr w:type="spellEnd"/>
      <w:r w:rsidRPr="00A92BB1">
        <w:rPr>
          <w:rFonts w:ascii="Arial" w:eastAsia="Calibri" w:hAnsi="Arial" w:cs="Arial"/>
        </w:rPr>
        <w:t xml:space="preserve"> groups and the placebo group after correction for multiple comparisons. However, without correction for multiple comparisons the low dose </w:t>
      </w:r>
      <w:proofErr w:type="spellStart"/>
      <w:r w:rsidRPr="00A92BB1">
        <w:rPr>
          <w:rFonts w:ascii="Arial" w:eastAsia="Calibri" w:hAnsi="Arial" w:cs="Arial"/>
        </w:rPr>
        <w:t>cariprazine</w:t>
      </w:r>
      <w:proofErr w:type="spellEnd"/>
      <w:r w:rsidRPr="00A92BB1">
        <w:rPr>
          <w:rFonts w:ascii="Arial" w:eastAsia="Calibri" w:hAnsi="Arial" w:cs="Arial"/>
        </w:rPr>
        <w:t xml:space="preserve"> group showed significantly greater reduction in PANSS total and PANSS negative scores compared to placebo </w:t>
      </w:r>
      <w:r w:rsidRPr="00A92BB1">
        <w:rPr>
          <w:rFonts w:ascii="Arial" w:eastAsia="Calibri" w:hAnsi="Arial" w:cs="Arial"/>
          <w:bCs/>
          <w:lang w:val="en-US"/>
        </w:rPr>
        <w:t>(</w:t>
      </w:r>
      <w:proofErr w:type="spellStart"/>
      <w:r w:rsidRPr="00A92BB1">
        <w:rPr>
          <w:rFonts w:ascii="Arial" w:eastAsia="Calibri" w:hAnsi="Arial" w:cs="Arial"/>
          <w:bCs/>
          <w:lang w:val="en-US"/>
        </w:rPr>
        <w:t>Durgam</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Litman</w:t>
      </w:r>
      <w:proofErr w:type="spellEnd"/>
      <w:r w:rsidRPr="00A92BB1">
        <w:rPr>
          <w:rFonts w:ascii="Arial" w:eastAsia="Calibri" w:hAnsi="Arial" w:cs="Arial"/>
          <w:bCs/>
          <w:lang w:val="en-US"/>
        </w:rPr>
        <w:t xml:space="preserve"> et al. 2016)</w:t>
      </w:r>
      <w:r w:rsidRPr="00A92BB1">
        <w:rPr>
          <w:rFonts w:ascii="Arial" w:eastAsia="Calibri" w:hAnsi="Arial" w:cs="Arial"/>
        </w:rPr>
        <w:t xml:space="preserve">. </w:t>
      </w:r>
    </w:p>
    <w:p w14:paraId="4A2A4679" w14:textId="77777777" w:rsidR="00A92BB1" w:rsidRPr="00A92BB1" w:rsidRDefault="00A92BB1" w:rsidP="004329C4">
      <w:pPr>
        <w:spacing w:after="0" w:line="480" w:lineRule="auto"/>
        <w:rPr>
          <w:rFonts w:ascii="Arial" w:eastAsia="Calibri" w:hAnsi="Arial" w:cs="Arial"/>
        </w:rPr>
      </w:pPr>
    </w:p>
    <w:p w14:paraId="52DE6D77" w14:textId="393BCDC5" w:rsidR="00A92BB1" w:rsidRPr="00A92BB1" w:rsidRDefault="00A92BB1" w:rsidP="004329C4">
      <w:pPr>
        <w:spacing w:after="0" w:line="480" w:lineRule="auto"/>
        <w:rPr>
          <w:rFonts w:ascii="Arial" w:eastAsia="Calibri" w:hAnsi="Arial" w:cs="Arial"/>
        </w:rPr>
      </w:pPr>
      <w:r w:rsidRPr="00A92BB1">
        <w:rPr>
          <w:rFonts w:ascii="Arial" w:eastAsia="Calibri" w:hAnsi="Arial" w:cs="Arial"/>
        </w:rPr>
        <w:t xml:space="preserve">Meta-analyses estimate the mean difference in change from baseline in PANSS total score for patients taking </w:t>
      </w:r>
      <w:proofErr w:type="spellStart"/>
      <w:r w:rsidRPr="00A92BB1">
        <w:rPr>
          <w:rFonts w:ascii="Arial" w:eastAsia="Calibri" w:hAnsi="Arial" w:cs="Arial"/>
        </w:rPr>
        <w:t>cariprazine</w:t>
      </w:r>
      <w:proofErr w:type="spellEnd"/>
      <w:r w:rsidRPr="00A92BB1">
        <w:rPr>
          <w:rFonts w:ascii="Arial" w:eastAsia="Calibri" w:hAnsi="Arial" w:cs="Arial"/>
        </w:rPr>
        <w:t xml:space="preserve"> compared to placebo </w:t>
      </w:r>
      <w:r w:rsidRPr="00010713">
        <w:rPr>
          <w:rFonts w:ascii="Arial" w:eastAsia="Calibri" w:hAnsi="Arial" w:cs="Arial"/>
        </w:rPr>
        <w:t>is between -6.23 and -9.71 following 6 weeks of treatment (</w:t>
      </w:r>
      <w:r w:rsidRPr="00010713">
        <w:rPr>
          <w:rFonts w:ascii="Arial" w:eastAsia="Calibri" w:hAnsi="Arial" w:cs="Arial"/>
          <w:bCs/>
          <w:lang w:val="en-US"/>
        </w:rPr>
        <w:t xml:space="preserve">(Cooper, </w:t>
      </w:r>
      <w:proofErr w:type="spellStart"/>
      <w:r w:rsidRPr="00010713">
        <w:rPr>
          <w:rFonts w:ascii="Arial" w:eastAsia="Calibri" w:hAnsi="Arial" w:cs="Arial"/>
          <w:bCs/>
          <w:lang w:val="en-US"/>
        </w:rPr>
        <w:t>Mishriky</w:t>
      </w:r>
      <w:proofErr w:type="spellEnd"/>
      <w:r w:rsidRPr="00010713">
        <w:rPr>
          <w:rFonts w:ascii="Arial" w:eastAsia="Calibri" w:hAnsi="Arial" w:cs="Arial"/>
          <w:bCs/>
          <w:lang w:val="en-US"/>
        </w:rPr>
        <w:t xml:space="preserve"> et al. 2020, Zhao, Qin et al. 2018, </w:t>
      </w:r>
      <w:proofErr w:type="spellStart"/>
      <w:r w:rsidRPr="00010713">
        <w:rPr>
          <w:rFonts w:ascii="Arial" w:eastAsia="Calibri" w:hAnsi="Arial" w:cs="Arial"/>
          <w:bCs/>
          <w:lang w:val="en-US"/>
        </w:rPr>
        <w:t>Corponi</w:t>
      </w:r>
      <w:proofErr w:type="spellEnd"/>
      <w:r w:rsidRPr="00010713">
        <w:rPr>
          <w:rFonts w:ascii="Arial" w:eastAsia="Calibri" w:hAnsi="Arial" w:cs="Arial"/>
          <w:bCs/>
          <w:lang w:val="en-US"/>
        </w:rPr>
        <w:t xml:space="preserve">, </w:t>
      </w:r>
      <w:proofErr w:type="spellStart"/>
      <w:r w:rsidRPr="00010713">
        <w:rPr>
          <w:rFonts w:ascii="Arial" w:eastAsia="Calibri" w:hAnsi="Arial" w:cs="Arial"/>
          <w:bCs/>
          <w:lang w:val="en-US"/>
        </w:rPr>
        <w:t>Serretti</w:t>
      </w:r>
      <w:proofErr w:type="spellEnd"/>
      <w:r w:rsidRPr="00010713">
        <w:rPr>
          <w:rFonts w:ascii="Arial" w:eastAsia="Calibri" w:hAnsi="Arial" w:cs="Arial"/>
          <w:bCs/>
          <w:lang w:val="en-US"/>
        </w:rPr>
        <w:t xml:space="preserve"> et al. 2017)</w:t>
      </w:r>
      <w:r w:rsidR="00C736B7" w:rsidRPr="00010713">
        <w:rPr>
          <w:rFonts w:ascii="Arial" w:eastAsia="Calibri" w:hAnsi="Arial" w:cs="Arial"/>
        </w:rPr>
        <w:t xml:space="preserve">, </w:t>
      </w:r>
      <w:r w:rsidR="0007574F" w:rsidRPr="00010713">
        <w:rPr>
          <w:rFonts w:ascii="Arial" w:eastAsia="Calibri" w:hAnsi="Arial" w:cs="Arial"/>
        </w:rPr>
        <w:t>an improvement of similar magnitude</w:t>
      </w:r>
      <w:r w:rsidR="0007574F">
        <w:rPr>
          <w:rFonts w:ascii="Arial" w:eastAsia="Calibri" w:hAnsi="Arial" w:cs="Arial"/>
        </w:rPr>
        <w:t xml:space="preserve"> to that seen with other antipsychotics on meta-analysis </w:t>
      </w:r>
      <w:r w:rsidR="00A5739B" w:rsidRPr="00A5739B">
        <w:rPr>
          <w:rFonts w:ascii="Arial" w:eastAsia="Calibri" w:hAnsi="Arial" w:cs="Arial"/>
          <w:bCs/>
          <w:lang w:val="en-US"/>
        </w:rPr>
        <w:t xml:space="preserve">(Mizuno, McCutcheon et al. 2020, </w:t>
      </w:r>
      <w:proofErr w:type="spellStart"/>
      <w:r w:rsidR="00A5739B" w:rsidRPr="00A5739B">
        <w:rPr>
          <w:rFonts w:ascii="Arial" w:eastAsia="Calibri" w:hAnsi="Arial" w:cs="Arial"/>
          <w:bCs/>
          <w:lang w:val="en-US"/>
        </w:rPr>
        <w:t>Leucht</w:t>
      </w:r>
      <w:proofErr w:type="spellEnd"/>
      <w:r w:rsidR="00A5739B" w:rsidRPr="00A5739B">
        <w:rPr>
          <w:rFonts w:ascii="Arial" w:eastAsia="Calibri" w:hAnsi="Arial" w:cs="Arial"/>
          <w:bCs/>
          <w:lang w:val="en-US"/>
        </w:rPr>
        <w:t>, Cipriani et al. 2013b)</w:t>
      </w:r>
      <w:r w:rsidR="0007574F">
        <w:rPr>
          <w:rFonts w:ascii="Arial" w:eastAsia="Calibri" w:hAnsi="Arial" w:cs="Arial"/>
        </w:rPr>
        <w:t xml:space="preserve">. </w:t>
      </w:r>
      <w:r w:rsidRPr="00A92BB1">
        <w:rPr>
          <w:rFonts w:ascii="Arial" w:eastAsia="Calibri" w:hAnsi="Arial" w:cs="Arial"/>
        </w:rPr>
        <w:t>This</w:t>
      </w:r>
      <w:r w:rsidR="00010713">
        <w:rPr>
          <w:rFonts w:ascii="Arial" w:eastAsia="Calibri" w:hAnsi="Arial" w:cs="Arial"/>
        </w:rPr>
        <w:t xml:space="preserve"> amelioration</w:t>
      </w:r>
      <w:r w:rsidRPr="00A92BB1">
        <w:rPr>
          <w:rFonts w:ascii="Arial" w:eastAsia="Calibri" w:hAnsi="Arial" w:cs="Arial"/>
        </w:rPr>
        <w:t xml:space="preserve"> </w:t>
      </w:r>
      <w:r w:rsidR="00010713">
        <w:rPr>
          <w:rFonts w:ascii="Arial" w:eastAsia="Calibri" w:hAnsi="Arial" w:cs="Arial"/>
        </w:rPr>
        <w:t xml:space="preserve">in symptoms </w:t>
      </w:r>
      <w:r w:rsidRPr="00A92BB1">
        <w:rPr>
          <w:rFonts w:ascii="Arial" w:eastAsia="Calibri" w:hAnsi="Arial" w:cs="Arial"/>
        </w:rPr>
        <w:t xml:space="preserve">is clinically significant, with more patients on </w:t>
      </w:r>
      <w:proofErr w:type="spellStart"/>
      <w:r w:rsidRPr="00A92BB1">
        <w:rPr>
          <w:rFonts w:ascii="Arial" w:eastAsia="Calibri" w:hAnsi="Arial" w:cs="Arial"/>
        </w:rPr>
        <w:t>cariprazine</w:t>
      </w:r>
      <w:proofErr w:type="spellEnd"/>
      <w:r w:rsidRPr="00A92BB1">
        <w:rPr>
          <w:rFonts w:ascii="Arial" w:eastAsia="Calibri" w:hAnsi="Arial" w:cs="Arial"/>
        </w:rPr>
        <w:t xml:space="preserve"> shifting to an </w:t>
      </w:r>
      <w:r w:rsidRPr="00EC0451">
        <w:rPr>
          <w:rFonts w:ascii="Arial" w:eastAsia="Calibri" w:hAnsi="Arial" w:cs="Arial"/>
        </w:rPr>
        <w:t xml:space="preserve">improved category on the </w:t>
      </w:r>
      <w:r w:rsidR="00EC0451" w:rsidRPr="00870E60">
        <w:rPr>
          <w:rFonts w:ascii="Arial" w:eastAsia="Calibri" w:hAnsi="Arial" w:cs="Arial"/>
        </w:rPr>
        <w:t>Clinical Global Impression (</w:t>
      </w:r>
      <w:r w:rsidRPr="00EC0451">
        <w:rPr>
          <w:rFonts w:ascii="Arial" w:eastAsia="Calibri" w:hAnsi="Arial" w:cs="Arial"/>
        </w:rPr>
        <w:t>CGI</w:t>
      </w:r>
      <w:r w:rsidR="00EC0451" w:rsidRPr="00870E60">
        <w:rPr>
          <w:rFonts w:ascii="Arial" w:eastAsia="Calibri" w:hAnsi="Arial" w:cs="Arial"/>
        </w:rPr>
        <w:t>)</w:t>
      </w:r>
      <w:r w:rsidRPr="00EC0451">
        <w:rPr>
          <w:rFonts w:ascii="Arial" w:eastAsia="Calibri" w:hAnsi="Arial" w:cs="Arial"/>
        </w:rPr>
        <w:t xml:space="preserve"> scale after treatment compared to those on placebo </w:t>
      </w:r>
      <w:r w:rsidRPr="00EC0451">
        <w:rPr>
          <w:rFonts w:ascii="Arial" w:eastAsia="Calibri" w:hAnsi="Arial" w:cs="Arial"/>
          <w:bCs/>
          <w:lang w:val="en-US"/>
        </w:rPr>
        <w:t>(</w:t>
      </w:r>
      <w:proofErr w:type="spellStart"/>
      <w:r w:rsidRPr="00EC0451">
        <w:rPr>
          <w:rFonts w:ascii="Arial" w:eastAsia="Calibri" w:hAnsi="Arial" w:cs="Arial"/>
          <w:bCs/>
          <w:lang w:val="en-US"/>
        </w:rPr>
        <w:t>Durgam</w:t>
      </w:r>
      <w:proofErr w:type="spellEnd"/>
      <w:r w:rsidRPr="00EC0451">
        <w:rPr>
          <w:rFonts w:ascii="Arial" w:eastAsia="Calibri" w:hAnsi="Arial" w:cs="Arial"/>
          <w:bCs/>
          <w:lang w:val="en-US"/>
        </w:rPr>
        <w:t xml:space="preserve">, </w:t>
      </w:r>
      <w:proofErr w:type="spellStart"/>
      <w:r w:rsidRPr="00EC0451">
        <w:rPr>
          <w:rFonts w:ascii="Arial" w:eastAsia="Calibri" w:hAnsi="Arial" w:cs="Arial"/>
          <w:bCs/>
          <w:lang w:val="en-US"/>
        </w:rPr>
        <w:t>Earley</w:t>
      </w:r>
      <w:proofErr w:type="spellEnd"/>
      <w:r w:rsidRPr="00EC0451">
        <w:rPr>
          <w:rFonts w:ascii="Arial" w:eastAsia="Calibri" w:hAnsi="Arial" w:cs="Arial"/>
          <w:bCs/>
          <w:lang w:val="en-US"/>
        </w:rPr>
        <w:t xml:space="preserve"> et al. 2017)</w:t>
      </w:r>
      <w:r w:rsidRPr="00EC0451">
        <w:rPr>
          <w:rFonts w:ascii="Arial" w:eastAsia="Calibri" w:hAnsi="Arial" w:cs="Arial"/>
        </w:rPr>
        <w:t>.</w:t>
      </w:r>
    </w:p>
    <w:p w14:paraId="3A1A6272" w14:textId="77777777" w:rsidR="00A92BB1" w:rsidRPr="00A92BB1" w:rsidRDefault="00A92BB1" w:rsidP="004329C4">
      <w:pPr>
        <w:spacing w:after="0" w:line="480" w:lineRule="auto"/>
        <w:rPr>
          <w:rFonts w:ascii="Arial" w:eastAsia="Calibri" w:hAnsi="Arial" w:cs="Arial"/>
        </w:rPr>
      </w:pPr>
    </w:p>
    <w:p w14:paraId="213F7EB1" w14:textId="1A202973" w:rsidR="00A92BB1" w:rsidRPr="00A92BB1" w:rsidRDefault="00A92BB1" w:rsidP="004329C4">
      <w:pPr>
        <w:spacing w:after="0" w:line="480" w:lineRule="auto"/>
        <w:rPr>
          <w:rFonts w:ascii="Arial" w:eastAsia="Calibri" w:hAnsi="Arial" w:cs="Arial"/>
        </w:rPr>
      </w:pPr>
      <w:r w:rsidRPr="00A92BB1">
        <w:rPr>
          <w:rFonts w:ascii="Arial" w:eastAsia="Calibri" w:hAnsi="Arial" w:cs="Arial"/>
        </w:rPr>
        <w:t xml:space="preserve">Two RCTs included an arm with </w:t>
      </w:r>
      <w:r w:rsidRPr="00083310">
        <w:rPr>
          <w:rFonts w:ascii="Arial" w:eastAsia="Calibri" w:hAnsi="Arial" w:cs="Arial"/>
        </w:rPr>
        <w:t xml:space="preserve">another antipsychotic as an active comparator. </w:t>
      </w:r>
      <w:r w:rsidR="00943297" w:rsidRPr="00083310">
        <w:rPr>
          <w:rFonts w:ascii="Arial" w:eastAsia="Calibri" w:hAnsi="Arial" w:cs="Arial"/>
        </w:rPr>
        <w:t xml:space="preserve">In the </w:t>
      </w:r>
      <w:proofErr w:type="spellStart"/>
      <w:r w:rsidR="00943297" w:rsidRPr="00083310">
        <w:rPr>
          <w:rFonts w:ascii="Arial" w:eastAsia="Calibri" w:hAnsi="Arial" w:cs="Arial"/>
        </w:rPr>
        <w:t>Durgam</w:t>
      </w:r>
      <w:proofErr w:type="spellEnd"/>
      <w:r w:rsidR="00943297" w:rsidRPr="00083310">
        <w:rPr>
          <w:rFonts w:ascii="Arial" w:eastAsia="Calibri" w:hAnsi="Arial" w:cs="Arial"/>
        </w:rPr>
        <w:t xml:space="preserve"> et al 2014 study, all </w:t>
      </w:r>
      <w:proofErr w:type="spellStart"/>
      <w:r w:rsidR="00943297" w:rsidRPr="00083310">
        <w:rPr>
          <w:rFonts w:ascii="Arial" w:eastAsia="Calibri" w:hAnsi="Arial" w:cs="Arial"/>
        </w:rPr>
        <w:t>cariprazine</w:t>
      </w:r>
      <w:proofErr w:type="spellEnd"/>
      <w:r w:rsidR="00943297" w:rsidRPr="00083310">
        <w:rPr>
          <w:rFonts w:ascii="Arial" w:eastAsia="Calibri" w:hAnsi="Arial" w:cs="Arial"/>
        </w:rPr>
        <w:t xml:space="preserve"> groups (1.5-4.5mg) and the risperidone 4mg group showed a significant improvement in PANSS score over placebo, with the </w:t>
      </w:r>
      <w:proofErr w:type="spellStart"/>
      <w:r w:rsidR="00943297" w:rsidRPr="00083310">
        <w:rPr>
          <w:rFonts w:ascii="Arial" w:eastAsia="Calibri" w:hAnsi="Arial" w:cs="Arial"/>
        </w:rPr>
        <w:t>cariprazine</w:t>
      </w:r>
      <w:proofErr w:type="spellEnd"/>
      <w:r w:rsidR="00943297" w:rsidRPr="00083310">
        <w:rPr>
          <w:rFonts w:ascii="Arial" w:eastAsia="Calibri" w:hAnsi="Arial" w:cs="Arial"/>
        </w:rPr>
        <w:t xml:space="preserve"> groups resulting in a </w:t>
      </w:r>
      <w:r w:rsidR="00EE78CC" w:rsidRPr="00083310">
        <w:rPr>
          <w:rFonts w:ascii="Arial" w:eastAsia="Calibri" w:hAnsi="Arial" w:cs="Arial"/>
        </w:rPr>
        <w:t>less marked</w:t>
      </w:r>
      <w:r w:rsidR="00943297" w:rsidRPr="00083310">
        <w:rPr>
          <w:rFonts w:ascii="Arial" w:eastAsia="Calibri" w:hAnsi="Arial" w:cs="Arial"/>
        </w:rPr>
        <w:t xml:space="preserve"> mean change </w:t>
      </w:r>
      <w:r w:rsidR="00EE78CC" w:rsidRPr="00083310">
        <w:rPr>
          <w:rFonts w:ascii="Arial" w:eastAsia="Calibri" w:hAnsi="Arial" w:cs="Arial"/>
        </w:rPr>
        <w:t>in PANSS</w:t>
      </w:r>
      <w:r w:rsidR="00943297" w:rsidRPr="00083310">
        <w:rPr>
          <w:rFonts w:ascii="Arial" w:eastAsia="Calibri" w:hAnsi="Arial" w:cs="Arial"/>
        </w:rPr>
        <w:t xml:space="preserve"> compared to risperidone</w:t>
      </w:r>
      <w:r w:rsidRPr="00083310">
        <w:rPr>
          <w:rFonts w:ascii="Arial" w:eastAsia="Calibri" w:hAnsi="Arial" w:cs="Arial"/>
        </w:rPr>
        <w:t xml:space="preserve"> </w:t>
      </w:r>
      <w:r w:rsidRPr="00083310">
        <w:rPr>
          <w:rFonts w:ascii="Arial" w:eastAsia="Calibri" w:hAnsi="Arial" w:cs="Arial"/>
          <w:bCs/>
          <w:lang w:val="en-US"/>
        </w:rPr>
        <w:t>(</w:t>
      </w:r>
      <w:proofErr w:type="spellStart"/>
      <w:r w:rsidRPr="00083310">
        <w:rPr>
          <w:rFonts w:ascii="Arial" w:eastAsia="Calibri" w:hAnsi="Arial" w:cs="Arial"/>
          <w:bCs/>
          <w:lang w:val="en-US"/>
        </w:rPr>
        <w:t>Durgam</w:t>
      </w:r>
      <w:proofErr w:type="spellEnd"/>
      <w:r w:rsidRPr="00083310">
        <w:rPr>
          <w:rFonts w:ascii="Arial" w:eastAsia="Calibri" w:hAnsi="Arial" w:cs="Arial"/>
          <w:bCs/>
          <w:lang w:val="en-US"/>
        </w:rPr>
        <w:t xml:space="preserve">, </w:t>
      </w:r>
      <w:proofErr w:type="spellStart"/>
      <w:r w:rsidRPr="00083310">
        <w:rPr>
          <w:rFonts w:ascii="Arial" w:eastAsia="Calibri" w:hAnsi="Arial" w:cs="Arial"/>
          <w:bCs/>
          <w:lang w:val="en-US"/>
        </w:rPr>
        <w:t>Starace</w:t>
      </w:r>
      <w:proofErr w:type="spellEnd"/>
      <w:r w:rsidRPr="00083310">
        <w:rPr>
          <w:rFonts w:ascii="Arial" w:eastAsia="Calibri" w:hAnsi="Arial" w:cs="Arial"/>
          <w:bCs/>
          <w:lang w:val="en-US"/>
        </w:rPr>
        <w:t xml:space="preserve"> et al. 2014)</w:t>
      </w:r>
      <w:r w:rsidRPr="00083310">
        <w:rPr>
          <w:rFonts w:ascii="Arial" w:eastAsia="Calibri" w:hAnsi="Arial" w:cs="Arial"/>
        </w:rPr>
        <w:t>.</w:t>
      </w:r>
      <w:r w:rsidR="0079418E" w:rsidRPr="00083310">
        <w:t xml:space="preserve"> </w:t>
      </w:r>
      <w:r w:rsidR="0079418E" w:rsidRPr="00083310">
        <w:rPr>
          <w:rFonts w:ascii="Arial" w:eastAsia="Calibri" w:hAnsi="Arial" w:cs="Arial"/>
        </w:rPr>
        <w:t xml:space="preserve">In </w:t>
      </w:r>
      <w:r w:rsidR="0079418E" w:rsidRPr="00083310">
        <w:rPr>
          <w:rFonts w:ascii="Arial" w:eastAsia="Calibri" w:hAnsi="Arial" w:cs="Arial"/>
        </w:rPr>
        <w:lastRenderedPageBreak/>
        <w:t xml:space="preserve">the </w:t>
      </w:r>
      <w:proofErr w:type="spellStart"/>
      <w:r w:rsidR="0079418E" w:rsidRPr="00083310">
        <w:rPr>
          <w:rFonts w:ascii="Arial" w:eastAsia="Calibri" w:hAnsi="Arial" w:cs="Arial"/>
        </w:rPr>
        <w:t>Durgam</w:t>
      </w:r>
      <w:proofErr w:type="spellEnd"/>
      <w:r w:rsidR="0079418E" w:rsidRPr="00083310">
        <w:rPr>
          <w:rFonts w:ascii="Arial" w:eastAsia="Calibri" w:hAnsi="Arial" w:cs="Arial"/>
        </w:rPr>
        <w:t xml:space="preserve"> et al 2015 study, </w:t>
      </w:r>
      <w:proofErr w:type="spellStart"/>
      <w:r w:rsidR="0079418E" w:rsidRPr="00083310">
        <w:rPr>
          <w:rFonts w:ascii="Arial" w:eastAsia="Calibri" w:hAnsi="Arial" w:cs="Arial"/>
        </w:rPr>
        <w:t>cariprazine</w:t>
      </w:r>
      <w:proofErr w:type="spellEnd"/>
      <w:r w:rsidR="0079418E" w:rsidRPr="00083310">
        <w:rPr>
          <w:rFonts w:ascii="Arial" w:eastAsia="Calibri" w:hAnsi="Arial" w:cs="Arial"/>
        </w:rPr>
        <w:t xml:space="preserve"> 3mg, 6mg and aripiprazole 10mg were all superior to placebo with a statistically significant improvement in PANSS. The </w:t>
      </w:r>
      <w:proofErr w:type="spellStart"/>
      <w:r w:rsidR="0079418E" w:rsidRPr="00083310">
        <w:rPr>
          <w:rFonts w:ascii="Arial" w:eastAsia="Calibri" w:hAnsi="Arial" w:cs="Arial"/>
        </w:rPr>
        <w:t>cariprazine</w:t>
      </w:r>
      <w:proofErr w:type="spellEnd"/>
      <w:r w:rsidR="0079418E" w:rsidRPr="00083310">
        <w:rPr>
          <w:rFonts w:ascii="Arial" w:eastAsia="Calibri" w:hAnsi="Arial" w:cs="Arial"/>
        </w:rPr>
        <w:t xml:space="preserve"> 6mg group had a numerically greater change in PANSS compared to aripiprazole 10mg, though this difference was not tested for statistical significance </w:t>
      </w:r>
      <w:r w:rsidRPr="00083310">
        <w:rPr>
          <w:rFonts w:ascii="Arial" w:eastAsia="Calibri" w:hAnsi="Arial" w:cs="Arial"/>
          <w:bCs/>
          <w:lang w:val="en-US"/>
        </w:rPr>
        <w:t>(</w:t>
      </w:r>
      <w:proofErr w:type="spellStart"/>
      <w:r w:rsidRPr="00083310">
        <w:rPr>
          <w:rFonts w:ascii="Arial" w:eastAsia="Calibri" w:hAnsi="Arial" w:cs="Arial"/>
          <w:bCs/>
          <w:lang w:val="en-US"/>
        </w:rPr>
        <w:t>Durgam</w:t>
      </w:r>
      <w:proofErr w:type="spellEnd"/>
      <w:r w:rsidRPr="00083310">
        <w:rPr>
          <w:rFonts w:ascii="Arial" w:eastAsia="Calibri" w:hAnsi="Arial" w:cs="Arial"/>
          <w:bCs/>
          <w:lang w:val="en-US"/>
        </w:rPr>
        <w:t>, Cutler et al. 2015)</w:t>
      </w:r>
      <w:r w:rsidRPr="00083310">
        <w:rPr>
          <w:rFonts w:ascii="Arial" w:eastAsia="Calibri" w:hAnsi="Arial" w:cs="Arial"/>
        </w:rPr>
        <w:t xml:space="preserve">. </w:t>
      </w:r>
    </w:p>
    <w:p w14:paraId="1BEC0686" w14:textId="77777777" w:rsidR="00A92BB1" w:rsidRPr="00A92BB1" w:rsidRDefault="00A92BB1" w:rsidP="004329C4">
      <w:pPr>
        <w:spacing w:after="0" w:line="480" w:lineRule="auto"/>
        <w:rPr>
          <w:rFonts w:ascii="Arial" w:eastAsia="Calibri" w:hAnsi="Arial" w:cs="Arial"/>
        </w:rPr>
      </w:pPr>
      <w:r w:rsidRPr="00A92BB1">
        <w:rPr>
          <w:rFonts w:ascii="Arial" w:eastAsia="Calibri" w:hAnsi="Arial" w:cs="Arial"/>
        </w:rPr>
        <w:t xml:space="preserve"> </w:t>
      </w:r>
    </w:p>
    <w:p w14:paraId="06D79D67" w14:textId="760AD4BE" w:rsidR="00D52106" w:rsidRPr="00EE78CC" w:rsidRDefault="00A92BB1" w:rsidP="004329C4">
      <w:pPr>
        <w:spacing w:after="0" w:line="480" w:lineRule="auto"/>
        <w:rPr>
          <w:rFonts w:ascii="Arial" w:eastAsia="Calibri" w:hAnsi="Arial" w:cs="Arial"/>
          <w:color w:val="2F5496" w:themeColor="accent1" w:themeShade="BF"/>
        </w:rPr>
      </w:pPr>
      <w:r w:rsidRPr="00A92BB1">
        <w:rPr>
          <w:rFonts w:ascii="Arial" w:eastAsia="Calibri" w:hAnsi="Arial" w:cs="Arial"/>
        </w:rPr>
        <w:t xml:space="preserve">One active controlled trial assessed the effect of </w:t>
      </w:r>
      <w:proofErr w:type="spellStart"/>
      <w:r w:rsidRPr="00A92BB1">
        <w:rPr>
          <w:rFonts w:ascii="Arial" w:eastAsia="Calibri" w:hAnsi="Arial" w:cs="Arial"/>
        </w:rPr>
        <w:t>cariprazine</w:t>
      </w:r>
      <w:proofErr w:type="spellEnd"/>
      <w:r w:rsidRPr="00A92BB1">
        <w:rPr>
          <w:rFonts w:ascii="Arial" w:eastAsia="Calibri" w:hAnsi="Arial" w:cs="Arial"/>
        </w:rPr>
        <w:t xml:space="preserve"> on negative symptoms. Nemeth et al randomised 461 patients with long-term stable schizophrenia and predominant negative symptoms to receive </w:t>
      </w:r>
      <w:proofErr w:type="spellStart"/>
      <w:r w:rsidRPr="00A92BB1">
        <w:rPr>
          <w:rFonts w:ascii="Arial" w:eastAsia="Calibri" w:hAnsi="Arial" w:cs="Arial"/>
        </w:rPr>
        <w:t>cariprazine</w:t>
      </w:r>
      <w:proofErr w:type="spellEnd"/>
      <w:r w:rsidRPr="00A92BB1">
        <w:rPr>
          <w:rFonts w:ascii="Arial" w:eastAsia="Calibri" w:hAnsi="Arial" w:cs="Arial"/>
        </w:rPr>
        <w:t xml:space="preserve"> 4mg or risperidone 4mg for 26 weeks. The </w:t>
      </w:r>
      <w:proofErr w:type="spellStart"/>
      <w:r w:rsidRPr="00A92BB1">
        <w:rPr>
          <w:rFonts w:ascii="Arial" w:eastAsia="Calibri" w:hAnsi="Arial" w:cs="Arial"/>
        </w:rPr>
        <w:t>cariprazine</w:t>
      </w:r>
      <w:proofErr w:type="spellEnd"/>
      <w:r w:rsidRPr="00A92BB1">
        <w:rPr>
          <w:rFonts w:ascii="Arial" w:eastAsia="Calibri" w:hAnsi="Arial" w:cs="Arial"/>
        </w:rPr>
        <w:t xml:space="preserve"> group had a statistically significant greater improvement in PANSS-factor score for negative symptoms compared to the risperidone group (mean difference -1.46, p 0.002) </w:t>
      </w:r>
      <w:r w:rsidRPr="00A92BB1">
        <w:rPr>
          <w:rFonts w:ascii="Arial" w:eastAsia="Calibri" w:hAnsi="Arial" w:cs="Arial"/>
          <w:bCs/>
          <w:lang w:val="en-US"/>
        </w:rPr>
        <w:t>(</w:t>
      </w:r>
      <w:proofErr w:type="spellStart"/>
      <w:r w:rsidRPr="00A92BB1">
        <w:rPr>
          <w:rFonts w:ascii="Arial" w:eastAsia="Calibri" w:hAnsi="Arial" w:cs="Arial"/>
          <w:bCs/>
          <w:lang w:val="en-US"/>
        </w:rPr>
        <w:t>Németh</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Laszlovszky</w:t>
      </w:r>
      <w:proofErr w:type="spellEnd"/>
      <w:r w:rsidRPr="00A92BB1">
        <w:rPr>
          <w:rFonts w:ascii="Arial" w:eastAsia="Calibri" w:hAnsi="Arial" w:cs="Arial"/>
          <w:bCs/>
          <w:lang w:val="en-US"/>
        </w:rPr>
        <w:t xml:space="preserve"> et al. </w:t>
      </w:r>
      <w:r w:rsidRPr="00280ED7">
        <w:rPr>
          <w:rFonts w:ascii="Arial" w:eastAsia="Calibri" w:hAnsi="Arial" w:cs="Arial"/>
          <w:bCs/>
          <w:lang w:val="en-US"/>
        </w:rPr>
        <w:t>2017)</w:t>
      </w:r>
      <w:r w:rsidRPr="00280ED7">
        <w:rPr>
          <w:rFonts w:ascii="Arial" w:eastAsia="Calibri" w:hAnsi="Arial" w:cs="Arial"/>
        </w:rPr>
        <w:t>.</w:t>
      </w:r>
      <w:r w:rsidR="000113CF" w:rsidRPr="00280ED7">
        <w:rPr>
          <w:rFonts w:ascii="Arial" w:eastAsia="Calibri" w:hAnsi="Arial" w:cs="Arial"/>
        </w:rPr>
        <w:t xml:space="preserve"> The low absolute difference (-1.46) in PANSS-factor score for negative symptoms does</w:t>
      </w:r>
      <w:r w:rsidR="00280ED7" w:rsidRPr="00280ED7">
        <w:rPr>
          <w:rFonts w:ascii="Arial" w:eastAsia="Calibri" w:hAnsi="Arial" w:cs="Arial"/>
        </w:rPr>
        <w:t xml:space="preserve"> raise the question of whether this is a clinically meaningful</w:t>
      </w:r>
      <w:r w:rsidR="000113CF" w:rsidRPr="00280ED7">
        <w:rPr>
          <w:rFonts w:ascii="Arial" w:eastAsia="Calibri" w:hAnsi="Arial" w:cs="Arial"/>
        </w:rPr>
        <w:t xml:space="preserve"> difference. Nevertheless, o</w:t>
      </w:r>
      <w:r w:rsidR="00A5681D" w:rsidRPr="00280ED7">
        <w:rPr>
          <w:rFonts w:ascii="Arial" w:eastAsia="Calibri" w:hAnsi="Arial" w:cs="Arial"/>
        </w:rPr>
        <w:t>n the basis of</w:t>
      </w:r>
      <w:r w:rsidR="00A5681D">
        <w:rPr>
          <w:rFonts w:ascii="Arial" w:eastAsia="Calibri" w:hAnsi="Arial" w:cs="Arial"/>
        </w:rPr>
        <w:t xml:space="preserve"> this</w:t>
      </w:r>
      <w:r w:rsidR="000113CF">
        <w:rPr>
          <w:rFonts w:ascii="Arial" w:eastAsia="Calibri" w:hAnsi="Arial" w:cs="Arial"/>
        </w:rPr>
        <w:t xml:space="preserve"> trial</w:t>
      </w:r>
      <w:r w:rsidR="00A5681D">
        <w:rPr>
          <w:rFonts w:ascii="Arial" w:eastAsia="Calibri" w:hAnsi="Arial" w:cs="Arial"/>
        </w:rPr>
        <w:t>, t</w:t>
      </w:r>
      <w:r w:rsidRPr="00A92BB1">
        <w:rPr>
          <w:rFonts w:ascii="Arial" w:eastAsia="Calibri" w:hAnsi="Arial" w:cs="Arial"/>
        </w:rPr>
        <w:t xml:space="preserve">he European Medicines Agency has </w:t>
      </w:r>
      <w:r w:rsidR="00A5681D">
        <w:rPr>
          <w:rFonts w:ascii="Arial" w:eastAsia="Calibri" w:hAnsi="Arial" w:cs="Arial"/>
        </w:rPr>
        <w:t xml:space="preserve">included an </w:t>
      </w:r>
      <w:r w:rsidRPr="00A92BB1">
        <w:rPr>
          <w:rFonts w:ascii="Arial" w:eastAsia="Calibri" w:hAnsi="Arial" w:cs="Arial"/>
        </w:rPr>
        <w:t>indicat</w:t>
      </w:r>
      <w:r w:rsidR="00A5681D">
        <w:rPr>
          <w:rFonts w:ascii="Arial" w:eastAsia="Calibri" w:hAnsi="Arial" w:cs="Arial"/>
        </w:rPr>
        <w:t>ion</w:t>
      </w:r>
      <w:r w:rsidRPr="00A92BB1">
        <w:rPr>
          <w:rFonts w:ascii="Arial" w:eastAsia="Calibri" w:hAnsi="Arial" w:cs="Arial"/>
        </w:rPr>
        <w:t xml:space="preserve"> </w:t>
      </w:r>
      <w:r w:rsidR="00A5681D">
        <w:rPr>
          <w:rFonts w:ascii="Arial" w:eastAsia="Calibri" w:hAnsi="Arial" w:cs="Arial"/>
        </w:rPr>
        <w:t xml:space="preserve">of </w:t>
      </w:r>
      <w:r w:rsidRPr="00A92BB1">
        <w:rPr>
          <w:rFonts w:ascii="Arial" w:eastAsia="Calibri" w:hAnsi="Arial" w:cs="Arial"/>
        </w:rPr>
        <w:t xml:space="preserve">the efficacy of </w:t>
      </w:r>
      <w:proofErr w:type="spellStart"/>
      <w:r w:rsidRPr="00A92BB1">
        <w:rPr>
          <w:rFonts w:ascii="Arial" w:eastAsia="Calibri" w:hAnsi="Arial" w:cs="Arial"/>
        </w:rPr>
        <w:t>cariprazine</w:t>
      </w:r>
      <w:proofErr w:type="spellEnd"/>
      <w:r w:rsidRPr="00A92BB1">
        <w:rPr>
          <w:rFonts w:ascii="Arial" w:eastAsia="Calibri" w:hAnsi="Arial" w:cs="Arial"/>
        </w:rPr>
        <w:t xml:space="preserve"> for treatment of predominantly negative symptoms of schizophrenia on its license </w:t>
      </w:r>
      <w:r w:rsidRPr="00A92BB1">
        <w:rPr>
          <w:rFonts w:ascii="Arial" w:eastAsia="Calibri" w:hAnsi="Arial" w:cs="Arial"/>
          <w:bCs/>
          <w:lang w:val="en-US"/>
        </w:rPr>
        <w:t xml:space="preserve">(European Medicines </w:t>
      </w:r>
      <w:proofErr w:type="gramStart"/>
      <w:r w:rsidRPr="00A92BB1">
        <w:rPr>
          <w:rFonts w:ascii="Arial" w:eastAsia="Calibri" w:hAnsi="Arial" w:cs="Arial"/>
          <w:bCs/>
          <w:lang w:val="en-US"/>
        </w:rPr>
        <w:t>Agency )</w:t>
      </w:r>
      <w:proofErr w:type="gramEnd"/>
      <w:r w:rsidRPr="00A92BB1">
        <w:rPr>
          <w:rFonts w:ascii="Arial" w:eastAsia="Calibri" w:hAnsi="Arial" w:cs="Arial"/>
        </w:rPr>
        <w:t xml:space="preserve">. </w:t>
      </w:r>
      <w:r w:rsidR="00280ED7">
        <w:rPr>
          <w:rFonts w:ascii="Arial" w:eastAsia="Calibri" w:hAnsi="Arial" w:cs="Arial"/>
        </w:rPr>
        <w:t>Moreover, t</w:t>
      </w:r>
      <w:r w:rsidR="001F17F7" w:rsidRPr="00083310">
        <w:rPr>
          <w:rFonts w:ascii="Arial" w:eastAsia="Calibri" w:hAnsi="Arial" w:cs="Arial"/>
        </w:rPr>
        <w:t xml:space="preserve">wo observational studies of open label </w:t>
      </w:r>
      <w:proofErr w:type="spellStart"/>
      <w:r w:rsidR="001F17F7" w:rsidRPr="00083310">
        <w:rPr>
          <w:rFonts w:ascii="Arial" w:eastAsia="Calibri" w:hAnsi="Arial" w:cs="Arial"/>
        </w:rPr>
        <w:t>cariprazine</w:t>
      </w:r>
      <w:proofErr w:type="spellEnd"/>
      <w:r w:rsidR="001F17F7" w:rsidRPr="00083310">
        <w:rPr>
          <w:rFonts w:ascii="Arial" w:eastAsia="Calibri" w:hAnsi="Arial" w:cs="Arial"/>
        </w:rPr>
        <w:t xml:space="preserve"> have found a clinically significant improvement in negative symptoms in patients treated with </w:t>
      </w:r>
      <w:proofErr w:type="spellStart"/>
      <w:r w:rsidR="001F17F7" w:rsidRPr="00083310">
        <w:rPr>
          <w:rFonts w:ascii="Arial" w:eastAsia="Calibri" w:hAnsi="Arial" w:cs="Arial"/>
        </w:rPr>
        <w:t>cariprazine</w:t>
      </w:r>
      <w:proofErr w:type="spellEnd"/>
      <w:r w:rsidR="001F17F7" w:rsidRPr="00083310">
        <w:rPr>
          <w:rFonts w:ascii="Arial" w:eastAsia="Calibri" w:hAnsi="Arial" w:cs="Arial"/>
        </w:rPr>
        <w:t xml:space="preserve"> in real-life settings </w:t>
      </w:r>
      <w:r w:rsidR="001F17F7" w:rsidRPr="00083310">
        <w:rPr>
          <w:rFonts w:ascii="Arial" w:eastAsia="Calibri" w:hAnsi="Arial" w:cs="Arial"/>
          <w:bCs/>
          <w:lang w:val="en-US"/>
        </w:rPr>
        <w:t>(</w:t>
      </w:r>
      <w:proofErr w:type="spellStart"/>
      <w:r w:rsidR="001F17F7" w:rsidRPr="00083310">
        <w:rPr>
          <w:rFonts w:ascii="Arial" w:eastAsia="Calibri" w:hAnsi="Arial" w:cs="Arial"/>
          <w:bCs/>
          <w:lang w:val="en-US"/>
        </w:rPr>
        <w:t>Smulevich</w:t>
      </w:r>
      <w:proofErr w:type="spellEnd"/>
      <w:r w:rsidR="001F17F7" w:rsidRPr="00083310">
        <w:rPr>
          <w:rFonts w:ascii="Arial" w:eastAsia="Calibri" w:hAnsi="Arial" w:cs="Arial"/>
          <w:bCs/>
          <w:lang w:val="en-US"/>
        </w:rPr>
        <w:t xml:space="preserve">, Ivanov et al. 2020, </w:t>
      </w:r>
      <w:proofErr w:type="spellStart"/>
      <w:r w:rsidR="001F17F7" w:rsidRPr="00083310">
        <w:rPr>
          <w:rFonts w:ascii="Arial" w:eastAsia="Calibri" w:hAnsi="Arial" w:cs="Arial"/>
          <w:bCs/>
          <w:lang w:val="en-US"/>
        </w:rPr>
        <w:t>Rancans</w:t>
      </w:r>
      <w:proofErr w:type="spellEnd"/>
      <w:r w:rsidR="001F17F7" w:rsidRPr="00083310">
        <w:rPr>
          <w:rFonts w:ascii="Arial" w:eastAsia="Calibri" w:hAnsi="Arial" w:cs="Arial"/>
          <w:bCs/>
          <w:lang w:val="en-US"/>
        </w:rPr>
        <w:t xml:space="preserve">, </w:t>
      </w:r>
      <w:proofErr w:type="spellStart"/>
      <w:r w:rsidR="001F17F7" w:rsidRPr="00083310">
        <w:rPr>
          <w:rFonts w:ascii="Arial" w:eastAsia="Calibri" w:hAnsi="Arial" w:cs="Arial"/>
          <w:bCs/>
          <w:lang w:val="en-US"/>
        </w:rPr>
        <w:t>Dombi</w:t>
      </w:r>
      <w:proofErr w:type="spellEnd"/>
      <w:r w:rsidR="001F17F7" w:rsidRPr="00083310">
        <w:rPr>
          <w:rFonts w:ascii="Arial" w:eastAsia="Calibri" w:hAnsi="Arial" w:cs="Arial"/>
          <w:bCs/>
          <w:lang w:val="en-US"/>
        </w:rPr>
        <w:t xml:space="preserve"> et al. 2021)</w:t>
      </w:r>
      <w:r w:rsidR="001F17F7">
        <w:rPr>
          <w:rFonts w:ascii="Arial" w:eastAsia="Calibri" w:hAnsi="Arial" w:cs="Arial"/>
          <w:color w:val="2F5496" w:themeColor="accent1" w:themeShade="BF"/>
        </w:rPr>
        <w:t>.</w:t>
      </w:r>
      <w:r w:rsidR="001B3665">
        <w:rPr>
          <w:rFonts w:ascii="Arial" w:eastAsia="Calibri" w:hAnsi="Arial" w:cs="Arial"/>
          <w:color w:val="2F5496" w:themeColor="accent1" w:themeShade="BF"/>
        </w:rPr>
        <w:t xml:space="preserve"> </w:t>
      </w:r>
      <w:r w:rsidR="00641040">
        <w:rPr>
          <w:rFonts w:ascii="Arial" w:eastAsia="Calibri" w:hAnsi="Arial" w:cs="Arial"/>
        </w:rPr>
        <w:t>Nevertheless, t</w:t>
      </w:r>
      <w:r w:rsidRPr="00A92BB1">
        <w:rPr>
          <w:rFonts w:ascii="Arial" w:eastAsia="Calibri" w:hAnsi="Arial" w:cs="Arial"/>
        </w:rPr>
        <w:t>here is a need for further</w:t>
      </w:r>
      <w:r w:rsidR="00641040">
        <w:rPr>
          <w:rFonts w:ascii="Arial" w:eastAsia="Calibri" w:hAnsi="Arial" w:cs="Arial"/>
        </w:rPr>
        <w:t xml:space="preserve"> controlled</w:t>
      </w:r>
      <w:r w:rsidRPr="00A92BB1">
        <w:rPr>
          <w:rFonts w:ascii="Arial" w:eastAsia="Calibri" w:hAnsi="Arial" w:cs="Arial"/>
        </w:rPr>
        <w:t xml:space="preserve"> </w:t>
      </w:r>
      <w:r w:rsidR="00D639DE">
        <w:rPr>
          <w:rFonts w:ascii="Arial" w:eastAsia="Calibri" w:hAnsi="Arial" w:cs="Arial"/>
        </w:rPr>
        <w:t>trials</w:t>
      </w:r>
      <w:r w:rsidRPr="00A92BB1">
        <w:rPr>
          <w:rFonts w:ascii="Arial" w:eastAsia="Calibri" w:hAnsi="Arial" w:cs="Arial"/>
        </w:rPr>
        <w:t xml:space="preserve"> o</w:t>
      </w:r>
      <w:r w:rsidR="00D639DE">
        <w:rPr>
          <w:rFonts w:ascii="Arial" w:eastAsia="Calibri" w:hAnsi="Arial" w:cs="Arial"/>
        </w:rPr>
        <w:t>f</w:t>
      </w:r>
      <w:r w:rsidRPr="00A92BB1">
        <w:rPr>
          <w:rFonts w:ascii="Arial" w:eastAsia="Calibri" w:hAnsi="Arial" w:cs="Arial"/>
        </w:rPr>
        <w:t xml:space="preserve"> the effect of </w:t>
      </w:r>
      <w:proofErr w:type="spellStart"/>
      <w:r w:rsidRPr="00A92BB1">
        <w:rPr>
          <w:rFonts w:ascii="Arial" w:eastAsia="Calibri" w:hAnsi="Arial" w:cs="Arial"/>
        </w:rPr>
        <w:t>cariprazine</w:t>
      </w:r>
      <w:proofErr w:type="spellEnd"/>
      <w:r w:rsidRPr="00A92BB1">
        <w:rPr>
          <w:rFonts w:ascii="Arial" w:eastAsia="Calibri" w:hAnsi="Arial" w:cs="Arial"/>
        </w:rPr>
        <w:t xml:space="preserve"> on negative symptoms as </w:t>
      </w:r>
      <w:r w:rsidR="00641040" w:rsidRPr="00EE466C">
        <w:rPr>
          <w:rFonts w:ascii="Arial" w:eastAsia="Calibri" w:hAnsi="Arial" w:cs="Arial"/>
        </w:rPr>
        <w:t>th</w:t>
      </w:r>
      <w:r w:rsidR="00083310" w:rsidRPr="00EE466C">
        <w:rPr>
          <w:rFonts w:ascii="Arial" w:eastAsia="Calibri" w:hAnsi="Arial" w:cs="Arial"/>
        </w:rPr>
        <w:t>ere</w:t>
      </w:r>
      <w:r w:rsidR="00641040" w:rsidRPr="00EE466C">
        <w:rPr>
          <w:rFonts w:ascii="Arial" w:eastAsia="Calibri" w:hAnsi="Arial" w:cs="Arial"/>
        </w:rPr>
        <w:t xml:space="preserve"> has been only </w:t>
      </w:r>
      <w:r w:rsidR="000113CF" w:rsidRPr="00EE466C">
        <w:rPr>
          <w:rFonts w:ascii="Arial" w:eastAsia="Calibri" w:hAnsi="Arial" w:cs="Arial"/>
        </w:rPr>
        <w:t xml:space="preserve">one </w:t>
      </w:r>
      <w:r w:rsidR="00641040" w:rsidRPr="00EE466C">
        <w:rPr>
          <w:rFonts w:ascii="Arial" w:eastAsia="Calibri" w:hAnsi="Arial" w:cs="Arial"/>
        </w:rPr>
        <w:t>randomised controlled trial</w:t>
      </w:r>
      <w:r w:rsidRPr="00EE466C">
        <w:rPr>
          <w:rFonts w:ascii="Arial" w:eastAsia="Calibri" w:hAnsi="Arial" w:cs="Arial"/>
        </w:rPr>
        <w:t xml:space="preserve"> </w:t>
      </w:r>
      <w:r w:rsidR="00641040" w:rsidRPr="00EE466C">
        <w:rPr>
          <w:rFonts w:ascii="Arial" w:eastAsia="Calibri" w:hAnsi="Arial" w:cs="Arial"/>
        </w:rPr>
        <w:t xml:space="preserve">specifically </w:t>
      </w:r>
      <w:r w:rsidRPr="00EE466C">
        <w:rPr>
          <w:rFonts w:ascii="Arial" w:eastAsia="Calibri" w:hAnsi="Arial" w:cs="Arial"/>
        </w:rPr>
        <w:t xml:space="preserve">investigating this question to date. </w:t>
      </w:r>
      <w:r w:rsidR="00BF3EB7" w:rsidRPr="00EE466C">
        <w:rPr>
          <w:rFonts w:ascii="Arial" w:eastAsia="Calibri" w:hAnsi="Arial" w:cs="Arial"/>
        </w:rPr>
        <w:t>Due to the complexity of negative symptoms and their assessment, it is</w:t>
      </w:r>
      <w:r w:rsidR="00280ED7" w:rsidRPr="00EE466C">
        <w:rPr>
          <w:rFonts w:ascii="Arial" w:eastAsia="Calibri" w:hAnsi="Arial" w:cs="Arial"/>
        </w:rPr>
        <w:t xml:space="preserve"> also</w:t>
      </w:r>
      <w:r w:rsidR="00BF3EB7" w:rsidRPr="00EE466C">
        <w:rPr>
          <w:rFonts w:ascii="Arial" w:eastAsia="Calibri" w:hAnsi="Arial" w:cs="Arial"/>
        </w:rPr>
        <w:t xml:space="preserve"> important to note the limitations of PANSS and other scales in evaluating negative symptoms in clinical trials and the need for better instruments (Blanchard 2006, Kirkpatrick 2006, Hopkins 2018).</w:t>
      </w:r>
    </w:p>
    <w:p w14:paraId="7B308547" w14:textId="77777777" w:rsidR="00A92BB1" w:rsidRPr="00A92BB1" w:rsidRDefault="00A92BB1" w:rsidP="004329C4">
      <w:pPr>
        <w:spacing w:after="0" w:line="480" w:lineRule="auto"/>
        <w:rPr>
          <w:rFonts w:ascii="Arial" w:eastAsia="Calibri" w:hAnsi="Arial" w:cs="Arial"/>
        </w:rPr>
      </w:pPr>
    </w:p>
    <w:p w14:paraId="0F75E4BD" w14:textId="4735ACB8" w:rsidR="00A92BB1" w:rsidRPr="00A92BB1" w:rsidRDefault="00A92BB1" w:rsidP="004329C4">
      <w:pPr>
        <w:spacing w:after="0" w:line="480" w:lineRule="auto"/>
        <w:rPr>
          <w:rFonts w:ascii="Arial" w:eastAsia="Calibri" w:hAnsi="Arial" w:cs="Arial"/>
        </w:rPr>
      </w:pPr>
      <w:proofErr w:type="spellStart"/>
      <w:r w:rsidRPr="00A92BB1">
        <w:rPr>
          <w:rFonts w:ascii="Arial" w:eastAsia="Calibri" w:hAnsi="Arial" w:cs="Arial"/>
        </w:rPr>
        <w:t>Corponi</w:t>
      </w:r>
      <w:proofErr w:type="spellEnd"/>
      <w:r w:rsidRPr="00A92BB1">
        <w:rPr>
          <w:rFonts w:ascii="Arial" w:eastAsia="Calibri" w:hAnsi="Arial" w:cs="Arial"/>
        </w:rPr>
        <w:t xml:space="preserve"> et al carried out a</w:t>
      </w:r>
      <w:r w:rsidR="00E865CA">
        <w:rPr>
          <w:rFonts w:ascii="Arial" w:eastAsia="Calibri" w:hAnsi="Arial" w:cs="Arial"/>
        </w:rPr>
        <w:t xml:space="preserve"> network</w:t>
      </w:r>
      <w:r w:rsidRPr="00A92BB1">
        <w:rPr>
          <w:rFonts w:ascii="Arial" w:eastAsia="Calibri" w:hAnsi="Arial" w:cs="Arial"/>
        </w:rPr>
        <w:t xml:space="preserve"> meta-analysis of the efficacy of </w:t>
      </w:r>
      <w:proofErr w:type="spellStart"/>
      <w:r w:rsidRPr="00A92BB1">
        <w:rPr>
          <w:rFonts w:ascii="Arial" w:eastAsia="Calibri" w:hAnsi="Arial" w:cs="Arial"/>
        </w:rPr>
        <w:t>cariprazine</w:t>
      </w:r>
      <w:proofErr w:type="spellEnd"/>
      <w:r w:rsidRPr="00A92BB1">
        <w:rPr>
          <w:rFonts w:ascii="Arial" w:eastAsia="Calibri" w:hAnsi="Arial" w:cs="Arial"/>
        </w:rPr>
        <w:t xml:space="preserve"> </w:t>
      </w:r>
      <w:r w:rsidR="00083310">
        <w:rPr>
          <w:rFonts w:ascii="Arial" w:eastAsia="Calibri" w:hAnsi="Arial" w:cs="Arial"/>
        </w:rPr>
        <w:t>o</w:t>
      </w:r>
      <w:r w:rsidRPr="00A92BB1">
        <w:rPr>
          <w:rFonts w:ascii="Arial" w:eastAsia="Calibri" w:hAnsi="Arial" w:cs="Arial"/>
        </w:rPr>
        <w:t>n overall symptoms, positive and negative symptoms and quality of life</w:t>
      </w:r>
      <w:r w:rsidR="00E865CA">
        <w:rPr>
          <w:rFonts w:ascii="Arial" w:eastAsia="Calibri" w:hAnsi="Arial" w:cs="Arial"/>
        </w:rPr>
        <w:t xml:space="preserve">, extracting the results from four randomised controlled trials of </w:t>
      </w:r>
      <w:proofErr w:type="spellStart"/>
      <w:r w:rsidR="00E865CA">
        <w:rPr>
          <w:rFonts w:ascii="Arial" w:eastAsia="Calibri" w:hAnsi="Arial" w:cs="Arial"/>
        </w:rPr>
        <w:t>cariprazine</w:t>
      </w:r>
      <w:proofErr w:type="spellEnd"/>
      <w:r w:rsidR="00E865CA">
        <w:rPr>
          <w:rFonts w:ascii="Arial" w:eastAsia="Calibri" w:hAnsi="Arial" w:cs="Arial"/>
        </w:rPr>
        <w:t xml:space="preserve"> and comparing them with those reported for other antipsychotics in</w:t>
      </w:r>
      <w:r w:rsidR="00E865CA" w:rsidRPr="00E865CA">
        <w:rPr>
          <w:rFonts w:ascii="Arial" w:eastAsia="Calibri" w:hAnsi="Arial" w:cs="Arial"/>
        </w:rPr>
        <w:t xml:space="preserve"> </w:t>
      </w:r>
      <w:r w:rsidR="00E865CA" w:rsidRPr="0000599A">
        <w:rPr>
          <w:rFonts w:ascii="Arial" w:eastAsia="Calibri" w:hAnsi="Arial" w:cs="Arial"/>
        </w:rPr>
        <w:t>previous meta-</w:t>
      </w:r>
      <w:proofErr w:type="gramStart"/>
      <w:r w:rsidR="00E865CA" w:rsidRPr="0000599A">
        <w:rPr>
          <w:rFonts w:ascii="Arial" w:eastAsia="Calibri" w:hAnsi="Arial" w:cs="Arial"/>
        </w:rPr>
        <w:t xml:space="preserve">analyses </w:t>
      </w:r>
      <w:r w:rsidR="00E865CA">
        <w:rPr>
          <w:rFonts w:ascii="Arial" w:eastAsia="Calibri" w:hAnsi="Arial" w:cs="Arial"/>
        </w:rPr>
        <w:t xml:space="preserve"> </w:t>
      </w:r>
      <w:r w:rsidRPr="00A92BB1">
        <w:rPr>
          <w:rFonts w:ascii="Arial" w:eastAsia="Calibri" w:hAnsi="Arial" w:cs="Arial"/>
          <w:bCs/>
          <w:lang w:val="en-US"/>
        </w:rPr>
        <w:t>(</w:t>
      </w:r>
      <w:proofErr w:type="spellStart"/>
      <w:proofErr w:type="gramEnd"/>
      <w:r w:rsidRPr="00A92BB1">
        <w:rPr>
          <w:rFonts w:ascii="Arial" w:eastAsia="Calibri" w:hAnsi="Arial" w:cs="Arial"/>
          <w:bCs/>
          <w:lang w:val="en-US"/>
        </w:rPr>
        <w:t>Corponi</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Serretti</w:t>
      </w:r>
      <w:proofErr w:type="spellEnd"/>
      <w:r w:rsidRPr="00A92BB1">
        <w:rPr>
          <w:rFonts w:ascii="Arial" w:eastAsia="Calibri" w:hAnsi="Arial" w:cs="Arial"/>
          <w:bCs/>
          <w:lang w:val="en-US"/>
        </w:rPr>
        <w:t xml:space="preserve"> et al. 2017)</w:t>
      </w:r>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was ranked 14</w:t>
      </w:r>
      <w:r w:rsidRPr="00A92BB1">
        <w:rPr>
          <w:rFonts w:ascii="Arial" w:eastAsia="Calibri" w:hAnsi="Arial" w:cs="Arial"/>
          <w:vertAlign w:val="superscript"/>
        </w:rPr>
        <w:t>th</w:t>
      </w:r>
      <w:r w:rsidRPr="00A92BB1">
        <w:rPr>
          <w:rFonts w:ascii="Arial" w:eastAsia="Calibri" w:hAnsi="Arial" w:cs="Arial"/>
        </w:rPr>
        <w:t xml:space="preserve"> out of 16 antipsychotics for overall efficacy, 7</w:t>
      </w:r>
      <w:r w:rsidRPr="00A92BB1">
        <w:rPr>
          <w:rFonts w:ascii="Arial" w:eastAsia="Calibri" w:hAnsi="Arial" w:cs="Arial"/>
          <w:vertAlign w:val="superscript"/>
        </w:rPr>
        <w:t>th</w:t>
      </w:r>
      <w:r w:rsidRPr="00A92BB1">
        <w:rPr>
          <w:rFonts w:ascii="Arial" w:eastAsia="Calibri" w:hAnsi="Arial" w:cs="Arial"/>
        </w:rPr>
        <w:t xml:space="preserve"> out of 10 for effect on positive symptoms and </w:t>
      </w:r>
      <w:r w:rsidRPr="00A92BB1">
        <w:rPr>
          <w:rFonts w:ascii="Arial" w:eastAsia="Calibri" w:hAnsi="Arial" w:cs="Arial"/>
        </w:rPr>
        <w:lastRenderedPageBreak/>
        <w:t>5</w:t>
      </w:r>
      <w:r w:rsidRPr="00A92BB1">
        <w:rPr>
          <w:rFonts w:ascii="Arial" w:eastAsia="Calibri" w:hAnsi="Arial" w:cs="Arial"/>
          <w:vertAlign w:val="superscript"/>
        </w:rPr>
        <w:t>th</w:t>
      </w:r>
      <w:r w:rsidRPr="00A92BB1">
        <w:rPr>
          <w:rFonts w:ascii="Arial" w:eastAsia="Calibri" w:hAnsi="Arial" w:cs="Arial"/>
        </w:rPr>
        <w:t xml:space="preserve"> out of 11 for effect on negative symptoms, ranking higher than aripiprazole in this last domain. As part of this meta-analysis, a meta-regression was additionally carried out to identify the impact of clinical and demographic variables on response to </w:t>
      </w:r>
      <w:proofErr w:type="spellStart"/>
      <w:r w:rsidRPr="00A92BB1">
        <w:rPr>
          <w:rFonts w:ascii="Arial" w:eastAsia="Calibri" w:hAnsi="Arial" w:cs="Arial"/>
        </w:rPr>
        <w:t>cariprazine</w:t>
      </w:r>
      <w:proofErr w:type="spellEnd"/>
      <w:r w:rsidRPr="00A92BB1">
        <w:rPr>
          <w:rFonts w:ascii="Arial" w:eastAsia="Calibri" w:hAnsi="Arial" w:cs="Arial"/>
        </w:rPr>
        <w:t>. This found that a high baseline PANSS score, short</w:t>
      </w:r>
      <w:r w:rsidR="004D2D36">
        <w:rPr>
          <w:rFonts w:ascii="Arial" w:eastAsia="Calibri" w:hAnsi="Arial" w:cs="Arial"/>
        </w:rPr>
        <w:t>er</w:t>
      </w:r>
      <w:r w:rsidRPr="00A92BB1">
        <w:rPr>
          <w:rFonts w:ascii="Arial" w:eastAsia="Calibri" w:hAnsi="Arial" w:cs="Arial"/>
        </w:rPr>
        <w:t xml:space="preserve"> duration of disease and young</w:t>
      </w:r>
      <w:r w:rsidR="004C658F">
        <w:rPr>
          <w:rFonts w:ascii="Arial" w:eastAsia="Calibri" w:hAnsi="Arial" w:cs="Arial"/>
        </w:rPr>
        <w:t>er</w:t>
      </w:r>
      <w:r w:rsidRPr="00A92BB1">
        <w:rPr>
          <w:rFonts w:ascii="Arial" w:eastAsia="Calibri" w:hAnsi="Arial" w:cs="Arial"/>
        </w:rPr>
        <w:t xml:space="preserve"> age were associated with greater response to </w:t>
      </w:r>
      <w:proofErr w:type="spellStart"/>
      <w:r w:rsidRPr="00A92BB1">
        <w:rPr>
          <w:rFonts w:ascii="Arial" w:eastAsia="Calibri" w:hAnsi="Arial" w:cs="Arial"/>
        </w:rPr>
        <w:t>cariprazine</w:t>
      </w:r>
      <w:proofErr w:type="spellEnd"/>
      <w:r w:rsidRPr="00A92BB1">
        <w:rPr>
          <w:rFonts w:ascii="Arial" w:eastAsia="Calibri" w:hAnsi="Arial" w:cs="Arial"/>
        </w:rPr>
        <w:t xml:space="preserve"> </w:t>
      </w:r>
      <w:r w:rsidRPr="00A92BB1">
        <w:rPr>
          <w:rFonts w:ascii="Arial" w:eastAsia="Calibri" w:hAnsi="Arial" w:cs="Arial"/>
          <w:bCs/>
          <w:lang w:val="en-US"/>
        </w:rPr>
        <w:t>(</w:t>
      </w:r>
      <w:proofErr w:type="spellStart"/>
      <w:r w:rsidRPr="00A92BB1">
        <w:rPr>
          <w:rFonts w:ascii="Arial" w:eastAsia="Calibri" w:hAnsi="Arial" w:cs="Arial"/>
          <w:bCs/>
          <w:lang w:val="en-US"/>
        </w:rPr>
        <w:t>Corponi</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Serretti</w:t>
      </w:r>
      <w:proofErr w:type="spellEnd"/>
      <w:r w:rsidRPr="00A92BB1">
        <w:rPr>
          <w:rFonts w:ascii="Arial" w:eastAsia="Calibri" w:hAnsi="Arial" w:cs="Arial"/>
          <w:bCs/>
          <w:lang w:val="en-US"/>
        </w:rPr>
        <w:t xml:space="preserve"> et al. 2017)</w:t>
      </w:r>
      <w:r w:rsidR="004D2D36">
        <w:rPr>
          <w:rFonts w:ascii="Arial" w:eastAsia="Calibri" w:hAnsi="Arial" w:cs="Arial"/>
        </w:rPr>
        <w:t>, in line with findings for other antipsychotics</w:t>
      </w:r>
      <w:r w:rsidR="00AB2BE0">
        <w:rPr>
          <w:rFonts w:ascii="Arial" w:eastAsia="Calibri" w:hAnsi="Arial" w:cs="Arial"/>
        </w:rPr>
        <w:t xml:space="preserve"> </w:t>
      </w:r>
      <w:r w:rsidR="00AB2BE0" w:rsidRPr="00AB2BE0">
        <w:rPr>
          <w:rFonts w:ascii="Arial" w:eastAsia="Calibri" w:hAnsi="Arial" w:cs="Arial"/>
          <w:bCs/>
          <w:lang w:val="en-US"/>
        </w:rPr>
        <w:t>(Howes, Oliver D., Whitehurst et al. 2021)</w:t>
      </w:r>
      <w:r w:rsidR="00AB2BE0">
        <w:rPr>
          <w:rFonts w:ascii="Arial" w:eastAsia="Calibri" w:hAnsi="Arial" w:cs="Arial"/>
        </w:rPr>
        <w:t>.</w:t>
      </w:r>
    </w:p>
    <w:p w14:paraId="38D4E886" w14:textId="77777777" w:rsidR="00A92BB1" w:rsidRPr="00A92BB1" w:rsidRDefault="00A92BB1" w:rsidP="004329C4">
      <w:pPr>
        <w:spacing w:after="0" w:line="480" w:lineRule="auto"/>
        <w:rPr>
          <w:rFonts w:ascii="Arial" w:eastAsia="Calibri" w:hAnsi="Arial" w:cs="Arial"/>
        </w:rPr>
      </w:pPr>
    </w:p>
    <w:p w14:paraId="5AE9298E" w14:textId="3EB1637B" w:rsidR="00A92BB1" w:rsidRPr="00A92BB1" w:rsidRDefault="00A92BB1" w:rsidP="004329C4">
      <w:pPr>
        <w:spacing w:after="0" w:line="480" w:lineRule="auto"/>
        <w:rPr>
          <w:rFonts w:ascii="Arial" w:eastAsia="Calibri" w:hAnsi="Arial" w:cs="Arial"/>
        </w:rPr>
      </w:pPr>
      <w:r w:rsidRPr="00A92BB1">
        <w:rPr>
          <w:rFonts w:ascii="Arial" w:eastAsia="Calibri" w:hAnsi="Arial" w:cs="Arial"/>
        </w:rPr>
        <w:t xml:space="preserve">There has been one long-term study looking at the </w:t>
      </w:r>
      <w:r w:rsidR="00083310">
        <w:rPr>
          <w:rFonts w:ascii="Arial" w:eastAsia="Calibri" w:hAnsi="Arial" w:cs="Arial"/>
        </w:rPr>
        <w:t>efficacy</w:t>
      </w:r>
      <w:r w:rsidRPr="00A92BB1">
        <w:rPr>
          <w:rFonts w:ascii="Arial" w:eastAsia="Calibri" w:hAnsi="Arial" w:cs="Arial"/>
        </w:rPr>
        <w:t xml:space="preserve"> of </w:t>
      </w:r>
      <w:proofErr w:type="spellStart"/>
      <w:r w:rsidRPr="00A92BB1">
        <w:rPr>
          <w:rFonts w:ascii="Arial" w:eastAsia="Calibri" w:hAnsi="Arial" w:cs="Arial"/>
        </w:rPr>
        <w:t>cariprazine</w:t>
      </w:r>
      <w:proofErr w:type="spellEnd"/>
      <w:r w:rsidRPr="00A92BB1">
        <w:rPr>
          <w:rFonts w:ascii="Arial" w:eastAsia="Calibri" w:hAnsi="Arial" w:cs="Arial"/>
        </w:rPr>
        <w:t xml:space="preserve"> in preventing relapse. 765 patients were enrolled to receive </w:t>
      </w:r>
      <w:proofErr w:type="gramStart"/>
      <w:r w:rsidRPr="00A92BB1">
        <w:rPr>
          <w:rFonts w:ascii="Arial" w:eastAsia="Calibri" w:hAnsi="Arial" w:cs="Arial"/>
        </w:rPr>
        <w:t>open-label</w:t>
      </w:r>
      <w:proofErr w:type="gramEnd"/>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(3, 6 or 9mg) for 20 weeks </w:t>
      </w:r>
      <w:r w:rsidRPr="00A92BB1">
        <w:rPr>
          <w:rFonts w:ascii="Arial" w:eastAsia="Calibri" w:hAnsi="Arial" w:cs="Arial"/>
          <w:bCs/>
          <w:lang w:val="en-US"/>
        </w:rPr>
        <w:t>(</w:t>
      </w:r>
      <w:proofErr w:type="spellStart"/>
      <w:r w:rsidRPr="00A92BB1">
        <w:rPr>
          <w:rFonts w:ascii="Arial" w:eastAsia="Calibri" w:hAnsi="Arial" w:cs="Arial"/>
          <w:bCs/>
          <w:lang w:val="en-US"/>
        </w:rPr>
        <w:t>Durgam</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Earley</w:t>
      </w:r>
      <w:proofErr w:type="spellEnd"/>
      <w:r w:rsidRPr="00A92BB1">
        <w:rPr>
          <w:rFonts w:ascii="Arial" w:eastAsia="Calibri" w:hAnsi="Arial" w:cs="Arial"/>
          <w:bCs/>
          <w:lang w:val="en-US"/>
        </w:rPr>
        <w:t xml:space="preserve"> et al. 2016)</w:t>
      </w:r>
      <w:r w:rsidRPr="00A92BB1">
        <w:rPr>
          <w:rFonts w:ascii="Arial" w:eastAsia="Calibri" w:hAnsi="Arial" w:cs="Arial"/>
        </w:rPr>
        <w:t xml:space="preserve">. 200 patients who completed this treatment and were then eligible to continue in the next phase of the study were then randomised to either continue </w:t>
      </w:r>
      <w:proofErr w:type="spellStart"/>
      <w:r w:rsidRPr="00A92BB1">
        <w:rPr>
          <w:rFonts w:ascii="Arial" w:eastAsia="Calibri" w:hAnsi="Arial" w:cs="Arial"/>
        </w:rPr>
        <w:t>cariprazine</w:t>
      </w:r>
      <w:proofErr w:type="spellEnd"/>
      <w:r w:rsidRPr="00A92BB1">
        <w:rPr>
          <w:rFonts w:ascii="Arial" w:eastAsia="Calibri" w:hAnsi="Arial" w:cs="Arial"/>
        </w:rPr>
        <w:t xml:space="preserve"> or receive placebo in the double-blind treatment phase of up to 72 weeks. For those continuing on </w:t>
      </w:r>
      <w:proofErr w:type="spellStart"/>
      <w:r w:rsidRPr="00A92BB1">
        <w:rPr>
          <w:rFonts w:ascii="Arial" w:eastAsia="Calibri" w:hAnsi="Arial" w:cs="Arial"/>
        </w:rPr>
        <w:t>cariprazine</w:t>
      </w:r>
      <w:proofErr w:type="spellEnd"/>
      <w:r w:rsidRPr="00A92BB1">
        <w:rPr>
          <w:rFonts w:ascii="Arial" w:eastAsia="Calibri" w:hAnsi="Arial" w:cs="Arial"/>
        </w:rPr>
        <w:t xml:space="preserve">, mean time from baseline to first symptom relapse was 224 days compared to 92 days for the placebo group </w:t>
      </w:r>
      <w:r w:rsidRPr="00A92BB1">
        <w:rPr>
          <w:rFonts w:ascii="Arial" w:eastAsia="Calibri" w:hAnsi="Arial" w:cs="Arial"/>
          <w:bCs/>
          <w:lang w:val="en-US"/>
        </w:rPr>
        <w:t>(</w:t>
      </w:r>
      <w:proofErr w:type="spellStart"/>
      <w:r w:rsidRPr="00A92BB1">
        <w:rPr>
          <w:rFonts w:ascii="Arial" w:eastAsia="Calibri" w:hAnsi="Arial" w:cs="Arial"/>
          <w:bCs/>
          <w:lang w:val="en-US"/>
        </w:rPr>
        <w:t>Durgam</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Earley</w:t>
      </w:r>
      <w:proofErr w:type="spellEnd"/>
      <w:r w:rsidRPr="00A92BB1">
        <w:rPr>
          <w:rFonts w:ascii="Arial" w:eastAsia="Calibri" w:hAnsi="Arial" w:cs="Arial"/>
          <w:bCs/>
          <w:lang w:val="en-US"/>
        </w:rPr>
        <w:t xml:space="preserve"> et al. 2016</w:t>
      </w:r>
      <w:proofErr w:type="gramStart"/>
      <w:r w:rsidRPr="00A92BB1">
        <w:rPr>
          <w:rFonts w:ascii="Arial" w:eastAsia="Calibri" w:hAnsi="Arial" w:cs="Arial"/>
          <w:bCs/>
          <w:lang w:val="en-US"/>
        </w:rPr>
        <w:t>)</w:t>
      </w:r>
      <w:r w:rsidRPr="00A92BB1">
        <w:rPr>
          <w:rFonts w:ascii="Arial" w:eastAsia="Calibri" w:hAnsi="Arial" w:cs="Arial"/>
        </w:rPr>
        <w:t xml:space="preserve"> .</w:t>
      </w:r>
      <w:proofErr w:type="gramEnd"/>
      <w:r w:rsidRPr="00A92BB1">
        <w:rPr>
          <w:rFonts w:ascii="Arial" w:eastAsia="Calibri" w:hAnsi="Arial" w:cs="Arial"/>
        </w:rPr>
        <w:t xml:space="preserve"> </w:t>
      </w:r>
    </w:p>
    <w:p w14:paraId="3DEC145D" w14:textId="77777777" w:rsidR="00A92BB1" w:rsidRPr="00A92BB1" w:rsidRDefault="00A92BB1" w:rsidP="004329C4">
      <w:pPr>
        <w:spacing w:after="0" w:line="480" w:lineRule="auto"/>
        <w:rPr>
          <w:rFonts w:ascii="Arial" w:eastAsia="Calibri" w:hAnsi="Arial" w:cs="Arial"/>
        </w:rPr>
      </w:pPr>
    </w:p>
    <w:p w14:paraId="24D5FD38" w14:textId="55596230" w:rsidR="00A92BB1" w:rsidRPr="00A92BB1" w:rsidRDefault="00112845" w:rsidP="004329C4">
      <w:pPr>
        <w:spacing w:after="0" w:line="480" w:lineRule="auto"/>
        <w:rPr>
          <w:rFonts w:ascii="Arial" w:eastAsia="Calibri" w:hAnsi="Arial" w:cs="Arial"/>
        </w:rPr>
      </w:pPr>
      <w:r>
        <w:rPr>
          <w:rFonts w:ascii="Arial" w:eastAsia="Calibri" w:hAnsi="Arial" w:cs="Arial"/>
        </w:rPr>
        <w:t>Two</w:t>
      </w:r>
      <w:r w:rsidR="00A92BB1" w:rsidRPr="00A92BB1">
        <w:rPr>
          <w:rFonts w:ascii="Arial" w:eastAsia="Calibri" w:hAnsi="Arial" w:cs="Arial"/>
        </w:rPr>
        <w:t xml:space="preserve"> studies investigating </w:t>
      </w:r>
      <w:proofErr w:type="spellStart"/>
      <w:r w:rsidR="00A92BB1" w:rsidRPr="00A92BB1">
        <w:rPr>
          <w:rFonts w:ascii="Arial" w:eastAsia="Calibri" w:hAnsi="Arial" w:cs="Arial"/>
        </w:rPr>
        <w:t>cariprazine</w:t>
      </w:r>
      <w:proofErr w:type="spellEnd"/>
      <w:r w:rsidR="00A92BB1" w:rsidRPr="00A92BB1">
        <w:rPr>
          <w:rFonts w:ascii="Arial" w:eastAsia="Calibri" w:hAnsi="Arial" w:cs="Arial"/>
        </w:rPr>
        <w:t xml:space="preserve"> use in children and adolescents are due to read out in the next few years. </w:t>
      </w:r>
    </w:p>
    <w:p w14:paraId="4060011F" w14:textId="77777777" w:rsidR="00A92BB1" w:rsidRPr="00A92BB1" w:rsidRDefault="00A92BB1" w:rsidP="004329C4">
      <w:pPr>
        <w:spacing w:after="0" w:line="480" w:lineRule="auto"/>
        <w:rPr>
          <w:rFonts w:ascii="Arial" w:eastAsia="Calibri" w:hAnsi="Arial" w:cs="Arial"/>
        </w:rPr>
      </w:pPr>
    </w:p>
    <w:p w14:paraId="0D2E1F8F" w14:textId="2581DFA8" w:rsidR="00A92BB1" w:rsidRPr="008E0D56" w:rsidRDefault="008E0D56" w:rsidP="004329C4">
      <w:pPr>
        <w:spacing w:after="0" w:line="480" w:lineRule="auto"/>
        <w:rPr>
          <w:rFonts w:ascii="Arial" w:eastAsia="Calibri" w:hAnsi="Arial" w:cs="Arial"/>
        </w:rPr>
      </w:pPr>
      <w:r>
        <w:rPr>
          <w:rFonts w:ascii="Arial" w:eastAsia="Calibri" w:hAnsi="Arial" w:cs="Arial"/>
        </w:rPr>
        <w:t>[Table 2 to appear here]</w:t>
      </w:r>
    </w:p>
    <w:p w14:paraId="0D014C9A" w14:textId="77777777" w:rsidR="00A92BB1" w:rsidRPr="00A92BB1" w:rsidRDefault="00A92BB1" w:rsidP="004329C4">
      <w:pPr>
        <w:spacing w:after="0" w:line="480" w:lineRule="auto"/>
        <w:rPr>
          <w:rFonts w:ascii="Arial" w:eastAsia="Calibri" w:hAnsi="Arial" w:cs="Arial"/>
        </w:rPr>
      </w:pPr>
    </w:p>
    <w:p w14:paraId="27FA5E8F" w14:textId="5C0327F4" w:rsidR="00A92BB1" w:rsidRPr="00592046" w:rsidRDefault="0048472F" w:rsidP="004329C4">
      <w:pPr>
        <w:spacing w:after="0" w:line="480" w:lineRule="auto"/>
        <w:rPr>
          <w:rFonts w:ascii="Arial" w:eastAsia="Calibri" w:hAnsi="Arial" w:cs="Arial"/>
          <w:u w:val="single"/>
        </w:rPr>
      </w:pPr>
      <w:r>
        <w:rPr>
          <w:rFonts w:ascii="Arial" w:eastAsia="Calibri" w:hAnsi="Arial" w:cs="Arial"/>
          <w:u w:val="single"/>
        </w:rPr>
        <w:t xml:space="preserve">3.3 </w:t>
      </w:r>
      <w:r w:rsidR="00A92BB1" w:rsidRPr="00A92BB1">
        <w:rPr>
          <w:rFonts w:ascii="Arial" w:eastAsia="Calibri" w:hAnsi="Arial" w:cs="Arial"/>
          <w:u w:val="single"/>
        </w:rPr>
        <w:t>Side effect profile</w:t>
      </w:r>
    </w:p>
    <w:p w14:paraId="4B0A6B3E" w14:textId="603DE623" w:rsidR="00A92BB1" w:rsidRPr="002F67C9" w:rsidRDefault="00280BEC" w:rsidP="004329C4">
      <w:pPr>
        <w:spacing w:after="0" w:line="480" w:lineRule="auto"/>
        <w:rPr>
          <w:rFonts w:ascii="Arial" w:eastAsia="Calibri" w:hAnsi="Arial" w:cs="Arial"/>
        </w:rPr>
      </w:pPr>
      <w:r w:rsidRPr="002F67C9">
        <w:rPr>
          <w:rFonts w:ascii="Arial" w:eastAsia="Calibri" w:hAnsi="Arial" w:cs="Arial"/>
        </w:rPr>
        <w:t xml:space="preserve">In the pooled data from 8 short- and long-term clinical trials of </w:t>
      </w:r>
      <w:proofErr w:type="spellStart"/>
      <w:r w:rsidRPr="002F67C9">
        <w:rPr>
          <w:rFonts w:ascii="Arial" w:eastAsia="Calibri" w:hAnsi="Arial" w:cs="Arial"/>
        </w:rPr>
        <w:t>cariprazine</w:t>
      </w:r>
      <w:proofErr w:type="spellEnd"/>
      <w:r w:rsidRPr="002F67C9">
        <w:rPr>
          <w:rFonts w:ascii="Arial" w:eastAsia="Calibri" w:hAnsi="Arial" w:cs="Arial"/>
        </w:rPr>
        <w:t xml:space="preserve">, the </w:t>
      </w:r>
      <w:proofErr w:type="gramStart"/>
      <w:r w:rsidRPr="002F67C9">
        <w:rPr>
          <w:rFonts w:ascii="Arial" w:eastAsia="Calibri" w:hAnsi="Arial" w:cs="Arial"/>
        </w:rPr>
        <w:t>most commonly reported</w:t>
      </w:r>
      <w:proofErr w:type="gramEnd"/>
      <w:r w:rsidRPr="002F67C9">
        <w:rPr>
          <w:rFonts w:ascii="Arial" w:eastAsia="Calibri" w:hAnsi="Arial" w:cs="Arial"/>
        </w:rPr>
        <w:t xml:space="preserve"> adverse events were akathisia (14.6%), insomnia (14%) and headache (12.1%)</w:t>
      </w:r>
      <w:r w:rsidR="00A5739B" w:rsidRPr="002F67C9">
        <w:rPr>
          <w:rFonts w:ascii="Arial" w:eastAsia="Calibri" w:hAnsi="Arial" w:cs="Arial"/>
        </w:rPr>
        <w:t xml:space="preserve">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w:t>
      </w:r>
      <w:r w:rsidRPr="002F67C9">
        <w:rPr>
          <w:rFonts w:ascii="Arial" w:eastAsia="Calibri" w:hAnsi="Arial" w:cs="Arial"/>
        </w:rPr>
        <w:t>.</w:t>
      </w:r>
      <w:r w:rsidR="00A5739B" w:rsidRPr="002F67C9">
        <w:rPr>
          <w:rFonts w:ascii="Arial" w:eastAsia="Calibri" w:hAnsi="Arial" w:cs="Arial"/>
        </w:rPr>
        <w:t xml:space="preserve"> The</w:t>
      </w:r>
      <w:r w:rsidRPr="002F67C9">
        <w:rPr>
          <w:rFonts w:ascii="Arial" w:eastAsia="Calibri" w:hAnsi="Arial" w:cs="Arial"/>
        </w:rPr>
        <w:t xml:space="preserve"> </w:t>
      </w:r>
      <w:r w:rsidR="00A5739B" w:rsidRPr="002F67C9">
        <w:rPr>
          <w:rFonts w:ascii="Arial" w:eastAsia="Calibri" w:hAnsi="Arial" w:cs="Arial"/>
        </w:rPr>
        <w:t>i</w:t>
      </w:r>
      <w:r w:rsidRPr="002F67C9">
        <w:rPr>
          <w:rFonts w:ascii="Arial" w:eastAsia="Calibri" w:hAnsi="Arial" w:cs="Arial"/>
        </w:rPr>
        <w:t>ncidence of extrapyramidal disorder was 7.0%</w:t>
      </w:r>
      <w:r w:rsidR="00A5739B" w:rsidRPr="002F67C9">
        <w:rPr>
          <w:rFonts w:ascii="Arial" w:eastAsia="Calibri" w:hAnsi="Arial" w:cs="Arial"/>
        </w:rPr>
        <w:t xml:space="preserve">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w:t>
      </w:r>
      <w:r w:rsidRPr="002F67C9">
        <w:rPr>
          <w:rFonts w:ascii="Arial" w:eastAsia="Calibri" w:hAnsi="Arial" w:cs="Arial"/>
        </w:rPr>
        <w:t>. Sedation and somnolence affected 3.7% and 3.1% of subjects respectively</w:t>
      </w:r>
      <w:r w:rsidR="00A5739B" w:rsidRPr="002F67C9">
        <w:rPr>
          <w:rFonts w:ascii="Arial" w:eastAsia="Calibri" w:hAnsi="Arial" w:cs="Arial"/>
        </w:rPr>
        <w:t xml:space="preserve">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w:t>
      </w:r>
      <w:r w:rsidRPr="002F67C9">
        <w:rPr>
          <w:rFonts w:ascii="Arial" w:eastAsia="Calibri" w:hAnsi="Arial" w:cs="Arial"/>
        </w:rPr>
        <w:t xml:space="preserve">. Overall, </w:t>
      </w:r>
      <w:proofErr w:type="spellStart"/>
      <w:r w:rsidRPr="002F67C9">
        <w:rPr>
          <w:rFonts w:ascii="Arial" w:eastAsia="Calibri" w:hAnsi="Arial" w:cs="Arial"/>
        </w:rPr>
        <w:t>c</w:t>
      </w:r>
      <w:r w:rsidR="00A92BB1" w:rsidRPr="002F67C9">
        <w:rPr>
          <w:rFonts w:ascii="Arial" w:eastAsia="Calibri" w:hAnsi="Arial" w:cs="Arial"/>
        </w:rPr>
        <w:t>ariprazine</w:t>
      </w:r>
      <w:proofErr w:type="spellEnd"/>
      <w:r w:rsidR="00A92BB1" w:rsidRPr="002F67C9">
        <w:rPr>
          <w:rFonts w:ascii="Arial" w:eastAsia="Calibri" w:hAnsi="Arial" w:cs="Arial"/>
        </w:rPr>
        <w:t xml:space="preserve"> has been characterised as a predominantly activating antipsychotic, where rates of akathisia and restlessness are higher than rates of sedation or somnolence </w:t>
      </w:r>
      <w:r w:rsidR="00A92BB1" w:rsidRPr="002F67C9">
        <w:rPr>
          <w:rFonts w:ascii="Arial" w:eastAsia="Calibri" w:hAnsi="Arial" w:cs="Arial"/>
          <w:bCs/>
          <w:lang w:val="en-US"/>
        </w:rPr>
        <w:t>(</w:t>
      </w:r>
      <w:proofErr w:type="spellStart"/>
      <w:r w:rsidR="00A92BB1" w:rsidRPr="002F67C9">
        <w:rPr>
          <w:rFonts w:ascii="Arial" w:eastAsia="Calibri" w:hAnsi="Arial" w:cs="Arial"/>
          <w:bCs/>
          <w:lang w:val="en-US"/>
        </w:rPr>
        <w:t>Citrome</w:t>
      </w:r>
      <w:proofErr w:type="spellEnd"/>
      <w:r w:rsidR="00A92BB1" w:rsidRPr="002F67C9">
        <w:rPr>
          <w:rFonts w:ascii="Arial" w:eastAsia="Calibri" w:hAnsi="Arial" w:cs="Arial"/>
          <w:bCs/>
          <w:lang w:val="en-US"/>
        </w:rPr>
        <w:t xml:space="preserve"> 2017)</w:t>
      </w:r>
      <w:r w:rsidR="00A92BB1" w:rsidRPr="002F67C9">
        <w:rPr>
          <w:rFonts w:ascii="Arial" w:eastAsia="Calibri" w:hAnsi="Arial" w:cs="Arial"/>
        </w:rPr>
        <w:t xml:space="preserve">. Nevertheless, akathisia is generally </w:t>
      </w:r>
      <w:r w:rsidR="00EB3091" w:rsidRPr="002F67C9">
        <w:rPr>
          <w:rFonts w:ascii="Arial" w:eastAsia="Calibri" w:hAnsi="Arial" w:cs="Arial"/>
        </w:rPr>
        <w:t xml:space="preserve">of </w:t>
      </w:r>
      <w:r w:rsidR="00A92BB1" w:rsidRPr="002F67C9">
        <w:rPr>
          <w:rFonts w:ascii="Arial" w:eastAsia="Calibri" w:hAnsi="Arial" w:cs="Arial"/>
        </w:rPr>
        <w:t xml:space="preserve">mild to moderate </w:t>
      </w:r>
      <w:r w:rsidR="00A92BB1" w:rsidRPr="002F67C9">
        <w:rPr>
          <w:rFonts w:ascii="Arial" w:eastAsia="Calibri" w:hAnsi="Arial" w:cs="Arial"/>
        </w:rPr>
        <w:lastRenderedPageBreak/>
        <w:t xml:space="preserve">severity and </w:t>
      </w:r>
      <w:r w:rsidR="00D26323" w:rsidRPr="002F67C9">
        <w:rPr>
          <w:rFonts w:ascii="Arial" w:eastAsia="Calibri" w:hAnsi="Arial" w:cs="Arial"/>
        </w:rPr>
        <w:t xml:space="preserve">&gt;93% of study participants experiencing akathisia were able to continue </w:t>
      </w:r>
      <w:proofErr w:type="spellStart"/>
      <w:r w:rsidR="00D26323" w:rsidRPr="002F67C9">
        <w:rPr>
          <w:rFonts w:ascii="Arial" w:eastAsia="Calibri" w:hAnsi="Arial" w:cs="Arial"/>
        </w:rPr>
        <w:t>cariprazine</w:t>
      </w:r>
      <w:proofErr w:type="spellEnd"/>
      <w:r w:rsidR="00A5739B" w:rsidRPr="002F67C9">
        <w:rPr>
          <w:rFonts w:ascii="Arial" w:eastAsia="Calibri" w:hAnsi="Arial" w:cs="Arial"/>
        </w:rPr>
        <w:t xml:space="preserve">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w:t>
      </w:r>
      <w:r w:rsidR="00A5739B" w:rsidRPr="002F67C9">
        <w:rPr>
          <w:rFonts w:ascii="Arial" w:eastAsia="Calibri" w:hAnsi="Arial" w:cs="Arial"/>
        </w:rPr>
        <w:t xml:space="preserve">. </w:t>
      </w:r>
      <w:proofErr w:type="gramStart"/>
      <w:r w:rsidR="00D26323" w:rsidRPr="002F67C9">
        <w:rPr>
          <w:rFonts w:ascii="Arial" w:eastAsia="Calibri" w:hAnsi="Arial" w:cs="Arial"/>
        </w:rPr>
        <w:t>The majority of</w:t>
      </w:r>
      <w:proofErr w:type="gramEnd"/>
      <w:r w:rsidR="00D26323" w:rsidRPr="002F67C9">
        <w:rPr>
          <w:rFonts w:ascii="Arial" w:eastAsia="Calibri" w:hAnsi="Arial" w:cs="Arial"/>
        </w:rPr>
        <w:t xml:space="preserve"> cases of akathisia also responded to anti-extrapyramidal symptom medication or drug down-titration</w:t>
      </w:r>
      <w:r w:rsidR="00A5739B" w:rsidRPr="002F67C9">
        <w:rPr>
          <w:rFonts w:ascii="Arial" w:eastAsia="Calibri" w:hAnsi="Arial" w:cs="Arial"/>
        </w:rPr>
        <w:t xml:space="preserve">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w:t>
      </w:r>
      <w:r w:rsidR="00D26323" w:rsidRPr="002F67C9">
        <w:rPr>
          <w:rFonts w:ascii="Arial" w:eastAsia="Calibri" w:hAnsi="Arial" w:cs="Arial"/>
        </w:rPr>
        <w:t xml:space="preserve">. </w:t>
      </w:r>
    </w:p>
    <w:p w14:paraId="69C0F473" w14:textId="77777777" w:rsidR="00A92BB1" w:rsidRPr="00A92BB1" w:rsidRDefault="00A92BB1" w:rsidP="004329C4">
      <w:pPr>
        <w:spacing w:after="0" w:line="480" w:lineRule="auto"/>
        <w:rPr>
          <w:rFonts w:ascii="Arial" w:eastAsia="Calibri" w:hAnsi="Arial" w:cs="Arial"/>
        </w:rPr>
      </w:pPr>
    </w:p>
    <w:p w14:paraId="788289A6" w14:textId="1445C465" w:rsidR="00A92BB1" w:rsidRPr="002F67C9" w:rsidRDefault="00A92BB1" w:rsidP="004329C4">
      <w:pPr>
        <w:spacing w:after="0" w:line="480" w:lineRule="auto"/>
        <w:rPr>
          <w:rFonts w:ascii="Arial" w:eastAsia="Calibri" w:hAnsi="Arial" w:cs="Arial"/>
        </w:rPr>
      </w:pPr>
      <w:r w:rsidRPr="002F67C9">
        <w:rPr>
          <w:rFonts w:ascii="Arial" w:eastAsia="Calibri" w:hAnsi="Arial" w:cs="Arial"/>
        </w:rPr>
        <w:t xml:space="preserve">In terms of metabolic effects, </w:t>
      </w:r>
      <w:proofErr w:type="spellStart"/>
      <w:r w:rsidRPr="002F67C9">
        <w:rPr>
          <w:rFonts w:ascii="Arial" w:eastAsia="Calibri" w:hAnsi="Arial" w:cs="Arial"/>
        </w:rPr>
        <w:t>cariprazine</w:t>
      </w:r>
      <w:proofErr w:type="spellEnd"/>
      <w:r w:rsidRPr="002F67C9">
        <w:rPr>
          <w:rFonts w:ascii="Arial" w:eastAsia="Calibri" w:hAnsi="Arial" w:cs="Arial"/>
        </w:rPr>
        <w:t xml:space="preserve"> has been associated with a small increase in weight (mean increase of 1.58 kg over 48 weeks) </w:t>
      </w:r>
      <w:r w:rsidRPr="002F67C9">
        <w:rPr>
          <w:rFonts w:ascii="Arial" w:eastAsia="Calibri" w:hAnsi="Arial" w:cs="Arial"/>
          <w:bCs/>
          <w:lang w:val="en-US"/>
        </w:rPr>
        <w:t xml:space="preserve">(Nasrallah, </w:t>
      </w:r>
      <w:proofErr w:type="spellStart"/>
      <w:r w:rsidRPr="002F67C9">
        <w:rPr>
          <w:rFonts w:ascii="Arial" w:eastAsia="Calibri" w:hAnsi="Arial" w:cs="Arial"/>
          <w:bCs/>
          <w:lang w:val="en-US"/>
        </w:rPr>
        <w:t>Earley</w:t>
      </w:r>
      <w:proofErr w:type="spellEnd"/>
      <w:r w:rsidRPr="002F67C9">
        <w:rPr>
          <w:rFonts w:ascii="Arial" w:eastAsia="Calibri" w:hAnsi="Arial" w:cs="Arial"/>
          <w:bCs/>
          <w:lang w:val="en-US"/>
        </w:rPr>
        <w:t xml:space="preserve"> et al. 2017)</w:t>
      </w:r>
      <w:r w:rsidRPr="002F67C9">
        <w:rPr>
          <w:rFonts w:ascii="Arial" w:eastAsia="Calibri" w:hAnsi="Arial" w:cs="Arial"/>
        </w:rPr>
        <w:t>.</w:t>
      </w:r>
      <w:r w:rsidR="00A05B25" w:rsidRPr="002F67C9">
        <w:rPr>
          <w:rFonts w:ascii="Arial" w:eastAsia="Calibri" w:hAnsi="Arial" w:cs="Arial"/>
        </w:rPr>
        <w:t xml:space="preserve"> </w:t>
      </w:r>
      <w:r w:rsidR="00146DB3" w:rsidRPr="002F67C9">
        <w:rPr>
          <w:rFonts w:ascii="Arial" w:eastAsia="Calibri" w:hAnsi="Arial" w:cs="Arial"/>
        </w:rPr>
        <w:t xml:space="preserve">Levels of total cholesterol, high-density lipoprotein (HDL) and fasting triglycerides decreased from baseline following initiation of </w:t>
      </w:r>
      <w:proofErr w:type="spellStart"/>
      <w:r w:rsidR="00146DB3" w:rsidRPr="002F67C9">
        <w:rPr>
          <w:rFonts w:ascii="Arial" w:eastAsia="Calibri" w:hAnsi="Arial" w:cs="Arial"/>
        </w:rPr>
        <w:t>cariprazine</w:t>
      </w:r>
      <w:proofErr w:type="spellEnd"/>
      <w:r w:rsidR="00146DB3" w:rsidRPr="002F67C9">
        <w:rPr>
          <w:rFonts w:ascii="Arial" w:eastAsia="Calibri" w:hAnsi="Arial" w:cs="Arial"/>
        </w:rPr>
        <w:t xml:space="preserve">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w:t>
      </w:r>
      <w:r w:rsidR="00146DB3" w:rsidRPr="002F67C9">
        <w:rPr>
          <w:rFonts w:ascii="Arial" w:eastAsia="Calibri" w:hAnsi="Arial" w:cs="Arial"/>
        </w:rPr>
        <w:t xml:space="preserve">. Increases in fasting glucose were small and </w:t>
      </w:r>
      <w:r w:rsidR="00AD6C56" w:rsidRPr="002F67C9">
        <w:rPr>
          <w:rFonts w:ascii="Arial" w:eastAsia="Calibri" w:hAnsi="Arial" w:cs="Arial"/>
        </w:rPr>
        <w:t>same as</w:t>
      </w:r>
      <w:r w:rsidR="00146DB3" w:rsidRPr="002F67C9">
        <w:rPr>
          <w:rFonts w:ascii="Arial" w:eastAsia="Calibri" w:hAnsi="Arial" w:cs="Arial"/>
        </w:rPr>
        <w:t xml:space="preserve"> placebo (mean change of 0.3 mmol/</w:t>
      </w:r>
      <w:r w:rsidR="00AD6C56" w:rsidRPr="002F67C9">
        <w:rPr>
          <w:rFonts w:ascii="Arial" w:eastAsia="Calibri" w:hAnsi="Arial" w:cs="Arial"/>
        </w:rPr>
        <w:t>L</w:t>
      </w:r>
      <w:r w:rsidR="00146DB3" w:rsidRPr="002F67C9">
        <w:rPr>
          <w:rFonts w:ascii="Arial" w:eastAsia="Calibri" w:hAnsi="Arial" w:cs="Arial"/>
        </w:rPr>
        <w:t>)</w:t>
      </w:r>
      <w:r w:rsidR="00AD6C56" w:rsidRPr="002F67C9">
        <w:rPr>
          <w:rFonts w:ascii="Arial" w:eastAsia="Calibri" w:hAnsi="Arial" w:cs="Arial"/>
        </w:rPr>
        <w:t xml:space="preserve">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w:t>
      </w:r>
      <w:r w:rsidR="00146DB3" w:rsidRPr="002F67C9">
        <w:rPr>
          <w:rFonts w:ascii="Arial" w:eastAsia="Calibri" w:hAnsi="Arial" w:cs="Arial"/>
        </w:rPr>
        <w:t xml:space="preserve">. </w:t>
      </w:r>
      <w:proofErr w:type="spellStart"/>
      <w:r w:rsidR="00AD6C56" w:rsidRPr="002F67C9">
        <w:rPr>
          <w:rFonts w:ascii="Arial" w:eastAsia="Calibri" w:hAnsi="Arial" w:cs="Arial"/>
        </w:rPr>
        <w:t>C</w:t>
      </w:r>
      <w:r w:rsidRPr="002F67C9">
        <w:rPr>
          <w:rFonts w:ascii="Arial" w:eastAsia="Calibri" w:hAnsi="Arial" w:cs="Arial"/>
        </w:rPr>
        <w:t>ariprazine</w:t>
      </w:r>
      <w:proofErr w:type="spellEnd"/>
      <w:r w:rsidR="00EB3091" w:rsidRPr="002F67C9">
        <w:rPr>
          <w:rFonts w:ascii="Arial" w:eastAsia="Calibri" w:hAnsi="Arial" w:cs="Arial"/>
        </w:rPr>
        <w:t xml:space="preserve"> stands</w:t>
      </w:r>
      <w:r w:rsidR="006C1844" w:rsidRPr="002F67C9">
        <w:rPr>
          <w:rFonts w:ascii="Arial" w:eastAsia="Calibri" w:hAnsi="Arial" w:cs="Arial"/>
        </w:rPr>
        <w:t xml:space="preserve"> </w:t>
      </w:r>
      <w:r w:rsidR="00EB3091" w:rsidRPr="002F67C9">
        <w:rPr>
          <w:rFonts w:ascii="Arial" w:eastAsia="Calibri" w:hAnsi="Arial" w:cs="Arial"/>
        </w:rPr>
        <w:t>out as the only antipsychotic associated with a significant reduction in</w:t>
      </w:r>
      <w:r w:rsidR="00ED6D0A" w:rsidRPr="002F67C9">
        <w:rPr>
          <w:rFonts w:ascii="Arial" w:eastAsia="Calibri" w:hAnsi="Arial" w:cs="Arial"/>
        </w:rPr>
        <w:t xml:space="preserve"> low-density lipoprotein</w:t>
      </w:r>
      <w:r w:rsidR="00EB3091" w:rsidRPr="002F67C9">
        <w:rPr>
          <w:rFonts w:ascii="Arial" w:eastAsia="Calibri" w:hAnsi="Arial" w:cs="Arial"/>
        </w:rPr>
        <w:t xml:space="preserve"> </w:t>
      </w:r>
      <w:r w:rsidR="00ED6D0A" w:rsidRPr="002F67C9">
        <w:rPr>
          <w:rFonts w:ascii="Arial" w:eastAsia="Calibri" w:hAnsi="Arial" w:cs="Arial"/>
        </w:rPr>
        <w:t>(</w:t>
      </w:r>
      <w:r w:rsidR="00EB3091" w:rsidRPr="002F67C9">
        <w:rPr>
          <w:rFonts w:ascii="Arial" w:eastAsia="Calibri" w:hAnsi="Arial" w:cs="Arial"/>
        </w:rPr>
        <w:t>L</w:t>
      </w:r>
      <w:r w:rsidR="00556E83" w:rsidRPr="002F67C9">
        <w:rPr>
          <w:rFonts w:ascii="Arial" w:eastAsia="Calibri" w:hAnsi="Arial" w:cs="Arial"/>
        </w:rPr>
        <w:t>DL</w:t>
      </w:r>
      <w:r w:rsidR="00ED6D0A" w:rsidRPr="002F67C9">
        <w:rPr>
          <w:rFonts w:ascii="Arial" w:eastAsia="Calibri" w:hAnsi="Arial" w:cs="Arial"/>
        </w:rPr>
        <w:t>)</w:t>
      </w:r>
      <w:r w:rsidR="00EB3091" w:rsidRPr="002F67C9">
        <w:rPr>
          <w:rFonts w:ascii="Arial" w:eastAsia="Calibri" w:hAnsi="Arial" w:cs="Arial"/>
        </w:rPr>
        <w:t xml:space="preserve"> cholesterol in short-term </w:t>
      </w:r>
      <w:proofErr w:type="gramStart"/>
      <w:r w:rsidR="00EB3091" w:rsidRPr="002F67C9">
        <w:rPr>
          <w:rFonts w:ascii="Arial" w:eastAsia="Calibri" w:hAnsi="Arial" w:cs="Arial"/>
        </w:rPr>
        <w:t>placebo controlled</w:t>
      </w:r>
      <w:proofErr w:type="gramEnd"/>
      <w:r w:rsidR="00EB3091" w:rsidRPr="002F67C9">
        <w:rPr>
          <w:rFonts w:ascii="Arial" w:eastAsia="Calibri" w:hAnsi="Arial" w:cs="Arial"/>
        </w:rPr>
        <w:t xml:space="preserve"> trials </w:t>
      </w:r>
      <w:r w:rsidR="004B0E9C" w:rsidRPr="002F67C9">
        <w:rPr>
          <w:rFonts w:ascii="Arial" w:eastAsia="Calibri" w:hAnsi="Arial" w:cs="Arial"/>
          <w:bCs/>
          <w:lang w:val="en-US"/>
        </w:rPr>
        <w:t>(Pillinger, McCutcheon et al. 2020a)</w:t>
      </w:r>
      <w:r w:rsidR="00ED6D0A" w:rsidRPr="002F67C9">
        <w:rPr>
          <w:rFonts w:ascii="Arial" w:eastAsia="Calibri" w:hAnsi="Arial" w:cs="Arial"/>
        </w:rPr>
        <w:t xml:space="preserve">. </w:t>
      </w:r>
      <w:proofErr w:type="spellStart"/>
      <w:r w:rsidR="00E03CD1" w:rsidRPr="002F67C9">
        <w:rPr>
          <w:rFonts w:ascii="Arial" w:eastAsia="Calibri" w:hAnsi="Arial" w:cs="Arial"/>
        </w:rPr>
        <w:t>Cariprazine</w:t>
      </w:r>
      <w:proofErr w:type="spellEnd"/>
      <w:r w:rsidR="00E03CD1" w:rsidRPr="002F67C9">
        <w:rPr>
          <w:rFonts w:ascii="Arial" w:eastAsia="Calibri" w:hAnsi="Arial" w:cs="Arial"/>
        </w:rPr>
        <w:t xml:space="preserve"> </w:t>
      </w:r>
      <w:r w:rsidRPr="002F67C9">
        <w:rPr>
          <w:rFonts w:ascii="Arial" w:eastAsia="Calibri" w:hAnsi="Arial" w:cs="Arial"/>
        </w:rPr>
        <w:t xml:space="preserve">is not associated with hyperprolactinaemia </w:t>
      </w:r>
      <w:r w:rsidR="00A5739B" w:rsidRPr="002F67C9">
        <w:rPr>
          <w:rFonts w:ascii="Arial" w:eastAsia="Calibri" w:hAnsi="Arial" w:cs="Arial"/>
          <w:bCs/>
          <w:lang w:val="en-US"/>
        </w:rPr>
        <w:t>(</w:t>
      </w:r>
      <w:proofErr w:type="spellStart"/>
      <w:r w:rsidR="00A5739B" w:rsidRPr="002F67C9">
        <w:rPr>
          <w:rFonts w:ascii="Arial" w:eastAsia="Calibri" w:hAnsi="Arial" w:cs="Arial"/>
          <w:bCs/>
          <w:lang w:val="en-US"/>
        </w:rPr>
        <w:t>Barabássy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Sebe</w:t>
      </w:r>
      <w:proofErr w:type="spellEnd"/>
      <w:r w:rsidR="00A5739B" w:rsidRPr="002F67C9">
        <w:rPr>
          <w:rFonts w:ascii="Arial" w:eastAsia="Calibri" w:hAnsi="Arial" w:cs="Arial"/>
          <w:bCs/>
          <w:lang w:val="en-US"/>
        </w:rPr>
        <w:t xml:space="preserve"> et al. 2021, </w:t>
      </w:r>
      <w:proofErr w:type="spellStart"/>
      <w:r w:rsidR="00A5739B" w:rsidRPr="002F67C9">
        <w:rPr>
          <w:rFonts w:ascii="Arial" w:eastAsia="Calibri" w:hAnsi="Arial" w:cs="Arial"/>
          <w:bCs/>
          <w:lang w:val="en-US"/>
        </w:rPr>
        <w:t>Earley</w:t>
      </w:r>
      <w:proofErr w:type="spellEnd"/>
      <w:r w:rsidR="00A5739B" w:rsidRPr="002F67C9">
        <w:rPr>
          <w:rFonts w:ascii="Arial" w:eastAsia="Calibri" w:hAnsi="Arial" w:cs="Arial"/>
          <w:bCs/>
          <w:lang w:val="en-US"/>
        </w:rPr>
        <w:t xml:space="preserve">, </w:t>
      </w:r>
      <w:proofErr w:type="spellStart"/>
      <w:r w:rsidR="00A5739B" w:rsidRPr="002F67C9">
        <w:rPr>
          <w:rFonts w:ascii="Arial" w:eastAsia="Calibri" w:hAnsi="Arial" w:cs="Arial"/>
          <w:bCs/>
          <w:lang w:val="en-US"/>
        </w:rPr>
        <w:t>Durgam</w:t>
      </w:r>
      <w:proofErr w:type="spellEnd"/>
      <w:r w:rsidR="00A5739B" w:rsidRPr="002F67C9">
        <w:rPr>
          <w:rFonts w:ascii="Arial" w:eastAsia="Calibri" w:hAnsi="Arial" w:cs="Arial"/>
          <w:bCs/>
          <w:lang w:val="en-US"/>
        </w:rPr>
        <w:t xml:space="preserve"> et al. 2017, Lao, He et al. 2016)</w:t>
      </w:r>
      <w:r w:rsidR="00AD6C56" w:rsidRPr="002F67C9">
        <w:rPr>
          <w:rFonts w:ascii="Arial" w:eastAsia="Calibri" w:hAnsi="Arial" w:cs="Arial"/>
        </w:rPr>
        <w:t xml:space="preserve">. There are very few incidences of QT prolongation with </w:t>
      </w:r>
      <w:proofErr w:type="spellStart"/>
      <w:r w:rsidR="00AD6C56" w:rsidRPr="002F67C9">
        <w:rPr>
          <w:rFonts w:ascii="Arial" w:eastAsia="Calibri" w:hAnsi="Arial" w:cs="Arial"/>
        </w:rPr>
        <w:t>cariprazine</w:t>
      </w:r>
      <w:proofErr w:type="spellEnd"/>
      <w:r w:rsidR="00AD6C56" w:rsidRPr="002F67C9">
        <w:rPr>
          <w:rFonts w:ascii="Arial" w:eastAsia="Calibri" w:hAnsi="Arial" w:cs="Arial"/>
        </w:rPr>
        <w:t xml:space="preserve">, with 0.4% of patients </w:t>
      </w:r>
      <w:r w:rsidR="00E03CD1" w:rsidRPr="002F67C9">
        <w:rPr>
          <w:rFonts w:ascii="Arial" w:eastAsia="Calibri" w:hAnsi="Arial" w:cs="Arial"/>
        </w:rPr>
        <w:t xml:space="preserve">from the pooled tolerability data reporting QTc &gt;500 msec </w:t>
      </w:r>
      <w:bookmarkStart w:id="3" w:name="_Hlk71727673"/>
      <w:r w:rsidR="007407AE" w:rsidRPr="002F67C9">
        <w:rPr>
          <w:rFonts w:ascii="Arial" w:eastAsia="Calibri" w:hAnsi="Arial" w:cs="Arial"/>
          <w:bCs/>
          <w:lang w:val="en-US"/>
        </w:rPr>
        <w:t>(</w:t>
      </w:r>
      <w:proofErr w:type="spellStart"/>
      <w:r w:rsidR="007407AE" w:rsidRPr="002F67C9">
        <w:rPr>
          <w:rFonts w:ascii="Arial" w:eastAsia="Calibri" w:hAnsi="Arial" w:cs="Arial"/>
          <w:bCs/>
          <w:lang w:val="en-US"/>
        </w:rPr>
        <w:t>Barabássy</w:t>
      </w:r>
      <w:proofErr w:type="spellEnd"/>
      <w:r w:rsidR="007407AE" w:rsidRPr="002F67C9">
        <w:rPr>
          <w:rFonts w:ascii="Arial" w:eastAsia="Calibri" w:hAnsi="Arial" w:cs="Arial"/>
          <w:bCs/>
          <w:lang w:val="en-US"/>
        </w:rPr>
        <w:t xml:space="preserve">, </w:t>
      </w:r>
      <w:proofErr w:type="spellStart"/>
      <w:r w:rsidR="007407AE" w:rsidRPr="002F67C9">
        <w:rPr>
          <w:rFonts w:ascii="Arial" w:eastAsia="Calibri" w:hAnsi="Arial" w:cs="Arial"/>
          <w:bCs/>
          <w:lang w:val="en-US"/>
        </w:rPr>
        <w:t>Sebe</w:t>
      </w:r>
      <w:proofErr w:type="spellEnd"/>
      <w:r w:rsidR="007407AE" w:rsidRPr="002F67C9">
        <w:rPr>
          <w:rFonts w:ascii="Arial" w:eastAsia="Calibri" w:hAnsi="Arial" w:cs="Arial"/>
          <w:bCs/>
          <w:lang w:val="en-US"/>
        </w:rPr>
        <w:t xml:space="preserve"> et al. 2021)</w:t>
      </w:r>
      <w:bookmarkEnd w:id="3"/>
      <w:r w:rsidR="007407AE" w:rsidRPr="002F67C9">
        <w:rPr>
          <w:rFonts w:ascii="Arial" w:eastAsia="Calibri" w:hAnsi="Arial" w:cs="Arial"/>
        </w:rPr>
        <w:t xml:space="preserve">. </w:t>
      </w:r>
      <w:proofErr w:type="spellStart"/>
      <w:r w:rsidR="00347E3B" w:rsidRPr="002F67C9">
        <w:rPr>
          <w:rFonts w:ascii="Arial" w:eastAsia="Calibri" w:hAnsi="Arial" w:cs="Arial"/>
        </w:rPr>
        <w:t>S</w:t>
      </w:r>
      <w:r w:rsidR="00DE7CAE" w:rsidRPr="002F67C9">
        <w:rPr>
          <w:rFonts w:ascii="Arial" w:eastAsia="Calibri" w:hAnsi="Arial" w:cs="Arial"/>
        </w:rPr>
        <w:t>z</w:t>
      </w:r>
      <w:r w:rsidR="00347E3B" w:rsidRPr="002F67C9">
        <w:rPr>
          <w:rFonts w:ascii="Arial" w:eastAsia="Calibri" w:hAnsi="Arial" w:cs="Arial"/>
        </w:rPr>
        <w:t>atm</w:t>
      </w:r>
      <w:r w:rsidR="00DE7CAE" w:rsidRPr="002F67C9">
        <w:rPr>
          <w:rFonts w:ascii="Arial" w:eastAsia="Calibri" w:hAnsi="Arial" w:cs="Arial"/>
        </w:rPr>
        <w:t>á</w:t>
      </w:r>
      <w:r w:rsidR="00347E3B" w:rsidRPr="002F67C9">
        <w:rPr>
          <w:rFonts w:ascii="Arial" w:eastAsia="Calibri" w:hAnsi="Arial" w:cs="Arial"/>
        </w:rPr>
        <w:t>ri</w:t>
      </w:r>
      <w:proofErr w:type="spellEnd"/>
      <w:r w:rsidR="00347E3B" w:rsidRPr="002F67C9">
        <w:rPr>
          <w:rFonts w:ascii="Arial" w:eastAsia="Calibri" w:hAnsi="Arial" w:cs="Arial"/>
        </w:rPr>
        <w:t xml:space="preserve"> et al </w:t>
      </w:r>
      <w:r w:rsidR="004B2519" w:rsidRPr="002F67C9">
        <w:rPr>
          <w:rFonts w:ascii="Arial" w:eastAsia="Calibri" w:hAnsi="Arial" w:cs="Arial"/>
        </w:rPr>
        <w:t xml:space="preserve">extracted data from two clinical studies including 49 adolescents and 17 elderly patients and </w:t>
      </w:r>
      <w:r w:rsidR="00347E3B" w:rsidRPr="002F67C9">
        <w:rPr>
          <w:rFonts w:ascii="Arial" w:eastAsia="Calibri" w:hAnsi="Arial" w:cs="Arial"/>
        </w:rPr>
        <w:t xml:space="preserve">found that </w:t>
      </w:r>
      <w:proofErr w:type="spellStart"/>
      <w:r w:rsidR="00347E3B" w:rsidRPr="002F67C9">
        <w:rPr>
          <w:rFonts w:ascii="Arial" w:eastAsia="Calibri" w:hAnsi="Arial" w:cs="Arial"/>
        </w:rPr>
        <w:t>cariprazine</w:t>
      </w:r>
      <w:proofErr w:type="spellEnd"/>
      <w:r w:rsidR="00347E3B" w:rsidRPr="002F67C9">
        <w:rPr>
          <w:rFonts w:ascii="Arial" w:eastAsia="Calibri" w:hAnsi="Arial" w:cs="Arial"/>
        </w:rPr>
        <w:t xml:space="preserve"> was generally safe and well-tolerated in </w:t>
      </w:r>
      <w:proofErr w:type="gramStart"/>
      <w:r w:rsidR="00347E3B" w:rsidRPr="002F67C9">
        <w:rPr>
          <w:rFonts w:ascii="Arial" w:eastAsia="Calibri" w:hAnsi="Arial" w:cs="Arial"/>
        </w:rPr>
        <w:t xml:space="preserve">the </w:t>
      </w:r>
      <w:r w:rsidR="004B2519" w:rsidRPr="002F67C9">
        <w:rPr>
          <w:rFonts w:ascii="Arial" w:eastAsia="Calibri" w:hAnsi="Arial" w:cs="Arial"/>
        </w:rPr>
        <w:t>these</w:t>
      </w:r>
      <w:proofErr w:type="gramEnd"/>
      <w:r w:rsidR="00347E3B" w:rsidRPr="002F67C9">
        <w:rPr>
          <w:rFonts w:ascii="Arial" w:eastAsia="Calibri" w:hAnsi="Arial" w:cs="Arial"/>
        </w:rPr>
        <w:t xml:space="preserve"> population</w:t>
      </w:r>
      <w:r w:rsidR="004B2519" w:rsidRPr="002F67C9">
        <w:rPr>
          <w:rFonts w:ascii="Arial" w:eastAsia="Calibri" w:hAnsi="Arial" w:cs="Arial"/>
        </w:rPr>
        <w:t>s</w:t>
      </w:r>
      <w:r w:rsidR="00347E3B" w:rsidRPr="002F67C9">
        <w:rPr>
          <w:rFonts w:ascii="Arial" w:eastAsia="Calibri" w:hAnsi="Arial" w:cs="Arial"/>
        </w:rPr>
        <w:t xml:space="preserve"> and that frequencies of adverse events were similar to the adult population</w:t>
      </w:r>
      <w:r w:rsidR="00DE7CAE" w:rsidRPr="002F67C9">
        <w:rPr>
          <w:rFonts w:ascii="Arial" w:eastAsia="Calibri" w:hAnsi="Arial" w:cs="Arial"/>
        </w:rPr>
        <w:t xml:space="preserve"> </w:t>
      </w:r>
      <w:r w:rsidR="00DE7CAE" w:rsidRPr="002F67C9">
        <w:rPr>
          <w:rFonts w:ascii="Arial" w:eastAsia="Calibri" w:hAnsi="Arial" w:cs="Arial"/>
          <w:bCs/>
          <w:lang w:val="en-US"/>
        </w:rPr>
        <w:t>(</w:t>
      </w:r>
      <w:proofErr w:type="spellStart"/>
      <w:r w:rsidR="00DE7CAE" w:rsidRPr="002F67C9">
        <w:rPr>
          <w:rFonts w:ascii="Arial" w:eastAsia="Calibri" w:hAnsi="Arial" w:cs="Arial"/>
          <w:bCs/>
          <w:lang w:val="en-US"/>
        </w:rPr>
        <w:t>Szatm</w:t>
      </w:r>
      <w:bookmarkStart w:id="4" w:name="_Hlk71727662"/>
      <w:r w:rsidR="00DE7CAE" w:rsidRPr="002F67C9">
        <w:rPr>
          <w:rFonts w:ascii="Arial" w:eastAsia="Calibri" w:hAnsi="Arial" w:cs="Arial"/>
          <w:bCs/>
          <w:lang w:val="en-US"/>
        </w:rPr>
        <w:t>á</w:t>
      </w:r>
      <w:bookmarkEnd w:id="4"/>
      <w:r w:rsidR="00DE7CAE" w:rsidRPr="002F67C9">
        <w:rPr>
          <w:rFonts w:ascii="Arial" w:eastAsia="Calibri" w:hAnsi="Arial" w:cs="Arial"/>
          <w:bCs/>
          <w:lang w:val="en-US"/>
        </w:rPr>
        <w:t>ri</w:t>
      </w:r>
      <w:proofErr w:type="spellEnd"/>
      <w:r w:rsidR="00DE7CAE" w:rsidRPr="002F67C9">
        <w:rPr>
          <w:rFonts w:ascii="Arial" w:eastAsia="Calibri" w:hAnsi="Arial" w:cs="Arial"/>
          <w:bCs/>
          <w:lang w:val="en-US"/>
        </w:rPr>
        <w:t xml:space="preserve">, </w:t>
      </w:r>
      <w:proofErr w:type="spellStart"/>
      <w:r w:rsidR="00DE7CAE" w:rsidRPr="002F67C9">
        <w:rPr>
          <w:rFonts w:ascii="Arial" w:eastAsia="Calibri" w:hAnsi="Arial" w:cs="Arial"/>
          <w:bCs/>
          <w:lang w:val="en-US"/>
        </w:rPr>
        <w:t>Barabássy</w:t>
      </w:r>
      <w:proofErr w:type="spellEnd"/>
      <w:r w:rsidR="00DE7CAE" w:rsidRPr="002F67C9">
        <w:rPr>
          <w:rFonts w:ascii="Arial" w:eastAsia="Calibri" w:hAnsi="Arial" w:cs="Arial"/>
          <w:bCs/>
          <w:lang w:val="en-US"/>
        </w:rPr>
        <w:t xml:space="preserve"> et al. 2020)</w:t>
      </w:r>
      <w:r w:rsidR="00DE7CAE" w:rsidRPr="002F67C9">
        <w:rPr>
          <w:rFonts w:ascii="Arial" w:eastAsia="Calibri" w:hAnsi="Arial" w:cs="Arial"/>
        </w:rPr>
        <w:t>.</w:t>
      </w:r>
    </w:p>
    <w:p w14:paraId="42E79C11" w14:textId="77777777" w:rsidR="00A92BB1" w:rsidRPr="00A92BB1" w:rsidRDefault="00A92BB1" w:rsidP="004329C4">
      <w:pPr>
        <w:spacing w:after="0" w:line="480" w:lineRule="auto"/>
        <w:rPr>
          <w:rFonts w:ascii="Arial" w:eastAsia="Calibri" w:hAnsi="Arial" w:cs="Arial"/>
        </w:rPr>
      </w:pPr>
    </w:p>
    <w:p w14:paraId="223F3B98" w14:textId="39A1838B" w:rsidR="00A92BB1" w:rsidRPr="00B07592" w:rsidRDefault="00A92BB1" w:rsidP="004329C4">
      <w:pPr>
        <w:spacing w:after="0" w:line="480" w:lineRule="auto"/>
        <w:rPr>
          <w:rFonts w:ascii="Arial" w:eastAsia="Calibri" w:hAnsi="Arial" w:cs="Arial"/>
          <w:color w:val="2F5496" w:themeColor="accent1" w:themeShade="BF"/>
        </w:rPr>
      </w:pPr>
      <w:proofErr w:type="gramStart"/>
      <w:r w:rsidRPr="00A92BB1">
        <w:rPr>
          <w:rFonts w:ascii="Arial" w:eastAsia="Calibri" w:hAnsi="Arial" w:cs="Arial"/>
        </w:rPr>
        <w:t>With regard to</w:t>
      </w:r>
      <w:proofErr w:type="gramEnd"/>
      <w:r w:rsidRPr="00A92BB1">
        <w:rPr>
          <w:rFonts w:ascii="Arial" w:eastAsia="Calibri" w:hAnsi="Arial" w:cs="Arial"/>
        </w:rPr>
        <w:t xml:space="preserve"> serious adverse events (SAEs), </w:t>
      </w:r>
      <w:proofErr w:type="spellStart"/>
      <w:r w:rsidRPr="00A92BB1">
        <w:rPr>
          <w:rFonts w:ascii="Arial" w:eastAsia="Calibri" w:hAnsi="Arial" w:cs="Arial"/>
        </w:rPr>
        <w:t>Earley</w:t>
      </w:r>
      <w:proofErr w:type="spellEnd"/>
      <w:r w:rsidRPr="00A92BB1">
        <w:rPr>
          <w:rFonts w:ascii="Arial" w:eastAsia="Calibri" w:hAnsi="Arial" w:cs="Arial"/>
        </w:rPr>
        <w:t xml:space="preserve"> et al </w:t>
      </w:r>
      <w:r w:rsidR="00347E3B">
        <w:rPr>
          <w:rFonts w:ascii="Arial" w:eastAsia="Calibri" w:hAnsi="Arial" w:cs="Arial"/>
        </w:rPr>
        <w:t>observed</w:t>
      </w:r>
      <w:r w:rsidRPr="00A92BB1">
        <w:rPr>
          <w:rFonts w:ascii="Arial" w:eastAsia="Calibri" w:hAnsi="Arial" w:cs="Arial"/>
        </w:rPr>
        <w:t xml:space="preserve"> in </w:t>
      </w:r>
      <w:r w:rsidR="00E03CD1">
        <w:rPr>
          <w:rFonts w:ascii="Arial" w:eastAsia="Calibri" w:hAnsi="Arial" w:cs="Arial"/>
        </w:rPr>
        <w:t>their</w:t>
      </w:r>
      <w:r w:rsidRPr="00A92BB1">
        <w:rPr>
          <w:rFonts w:ascii="Arial" w:eastAsia="Calibri" w:hAnsi="Arial" w:cs="Arial"/>
        </w:rPr>
        <w:t xml:space="preserve"> pooled analysis of safety and tolerability data that the most commonly reported SAE was worsening of schizophrenia (2.8% of </w:t>
      </w:r>
      <w:proofErr w:type="spellStart"/>
      <w:r w:rsidRPr="00A92BB1">
        <w:rPr>
          <w:rFonts w:ascii="Arial" w:eastAsia="Calibri" w:hAnsi="Arial" w:cs="Arial"/>
        </w:rPr>
        <w:t>cariprazine</w:t>
      </w:r>
      <w:proofErr w:type="spellEnd"/>
      <w:r w:rsidRPr="00A92BB1">
        <w:rPr>
          <w:rFonts w:ascii="Arial" w:eastAsia="Calibri" w:hAnsi="Arial" w:cs="Arial"/>
        </w:rPr>
        <w:t xml:space="preserve"> group versus 5% of placebo groups) </w:t>
      </w:r>
      <w:r w:rsidRPr="00A92BB1">
        <w:rPr>
          <w:rFonts w:ascii="Arial" w:eastAsia="Calibri" w:hAnsi="Arial" w:cs="Arial"/>
          <w:bCs/>
          <w:lang w:val="en-US"/>
        </w:rPr>
        <w:t>(</w:t>
      </w:r>
      <w:proofErr w:type="spellStart"/>
      <w:r w:rsidRPr="00A92BB1">
        <w:rPr>
          <w:rFonts w:ascii="Arial" w:eastAsia="Calibri" w:hAnsi="Arial" w:cs="Arial"/>
          <w:bCs/>
          <w:lang w:val="en-US"/>
        </w:rPr>
        <w:t>Earley</w:t>
      </w:r>
      <w:proofErr w:type="spellEnd"/>
      <w:r w:rsidRPr="00A92BB1">
        <w:rPr>
          <w:rFonts w:ascii="Arial" w:eastAsia="Calibri" w:hAnsi="Arial" w:cs="Arial"/>
          <w:bCs/>
          <w:lang w:val="en-US"/>
        </w:rPr>
        <w:t xml:space="preserve">, </w:t>
      </w:r>
      <w:proofErr w:type="spellStart"/>
      <w:r w:rsidRPr="00A92BB1">
        <w:rPr>
          <w:rFonts w:ascii="Arial" w:eastAsia="Calibri" w:hAnsi="Arial" w:cs="Arial"/>
          <w:bCs/>
          <w:lang w:val="en-US"/>
        </w:rPr>
        <w:t>Durgam</w:t>
      </w:r>
      <w:proofErr w:type="spellEnd"/>
      <w:r w:rsidRPr="00A92BB1">
        <w:rPr>
          <w:rFonts w:ascii="Arial" w:eastAsia="Calibri" w:hAnsi="Arial" w:cs="Arial"/>
          <w:bCs/>
          <w:lang w:val="en-US"/>
        </w:rPr>
        <w:t xml:space="preserve"> et al. 2017)</w:t>
      </w:r>
      <w:r w:rsidRPr="00A92BB1">
        <w:rPr>
          <w:rFonts w:ascii="Arial" w:eastAsia="Calibri" w:hAnsi="Arial" w:cs="Arial"/>
        </w:rPr>
        <w:t xml:space="preserve">. In these data, two deaths occurred. Both were in the </w:t>
      </w:r>
      <w:proofErr w:type="spellStart"/>
      <w:r w:rsidRPr="00A92BB1">
        <w:rPr>
          <w:rFonts w:ascii="Arial" w:eastAsia="Calibri" w:hAnsi="Arial" w:cs="Arial"/>
        </w:rPr>
        <w:t>cariprazine</w:t>
      </w:r>
      <w:proofErr w:type="spellEnd"/>
      <w:r w:rsidRPr="00A92BB1">
        <w:rPr>
          <w:rFonts w:ascii="Arial" w:eastAsia="Calibri" w:hAnsi="Arial" w:cs="Arial"/>
        </w:rPr>
        <w:t xml:space="preserve"> 6mg group</w:t>
      </w:r>
      <w:r w:rsidR="00B07592">
        <w:rPr>
          <w:rFonts w:ascii="Arial" w:eastAsia="Calibri" w:hAnsi="Arial" w:cs="Arial"/>
        </w:rPr>
        <w:t>;</w:t>
      </w:r>
      <w:r w:rsidRPr="00A92BB1">
        <w:rPr>
          <w:rFonts w:ascii="Arial" w:eastAsia="Calibri" w:hAnsi="Arial" w:cs="Arial"/>
        </w:rPr>
        <w:t xml:space="preserve"> one a suicide and the other classified as an ischaemic stroke/myocardial infarction. Neither death was considered related to treatment. Overall, suicidal ideation and suicidality treatment-emergent </w:t>
      </w:r>
      <w:r w:rsidRPr="002F67C9">
        <w:rPr>
          <w:rFonts w:ascii="Arial" w:eastAsia="Calibri" w:hAnsi="Arial" w:cs="Arial"/>
        </w:rPr>
        <w:t xml:space="preserve">adverse events were similar for </w:t>
      </w:r>
      <w:proofErr w:type="spellStart"/>
      <w:r w:rsidRPr="002F67C9">
        <w:rPr>
          <w:rFonts w:ascii="Arial" w:eastAsia="Calibri" w:hAnsi="Arial" w:cs="Arial"/>
        </w:rPr>
        <w:t>cariprazine</w:t>
      </w:r>
      <w:proofErr w:type="spellEnd"/>
      <w:r w:rsidRPr="002F67C9">
        <w:rPr>
          <w:rFonts w:ascii="Arial" w:eastAsia="Calibri" w:hAnsi="Arial" w:cs="Arial"/>
        </w:rPr>
        <w:t xml:space="preserve"> and placebo groups (3.6 vs 4.7% and 0.4% vs 0.2% respectively) </w:t>
      </w:r>
      <w:r w:rsidRPr="002F67C9">
        <w:rPr>
          <w:rFonts w:ascii="Arial" w:eastAsia="Calibri" w:hAnsi="Arial" w:cs="Arial"/>
          <w:bCs/>
          <w:lang w:val="en-US"/>
        </w:rPr>
        <w:t>(</w:t>
      </w:r>
      <w:proofErr w:type="spellStart"/>
      <w:r w:rsidRPr="002F67C9">
        <w:rPr>
          <w:rFonts w:ascii="Arial" w:eastAsia="Calibri" w:hAnsi="Arial" w:cs="Arial"/>
          <w:bCs/>
          <w:lang w:val="en-US"/>
        </w:rPr>
        <w:t>Earley</w:t>
      </w:r>
      <w:proofErr w:type="spellEnd"/>
      <w:r w:rsidRPr="002F67C9">
        <w:rPr>
          <w:rFonts w:ascii="Arial" w:eastAsia="Calibri" w:hAnsi="Arial" w:cs="Arial"/>
          <w:bCs/>
          <w:lang w:val="en-US"/>
        </w:rPr>
        <w:t xml:space="preserve">, </w:t>
      </w:r>
      <w:proofErr w:type="spellStart"/>
      <w:r w:rsidRPr="002F67C9">
        <w:rPr>
          <w:rFonts w:ascii="Arial" w:eastAsia="Calibri" w:hAnsi="Arial" w:cs="Arial"/>
          <w:bCs/>
          <w:lang w:val="en-US"/>
        </w:rPr>
        <w:t>Durgam</w:t>
      </w:r>
      <w:proofErr w:type="spellEnd"/>
      <w:r w:rsidRPr="002F67C9">
        <w:rPr>
          <w:rFonts w:ascii="Arial" w:eastAsia="Calibri" w:hAnsi="Arial" w:cs="Arial"/>
          <w:bCs/>
          <w:lang w:val="en-US"/>
        </w:rPr>
        <w:t xml:space="preserve"> et al. 2017)</w:t>
      </w:r>
      <w:r w:rsidRPr="002F67C9">
        <w:rPr>
          <w:rFonts w:ascii="Arial" w:eastAsia="Calibri" w:hAnsi="Arial" w:cs="Arial"/>
        </w:rPr>
        <w:t xml:space="preserve">. </w:t>
      </w:r>
      <w:r w:rsidR="00E03CD1" w:rsidRPr="002F67C9">
        <w:rPr>
          <w:rFonts w:ascii="Arial" w:eastAsia="Calibri" w:hAnsi="Arial" w:cs="Arial"/>
        </w:rPr>
        <w:t xml:space="preserve">The more recent pooled analysis by </w:t>
      </w:r>
      <w:proofErr w:type="spellStart"/>
      <w:r w:rsidR="00E03CD1" w:rsidRPr="002F67C9">
        <w:rPr>
          <w:rFonts w:ascii="Arial" w:eastAsia="Calibri" w:hAnsi="Arial" w:cs="Arial"/>
        </w:rPr>
        <w:t>Barabássy</w:t>
      </w:r>
      <w:proofErr w:type="spellEnd"/>
      <w:r w:rsidR="00E03CD1" w:rsidRPr="002F67C9">
        <w:rPr>
          <w:rFonts w:ascii="Arial" w:eastAsia="Calibri" w:hAnsi="Arial" w:cs="Arial"/>
        </w:rPr>
        <w:t xml:space="preserve"> et al found rates of SAEs were lower among the </w:t>
      </w:r>
      <w:proofErr w:type="spellStart"/>
      <w:r w:rsidR="00E03CD1" w:rsidRPr="002F67C9">
        <w:rPr>
          <w:rFonts w:ascii="Arial" w:eastAsia="Calibri" w:hAnsi="Arial" w:cs="Arial"/>
        </w:rPr>
        <w:t>cariprazine</w:t>
      </w:r>
      <w:proofErr w:type="spellEnd"/>
      <w:r w:rsidR="00E03CD1" w:rsidRPr="002F67C9">
        <w:rPr>
          <w:rFonts w:ascii="Arial" w:eastAsia="Calibri" w:hAnsi="Arial" w:cs="Arial"/>
        </w:rPr>
        <w:t xml:space="preserve"> group compared to placebo (2.7% vs 3.1%) but the specific </w:t>
      </w:r>
      <w:r w:rsidR="00E03CD1" w:rsidRPr="002F67C9">
        <w:rPr>
          <w:rFonts w:ascii="Arial" w:eastAsia="Calibri" w:hAnsi="Arial" w:cs="Arial"/>
        </w:rPr>
        <w:lastRenderedPageBreak/>
        <w:t xml:space="preserve">causes of SAEs were not </w:t>
      </w:r>
      <w:r w:rsidR="00B07592" w:rsidRPr="002F67C9">
        <w:rPr>
          <w:rFonts w:ascii="Arial" w:eastAsia="Calibri" w:hAnsi="Arial" w:cs="Arial"/>
        </w:rPr>
        <w:t>defined</w:t>
      </w:r>
      <w:r w:rsidR="00E03CD1" w:rsidRPr="002F67C9">
        <w:rPr>
          <w:rFonts w:ascii="Arial" w:eastAsia="Calibri" w:hAnsi="Arial" w:cs="Arial"/>
        </w:rPr>
        <w:t xml:space="preserve"> further</w:t>
      </w:r>
      <w:r w:rsidR="00716F3F" w:rsidRPr="002F67C9">
        <w:rPr>
          <w:rFonts w:ascii="Arial" w:eastAsia="Calibri" w:hAnsi="Arial" w:cs="Arial"/>
        </w:rPr>
        <w:t xml:space="preserve"> </w:t>
      </w:r>
      <w:r w:rsidR="00ED6D0A" w:rsidRPr="002F67C9">
        <w:rPr>
          <w:rFonts w:ascii="Arial" w:eastAsia="Calibri" w:hAnsi="Arial" w:cs="Arial"/>
          <w:bCs/>
          <w:lang w:val="en-US"/>
        </w:rPr>
        <w:t>(</w:t>
      </w:r>
      <w:proofErr w:type="spellStart"/>
      <w:r w:rsidR="00ED6D0A" w:rsidRPr="002F67C9">
        <w:rPr>
          <w:rFonts w:ascii="Arial" w:eastAsia="Calibri" w:hAnsi="Arial" w:cs="Arial"/>
          <w:bCs/>
          <w:lang w:val="en-US"/>
        </w:rPr>
        <w:t>Barabássy</w:t>
      </w:r>
      <w:proofErr w:type="spellEnd"/>
      <w:r w:rsidR="00ED6D0A" w:rsidRPr="002F67C9">
        <w:rPr>
          <w:rFonts w:ascii="Arial" w:eastAsia="Calibri" w:hAnsi="Arial" w:cs="Arial"/>
          <w:bCs/>
          <w:lang w:val="en-US"/>
        </w:rPr>
        <w:t xml:space="preserve">, </w:t>
      </w:r>
      <w:proofErr w:type="spellStart"/>
      <w:r w:rsidR="00ED6D0A" w:rsidRPr="002F67C9">
        <w:rPr>
          <w:rFonts w:ascii="Arial" w:eastAsia="Calibri" w:hAnsi="Arial" w:cs="Arial"/>
          <w:bCs/>
          <w:lang w:val="en-US"/>
        </w:rPr>
        <w:t>Sebe</w:t>
      </w:r>
      <w:proofErr w:type="spellEnd"/>
      <w:r w:rsidR="00ED6D0A" w:rsidRPr="002F67C9">
        <w:rPr>
          <w:rFonts w:ascii="Arial" w:eastAsia="Calibri" w:hAnsi="Arial" w:cs="Arial"/>
          <w:bCs/>
          <w:lang w:val="en-US"/>
        </w:rPr>
        <w:t xml:space="preserve"> et al. 2021)</w:t>
      </w:r>
      <w:r w:rsidR="00E03CD1" w:rsidRPr="002F67C9">
        <w:rPr>
          <w:rFonts w:ascii="Arial" w:eastAsia="Calibri" w:hAnsi="Arial" w:cs="Arial"/>
        </w:rPr>
        <w:t xml:space="preserve">. </w:t>
      </w:r>
      <w:proofErr w:type="spellStart"/>
      <w:r w:rsidR="00716F3F" w:rsidRPr="002F67C9">
        <w:rPr>
          <w:rFonts w:ascii="Arial" w:eastAsia="Calibri" w:hAnsi="Arial" w:cs="Arial"/>
        </w:rPr>
        <w:t>Barabássy</w:t>
      </w:r>
      <w:proofErr w:type="spellEnd"/>
      <w:r w:rsidR="00716F3F" w:rsidRPr="002F67C9">
        <w:rPr>
          <w:rFonts w:ascii="Arial" w:eastAsia="Calibri" w:hAnsi="Arial" w:cs="Arial"/>
        </w:rPr>
        <w:t xml:space="preserve"> et al found that suicidality was more common in the </w:t>
      </w:r>
      <w:proofErr w:type="spellStart"/>
      <w:r w:rsidR="00716F3F" w:rsidRPr="002F67C9">
        <w:rPr>
          <w:rFonts w:ascii="Arial" w:eastAsia="Calibri" w:hAnsi="Arial" w:cs="Arial"/>
        </w:rPr>
        <w:t>cariprazine</w:t>
      </w:r>
      <w:proofErr w:type="spellEnd"/>
      <w:r w:rsidR="00716F3F" w:rsidRPr="002F67C9">
        <w:rPr>
          <w:rFonts w:ascii="Arial" w:eastAsia="Calibri" w:hAnsi="Arial" w:cs="Arial"/>
        </w:rPr>
        <w:t xml:space="preserve"> group</w:t>
      </w:r>
      <w:r w:rsidR="00ED6D0A" w:rsidRPr="002F67C9">
        <w:rPr>
          <w:rFonts w:ascii="Arial" w:eastAsia="Calibri" w:hAnsi="Arial" w:cs="Arial"/>
        </w:rPr>
        <w:t xml:space="preserve"> over placebo</w:t>
      </w:r>
      <w:r w:rsidR="00716F3F" w:rsidRPr="002F67C9">
        <w:rPr>
          <w:rFonts w:ascii="Arial" w:eastAsia="Calibri" w:hAnsi="Arial" w:cs="Arial"/>
        </w:rPr>
        <w:t>, though &lt;1% overall (0.9% vs 0.1%)</w:t>
      </w:r>
      <w:r w:rsidR="00ED6D0A" w:rsidRPr="002F67C9">
        <w:rPr>
          <w:rFonts w:ascii="Arial" w:eastAsia="Calibri" w:hAnsi="Arial" w:cs="Arial"/>
        </w:rPr>
        <w:t xml:space="preserve"> </w:t>
      </w:r>
      <w:r w:rsidR="00ED6D0A" w:rsidRPr="002F67C9">
        <w:rPr>
          <w:rFonts w:ascii="Arial" w:eastAsia="Calibri" w:hAnsi="Arial" w:cs="Arial"/>
          <w:bCs/>
          <w:lang w:val="en-US"/>
        </w:rPr>
        <w:t>(</w:t>
      </w:r>
      <w:proofErr w:type="spellStart"/>
      <w:r w:rsidR="00ED6D0A" w:rsidRPr="002F67C9">
        <w:rPr>
          <w:rFonts w:ascii="Arial" w:eastAsia="Calibri" w:hAnsi="Arial" w:cs="Arial"/>
          <w:bCs/>
          <w:lang w:val="en-US"/>
        </w:rPr>
        <w:t>Barabássy</w:t>
      </w:r>
      <w:proofErr w:type="spellEnd"/>
      <w:r w:rsidR="00ED6D0A" w:rsidRPr="002F67C9">
        <w:rPr>
          <w:rFonts w:ascii="Arial" w:eastAsia="Calibri" w:hAnsi="Arial" w:cs="Arial"/>
          <w:bCs/>
          <w:lang w:val="en-US"/>
        </w:rPr>
        <w:t xml:space="preserve">, </w:t>
      </w:r>
      <w:proofErr w:type="spellStart"/>
      <w:r w:rsidR="00ED6D0A" w:rsidRPr="002F67C9">
        <w:rPr>
          <w:rFonts w:ascii="Arial" w:eastAsia="Calibri" w:hAnsi="Arial" w:cs="Arial"/>
          <w:bCs/>
          <w:lang w:val="en-US"/>
        </w:rPr>
        <w:t>Sebe</w:t>
      </w:r>
      <w:proofErr w:type="spellEnd"/>
      <w:r w:rsidR="00ED6D0A" w:rsidRPr="002F67C9">
        <w:rPr>
          <w:rFonts w:ascii="Arial" w:eastAsia="Calibri" w:hAnsi="Arial" w:cs="Arial"/>
          <w:bCs/>
          <w:lang w:val="en-US"/>
        </w:rPr>
        <w:t xml:space="preserve"> et al. 2021)</w:t>
      </w:r>
      <w:r w:rsidR="00ED6D0A" w:rsidRPr="002F67C9">
        <w:rPr>
          <w:rFonts w:ascii="Arial" w:eastAsia="Calibri" w:hAnsi="Arial" w:cs="Arial"/>
        </w:rPr>
        <w:t>.</w:t>
      </w:r>
    </w:p>
    <w:p w14:paraId="2F3008DB" w14:textId="77777777" w:rsidR="00ED6D0A" w:rsidRPr="00A92BB1" w:rsidRDefault="00ED6D0A" w:rsidP="004329C4">
      <w:pPr>
        <w:spacing w:after="0" w:line="480" w:lineRule="auto"/>
        <w:rPr>
          <w:rFonts w:ascii="Arial" w:eastAsia="Calibri" w:hAnsi="Arial" w:cs="Arial"/>
        </w:rPr>
      </w:pPr>
    </w:p>
    <w:p w14:paraId="6EDDF77B" w14:textId="74AB0D41" w:rsidR="00A92BB1" w:rsidRPr="00A92BB1" w:rsidRDefault="0048472F" w:rsidP="004329C4">
      <w:pPr>
        <w:spacing w:after="0" w:line="480" w:lineRule="auto"/>
        <w:rPr>
          <w:rFonts w:ascii="Arial" w:eastAsia="Calibri" w:hAnsi="Arial" w:cs="Arial"/>
          <w:u w:val="single"/>
        </w:rPr>
      </w:pPr>
      <w:r>
        <w:rPr>
          <w:rFonts w:ascii="Arial" w:eastAsia="Calibri" w:hAnsi="Arial" w:cs="Arial"/>
          <w:u w:val="single"/>
        </w:rPr>
        <w:t xml:space="preserve">3.4 </w:t>
      </w:r>
      <w:r w:rsidR="00A92BB1" w:rsidRPr="00A92BB1">
        <w:rPr>
          <w:rFonts w:ascii="Arial" w:eastAsia="Calibri" w:hAnsi="Arial" w:cs="Arial"/>
          <w:u w:val="single"/>
        </w:rPr>
        <w:t>Summary</w:t>
      </w:r>
    </w:p>
    <w:p w14:paraId="546C0B8A" w14:textId="440810E9" w:rsidR="00A92BB1" w:rsidRPr="00280ED7" w:rsidRDefault="00A92BB1" w:rsidP="004329C4">
      <w:pPr>
        <w:spacing w:after="0" w:line="480" w:lineRule="auto"/>
        <w:rPr>
          <w:rFonts w:ascii="Arial" w:eastAsia="Calibri" w:hAnsi="Arial" w:cs="Arial"/>
          <w:highlight w:val="yellow"/>
        </w:rPr>
      </w:pPr>
      <w:proofErr w:type="spellStart"/>
      <w:r w:rsidRPr="00A92BB1">
        <w:rPr>
          <w:rFonts w:ascii="Arial" w:eastAsia="Calibri" w:hAnsi="Arial" w:cs="Arial"/>
        </w:rPr>
        <w:t>Cariprazine</w:t>
      </w:r>
      <w:proofErr w:type="spellEnd"/>
      <w:r w:rsidRPr="00A92BB1">
        <w:rPr>
          <w:rFonts w:ascii="Arial" w:eastAsia="Calibri" w:hAnsi="Arial" w:cs="Arial"/>
        </w:rPr>
        <w:t xml:space="preserve"> has been shown</w:t>
      </w:r>
      <w:r w:rsidR="001B3665">
        <w:rPr>
          <w:rFonts w:ascii="Arial" w:eastAsia="Calibri" w:hAnsi="Arial" w:cs="Arial"/>
        </w:rPr>
        <w:t xml:space="preserve"> to </w:t>
      </w:r>
      <w:r w:rsidRPr="00A92BB1">
        <w:rPr>
          <w:rFonts w:ascii="Arial" w:eastAsia="Calibri" w:hAnsi="Arial" w:cs="Arial"/>
        </w:rPr>
        <w:t>result in clinical</w:t>
      </w:r>
      <w:r w:rsidRPr="00280ED7">
        <w:rPr>
          <w:rFonts w:ascii="Arial" w:eastAsia="Calibri" w:hAnsi="Arial" w:cs="Arial"/>
        </w:rPr>
        <w:t>ly significant improvement in patients experiencing an acute relapse of schizophrenia</w:t>
      </w:r>
      <w:r w:rsidR="001B3665" w:rsidRPr="00280ED7">
        <w:rPr>
          <w:rFonts w:ascii="Arial" w:eastAsia="Calibri" w:hAnsi="Arial" w:cs="Arial"/>
        </w:rPr>
        <w:t xml:space="preserve">, though on </w:t>
      </w:r>
      <w:r w:rsidR="00280ED7" w:rsidRPr="00280ED7">
        <w:rPr>
          <w:rFonts w:ascii="Arial" w:eastAsia="Calibri" w:hAnsi="Arial" w:cs="Arial"/>
        </w:rPr>
        <w:t xml:space="preserve">a network </w:t>
      </w:r>
      <w:r w:rsidR="001B3665" w:rsidRPr="00280ED7">
        <w:rPr>
          <w:rFonts w:ascii="Arial" w:eastAsia="Calibri" w:hAnsi="Arial" w:cs="Arial"/>
        </w:rPr>
        <w:t>meta-analysis</w:t>
      </w:r>
      <w:r w:rsidR="00280ED7" w:rsidRPr="00280ED7">
        <w:rPr>
          <w:rFonts w:ascii="Arial" w:eastAsia="Calibri" w:hAnsi="Arial" w:cs="Arial"/>
        </w:rPr>
        <w:t xml:space="preserve"> uses indirect comparisons</w:t>
      </w:r>
      <w:r w:rsidR="001B3665" w:rsidRPr="00280ED7">
        <w:rPr>
          <w:rFonts w:ascii="Arial" w:eastAsia="Calibri" w:hAnsi="Arial" w:cs="Arial"/>
        </w:rPr>
        <w:t xml:space="preserve"> its </w:t>
      </w:r>
      <w:r w:rsidR="00280ED7" w:rsidRPr="00280ED7">
        <w:rPr>
          <w:rFonts w:ascii="Arial" w:eastAsia="Calibri" w:hAnsi="Arial" w:cs="Arial"/>
        </w:rPr>
        <w:t xml:space="preserve">ranking relative to other antipsychotics in terms of </w:t>
      </w:r>
      <w:r w:rsidR="001B3665" w:rsidRPr="00280ED7">
        <w:rPr>
          <w:rFonts w:ascii="Arial" w:eastAsia="Calibri" w:hAnsi="Arial" w:cs="Arial"/>
        </w:rPr>
        <w:t>overall efficacy was relatively low</w:t>
      </w:r>
      <w:r w:rsidRPr="00280ED7">
        <w:rPr>
          <w:rFonts w:ascii="Arial" w:eastAsia="Calibri" w:hAnsi="Arial" w:cs="Arial"/>
        </w:rPr>
        <w:t>.</w:t>
      </w:r>
      <w:r w:rsidRPr="00A92BB1">
        <w:rPr>
          <w:rFonts w:ascii="Arial" w:eastAsia="Calibri" w:hAnsi="Arial" w:cs="Arial"/>
        </w:rPr>
        <w:t xml:space="preserve"> One maintenance study showed its efficacy in delaying time to relapse over placebo, but further long-term studies are needed to investigate this. There is some evidence that </w:t>
      </w:r>
      <w:proofErr w:type="spellStart"/>
      <w:r w:rsidRPr="00A92BB1">
        <w:rPr>
          <w:rFonts w:ascii="Arial" w:eastAsia="Calibri" w:hAnsi="Arial" w:cs="Arial"/>
        </w:rPr>
        <w:t>cariprazine</w:t>
      </w:r>
      <w:proofErr w:type="spellEnd"/>
      <w:r w:rsidRPr="00A92BB1">
        <w:rPr>
          <w:rFonts w:ascii="Arial" w:eastAsia="Calibri" w:hAnsi="Arial" w:cs="Arial"/>
        </w:rPr>
        <w:t xml:space="preserve"> is particularly effective in treating negative symptoms which may be linked to its high affinity </w:t>
      </w:r>
      <w:r w:rsidR="001B09B6">
        <w:rPr>
          <w:rFonts w:ascii="Arial" w:eastAsia="Calibri" w:hAnsi="Arial" w:cs="Arial"/>
        </w:rPr>
        <w:t>for</w:t>
      </w:r>
      <w:r w:rsidRPr="00A92BB1">
        <w:rPr>
          <w:rFonts w:ascii="Arial" w:eastAsia="Calibri" w:hAnsi="Arial" w:cs="Arial"/>
        </w:rPr>
        <w:t xml:space="preserve"> D3 receptors, though further testing in this group is warranted. </w:t>
      </w:r>
      <w:proofErr w:type="spellStart"/>
      <w:r w:rsidRPr="00A92BB1">
        <w:rPr>
          <w:rFonts w:ascii="Arial" w:eastAsia="Calibri" w:hAnsi="Arial" w:cs="Arial"/>
        </w:rPr>
        <w:t>Cariprazine</w:t>
      </w:r>
      <w:proofErr w:type="spellEnd"/>
      <w:r w:rsidRPr="00A92BB1">
        <w:rPr>
          <w:rFonts w:ascii="Arial" w:eastAsia="Calibri" w:hAnsi="Arial" w:cs="Arial"/>
        </w:rPr>
        <w:t xml:space="preserve"> may also be of benefit to patients with irregular medication compliance, due to the long half-life of its active metabolite </w:t>
      </w:r>
      <w:proofErr w:type="spellStart"/>
      <w:r w:rsidRPr="00A92BB1">
        <w:rPr>
          <w:rFonts w:ascii="Arial" w:eastAsia="Calibri" w:hAnsi="Arial" w:cs="Arial"/>
        </w:rPr>
        <w:t>didesmethyl</w:t>
      </w:r>
      <w:proofErr w:type="spellEnd"/>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w:t>
      </w:r>
      <w:proofErr w:type="spellStart"/>
      <w:r w:rsidRPr="00A92BB1">
        <w:rPr>
          <w:rFonts w:ascii="Arial" w:eastAsia="Calibri" w:hAnsi="Arial" w:cs="Arial"/>
        </w:rPr>
        <w:t>Cariprazine</w:t>
      </w:r>
      <w:proofErr w:type="spellEnd"/>
      <w:r w:rsidRPr="00A92BB1">
        <w:rPr>
          <w:rFonts w:ascii="Arial" w:eastAsia="Calibri" w:hAnsi="Arial" w:cs="Arial"/>
        </w:rPr>
        <w:t xml:space="preserve"> is an activating antipsychotic with relatively higher rates of akathisia and restlessness than other newer </w:t>
      </w:r>
      <w:proofErr w:type="gramStart"/>
      <w:r w:rsidRPr="00A92BB1">
        <w:rPr>
          <w:rFonts w:ascii="Arial" w:eastAsia="Calibri" w:hAnsi="Arial" w:cs="Arial"/>
        </w:rPr>
        <w:t>antipsychotics, and</w:t>
      </w:r>
      <w:proofErr w:type="gramEnd"/>
      <w:r w:rsidRPr="00A92BB1">
        <w:rPr>
          <w:rFonts w:ascii="Arial" w:eastAsia="Calibri" w:hAnsi="Arial" w:cs="Arial"/>
        </w:rPr>
        <w:t xml:space="preserve"> is thus recommended for morning dosing. It has minimal metabolic side effects and would be a good choice for patients with metabolic risk factors. </w:t>
      </w:r>
    </w:p>
    <w:p w14:paraId="50038FAA" w14:textId="2E9883C2" w:rsidR="00A92BB1" w:rsidRDefault="00A92BB1" w:rsidP="004329C4">
      <w:pPr>
        <w:spacing w:after="0" w:line="480" w:lineRule="auto"/>
        <w:rPr>
          <w:rFonts w:ascii="Arial" w:eastAsia="Calibri" w:hAnsi="Arial" w:cs="Arial"/>
        </w:rPr>
      </w:pPr>
    </w:p>
    <w:p w14:paraId="2C037B73" w14:textId="2C0C8B9D" w:rsidR="008C6FED" w:rsidRDefault="00502FD6" w:rsidP="004329C4">
      <w:pPr>
        <w:spacing w:after="0" w:line="480" w:lineRule="auto"/>
        <w:rPr>
          <w:rFonts w:ascii="Arial" w:eastAsia="Calibri" w:hAnsi="Arial" w:cs="Arial"/>
        </w:rPr>
      </w:pPr>
      <w:r>
        <w:rPr>
          <w:rFonts w:ascii="Arial" w:eastAsia="Calibri" w:hAnsi="Arial" w:cs="Arial"/>
        </w:rPr>
        <w:t>[Figure 3 to appear here]</w:t>
      </w:r>
    </w:p>
    <w:p w14:paraId="2FA24AE0" w14:textId="77777777" w:rsidR="003A1B44" w:rsidRPr="00A92BB1" w:rsidRDefault="003A1B44" w:rsidP="004329C4">
      <w:pPr>
        <w:spacing w:after="0" w:line="480" w:lineRule="auto"/>
        <w:rPr>
          <w:rFonts w:ascii="Arial" w:eastAsia="Calibri" w:hAnsi="Arial" w:cs="Arial"/>
        </w:rPr>
      </w:pPr>
    </w:p>
    <w:p w14:paraId="02ECE498" w14:textId="0020B51B" w:rsidR="00CF03DA" w:rsidRPr="00592046" w:rsidRDefault="0048472F" w:rsidP="004329C4">
      <w:pPr>
        <w:spacing w:after="0" w:line="480" w:lineRule="auto"/>
        <w:rPr>
          <w:rFonts w:ascii="Arial" w:eastAsia="Calibri" w:hAnsi="Arial" w:cs="Arial"/>
          <w:b/>
          <w:bCs/>
        </w:rPr>
      </w:pPr>
      <w:r>
        <w:rPr>
          <w:rFonts w:ascii="Arial" w:eastAsia="Calibri" w:hAnsi="Arial" w:cs="Arial"/>
          <w:b/>
          <w:bCs/>
        </w:rPr>
        <w:t xml:space="preserve">4. </w:t>
      </w:r>
      <w:proofErr w:type="spellStart"/>
      <w:r w:rsidR="00CF03DA" w:rsidRPr="00CF03DA">
        <w:rPr>
          <w:rFonts w:ascii="Arial" w:eastAsia="Calibri" w:hAnsi="Arial" w:cs="Arial"/>
          <w:b/>
          <w:bCs/>
        </w:rPr>
        <w:t>Brexpiprazole</w:t>
      </w:r>
      <w:proofErr w:type="spellEnd"/>
    </w:p>
    <w:p w14:paraId="04E4B216" w14:textId="01D06AC9" w:rsidR="00CF03DA" w:rsidRPr="00592046" w:rsidRDefault="0048472F" w:rsidP="004329C4">
      <w:pPr>
        <w:spacing w:after="0" w:line="480" w:lineRule="auto"/>
        <w:rPr>
          <w:rFonts w:ascii="Arial" w:eastAsia="Calibri" w:hAnsi="Arial" w:cs="Arial"/>
          <w:u w:val="single"/>
        </w:rPr>
      </w:pPr>
      <w:r w:rsidRPr="002F67C9">
        <w:rPr>
          <w:rFonts w:ascii="Arial" w:eastAsia="Calibri" w:hAnsi="Arial" w:cs="Arial"/>
          <w:u w:val="single"/>
        </w:rPr>
        <w:t xml:space="preserve">4.1 </w:t>
      </w:r>
      <w:r w:rsidR="00CF03DA" w:rsidRPr="002F67C9">
        <w:rPr>
          <w:rFonts w:ascii="Arial" w:eastAsia="Calibri" w:hAnsi="Arial" w:cs="Arial"/>
          <w:u w:val="single"/>
        </w:rPr>
        <w:t>Pharmacology</w:t>
      </w:r>
    </w:p>
    <w:p w14:paraId="5490B4C8" w14:textId="0D1082FC" w:rsidR="00CF03DA" w:rsidRPr="002F67C9" w:rsidRDefault="00CF03DA" w:rsidP="004329C4">
      <w:pPr>
        <w:spacing w:after="0" w:line="480" w:lineRule="auto"/>
        <w:rPr>
          <w:rFonts w:ascii="Arial" w:eastAsia="Calibri" w:hAnsi="Arial" w:cs="Arial"/>
        </w:rPr>
      </w:pPr>
      <w:proofErr w:type="spellStart"/>
      <w:r w:rsidRPr="002F67C9">
        <w:rPr>
          <w:rFonts w:ascii="Arial" w:eastAsia="Calibri" w:hAnsi="Arial" w:cs="Arial"/>
        </w:rPr>
        <w:t>Brexpiprazole</w:t>
      </w:r>
      <w:proofErr w:type="spellEnd"/>
      <w:r w:rsidRPr="002F67C9">
        <w:rPr>
          <w:rFonts w:ascii="Arial" w:eastAsia="Calibri" w:hAnsi="Arial" w:cs="Arial"/>
        </w:rPr>
        <w:t xml:space="preserve"> is a dopamine partial agonist belonging to the same class as aripiprazole and </w:t>
      </w:r>
      <w:proofErr w:type="spellStart"/>
      <w:r w:rsidRPr="002F67C9">
        <w:rPr>
          <w:rFonts w:ascii="Arial" w:eastAsia="Calibri" w:hAnsi="Arial" w:cs="Arial"/>
        </w:rPr>
        <w:t>caripr</w:t>
      </w:r>
      <w:r w:rsidR="004D2D36" w:rsidRPr="002F67C9">
        <w:rPr>
          <w:rFonts w:ascii="Arial" w:eastAsia="Calibri" w:hAnsi="Arial" w:cs="Arial"/>
        </w:rPr>
        <w:t>a</w:t>
      </w:r>
      <w:r w:rsidRPr="002F67C9">
        <w:rPr>
          <w:rFonts w:ascii="Arial" w:eastAsia="Calibri" w:hAnsi="Arial" w:cs="Arial"/>
        </w:rPr>
        <w:t>zine</w:t>
      </w:r>
      <w:proofErr w:type="spellEnd"/>
      <w:r w:rsidRPr="002F67C9">
        <w:rPr>
          <w:rFonts w:ascii="Arial" w:eastAsia="Calibri" w:hAnsi="Arial" w:cs="Arial"/>
        </w:rPr>
        <w:t xml:space="preserve"> </w:t>
      </w:r>
      <w:r w:rsidRPr="002F67C9">
        <w:rPr>
          <w:rFonts w:ascii="Arial" w:eastAsia="Calibri" w:hAnsi="Arial" w:cs="Arial"/>
          <w:bCs/>
          <w:lang w:val="en-US"/>
        </w:rPr>
        <w:t>(</w:t>
      </w:r>
      <w:proofErr w:type="spellStart"/>
      <w:r w:rsidRPr="002F67C9">
        <w:rPr>
          <w:rFonts w:ascii="Arial" w:eastAsia="Calibri" w:hAnsi="Arial" w:cs="Arial"/>
          <w:bCs/>
          <w:lang w:val="en-US"/>
        </w:rPr>
        <w:t>Demyttenaere</w:t>
      </w:r>
      <w:proofErr w:type="spellEnd"/>
      <w:r w:rsidRPr="002F67C9">
        <w:rPr>
          <w:rFonts w:ascii="Arial" w:eastAsia="Calibri" w:hAnsi="Arial" w:cs="Arial"/>
          <w:bCs/>
          <w:lang w:val="en-US"/>
        </w:rPr>
        <w:t xml:space="preserve">, </w:t>
      </w:r>
      <w:proofErr w:type="spellStart"/>
      <w:r w:rsidRPr="002F67C9">
        <w:rPr>
          <w:rFonts w:ascii="Arial" w:eastAsia="Calibri" w:hAnsi="Arial" w:cs="Arial"/>
          <w:bCs/>
          <w:lang w:val="en-US"/>
        </w:rPr>
        <w:t>Detraux</w:t>
      </w:r>
      <w:proofErr w:type="spellEnd"/>
      <w:r w:rsidRPr="002F67C9">
        <w:rPr>
          <w:rFonts w:ascii="Arial" w:eastAsia="Calibri" w:hAnsi="Arial" w:cs="Arial"/>
          <w:bCs/>
          <w:lang w:val="en-US"/>
        </w:rPr>
        <w:t xml:space="preserve"> et al. 2019)</w:t>
      </w:r>
      <w:r w:rsidRPr="002F67C9">
        <w:rPr>
          <w:rFonts w:ascii="Arial" w:eastAsia="Calibri" w:hAnsi="Arial" w:cs="Arial"/>
        </w:rPr>
        <w:t xml:space="preserve">. </w:t>
      </w:r>
      <w:r w:rsidR="00556E83" w:rsidRPr="002F67C9">
        <w:rPr>
          <w:rFonts w:ascii="Arial" w:eastAsia="Calibri" w:hAnsi="Arial" w:cs="Arial"/>
        </w:rPr>
        <w:t xml:space="preserve">It </w:t>
      </w:r>
      <w:r w:rsidRPr="002F67C9">
        <w:rPr>
          <w:rFonts w:ascii="Arial" w:eastAsia="Calibri" w:hAnsi="Arial" w:cs="Arial"/>
        </w:rPr>
        <w:t xml:space="preserve">has a greater affinity for D2 receptors (Ki=0.3nM) and lower affinity for D3 receptors (Ki=1.1nM) compared to both aripiprazole and </w:t>
      </w:r>
      <w:proofErr w:type="spellStart"/>
      <w:r w:rsidRPr="002F67C9">
        <w:rPr>
          <w:rFonts w:ascii="Arial" w:eastAsia="Calibri" w:hAnsi="Arial" w:cs="Arial"/>
        </w:rPr>
        <w:t>cariprazine</w:t>
      </w:r>
      <w:proofErr w:type="spellEnd"/>
      <w:r w:rsidRPr="002F67C9">
        <w:rPr>
          <w:rFonts w:ascii="Arial" w:eastAsia="Calibri" w:hAnsi="Arial" w:cs="Arial"/>
        </w:rPr>
        <w:t xml:space="preserve"> </w:t>
      </w:r>
      <w:r w:rsidRPr="002F67C9">
        <w:rPr>
          <w:rFonts w:ascii="Arial" w:eastAsia="Calibri" w:hAnsi="Arial" w:cs="Arial"/>
          <w:bCs/>
          <w:lang w:val="en-US"/>
        </w:rPr>
        <w:t xml:space="preserve">(Roth, </w:t>
      </w:r>
      <w:proofErr w:type="gramStart"/>
      <w:r w:rsidRPr="002F67C9">
        <w:rPr>
          <w:rFonts w:ascii="Arial" w:eastAsia="Calibri" w:hAnsi="Arial" w:cs="Arial"/>
          <w:bCs/>
          <w:lang w:val="en-US"/>
        </w:rPr>
        <w:t>Lopez )</w:t>
      </w:r>
      <w:proofErr w:type="gramEnd"/>
      <w:r w:rsidRPr="002F67C9">
        <w:rPr>
          <w:rFonts w:ascii="Arial" w:eastAsia="Calibri" w:hAnsi="Arial" w:cs="Arial"/>
        </w:rPr>
        <w:t xml:space="preserve">. </w:t>
      </w:r>
      <w:proofErr w:type="spellStart"/>
      <w:r w:rsidRPr="002F67C9">
        <w:rPr>
          <w:rFonts w:ascii="Arial" w:eastAsia="Calibri" w:hAnsi="Arial" w:cs="Arial"/>
        </w:rPr>
        <w:t>Brexpiprazole</w:t>
      </w:r>
      <w:proofErr w:type="spellEnd"/>
      <w:r w:rsidRPr="002F67C9">
        <w:rPr>
          <w:rFonts w:ascii="Arial" w:eastAsia="Calibri" w:hAnsi="Arial" w:cs="Arial"/>
        </w:rPr>
        <w:t xml:space="preserve"> also has a greater affinity for D1 and D4 receptors (Ki=164 and 6.3 </w:t>
      </w:r>
      <w:proofErr w:type="spellStart"/>
      <w:r w:rsidRPr="002F67C9">
        <w:rPr>
          <w:rFonts w:ascii="Arial" w:eastAsia="Calibri" w:hAnsi="Arial" w:cs="Arial"/>
        </w:rPr>
        <w:t>nM</w:t>
      </w:r>
      <w:proofErr w:type="spellEnd"/>
      <w:r w:rsidRPr="002F67C9">
        <w:rPr>
          <w:rFonts w:ascii="Arial" w:eastAsia="Calibri" w:hAnsi="Arial" w:cs="Arial"/>
        </w:rPr>
        <w:t xml:space="preserve"> respectively) than aripiprazole as shown in Table 1 and Figure 1</w:t>
      </w:r>
      <w:r w:rsidR="00556E83" w:rsidRPr="002F67C9">
        <w:rPr>
          <w:rFonts w:ascii="Arial" w:eastAsia="Calibri" w:hAnsi="Arial" w:cs="Arial"/>
        </w:rPr>
        <w:t>.</w:t>
      </w:r>
      <w:r w:rsidR="008C3115" w:rsidRPr="002F67C9">
        <w:rPr>
          <w:rFonts w:ascii="Arial" w:eastAsia="Calibri" w:hAnsi="Arial" w:cs="Arial"/>
        </w:rPr>
        <w:t xml:space="preserve"> </w:t>
      </w:r>
      <w:r w:rsidR="00556E83" w:rsidRPr="002F67C9">
        <w:rPr>
          <w:rFonts w:ascii="Arial" w:eastAsia="Calibri" w:hAnsi="Arial" w:cs="Arial"/>
        </w:rPr>
        <w:t>T</w:t>
      </w:r>
      <w:r w:rsidRPr="002F67C9">
        <w:rPr>
          <w:rFonts w:ascii="Arial" w:eastAsia="Calibri" w:hAnsi="Arial" w:cs="Arial"/>
        </w:rPr>
        <w:t xml:space="preserve">here are no data for the affinity of </w:t>
      </w:r>
      <w:proofErr w:type="spellStart"/>
      <w:r w:rsidRPr="002F67C9">
        <w:rPr>
          <w:rFonts w:ascii="Arial" w:eastAsia="Calibri" w:hAnsi="Arial" w:cs="Arial"/>
        </w:rPr>
        <w:t>cariprazine</w:t>
      </w:r>
      <w:proofErr w:type="spellEnd"/>
      <w:r w:rsidRPr="002F67C9">
        <w:rPr>
          <w:rFonts w:ascii="Arial" w:eastAsia="Calibri" w:hAnsi="Arial" w:cs="Arial"/>
        </w:rPr>
        <w:t xml:space="preserve"> </w:t>
      </w:r>
      <w:r w:rsidR="001B09B6" w:rsidRPr="002F67C9">
        <w:rPr>
          <w:rFonts w:ascii="Arial" w:eastAsia="Calibri" w:hAnsi="Arial" w:cs="Arial"/>
        </w:rPr>
        <w:t>for</w:t>
      </w:r>
      <w:r w:rsidRPr="002F67C9">
        <w:rPr>
          <w:rFonts w:ascii="Arial" w:eastAsia="Calibri" w:hAnsi="Arial" w:cs="Arial"/>
        </w:rPr>
        <w:t xml:space="preserve"> these receptors</w:t>
      </w:r>
      <w:r w:rsidR="00556E83" w:rsidRPr="002F67C9">
        <w:rPr>
          <w:rFonts w:ascii="Arial" w:eastAsia="Calibri" w:hAnsi="Arial" w:cs="Arial"/>
        </w:rPr>
        <w:t>, precluding comparison</w:t>
      </w:r>
      <w:r w:rsidRPr="002F67C9">
        <w:rPr>
          <w:rFonts w:ascii="Arial" w:eastAsia="Calibri" w:hAnsi="Arial" w:cs="Arial"/>
        </w:rPr>
        <w:t xml:space="preserve">. </w:t>
      </w:r>
    </w:p>
    <w:p w14:paraId="4634DE45" w14:textId="2F8B7847" w:rsidR="00721205" w:rsidRPr="002F67C9" w:rsidRDefault="00721205" w:rsidP="004329C4">
      <w:pPr>
        <w:spacing w:after="0" w:line="480" w:lineRule="auto"/>
        <w:rPr>
          <w:rFonts w:ascii="Arial" w:eastAsia="Calibri" w:hAnsi="Arial" w:cs="Arial"/>
        </w:rPr>
      </w:pPr>
    </w:p>
    <w:p w14:paraId="149215A3" w14:textId="4B1D81EA" w:rsidR="00721205" w:rsidRPr="002F67C9" w:rsidRDefault="00721205" w:rsidP="004329C4">
      <w:pPr>
        <w:spacing w:after="0" w:line="480" w:lineRule="auto"/>
        <w:rPr>
          <w:rFonts w:ascii="Arial" w:eastAsia="Calibri" w:hAnsi="Arial" w:cs="Arial"/>
        </w:rPr>
      </w:pPr>
      <w:r w:rsidRPr="002F67C9">
        <w:rPr>
          <w:rFonts w:ascii="Arial" w:eastAsia="Calibri" w:hAnsi="Arial" w:cs="Arial"/>
        </w:rPr>
        <w:lastRenderedPageBreak/>
        <w:t xml:space="preserve">The intrinsic agonist activity of aripiprazole at D2 is reported at 25-90% of that of dopamine, depending on assay-specific factors including receptor density </w:t>
      </w:r>
      <w:r w:rsidR="00E626C5" w:rsidRPr="002F67C9">
        <w:rPr>
          <w:rFonts w:ascii="Arial" w:eastAsia="Calibri" w:hAnsi="Arial" w:cs="Arial"/>
          <w:bCs/>
          <w:lang w:val="en-US"/>
        </w:rPr>
        <w:t xml:space="preserve">(Burris, </w:t>
      </w:r>
      <w:proofErr w:type="spellStart"/>
      <w:r w:rsidR="00E626C5" w:rsidRPr="002F67C9">
        <w:rPr>
          <w:rFonts w:ascii="Arial" w:eastAsia="Calibri" w:hAnsi="Arial" w:cs="Arial"/>
          <w:bCs/>
          <w:lang w:val="en-US"/>
        </w:rPr>
        <w:t>Molski</w:t>
      </w:r>
      <w:proofErr w:type="spellEnd"/>
      <w:r w:rsidR="00E626C5" w:rsidRPr="002F67C9">
        <w:rPr>
          <w:rFonts w:ascii="Arial" w:eastAsia="Calibri" w:hAnsi="Arial" w:cs="Arial"/>
          <w:bCs/>
          <w:lang w:val="en-US"/>
        </w:rPr>
        <w:t xml:space="preserve"> et al. 2002)</w:t>
      </w:r>
      <w:r w:rsidRPr="002F67C9">
        <w:rPr>
          <w:rFonts w:ascii="Arial" w:eastAsia="Calibri" w:hAnsi="Arial" w:cs="Arial"/>
        </w:rPr>
        <w:t xml:space="preserve">. In one assay directly comparing the two antipsychotics, </w:t>
      </w:r>
      <w:proofErr w:type="spellStart"/>
      <w:r w:rsidRPr="002F67C9">
        <w:rPr>
          <w:rFonts w:ascii="Arial" w:eastAsia="Calibri" w:hAnsi="Arial" w:cs="Arial"/>
        </w:rPr>
        <w:t>brexpiprazole</w:t>
      </w:r>
      <w:proofErr w:type="spellEnd"/>
      <w:r w:rsidRPr="002F67C9">
        <w:rPr>
          <w:rFonts w:ascii="Arial" w:eastAsia="Calibri" w:hAnsi="Arial" w:cs="Arial"/>
        </w:rPr>
        <w:t xml:space="preserve"> demonstrated intrinsic agonist activity at D2 of 43% of that of dopamine, whereas for aripiprazole this was 61% </w:t>
      </w:r>
      <w:r w:rsidRPr="002F67C9">
        <w:rPr>
          <w:rFonts w:ascii="Arial" w:eastAsia="Calibri" w:hAnsi="Arial" w:cs="Arial"/>
          <w:bCs/>
          <w:lang w:val="en-US"/>
        </w:rPr>
        <w:t xml:space="preserve">(Maeda, </w:t>
      </w:r>
      <w:proofErr w:type="spellStart"/>
      <w:r w:rsidRPr="002F67C9">
        <w:rPr>
          <w:rFonts w:ascii="Arial" w:eastAsia="Calibri" w:hAnsi="Arial" w:cs="Arial"/>
          <w:bCs/>
          <w:lang w:val="en-US"/>
        </w:rPr>
        <w:t>Sugino</w:t>
      </w:r>
      <w:proofErr w:type="spellEnd"/>
      <w:r w:rsidRPr="002F67C9">
        <w:rPr>
          <w:rFonts w:ascii="Arial" w:eastAsia="Calibri" w:hAnsi="Arial" w:cs="Arial"/>
          <w:bCs/>
          <w:lang w:val="en-US"/>
        </w:rPr>
        <w:t xml:space="preserve"> et al. 2014)</w:t>
      </w:r>
      <w:r w:rsidRPr="002F67C9">
        <w:rPr>
          <w:rFonts w:ascii="Arial" w:eastAsia="Calibri" w:hAnsi="Arial" w:cs="Arial"/>
        </w:rPr>
        <w:t xml:space="preserve">. Thus, although it has greater affinity for D2, </w:t>
      </w:r>
      <w:proofErr w:type="spellStart"/>
      <w:r w:rsidRPr="002F67C9">
        <w:rPr>
          <w:rFonts w:ascii="Arial" w:eastAsia="Calibri" w:hAnsi="Arial" w:cs="Arial"/>
        </w:rPr>
        <w:t>brexpiprazole</w:t>
      </w:r>
      <w:proofErr w:type="spellEnd"/>
      <w:r w:rsidRPr="002F67C9">
        <w:rPr>
          <w:rFonts w:ascii="Arial" w:eastAsia="Calibri" w:hAnsi="Arial" w:cs="Arial"/>
        </w:rPr>
        <w:t xml:space="preserve"> has less intrinsic agonist activity at this receptor compared to aripiprazole. </w:t>
      </w:r>
    </w:p>
    <w:p w14:paraId="41519990" w14:textId="77777777" w:rsidR="00CF03DA" w:rsidRPr="00CF03DA" w:rsidRDefault="00CF03DA" w:rsidP="004329C4">
      <w:pPr>
        <w:spacing w:after="0" w:line="480" w:lineRule="auto"/>
        <w:rPr>
          <w:rFonts w:ascii="Arial" w:eastAsia="Calibri" w:hAnsi="Arial" w:cs="Arial"/>
        </w:rPr>
      </w:pPr>
    </w:p>
    <w:p w14:paraId="3F9E6FF9" w14:textId="10683D84" w:rsidR="00CF03DA" w:rsidRPr="00CF03DA" w:rsidRDefault="004D2D36" w:rsidP="004329C4">
      <w:pPr>
        <w:spacing w:after="0" w:line="480" w:lineRule="auto"/>
        <w:rPr>
          <w:rFonts w:ascii="Arial" w:eastAsia="Calibri" w:hAnsi="Arial" w:cs="Arial"/>
        </w:rPr>
      </w:pPr>
      <w:proofErr w:type="spellStart"/>
      <w:r w:rsidRPr="00CF03DA">
        <w:rPr>
          <w:rFonts w:ascii="Arial" w:eastAsia="Calibri" w:hAnsi="Arial" w:cs="Arial"/>
        </w:rPr>
        <w:t>Brexpiprazole</w:t>
      </w:r>
      <w:proofErr w:type="spellEnd"/>
      <w:r w:rsidRPr="00CF03DA">
        <w:rPr>
          <w:rFonts w:ascii="Arial" w:eastAsia="Calibri" w:hAnsi="Arial" w:cs="Arial"/>
        </w:rPr>
        <w:t xml:space="preserve"> is a partial agonist at 5HT1</w:t>
      </w:r>
      <w:r w:rsidR="001618C9">
        <w:rPr>
          <w:rFonts w:ascii="Arial" w:eastAsia="Calibri" w:hAnsi="Arial" w:cs="Arial"/>
        </w:rPr>
        <w:t>A</w:t>
      </w:r>
      <w:r w:rsidRPr="00CF03DA">
        <w:rPr>
          <w:rFonts w:ascii="Arial" w:eastAsia="Calibri" w:hAnsi="Arial" w:cs="Arial"/>
        </w:rPr>
        <w:t xml:space="preserve"> receptors and antagonist at 5-HT2</w:t>
      </w:r>
      <w:r w:rsidR="001618C9">
        <w:rPr>
          <w:rFonts w:ascii="Arial" w:eastAsia="Calibri" w:hAnsi="Arial" w:cs="Arial"/>
        </w:rPr>
        <w:t>A</w:t>
      </w:r>
      <w:r w:rsidRPr="00CF03DA">
        <w:rPr>
          <w:rFonts w:ascii="Arial" w:eastAsia="Calibri" w:hAnsi="Arial" w:cs="Arial"/>
        </w:rPr>
        <w:t xml:space="preserve"> and </w:t>
      </w:r>
      <w:r w:rsidRPr="00CF03DA">
        <w:rPr>
          <w:rFonts w:ascii="Arial" w:eastAsia="Calibri" w:hAnsi="Arial" w:cs="Arial"/>
        </w:rPr>
        <w:sym w:font="Symbol" w:char="F061"/>
      </w:r>
      <w:r w:rsidRPr="00CF03DA">
        <w:rPr>
          <w:rFonts w:ascii="Arial" w:eastAsia="Calibri" w:hAnsi="Arial" w:cs="Arial"/>
        </w:rPr>
        <w:t xml:space="preserve">1 </w:t>
      </w:r>
      <w:proofErr w:type="gramStart"/>
      <w:r w:rsidRPr="00CF03DA">
        <w:rPr>
          <w:rFonts w:ascii="Arial" w:eastAsia="Calibri" w:hAnsi="Arial" w:cs="Arial"/>
        </w:rPr>
        <w:t>receptors</w:t>
      </w:r>
      <w:proofErr w:type="gramEnd"/>
      <w:r w:rsidRPr="00CF03DA">
        <w:rPr>
          <w:rFonts w:ascii="Arial" w:eastAsia="Calibri" w:hAnsi="Arial" w:cs="Arial"/>
        </w:rPr>
        <w:t xml:space="preserve"> </w:t>
      </w:r>
      <w:r w:rsidRPr="00CF03DA">
        <w:rPr>
          <w:rFonts w:ascii="Arial" w:eastAsia="Calibri" w:hAnsi="Arial" w:cs="Arial"/>
          <w:bCs/>
          <w:lang w:val="en-US"/>
        </w:rPr>
        <w:t>(</w:t>
      </w:r>
      <w:proofErr w:type="spellStart"/>
      <w:r w:rsidRPr="00CF03DA">
        <w:rPr>
          <w:rFonts w:ascii="Arial" w:eastAsia="Calibri" w:hAnsi="Arial" w:cs="Arial"/>
          <w:bCs/>
          <w:lang w:val="en-US"/>
        </w:rPr>
        <w:t>Demyttenaere</w:t>
      </w:r>
      <w:proofErr w:type="spellEnd"/>
      <w:r w:rsidRPr="00CF03DA">
        <w:rPr>
          <w:rFonts w:ascii="Arial" w:eastAsia="Calibri" w:hAnsi="Arial" w:cs="Arial"/>
          <w:bCs/>
          <w:lang w:val="en-US"/>
        </w:rPr>
        <w:t xml:space="preserve">, </w:t>
      </w:r>
      <w:proofErr w:type="spellStart"/>
      <w:r w:rsidRPr="00CF03DA">
        <w:rPr>
          <w:rFonts w:ascii="Arial" w:eastAsia="Calibri" w:hAnsi="Arial" w:cs="Arial"/>
          <w:bCs/>
          <w:lang w:val="en-US"/>
        </w:rPr>
        <w:t>Detraux</w:t>
      </w:r>
      <w:proofErr w:type="spellEnd"/>
      <w:r w:rsidRPr="00CF03DA">
        <w:rPr>
          <w:rFonts w:ascii="Arial" w:eastAsia="Calibri" w:hAnsi="Arial" w:cs="Arial"/>
          <w:bCs/>
          <w:lang w:val="en-US"/>
        </w:rPr>
        <w:t xml:space="preserve"> et al. 2019, </w:t>
      </w:r>
      <w:proofErr w:type="spellStart"/>
      <w:r w:rsidRPr="00CF03DA">
        <w:rPr>
          <w:rFonts w:ascii="Arial" w:eastAsia="Calibri" w:hAnsi="Arial" w:cs="Arial"/>
          <w:bCs/>
          <w:lang w:val="en-US"/>
        </w:rPr>
        <w:t>Kishi</w:t>
      </w:r>
      <w:proofErr w:type="spellEnd"/>
      <w:r w:rsidRPr="00CF03DA">
        <w:rPr>
          <w:rFonts w:ascii="Arial" w:eastAsia="Calibri" w:hAnsi="Arial" w:cs="Arial"/>
          <w:bCs/>
          <w:lang w:val="en-US"/>
        </w:rPr>
        <w:t>, Ikuta et al. 2020)</w:t>
      </w:r>
      <w:r w:rsidRPr="00CF03DA">
        <w:rPr>
          <w:rFonts w:ascii="Arial" w:eastAsia="Calibri" w:hAnsi="Arial" w:cs="Arial"/>
        </w:rPr>
        <w:t xml:space="preserve">. </w:t>
      </w:r>
      <w:r w:rsidR="00CF03DA" w:rsidRPr="00CF03DA">
        <w:rPr>
          <w:rFonts w:ascii="Arial" w:eastAsia="Calibri" w:hAnsi="Arial" w:cs="Arial"/>
        </w:rPr>
        <w:t>With the exception of 5HT2</w:t>
      </w:r>
      <w:r w:rsidR="001618C9">
        <w:rPr>
          <w:rFonts w:ascii="Arial" w:eastAsia="Calibri" w:hAnsi="Arial" w:cs="Arial"/>
        </w:rPr>
        <w:t>C</w:t>
      </w:r>
      <w:r w:rsidR="00CF03DA" w:rsidRPr="00CF03DA">
        <w:rPr>
          <w:rFonts w:ascii="Arial" w:eastAsia="Calibri" w:hAnsi="Arial" w:cs="Arial"/>
        </w:rPr>
        <w:t xml:space="preserve">, </w:t>
      </w:r>
      <w:proofErr w:type="spellStart"/>
      <w:r w:rsidR="00CF03DA" w:rsidRPr="00CF03DA">
        <w:rPr>
          <w:rFonts w:ascii="Arial" w:eastAsia="Calibri" w:hAnsi="Arial" w:cs="Arial"/>
        </w:rPr>
        <w:t>brexpiprazole</w:t>
      </w:r>
      <w:proofErr w:type="spellEnd"/>
      <w:r w:rsidR="00CF03DA" w:rsidRPr="00CF03DA">
        <w:rPr>
          <w:rFonts w:ascii="Arial" w:eastAsia="Calibri" w:hAnsi="Arial" w:cs="Arial"/>
        </w:rPr>
        <w:t xml:space="preserve"> binds to serotonin, alpha adrenergic and histamine receptors with greater affinity than aripiprazole and </w:t>
      </w:r>
      <w:proofErr w:type="spellStart"/>
      <w:r w:rsidR="00CF03DA" w:rsidRPr="00CF03DA">
        <w:rPr>
          <w:rFonts w:ascii="Arial" w:eastAsia="Calibri" w:hAnsi="Arial" w:cs="Arial"/>
        </w:rPr>
        <w:t>cariprazine</w:t>
      </w:r>
      <w:proofErr w:type="spellEnd"/>
      <w:r w:rsidR="00CF03DA" w:rsidRPr="00CF03DA">
        <w:rPr>
          <w:rFonts w:ascii="Arial" w:eastAsia="Calibri" w:hAnsi="Arial" w:cs="Arial"/>
        </w:rPr>
        <w:t xml:space="preserve"> (notwithstanding the lack of data for </w:t>
      </w:r>
      <w:proofErr w:type="spellStart"/>
      <w:r w:rsidR="00CF03DA" w:rsidRPr="00CF03DA">
        <w:rPr>
          <w:rFonts w:ascii="Arial" w:eastAsia="Calibri" w:hAnsi="Arial" w:cs="Arial"/>
        </w:rPr>
        <w:t>cariprazine’s</w:t>
      </w:r>
      <w:proofErr w:type="spellEnd"/>
      <w:r w:rsidR="00CF03DA" w:rsidRPr="00CF03DA">
        <w:rPr>
          <w:rFonts w:ascii="Arial" w:eastAsia="Calibri" w:hAnsi="Arial" w:cs="Arial"/>
        </w:rPr>
        <w:t xml:space="preserve"> affinity for </w:t>
      </w:r>
      <w:r w:rsidR="00CF03DA" w:rsidRPr="00CF03DA">
        <w:rPr>
          <w:rFonts w:ascii="Arial" w:eastAsia="Calibri" w:hAnsi="Arial" w:cs="Arial"/>
        </w:rPr>
        <w:sym w:font="Symbol" w:char="F061"/>
      </w:r>
      <w:r w:rsidR="00CF03DA" w:rsidRPr="00CF03DA">
        <w:rPr>
          <w:rFonts w:ascii="Arial" w:eastAsia="Calibri" w:hAnsi="Arial" w:cs="Arial"/>
        </w:rPr>
        <w:t xml:space="preserve">1 and </w:t>
      </w:r>
      <w:r w:rsidR="00CF03DA" w:rsidRPr="00CF03DA">
        <w:rPr>
          <w:rFonts w:ascii="Arial" w:eastAsia="Calibri" w:hAnsi="Arial" w:cs="Arial"/>
        </w:rPr>
        <w:sym w:font="Symbol" w:char="F061"/>
      </w:r>
      <w:r w:rsidR="00CF03DA" w:rsidRPr="00CF03DA">
        <w:rPr>
          <w:rFonts w:ascii="Arial" w:eastAsia="Calibri" w:hAnsi="Arial" w:cs="Arial"/>
        </w:rPr>
        <w:t xml:space="preserve">2 receptors, see </w:t>
      </w:r>
      <w:r w:rsidR="001618C9">
        <w:rPr>
          <w:rFonts w:ascii="Arial" w:eastAsia="Calibri" w:hAnsi="Arial" w:cs="Arial"/>
        </w:rPr>
        <w:t>T</w:t>
      </w:r>
      <w:r w:rsidR="00CF03DA" w:rsidRPr="00CF03DA">
        <w:rPr>
          <w:rFonts w:ascii="Arial" w:eastAsia="Calibri" w:hAnsi="Arial" w:cs="Arial"/>
        </w:rPr>
        <w:t>able 1</w:t>
      </w:r>
      <w:r w:rsidR="000A6DF8">
        <w:rPr>
          <w:rFonts w:ascii="Arial" w:eastAsia="Calibri" w:hAnsi="Arial" w:cs="Arial"/>
        </w:rPr>
        <w:t xml:space="preserve"> and </w:t>
      </w:r>
      <w:r w:rsidR="001618C9">
        <w:rPr>
          <w:rFonts w:ascii="Arial" w:eastAsia="Calibri" w:hAnsi="Arial" w:cs="Arial"/>
        </w:rPr>
        <w:t>F</w:t>
      </w:r>
      <w:r w:rsidR="000A6DF8">
        <w:rPr>
          <w:rFonts w:ascii="Arial" w:eastAsia="Calibri" w:hAnsi="Arial" w:cs="Arial"/>
        </w:rPr>
        <w:t>igures 1 and 3</w:t>
      </w:r>
      <w:r w:rsidR="00CF03DA" w:rsidRPr="00CF03DA">
        <w:rPr>
          <w:rFonts w:ascii="Arial" w:eastAsia="Calibri" w:hAnsi="Arial" w:cs="Arial"/>
        </w:rPr>
        <w:t xml:space="preserve">) </w:t>
      </w:r>
      <w:r w:rsidR="00CF03DA" w:rsidRPr="00CF03DA">
        <w:rPr>
          <w:rFonts w:ascii="Arial" w:eastAsia="Calibri" w:hAnsi="Arial" w:cs="Arial"/>
          <w:bCs/>
          <w:lang w:val="en-US"/>
        </w:rPr>
        <w:t xml:space="preserve">(Roth, </w:t>
      </w:r>
      <w:proofErr w:type="gramStart"/>
      <w:r w:rsidR="00CF03DA" w:rsidRPr="00CF03DA">
        <w:rPr>
          <w:rFonts w:ascii="Arial" w:eastAsia="Calibri" w:hAnsi="Arial" w:cs="Arial"/>
          <w:bCs/>
          <w:lang w:val="en-US"/>
        </w:rPr>
        <w:t>Lopez ,</w:t>
      </w:r>
      <w:proofErr w:type="gramEnd"/>
      <w:r w:rsidR="00CF03DA" w:rsidRPr="00CF03DA">
        <w:rPr>
          <w:rFonts w:ascii="Arial" w:eastAsia="Calibri" w:hAnsi="Arial" w:cs="Arial"/>
          <w:bCs/>
          <w:lang w:val="en-US"/>
        </w:rPr>
        <w:t xml:space="preserve"> Stahl 2017, </w:t>
      </w:r>
      <w:proofErr w:type="spellStart"/>
      <w:r w:rsidR="00CF03DA" w:rsidRPr="00CF03DA">
        <w:rPr>
          <w:rFonts w:ascii="Arial" w:eastAsia="Calibri" w:hAnsi="Arial" w:cs="Arial"/>
          <w:bCs/>
          <w:lang w:val="en-US"/>
        </w:rPr>
        <w:t>Nerkar</w:t>
      </w:r>
      <w:proofErr w:type="spellEnd"/>
      <w:r w:rsidR="00CF03DA" w:rsidRPr="00CF03DA">
        <w:rPr>
          <w:rFonts w:ascii="Arial" w:eastAsia="Calibri" w:hAnsi="Arial" w:cs="Arial"/>
          <w:bCs/>
          <w:lang w:val="en-US"/>
        </w:rPr>
        <w:t xml:space="preserve">, </w:t>
      </w:r>
      <w:proofErr w:type="spellStart"/>
      <w:r w:rsidR="00CF03DA" w:rsidRPr="00CF03DA">
        <w:rPr>
          <w:rFonts w:ascii="Arial" w:eastAsia="Calibri" w:hAnsi="Arial" w:cs="Arial"/>
          <w:bCs/>
          <w:lang w:val="en-US"/>
        </w:rPr>
        <w:t>Bhise</w:t>
      </w:r>
      <w:proofErr w:type="spellEnd"/>
      <w:r w:rsidR="00CF03DA" w:rsidRPr="00CF03DA">
        <w:rPr>
          <w:rFonts w:ascii="Arial" w:eastAsia="Calibri" w:hAnsi="Arial" w:cs="Arial"/>
          <w:bCs/>
          <w:lang w:val="en-US"/>
        </w:rPr>
        <w:t xml:space="preserve"> )</w:t>
      </w:r>
      <w:r w:rsidR="00CF03DA" w:rsidRPr="00CF03DA">
        <w:rPr>
          <w:rFonts w:ascii="Arial" w:eastAsia="Calibri" w:hAnsi="Arial" w:cs="Arial"/>
        </w:rPr>
        <w:t xml:space="preserve">. </w:t>
      </w:r>
    </w:p>
    <w:p w14:paraId="285BFB83" w14:textId="77777777" w:rsidR="00CF03DA" w:rsidRPr="00CF03DA" w:rsidRDefault="00CF03DA" w:rsidP="004329C4">
      <w:pPr>
        <w:spacing w:after="0" w:line="480" w:lineRule="auto"/>
        <w:rPr>
          <w:rFonts w:ascii="Arial" w:eastAsia="Calibri" w:hAnsi="Arial" w:cs="Arial"/>
        </w:rPr>
      </w:pPr>
    </w:p>
    <w:p w14:paraId="6BCC8E41" w14:textId="2AB60B0F" w:rsidR="00CF03DA" w:rsidRPr="00CF03DA" w:rsidRDefault="00CF03DA" w:rsidP="004329C4">
      <w:pPr>
        <w:spacing w:after="0" w:line="480" w:lineRule="auto"/>
        <w:rPr>
          <w:rFonts w:ascii="Arial" w:eastAsia="Calibri" w:hAnsi="Arial" w:cs="Arial"/>
        </w:rPr>
      </w:pPr>
      <w:r w:rsidRPr="008C600F">
        <w:rPr>
          <w:rFonts w:ascii="Arial" w:eastAsia="Calibri" w:hAnsi="Arial" w:cs="Arial"/>
        </w:rPr>
        <w:t xml:space="preserve">Peak plasma </w:t>
      </w:r>
      <w:r w:rsidRPr="002F67C9">
        <w:rPr>
          <w:rFonts w:ascii="Arial" w:eastAsia="Calibri" w:hAnsi="Arial" w:cs="Arial"/>
        </w:rPr>
        <w:t xml:space="preserve">concentration of </w:t>
      </w:r>
      <w:proofErr w:type="spellStart"/>
      <w:r w:rsidRPr="002F67C9">
        <w:rPr>
          <w:rFonts w:ascii="Arial" w:eastAsia="Calibri" w:hAnsi="Arial" w:cs="Arial"/>
        </w:rPr>
        <w:t>brexpiprazole</w:t>
      </w:r>
      <w:proofErr w:type="spellEnd"/>
      <w:r w:rsidRPr="002F67C9">
        <w:rPr>
          <w:rFonts w:ascii="Arial" w:eastAsia="Calibri" w:hAnsi="Arial" w:cs="Arial"/>
        </w:rPr>
        <w:t xml:space="preserve"> is attained 4 hours after a single dose administration. Steady-state concentrations after repeated dosing </w:t>
      </w:r>
      <w:r w:rsidR="004D2D36" w:rsidRPr="002F67C9">
        <w:rPr>
          <w:rFonts w:ascii="Arial" w:eastAsia="Calibri" w:hAnsi="Arial" w:cs="Arial"/>
        </w:rPr>
        <w:t>are</w:t>
      </w:r>
      <w:r w:rsidRPr="002F67C9">
        <w:rPr>
          <w:rFonts w:ascii="Arial" w:eastAsia="Calibri" w:hAnsi="Arial" w:cs="Arial"/>
        </w:rPr>
        <w:t xml:space="preserve"> reached in 10-12 days </w:t>
      </w:r>
      <w:r w:rsidRPr="002F67C9">
        <w:rPr>
          <w:rFonts w:ascii="Arial" w:eastAsia="Calibri" w:hAnsi="Arial" w:cs="Arial"/>
          <w:bCs/>
          <w:lang w:val="en-US"/>
        </w:rPr>
        <w:t xml:space="preserve">(Mauri, </w:t>
      </w:r>
      <w:proofErr w:type="spellStart"/>
      <w:r w:rsidRPr="002F67C9">
        <w:rPr>
          <w:rFonts w:ascii="Arial" w:eastAsia="Calibri" w:hAnsi="Arial" w:cs="Arial"/>
          <w:bCs/>
          <w:lang w:val="en-US"/>
        </w:rPr>
        <w:t>Paletta</w:t>
      </w:r>
      <w:proofErr w:type="spellEnd"/>
      <w:r w:rsidRPr="002F67C9">
        <w:rPr>
          <w:rFonts w:ascii="Arial" w:eastAsia="Calibri" w:hAnsi="Arial" w:cs="Arial"/>
          <w:bCs/>
          <w:lang w:val="en-US"/>
        </w:rPr>
        <w:t xml:space="preserve"> et al. 2018)</w:t>
      </w:r>
      <w:r w:rsidRPr="002F67C9">
        <w:rPr>
          <w:rFonts w:ascii="Arial" w:eastAsia="Calibri" w:hAnsi="Arial" w:cs="Arial"/>
        </w:rPr>
        <w:t xml:space="preserve">. Like </w:t>
      </w:r>
      <w:proofErr w:type="spellStart"/>
      <w:r w:rsidRPr="002F67C9">
        <w:rPr>
          <w:rFonts w:ascii="Arial" w:eastAsia="Calibri" w:hAnsi="Arial" w:cs="Arial"/>
        </w:rPr>
        <w:t>cariprazine</w:t>
      </w:r>
      <w:proofErr w:type="spellEnd"/>
      <w:r w:rsidRPr="002F67C9">
        <w:rPr>
          <w:rFonts w:ascii="Arial" w:eastAsia="Calibri" w:hAnsi="Arial" w:cs="Arial"/>
        </w:rPr>
        <w:t xml:space="preserve">, </w:t>
      </w:r>
      <w:proofErr w:type="spellStart"/>
      <w:r w:rsidRPr="002F67C9">
        <w:rPr>
          <w:rFonts w:ascii="Arial" w:eastAsia="Calibri" w:hAnsi="Arial" w:cs="Arial"/>
        </w:rPr>
        <w:t>brexpiprazole</w:t>
      </w:r>
      <w:proofErr w:type="spellEnd"/>
      <w:r w:rsidRPr="002F67C9">
        <w:rPr>
          <w:rFonts w:ascii="Arial" w:eastAsia="Calibri" w:hAnsi="Arial" w:cs="Arial"/>
        </w:rPr>
        <w:t xml:space="preserve"> is metabolised by CYP3A4 and CYP2D6 enzymes, though its major metabolite</w:t>
      </w:r>
      <w:r w:rsidR="00A6072D" w:rsidRPr="002F67C9">
        <w:rPr>
          <w:rFonts w:ascii="Arial" w:eastAsia="Calibri" w:hAnsi="Arial" w:cs="Arial"/>
        </w:rPr>
        <w:t>,</w:t>
      </w:r>
      <w:r w:rsidRPr="002F67C9">
        <w:rPr>
          <w:rFonts w:ascii="Arial" w:eastAsia="Calibri" w:hAnsi="Arial" w:cs="Arial"/>
        </w:rPr>
        <w:t xml:space="preserve"> DM-3411</w:t>
      </w:r>
      <w:r w:rsidR="00A6072D" w:rsidRPr="002F67C9">
        <w:rPr>
          <w:rFonts w:ascii="Arial" w:eastAsia="Calibri" w:hAnsi="Arial" w:cs="Arial"/>
        </w:rPr>
        <w:t>,</w:t>
      </w:r>
      <w:r w:rsidRPr="00CF03DA">
        <w:rPr>
          <w:rFonts w:ascii="Arial" w:eastAsia="Calibri" w:hAnsi="Arial" w:cs="Arial"/>
        </w:rPr>
        <w:t xml:space="preserve"> does not contribute to its therapeutic effects. The elimination half-life of </w:t>
      </w:r>
      <w:proofErr w:type="spellStart"/>
      <w:r w:rsidRPr="00CF03DA">
        <w:rPr>
          <w:rFonts w:ascii="Arial" w:eastAsia="Calibri" w:hAnsi="Arial" w:cs="Arial"/>
        </w:rPr>
        <w:t>brexpiprazole</w:t>
      </w:r>
      <w:proofErr w:type="spellEnd"/>
      <w:r w:rsidRPr="00CF03DA">
        <w:rPr>
          <w:rFonts w:ascii="Arial" w:eastAsia="Calibri" w:hAnsi="Arial" w:cs="Arial"/>
        </w:rPr>
        <w:t xml:space="preserve"> is 3-4 days </w:t>
      </w:r>
      <w:r w:rsidRPr="00CF03DA">
        <w:rPr>
          <w:rFonts w:ascii="Arial" w:eastAsia="Calibri" w:hAnsi="Arial" w:cs="Arial"/>
          <w:bCs/>
          <w:lang w:val="en-US"/>
        </w:rPr>
        <w:t xml:space="preserve">(Mauri, </w:t>
      </w:r>
      <w:proofErr w:type="spellStart"/>
      <w:r w:rsidRPr="00CF03DA">
        <w:rPr>
          <w:rFonts w:ascii="Arial" w:eastAsia="Calibri" w:hAnsi="Arial" w:cs="Arial"/>
          <w:bCs/>
          <w:lang w:val="en-US"/>
        </w:rPr>
        <w:t>Paletta</w:t>
      </w:r>
      <w:proofErr w:type="spellEnd"/>
      <w:r w:rsidRPr="00CF03DA">
        <w:rPr>
          <w:rFonts w:ascii="Arial" w:eastAsia="Calibri" w:hAnsi="Arial" w:cs="Arial"/>
          <w:bCs/>
          <w:lang w:val="en-US"/>
        </w:rPr>
        <w:t xml:space="preserve"> et al. 2018)</w:t>
      </w:r>
      <w:r w:rsidRPr="00CF03DA">
        <w:rPr>
          <w:rFonts w:ascii="Arial" w:eastAsia="Calibri" w:hAnsi="Arial" w:cs="Arial"/>
        </w:rPr>
        <w:t>.</w:t>
      </w:r>
    </w:p>
    <w:p w14:paraId="217A4043" w14:textId="77777777" w:rsidR="00CF03DA" w:rsidRPr="00CF03DA" w:rsidRDefault="00CF03DA" w:rsidP="004329C4">
      <w:pPr>
        <w:spacing w:after="0" w:line="480" w:lineRule="auto"/>
        <w:rPr>
          <w:rFonts w:ascii="Arial" w:eastAsia="Calibri" w:hAnsi="Arial" w:cs="Arial"/>
        </w:rPr>
      </w:pPr>
    </w:p>
    <w:p w14:paraId="1EEC7341" w14:textId="339D474F" w:rsidR="00CF03DA" w:rsidRPr="00592046" w:rsidRDefault="0048472F" w:rsidP="004329C4">
      <w:pPr>
        <w:spacing w:after="0" w:line="480" w:lineRule="auto"/>
        <w:rPr>
          <w:rFonts w:ascii="Arial" w:eastAsia="Calibri" w:hAnsi="Arial" w:cs="Arial"/>
          <w:u w:val="single"/>
        </w:rPr>
      </w:pPr>
      <w:r>
        <w:rPr>
          <w:rFonts w:ascii="Arial" w:eastAsia="Calibri" w:hAnsi="Arial" w:cs="Arial"/>
          <w:u w:val="single"/>
        </w:rPr>
        <w:t xml:space="preserve">4.2 </w:t>
      </w:r>
      <w:r w:rsidR="00CF03DA" w:rsidRPr="00CF03DA">
        <w:rPr>
          <w:rFonts w:ascii="Arial" w:eastAsia="Calibri" w:hAnsi="Arial" w:cs="Arial"/>
          <w:u w:val="single"/>
        </w:rPr>
        <w:t>Clinical efficacy</w:t>
      </w:r>
    </w:p>
    <w:p w14:paraId="700E358A" w14:textId="71095C6E" w:rsidR="00CF03DA" w:rsidRPr="002F67C9" w:rsidRDefault="00CF03DA" w:rsidP="004329C4">
      <w:pPr>
        <w:spacing w:after="0" w:line="480" w:lineRule="auto"/>
        <w:rPr>
          <w:rFonts w:ascii="Arial" w:eastAsia="Calibri" w:hAnsi="Arial" w:cs="Arial"/>
        </w:rPr>
      </w:pPr>
      <w:r w:rsidRPr="00CF03DA">
        <w:rPr>
          <w:rFonts w:ascii="Arial" w:eastAsia="Calibri" w:hAnsi="Arial" w:cs="Arial"/>
        </w:rPr>
        <w:t xml:space="preserve">There have been five short-term randomised </w:t>
      </w:r>
      <w:r w:rsidR="00A953E8" w:rsidRPr="00CF03DA">
        <w:rPr>
          <w:rFonts w:ascii="Arial" w:eastAsia="Calibri" w:hAnsi="Arial" w:cs="Arial"/>
        </w:rPr>
        <w:t xml:space="preserve">placebo-controlled </w:t>
      </w:r>
      <w:r w:rsidRPr="00CF03DA">
        <w:rPr>
          <w:rFonts w:ascii="Arial" w:eastAsia="Calibri" w:hAnsi="Arial" w:cs="Arial"/>
        </w:rPr>
        <w:t xml:space="preserve">trials of </w:t>
      </w:r>
      <w:proofErr w:type="spellStart"/>
      <w:r w:rsidRPr="00CF03DA">
        <w:rPr>
          <w:rFonts w:ascii="Arial" w:eastAsia="Calibri" w:hAnsi="Arial" w:cs="Arial"/>
        </w:rPr>
        <w:t>brexpiprazole</w:t>
      </w:r>
      <w:proofErr w:type="spellEnd"/>
      <w:r w:rsidRPr="00CF03DA">
        <w:rPr>
          <w:rFonts w:ascii="Arial" w:eastAsia="Calibri" w:hAnsi="Arial" w:cs="Arial"/>
        </w:rPr>
        <w:t xml:space="preserve"> to date, with a total of 2683 patients (</w:t>
      </w:r>
      <w:r w:rsidR="001618C9">
        <w:rPr>
          <w:rFonts w:ascii="Arial" w:eastAsia="Calibri" w:hAnsi="Arial" w:cs="Arial"/>
        </w:rPr>
        <w:t>T</w:t>
      </w:r>
      <w:r w:rsidRPr="00CF03DA">
        <w:rPr>
          <w:rFonts w:ascii="Arial" w:eastAsia="Calibri" w:hAnsi="Arial" w:cs="Arial"/>
        </w:rPr>
        <w:t xml:space="preserve">able 3). All investigated </w:t>
      </w:r>
      <w:proofErr w:type="spellStart"/>
      <w:r w:rsidRPr="00CF03DA">
        <w:rPr>
          <w:rFonts w:ascii="Arial" w:eastAsia="Calibri" w:hAnsi="Arial" w:cs="Arial"/>
        </w:rPr>
        <w:t>brexpiprazole</w:t>
      </w:r>
      <w:r w:rsidR="004D2D36">
        <w:rPr>
          <w:rFonts w:ascii="Arial" w:eastAsia="Calibri" w:hAnsi="Arial" w:cs="Arial"/>
        </w:rPr>
        <w:t>’s</w:t>
      </w:r>
      <w:proofErr w:type="spellEnd"/>
      <w:r w:rsidRPr="00CF03DA">
        <w:rPr>
          <w:rFonts w:ascii="Arial" w:eastAsia="Calibri" w:hAnsi="Arial" w:cs="Arial"/>
        </w:rPr>
        <w:t xml:space="preserve"> efficacy in patients experiencing an acute relapse of schizophrenia for a treatment period of six weeks, with two studies also including a treatment arm with an alternative antipsychotic (quetiapine or aripiprazole) as an active control. </w:t>
      </w:r>
      <w:r w:rsidR="00D66C0F">
        <w:rPr>
          <w:rFonts w:ascii="Arial" w:eastAsia="Calibri" w:hAnsi="Arial" w:cs="Arial"/>
        </w:rPr>
        <w:t xml:space="preserve">The primary </w:t>
      </w:r>
      <w:r w:rsidR="00D66C0F" w:rsidRPr="002F67C9">
        <w:rPr>
          <w:rFonts w:ascii="Arial" w:eastAsia="Calibri" w:hAnsi="Arial" w:cs="Arial"/>
        </w:rPr>
        <w:t xml:space="preserve">outcome measure in all five short-term studies was change in PANSS score from baseline. </w:t>
      </w:r>
    </w:p>
    <w:p w14:paraId="6C28E06C" w14:textId="77777777" w:rsidR="00CF03DA" w:rsidRPr="002F67C9" w:rsidRDefault="00CF03DA" w:rsidP="004329C4">
      <w:pPr>
        <w:spacing w:after="0" w:line="480" w:lineRule="auto"/>
        <w:rPr>
          <w:rFonts w:ascii="Arial" w:eastAsia="Calibri" w:hAnsi="Arial" w:cs="Arial"/>
        </w:rPr>
      </w:pPr>
    </w:p>
    <w:p w14:paraId="773681A6" w14:textId="59D092B2" w:rsidR="00CF03DA" w:rsidRPr="002F67C9" w:rsidRDefault="00CF03DA" w:rsidP="004329C4">
      <w:pPr>
        <w:spacing w:after="0" w:line="480" w:lineRule="auto"/>
        <w:rPr>
          <w:rFonts w:ascii="Arial" w:eastAsia="Calibri" w:hAnsi="Arial" w:cs="Arial"/>
        </w:rPr>
      </w:pPr>
      <w:r w:rsidRPr="002F67C9">
        <w:rPr>
          <w:rFonts w:ascii="Arial" w:eastAsia="Calibri" w:hAnsi="Arial" w:cs="Arial"/>
        </w:rPr>
        <w:lastRenderedPageBreak/>
        <w:t xml:space="preserve">Three of the studies found that the </w:t>
      </w:r>
      <w:proofErr w:type="spellStart"/>
      <w:r w:rsidRPr="002F67C9">
        <w:rPr>
          <w:rFonts w:ascii="Arial" w:eastAsia="Calibri" w:hAnsi="Arial" w:cs="Arial"/>
        </w:rPr>
        <w:t>brexpiprazole</w:t>
      </w:r>
      <w:proofErr w:type="spellEnd"/>
      <w:r w:rsidRPr="002F67C9">
        <w:rPr>
          <w:rFonts w:ascii="Arial" w:eastAsia="Calibri" w:hAnsi="Arial" w:cs="Arial"/>
        </w:rPr>
        <w:t xml:space="preserve"> group had a greater reduction in PANSS score compared to placebo, though this difference only reached statistical significance for specific </w:t>
      </w:r>
      <w:proofErr w:type="spellStart"/>
      <w:r w:rsidRPr="002F67C9">
        <w:rPr>
          <w:rFonts w:ascii="Arial" w:eastAsia="Calibri" w:hAnsi="Arial" w:cs="Arial"/>
        </w:rPr>
        <w:t>brexpiprazole</w:t>
      </w:r>
      <w:proofErr w:type="spellEnd"/>
      <w:r w:rsidRPr="002F67C9">
        <w:rPr>
          <w:rFonts w:ascii="Arial" w:eastAsia="Calibri" w:hAnsi="Arial" w:cs="Arial"/>
        </w:rPr>
        <w:t xml:space="preserve"> dose groups in each trial (2mg in </w:t>
      </w:r>
      <w:r w:rsidR="00990A5B" w:rsidRPr="002F67C9">
        <w:rPr>
          <w:rFonts w:ascii="Arial" w:eastAsia="Calibri" w:hAnsi="Arial" w:cs="Arial"/>
        </w:rPr>
        <w:t xml:space="preserve">the study by </w:t>
      </w:r>
      <w:proofErr w:type="spellStart"/>
      <w:r w:rsidR="00990A5B" w:rsidRPr="002F67C9">
        <w:rPr>
          <w:rFonts w:ascii="Arial" w:eastAsia="Calibri" w:hAnsi="Arial" w:cs="Arial"/>
        </w:rPr>
        <w:t>Ishigooka</w:t>
      </w:r>
      <w:proofErr w:type="spellEnd"/>
      <w:r w:rsidR="00990A5B" w:rsidRPr="002F67C9">
        <w:rPr>
          <w:rFonts w:ascii="Arial" w:eastAsia="Calibri" w:hAnsi="Arial" w:cs="Arial"/>
        </w:rPr>
        <w:t xml:space="preserve"> et al </w:t>
      </w:r>
      <w:r w:rsidRPr="002F67C9">
        <w:rPr>
          <w:rFonts w:ascii="Arial" w:eastAsia="Calibri" w:hAnsi="Arial" w:cs="Arial"/>
          <w:bCs/>
          <w:lang w:val="en-US"/>
        </w:rPr>
        <w:t>(</w:t>
      </w:r>
      <w:proofErr w:type="spellStart"/>
      <w:r w:rsidRPr="002F67C9">
        <w:rPr>
          <w:rFonts w:ascii="Arial" w:eastAsia="Calibri" w:hAnsi="Arial" w:cs="Arial"/>
          <w:bCs/>
          <w:lang w:val="en-US"/>
        </w:rPr>
        <w:t>Ishigooka</w:t>
      </w:r>
      <w:proofErr w:type="spellEnd"/>
      <w:r w:rsidRPr="002F67C9">
        <w:rPr>
          <w:rFonts w:ascii="Arial" w:eastAsia="Calibri" w:hAnsi="Arial" w:cs="Arial"/>
          <w:bCs/>
          <w:lang w:val="en-US"/>
        </w:rPr>
        <w:t>, Iwashita et al. 2018)</w:t>
      </w:r>
      <w:r w:rsidRPr="002F67C9">
        <w:rPr>
          <w:rFonts w:ascii="Arial" w:eastAsia="Calibri" w:hAnsi="Arial" w:cs="Arial"/>
        </w:rPr>
        <w:t xml:space="preserve">, 2mg and 4mg in </w:t>
      </w:r>
      <w:r w:rsidR="00990A5B" w:rsidRPr="002F67C9">
        <w:rPr>
          <w:rFonts w:ascii="Arial" w:eastAsia="Calibri" w:hAnsi="Arial" w:cs="Arial"/>
        </w:rPr>
        <w:t xml:space="preserve">the </w:t>
      </w:r>
      <w:r w:rsidR="00660189" w:rsidRPr="002F67C9">
        <w:rPr>
          <w:rFonts w:ascii="Arial" w:eastAsia="Calibri" w:hAnsi="Arial" w:cs="Arial"/>
        </w:rPr>
        <w:t xml:space="preserve">‘Vector’ study </w:t>
      </w:r>
      <w:r w:rsidRPr="002F67C9">
        <w:rPr>
          <w:rFonts w:ascii="Arial" w:eastAsia="Calibri" w:hAnsi="Arial" w:cs="Arial"/>
          <w:bCs/>
          <w:lang w:val="en-US"/>
        </w:rPr>
        <w:t>(</w:t>
      </w:r>
      <w:proofErr w:type="spellStart"/>
      <w:r w:rsidRPr="002F67C9">
        <w:rPr>
          <w:rFonts w:ascii="Arial" w:eastAsia="Calibri" w:hAnsi="Arial" w:cs="Arial"/>
          <w:bCs/>
          <w:lang w:val="en-US"/>
        </w:rPr>
        <w:t>Correll</w:t>
      </w:r>
      <w:proofErr w:type="spellEnd"/>
      <w:r w:rsidRPr="002F67C9">
        <w:rPr>
          <w:rFonts w:ascii="Arial" w:eastAsia="Calibri" w:hAnsi="Arial" w:cs="Arial"/>
          <w:bCs/>
          <w:lang w:val="en-US"/>
        </w:rPr>
        <w:t xml:space="preserve">, </w:t>
      </w:r>
      <w:proofErr w:type="spellStart"/>
      <w:r w:rsidRPr="002F67C9">
        <w:rPr>
          <w:rFonts w:ascii="Arial" w:eastAsia="Calibri" w:hAnsi="Arial" w:cs="Arial"/>
          <w:bCs/>
          <w:lang w:val="en-US"/>
        </w:rPr>
        <w:t>Skuban</w:t>
      </w:r>
      <w:proofErr w:type="spellEnd"/>
      <w:r w:rsidRPr="002F67C9">
        <w:rPr>
          <w:rFonts w:ascii="Arial" w:eastAsia="Calibri" w:hAnsi="Arial" w:cs="Arial"/>
          <w:bCs/>
          <w:lang w:val="en-US"/>
        </w:rPr>
        <w:t xml:space="preserve"> et al. 2015)</w:t>
      </w:r>
      <w:r w:rsidRPr="002F67C9">
        <w:rPr>
          <w:rFonts w:ascii="Arial" w:eastAsia="Calibri" w:hAnsi="Arial" w:cs="Arial"/>
        </w:rPr>
        <w:t xml:space="preserve">, and 4mg in </w:t>
      </w:r>
      <w:r w:rsidR="00990A5B" w:rsidRPr="002F67C9">
        <w:rPr>
          <w:rFonts w:ascii="Arial" w:eastAsia="Calibri" w:hAnsi="Arial" w:cs="Arial"/>
        </w:rPr>
        <w:t xml:space="preserve">the </w:t>
      </w:r>
      <w:r w:rsidR="00660189" w:rsidRPr="002F67C9">
        <w:rPr>
          <w:rFonts w:ascii="Arial" w:eastAsia="Calibri" w:hAnsi="Arial" w:cs="Arial"/>
        </w:rPr>
        <w:t xml:space="preserve">‘Beacon’ </w:t>
      </w:r>
      <w:r w:rsidRPr="002F67C9">
        <w:rPr>
          <w:rFonts w:ascii="Arial" w:eastAsia="Calibri" w:hAnsi="Arial" w:cs="Arial"/>
        </w:rPr>
        <w:t>study</w:t>
      </w:r>
      <w:r w:rsidR="00990A5B" w:rsidRPr="002F67C9">
        <w:rPr>
          <w:rFonts w:ascii="Arial" w:eastAsia="Calibri" w:hAnsi="Arial" w:cs="Arial"/>
        </w:rPr>
        <w:t xml:space="preserve"> </w:t>
      </w:r>
      <w:r w:rsidRPr="002F67C9">
        <w:rPr>
          <w:rFonts w:ascii="Arial" w:eastAsia="Calibri" w:hAnsi="Arial" w:cs="Arial"/>
          <w:bCs/>
          <w:lang w:val="en-US"/>
        </w:rPr>
        <w:t xml:space="preserve">(Kane, </w:t>
      </w:r>
      <w:proofErr w:type="spellStart"/>
      <w:r w:rsidRPr="002F67C9">
        <w:rPr>
          <w:rFonts w:ascii="Arial" w:eastAsia="Calibri" w:hAnsi="Arial" w:cs="Arial"/>
          <w:bCs/>
          <w:lang w:val="en-US"/>
        </w:rPr>
        <w:t>Skuban</w:t>
      </w:r>
      <w:proofErr w:type="spellEnd"/>
      <w:r w:rsidRPr="002F67C9">
        <w:rPr>
          <w:rFonts w:ascii="Arial" w:eastAsia="Calibri" w:hAnsi="Arial" w:cs="Arial"/>
          <w:bCs/>
          <w:lang w:val="en-US"/>
        </w:rPr>
        <w:t xml:space="preserve"> et al. 2015)</w:t>
      </w:r>
      <w:r w:rsidRPr="002F67C9">
        <w:rPr>
          <w:rFonts w:ascii="Arial" w:eastAsia="Calibri" w:hAnsi="Arial" w:cs="Arial"/>
        </w:rPr>
        <w:t xml:space="preserve">). </w:t>
      </w:r>
      <w:r w:rsidR="00CC11E5" w:rsidRPr="002F67C9">
        <w:rPr>
          <w:rFonts w:ascii="Arial" w:eastAsia="Calibri" w:hAnsi="Arial" w:cs="Arial"/>
        </w:rPr>
        <w:t xml:space="preserve">The other doses of </w:t>
      </w:r>
      <w:proofErr w:type="spellStart"/>
      <w:r w:rsidR="00CC11E5" w:rsidRPr="002F67C9">
        <w:rPr>
          <w:rFonts w:ascii="Arial" w:eastAsia="Calibri" w:hAnsi="Arial" w:cs="Arial"/>
        </w:rPr>
        <w:t>brexpiprazole</w:t>
      </w:r>
      <w:proofErr w:type="spellEnd"/>
      <w:r w:rsidR="00CC11E5" w:rsidRPr="002F67C9">
        <w:rPr>
          <w:rFonts w:ascii="Arial" w:eastAsia="Calibri" w:hAnsi="Arial" w:cs="Arial"/>
        </w:rPr>
        <w:t xml:space="preserve"> tested in these studies did lead to a numerical</w:t>
      </w:r>
      <w:r w:rsidR="00FC51A9" w:rsidRPr="002F67C9">
        <w:rPr>
          <w:rFonts w:ascii="Arial" w:eastAsia="Calibri" w:hAnsi="Arial" w:cs="Arial"/>
        </w:rPr>
        <w:t>ly</w:t>
      </w:r>
      <w:r w:rsidR="00CC11E5" w:rsidRPr="002F67C9">
        <w:rPr>
          <w:rFonts w:ascii="Arial" w:eastAsia="Calibri" w:hAnsi="Arial" w:cs="Arial"/>
        </w:rPr>
        <w:t xml:space="preserve"> greater reduction in PANSS score over placebo but did not reach statistical significance. </w:t>
      </w:r>
    </w:p>
    <w:p w14:paraId="0118A53C" w14:textId="77777777" w:rsidR="00CF03DA" w:rsidRPr="002F67C9" w:rsidRDefault="00CF03DA" w:rsidP="004329C4">
      <w:pPr>
        <w:spacing w:after="0" w:line="480" w:lineRule="auto"/>
        <w:rPr>
          <w:rFonts w:ascii="Arial" w:eastAsia="Calibri" w:hAnsi="Arial" w:cs="Arial"/>
        </w:rPr>
      </w:pPr>
    </w:p>
    <w:p w14:paraId="0652FBFD" w14:textId="68FF0028" w:rsidR="004C0988" w:rsidRPr="002F67C9" w:rsidRDefault="00990A5B" w:rsidP="004329C4">
      <w:pPr>
        <w:spacing w:after="0" w:line="480" w:lineRule="auto"/>
        <w:rPr>
          <w:rFonts w:ascii="Arial" w:eastAsia="Calibri" w:hAnsi="Arial" w:cs="Arial"/>
        </w:rPr>
      </w:pPr>
      <w:r w:rsidRPr="002F67C9">
        <w:rPr>
          <w:rFonts w:ascii="Arial" w:eastAsia="Calibri" w:hAnsi="Arial" w:cs="Arial"/>
        </w:rPr>
        <w:t xml:space="preserve">A further study by </w:t>
      </w:r>
      <w:proofErr w:type="spellStart"/>
      <w:r w:rsidRPr="002F67C9">
        <w:rPr>
          <w:rFonts w:ascii="Arial" w:eastAsia="Calibri" w:hAnsi="Arial" w:cs="Arial"/>
        </w:rPr>
        <w:t>Correll</w:t>
      </w:r>
      <w:proofErr w:type="spellEnd"/>
      <w:r w:rsidRPr="002F67C9">
        <w:rPr>
          <w:rFonts w:ascii="Arial" w:eastAsia="Calibri" w:hAnsi="Arial" w:cs="Arial"/>
        </w:rPr>
        <w:t xml:space="preserve"> et al</w:t>
      </w:r>
      <w:r w:rsidR="00CF03DA" w:rsidRPr="002F67C9">
        <w:rPr>
          <w:rFonts w:ascii="Arial" w:eastAsia="Calibri" w:hAnsi="Arial" w:cs="Arial"/>
        </w:rPr>
        <w:t xml:space="preserve"> did not find a significant difference in </w:t>
      </w:r>
      <w:r w:rsidR="00D66B84" w:rsidRPr="002F67C9">
        <w:rPr>
          <w:rFonts w:ascii="Arial" w:eastAsia="Calibri" w:hAnsi="Arial" w:cs="Arial"/>
        </w:rPr>
        <w:t>change in PANSS</w:t>
      </w:r>
      <w:r w:rsidR="00CF03DA" w:rsidRPr="002F67C9">
        <w:rPr>
          <w:rFonts w:ascii="Arial" w:eastAsia="Calibri" w:hAnsi="Arial" w:cs="Arial"/>
        </w:rPr>
        <w:t xml:space="preserve"> between the </w:t>
      </w:r>
      <w:proofErr w:type="spellStart"/>
      <w:r w:rsidR="00CF03DA" w:rsidRPr="002F67C9">
        <w:rPr>
          <w:rFonts w:ascii="Arial" w:eastAsia="Calibri" w:hAnsi="Arial" w:cs="Arial"/>
        </w:rPr>
        <w:t>brexpiprazole</w:t>
      </w:r>
      <w:proofErr w:type="spellEnd"/>
      <w:r w:rsidR="00CF03DA" w:rsidRPr="002F67C9">
        <w:rPr>
          <w:rFonts w:ascii="Arial" w:eastAsia="Calibri" w:hAnsi="Arial" w:cs="Arial"/>
        </w:rPr>
        <w:t xml:space="preserve"> treatment groups and the placebo group, but the aripiprazole active control group also failed to separate from placebo </w:t>
      </w:r>
      <w:r w:rsidR="00CF03DA" w:rsidRPr="002F67C9">
        <w:rPr>
          <w:rFonts w:ascii="Arial" w:eastAsia="Calibri" w:hAnsi="Arial" w:cs="Arial"/>
          <w:bCs/>
          <w:lang w:val="en-US"/>
        </w:rPr>
        <w:t>(</w:t>
      </w:r>
      <w:proofErr w:type="spellStart"/>
      <w:r w:rsidR="00CF03DA" w:rsidRPr="002F67C9">
        <w:rPr>
          <w:rFonts w:ascii="Arial" w:eastAsia="Calibri" w:hAnsi="Arial" w:cs="Arial"/>
          <w:bCs/>
          <w:lang w:val="en-US"/>
        </w:rPr>
        <w:t>Correll</w:t>
      </w:r>
      <w:proofErr w:type="spellEnd"/>
      <w:r w:rsidR="00CF03DA" w:rsidRPr="002F67C9">
        <w:rPr>
          <w:rFonts w:ascii="Arial" w:eastAsia="Calibri" w:hAnsi="Arial" w:cs="Arial"/>
          <w:bCs/>
          <w:lang w:val="en-US"/>
        </w:rPr>
        <w:t xml:space="preserve">, </w:t>
      </w:r>
      <w:proofErr w:type="spellStart"/>
      <w:r w:rsidR="00CF03DA" w:rsidRPr="002F67C9">
        <w:rPr>
          <w:rFonts w:ascii="Arial" w:eastAsia="Calibri" w:hAnsi="Arial" w:cs="Arial"/>
          <w:bCs/>
          <w:lang w:val="en-US"/>
        </w:rPr>
        <w:t>Skuban</w:t>
      </w:r>
      <w:proofErr w:type="spellEnd"/>
      <w:r w:rsidR="00CF03DA" w:rsidRPr="002F67C9">
        <w:rPr>
          <w:rFonts w:ascii="Arial" w:eastAsia="Calibri" w:hAnsi="Arial" w:cs="Arial"/>
          <w:bCs/>
          <w:lang w:val="en-US"/>
        </w:rPr>
        <w:t xml:space="preserve"> et al. 2016)</w:t>
      </w:r>
      <w:r w:rsidR="00CF03DA" w:rsidRPr="002F67C9">
        <w:rPr>
          <w:rFonts w:ascii="Arial" w:eastAsia="Calibri" w:hAnsi="Arial" w:cs="Arial"/>
        </w:rPr>
        <w:t>. In</w:t>
      </w:r>
      <w:r w:rsidRPr="002F67C9">
        <w:rPr>
          <w:rFonts w:ascii="Arial" w:eastAsia="Calibri" w:hAnsi="Arial" w:cs="Arial"/>
        </w:rPr>
        <w:t xml:space="preserve"> the</w:t>
      </w:r>
      <w:r w:rsidR="00CF03DA" w:rsidRPr="002F67C9">
        <w:rPr>
          <w:rFonts w:ascii="Arial" w:eastAsia="Calibri" w:hAnsi="Arial" w:cs="Arial"/>
        </w:rPr>
        <w:t xml:space="preserve"> </w:t>
      </w:r>
      <w:r w:rsidR="00E91D25" w:rsidRPr="002F67C9">
        <w:rPr>
          <w:rFonts w:ascii="Arial" w:eastAsia="Calibri" w:hAnsi="Arial" w:cs="Arial"/>
        </w:rPr>
        <w:t xml:space="preserve">‘Lighthouse’ </w:t>
      </w:r>
      <w:r w:rsidRPr="002F67C9">
        <w:rPr>
          <w:rFonts w:ascii="Arial" w:eastAsia="Calibri" w:hAnsi="Arial" w:cs="Arial"/>
        </w:rPr>
        <w:t>study</w:t>
      </w:r>
      <w:r w:rsidR="00E91D25" w:rsidRPr="002F67C9">
        <w:rPr>
          <w:rFonts w:ascii="Arial" w:eastAsia="Calibri" w:hAnsi="Arial" w:cs="Arial"/>
        </w:rPr>
        <w:t xml:space="preserve"> (NCT01810380)</w:t>
      </w:r>
      <w:r w:rsidR="00CF03DA" w:rsidRPr="002F67C9">
        <w:rPr>
          <w:rFonts w:ascii="Arial" w:eastAsia="Calibri" w:hAnsi="Arial" w:cs="Arial"/>
        </w:rPr>
        <w:t xml:space="preserve">, </w:t>
      </w:r>
      <w:r w:rsidR="0046569C" w:rsidRPr="002F67C9">
        <w:rPr>
          <w:rFonts w:ascii="Arial" w:eastAsia="Calibri" w:hAnsi="Arial" w:cs="Arial"/>
        </w:rPr>
        <w:t xml:space="preserve">the </w:t>
      </w:r>
      <w:proofErr w:type="spellStart"/>
      <w:r w:rsidR="00CF03DA" w:rsidRPr="002F67C9">
        <w:rPr>
          <w:rFonts w:ascii="Arial" w:eastAsia="Calibri" w:hAnsi="Arial" w:cs="Arial"/>
        </w:rPr>
        <w:t>brexpiprazole</w:t>
      </w:r>
      <w:proofErr w:type="spellEnd"/>
      <w:r w:rsidR="00CF03DA" w:rsidRPr="002F67C9">
        <w:rPr>
          <w:rFonts w:ascii="Arial" w:eastAsia="Calibri" w:hAnsi="Arial" w:cs="Arial"/>
        </w:rPr>
        <w:t xml:space="preserve"> group failed to separate from the placebo group but also had a statistically significant poorer outcome at the end of the study compared to the quetiapine group</w:t>
      </w:r>
      <w:r w:rsidR="00A3225C" w:rsidRPr="002F67C9">
        <w:rPr>
          <w:rFonts w:ascii="Arial" w:eastAsia="Calibri" w:hAnsi="Arial" w:cs="Arial"/>
        </w:rPr>
        <w:t xml:space="preserve"> </w:t>
      </w:r>
      <w:r w:rsidR="00A3225C" w:rsidRPr="002F67C9">
        <w:rPr>
          <w:rFonts w:ascii="Arial" w:eastAsia="Calibri" w:hAnsi="Arial" w:cs="Arial"/>
          <w:bCs/>
          <w:lang w:val="en-US"/>
        </w:rPr>
        <w:t>(Marder, Hakala et al. 2017)</w:t>
      </w:r>
      <w:r w:rsidR="004C0988" w:rsidRPr="002F67C9">
        <w:rPr>
          <w:rFonts w:ascii="Arial" w:eastAsia="Calibri" w:hAnsi="Arial" w:cs="Arial"/>
        </w:rPr>
        <w:t xml:space="preserve">. </w:t>
      </w:r>
      <w:r w:rsidR="00952F1A" w:rsidRPr="002F67C9">
        <w:rPr>
          <w:rFonts w:ascii="Arial" w:eastAsia="Calibri" w:hAnsi="Arial" w:cs="Arial"/>
        </w:rPr>
        <w:t>There was notably a high placebo response in the Lighthouse study, and additionally further analysis found that functional unblinding of patients experiencing typical side effects of quetiapine may have been a confounding factor</w:t>
      </w:r>
      <w:r w:rsidR="00D66B84" w:rsidRPr="002F67C9">
        <w:rPr>
          <w:rFonts w:ascii="Arial" w:eastAsia="Calibri" w:hAnsi="Arial" w:cs="Arial"/>
        </w:rPr>
        <w:t xml:space="preserve"> resulting in its better performance over </w:t>
      </w:r>
      <w:proofErr w:type="spellStart"/>
      <w:r w:rsidR="00D66B84" w:rsidRPr="002F67C9">
        <w:rPr>
          <w:rFonts w:ascii="Arial" w:eastAsia="Calibri" w:hAnsi="Arial" w:cs="Arial"/>
        </w:rPr>
        <w:t>brexpiprazole</w:t>
      </w:r>
      <w:proofErr w:type="spellEnd"/>
      <w:r w:rsidR="00B1529C" w:rsidRPr="002F67C9">
        <w:rPr>
          <w:rFonts w:ascii="Arial" w:eastAsia="Calibri" w:hAnsi="Arial" w:cs="Arial"/>
        </w:rPr>
        <w:t xml:space="preserve"> </w:t>
      </w:r>
      <w:r w:rsidR="00B1529C" w:rsidRPr="002F67C9">
        <w:rPr>
          <w:rFonts w:ascii="Arial" w:eastAsia="Calibri" w:hAnsi="Arial" w:cs="Arial"/>
          <w:bCs/>
          <w:lang w:val="en-US"/>
        </w:rPr>
        <w:t>(Marder, Eriksson et al. 2020)</w:t>
      </w:r>
      <w:r w:rsidR="00952F1A" w:rsidRPr="002F67C9">
        <w:rPr>
          <w:rFonts w:ascii="Arial" w:eastAsia="Calibri" w:hAnsi="Arial" w:cs="Arial"/>
        </w:rPr>
        <w:t xml:space="preserve">. </w:t>
      </w:r>
    </w:p>
    <w:p w14:paraId="750273D9" w14:textId="77777777" w:rsidR="00D66B84" w:rsidRPr="002F67C9" w:rsidRDefault="00D66B84" w:rsidP="004329C4">
      <w:pPr>
        <w:spacing w:after="0" w:line="480" w:lineRule="auto"/>
        <w:rPr>
          <w:rFonts w:ascii="Arial" w:eastAsia="Calibri" w:hAnsi="Arial" w:cs="Arial"/>
        </w:rPr>
      </w:pPr>
    </w:p>
    <w:p w14:paraId="530D2D3E" w14:textId="1C837D27" w:rsidR="00CF03DA" w:rsidRPr="002F67C9" w:rsidRDefault="004C0988" w:rsidP="004329C4">
      <w:pPr>
        <w:spacing w:after="0" w:line="480" w:lineRule="auto"/>
        <w:rPr>
          <w:rFonts w:ascii="Arial" w:eastAsia="Calibri" w:hAnsi="Arial" w:cs="Arial"/>
        </w:rPr>
      </w:pPr>
      <w:r w:rsidRPr="002F67C9">
        <w:rPr>
          <w:rFonts w:ascii="Arial" w:eastAsia="Calibri" w:hAnsi="Arial" w:cs="Arial"/>
        </w:rPr>
        <w:t xml:space="preserve">When the data of the Vector, Beacon and Lighthouse studies were analysed together, </w:t>
      </w:r>
      <w:proofErr w:type="spellStart"/>
      <w:r w:rsidRPr="002F67C9">
        <w:rPr>
          <w:rFonts w:ascii="Arial" w:eastAsia="Calibri" w:hAnsi="Arial" w:cs="Arial"/>
        </w:rPr>
        <w:t>brexpiprazole</w:t>
      </w:r>
      <w:proofErr w:type="spellEnd"/>
      <w:r w:rsidRPr="002F67C9">
        <w:rPr>
          <w:rFonts w:ascii="Arial" w:eastAsia="Calibri" w:hAnsi="Arial" w:cs="Arial"/>
        </w:rPr>
        <w:t xml:space="preserve"> 2-4mg was found to result in a statistically significant improvement in PANSS score over placebo (treatment difference -5.8, p&lt;0.0001)</w:t>
      </w:r>
      <w:r w:rsidR="00B1529C" w:rsidRPr="002F67C9">
        <w:rPr>
          <w:rFonts w:ascii="Arial" w:eastAsia="Calibri" w:hAnsi="Arial" w:cs="Arial"/>
        </w:rPr>
        <w:t xml:space="preserve"> </w:t>
      </w:r>
      <w:r w:rsidR="00B1529C" w:rsidRPr="002F67C9">
        <w:rPr>
          <w:rFonts w:ascii="Arial" w:eastAsia="Calibri" w:hAnsi="Arial" w:cs="Arial"/>
          <w:bCs/>
          <w:lang w:val="en-US"/>
        </w:rPr>
        <w:t>(Marder, Hakala et al. 2017)</w:t>
      </w:r>
      <w:r w:rsidRPr="002F67C9">
        <w:rPr>
          <w:rFonts w:ascii="Arial" w:eastAsia="Calibri" w:hAnsi="Arial" w:cs="Arial"/>
        </w:rPr>
        <w:t xml:space="preserve">.  Post-hoc analysis of these three studies also showed that the </w:t>
      </w:r>
      <w:proofErr w:type="spellStart"/>
      <w:r w:rsidRPr="002F67C9">
        <w:rPr>
          <w:rFonts w:ascii="Arial" w:eastAsia="Calibri" w:hAnsi="Arial" w:cs="Arial"/>
        </w:rPr>
        <w:t>brexpiprazole</w:t>
      </w:r>
      <w:proofErr w:type="spellEnd"/>
      <w:r w:rsidRPr="002F67C9">
        <w:rPr>
          <w:rFonts w:ascii="Arial" w:eastAsia="Calibri" w:hAnsi="Arial" w:cs="Arial"/>
        </w:rPr>
        <w:t xml:space="preserve"> group had a greater mean reduction in PANSS particularly among the more severely ill patients</w:t>
      </w:r>
      <w:r w:rsidR="00B1529C" w:rsidRPr="002F67C9">
        <w:rPr>
          <w:rFonts w:ascii="Arial" w:eastAsia="Calibri" w:hAnsi="Arial" w:cs="Arial"/>
        </w:rPr>
        <w:t xml:space="preserve"> </w:t>
      </w:r>
      <w:r w:rsidR="00B1529C" w:rsidRPr="002F67C9">
        <w:rPr>
          <w:rFonts w:ascii="Arial" w:eastAsia="Calibri" w:hAnsi="Arial" w:cs="Arial"/>
          <w:bCs/>
          <w:lang w:val="en-US"/>
        </w:rPr>
        <w:t>(Meade, Shi et al. 2020)</w:t>
      </w:r>
      <w:r w:rsidR="00B1529C" w:rsidRPr="002F67C9">
        <w:rPr>
          <w:rFonts w:ascii="Arial" w:eastAsia="Calibri" w:hAnsi="Arial" w:cs="Arial"/>
        </w:rPr>
        <w:t>.</w:t>
      </w:r>
    </w:p>
    <w:p w14:paraId="14B1C26E" w14:textId="77777777" w:rsidR="00B1529C" w:rsidRPr="002F67C9" w:rsidRDefault="00B1529C" w:rsidP="004329C4">
      <w:pPr>
        <w:spacing w:after="0" w:line="480" w:lineRule="auto"/>
        <w:rPr>
          <w:rFonts w:ascii="Arial" w:eastAsia="Calibri" w:hAnsi="Arial" w:cs="Arial"/>
        </w:rPr>
      </w:pPr>
    </w:p>
    <w:p w14:paraId="6138F630" w14:textId="125B1F8C" w:rsidR="00CF03DA" w:rsidRPr="00CF03DA" w:rsidRDefault="00CF03DA" w:rsidP="004329C4">
      <w:pPr>
        <w:spacing w:after="0" w:line="480" w:lineRule="auto"/>
        <w:rPr>
          <w:rFonts w:ascii="Arial" w:eastAsia="Calibri" w:hAnsi="Arial" w:cs="Arial"/>
        </w:rPr>
      </w:pPr>
      <w:r w:rsidRPr="002F67C9">
        <w:rPr>
          <w:rFonts w:ascii="Arial" w:eastAsia="Calibri" w:hAnsi="Arial" w:cs="Arial"/>
        </w:rPr>
        <w:t>Additional work</w:t>
      </w:r>
      <w:r w:rsidR="00026B32" w:rsidRPr="002F67C9">
        <w:rPr>
          <w:rFonts w:ascii="Arial" w:eastAsia="Calibri" w:hAnsi="Arial" w:cs="Arial"/>
        </w:rPr>
        <w:t xml:space="preserve"> has</w:t>
      </w:r>
      <w:r w:rsidRPr="002F67C9">
        <w:rPr>
          <w:rFonts w:ascii="Arial" w:eastAsia="Calibri" w:hAnsi="Arial" w:cs="Arial"/>
        </w:rPr>
        <w:t xml:space="preserve"> </w:t>
      </w:r>
      <w:r w:rsidR="009625B9" w:rsidRPr="002F67C9">
        <w:rPr>
          <w:rFonts w:ascii="Arial" w:eastAsia="Calibri" w:hAnsi="Arial" w:cs="Arial"/>
        </w:rPr>
        <w:t>further</w:t>
      </w:r>
      <w:r w:rsidR="008C3115" w:rsidRPr="002F67C9">
        <w:rPr>
          <w:rFonts w:ascii="Arial" w:eastAsia="Calibri" w:hAnsi="Arial" w:cs="Arial"/>
        </w:rPr>
        <w:t xml:space="preserve"> </w:t>
      </w:r>
      <w:r w:rsidRPr="002F67C9">
        <w:rPr>
          <w:rFonts w:ascii="Arial" w:eastAsia="Calibri" w:hAnsi="Arial" w:cs="Arial"/>
        </w:rPr>
        <w:t>investigat</w:t>
      </w:r>
      <w:r w:rsidR="009625B9" w:rsidRPr="002F67C9">
        <w:rPr>
          <w:rFonts w:ascii="Arial" w:eastAsia="Calibri" w:hAnsi="Arial" w:cs="Arial"/>
        </w:rPr>
        <w:t>ed</w:t>
      </w:r>
      <w:r w:rsidRPr="002F67C9">
        <w:rPr>
          <w:rFonts w:ascii="Arial" w:eastAsia="Calibri" w:hAnsi="Arial" w:cs="Arial"/>
        </w:rPr>
        <w:t xml:space="preserve"> the efficacy of </w:t>
      </w:r>
      <w:proofErr w:type="spellStart"/>
      <w:r w:rsidRPr="002F67C9">
        <w:rPr>
          <w:rFonts w:ascii="Arial" w:eastAsia="Calibri" w:hAnsi="Arial" w:cs="Arial"/>
        </w:rPr>
        <w:t>brexpiprazole</w:t>
      </w:r>
      <w:proofErr w:type="spellEnd"/>
      <w:r w:rsidRPr="002F67C9">
        <w:rPr>
          <w:rFonts w:ascii="Arial" w:eastAsia="Calibri" w:hAnsi="Arial" w:cs="Arial"/>
        </w:rPr>
        <w:t xml:space="preserve"> relative to other antipsychotics. </w:t>
      </w:r>
      <w:proofErr w:type="spellStart"/>
      <w:r w:rsidRPr="002F67C9">
        <w:rPr>
          <w:rFonts w:ascii="Arial" w:eastAsia="Calibri" w:hAnsi="Arial" w:cs="Arial"/>
        </w:rPr>
        <w:t>Citrome</w:t>
      </w:r>
      <w:proofErr w:type="spellEnd"/>
      <w:r w:rsidRPr="002F67C9">
        <w:rPr>
          <w:rFonts w:ascii="Arial" w:eastAsia="Calibri" w:hAnsi="Arial" w:cs="Arial"/>
        </w:rPr>
        <w:t xml:space="preserve"> et al 2016 performed a randomised open-label study testing use </w:t>
      </w:r>
      <w:r w:rsidRPr="00CF03DA">
        <w:rPr>
          <w:rFonts w:ascii="Arial" w:eastAsia="Calibri" w:hAnsi="Arial" w:cs="Arial"/>
        </w:rPr>
        <w:t xml:space="preserve">of </w:t>
      </w:r>
      <w:proofErr w:type="spellStart"/>
      <w:r w:rsidRPr="00CF03DA">
        <w:rPr>
          <w:rFonts w:ascii="Arial" w:eastAsia="Calibri" w:hAnsi="Arial" w:cs="Arial"/>
        </w:rPr>
        <w:t>brexpiprazole</w:t>
      </w:r>
      <w:proofErr w:type="spellEnd"/>
      <w:r w:rsidRPr="00CF03DA">
        <w:rPr>
          <w:rFonts w:ascii="Arial" w:eastAsia="Calibri" w:hAnsi="Arial" w:cs="Arial"/>
        </w:rPr>
        <w:t xml:space="preserve"> or aripiprazole ove</w:t>
      </w:r>
      <w:r w:rsidRPr="00AC742B">
        <w:rPr>
          <w:rFonts w:ascii="Arial" w:eastAsia="Calibri" w:hAnsi="Arial" w:cs="Arial"/>
        </w:rPr>
        <w:t xml:space="preserve">r 6 </w:t>
      </w:r>
      <w:proofErr w:type="gramStart"/>
      <w:r w:rsidRPr="00AC742B">
        <w:rPr>
          <w:rFonts w:ascii="Arial" w:eastAsia="Calibri" w:hAnsi="Arial" w:cs="Arial"/>
        </w:rPr>
        <w:t>weeks, and</w:t>
      </w:r>
      <w:proofErr w:type="gramEnd"/>
      <w:r w:rsidRPr="00AC742B">
        <w:rPr>
          <w:rFonts w:ascii="Arial" w:eastAsia="Calibri" w:hAnsi="Arial" w:cs="Arial"/>
        </w:rPr>
        <w:t xml:space="preserve"> did not find a significant difference</w:t>
      </w:r>
      <w:r w:rsidR="00AC742B" w:rsidRPr="00870E60">
        <w:rPr>
          <w:rFonts w:ascii="Arial" w:eastAsia="Calibri" w:hAnsi="Arial" w:cs="Arial"/>
        </w:rPr>
        <w:t xml:space="preserve"> in reduction in PANSS score</w:t>
      </w:r>
      <w:r w:rsidRPr="00AC742B">
        <w:rPr>
          <w:rFonts w:ascii="Arial" w:eastAsia="Calibri" w:hAnsi="Arial" w:cs="Arial"/>
        </w:rPr>
        <w:t xml:space="preserve"> between either antipsychotic </w:t>
      </w:r>
      <w:r w:rsidRPr="00AC742B">
        <w:rPr>
          <w:rFonts w:ascii="Arial" w:eastAsia="Calibri" w:hAnsi="Arial" w:cs="Arial"/>
          <w:bCs/>
          <w:lang w:val="en-US"/>
        </w:rPr>
        <w:t>(</w:t>
      </w:r>
      <w:proofErr w:type="spellStart"/>
      <w:r w:rsidRPr="00AC742B">
        <w:rPr>
          <w:rFonts w:ascii="Arial" w:eastAsia="Calibri" w:hAnsi="Arial" w:cs="Arial"/>
          <w:bCs/>
          <w:lang w:val="en-US"/>
        </w:rPr>
        <w:t>Citrome</w:t>
      </w:r>
      <w:proofErr w:type="spellEnd"/>
      <w:r w:rsidRPr="00AC742B">
        <w:rPr>
          <w:rFonts w:ascii="Arial" w:eastAsia="Calibri" w:hAnsi="Arial" w:cs="Arial"/>
          <w:bCs/>
          <w:lang w:val="en-US"/>
        </w:rPr>
        <w:t>, Ota et al. 2016)</w:t>
      </w:r>
      <w:r w:rsidRPr="00AC742B">
        <w:rPr>
          <w:rFonts w:ascii="Arial" w:eastAsia="Calibri" w:hAnsi="Arial" w:cs="Arial"/>
        </w:rPr>
        <w:t>.</w:t>
      </w:r>
      <w:r w:rsidRPr="00CF03DA">
        <w:rPr>
          <w:rFonts w:ascii="Arial" w:eastAsia="Calibri" w:hAnsi="Arial" w:cs="Arial"/>
        </w:rPr>
        <w:t xml:space="preserve"> </w:t>
      </w:r>
      <w:r w:rsidR="009625B9">
        <w:rPr>
          <w:rFonts w:ascii="Arial" w:eastAsia="Calibri" w:hAnsi="Arial" w:cs="Arial"/>
        </w:rPr>
        <w:t>Moreo</w:t>
      </w:r>
      <w:r w:rsidR="00990A5B">
        <w:rPr>
          <w:rFonts w:ascii="Arial" w:eastAsia="Calibri" w:hAnsi="Arial" w:cs="Arial"/>
        </w:rPr>
        <w:t xml:space="preserve">ver, a </w:t>
      </w:r>
      <w:r w:rsidR="00990A5B" w:rsidRPr="00CF03DA">
        <w:rPr>
          <w:rFonts w:ascii="Arial" w:eastAsia="Calibri" w:hAnsi="Arial" w:cs="Arial"/>
        </w:rPr>
        <w:t xml:space="preserve">recent network </w:t>
      </w:r>
      <w:r w:rsidR="00990A5B" w:rsidRPr="00CF03DA">
        <w:rPr>
          <w:rFonts w:ascii="Arial" w:eastAsia="Calibri" w:hAnsi="Arial" w:cs="Arial"/>
        </w:rPr>
        <w:lastRenderedPageBreak/>
        <w:t xml:space="preserve">meta-analysis of thirty-two oral antipsychotics ranked </w:t>
      </w:r>
      <w:proofErr w:type="spellStart"/>
      <w:r w:rsidR="00990A5B" w:rsidRPr="00CF03DA">
        <w:rPr>
          <w:rFonts w:ascii="Arial" w:eastAsia="Calibri" w:hAnsi="Arial" w:cs="Arial"/>
        </w:rPr>
        <w:t>brexpiprazole</w:t>
      </w:r>
      <w:proofErr w:type="spellEnd"/>
      <w:r w:rsidR="00990A5B" w:rsidRPr="00CF03DA">
        <w:rPr>
          <w:rFonts w:ascii="Arial" w:eastAsia="Calibri" w:hAnsi="Arial" w:cs="Arial"/>
        </w:rPr>
        <w:t xml:space="preserve"> 31st (out of 32 drugs) for overall change in symptoms, 21st (out of 21) for effect on positive symptoms and 18th (out of 21) for effect on negative symptoms </w:t>
      </w:r>
      <w:r w:rsidR="00990A5B" w:rsidRPr="00CF03DA">
        <w:rPr>
          <w:rFonts w:ascii="Arial" w:eastAsia="Calibri" w:hAnsi="Arial" w:cs="Arial"/>
          <w:bCs/>
          <w:lang w:val="en-US"/>
        </w:rPr>
        <w:t>(</w:t>
      </w:r>
      <w:proofErr w:type="spellStart"/>
      <w:r w:rsidR="00990A5B" w:rsidRPr="00CF03DA">
        <w:rPr>
          <w:rFonts w:ascii="Arial" w:eastAsia="Calibri" w:hAnsi="Arial" w:cs="Arial"/>
          <w:bCs/>
          <w:lang w:val="en-US"/>
        </w:rPr>
        <w:t>Huhn</w:t>
      </w:r>
      <w:proofErr w:type="spellEnd"/>
      <w:r w:rsidR="00990A5B" w:rsidRPr="00CF03DA">
        <w:rPr>
          <w:rFonts w:ascii="Arial" w:eastAsia="Calibri" w:hAnsi="Arial" w:cs="Arial"/>
          <w:bCs/>
          <w:lang w:val="en-US"/>
        </w:rPr>
        <w:t xml:space="preserve">, </w:t>
      </w:r>
      <w:proofErr w:type="spellStart"/>
      <w:r w:rsidR="00990A5B" w:rsidRPr="00CF03DA">
        <w:rPr>
          <w:rFonts w:ascii="Arial" w:eastAsia="Calibri" w:hAnsi="Arial" w:cs="Arial"/>
          <w:bCs/>
          <w:lang w:val="en-US"/>
        </w:rPr>
        <w:t>Nikolakopoulou</w:t>
      </w:r>
      <w:proofErr w:type="spellEnd"/>
      <w:r w:rsidR="00990A5B" w:rsidRPr="00CF03DA">
        <w:rPr>
          <w:rFonts w:ascii="Arial" w:eastAsia="Calibri" w:hAnsi="Arial" w:cs="Arial"/>
          <w:bCs/>
          <w:lang w:val="en-US"/>
        </w:rPr>
        <w:t xml:space="preserve"> et al. 2019)</w:t>
      </w:r>
      <w:r w:rsidR="00990A5B" w:rsidRPr="00CF03DA">
        <w:rPr>
          <w:rFonts w:ascii="Arial" w:eastAsia="Calibri" w:hAnsi="Arial" w:cs="Arial"/>
        </w:rPr>
        <w:t xml:space="preserve">. </w:t>
      </w:r>
      <w:proofErr w:type="spellStart"/>
      <w:r w:rsidR="00990A5B" w:rsidRPr="00CF03DA">
        <w:rPr>
          <w:rFonts w:ascii="Arial" w:eastAsia="Calibri" w:hAnsi="Arial" w:cs="Arial"/>
        </w:rPr>
        <w:t>Brexpiprazole</w:t>
      </w:r>
      <w:proofErr w:type="spellEnd"/>
      <w:r w:rsidR="00990A5B" w:rsidRPr="00CF03DA">
        <w:rPr>
          <w:rFonts w:ascii="Arial" w:eastAsia="Calibri" w:hAnsi="Arial" w:cs="Arial"/>
        </w:rPr>
        <w:t xml:space="preserve"> performed relatively better with respect to effect on social functioning and was ranked 6th out of </w:t>
      </w:r>
      <w:r w:rsidR="00990A5B">
        <w:rPr>
          <w:rFonts w:ascii="Arial" w:eastAsia="Calibri" w:hAnsi="Arial" w:cs="Arial"/>
        </w:rPr>
        <w:t xml:space="preserve">the </w:t>
      </w:r>
      <w:r w:rsidR="00990A5B" w:rsidRPr="00CF03DA">
        <w:rPr>
          <w:rFonts w:ascii="Arial" w:eastAsia="Calibri" w:hAnsi="Arial" w:cs="Arial"/>
        </w:rPr>
        <w:t xml:space="preserve">13 antipsychotics where this was measured </w:t>
      </w:r>
      <w:r w:rsidR="00990A5B" w:rsidRPr="00CF03DA">
        <w:rPr>
          <w:rFonts w:ascii="Arial" w:eastAsia="Calibri" w:hAnsi="Arial" w:cs="Arial"/>
          <w:bCs/>
          <w:lang w:val="en-US"/>
        </w:rPr>
        <w:t>(</w:t>
      </w:r>
      <w:proofErr w:type="spellStart"/>
      <w:r w:rsidR="00990A5B" w:rsidRPr="00CF03DA">
        <w:rPr>
          <w:rFonts w:ascii="Arial" w:eastAsia="Calibri" w:hAnsi="Arial" w:cs="Arial"/>
          <w:bCs/>
          <w:lang w:val="en-US"/>
        </w:rPr>
        <w:t>Huhn</w:t>
      </w:r>
      <w:proofErr w:type="spellEnd"/>
      <w:r w:rsidR="00990A5B" w:rsidRPr="00CF03DA">
        <w:rPr>
          <w:rFonts w:ascii="Arial" w:eastAsia="Calibri" w:hAnsi="Arial" w:cs="Arial"/>
          <w:bCs/>
          <w:lang w:val="en-US"/>
        </w:rPr>
        <w:t xml:space="preserve">, </w:t>
      </w:r>
      <w:proofErr w:type="spellStart"/>
      <w:r w:rsidR="00990A5B" w:rsidRPr="00CF03DA">
        <w:rPr>
          <w:rFonts w:ascii="Arial" w:eastAsia="Calibri" w:hAnsi="Arial" w:cs="Arial"/>
          <w:bCs/>
          <w:lang w:val="en-US"/>
        </w:rPr>
        <w:t>Nikolakopoulou</w:t>
      </w:r>
      <w:proofErr w:type="spellEnd"/>
      <w:r w:rsidR="00990A5B" w:rsidRPr="00CF03DA">
        <w:rPr>
          <w:rFonts w:ascii="Arial" w:eastAsia="Calibri" w:hAnsi="Arial" w:cs="Arial"/>
          <w:bCs/>
          <w:lang w:val="en-US"/>
        </w:rPr>
        <w:t xml:space="preserve"> et al. 2019)</w:t>
      </w:r>
      <w:r w:rsidR="00990A5B" w:rsidRPr="00CF03DA">
        <w:rPr>
          <w:rFonts w:ascii="Arial" w:eastAsia="Calibri" w:hAnsi="Arial" w:cs="Arial"/>
        </w:rPr>
        <w:t>.</w:t>
      </w:r>
    </w:p>
    <w:p w14:paraId="614986DF" w14:textId="77777777" w:rsidR="00CF03DA" w:rsidRPr="002F67C9" w:rsidRDefault="00CF03DA" w:rsidP="004329C4">
      <w:pPr>
        <w:spacing w:after="0" w:line="480" w:lineRule="auto"/>
        <w:rPr>
          <w:rFonts w:ascii="Arial" w:eastAsia="Calibri" w:hAnsi="Arial" w:cs="Arial"/>
        </w:rPr>
      </w:pPr>
    </w:p>
    <w:p w14:paraId="2C6F88A5" w14:textId="09804AE0" w:rsidR="00E40E93" w:rsidRPr="002F67C9" w:rsidRDefault="00E91D25" w:rsidP="004329C4">
      <w:pPr>
        <w:spacing w:after="0" w:line="480" w:lineRule="auto"/>
        <w:rPr>
          <w:rFonts w:ascii="Arial" w:eastAsia="Calibri" w:hAnsi="Arial" w:cs="Arial"/>
        </w:rPr>
      </w:pPr>
      <w:r w:rsidRPr="002F67C9">
        <w:rPr>
          <w:rFonts w:ascii="Arial" w:eastAsia="Calibri" w:hAnsi="Arial" w:cs="Arial"/>
        </w:rPr>
        <w:t>The ‘Equator’</w:t>
      </w:r>
      <w:r w:rsidR="00C93D32" w:rsidRPr="002F67C9">
        <w:rPr>
          <w:rFonts w:ascii="Arial" w:eastAsia="Calibri" w:hAnsi="Arial" w:cs="Arial"/>
        </w:rPr>
        <w:t xml:space="preserve"> </w:t>
      </w:r>
      <w:r w:rsidR="00CF03DA" w:rsidRPr="002F67C9">
        <w:rPr>
          <w:rFonts w:ascii="Arial" w:eastAsia="Calibri" w:hAnsi="Arial" w:cs="Arial"/>
        </w:rPr>
        <w:t xml:space="preserve">maintenance study investigating treatment over 52 weeks concluded that </w:t>
      </w:r>
      <w:proofErr w:type="spellStart"/>
      <w:r w:rsidR="00CF03DA" w:rsidRPr="002F67C9">
        <w:rPr>
          <w:rFonts w:ascii="Arial" w:eastAsia="Calibri" w:hAnsi="Arial" w:cs="Arial"/>
        </w:rPr>
        <w:t>brexpiprazole</w:t>
      </w:r>
      <w:proofErr w:type="spellEnd"/>
      <w:r w:rsidR="00CF03DA" w:rsidRPr="002F67C9">
        <w:rPr>
          <w:rFonts w:ascii="Arial" w:eastAsia="Calibri" w:hAnsi="Arial" w:cs="Arial"/>
        </w:rPr>
        <w:t xml:space="preserve"> </w:t>
      </w:r>
      <w:r w:rsidR="00990A5B" w:rsidRPr="002F67C9">
        <w:rPr>
          <w:rFonts w:ascii="Arial" w:eastAsia="Calibri" w:hAnsi="Arial" w:cs="Arial"/>
        </w:rPr>
        <w:t xml:space="preserve">significantly </w:t>
      </w:r>
      <w:r w:rsidR="00CF03DA" w:rsidRPr="002F67C9">
        <w:rPr>
          <w:rFonts w:ascii="Arial" w:eastAsia="Calibri" w:hAnsi="Arial" w:cs="Arial"/>
        </w:rPr>
        <w:t xml:space="preserve">delayed time to relapse relative to placebo </w:t>
      </w:r>
      <w:r w:rsidR="00CF03DA" w:rsidRPr="002F67C9">
        <w:rPr>
          <w:rFonts w:ascii="Arial" w:eastAsia="Calibri" w:hAnsi="Arial" w:cs="Arial"/>
          <w:bCs/>
          <w:lang w:val="en-US"/>
        </w:rPr>
        <w:t>(</w:t>
      </w:r>
      <w:proofErr w:type="spellStart"/>
      <w:r w:rsidR="00CF03DA" w:rsidRPr="002F67C9">
        <w:rPr>
          <w:rFonts w:ascii="Arial" w:eastAsia="Calibri" w:hAnsi="Arial" w:cs="Arial"/>
          <w:bCs/>
          <w:lang w:val="en-US"/>
        </w:rPr>
        <w:t>Fleischhacker</w:t>
      </w:r>
      <w:proofErr w:type="spellEnd"/>
      <w:r w:rsidR="00CF03DA" w:rsidRPr="002F67C9">
        <w:rPr>
          <w:rFonts w:ascii="Arial" w:eastAsia="Calibri" w:hAnsi="Arial" w:cs="Arial"/>
          <w:bCs/>
          <w:lang w:val="en-US"/>
        </w:rPr>
        <w:t>, Hobart et al. 2017)</w:t>
      </w:r>
      <w:r w:rsidR="00CF03DA" w:rsidRPr="002F67C9">
        <w:rPr>
          <w:rFonts w:ascii="Arial" w:eastAsia="Calibri" w:hAnsi="Arial" w:cs="Arial"/>
        </w:rPr>
        <w:t>.</w:t>
      </w:r>
      <w:r w:rsidR="00C93D32" w:rsidRPr="002F67C9">
        <w:rPr>
          <w:rFonts w:ascii="Arial" w:eastAsia="Calibri" w:hAnsi="Arial" w:cs="Arial"/>
        </w:rPr>
        <w:t xml:space="preserve"> </w:t>
      </w:r>
      <w:r w:rsidR="00E40E93" w:rsidRPr="002F67C9">
        <w:rPr>
          <w:rFonts w:ascii="Arial" w:eastAsia="Calibri" w:hAnsi="Arial" w:cs="Arial"/>
        </w:rPr>
        <w:t xml:space="preserve">Two further open label extension studies found that </w:t>
      </w:r>
      <w:proofErr w:type="spellStart"/>
      <w:r w:rsidR="00E40E93" w:rsidRPr="002F67C9">
        <w:rPr>
          <w:rFonts w:ascii="Arial" w:eastAsia="Calibri" w:hAnsi="Arial" w:cs="Arial"/>
        </w:rPr>
        <w:t>brexiprazole</w:t>
      </w:r>
      <w:proofErr w:type="spellEnd"/>
      <w:r w:rsidR="00E40E93" w:rsidRPr="002F67C9">
        <w:rPr>
          <w:rFonts w:ascii="Arial" w:eastAsia="Calibri" w:hAnsi="Arial" w:cs="Arial"/>
        </w:rPr>
        <w:t xml:space="preserve"> 1-4mg was associated with mean reduction</w:t>
      </w:r>
      <w:r w:rsidR="00DD2B3F" w:rsidRPr="002F67C9">
        <w:rPr>
          <w:rFonts w:ascii="Arial" w:eastAsia="Calibri" w:hAnsi="Arial" w:cs="Arial"/>
        </w:rPr>
        <w:t>s</w:t>
      </w:r>
      <w:r w:rsidR="00E40E93" w:rsidRPr="002F67C9">
        <w:rPr>
          <w:rFonts w:ascii="Arial" w:eastAsia="Calibri" w:hAnsi="Arial" w:cs="Arial"/>
        </w:rPr>
        <w:t xml:space="preserve"> in PANSS score of -12.2 and -6.8 respectively </w:t>
      </w:r>
      <w:r w:rsidR="00E40E93" w:rsidRPr="002F67C9">
        <w:rPr>
          <w:rFonts w:ascii="Arial" w:eastAsia="Calibri" w:hAnsi="Arial" w:cs="Arial"/>
          <w:bCs/>
          <w:lang w:val="en-US"/>
        </w:rPr>
        <w:t xml:space="preserve">(Forbes, Hobart et al. 2018, Hakala, </w:t>
      </w:r>
      <w:proofErr w:type="spellStart"/>
      <w:r w:rsidR="00E40E93" w:rsidRPr="002F67C9">
        <w:rPr>
          <w:rFonts w:ascii="Arial" w:eastAsia="Calibri" w:hAnsi="Arial" w:cs="Arial"/>
          <w:bCs/>
          <w:lang w:val="en-US"/>
        </w:rPr>
        <w:t>Gislum</w:t>
      </w:r>
      <w:proofErr w:type="spellEnd"/>
      <w:r w:rsidR="00E40E93" w:rsidRPr="002F67C9">
        <w:rPr>
          <w:rFonts w:ascii="Arial" w:eastAsia="Calibri" w:hAnsi="Arial" w:cs="Arial"/>
          <w:bCs/>
          <w:lang w:val="en-US"/>
        </w:rPr>
        <w:t xml:space="preserve"> et al. 2018)</w:t>
      </w:r>
      <w:r w:rsidR="00E40E93" w:rsidRPr="002F67C9">
        <w:rPr>
          <w:rFonts w:ascii="Arial" w:eastAsia="Calibri" w:hAnsi="Arial" w:cs="Arial"/>
        </w:rPr>
        <w:t>.</w:t>
      </w:r>
    </w:p>
    <w:p w14:paraId="71235ED0" w14:textId="1BBCA336" w:rsidR="00660189" w:rsidRPr="002F67C9" w:rsidRDefault="00E40E93" w:rsidP="004329C4">
      <w:pPr>
        <w:spacing w:after="0" w:line="480" w:lineRule="auto"/>
        <w:rPr>
          <w:rFonts w:ascii="Arial" w:eastAsia="Calibri" w:hAnsi="Arial" w:cs="Arial"/>
        </w:rPr>
      </w:pPr>
      <w:r w:rsidRPr="002F67C9">
        <w:rPr>
          <w:rFonts w:ascii="Arial" w:eastAsia="Calibri" w:hAnsi="Arial" w:cs="Arial"/>
        </w:rPr>
        <w:t xml:space="preserve"> </w:t>
      </w:r>
    </w:p>
    <w:p w14:paraId="452B216B" w14:textId="0FFB4409" w:rsidR="00CF03DA" w:rsidRPr="00CF03DA" w:rsidRDefault="00CF03DA" w:rsidP="004329C4">
      <w:pPr>
        <w:spacing w:after="0" w:line="480" w:lineRule="auto"/>
        <w:rPr>
          <w:rFonts w:ascii="Arial" w:eastAsia="Calibri" w:hAnsi="Arial" w:cs="Arial"/>
        </w:rPr>
      </w:pPr>
      <w:r w:rsidRPr="002F67C9">
        <w:rPr>
          <w:rFonts w:ascii="Arial" w:eastAsia="Calibri" w:hAnsi="Arial" w:cs="Arial"/>
        </w:rPr>
        <w:t xml:space="preserve">Table 3 shows five studies currently in progress for </w:t>
      </w:r>
      <w:proofErr w:type="spellStart"/>
      <w:r w:rsidRPr="002F67C9">
        <w:rPr>
          <w:rFonts w:ascii="Arial" w:eastAsia="Calibri" w:hAnsi="Arial" w:cs="Arial"/>
        </w:rPr>
        <w:t>brexpiprazole</w:t>
      </w:r>
      <w:proofErr w:type="spellEnd"/>
      <w:r w:rsidRPr="002F67C9">
        <w:rPr>
          <w:rFonts w:ascii="Arial" w:eastAsia="Calibri" w:hAnsi="Arial" w:cs="Arial"/>
        </w:rPr>
        <w:t xml:space="preserve"> which are due to complete in </w:t>
      </w:r>
      <w:r w:rsidRPr="00CF03DA">
        <w:rPr>
          <w:rFonts w:ascii="Arial" w:eastAsia="Calibri" w:hAnsi="Arial" w:cs="Arial"/>
        </w:rPr>
        <w:t xml:space="preserve">the next few years. They are investigating </w:t>
      </w:r>
      <w:proofErr w:type="spellStart"/>
      <w:r w:rsidRPr="00CF03DA">
        <w:rPr>
          <w:rFonts w:ascii="Arial" w:eastAsia="Calibri" w:hAnsi="Arial" w:cs="Arial"/>
        </w:rPr>
        <w:t>brexpiprazole</w:t>
      </w:r>
      <w:proofErr w:type="spellEnd"/>
      <w:r w:rsidRPr="00CF03DA">
        <w:rPr>
          <w:rFonts w:ascii="Arial" w:eastAsia="Calibri" w:hAnsi="Arial" w:cs="Arial"/>
        </w:rPr>
        <w:t xml:space="preserve"> use </w:t>
      </w:r>
      <w:proofErr w:type="gramStart"/>
      <w:r w:rsidRPr="00CF03DA">
        <w:rPr>
          <w:rFonts w:ascii="Arial" w:eastAsia="Calibri" w:hAnsi="Arial" w:cs="Arial"/>
        </w:rPr>
        <w:t>in particular patient</w:t>
      </w:r>
      <w:proofErr w:type="gramEnd"/>
      <w:r w:rsidRPr="00CF03DA">
        <w:rPr>
          <w:rFonts w:ascii="Arial" w:eastAsia="Calibri" w:hAnsi="Arial" w:cs="Arial"/>
        </w:rPr>
        <w:t xml:space="preserve"> groups</w:t>
      </w:r>
      <w:r w:rsidR="00B66CD4">
        <w:rPr>
          <w:rFonts w:ascii="Arial" w:eastAsia="Calibri" w:hAnsi="Arial" w:cs="Arial"/>
        </w:rPr>
        <w:t>, including</w:t>
      </w:r>
      <w:r w:rsidRPr="00CF03DA">
        <w:rPr>
          <w:rFonts w:ascii="Arial" w:eastAsia="Calibri" w:hAnsi="Arial" w:cs="Arial"/>
        </w:rPr>
        <w:t xml:space="preserve"> adolescents and comorbid substance users, as well as </w:t>
      </w:r>
      <w:r w:rsidR="006B6337">
        <w:rPr>
          <w:rFonts w:ascii="Arial" w:eastAsia="Calibri" w:hAnsi="Arial" w:cs="Arial"/>
        </w:rPr>
        <w:t>furth</w:t>
      </w:r>
      <w:r w:rsidR="000F0BF8">
        <w:rPr>
          <w:rFonts w:ascii="Arial" w:eastAsia="Calibri" w:hAnsi="Arial" w:cs="Arial"/>
        </w:rPr>
        <w:t xml:space="preserve">er </w:t>
      </w:r>
      <w:r w:rsidRPr="00CF03DA">
        <w:rPr>
          <w:rFonts w:ascii="Arial" w:eastAsia="Calibri" w:hAnsi="Arial" w:cs="Arial"/>
        </w:rPr>
        <w:t xml:space="preserve">exploring the incidence of adverse events. </w:t>
      </w:r>
    </w:p>
    <w:p w14:paraId="216141E5" w14:textId="77777777" w:rsidR="00191E6D" w:rsidRDefault="00191E6D" w:rsidP="004329C4">
      <w:pPr>
        <w:spacing w:after="0" w:line="480" w:lineRule="auto"/>
        <w:rPr>
          <w:rFonts w:ascii="Arial" w:eastAsia="Calibri" w:hAnsi="Arial" w:cs="Arial"/>
        </w:rPr>
      </w:pPr>
    </w:p>
    <w:p w14:paraId="3837D321" w14:textId="47D71584" w:rsidR="00CF03DA" w:rsidRPr="00CF03DA" w:rsidRDefault="008E0D56" w:rsidP="004329C4">
      <w:pPr>
        <w:spacing w:after="0" w:line="480" w:lineRule="auto"/>
        <w:rPr>
          <w:rFonts w:ascii="Arial" w:eastAsia="Calibri" w:hAnsi="Arial" w:cs="Arial"/>
        </w:rPr>
      </w:pPr>
      <w:r>
        <w:rPr>
          <w:rFonts w:ascii="Arial" w:eastAsia="Calibri" w:hAnsi="Arial" w:cs="Arial"/>
        </w:rPr>
        <w:t>[Table 3 to appear here]</w:t>
      </w:r>
    </w:p>
    <w:p w14:paraId="5000C01E" w14:textId="77777777" w:rsidR="00191E6D" w:rsidRDefault="00191E6D" w:rsidP="004329C4">
      <w:pPr>
        <w:spacing w:after="0" w:line="480" w:lineRule="auto"/>
        <w:rPr>
          <w:rFonts w:ascii="Arial" w:eastAsia="Calibri" w:hAnsi="Arial" w:cs="Arial"/>
          <w:u w:val="single"/>
        </w:rPr>
      </w:pPr>
    </w:p>
    <w:p w14:paraId="02A13355" w14:textId="356DCA90" w:rsidR="00CF03DA" w:rsidRPr="00592046" w:rsidRDefault="0048472F" w:rsidP="004329C4">
      <w:pPr>
        <w:spacing w:after="0" w:line="480" w:lineRule="auto"/>
        <w:rPr>
          <w:rFonts w:ascii="Arial" w:eastAsia="Calibri" w:hAnsi="Arial" w:cs="Arial"/>
          <w:u w:val="single"/>
        </w:rPr>
      </w:pPr>
      <w:r>
        <w:rPr>
          <w:rFonts w:ascii="Arial" w:eastAsia="Calibri" w:hAnsi="Arial" w:cs="Arial"/>
          <w:u w:val="single"/>
        </w:rPr>
        <w:t xml:space="preserve">4.3 </w:t>
      </w:r>
      <w:r w:rsidR="00CF03DA" w:rsidRPr="00CF03DA">
        <w:rPr>
          <w:rFonts w:ascii="Arial" w:eastAsia="Calibri" w:hAnsi="Arial" w:cs="Arial"/>
          <w:u w:val="single"/>
        </w:rPr>
        <w:t>Side-effect profile</w:t>
      </w:r>
    </w:p>
    <w:p w14:paraId="7D3AEDFC" w14:textId="0BDFEE5E" w:rsidR="00CF03DA" w:rsidRPr="002F67C9" w:rsidRDefault="00CF03DA" w:rsidP="004329C4">
      <w:pPr>
        <w:spacing w:after="0" w:line="480" w:lineRule="auto"/>
        <w:rPr>
          <w:rFonts w:ascii="Arial" w:eastAsia="Calibri" w:hAnsi="Arial" w:cs="Arial"/>
        </w:rPr>
      </w:pPr>
      <w:r w:rsidRPr="002F67C9">
        <w:rPr>
          <w:rFonts w:ascii="Arial" w:eastAsia="Calibri" w:hAnsi="Arial" w:cs="Arial"/>
        </w:rPr>
        <w:t xml:space="preserve">In </w:t>
      </w:r>
      <w:r w:rsidR="005B7378" w:rsidRPr="002F67C9">
        <w:rPr>
          <w:rFonts w:ascii="Arial" w:eastAsia="Calibri" w:hAnsi="Arial" w:cs="Arial"/>
        </w:rPr>
        <w:t>the</w:t>
      </w:r>
      <w:r w:rsidRPr="002F67C9">
        <w:rPr>
          <w:rFonts w:ascii="Arial" w:eastAsia="Calibri" w:hAnsi="Arial" w:cs="Arial"/>
        </w:rPr>
        <w:t xml:space="preserve"> 52-week open label study of 1072 patients</w:t>
      </w:r>
      <w:r w:rsidR="005B7378" w:rsidRPr="002F67C9">
        <w:rPr>
          <w:rFonts w:ascii="Arial" w:eastAsia="Calibri" w:hAnsi="Arial" w:cs="Arial"/>
        </w:rPr>
        <w:t xml:space="preserve"> by Forbes et al</w:t>
      </w:r>
      <w:r w:rsidRPr="002F67C9">
        <w:rPr>
          <w:rFonts w:ascii="Arial" w:eastAsia="Calibri" w:hAnsi="Arial" w:cs="Arial"/>
        </w:rPr>
        <w:t xml:space="preserve">, the most common treatment-emergent adverse events were insomnia (8.6%), weight gain (7.8%), headache (6.4%) and agitation (5.4%) </w:t>
      </w:r>
      <w:r w:rsidRPr="002F67C9">
        <w:rPr>
          <w:rFonts w:ascii="Arial" w:eastAsia="Calibri" w:hAnsi="Arial" w:cs="Arial"/>
          <w:bCs/>
          <w:lang w:val="en-US"/>
        </w:rPr>
        <w:t>(Forbes, Hobart et al. 2018)</w:t>
      </w:r>
      <w:r w:rsidRPr="002F67C9">
        <w:rPr>
          <w:rFonts w:ascii="Arial" w:eastAsia="Calibri" w:hAnsi="Arial" w:cs="Arial"/>
        </w:rPr>
        <w:t xml:space="preserve">. </w:t>
      </w:r>
      <w:r w:rsidR="005B7378" w:rsidRPr="002F67C9">
        <w:rPr>
          <w:rFonts w:ascii="Arial" w:eastAsia="Calibri" w:hAnsi="Arial" w:cs="Arial"/>
        </w:rPr>
        <w:t>The second</w:t>
      </w:r>
      <w:r w:rsidR="008338E6" w:rsidRPr="002F67C9">
        <w:rPr>
          <w:rFonts w:ascii="Arial" w:eastAsia="Calibri" w:hAnsi="Arial" w:cs="Arial"/>
        </w:rPr>
        <w:t xml:space="preserve"> open label study with a smaller sample size of 210 patients </w:t>
      </w:r>
      <w:r w:rsidR="005B7378" w:rsidRPr="002F67C9">
        <w:rPr>
          <w:rFonts w:ascii="Arial" w:eastAsia="Calibri" w:hAnsi="Arial" w:cs="Arial"/>
        </w:rPr>
        <w:t xml:space="preserve">by Hakala et al </w:t>
      </w:r>
      <w:r w:rsidR="008338E6" w:rsidRPr="002F67C9">
        <w:rPr>
          <w:rFonts w:ascii="Arial" w:eastAsia="Calibri" w:hAnsi="Arial" w:cs="Arial"/>
        </w:rPr>
        <w:t>also found similar rates of these adverse events</w:t>
      </w:r>
      <w:r w:rsidR="00F864B6" w:rsidRPr="002F67C9">
        <w:rPr>
          <w:rFonts w:ascii="Arial" w:eastAsia="Calibri" w:hAnsi="Arial" w:cs="Arial"/>
        </w:rPr>
        <w:t xml:space="preserve"> </w:t>
      </w:r>
      <w:r w:rsidR="00F864B6" w:rsidRPr="002F67C9">
        <w:rPr>
          <w:rFonts w:ascii="Arial" w:eastAsia="Calibri" w:hAnsi="Arial" w:cs="Arial"/>
          <w:bCs/>
          <w:lang w:val="en-US"/>
        </w:rPr>
        <w:t xml:space="preserve">(Hakala, </w:t>
      </w:r>
      <w:proofErr w:type="spellStart"/>
      <w:r w:rsidR="00F864B6" w:rsidRPr="002F67C9">
        <w:rPr>
          <w:rFonts w:ascii="Arial" w:eastAsia="Calibri" w:hAnsi="Arial" w:cs="Arial"/>
          <w:bCs/>
          <w:lang w:val="en-US"/>
        </w:rPr>
        <w:t>Gislum</w:t>
      </w:r>
      <w:proofErr w:type="spellEnd"/>
      <w:r w:rsidR="00F864B6" w:rsidRPr="002F67C9">
        <w:rPr>
          <w:rFonts w:ascii="Arial" w:eastAsia="Calibri" w:hAnsi="Arial" w:cs="Arial"/>
          <w:bCs/>
          <w:lang w:val="en-US"/>
        </w:rPr>
        <w:t xml:space="preserve"> et al. 2018)</w:t>
      </w:r>
      <w:r w:rsidR="008338E6" w:rsidRPr="002F67C9">
        <w:rPr>
          <w:rFonts w:ascii="Arial" w:eastAsia="Calibri" w:hAnsi="Arial" w:cs="Arial"/>
        </w:rPr>
        <w:t xml:space="preserve">. </w:t>
      </w:r>
      <w:proofErr w:type="spellStart"/>
      <w:r w:rsidRPr="002F67C9">
        <w:rPr>
          <w:rFonts w:ascii="Arial" w:eastAsia="Calibri" w:hAnsi="Arial" w:cs="Arial"/>
        </w:rPr>
        <w:t>Brexpiprazole</w:t>
      </w:r>
      <w:proofErr w:type="spellEnd"/>
      <w:r w:rsidRPr="002F67C9">
        <w:rPr>
          <w:rFonts w:ascii="Arial" w:eastAsia="Calibri" w:hAnsi="Arial" w:cs="Arial"/>
        </w:rPr>
        <w:t xml:space="preserve"> has almost half the incidence of akathisia compared to aripiprazole (5.5% compared to 10.0%) </w:t>
      </w:r>
      <w:r w:rsidRPr="002F67C9">
        <w:rPr>
          <w:rFonts w:ascii="Arial" w:eastAsia="Calibri" w:hAnsi="Arial" w:cs="Arial"/>
          <w:bCs/>
          <w:lang w:val="en-US"/>
        </w:rPr>
        <w:t>(Forbes, Hobart et al. 2018)</w:t>
      </w:r>
      <w:r w:rsidRPr="002F67C9">
        <w:rPr>
          <w:rFonts w:ascii="Arial" w:eastAsia="Calibri" w:hAnsi="Arial" w:cs="Arial"/>
        </w:rPr>
        <w:t>, and</w:t>
      </w:r>
      <w:r w:rsidR="00990A5B" w:rsidRPr="002F67C9">
        <w:rPr>
          <w:rFonts w:ascii="Arial" w:eastAsia="Calibri" w:hAnsi="Arial" w:cs="Arial"/>
        </w:rPr>
        <w:t>,</w:t>
      </w:r>
      <w:r w:rsidRPr="002F67C9">
        <w:rPr>
          <w:rFonts w:ascii="Arial" w:eastAsia="Calibri" w:hAnsi="Arial" w:cs="Arial"/>
        </w:rPr>
        <w:t xml:space="preserve"> furthermore</w:t>
      </w:r>
      <w:r w:rsidR="00990A5B" w:rsidRPr="002F67C9">
        <w:rPr>
          <w:rFonts w:ascii="Arial" w:eastAsia="Calibri" w:hAnsi="Arial" w:cs="Arial"/>
        </w:rPr>
        <w:t>,</w:t>
      </w:r>
      <w:r w:rsidRPr="002F67C9">
        <w:rPr>
          <w:rFonts w:ascii="Arial" w:eastAsia="Calibri" w:hAnsi="Arial" w:cs="Arial"/>
        </w:rPr>
        <w:t xml:space="preserve"> a lower incidence than </w:t>
      </w:r>
      <w:proofErr w:type="spellStart"/>
      <w:r w:rsidRPr="002F67C9">
        <w:rPr>
          <w:rFonts w:ascii="Arial" w:eastAsia="Calibri" w:hAnsi="Arial" w:cs="Arial"/>
        </w:rPr>
        <w:t>cariprazine</w:t>
      </w:r>
      <w:proofErr w:type="spellEnd"/>
      <w:r w:rsidRPr="002F67C9">
        <w:rPr>
          <w:rFonts w:ascii="Arial" w:eastAsia="Calibri" w:hAnsi="Arial" w:cs="Arial"/>
        </w:rPr>
        <w:t xml:space="preserve"> </w:t>
      </w:r>
      <w:r w:rsidRPr="002F67C9">
        <w:rPr>
          <w:rFonts w:ascii="Arial" w:eastAsia="Calibri" w:hAnsi="Arial" w:cs="Arial"/>
          <w:bCs/>
          <w:lang w:val="en-US"/>
        </w:rPr>
        <w:t>(</w:t>
      </w:r>
      <w:proofErr w:type="spellStart"/>
      <w:r w:rsidRPr="002F67C9">
        <w:rPr>
          <w:rFonts w:ascii="Arial" w:eastAsia="Calibri" w:hAnsi="Arial" w:cs="Arial"/>
          <w:bCs/>
          <w:lang w:val="en-US"/>
        </w:rPr>
        <w:t>Demyttenaere</w:t>
      </w:r>
      <w:proofErr w:type="spellEnd"/>
      <w:r w:rsidRPr="002F67C9">
        <w:rPr>
          <w:rFonts w:ascii="Arial" w:eastAsia="Calibri" w:hAnsi="Arial" w:cs="Arial"/>
          <w:bCs/>
          <w:lang w:val="en-US"/>
        </w:rPr>
        <w:t xml:space="preserve">, </w:t>
      </w:r>
      <w:proofErr w:type="spellStart"/>
      <w:r w:rsidRPr="002F67C9">
        <w:rPr>
          <w:rFonts w:ascii="Arial" w:eastAsia="Calibri" w:hAnsi="Arial" w:cs="Arial"/>
          <w:bCs/>
          <w:lang w:val="en-US"/>
        </w:rPr>
        <w:t>Detraux</w:t>
      </w:r>
      <w:proofErr w:type="spellEnd"/>
      <w:r w:rsidRPr="002F67C9">
        <w:rPr>
          <w:rFonts w:ascii="Arial" w:eastAsia="Calibri" w:hAnsi="Arial" w:cs="Arial"/>
          <w:bCs/>
          <w:lang w:val="en-US"/>
        </w:rPr>
        <w:t xml:space="preserve"> et al. 2019)</w:t>
      </w:r>
      <w:r w:rsidRPr="002F67C9">
        <w:rPr>
          <w:rFonts w:ascii="Arial" w:eastAsia="Calibri" w:hAnsi="Arial" w:cs="Arial"/>
        </w:rPr>
        <w:t>.</w:t>
      </w:r>
    </w:p>
    <w:p w14:paraId="58C8DFE6" w14:textId="77777777" w:rsidR="00CF03DA" w:rsidRPr="00CF03DA" w:rsidRDefault="00CF03DA" w:rsidP="004329C4">
      <w:pPr>
        <w:spacing w:after="0" w:line="480" w:lineRule="auto"/>
        <w:rPr>
          <w:rFonts w:ascii="Arial" w:eastAsia="Calibri" w:hAnsi="Arial" w:cs="Arial"/>
        </w:rPr>
      </w:pPr>
    </w:p>
    <w:p w14:paraId="2D4254FF" w14:textId="2D437811" w:rsidR="00CF03DA" w:rsidRPr="00CF03DA" w:rsidRDefault="00CF03DA" w:rsidP="004329C4">
      <w:pPr>
        <w:spacing w:after="0" w:line="480" w:lineRule="auto"/>
        <w:rPr>
          <w:rFonts w:ascii="Arial" w:eastAsia="Calibri" w:hAnsi="Arial" w:cs="Arial"/>
        </w:rPr>
      </w:pPr>
      <w:r w:rsidRPr="00CF03DA">
        <w:rPr>
          <w:rFonts w:ascii="Arial" w:eastAsia="Calibri" w:hAnsi="Arial" w:cs="Arial"/>
        </w:rPr>
        <w:lastRenderedPageBreak/>
        <w:t xml:space="preserve">A network meta-analysis of the metabolic effects of antipsychotics determined </w:t>
      </w:r>
      <w:proofErr w:type="spellStart"/>
      <w:r w:rsidRPr="00CF03DA">
        <w:rPr>
          <w:rFonts w:ascii="Arial" w:eastAsia="Calibri" w:hAnsi="Arial" w:cs="Arial"/>
        </w:rPr>
        <w:t>brexpiprazole</w:t>
      </w:r>
      <w:proofErr w:type="spellEnd"/>
      <w:r w:rsidRPr="00CF03DA">
        <w:rPr>
          <w:rFonts w:ascii="Arial" w:eastAsia="Calibri" w:hAnsi="Arial" w:cs="Arial"/>
        </w:rPr>
        <w:t xml:space="preserve">, alongside aripiprazole, to be associated with the best metabolic outcomes and </w:t>
      </w:r>
      <w:r w:rsidR="00990A5B">
        <w:rPr>
          <w:rFonts w:ascii="Arial" w:eastAsia="Calibri" w:hAnsi="Arial" w:cs="Arial"/>
        </w:rPr>
        <w:t xml:space="preserve">one of </w:t>
      </w:r>
      <w:r w:rsidRPr="00CF03DA">
        <w:rPr>
          <w:rFonts w:ascii="Arial" w:eastAsia="Calibri" w:hAnsi="Arial" w:cs="Arial"/>
        </w:rPr>
        <w:t xml:space="preserve">the agents of choice for patients with an increased risk of developing metabolic complications </w:t>
      </w:r>
      <w:r w:rsidR="0003570E" w:rsidRPr="0003570E">
        <w:rPr>
          <w:rFonts w:ascii="Arial" w:eastAsia="Calibri" w:hAnsi="Arial" w:cs="Arial"/>
          <w:bCs/>
          <w:lang w:val="en-US"/>
        </w:rPr>
        <w:t>(Pillinger, McCutcheon et al. 2020b)</w:t>
      </w:r>
      <w:r w:rsidRPr="00CF03DA">
        <w:rPr>
          <w:rFonts w:ascii="Arial" w:eastAsia="Calibri" w:hAnsi="Arial" w:cs="Arial"/>
        </w:rPr>
        <w:t xml:space="preserve">. </w:t>
      </w:r>
      <w:proofErr w:type="spellStart"/>
      <w:r w:rsidRPr="00CF03DA">
        <w:rPr>
          <w:rFonts w:ascii="Arial" w:eastAsia="Calibri" w:hAnsi="Arial" w:cs="Arial"/>
        </w:rPr>
        <w:t>Brexpiprazole</w:t>
      </w:r>
      <w:proofErr w:type="spellEnd"/>
      <w:r w:rsidRPr="00CF03DA">
        <w:rPr>
          <w:rFonts w:ascii="Arial" w:eastAsia="Calibri" w:hAnsi="Arial" w:cs="Arial"/>
        </w:rPr>
        <w:t xml:space="preserve"> is associated with a small increase in weight (mean increase 2.1kg over 52 weeks) </w:t>
      </w:r>
      <w:r w:rsidRPr="00CF03DA">
        <w:rPr>
          <w:rFonts w:ascii="Arial" w:eastAsia="Calibri" w:hAnsi="Arial" w:cs="Arial"/>
          <w:bCs/>
          <w:lang w:val="en-US"/>
        </w:rPr>
        <w:t>(Forbes, Hobart et al. 2018)</w:t>
      </w:r>
      <w:r w:rsidRPr="00CF03DA">
        <w:rPr>
          <w:rFonts w:ascii="Arial" w:eastAsia="Calibri" w:hAnsi="Arial" w:cs="Arial"/>
        </w:rPr>
        <w:t xml:space="preserve">. Nevertheless, there is no associated effect on glucose, total cholesterol, LDL, triglycerides or QTc interval for </w:t>
      </w:r>
      <w:proofErr w:type="spellStart"/>
      <w:r w:rsidRPr="00CF03DA">
        <w:rPr>
          <w:rFonts w:ascii="Arial" w:eastAsia="Calibri" w:hAnsi="Arial" w:cs="Arial"/>
        </w:rPr>
        <w:t>brexpiprazole</w:t>
      </w:r>
      <w:proofErr w:type="spellEnd"/>
      <w:r w:rsidRPr="00CF03DA">
        <w:rPr>
          <w:rFonts w:ascii="Arial" w:eastAsia="Calibri" w:hAnsi="Arial" w:cs="Arial"/>
        </w:rPr>
        <w:t xml:space="preserve"> compared to placebo </w:t>
      </w:r>
      <w:r w:rsidR="0003570E" w:rsidRPr="0003570E">
        <w:rPr>
          <w:rFonts w:ascii="Arial" w:eastAsia="Calibri" w:hAnsi="Arial" w:cs="Arial"/>
          <w:bCs/>
          <w:lang w:val="en-US"/>
        </w:rPr>
        <w:t>(</w:t>
      </w:r>
      <w:proofErr w:type="spellStart"/>
      <w:r w:rsidR="0003570E" w:rsidRPr="0003570E">
        <w:rPr>
          <w:rFonts w:ascii="Arial" w:eastAsia="Calibri" w:hAnsi="Arial" w:cs="Arial"/>
          <w:bCs/>
          <w:lang w:val="en-US"/>
        </w:rPr>
        <w:t>Huhn</w:t>
      </w:r>
      <w:proofErr w:type="spellEnd"/>
      <w:r w:rsidR="0003570E" w:rsidRPr="0003570E">
        <w:rPr>
          <w:rFonts w:ascii="Arial" w:eastAsia="Calibri" w:hAnsi="Arial" w:cs="Arial"/>
          <w:bCs/>
          <w:lang w:val="en-US"/>
        </w:rPr>
        <w:t xml:space="preserve">, </w:t>
      </w:r>
      <w:proofErr w:type="spellStart"/>
      <w:r w:rsidR="0003570E" w:rsidRPr="0003570E">
        <w:rPr>
          <w:rFonts w:ascii="Arial" w:eastAsia="Calibri" w:hAnsi="Arial" w:cs="Arial"/>
          <w:bCs/>
          <w:lang w:val="en-US"/>
        </w:rPr>
        <w:t>Nikolakopoulou</w:t>
      </w:r>
      <w:proofErr w:type="spellEnd"/>
      <w:r w:rsidR="0003570E" w:rsidRPr="0003570E">
        <w:rPr>
          <w:rFonts w:ascii="Arial" w:eastAsia="Calibri" w:hAnsi="Arial" w:cs="Arial"/>
          <w:bCs/>
          <w:lang w:val="en-US"/>
        </w:rPr>
        <w:t xml:space="preserve"> et al. 2019, Pillinger, McCutcheon et al. 2020b)</w:t>
      </w:r>
      <w:r w:rsidRPr="00CF03DA">
        <w:rPr>
          <w:rFonts w:ascii="Arial" w:eastAsia="Calibri" w:hAnsi="Arial" w:cs="Arial"/>
        </w:rPr>
        <w:t xml:space="preserve">. </w:t>
      </w:r>
      <w:proofErr w:type="spellStart"/>
      <w:r w:rsidRPr="00CF03DA">
        <w:rPr>
          <w:rFonts w:ascii="Arial" w:eastAsia="Calibri" w:hAnsi="Arial" w:cs="Arial"/>
        </w:rPr>
        <w:t>Brexpiprazole</w:t>
      </w:r>
      <w:proofErr w:type="spellEnd"/>
      <w:r w:rsidRPr="00CF03DA">
        <w:rPr>
          <w:rFonts w:ascii="Arial" w:eastAsia="Calibri" w:hAnsi="Arial" w:cs="Arial"/>
        </w:rPr>
        <w:t xml:space="preserve"> is not associated with sustained hyperprolactinaemia </w:t>
      </w:r>
      <w:r w:rsidRPr="00CF03DA">
        <w:rPr>
          <w:rFonts w:ascii="Arial" w:eastAsia="Calibri" w:hAnsi="Arial" w:cs="Arial"/>
          <w:bCs/>
          <w:lang w:val="en-US"/>
        </w:rPr>
        <w:t>(</w:t>
      </w:r>
      <w:proofErr w:type="spellStart"/>
      <w:r w:rsidRPr="00CF03DA">
        <w:rPr>
          <w:rFonts w:ascii="Arial" w:eastAsia="Calibri" w:hAnsi="Arial" w:cs="Arial"/>
          <w:bCs/>
          <w:lang w:val="en-US"/>
        </w:rPr>
        <w:t>Ivkovic</w:t>
      </w:r>
      <w:proofErr w:type="spellEnd"/>
      <w:r w:rsidRPr="00CF03DA">
        <w:rPr>
          <w:rFonts w:ascii="Arial" w:eastAsia="Calibri" w:hAnsi="Arial" w:cs="Arial"/>
          <w:bCs/>
          <w:lang w:val="en-US"/>
        </w:rPr>
        <w:t xml:space="preserve">, </w:t>
      </w:r>
      <w:proofErr w:type="spellStart"/>
      <w:r w:rsidRPr="00CF03DA">
        <w:rPr>
          <w:rFonts w:ascii="Arial" w:eastAsia="Calibri" w:hAnsi="Arial" w:cs="Arial"/>
          <w:bCs/>
          <w:lang w:val="en-US"/>
        </w:rPr>
        <w:t>Lindsten</w:t>
      </w:r>
      <w:proofErr w:type="spellEnd"/>
      <w:r w:rsidRPr="00CF03DA">
        <w:rPr>
          <w:rFonts w:ascii="Arial" w:eastAsia="Calibri" w:hAnsi="Arial" w:cs="Arial"/>
          <w:bCs/>
          <w:lang w:val="en-US"/>
        </w:rPr>
        <w:t xml:space="preserve"> et al. 2019)</w:t>
      </w:r>
      <w:r w:rsidRPr="00CF03DA">
        <w:rPr>
          <w:rFonts w:ascii="Arial" w:eastAsia="Calibri" w:hAnsi="Arial" w:cs="Arial"/>
        </w:rPr>
        <w:t>.</w:t>
      </w:r>
    </w:p>
    <w:p w14:paraId="64C37754" w14:textId="77777777" w:rsidR="00CF03DA" w:rsidRPr="00CF03DA" w:rsidRDefault="00CF03DA" w:rsidP="004329C4">
      <w:pPr>
        <w:spacing w:after="0" w:line="480" w:lineRule="auto"/>
        <w:rPr>
          <w:rFonts w:ascii="Arial" w:eastAsia="Calibri" w:hAnsi="Arial" w:cs="Arial"/>
        </w:rPr>
      </w:pPr>
    </w:p>
    <w:p w14:paraId="39C5B04D" w14:textId="59D74BF2" w:rsidR="00CF03DA" w:rsidRPr="00CF03DA" w:rsidRDefault="00CF03DA" w:rsidP="004329C4">
      <w:pPr>
        <w:spacing w:after="0" w:line="480" w:lineRule="auto"/>
        <w:rPr>
          <w:rFonts w:ascii="Arial" w:eastAsia="Calibri" w:hAnsi="Arial" w:cs="Arial"/>
        </w:rPr>
      </w:pPr>
      <w:r w:rsidRPr="00CF03DA">
        <w:rPr>
          <w:rFonts w:ascii="Arial" w:eastAsia="Calibri" w:hAnsi="Arial" w:cs="Arial"/>
        </w:rPr>
        <w:t xml:space="preserve">There were six deaths in the safety and tolerability </w:t>
      </w:r>
      <w:r w:rsidRPr="00B85D2A">
        <w:rPr>
          <w:rFonts w:ascii="Arial" w:eastAsia="Calibri" w:hAnsi="Arial" w:cs="Arial"/>
        </w:rPr>
        <w:t xml:space="preserve">data for 2315 patients on </w:t>
      </w:r>
      <w:proofErr w:type="spellStart"/>
      <w:r w:rsidRPr="00B85D2A">
        <w:rPr>
          <w:rFonts w:ascii="Arial" w:eastAsia="Calibri" w:hAnsi="Arial" w:cs="Arial"/>
        </w:rPr>
        <w:t>brexpiprazole</w:t>
      </w:r>
      <w:proofErr w:type="spellEnd"/>
      <w:r w:rsidRPr="00B85D2A">
        <w:rPr>
          <w:rFonts w:ascii="Arial" w:eastAsia="Calibri" w:hAnsi="Arial" w:cs="Arial"/>
        </w:rPr>
        <w:t xml:space="preserve"> pooled by Kane et al, but none of these were considered related to the medication </w:t>
      </w:r>
      <w:r w:rsidRPr="00B85D2A">
        <w:rPr>
          <w:rFonts w:ascii="Arial" w:eastAsia="Calibri" w:hAnsi="Arial" w:cs="Arial"/>
          <w:bCs/>
          <w:lang w:val="en-US"/>
        </w:rPr>
        <w:t xml:space="preserve">(Kane, </w:t>
      </w:r>
      <w:proofErr w:type="spellStart"/>
      <w:r w:rsidRPr="00B85D2A">
        <w:rPr>
          <w:rFonts w:ascii="Arial" w:eastAsia="Calibri" w:hAnsi="Arial" w:cs="Arial"/>
          <w:bCs/>
          <w:lang w:val="en-US"/>
        </w:rPr>
        <w:t>Skuban</w:t>
      </w:r>
      <w:proofErr w:type="spellEnd"/>
      <w:r w:rsidRPr="00B85D2A">
        <w:rPr>
          <w:rFonts w:ascii="Arial" w:eastAsia="Calibri" w:hAnsi="Arial" w:cs="Arial"/>
          <w:bCs/>
          <w:lang w:val="en-US"/>
        </w:rPr>
        <w:t xml:space="preserve"> et al. 2016, Forbes, Hobart et al. 2018)</w:t>
      </w:r>
      <w:r w:rsidRPr="00B85D2A">
        <w:rPr>
          <w:rFonts w:ascii="Arial" w:eastAsia="Calibri" w:hAnsi="Arial" w:cs="Arial"/>
        </w:rPr>
        <w:t xml:space="preserve">. In short term studies, rates of treatment-emergent adverse events </w:t>
      </w:r>
      <w:r w:rsidR="00B85D2A" w:rsidRPr="00B85D2A">
        <w:rPr>
          <w:rFonts w:ascii="Arial" w:eastAsia="Calibri" w:hAnsi="Arial" w:cs="Arial"/>
        </w:rPr>
        <w:t xml:space="preserve">(TEAEs) </w:t>
      </w:r>
      <w:r w:rsidRPr="00B85D2A">
        <w:rPr>
          <w:rFonts w:ascii="Arial" w:eastAsia="Calibri" w:hAnsi="Arial" w:cs="Arial"/>
        </w:rPr>
        <w:t xml:space="preserve">related to suicidality were the same for </w:t>
      </w:r>
      <w:proofErr w:type="spellStart"/>
      <w:r w:rsidRPr="00B85D2A">
        <w:rPr>
          <w:rFonts w:ascii="Arial" w:eastAsia="Calibri" w:hAnsi="Arial" w:cs="Arial"/>
        </w:rPr>
        <w:t>brexpiprazole</w:t>
      </w:r>
      <w:proofErr w:type="spellEnd"/>
      <w:r w:rsidRPr="00B85D2A">
        <w:rPr>
          <w:rFonts w:ascii="Arial" w:eastAsia="Calibri" w:hAnsi="Arial" w:cs="Arial"/>
        </w:rPr>
        <w:t xml:space="preserve"> and placebo groups (0.2%), and in long term studies, 0.8% of patients on </w:t>
      </w:r>
      <w:proofErr w:type="spellStart"/>
      <w:r w:rsidRPr="00B85D2A">
        <w:rPr>
          <w:rFonts w:ascii="Arial" w:eastAsia="Calibri" w:hAnsi="Arial" w:cs="Arial"/>
        </w:rPr>
        <w:t>brexpiprazole</w:t>
      </w:r>
      <w:proofErr w:type="spellEnd"/>
      <w:r w:rsidRPr="00B85D2A">
        <w:rPr>
          <w:rFonts w:ascii="Arial" w:eastAsia="Calibri" w:hAnsi="Arial" w:cs="Arial"/>
        </w:rPr>
        <w:t xml:space="preserve"> reported a TEAE related to suicidality</w:t>
      </w:r>
      <w:r w:rsidR="00B85D2A" w:rsidRPr="00B85D2A">
        <w:rPr>
          <w:rFonts w:ascii="Arial" w:eastAsia="Calibri" w:hAnsi="Arial" w:cs="Arial"/>
        </w:rPr>
        <w:t xml:space="preserve"> </w:t>
      </w:r>
      <w:r w:rsidR="00F864B6" w:rsidRPr="00CC0C33">
        <w:rPr>
          <w:rFonts w:ascii="Arial" w:eastAsia="Calibri" w:hAnsi="Arial" w:cs="Arial"/>
          <w:bCs/>
          <w:lang w:val="en-US"/>
        </w:rPr>
        <w:t xml:space="preserve">(Kane, </w:t>
      </w:r>
      <w:proofErr w:type="spellStart"/>
      <w:r w:rsidR="00F864B6" w:rsidRPr="00CC0C33">
        <w:rPr>
          <w:rFonts w:ascii="Arial" w:eastAsia="Calibri" w:hAnsi="Arial" w:cs="Arial"/>
          <w:bCs/>
          <w:lang w:val="en-US"/>
        </w:rPr>
        <w:t>Skuban</w:t>
      </w:r>
      <w:proofErr w:type="spellEnd"/>
      <w:r w:rsidR="00F864B6" w:rsidRPr="00CC0C33">
        <w:rPr>
          <w:rFonts w:ascii="Arial" w:eastAsia="Calibri" w:hAnsi="Arial" w:cs="Arial"/>
          <w:bCs/>
          <w:lang w:val="en-US"/>
        </w:rPr>
        <w:t xml:space="preserve"> et al. 2016)</w:t>
      </w:r>
      <w:r w:rsidRPr="00B85D2A">
        <w:rPr>
          <w:rFonts w:ascii="Arial" w:eastAsia="Calibri" w:hAnsi="Arial" w:cs="Arial"/>
        </w:rPr>
        <w:t>.</w:t>
      </w:r>
      <w:r w:rsidRPr="00CF03DA">
        <w:rPr>
          <w:rFonts w:ascii="Arial" w:eastAsia="Calibri" w:hAnsi="Arial" w:cs="Arial"/>
        </w:rPr>
        <w:t xml:space="preserve"> </w:t>
      </w:r>
    </w:p>
    <w:p w14:paraId="70094B31" w14:textId="77777777" w:rsidR="00CF03DA" w:rsidRPr="00CF03DA" w:rsidRDefault="00CF03DA" w:rsidP="004329C4">
      <w:pPr>
        <w:spacing w:after="0" w:line="480" w:lineRule="auto"/>
        <w:rPr>
          <w:rFonts w:ascii="Arial" w:eastAsia="Calibri" w:hAnsi="Arial" w:cs="Arial"/>
        </w:rPr>
      </w:pPr>
    </w:p>
    <w:p w14:paraId="2F96931C" w14:textId="08737700" w:rsidR="00CF03DA" w:rsidRPr="00CF03DA" w:rsidRDefault="0048472F" w:rsidP="004329C4">
      <w:pPr>
        <w:spacing w:after="0" w:line="480" w:lineRule="auto"/>
        <w:rPr>
          <w:rFonts w:ascii="Arial" w:eastAsia="Calibri" w:hAnsi="Arial" w:cs="Arial"/>
          <w:u w:val="single"/>
        </w:rPr>
      </w:pPr>
      <w:r>
        <w:rPr>
          <w:rFonts w:ascii="Arial" w:eastAsia="Calibri" w:hAnsi="Arial" w:cs="Arial"/>
          <w:u w:val="single"/>
        </w:rPr>
        <w:t xml:space="preserve">4.4 </w:t>
      </w:r>
      <w:r w:rsidR="00CF03DA" w:rsidRPr="00CF03DA">
        <w:rPr>
          <w:rFonts w:ascii="Arial" w:eastAsia="Calibri" w:hAnsi="Arial" w:cs="Arial"/>
          <w:u w:val="single"/>
        </w:rPr>
        <w:t>Summary</w:t>
      </w:r>
    </w:p>
    <w:p w14:paraId="3E9659D6" w14:textId="53C2604E" w:rsidR="00CF03DA" w:rsidRPr="00CF03DA" w:rsidRDefault="00990A5B" w:rsidP="004329C4">
      <w:pPr>
        <w:spacing w:after="0" w:line="480" w:lineRule="auto"/>
        <w:rPr>
          <w:rFonts w:ascii="Arial" w:eastAsia="Calibri" w:hAnsi="Arial" w:cs="Arial"/>
        </w:rPr>
      </w:pPr>
      <w:proofErr w:type="spellStart"/>
      <w:r>
        <w:rPr>
          <w:rFonts w:ascii="Arial" w:eastAsia="Calibri" w:hAnsi="Arial" w:cs="Arial"/>
        </w:rPr>
        <w:t>B</w:t>
      </w:r>
      <w:r w:rsidR="00CF03DA" w:rsidRPr="00CF03DA">
        <w:rPr>
          <w:rFonts w:ascii="Arial" w:eastAsia="Calibri" w:hAnsi="Arial" w:cs="Arial"/>
        </w:rPr>
        <w:t>rexpiprazole</w:t>
      </w:r>
      <w:proofErr w:type="spellEnd"/>
      <w:r w:rsidR="00CF03DA" w:rsidRPr="00CF03DA">
        <w:rPr>
          <w:rFonts w:ascii="Arial" w:eastAsia="Calibri" w:hAnsi="Arial" w:cs="Arial"/>
        </w:rPr>
        <w:t xml:space="preserve"> has had mixed results with respect to its clinical efficacy in clinical trials to date</w:t>
      </w:r>
      <w:r>
        <w:rPr>
          <w:rFonts w:ascii="Arial" w:eastAsia="Calibri" w:hAnsi="Arial" w:cs="Arial"/>
        </w:rPr>
        <w:t>, with some doses not separating from placebo in some trials</w:t>
      </w:r>
      <w:r w:rsidR="00CF03DA" w:rsidRPr="00CF03DA">
        <w:rPr>
          <w:rFonts w:ascii="Arial" w:eastAsia="Calibri" w:hAnsi="Arial" w:cs="Arial"/>
        </w:rPr>
        <w:t xml:space="preserve">. However, </w:t>
      </w:r>
      <w:r>
        <w:rPr>
          <w:rFonts w:ascii="Arial" w:eastAsia="Calibri" w:hAnsi="Arial" w:cs="Arial"/>
        </w:rPr>
        <w:t xml:space="preserve">in one of these trials the comparator antipsychotic also </w:t>
      </w:r>
      <w:r w:rsidR="00FD73F6">
        <w:rPr>
          <w:rFonts w:ascii="Arial" w:eastAsia="Calibri" w:hAnsi="Arial" w:cs="Arial"/>
        </w:rPr>
        <w:t>failed to s</w:t>
      </w:r>
      <w:r>
        <w:rPr>
          <w:rFonts w:ascii="Arial" w:eastAsia="Calibri" w:hAnsi="Arial" w:cs="Arial"/>
        </w:rPr>
        <w:t xml:space="preserve">eparate, suggesting the trial may have been sub-optimal to test efficacy. </w:t>
      </w:r>
      <w:proofErr w:type="spellStart"/>
      <w:r>
        <w:rPr>
          <w:rFonts w:ascii="Arial" w:eastAsia="Calibri" w:hAnsi="Arial" w:cs="Arial"/>
        </w:rPr>
        <w:t>Brexpiprazole</w:t>
      </w:r>
      <w:proofErr w:type="spellEnd"/>
      <w:r w:rsidR="00CF03DA" w:rsidRPr="00CF03DA">
        <w:rPr>
          <w:rFonts w:ascii="Arial" w:eastAsia="Calibri" w:hAnsi="Arial" w:cs="Arial"/>
        </w:rPr>
        <w:t xml:space="preserve"> has a </w:t>
      </w:r>
      <w:r>
        <w:rPr>
          <w:rFonts w:ascii="Arial" w:eastAsia="Calibri" w:hAnsi="Arial" w:cs="Arial"/>
        </w:rPr>
        <w:t xml:space="preserve">relatively </w:t>
      </w:r>
      <w:r w:rsidR="00CF03DA" w:rsidRPr="00CF03DA">
        <w:rPr>
          <w:rFonts w:ascii="Arial" w:eastAsia="Calibri" w:hAnsi="Arial" w:cs="Arial"/>
        </w:rPr>
        <w:t>favourable side effect profile</w:t>
      </w:r>
      <w:r>
        <w:rPr>
          <w:rFonts w:ascii="Arial" w:eastAsia="Calibri" w:hAnsi="Arial" w:cs="Arial"/>
        </w:rPr>
        <w:t xml:space="preserve">; </w:t>
      </w:r>
      <w:r w:rsidR="00FD73F6">
        <w:rPr>
          <w:rFonts w:ascii="Arial" w:eastAsia="Calibri" w:hAnsi="Arial" w:cs="Arial"/>
        </w:rPr>
        <w:t xml:space="preserve">it </w:t>
      </w:r>
      <w:r w:rsidR="00CF03DA" w:rsidRPr="00CF03DA">
        <w:rPr>
          <w:rFonts w:ascii="Arial" w:eastAsia="Calibri" w:hAnsi="Arial" w:cs="Arial"/>
        </w:rPr>
        <w:t xml:space="preserve">is less activating than </w:t>
      </w:r>
      <w:proofErr w:type="gramStart"/>
      <w:r w:rsidR="00CF03DA" w:rsidRPr="00CF03DA">
        <w:rPr>
          <w:rFonts w:ascii="Arial" w:eastAsia="Calibri" w:hAnsi="Arial" w:cs="Arial"/>
        </w:rPr>
        <w:t>aripiprazole, and</w:t>
      </w:r>
      <w:proofErr w:type="gramEnd"/>
      <w:r w:rsidR="00CF03DA" w:rsidRPr="00CF03DA">
        <w:rPr>
          <w:rFonts w:ascii="Arial" w:eastAsia="Calibri" w:hAnsi="Arial" w:cs="Arial"/>
        </w:rPr>
        <w:t xml:space="preserve"> has minimal metabolic effects. Studies in progress will provide further information about its efficacy, long-term </w:t>
      </w:r>
      <w:proofErr w:type="gramStart"/>
      <w:r w:rsidR="00CF03DA" w:rsidRPr="00CF03DA">
        <w:rPr>
          <w:rFonts w:ascii="Arial" w:eastAsia="Calibri" w:hAnsi="Arial" w:cs="Arial"/>
        </w:rPr>
        <w:t>tolerability</w:t>
      </w:r>
      <w:proofErr w:type="gramEnd"/>
      <w:r w:rsidR="00CF03DA" w:rsidRPr="00CF03DA">
        <w:rPr>
          <w:rFonts w:ascii="Arial" w:eastAsia="Calibri" w:hAnsi="Arial" w:cs="Arial"/>
        </w:rPr>
        <w:t xml:space="preserve"> and role in treating specific patient sub-groups. </w:t>
      </w:r>
    </w:p>
    <w:p w14:paraId="54CBBB28" w14:textId="5B0FAA61" w:rsidR="006E3DCF" w:rsidRDefault="006E3DCF" w:rsidP="004329C4">
      <w:pPr>
        <w:spacing w:after="0" w:line="480" w:lineRule="auto"/>
        <w:rPr>
          <w:rFonts w:ascii="Arial" w:hAnsi="Arial" w:cs="Arial"/>
        </w:rPr>
      </w:pPr>
    </w:p>
    <w:p w14:paraId="030841C7" w14:textId="72AA5604" w:rsidR="00EE466C" w:rsidRPr="00EE466C" w:rsidRDefault="00EE466C" w:rsidP="004329C4">
      <w:pPr>
        <w:spacing w:after="0" w:line="480" w:lineRule="auto"/>
        <w:rPr>
          <w:rFonts w:ascii="Arial" w:hAnsi="Arial" w:cs="Arial"/>
          <w:b/>
          <w:bCs/>
        </w:rPr>
      </w:pPr>
      <w:r w:rsidRPr="00EE466C">
        <w:rPr>
          <w:rFonts w:ascii="Arial" w:hAnsi="Arial" w:cs="Arial"/>
          <w:b/>
          <w:bCs/>
        </w:rPr>
        <w:t xml:space="preserve">5. </w:t>
      </w:r>
      <w:proofErr w:type="spellStart"/>
      <w:r w:rsidRPr="00EE466C">
        <w:rPr>
          <w:rFonts w:ascii="Arial" w:hAnsi="Arial" w:cs="Arial"/>
          <w:b/>
          <w:bCs/>
        </w:rPr>
        <w:t>Brilaroxazine</w:t>
      </w:r>
      <w:proofErr w:type="spellEnd"/>
      <w:r w:rsidRPr="00EE466C">
        <w:rPr>
          <w:rFonts w:ascii="Arial" w:hAnsi="Arial" w:cs="Arial"/>
          <w:b/>
          <w:bCs/>
        </w:rPr>
        <w:t xml:space="preserve"> (RP5063)</w:t>
      </w:r>
    </w:p>
    <w:p w14:paraId="76381C0B" w14:textId="2CCC0EFD" w:rsidR="00EE466C" w:rsidRPr="00EE466C" w:rsidRDefault="00EE466C" w:rsidP="00EE466C">
      <w:pPr>
        <w:spacing w:after="0" w:line="480" w:lineRule="auto"/>
        <w:rPr>
          <w:rFonts w:ascii="Arial" w:hAnsi="Arial" w:cs="Arial"/>
          <w:u w:val="single"/>
        </w:rPr>
      </w:pPr>
      <w:r w:rsidRPr="00EE466C">
        <w:rPr>
          <w:rFonts w:ascii="Arial" w:hAnsi="Arial" w:cs="Arial"/>
          <w:u w:val="single"/>
        </w:rPr>
        <w:t>5.1 Pharmacology</w:t>
      </w:r>
    </w:p>
    <w:p w14:paraId="6198B8F2" w14:textId="77777777" w:rsidR="00EE466C" w:rsidRPr="00EE466C" w:rsidRDefault="00EE466C" w:rsidP="00EE466C">
      <w:pPr>
        <w:spacing w:after="0" w:line="480" w:lineRule="auto"/>
        <w:rPr>
          <w:rFonts w:ascii="Arial" w:hAnsi="Arial" w:cs="Arial"/>
        </w:rPr>
      </w:pPr>
      <w:proofErr w:type="spellStart"/>
      <w:r w:rsidRPr="00EE466C">
        <w:rPr>
          <w:rFonts w:ascii="Arial" w:hAnsi="Arial" w:cs="Arial"/>
        </w:rPr>
        <w:t>Brilaroxazine</w:t>
      </w:r>
      <w:proofErr w:type="spellEnd"/>
      <w:r w:rsidRPr="00EE466C">
        <w:rPr>
          <w:rFonts w:ascii="Arial" w:hAnsi="Arial" w:cs="Arial"/>
        </w:rPr>
        <w:t xml:space="preserve"> (RP5063) has a chemical structure that is </w:t>
      </w:r>
      <w:proofErr w:type="gramStart"/>
      <w:r w:rsidRPr="00EE466C">
        <w:rPr>
          <w:rFonts w:ascii="Arial" w:hAnsi="Arial" w:cs="Arial"/>
        </w:rPr>
        <w:t>similar to</w:t>
      </w:r>
      <w:proofErr w:type="gramEnd"/>
      <w:r w:rsidRPr="00EE466C">
        <w:rPr>
          <w:rFonts w:ascii="Arial" w:hAnsi="Arial" w:cs="Arial"/>
        </w:rPr>
        <w:t xml:space="preserve"> aripiprazole, and acts as a high-affinity partial agonist on D2, D3 and D4 receptors (Ki= 0.37nM, 3.7nM and 6.0nM respectively), </w:t>
      </w:r>
      <w:r w:rsidRPr="00EE466C">
        <w:rPr>
          <w:rFonts w:ascii="Arial" w:hAnsi="Arial" w:cs="Arial"/>
        </w:rPr>
        <w:lastRenderedPageBreak/>
        <w:t xml:space="preserve">and on serotonin 5-HT1A and 5-HT2A receptors (Ki= 1.5nM, 2.5nM respectively) (Cantillon, Prakash et al. 2017). </w:t>
      </w:r>
      <w:proofErr w:type="spellStart"/>
      <w:r w:rsidRPr="00EE466C">
        <w:rPr>
          <w:rFonts w:ascii="Arial" w:hAnsi="Arial" w:cs="Arial"/>
        </w:rPr>
        <w:t>Brilaroxazine</w:t>
      </w:r>
      <w:proofErr w:type="spellEnd"/>
      <w:r w:rsidRPr="00EE466C">
        <w:rPr>
          <w:rFonts w:ascii="Arial" w:hAnsi="Arial" w:cs="Arial"/>
        </w:rPr>
        <w:t xml:space="preserve"> also has antagonistic activity on serotonin 5-HT2B, 5-HT2C, 5-HT6 and 5-HT7 receptors (Ki= 0.19nM, 39nM, 51nM and 2.7nM respectively) and has moderate affinity for the serotonin transporter (Ki=107nM) (Cantillon, Prakash et al. 2017). </w:t>
      </w:r>
    </w:p>
    <w:p w14:paraId="3AFC0BEF" w14:textId="77777777" w:rsidR="00EE466C" w:rsidRPr="00EE466C" w:rsidRDefault="00EE466C" w:rsidP="00EE466C">
      <w:pPr>
        <w:spacing w:after="0" w:line="480" w:lineRule="auto"/>
        <w:rPr>
          <w:rFonts w:ascii="Arial" w:hAnsi="Arial" w:cs="Arial"/>
        </w:rPr>
      </w:pPr>
    </w:p>
    <w:p w14:paraId="72629880" w14:textId="77777777" w:rsidR="00EE466C" w:rsidRPr="00EE466C" w:rsidRDefault="00EE466C" w:rsidP="00EE466C">
      <w:pPr>
        <w:spacing w:after="0" w:line="480" w:lineRule="auto"/>
        <w:rPr>
          <w:rFonts w:ascii="Arial" w:hAnsi="Arial" w:cs="Arial"/>
        </w:rPr>
      </w:pPr>
      <w:proofErr w:type="spellStart"/>
      <w:r w:rsidRPr="00EE466C">
        <w:rPr>
          <w:rFonts w:ascii="Arial" w:hAnsi="Arial" w:cs="Arial"/>
        </w:rPr>
        <w:t>Brilaroxazine</w:t>
      </w:r>
      <w:proofErr w:type="spellEnd"/>
      <w:r w:rsidRPr="00EE466C">
        <w:rPr>
          <w:rFonts w:ascii="Arial" w:hAnsi="Arial" w:cs="Arial"/>
        </w:rPr>
        <w:t xml:space="preserve"> has a half-life of over 40 hours allowing once-daily dosing, with steady-state reached after 8 days of administration (Cantillon, Prakash et al. 2017). </w:t>
      </w:r>
    </w:p>
    <w:p w14:paraId="4B816E0B" w14:textId="77777777" w:rsidR="00EE466C" w:rsidRPr="00EE466C" w:rsidRDefault="00EE466C" w:rsidP="00EE466C">
      <w:pPr>
        <w:spacing w:after="0" w:line="480" w:lineRule="auto"/>
        <w:rPr>
          <w:rFonts w:ascii="Arial" w:hAnsi="Arial" w:cs="Arial"/>
        </w:rPr>
      </w:pPr>
    </w:p>
    <w:p w14:paraId="3F678C77" w14:textId="23CA2A7D" w:rsidR="00EE466C" w:rsidRPr="00EE466C" w:rsidRDefault="00EE466C" w:rsidP="00EE466C">
      <w:pPr>
        <w:spacing w:after="0" w:line="480" w:lineRule="auto"/>
        <w:rPr>
          <w:rFonts w:ascii="Arial" w:hAnsi="Arial" w:cs="Arial"/>
          <w:u w:val="single"/>
        </w:rPr>
      </w:pPr>
      <w:r w:rsidRPr="00EE466C">
        <w:rPr>
          <w:rFonts w:ascii="Arial" w:hAnsi="Arial" w:cs="Arial"/>
          <w:u w:val="single"/>
        </w:rPr>
        <w:t>5.2 Clinical Efficacy</w:t>
      </w:r>
    </w:p>
    <w:p w14:paraId="6FC1BED8" w14:textId="78FBEEBE" w:rsidR="00EE466C" w:rsidRDefault="00EE466C" w:rsidP="00EE466C">
      <w:pPr>
        <w:spacing w:after="0" w:line="480" w:lineRule="auto"/>
        <w:rPr>
          <w:rFonts w:ascii="Arial" w:hAnsi="Arial" w:cs="Arial"/>
        </w:rPr>
      </w:pPr>
      <w:r w:rsidRPr="00EE466C">
        <w:rPr>
          <w:rFonts w:ascii="Arial" w:hAnsi="Arial" w:cs="Arial"/>
        </w:rPr>
        <w:t xml:space="preserve">A phase </w:t>
      </w:r>
      <w:r w:rsidR="000B69B2">
        <w:rPr>
          <w:rFonts w:ascii="Arial" w:hAnsi="Arial" w:cs="Arial"/>
        </w:rPr>
        <w:t>II</w:t>
      </w:r>
      <w:r w:rsidRPr="00EE466C">
        <w:rPr>
          <w:rFonts w:ascii="Arial" w:hAnsi="Arial" w:cs="Arial"/>
        </w:rPr>
        <w:t xml:space="preserve"> randomised controlled trial of </w:t>
      </w:r>
      <w:proofErr w:type="spellStart"/>
      <w:r w:rsidRPr="00EE466C">
        <w:rPr>
          <w:rFonts w:ascii="Arial" w:hAnsi="Arial" w:cs="Arial"/>
        </w:rPr>
        <w:t>brilaroxazine</w:t>
      </w:r>
      <w:proofErr w:type="spellEnd"/>
      <w:r w:rsidRPr="00EE466C">
        <w:rPr>
          <w:rFonts w:ascii="Arial" w:hAnsi="Arial" w:cs="Arial"/>
        </w:rPr>
        <w:t xml:space="preserve"> in acute relapse of schizophrenia or schizoaffective disorder found that the </w:t>
      </w:r>
      <w:proofErr w:type="spellStart"/>
      <w:r w:rsidRPr="00EE466C">
        <w:rPr>
          <w:rFonts w:ascii="Arial" w:hAnsi="Arial" w:cs="Arial"/>
        </w:rPr>
        <w:t>brilaroxazine</w:t>
      </w:r>
      <w:proofErr w:type="spellEnd"/>
      <w:r w:rsidRPr="00EE466C">
        <w:rPr>
          <w:rFonts w:ascii="Arial" w:hAnsi="Arial" w:cs="Arial"/>
        </w:rPr>
        <w:t xml:space="preserve"> 15mg and 50mg groups showed statistically significant reductions in PANSS total score compared to the placebo group</w:t>
      </w:r>
      <w:r w:rsidR="00F66F2B">
        <w:rPr>
          <w:rFonts w:ascii="Arial" w:hAnsi="Arial" w:cs="Arial"/>
        </w:rPr>
        <w:t xml:space="preserve"> (Table 4)</w:t>
      </w:r>
      <w:r w:rsidRPr="00EE466C">
        <w:rPr>
          <w:rFonts w:ascii="Arial" w:hAnsi="Arial" w:cs="Arial"/>
        </w:rPr>
        <w:t xml:space="preserve"> (Cantillon, Prakash et al. 2017). The </w:t>
      </w:r>
      <w:proofErr w:type="spellStart"/>
      <w:r w:rsidRPr="00EE466C">
        <w:rPr>
          <w:rFonts w:ascii="Arial" w:hAnsi="Arial" w:cs="Arial"/>
        </w:rPr>
        <w:t>brilaroxazine</w:t>
      </w:r>
      <w:proofErr w:type="spellEnd"/>
      <w:r w:rsidRPr="00EE466C">
        <w:rPr>
          <w:rFonts w:ascii="Arial" w:hAnsi="Arial" w:cs="Arial"/>
        </w:rPr>
        <w:t xml:space="preserve"> 30mg arm did not show statistically significant difference relative to placebo, which the authors reported may have been due to a larger number of </w:t>
      </w:r>
      <w:proofErr w:type="gramStart"/>
      <w:r w:rsidRPr="00EE466C">
        <w:rPr>
          <w:rFonts w:ascii="Arial" w:hAnsi="Arial" w:cs="Arial"/>
        </w:rPr>
        <w:t>drop-outs</w:t>
      </w:r>
      <w:proofErr w:type="gramEnd"/>
      <w:r w:rsidRPr="00EE466C">
        <w:rPr>
          <w:rFonts w:ascii="Arial" w:hAnsi="Arial" w:cs="Arial"/>
        </w:rPr>
        <w:t xml:space="preserve"> in this group for reasons not related to medication. The active control group, aripiprazole 15mg, also failed to separate from placebo, though the authors commented that this group had solely been included for sensitivity analysis and not as a comparator (Cantillon, Prakash et al. 2017).  PANSS subscale scores showed greater </w:t>
      </w:r>
      <w:proofErr w:type="spellStart"/>
      <w:r w:rsidRPr="00EE466C">
        <w:rPr>
          <w:rFonts w:ascii="Arial" w:hAnsi="Arial" w:cs="Arial"/>
        </w:rPr>
        <w:t>brilaroxazine</w:t>
      </w:r>
      <w:proofErr w:type="spellEnd"/>
      <w:r w:rsidRPr="00EE466C">
        <w:rPr>
          <w:rFonts w:ascii="Arial" w:hAnsi="Arial" w:cs="Arial"/>
        </w:rPr>
        <w:t xml:space="preserve"> improvement versus placebo in PANSS negative and prosocial symptoms than positive symptoms (Cantillon, Prakash et al. 2017). There are currently no further clinical trials of </w:t>
      </w:r>
      <w:proofErr w:type="spellStart"/>
      <w:r w:rsidRPr="00EE466C">
        <w:rPr>
          <w:rFonts w:ascii="Arial" w:hAnsi="Arial" w:cs="Arial"/>
        </w:rPr>
        <w:t>brilaroxazine</w:t>
      </w:r>
      <w:proofErr w:type="spellEnd"/>
      <w:r w:rsidRPr="00EE466C">
        <w:rPr>
          <w:rFonts w:ascii="Arial" w:hAnsi="Arial" w:cs="Arial"/>
        </w:rPr>
        <w:t xml:space="preserve"> registered on clinicaltrials.gov, though the authors of the published phase </w:t>
      </w:r>
      <w:r w:rsidR="00513E74">
        <w:rPr>
          <w:rFonts w:ascii="Arial" w:hAnsi="Arial" w:cs="Arial"/>
        </w:rPr>
        <w:t>II</w:t>
      </w:r>
      <w:r w:rsidRPr="00EE466C">
        <w:rPr>
          <w:rFonts w:ascii="Arial" w:hAnsi="Arial" w:cs="Arial"/>
        </w:rPr>
        <w:t xml:space="preserve"> study report that they intend to initiate two further phase </w:t>
      </w:r>
      <w:r w:rsidR="00513E74">
        <w:rPr>
          <w:rFonts w:ascii="Arial" w:hAnsi="Arial" w:cs="Arial"/>
        </w:rPr>
        <w:t>III</w:t>
      </w:r>
      <w:r w:rsidRPr="00EE466C">
        <w:rPr>
          <w:rFonts w:ascii="Arial" w:hAnsi="Arial" w:cs="Arial"/>
        </w:rPr>
        <w:t xml:space="preserve"> trials (Cantillon, Bhat 2018).</w:t>
      </w:r>
    </w:p>
    <w:p w14:paraId="73D8A870" w14:textId="77777777" w:rsidR="00191E6D" w:rsidRDefault="00191E6D" w:rsidP="00EE466C">
      <w:pPr>
        <w:spacing w:after="0" w:line="480" w:lineRule="auto"/>
        <w:rPr>
          <w:rFonts w:ascii="Arial" w:hAnsi="Arial" w:cs="Arial"/>
        </w:rPr>
      </w:pPr>
    </w:p>
    <w:p w14:paraId="43DDD9B4" w14:textId="59C2C7AC" w:rsidR="00EE466C" w:rsidRDefault="00191E6D" w:rsidP="004329C4">
      <w:pPr>
        <w:spacing w:after="0" w:line="480" w:lineRule="auto"/>
        <w:rPr>
          <w:rFonts w:ascii="Arial" w:hAnsi="Arial" w:cs="Arial"/>
        </w:rPr>
      </w:pPr>
      <w:r>
        <w:rPr>
          <w:rFonts w:ascii="Arial" w:hAnsi="Arial" w:cs="Arial"/>
        </w:rPr>
        <w:t>[Table 4 to appear here]</w:t>
      </w:r>
    </w:p>
    <w:p w14:paraId="2072FC69" w14:textId="764A0356" w:rsidR="00191E6D" w:rsidRDefault="00191E6D" w:rsidP="004329C4">
      <w:pPr>
        <w:spacing w:after="0" w:line="480" w:lineRule="auto"/>
        <w:rPr>
          <w:rFonts w:ascii="Arial" w:hAnsi="Arial" w:cs="Arial"/>
        </w:rPr>
      </w:pPr>
    </w:p>
    <w:p w14:paraId="71723203" w14:textId="7253DA2A" w:rsidR="00191E6D" w:rsidRPr="00191E6D" w:rsidRDefault="00191E6D" w:rsidP="00191E6D">
      <w:pPr>
        <w:spacing w:after="0" w:line="480" w:lineRule="auto"/>
        <w:rPr>
          <w:rFonts w:ascii="Arial" w:hAnsi="Arial" w:cs="Arial"/>
          <w:u w:val="single"/>
        </w:rPr>
      </w:pPr>
      <w:r w:rsidRPr="00191E6D">
        <w:rPr>
          <w:rFonts w:ascii="Arial" w:hAnsi="Arial" w:cs="Arial"/>
          <w:u w:val="single"/>
        </w:rPr>
        <w:t xml:space="preserve">5.3 Side effect profile </w:t>
      </w:r>
    </w:p>
    <w:p w14:paraId="44F5864A" w14:textId="77777777" w:rsidR="00191E6D" w:rsidRPr="00191E6D" w:rsidRDefault="00191E6D" w:rsidP="00191E6D">
      <w:pPr>
        <w:spacing w:after="0" w:line="480" w:lineRule="auto"/>
        <w:rPr>
          <w:rFonts w:ascii="Arial" w:hAnsi="Arial" w:cs="Arial"/>
        </w:rPr>
      </w:pPr>
      <w:r w:rsidRPr="00191E6D">
        <w:rPr>
          <w:rFonts w:ascii="Arial" w:hAnsi="Arial" w:cs="Arial"/>
        </w:rPr>
        <w:t xml:space="preserve">In NCT0149008, commonly reported treatment emergent adverse events (occurring in ≥ 2% of any </w:t>
      </w:r>
      <w:proofErr w:type="spellStart"/>
      <w:r w:rsidRPr="00191E6D">
        <w:rPr>
          <w:rFonts w:ascii="Arial" w:hAnsi="Arial" w:cs="Arial"/>
        </w:rPr>
        <w:t>brilaroxazine</w:t>
      </w:r>
      <w:proofErr w:type="spellEnd"/>
      <w:r w:rsidRPr="00191E6D">
        <w:rPr>
          <w:rFonts w:ascii="Arial" w:hAnsi="Arial" w:cs="Arial"/>
        </w:rPr>
        <w:t xml:space="preserve"> group and not reported for placebo) included extrapyramidal symptoms, akathisia, </w:t>
      </w:r>
      <w:r w:rsidRPr="00191E6D">
        <w:rPr>
          <w:rFonts w:ascii="Arial" w:hAnsi="Arial" w:cs="Arial"/>
        </w:rPr>
        <w:lastRenderedPageBreak/>
        <w:t xml:space="preserve">and raised liver enzymes, though &gt;95% of these were mild or moderate in severity (Cantillon, Prakash et al. 2017). Among 170 subjects receiving </w:t>
      </w:r>
      <w:proofErr w:type="spellStart"/>
      <w:r w:rsidRPr="00191E6D">
        <w:rPr>
          <w:rFonts w:ascii="Arial" w:hAnsi="Arial" w:cs="Arial"/>
        </w:rPr>
        <w:t>brilaroxazine</w:t>
      </w:r>
      <w:proofErr w:type="spellEnd"/>
      <w:r w:rsidRPr="00191E6D">
        <w:rPr>
          <w:rFonts w:ascii="Arial" w:hAnsi="Arial" w:cs="Arial"/>
        </w:rPr>
        <w:t xml:space="preserve">, there were 4 serious treatment emergent adverse events (all of which were elevated liver enzymes). </w:t>
      </w:r>
      <w:proofErr w:type="gramStart"/>
      <w:r w:rsidRPr="00191E6D">
        <w:rPr>
          <w:rFonts w:ascii="Arial" w:hAnsi="Arial" w:cs="Arial"/>
        </w:rPr>
        <w:t>Additionally</w:t>
      </w:r>
      <w:proofErr w:type="gramEnd"/>
      <w:r w:rsidRPr="00191E6D">
        <w:rPr>
          <w:rFonts w:ascii="Arial" w:hAnsi="Arial" w:cs="Arial"/>
        </w:rPr>
        <w:t xml:space="preserve"> in the </w:t>
      </w:r>
      <w:proofErr w:type="spellStart"/>
      <w:r w:rsidRPr="00191E6D">
        <w:rPr>
          <w:rFonts w:ascii="Arial" w:hAnsi="Arial" w:cs="Arial"/>
        </w:rPr>
        <w:t>brilaroxazine</w:t>
      </w:r>
      <w:proofErr w:type="spellEnd"/>
      <w:r w:rsidRPr="00191E6D">
        <w:rPr>
          <w:rFonts w:ascii="Arial" w:hAnsi="Arial" w:cs="Arial"/>
        </w:rPr>
        <w:t xml:space="preserve"> group, 1 subject had a grand mal seizure and there was 1 case of epileptiform discharges on EEG (Cantillon, Prakash et al. 2017). There were no significant changes to BMI, serum glucose, </w:t>
      </w:r>
      <w:proofErr w:type="gramStart"/>
      <w:r w:rsidRPr="00191E6D">
        <w:rPr>
          <w:rFonts w:ascii="Arial" w:hAnsi="Arial" w:cs="Arial"/>
        </w:rPr>
        <w:t>prolactin</w:t>
      </w:r>
      <w:proofErr w:type="gramEnd"/>
      <w:r w:rsidRPr="00191E6D">
        <w:rPr>
          <w:rFonts w:ascii="Arial" w:hAnsi="Arial" w:cs="Arial"/>
        </w:rPr>
        <w:t xml:space="preserve"> or ECG parameters in the </w:t>
      </w:r>
      <w:proofErr w:type="spellStart"/>
      <w:r w:rsidRPr="00191E6D">
        <w:rPr>
          <w:rFonts w:ascii="Arial" w:hAnsi="Arial" w:cs="Arial"/>
        </w:rPr>
        <w:t>brilaroxazine</w:t>
      </w:r>
      <w:proofErr w:type="spellEnd"/>
      <w:r w:rsidRPr="00191E6D">
        <w:rPr>
          <w:rFonts w:ascii="Arial" w:hAnsi="Arial" w:cs="Arial"/>
        </w:rPr>
        <w:t xml:space="preserve"> group (Cantillon, Prakash et al. 2017). Maintenance studies are needed to assess the long-term efficacy and tolerability of </w:t>
      </w:r>
      <w:proofErr w:type="spellStart"/>
      <w:r w:rsidRPr="00191E6D">
        <w:rPr>
          <w:rFonts w:ascii="Arial" w:hAnsi="Arial" w:cs="Arial"/>
        </w:rPr>
        <w:t>brilaroxazine</w:t>
      </w:r>
      <w:proofErr w:type="spellEnd"/>
      <w:r w:rsidRPr="00191E6D">
        <w:rPr>
          <w:rFonts w:ascii="Arial" w:hAnsi="Arial" w:cs="Arial"/>
        </w:rPr>
        <w:t xml:space="preserve">. </w:t>
      </w:r>
    </w:p>
    <w:p w14:paraId="1A2D9FA0" w14:textId="77777777" w:rsidR="00191E6D" w:rsidRPr="00191E6D" w:rsidRDefault="00191E6D" w:rsidP="00191E6D">
      <w:pPr>
        <w:spacing w:after="0" w:line="480" w:lineRule="auto"/>
        <w:rPr>
          <w:rFonts w:ascii="Arial" w:hAnsi="Arial" w:cs="Arial"/>
        </w:rPr>
      </w:pPr>
    </w:p>
    <w:p w14:paraId="63516F53" w14:textId="0B364C8B" w:rsidR="00191E6D" w:rsidRPr="00191E6D" w:rsidRDefault="00191E6D" w:rsidP="00191E6D">
      <w:pPr>
        <w:spacing w:after="0" w:line="480" w:lineRule="auto"/>
        <w:rPr>
          <w:rFonts w:ascii="Arial" w:hAnsi="Arial" w:cs="Arial"/>
          <w:u w:val="single"/>
        </w:rPr>
      </w:pPr>
      <w:r w:rsidRPr="00191E6D">
        <w:rPr>
          <w:rFonts w:ascii="Arial" w:hAnsi="Arial" w:cs="Arial"/>
          <w:u w:val="single"/>
        </w:rPr>
        <w:t>5.4 Summary</w:t>
      </w:r>
    </w:p>
    <w:p w14:paraId="106EE71E" w14:textId="3711F467" w:rsidR="00191E6D" w:rsidRDefault="00191E6D" w:rsidP="00191E6D">
      <w:pPr>
        <w:spacing w:after="0" w:line="480" w:lineRule="auto"/>
        <w:rPr>
          <w:rFonts w:ascii="Arial" w:hAnsi="Arial" w:cs="Arial"/>
        </w:rPr>
      </w:pPr>
      <w:proofErr w:type="spellStart"/>
      <w:r w:rsidRPr="00191E6D">
        <w:rPr>
          <w:rFonts w:ascii="Arial" w:hAnsi="Arial" w:cs="Arial"/>
        </w:rPr>
        <w:t>Brilaroxazine</w:t>
      </w:r>
      <w:proofErr w:type="spellEnd"/>
      <w:r w:rsidRPr="00191E6D">
        <w:rPr>
          <w:rFonts w:ascii="Arial" w:hAnsi="Arial" w:cs="Arial"/>
        </w:rPr>
        <w:t xml:space="preserve"> is a partial agonist on D2, D3 and D4 receptors as well as serotonin 5HT1A and 5-HT2A receptors with a long half-life which may be helpful for patients with intermittent compliance. One phase </w:t>
      </w:r>
      <w:r w:rsidR="00513E74">
        <w:rPr>
          <w:rFonts w:ascii="Arial" w:hAnsi="Arial" w:cs="Arial"/>
        </w:rPr>
        <w:t>II</w:t>
      </w:r>
      <w:r w:rsidRPr="00191E6D">
        <w:rPr>
          <w:rFonts w:ascii="Arial" w:hAnsi="Arial" w:cs="Arial"/>
        </w:rPr>
        <w:t xml:space="preserve"> study found that </w:t>
      </w:r>
      <w:proofErr w:type="spellStart"/>
      <w:r w:rsidRPr="00191E6D">
        <w:rPr>
          <w:rFonts w:ascii="Arial" w:hAnsi="Arial" w:cs="Arial"/>
        </w:rPr>
        <w:t>brilaroxazine</w:t>
      </w:r>
      <w:proofErr w:type="spellEnd"/>
      <w:r w:rsidRPr="00191E6D">
        <w:rPr>
          <w:rFonts w:ascii="Arial" w:hAnsi="Arial" w:cs="Arial"/>
        </w:rPr>
        <w:t xml:space="preserve"> 15mg and 50mg groups showed statistically significant improvement in PANSS score relative to placebo, though the 30mg group did not. </w:t>
      </w:r>
      <w:proofErr w:type="spellStart"/>
      <w:r w:rsidRPr="00191E6D">
        <w:rPr>
          <w:rFonts w:ascii="Arial" w:hAnsi="Arial" w:cs="Arial"/>
        </w:rPr>
        <w:t>Brilaroxazine</w:t>
      </w:r>
      <w:proofErr w:type="spellEnd"/>
      <w:r w:rsidRPr="00191E6D">
        <w:rPr>
          <w:rFonts w:ascii="Arial" w:hAnsi="Arial" w:cs="Arial"/>
        </w:rPr>
        <w:t xml:space="preserve"> is associated with a low incidence of extrapyramidal symptoms and no metabolic effects, though further long-term studies are needed.  </w:t>
      </w:r>
    </w:p>
    <w:p w14:paraId="6FEECCDD" w14:textId="77777777" w:rsidR="00191E6D" w:rsidRDefault="00191E6D" w:rsidP="004329C4">
      <w:pPr>
        <w:spacing w:after="0" w:line="480" w:lineRule="auto"/>
        <w:rPr>
          <w:rFonts w:ascii="Arial" w:eastAsia="Calibri" w:hAnsi="Arial" w:cs="Arial"/>
          <w:b/>
          <w:bCs/>
        </w:rPr>
      </w:pPr>
    </w:p>
    <w:p w14:paraId="5AF0A9D0" w14:textId="665A4F54" w:rsidR="0090592A" w:rsidRPr="00592046" w:rsidRDefault="00191E6D" w:rsidP="004329C4">
      <w:pPr>
        <w:spacing w:after="0" w:line="480" w:lineRule="auto"/>
        <w:rPr>
          <w:rFonts w:ascii="Arial" w:eastAsia="Calibri" w:hAnsi="Arial" w:cs="Arial"/>
          <w:b/>
          <w:bCs/>
        </w:rPr>
      </w:pPr>
      <w:r>
        <w:rPr>
          <w:rFonts w:ascii="Arial" w:eastAsia="Calibri" w:hAnsi="Arial" w:cs="Arial"/>
          <w:b/>
          <w:bCs/>
        </w:rPr>
        <w:t>6</w:t>
      </w:r>
      <w:r w:rsidR="0048472F">
        <w:rPr>
          <w:rFonts w:ascii="Arial" w:eastAsia="Calibri" w:hAnsi="Arial" w:cs="Arial"/>
          <w:b/>
          <w:bCs/>
        </w:rPr>
        <w:t xml:space="preserve">. </w:t>
      </w:r>
      <w:proofErr w:type="spellStart"/>
      <w:r w:rsidR="0090592A" w:rsidRPr="0090592A">
        <w:rPr>
          <w:rFonts w:ascii="Arial" w:eastAsia="Calibri" w:hAnsi="Arial" w:cs="Arial"/>
          <w:b/>
          <w:bCs/>
        </w:rPr>
        <w:t>Lumateperone</w:t>
      </w:r>
      <w:proofErr w:type="spellEnd"/>
      <w:r w:rsidR="0090592A" w:rsidRPr="0090592A">
        <w:rPr>
          <w:rFonts w:ascii="Arial" w:eastAsia="Calibri" w:hAnsi="Arial" w:cs="Arial"/>
          <w:b/>
          <w:bCs/>
        </w:rPr>
        <w:t xml:space="preserve"> </w:t>
      </w:r>
      <w:r w:rsidR="005E4352">
        <w:rPr>
          <w:rFonts w:ascii="Arial" w:eastAsia="Calibri" w:hAnsi="Arial" w:cs="Arial"/>
          <w:b/>
          <w:bCs/>
        </w:rPr>
        <w:t>(ITI-007)</w:t>
      </w:r>
    </w:p>
    <w:p w14:paraId="6ECA43D3" w14:textId="28E7FD7B" w:rsidR="00C0153B" w:rsidRDefault="00191E6D" w:rsidP="004329C4">
      <w:pPr>
        <w:spacing w:after="0" w:line="480" w:lineRule="auto"/>
        <w:rPr>
          <w:rFonts w:ascii="Arial" w:eastAsia="Calibri" w:hAnsi="Arial" w:cs="Arial"/>
        </w:rPr>
      </w:pPr>
      <w:r>
        <w:rPr>
          <w:rFonts w:ascii="Arial" w:eastAsia="Calibri" w:hAnsi="Arial" w:cs="Arial"/>
          <w:u w:val="single"/>
        </w:rPr>
        <w:t>6</w:t>
      </w:r>
      <w:r w:rsidR="0048472F">
        <w:rPr>
          <w:rFonts w:ascii="Arial" w:eastAsia="Calibri" w:hAnsi="Arial" w:cs="Arial"/>
          <w:u w:val="single"/>
        </w:rPr>
        <w:t xml:space="preserve">.1 </w:t>
      </w:r>
      <w:r w:rsidR="0090592A" w:rsidRPr="0090592A">
        <w:rPr>
          <w:rFonts w:ascii="Arial" w:eastAsia="Calibri" w:hAnsi="Arial" w:cs="Arial"/>
          <w:u w:val="single"/>
        </w:rPr>
        <w:t>Pharmacolog</w:t>
      </w:r>
      <w:r w:rsidR="00C0153B">
        <w:rPr>
          <w:rFonts w:ascii="Arial" w:eastAsia="Calibri" w:hAnsi="Arial" w:cs="Arial"/>
        </w:rPr>
        <w:t>y</w:t>
      </w:r>
    </w:p>
    <w:p w14:paraId="314098AC" w14:textId="0B7607F7" w:rsidR="0090592A" w:rsidRPr="0090592A" w:rsidRDefault="00C0153B" w:rsidP="004329C4">
      <w:pPr>
        <w:spacing w:after="0" w:line="480" w:lineRule="auto"/>
        <w:rPr>
          <w:rFonts w:ascii="Arial" w:eastAsia="Calibri" w:hAnsi="Arial" w:cs="Arial"/>
        </w:rPr>
      </w:pPr>
      <w:proofErr w:type="spellStart"/>
      <w:r>
        <w:rPr>
          <w:rFonts w:ascii="Arial" w:eastAsia="Calibri" w:hAnsi="Arial" w:cs="Arial"/>
        </w:rPr>
        <w:t>Lumateperone</w:t>
      </w:r>
      <w:proofErr w:type="spellEnd"/>
      <w:r w:rsidR="005E4352">
        <w:rPr>
          <w:rFonts w:ascii="Arial" w:eastAsia="Calibri" w:hAnsi="Arial" w:cs="Arial"/>
        </w:rPr>
        <w:t xml:space="preserve"> (ITI-007)</w:t>
      </w:r>
      <w:r>
        <w:rPr>
          <w:rFonts w:ascii="Arial" w:eastAsia="Calibri" w:hAnsi="Arial" w:cs="Arial"/>
        </w:rPr>
        <w:t xml:space="preserve"> </w:t>
      </w:r>
      <w:r w:rsidR="0090592A" w:rsidRPr="0090592A">
        <w:rPr>
          <w:rFonts w:ascii="Arial" w:eastAsia="Calibri" w:hAnsi="Arial" w:cs="Arial"/>
        </w:rPr>
        <w:t>was selected from a series of compounds tested for their suitability as potential new antipsychotics because of its very high affinity for serotonin 5-HT2</w:t>
      </w:r>
      <w:r w:rsidR="00BE06F2">
        <w:rPr>
          <w:rFonts w:ascii="Arial" w:eastAsia="Calibri" w:hAnsi="Arial" w:cs="Arial"/>
        </w:rPr>
        <w:t>A</w:t>
      </w:r>
      <w:r w:rsidR="0090592A" w:rsidRPr="0090592A">
        <w:rPr>
          <w:rFonts w:ascii="Arial" w:eastAsia="Calibri" w:hAnsi="Arial" w:cs="Arial"/>
        </w:rPr>
        <w:t xml:space="preserve"> receptors and additional interactions with dopamine receptors and serotonin transporters </w:t>
      </w:r>
      <w:r w:rsidR="0090592A" w:rsidRPr="0090592A">
        <w:rPr>
          <w:rFonts w:ascii="Arial" w:eastAsia="Calibri" w:hAnsi="Arial" w:cs="Arial"/>
          <w:bCs/>
          <w:lang w:val="en-US"/>
        </w:rPr>
        <w:t xml:space="preserve">(Davis, Robert E., </w:t>
      </w:r>
      <w:proofErr w:type="spellStart"/>
      <w:r w:rsidR="0090592A" w:rsidRPr="0090592A">
        <w:rPr>
          <w:rFonts w:ascii="Arial" w:eastAsia="Calibri" w:hAnsi="Arial" w:cs="Arial"/>
          <w:bCs/>
          <w:lang w:val="en-US"/>
        </w:rPr>
        <w:t>Correll</w:t>
      </w:r>
      <w:proofErr w:type="spellEnd"/>
      <w:r w:rsidR="0090592A" w:rsidRPr="0090592A">
        <w:rPr>
          <w:rFonts w:ascii="Arial" w:eastAsia="Calibri" w:hAnsi="Arial" w:cs="Arial"/>
          <w:bCs/>
          <w:lang w:val="en-US"/>
        </w:rPr>
        <w:t xml:space="preserve"> 2016)</w:t>
      </w:r>
      <w:r w:rsidR="0090592A" w:rsidRPr="0090592A">
        <w:rPr>
          <w:rFonts w:ascii="Arial" w:eastAsia="Calibri" w:hAnsi="Arial" w:cs="Arial"/>
        </w:rPr>
        <w:t xml:space="preserve">. </w:t>
      </w:r>
    </w:p>
    <w:p w14:paraId="162DCEE3" w14:textId="77777777" w:rsidR="0090592A" w:rsidRPr="0090592A" w:rsidRDefault="0090592A" w:rsidP="004329C4">
      <w:pPr>
        <w:spacing w:after="0" w:line="480" w:lineRule="auto"/>
        <w:rPr>
          <w:rFonts w:ascii="Arial" w:eastAsia="Calibri" w:hAnsi="Arial" w:cs="Arial"/>
        </w:rPr>
      </w:pPr>
    </w:p>
    <w:p w14:paraId="76668A1E" w14:textId="57D5558D" w:rsidR="0090592A" w:rsidRPr="0090592A" w:rsidRDefault="0090592A" w:rsidP="004329C4">
      <w:pPr>
        <w:spacing w:after="0" w:line="480" w:lineRule="auto"/>
        <w:rPr>
          <w:rFonts w:ascii="Arial" w:eastAsia="Calibri" w:hAnsi="Arial" w:cs="Arial"/>
        </w:rPr>
      </w:pPr>
      <w:proofErr w:type="spellStart"/>
      <w:r w:rsidRPr="0090592A">
        <w:rPr>
          <w:rFonts w:ascii="Arial" w:eastAsia="Calibri" w:hAnsi="Arial" w:cs="Arial"/>
        </w:rPr>
        <w:t>Lumateperone</w:t>
      </w:r>
      <w:proofErr w:type="spellEnd"/>
      <w:r w:rsidRPr="0090592A">
        <w:rPr>
          <w:rFonts w:ascii="Arial" w:eastAsia="Calibri" w:hAnsi="Arial" w:cs="Arial"/>
        </w:rPr>
        <w:t xml:space="preserve"> is a 5-HT2A antagonist, with a 60-fold higher affinity for 5-HT2A receptors compared to D2 receptors (Ki values of 0.54nM and 32 </w:t>
      </w:r>
      <w:proofErr w:type="spellStart"/>
      <w:r w:rsidRPr="0090592A">
        <w:rPr>
          <w:rFonts w:ascii="Arial" w:eastAsia="Calibri" w:hAnsi="Arial" w:cs="Arial"/>
        </w:rPr>
        <w:t>nM</w:t>
      </w:r>
      <w:proofErr w:type="spellEnd"/>
      <w:r w:rsidRPr="0090592A">
        <w:rPr>
          <w:rFonts w:ascii="Arial" w:eastAsia="Calibri" w:hAnsi="Arial" w:cs="Arial"/>
        </w:rPr>
        <w:t xml:space="preserve"> respectively</w:t>
      </w:r>
      <w:r w:rsidR="009C6B88">
        <w:rPr>
          <w:rFonts w:ascii="Arial" w:eastAsia="Calibri" w:hAnsi="Arial" w:cs="Arial"/>
        </w:rPr>
        <w:t xml:space="preserve">; </w:t>
      </w:r>
      <w:r w:rsidRPr="0090592A">
        <w:rPr>
          <w:rFonts w:ascii="Arial" w:eastAsia="Calibri" w:hAnsi="Arial" w:cs="Arial"/>
        </w:rPr>
        <w:t xml:space="preserve">see </w:t>
      </w:r>
      <w:r w:rsidR="00BE06F2">
        <w:rPr>
          <w:rFonts w:ascii="Arial" w:eastAsia="Calibri" w:hAnsi="Arial" w:cs="Arial"/>
        </w:rPr>
        <w:t>F</w:t>
      </w:r>
      <w:r w:rsidRPr="0090592A">
        <w:rPr>
          <w:rFonts w:ascii="Arial" w:eastAsia="Calibri" w:hAnsi="Arial" w:cs="Arial"/>
        </w:rPr>
        <w:t xml:space="preserve">igure 2) </w:t>
      </w:r>
      <w:r w:rsidRPr="0090592A">
        <w:rPr>
          <w:rFonts w:ascii="Arial" w:eastAsia="Calibri" w:hAnsi="Arial" w:cs="Arial"/>
          <w:bCs/>
          <w:lang w:val="en-US"/>
        </w:rPr>
        <w:t>(Snyder, Vanover et al. 2015)</w:t>
      </w:r>
      <w:r w:rsidRPr="0090592A">
        <w:rPr>
          <w:rFonts w:ascii="Arial" w:eastAsia="Calibri" w:hAnsi="Arial" w:cs="Arial"/>
        </w:rPr>
        <w:t xml:space="preserve">. At clinical antipsychotic doses, </w:t>
      </w:r>
      <w:proofErr w:type="spellStart"/>
      <w:r w:rsidRPr="0090592A">
        <w:rPr>
          <w:rFonts w:ascii="Arial" w:eastAsia="Calibri" w:hAnsi="Arial" w:cs="Arial"/>
        </w:rPr>
        <w:t>lumateperone</w:t>
      </w:r>
      <w:proofErr w:type="spellEnd"/>
      <w:r w:rsidRPr="0090592A">
        <w:rPr>
          <w:rFonts w:ascii="Arial" w:eastAsia="Calibri" w:hAnsi="Arial" w:cs="Arial"/>
        </w:rPr>
        <w:t xml:space="preserve"> is therefore likely to result in near total blockade of 5-HT2A receptors </w:t>
      </w:r>
      <w:r w:rsidRPr="0090592A">
        <w:rPr>
          <w:rFonts w:ascii="Arial" w:eastAsia="Calibri" w:hAnsi="Arial" w:cs="Arial"/>
          <w:bCs/>
          <w:lang w:val="en-US"/>
        </w:rPr>
        <w:t xml:space="preserve">(Davis, Robert E., </w:t>
      </w:r>
      <w:proofErr w:type="spellStart"/>
      <w:r w:rsidRPr="0090592A">
        <w:rPr>
          <w:rFonts w:ascii="Arial" w:eastAsia="Calibri" w:hAnsi="Arial" w:cs="Arial"/>
          <w:bCs/>
          <w:lang w:val="en-US"/>
        </w:rPr>
        <w:t>Correll</w:t>
      </w:r>
      <w:proofErr w:type="spellEnd"/>
      <w:r w:rsidRPr="0090592A">
        <w:rPr>
          <w:rFonts w:ascii="Arial" w:eastAsia="Calibri" w:hAnsi="Arial" w:cs="Arial"/>
          <w:bCs/>
          <w:lang w:val="en-US"/>
        </w:rPr>
        <w:t xml:space="preserve"> 2016)</w:t>
      </w:r>
      <w:r w:rsidRPr="0090592A">
        <w:rPr>
          <w:rFonts w:ascii="Arial" w:eastAsia="Calibri" w:hAnsi="Arial" w:cs="Arial"/>
        </w:rPr>
        <w:t xml:space="preserve">. </w:t>
      </w:r>
    </w:p>
    <w:p w14:paraId="56CD8ED1" w14:textId="77777777" w:rsidR="0090592A" w:rsidRPr="0090592A" w:rsidRDefault="0090592A" w:rsidP="004329C4">
      <w:pPr>
        <w:spacing w:after="0" w:line="480" w:lineRule="auto"/>
        <w:rPr>
          <w:rFonts w:ascii="Arial" w:eastAsia="Calibri" w:hAnsi="Arial" w:cs="Arial"/>
        </w:rPr>
      </w:pPr>
    </w:p>
    <w:p w14:paraId="26ECD3C0" w14:textId="1E085256" w:rsidR="0090592A" w:rsidRPr="00E667A7" w:rsidRDefault="008605E5" w:rsidP="004329C4">
      <w:pPr>
        <w:spacing w:after="0" w:line="480" w:lineRule="auto"/>
        <w:rPr>
          <w:rFonts w:ascii="Arial" w:eastAsia="Calibri" w:hAnsi="Arial" w:cs="Arial"/>
        </w:rPr>
      </w:pPr>
      <w:r>
        <w:rPr>
          <w:rFonts w:ascii="Arial" w:eastAsia="Calibri" w:hAnsi="Arial" w:cs="Arial"/>
        </w:rPr>
        <w:t xml:space="preserve">It has been suggested that </w:t>
      </w:r>
      <w:proofErr w:type="spellStart"/>
      <w:r>
        <w:rPr>
          <w:rFonts w:ascii="Arial" w:eastAsia="Calibri" w:hAnsi="Arial" w:cs="Arial"/>
        </w:rPr>
        <w:t>l</w:t>
      </w:r>
      <w:r w:rsidR="009C6B88">
        <w:rPr>
          <w:rFonts w:ascii="Arial" w:eastAsia="Calibri" w:hAnsi="Arial" w:cs="Arial"/>
        </w:rPr>
        <w:t>umateperone</w:t>
      </w:r>
      <w:proofErr w:type="spellEnd"/>
      <w:r w:rsidR="009C6B88">
        <w:rPr>
          <w:rFonts w:ascii="Arial" w:eastAsia="Calibri" w:hAnsi="Arial" w:cs="Arial"/>
        </w:rPr>
        <w:t xml:space="preserve"> could a</w:t>
      </w:r>
      <w:r w:rsidR="0037146B">
        <w:rPr>
          <w:rFonts w:ascii="Arial" w:eastAsia="Calibri" w:hAnsi="Arial" w:cs="Arial"/>
        </w:rPr>
        <w:t>ct a</w:t>
      </w:r>
      <w:r w:rsidR="009C6B88">
        <w:rPr>
          <w:rFonts w:ascii="Arial" w:eastAsia="Calibri" w:hAnsi="Arial" w:cs="Arial"/>
        </w:rPr>
        <w:t>s</w:t>
      </w:r>
      <w:r w:rsidR="0037146B">
        <w:rPr>
          <w:rFonts w:ascii="Arial" w:eastAsia="Calibri" w:hAnsi="Arial" w:cs="Arial"/>
        </w:rPr>
        <w:t xml:space="preserve"> an agonist at presynaptic dopamine D2 </w:t>
      </w:r>
      <w:proofErr w:type="spellStart"/>
      <w:r w:rsidR="0037146B">
        <w:rPr>
          <w:rFonts w:ascii="Arial" w:eastAsia="Calibri" w:hAnsi="Arial" w:cs="Arial"/>
        </w:rPr>
        <w:t>autoreceptors</w:t>
      </w:r>
      <w:proofErr w:type="spellEnd"/>
      <w:r w:rsidR="0037146B">
        <w:rPr>
          <w:rFonts w:ascii="Arial" w:eastAsia="Calibri" w:hAnsi="Arial" w:cs="Arial"/>
        </w:rPr>
        <w:t xml:space="preserve"> to reduce dopamine synthesis whilst </w:t>
      </w:r>
      <w:r w:rsidR="00BE06F2">
        <w:rPr>
          <w:rFonts w:ascii="Arial" w:eastAsia="Calibri" w:hAnsi="Arial" w:cs="Arial"/>
        </w:rPr>
        <w:t xml:space="preserve">also </w:t>
      </w:r>
      <w:r w:rsidR="0037146B">
        <w:rPr>
          <w:rFonts w:ascii="Arial" w:eastAsia="Calibri" w:hAnsi="Arial" w:cs="Arial"/>
        </w:rPr>
        <w:t xml:space="preserve">acting as an antagonist at postsynaptic dopamine D2 receptors. Supporting this hypothesis, </w:t>
      </w:r>
      <w:r w:rsidR="00AB5E19">
        <w:rPr>
          <w:rFonts w:ascii="Arial" w:eastAsia="Calibri" w:hAnsi="Arial" w:cs="Arial"/>
        </w:rPr>
        <w:t>Snyder et al</w:t>
      </w:r>
      <w:r w:rsidR="0090592A" w:rsidRPr="0090592A">
        <w:rPr>
          <w:rFonts w:ascii="Arial" w:eastAsia="Calibri" w:hAnsi="Arial" w:cs="Arial"/>
        </w:rPr>
        <w:t xml:space="preserve"> found that </w:t>
      </w:r>
      <w:proofErr w:type="spellStart"/>
      <w:r w:rsidR="0090592A" w:rsidRPr="0090592A">
        <w:rPr>
          <w:rFonts w:ascii="Arial" w:eastAsia="Calibri" w:hAnsi="Arial" w:cs="Arial"/>
        </w:rPr>
        <w:t>lumateperone</w:t>
      </w:r>
      <w:proofErr w:type="spellEnd"/>
      <w:r w:rsidR="0090592A" w:rsidRPr="0090592A">
        <w:rPr>
          <w:rFonts w:ascii="Arial" w:eastAsia="Calibri" w:hAnsi="Arial" w:cs="Arial"/>
        </w:rPr>
        <w:t xml:space="preserve"> demonstrates postsynaptic D2 antagonism and presynaptic D2 partial agonism in the striatum of mice </w:t>
      </w:r>
      <w:r w:rsidR="0090592A" w:rsidRPr="0090592A">
        <w:rPr>
          <w:rFonts w:ascii="Arial" w:eastAsia="Calibri" w:hAnsi="Arial" w:cs="Arial"/>
          <w:bCs/>
          <w:lang w:val="en-US"/>
        </w:rPr>
        <w:t>(Snyder, Vanover et al. 2015)</w:t>
      </w:r>
      <w:r w:rsidR="0090592A" w:rsidRPr="0090592A">
        <w:rPr>
          <w:rFonts w:ascii="Arial" w:eastAsia="Calibri" w:hAnsi="Arial" w:cs="Arial"/>
        </w:rPr>
        <w:t>.</w:t>
      </w:r>
      <w:r w:rsidR="00620656">
        <w:rPr>
          <w:rFonts w:ascii="Arial" w:eastAsia="Calibri" w:hAnsi="Arial" w:cs="Arial"/>
        </w:rPr>
        <w:t xml:space="preserve"> In contrast,</w:t>
      </w:r>
      <w:r w:rsidR="0090592A" w:rsidRPr="0090592A">
        <w:rPr>
          <w:rFonts w:ascii="Arial" w:eastAsia="Calibri" w:hAnsi="Arial" w:cs="Arial"/>
        </w:rPr>
        <w:t xml:space="preserve"> Zhang and Hendrick carried out agonist and antagonist assays of </w:t>
      </w:r>
      <w:proofErr w:type="spellStart"/>
      <w:r w:rsidR="0090592A" w:rsidRPr="0090592A">
        <w:rPr>
          <w:rFonts w:ascii="Arial" w:eastAsia="Calibri" w:hAnsi="Arial" w:cs="Arial"/>
        </w:rPr>
        <w:t>lumateperone</w:t>
      </w:r>
      <w:proofErr w:type="spellEnd"/>
      <w:r w:rsidR="0090592A" w:rsidRPr="0090592A">
        <w:rPr>
          <w:rFonts w:ascii="Arial" w:eastAsia="Calibri" w:hAnsi="Arial" w:cs="Arial"/>
        </w:rPr>
        <w:t xml:space="preserve"> and other antipsychotics in Chinese Hamster Ovary (CHO) cells expressing recombinant human D2L and D2S receptors </w:t>
      </w:r>
      <w:r w:rsidR="0090592A" w:rsidRPr="0090592A">
        <w:rPr>
          <w:rFonts w:ascii="Arial" w:eastAsia="Calibri" w:hAnsi="Arial" w:cs="Arial"/>
          <w:bCs/>
          <w:lang w:val="en-US"/>
        </w:rPr>
        <w:t>(Zhang, Hendrick 2018)</w:t>
      </w:r>
      <w:r w:rsidR="009C6B88">
        <w:rPr>
          <w:rFonts w:ascii="Arial" w:eastAsia="Calibri" w:hAnsi="Arial" w:cs="Arial"/>
        </w:rPr>
        <w:t>, and found that</w:t>
      </w:r>
      <w:r w:rsidR="0090592A" w:rsidRPr="0090592A">
        <w:rPr>
          <w:rFonts w:ascii="Arial" w:eastAsia="Calibri" w:hAnsi="Arial" w:cs="Arial"/>
        </w:rPr>
        <w:t xml:space="preserve"> </w:t>
      </w:r>
      <w:proofErr w:type="spellStart"/>
      <w:r w:rsidR="009C6B88">
        <w:rPr>
          <w:rFonts w:ascii="Arial" w:eastAsia="Calibri" w:hAnsi="Arial" w:cs="Arial"/>
        </w:rPr>
        <w:t>l</w:t>
      </w:r>
      <w:r w:rsidR="0090592A" w:rsidRPr="0090592A">
        <w:rPr>
          <w:rFonts w:ascii="Arial" w:eastAsia="Calibri" w:hAnsi="Arial" w:cs="Arial"/>
        </w:rPr>
        <w:t>umateperone</w:t>
      </w:r>
      <w:proofErr w:type="spellEnd"/>
      <w:r w:rsidR="0090592A" w:rsidRPr="0090592A">
        <w:rPr>
          <w:rFonts w:ascii="Arial" w:eastAsia="Calibri" w:hAnsi="Arial" w:cs="Arial"/>
        </w:rPr>
        <w:t xml:space="preserve"> demonstrated full antagonism at</w:t>
      </w:r>
      <w:r w:rsidR="00620656">
        <w:rPr>
          <w:rFonts w:ascii="Arial" w:eastAsia="Calibri" w:hAnsi="Arial" w:cs="Arial"/>
        </w:rPr>
        <w:t xml:space="preserve"> both</w:t>
      </w:r>
      <w:r w:rsidR="0090592A" w:rsidRPr="0090592A">
        <w:rPr>
          <w:rFonts w:ascii="Arial" w:eastAsia="Calibri" w:hAnsi="Arial" w:cs="Arial"/>
        </w:rPr>
        <w:t xml:space="preserve"> D2L and D2S</w:t>
      </w:r>
      <w:r w:rsidR="00620656">
        <w:rPr>
          <w:rFonts w:ascii="Arial" w:eastAsia="Calibri" w:hAnsi="Arial" w:cs="Arial"/>
        </w:rPr>
        <w:t>, with no demonstrable agonism at either receptor</w:t>
      </w:r>
      <w:r w:rsidR="0090592A" w:rsidRPr="0090592A">
        <w:rPr>
          <w:rFonts w:ascii="Arial" w:eastAsia="Calibri" w:hAnsi="Arial" w:cs="Arial"/>
        </w:rPr>
        <w:t xml:space="preserve">. In vivo, D2L receptors are found in postsynaptic dopamine responsive cells, and the D2S receptor (a splice variant of D2L hypothesised to be the </w:t>
      </w:r>
      <w:proofErr w:type="spellStart"/>
      <w:r w:rsidR="0090592A" w:rsidRPr="0090592A">
        <w:rPr>
          <w:rFonts w:ascii="Arial" w:eastAsia="Calibri" w:hAnsi="Arial" w:cs="Arial"/>
        </w:rPr>
        <w:t>autoreceptor</w:t>
      </w:r>
      <w:proofErr w:type="spellEnd"/>
      <w:r w:rsidR="0090592A" w:rsidRPr="0090592A">
        <w:rPr>
          <w:rFonts w:ascii="Arial" w:eastAsia="Calibri" w:hAnsi="Arial" w:cs="Arial"/>
        </w:rPr>
        <w:t xml:space="preserve">) is most abundant on presynaptic </w:t>
      </w:r>
      <w:r w:rsidR="00620656">
        <w:rPr>
          <w:rFonts w:ascii="Arial" w:eastAsia="Calibri" w:hAnsi="Arial" w:cs="Arial"/>
        </w:rPr>
        <w:t xml:space="preserve">dopamine </w:t>
      </w:r>
      <w:r w:rsidR="0090592A" w:rsidRPr="0090592A">
        <w:rPr>
          <w:rFonts w:ascii="Arial" w:eastAsia="Calibri" w:hAnsi="Arial" w:cs="Arial"/>
        </w:rPr>
        <w:t>cells</w:t>
      </w:r>
      <w:r w:rsidR="0094641F">
        <w:rPr>
          <w:rFonts w:ascii="Arial" w:eastAsia="Calibri" w:hAnsi="Arial" w:cs="Arial"/>
        </w:rPr>
        <w:t xml:space="preserve"> </w:t>
      </w:r>
      <w:r w:rsidR="0094641F" w:rsidRPr="00870E60">
        <w:rPr>
          <w:rFonts w:ascii="Arial" w:eastAsia="Calibri" w:hAnsi="Arial" w:cs="Arial"/>
          <w:bCs/>
          <w:lang w:val="en-US"/>
        </w:rPr>
        <w:t>(</w:t>
      </w:r>
      <w:proofErr w:type="spellStart"/>
      <w:r w:rsidR="0094641F" w:rsidRPr="00870E60">
        <w:rPr>
          <w:rFonts w:ascii="Arial" w:eastAsia="Calibri" w:hAnsi="Arial" w:cs="Arial"/>
          <w:bCs/>
          <w:lang w:val="en-US"/>
        </w:rPr>
        <w:t>Usiello</w:t>
      </w:r>
      <w:proofErr w:type="spellEnd"/>
      <w:r w:rsidR="0094641F" w:rsidRPr="00870E60">
        <w:rPr>
          <w:rFonts w:ascii="Arial" w:eastAsia="Calibri" w:hAnsi="Arial" w:cs="Arial"/>
          <w:bCs/>
          <w:lang w:val="en-US"/>
        </w:rPr>
        <w:t xml:space="preserve">, </w:t>
      </w:r>
      <w:proofErr w:type="spellStart"/>
      <w:r w:rsidR="0094641F" w:rsidRPr="00870E60">
        <w:rPr>
          <w:rFonts w:ascii="Arial" w:eastAsia="Calibri" w:hAnsi="Arial" w:cs="Arial"/>
          <w:bCs/>
          <w:lang w:val="en-US"/>
        </w:rPr>
        <w:t>Baik</w:t>
      </w:r>
      <w:proofErr w:type="spellEnd"/>
      <w:r w:rsidR="0094641F" w:rsidRPr="00870E60">
        <w:rPr>
          <w:rFonts w:ascii="Arial" w:eastAsia="Calibri" w:hAnsi="Arial" w:cs="Arial"/>
          <w:bCs/>
          <w:lang w:val="en-US"/>
        </w:rPr>
        <w:t xml:space="preserve"> et al. 2000)</w:t>
      </w:r>
      <w:r w:rsidR="0094641F">
        <w:rPr>
          <w:rFonts w:ascii="Arial" w:eastAsia="Calibri" w:hAnsi="Arial" w:cs="Arial"/>
        </w:rPr>
        <w:t xml:space="preserve">. </w:t>
      </w:r>
      <w:r w:rsidR="00620656">
        <w:rPr>
          <w:rFonts w:ascii="Arial" w:eastAsia="Calibri" w:hAnsi="Arial" w:cs="Arial"/>
        </w:rPr>
        <w:t xml:space="preserve">These data thus question whether </w:t>
      </w:r>
      <w:proofErr w:type="spellStart"/>
      <w:r w:rsidR="00620656">
        <w:rPr>
          <w:rFonts w:ascii="Arial" w:eastAsia="Calibri" w:hAnsi="Arial" w:cs="Arial"/>
        </w:rPr>
        <w:t>lumateperone</w:t>
      </w:r>
      <w:proofErr w:type="spellEnd"/>
      <w:r w:rsidR="00620656">
        <w:rPr>
          <w:rFonts w:ascii="Arial" w:eastAsia="Calibri" w:hAnsi="Arial" w:cs="Arial"/>
        </w:rPr>
        <w:t xml:space="preserve"> does show presynaptic D2 agonism, although t</w:t>
      </w:r>
      <w:r w:rsidR="0090592A" w:rsidRPr="0090592A">
        <w:rPr>
          <w:rFonts w:ascii="Arial" w:eastAsia="Calibri" w:hAnsi="Arial" w:cs="Arial"/>
        </w:rPr>
        <w:t xml:space="preserve">he authors acknowledged that the G-proteins found in CHO cells do not replicate those found in human presynaptic cells </w:t>
      </w:r>
      <w:r w:rsidR="0090592A" w:rsidRPr="0090592A">
        <w:rPr>
          <w:rFonts w:ascii="Arial" w:eastAsia="Calibri" w:hAnsi="Arial" w:cs="Arial"/>
          <w:bCs/>
          <w:lang w:val="en-US"/>
        </w:rPr>
        <w:t>(Zhang, Hendrick 2018)</w:t>
      </w:r>
      <w:r w:rsidR="0090592A" w:rsidRPr="0090592A">
        <w:rPr>
          <w:rFonts w:ascii="Arial" w:eastAsia="Calibri" w:hAnsi="Arial" w:cs="Arial"/>
        </w:rPr>
        <w:t>.</w:t>
      </w:r>
      <w:r w:rsidR="00620656">
        <w:rPr>
          <w:rFonts w:ascii="Arial" w:eastAsia="Calibri" w:hAnsi="Arial" w:cs="Arial"/>
        </w:rPr>
        <w:t xml:space="preserve"> Notwithstanding this, further work is needed to test if </w:t>
      </w:r>
      <w:proofErr w:type="spellStart"/>
      <w:r w:rsidR="00BE06F2">
        <w:rPr>
          <w:rFonts w:ascii="Arial" w:eastAsia="Calibri" w:hAnsi="Arial" w:cs="Arial"/>
        </w:rPr>
        <w:t>lumateperone</w:t>
      </w:r>
      <w:proofErr w:type="spellEnd"/>
      <w:r w:rsidR="00BE06F2">
        <w:rPr>
          <w:rFonts w:ascii="Arial" w:eastAsia="Calibri" w:hAnsi="Arial" w:cs="Arial"/>
        </w:rPr>
        <w:t xml:space="preserve"> </w:t>
      </w:r>
      <w:r w:rsidR="00620656" w:rsidRPr="00693013">
        <w:rPr>
          <w:rFonts w:ascii="Arial" w:eastAsia="Calibri" w:hAnsi="Arial" w:cs="Arial"/>
        </w:rPr>
        <w:t>does show agonism at presynaptic D2 receptors.</w:t>
      </w:r>
      <w:r w:rsidR="0090592A" w:rsidRPr="00E667A7">
        <w:rPr>
          <w:rFonts w:ascii="Arial" w:eastAsia="Calibri" w:hAnsi="Arial" w:cs="Arial"/>
        </w:rPr>
        <w:t xml:space="preserve"> </w:t>
      </w:r>
    </w:p>
    <w:p w14:paraId="66842ED6" w14:textId="77777777" w:rsidR="0090592A" w:rsidRPr="00E667A7" w:rsidRDefault="0090592A" w:rsidP="004329C4">
      <w:pPr>
        <w:spacing w:after="0" w:line="480" w:lineRule="auto"/>
        <w:rPr>
          <w:rFonts w:ascii="Arial" w:eastAsia="Calibri" w:hAnsi="Arial" w:cs="Arial"/>
        </w:rPr>
      </w:pPr>
    </w:p>
    <w:p w14:paraId="7805A985" w14:textId="49CEB569" w:rsidR="0090592A" w:rsidRPr="0090592A" w:rsidRDefault="00BB30F3" w:rsidP="004329C4">
      <w:pPr>
        <w:spacing w:after="0" w:line="480" w:lineRule="auto"/>
        <w:rPr>
          <w:rFonts w:ascii="Arial" w:eastAsia="Calibri" w:hAnsi="Arial" w:cs="Arial"/>
        </w:rPr>
      </w:pPr>
      <w:r w:rsidRPr="00870E60">
        <w:rPr>
          <w:rFonts w:ascii="Arial" w:eastAsia="Calibri" w:hAnsi="Arial" w:cs="Arial"/>
        </w:rPr>
        <w:t>N-methyl</w:t>
      </w:r>
      <w:r w:rsidRPr="00693013">
        <w:rPr>
          <w:rFonts w:ascii="Arial" w:eastAsia="Calibri" w:hAnsi="Arial" w:cs="Arial"/>
        </w:rPr>
        <w:t xml:space="preserve">-D-aspartate </w:t>
      </w:r>
      <w:r w:rsidRPr="00E667A7">
        <w:rPr>
          <w:rFonts w:ascii="Arial" w:eastAsia="Calibri" w:hAnsi="Arial" w:cs="Arial"/>
        </w:rPr>
        <w:t>(NMDA</w:t>
      </w:r>
      <w:r w:rsidRPr="00693013">
        <w:rPr>
          <w:rFonts w:ascii="Arial" w:eastAsia="Calibri" w:hAnsi="Arial" w:cs="Arial"/>
        </w:rPr>
        <w:t>)</w:t>
      </w:r>
      <w:r w:rsidRPr="00E667A7">
        <w:rPr>
          <w:rFonts w:ascii="Arial" w:eastAsia="Calibri" w:hAnsi="Arial" w:cs="Arial"/>
        </w:rPr>
        <w:t xml:space="preserve"> receptor </w:t>
      </w:r>
      <w:r w:rsidR="00620656" w:rsidRPr="00E667A7">
        <w:rPr>
          <w:rFonts w:ascii="Arial" w:eastAsia="Calibri" w:hAnsi="Arial" w:cs="Arial"/>
        </w:rPr>
        <w:t>hypofunction is thought to contribute to the pathophysiology of schizophrenia</w:t>
      </w:r>
      <w:r w:rsidR="004F3931" w:rsidRPr="00E667A7">
        <w:rPr>
          <w:rFonts w:ascii="Arial" w:eastAsia="Calibri" w:hAnsi="Arial" w:cs="Arial"/>
        </w:rPr>
        <w:t xml:space="preserve"> </w:t>
      </w:r>
      <w:r w:rsidR="00ED5982" w:rsidRPr="00ED5982">
        <w:rPr>
          <w:rFonts w:ascii="Arial" w:eastAsia="Calibri" w:hAnsi="Arial" w:cs="Arial"/>
          <w:bCs/>
          <w:lang w:val="en-US"/>
        </w:rPr>
        <w:t>(</w:t>
      </w:r>
      <w:proofErr w:type="spellStart"/>
      <w:r w:rsidR="00ED5982" w:rsidRPr="00ED5982">
        <w:rPr>
          <w:rFonts w:ascii="Arial" w:eastAsia="Calibri" w:hAnsi="Arial" w:cs="Arial"/>
          <w:bCs/>
          <w:lang w:val="en-US"/>
        </w:rPr>
        <w:t>Kokkinou</w:t>
      </w:r>
      <w:proofErr w:type="spellEnd"/>
      <w:r w:rsidR="00ED5982" w:rsidRPr="00ED5982">
        <w:rPr>
          <w:rFonts w:ascii="Arial" w:eastAsia="Calibri" w:hAnsi="Arial" w:cs="Arial"/>
          <w:bCs/>
          <w:lang w:val="en-US"/>
        </w:rPr>
        <w:t>, Irvine et al. 2020a)</w:t>
      </w:r>
      <w:r w:rsidR="00620656" w:rsidRPr="00E667A7">
        <w:rPr>
          <w:rFonts w:ascii="Arial" w:eastAsia="Calibri" w:hAnsi="Arial" w:cs="Arial"/>
        </w:rPr>
        <w:t xml:space="preserve">. </w:t>
      </w:r>
      <w:proofErr w:type="spellStart"/>
      <w:r w:rsidR="0090592A" w:rsidRPr="00E667A7">
        <w:rPr>
          <w:rFonts w:ascii="Arial" w:eastAsia="Calibri" w:hAnsi="Arial" w:cs="Arial"/>
        </w:rPr>
        <w:t>Lumateperone</w:t>
      </w:r>
      <w:proofErr w:type="spellEnd"/>
      <w:r w:rsidR="0090592A" w:rsidRPr="00E667A7">
        <w:rPr>
          <w:rFonts w:ascii="Arial" w:eastAsia="Calibri" w:hAnsi="Arial" w:cs="Arial"/>
        </w:rPr>
        <w:t xml:space="preserve"> </w:t>
      </w:r>
      <w:r w:rsidR="00CE780C" w:rsidRPr="00E667A7">
        <w:rPr>
          <w:rFonts w:ascii="Arial" w:eastAsia="Calibri" w:hAnsi="Arial" w:cs="Arial"/>
        </w:rPr>
        <w:t xml:space="preserve">has been found to </w:t>
      </w:r>
      <w:r w:rsidR="0090592A" w:rsidRPr="00E667A7">
        <w:rPr>
          <w:rFonts w:ascii="Arial" w:eastAsia="Calibri" w:hAnsi="Arial" w:cs="Arial"/>
        </w:rPr>
        <w:t xml:space="preserve">increase NMDA receptor activity </w:t>
      </w:r>
      <w:r w:rsidR="00695F3B" w:rsidRPr="00E667A7">
        <w:rPr>
          <w:rFonts w:ascii="Arial" w:eastAsia="Calibri" w:hAnsi="Arial" w:cs="Arial"/>
        </w:rPr>
        <w:t xml:space="preserve">in mesolimbic regions </w:t>
      </w:r>
      <w:r w:rsidR="0090592A" w:rsidRPr="00E667A7">
        <w:rPr>
          <w:rFonts w:ascii="Arial" w:eastAsia="Calibri" w:hAnsi="Arial" w:cs="Arial"/>
        </w:rPr>
        <w:t>by increasing the phosphorylation of</w:t>
      </w:r>
      <w:r w:rsidR="00BA29E9" w:rsidRPr="00870E60">
        <w:rPr>
          <w:rFonts w:ascii="Arial" w:eastAsia="Calibri" w:hAnsi="Arial" w:cs="Arial"/>
        </w:rPr>
        <w:t xml:space="preserve"> </w:t>
      </w:r>
      <w:r w:rsidR="00695F3B" w:rsidRPr="00870E60">
        <w:rPr>
          <w:rFonts w:ascii="Arial" w:eastAsia="Calibri" w:hAnsi="Arial" w:cs="Arial"/>
        </w:rPr>
        <w:t>the</w:t>
      </w:r>
      <w:r w:rsidR="00BA29E9" w:rsidRPr="00870E60">
        <w:rPr>
          <w:rFonts w:ascii="Arial" w:eastAsia="Calibri" w:hAnsi="Arial" w:cs="Arial"/>
        </w:rPr>
        <w:t xml:space="preserve"> GluN2B </w:t>
      </w:r>
      <w:proofErr w:type="gramStart"/>
      <w:r w:rsidR="00BA29E9" w:rsidRPr="00870E60">
        <w:rPr>
          <w:rFonts w:ascii="Arial" w:eastAsia="Calibri" w:hAnsi="Arial" w:cs="Arial"/>
        </w:rPr>
        <w:t>subunit</w:t>
      </w:r>
      <w:r w:rsidR="004F3931" w:rsidRPr="00870E60">
        <w:rPr>
          <w:rFonts w:ascii="Arial" w:eastAsia="Calibri" w:hAnsi="Arial" w:cs="Arial"/>
        </w:rPr>
        <w:t xml:space="preserve"> </w:t>
      </w:r>
      <w:r w:rsidR="0090592A" w:rsidRPr="00693013">
        <w:rPr>
          <w:rFonts w:ascii="Arial" w:eastAsia="Calibri" w:hAnsi="Arial" w:cs="Arial"/>
        </w:rPr>
        <w:t xml:space="preserve"> </w:t>
      </w:r>
      <w:r w:rsidR="0090592A" w:rsidRPr="00E667A7">
        <w:rPr>
          <w:rFonts w:ascii="Arial" w:eastAsia="Calibri" w:hAnsi="Arial" w:cs="Arial"/>
          <w:bCs/>
          <w:lang w:val="en-US"/>
        </w:rPr>
        <w:t>(</w:t>
      </w:r>
      <w:proofErr w:type="spellStart"/>
      <w:proofErr w:type="gramEnd"/>
      <w:r w:rsidR="0090592A" w:rsidRPr="00E667A7">
        <w:rPr>
          <w:rFonts w:ascii="Arial" w:eastAsia="Calibri" w:hAnsi="Arial" w:cs="Arial"/>
          <w:bCs/>
          <w:lang w:val="en-US"/>
        </w:rPr>
        <w:t>Corponi</w:t>
      </w:r>
      <w:proofErr w:type="spellEnd"/>
      <w:r w:rsidR="0090592A" w:rsidRPr="00E667A7">
        <w:rPr>
          <w:rFonts w:ascii="Arial" w:eastAsia="Calibri" w:hAnsi="Arial" w:cs="Arial"/>
          <w:bCs/>
          <w:lang w:val="en-US"/>
        </w:rPr>
        <w:t xml:space="preserve">, </w:t>
      </w:r>
      <w:proofErr w:type="spellStart"/>
      <w:r w:rsidR="0090592A" w:rsidRPr="00E667A7">
        <w:rPr>
          <w:rFonts w:ascii="Arial" w:eastAsia="Calibri" w:hAnsi="Arial" w:cs="Arial"/>
          <w:bCs/>
          <w:lang w:val="en-US"/>
        </w:rPr>
        <w:t>Fabbri</w:t>
      </w:r>
      <w:proofErr w:type="spellEnd"/>
      <w:r w:rsidR="0090592A" w:rsidRPr="00E667A7">
        <w:rPr>
          <w:rFonts w:ascii="Arial" w:eastAsia="Calibri" w:hAnsi="Arial" w:cs="Arial"/>
          <w:bCs/>
          <w:lang w:val="en-US"/>
        </w:rPr>
        <w:t xml:space="preserve"> et al. 2019, Snyder, Vanover et al. 2015)</w:t>
      </w:r>
      <w:r w:rsidR="0090592A" w:rsidRPr="00693013">
        <w:rPr>
          <w:rFonts w:ascii="Arial" w:eastAsia="Calibri" w:hAnsi="Arial" w:cs="Arial"/>
        </w:rPr>
        <w:t xml:space="preserve">. </w:t>
      </w:r>
      <w:r w:rsidR="00CE780C" w:rsidRPr="00E667A7">
        <w:rPr>
          <w:rFonts w:ascii="Arial" w:eastAsia="Calibri" w:hAnsi="Arial" w:cs="Arial"/>
        </w:rPr>
        <w:t>Thus, in addition to its actions on the do</w:t>
      </w:r>
      <w:r w:rsidR="004F3931" w:rsidRPr="00E667A7">
        <w:rPr>
          <w:rFonts w:ascii="Arial" w:eastAsia="Calibri" w:hAnsi="Arial" w:cs="Arial"/>
        </w:rPr>
        <w:t>p</w:t>
      </w:r>
      <w:r w:rsidR="00CE780C" w:rsidRPr="00E667A7">
        <w:rPr>
          <w:rFonts w:ascii="Arial" w:eastAsia="Calibri" w:hAnsi="Arial" w:cs="Arial"/>
        </w:rPr>
        <w:t xml:space="preserve">amine system, </w:t>
      </w:r>
      <w:proofErr w:type="spellStart"/>
      <w:r w:rsidR="00C0153B">
        <w:rPr>
          <w:rFonts w:ascii="Arial" w:eastAsia="Calibri" w:hAnsi="Arial" w:cs="Arial"/>
        </w:rPr>
        <w:t>lumate</w:t>
      </w:r>
      <w:r w:rsidR="00FF1B78">
        <w:rPr>
          <w:rFonts w:ascii="Arial" w:eastAsia="Calibri" w:hAnsi="Arial" w:cs="Arial"/>
        </w:rPr>
        <w:t>p</w:t>
      </w:r>
      <w:r w:rsidR="00C0153B">
        <w:rPr>
          <w:rFonts w:ascii="Arial" w:eastAsia="Calibri" w:hAnsi="Arial" w:cs="Arial"/>
        </w:rPr>
        <w:t>erone</w:t>
      </w:r>
      <w:proofErr w:type="spellEnd"/>
      <w:r w:rsidR="00CE780C" w:rsidRPr="00E667A7">
        <w:rPr>
          <w:rFonts w:ascii="Arial" w:eastAsia="Calibri" w:hAnsi="Arial" w:cs="Arial"/>
        </w:rPr>
        <w:t xml:space="preserve"> could help address glutamatergic dysfunction in the disorder</w:t>
      </w:r>
      <w:r w:rsidR="000540CA" w:rsidRPr="00E667A7">
        <w:rPr>
          <w:rFonts w:ascii="Arial" w:eastAsia="Calibri" w:hAnsi="Arial" w:cs="Arial"/>
        </w:rPr>
        <w:t xml:space="preserve"> </w:t>
      </w:r>
      <w:r w:rsidR="00421641" w:rsidRPr="00421641">
        <w:rPr>
          <w:rFonts w:ascii="Arial" w:eastAsia="Calibri" w:hAnsi="Arial" w:cs="Arial"/>
          <w:bCs/>
          <w:lang w:val="en-US"/>
        </w:rPr>
        <w:t>(McCutcheon, Robert A., Krystal et al. 2020)</w:t>
      </w:r>
      <w:r w:rsidR="00CE780C" w:rsidRPr="00E667A7">
        <w:rPr>
          <w:rFonts w:ascii="Arial" w:eastAsia="Calibri" w:hAnsi="Arial" w:cs="Arial"/>
        </w:rPr>
        <w:t xml:space="preserve">. </w:t>
      </w:r>
      <w:r w:rsidR="00620656" w:rsidRPr="00E667A7">
        <w:rPr>
          <w:rFonts w:ascii="Arial" w:eastAsia="Calibri" w:hAnsi="Arial" w:cs="Arial"/>
        </w:rPr>
        <w:t>A</w:t>
      </w:r>
      <w:r w:rsidR="0090592A" w:rsidRPr="00E667A7">
        <w:rPr>
          <w:rFonts w:ascii="Arial" w:eastAsia="Calibri" w:hAnsi="Arial" w:cs="Arial"/>
        </w:rPr>
        <w:t>dditionally</w:t>
      </w:r>
      <w:r w:rsidR="00217557">
        <w:rPr>
          <w:rFonts w:ascii="Arial" w:eastAsia="Calibri" w:hAnsi="Arial" w:cs="Arial"/>
        </w:rPr>
        <w:t>,</w:t>
      </w:r>
      <w:r w:rsidR="00CE780C" w:rsidRPr="00E667A7">
        <w:rPr>
          <w:rFonts w:ascii="Arial" w:eastAsia="Calibri" w:hAnsi="Arial" w:cs="Arial"/>
        </w:rPr>
        <w:t xml:space="preserve"> </w:t>
      </w:r>
      <w:proofErr w:type="spellStart"/>
      <w:r w:rsidR="00E667A7" w:rsidRPr="00E667A7">
        <w:rPr>
          <w:rFonts w:ascii="Arial" w:eastAsia="Calibri" w:hAnsi="Arial" w:cs="Arial"/>
        </w:rPr>
        <w:t>lumateperone</w:t>
      </w:r>
      <w:proofErr w:type="spellEnd"/>
      <w:r w:rsidR="00E667A7" w:rsidRPr="00E667A7">
        <w:rPr>
          <w:rFonts w:ascii="Arial" w:eastAsia="Calibri" w:hAnsi="Arial" w:cs="Arial"/>
        </w:rPr>
        <w:t xml:space="preserve"> </w:t>
      </w:r>
      <w:r w:rsidR="0090592A" w:rsidRPr="00E667A7">
        <w:rPr>
          <w:rFonts w:ascii="Arial" w:eastAsia="Calibri" w:hAnsi="Arial" w:cs="Arial"/>
        </w:rPr>
        <w:t>inhibits serotonin reuptake via</w:t>
      </w:r>
      <w:r w:rsidR="00E667A7" w:rsidRPr="00870E60">
        <w:rPr>
          <w:rFonts w:ascii="Arial" w:eastAsia="Calibri" w:hAnsi="Arial" w:cs="Arial"/>
        </w:rPr>
        <w:t xml:space="preserve"> inhibition</w:t>
      </w:r>
      <w:r w:rsidR="00BE06F2">
        <w:rPr>
          <w:rFonts w:ascii="Arial" w:eastAsia="Calibri" w:hAnsi="Arial" w:cs="Arial"/>
        </w:rPr>
        <w:t xml:space="preserve"> </w:t>
      </w:r>
      <w:r w:rsidR="00E667A7" w:rsidRPr="00870E60">
        <w:rPr>
          <w:rFonts w:ascii="Arial" w:eastAsia="Calibri" w:hAnsi="Arial" w:cs="Arial"/>
        </w:rPr>
        <w:t>of</w:t>
      </w:r>
      <w:r w:rsidR="0090592A" w:rsidRPr="00E667A7">
        <w:rPr>
          <w:rFonts w:ascii="Arial" w:eastAsia="Calibri" w:hAnsi="Arial" w:cs="Arial"/>
        </w:rPr>
        <w:t xml:space="preserve"> serotonin transporters (</w:t>
      </w:r>
      <w:r w:rsidR="0037146B">
        <w:rPr>
          <w:rFonts w:ascii="Arial" w:eastAsia="Calibri" w:hAnsi="Arial" w:cs="Arial"/>
        </w:rPr>
        <w:t xml:space="preserve">with a moderate affinity, </w:t>
      </w:r>
      <w:r w:rsidR="0090592A" w:rsidRPr="00E667A7">
        <w:rPr>
          <w:rFonts w:ascii="Arial" w:eastAsia="Calibri" w:hAnsi="Arial" w:cs="Arial"/>
        </w:rPr>
        <w:t xml:space="preserve">Ki=62 </w:t>
      </w:r>
      <w:proofErr w:type="spellStart"/>
      <w:r w:rsidR="0090592A" w:rsidRPr="00E667A7">
        <w:rPr>
          <w:rFonts w:ascii="Arial" w:eastAsia="Calibri" w:hAnsi="Arial" w:cs="Arial"/>
        </w:rPr>
        <w:t>nM</w:t>
      </w:r>
      <w:proofErr w:type="spellEnd"/>
      <w:r w:rsidR="0090592A" w:rsidRPr="00E667A7">
        <w:rPr>
          <w:rFonts w:ascii="Arial" w:eastAsia="Calibri" w:hAnsi="Arial" w:cs="Arial"/>
        </w:rPr>
        <w:t>)</w:t>
      </w:r>
      <w:r w:rsidR="0037146B">
        <w:rPr>
          <w:rFonts w:ascii="Arial" w:eastAsia="Calibri" w:hAnsi="Arial" w:cs="Arial"/>
        </w:rPr>
        <w:t>, which could also contribute to its therapeutic action</w:t>
      </w:r>
      <w:r w:rsidR="0090592A" w:rsidRPr="00E667A7">
        <w:rPr>
          <w:rFonts w:ascii="Arial" w:eastAsia="Calibri" w:hAnsi="Arial" w:cs="Arial"/>
        </w:rPr>
        <w:t xml:space="preserve"> </w:t>
      </w:r>
      <w:r w:rsidR="0090592A" w:rsidRPr="00E667A7">
        <w:rPr>
          <w:rFonts w:ascii="Arial" w:eastAsia="Calibri" w:hAnsi="Arial" w:cs="Arial"/>
          <w:bCs/>
          <w:lang w:val="en-US"/>
        </w:rPr>
        <w:t xml:space="preserve">(Davis, Robert E., </w:t>
      </w:r>
      <w:proofErr w:type="spellStart"/>
      <w:r w:rsidR="0090592A" w:rsidRPr="00E667A7">
        <w:rPr>
          <w:rFonts w:ascii="Arial" w:eastAsia="Calibri" w:hAnsi="Arial" w:cs="Arial"/>
          <w:bCs/>
          <w:lang w:val="en-US"/>
        </w:rPr>
        <w:t>Correll</w:t>
      </w:r>
      <w:proofErr w:type="spellEnd"/>
      <w:r w:rsidR="0090592A" w:rsidRPr="00E667A7">
        <w:rPr>
          <w:rFonts w:ascii="Arial" w:eastAsia="Calibri" w:hAnsi="Arial" w:cs="Arial"/>
          <w:bCs/>
          <w:lang w:val="en-US"/>
        </w:rPr>
        <w:t xml:space="preserve"> 2016)</w:t>
      </w:r>
      <w:r w:rsidR="0090592A" w:rsidRPr="00693013">
        <w:rPr>
          <w:rFonts w:ascii="Arial" w:eastAsia="Calibri" w:hAnsi="Arial" w:cs="Arial"/>
        </w:rPr>
        <w:t>.</w:t>
      </w:r>
      <w:r w:rsidR="0090592A" w:rsidRPr="0090592A">
        <w:rPr>
          <w:rFonts w:ascii="Arial" w:eastAsia="Calibri" w:hAnsi="Arial" w:cs="Arial"/>
        </w:rPr>
        <w:t xml:space="preserve"> </w:t>
      </w:r>
    </w:p>
    <w:p w14:paraId="0C455518" w14:textId="77777777" w:rsidR="0090592A" w:rsidRPr="0090592A" w:rsidRDefault="0090592A" w:rsidP="004329C4">
      <w:pPr>
        <w:spacing w:after="0" w:line="480" w:lineRule="auto"/>
        <w:rPr>
          <w:rFonts w:ascii="Arial" w:eastAsia="Calibri" w:hAnsi="Arial" w:cs="Arial"/>
        </w:rPr>
      </w:pPr>
    </w:p>
    <w:p w14:paraId="5ADE4445" w14:textId="026A7325" w:rsidR="0090592A" w:rsidRPr="0090592A" w:rsidRDefault="0090592A" w:rsidP="004329C4">
      <w:pPr>
        <w:spacing w:after="0" w:line="480" w:lineRule="auto"/>
        <w:rPr>
          <w:rFonts w:ascii="Arial" w:eastAsia="Calibri" w:hAnsi="Arial" w:cs="Arial"/>
        </w:rPr>
      </w:pPr>
      <w:proofErr w:type="spellStart"/>
      <w:r w:rsidRPr="0090592A">
        <w:rPr>
          <w:rFonts w:ascii="Arial" w:eastAsia="Calibri" w:hAnsi="Arial" w:cs="Arial"/>
        </w:rPr>
        <w:t>Lumateperone</w:t>
      </w:r>
      <w:proofErr w:type="spellEnd"/>
      <w:r w:rsidRPr="0090592A">
        <w:rPr>
          <w:rFonts w:ascii="Arial" w:eastAsia="Calibri" w:hAnsi="Arial" w:cs="Arial"/>
        </w:rPr>
        <w:t xml:space="preserve"> binds to </w:t>
      </w:r>
      <w:proofErr w:type="gramStart"/>
      <w:r w:rsidR="00CE780C">
        <w:rPr>
          <w:rFonts w:ascii="Arial" w:eastAsia="Calibri" w:hAnsi="Arial" w:cs="Arial"/>
        </w:rPr>
        <w:t>a number of</w:t>
      </w:r>
      <w:proofErr w:type="gramEnd"/>
      <w:r w:rsidR="00CE780C">
        <w:rPr>
          <w:rFonts w:ascii="Arial" w:eastAsia="Calibri" w:hAnsi="Arial" w:cs="Arial"/>
        </w:rPr>
        <w:t xml:space="preserve"> </w:t>
      </w:r>
      <w:r w:rsidRPr="0090592A">
        <w:rPr>
          <w:rFonts w:ascii="Arial" w:eastAsia="Calibri" w:hAnsi="Arial" w:cs="Arial"/>
        </w:rPr>
        <w:t xml:space="preserve">other receptors to a lesser degree. </w:t>
      </w:r>
      <w:r w:rsidR="00CE780C">
        <w:rPr>
          <w:rFonts w:ascii="Arial" w:eastAsia="Calibri" w:hAnsi="Arial" w:cs="Arial"/>
        </w:rPr>
        <w:t>It</w:t>
      </w:r>
      <w:r w:rsidRPr="0090592A">
        <w:rPr>
          <w:rFonts w:ascii="Arial" w:eastAsia="Calibri" w:hAnsi="Arial" w:cs="Arial"/>
        </w:rPr>
        <w:t xml:space="preserve"> has moderate affinity </w:t>
      </w:r>
      <w:r w:rsidR="001B09B6">
        <w:rPr>
          <w:rFonts w:ascii="Arial" w:eastAsia="Calibri" w:hAnsi="Arial" w:cs="Arial"/>
        </w:rPr>
        <w:t xml:space="preserve">for </w:t>
      </w:r>
      <w:r w:rsidRPr="0090592A">
        <w:rPr>
          <w:rFonts w:ascii="Arial" w:eastAsia="Calibri" w:hAnsi="Arial" w:cs="Arial"/>
        </w:rPr>
        <w:sym w:font="Symbol" w:char="F061"/>
      </w:r>
      <w:r w:rsidRPr="0090592A">
        <w:rPr>
          <w:rFonts w:ascii="Arial" w:eastAsia="Calibri" w:hAnsi="Arial" w:cs="Arial"/>
        </w:rPr>
        <w:t xml:space="preserve">1, </w:t>
      </w:r>
      <w:r w:rsidRPr="0090592A">
        <w:rPr>
          <w:rFonts w:ascii="Arial" w:eastAsia="Calibri" w:hAnsi="Arial" w:cs="Arial"/>
        </w:rPr>
        <w:sym w:font="Symbol" w:char="F061"/>
      </w:r>
      <w:r w:rsidRPr="0090592A">
        <w:rPr>
          <w:rFonts w:ascii="Arial" w:eastAsia="Calibri" w:hAnsi="Arial" w:cs="Arial"/>
        </w:rPr>
        <w:t xml:space="preserve">2 and 5-HT2C receptors (Ki=73, &lt;100 and 173 </w:t>
      </w:r>
      <w:proofErr w:type="spellStart"/>
      <w:r w:rsidRPr="0090592A">
        <w:rPr>
          <w:rFonts w:ascii="Arial" w:eastAsia="Calibri" w:hAnsi="Arial" w:cs="Arial"/>
        </w:rPr>
        <w:t>nM</w:t>
      </w:r>
      <w:proofErr w:type="spellEnd"/>
      <w:r w:rsidRPr="0090592A">
        <w:rPr>
          <w:rFonts w:ascii="Arial" w:eastAsia="Calibri" w:hAnsi="Arial" w:cs="Arial"/>
        </w:rPr>
        <w:t xml:space="preserve"> respectively) and low affinity </w:t>
      </w:r>
      <w:r w:rsidR="001B09B6">
        <w:rPr>
          <w:rFonts w:ascii="Arial" w:eastAsia="Calibri" w:hAnsi="Arial" w:cs="Arial"/>
        </w:rPr>
        <w:t>for</w:t>
      </w:r>
      <w:r w:rsidRPr="0090592A">
        <w:rPr>
          <w:rFonts w:ascii="Arial" w:eastAsia="Calibri" w:hAnsi="Arial" w:cs="Arial"/>
        </w:rPr>
        <w:t xml:space="preserve"> M3 and </w:t>
      </w:r>
      <w:r w:rsidRPr="0090592A">
        <w:rPr>
          <w:rFonts w:ascii="Arial" w:eastAsia="Calibri" w:hAnsi="Arial" w:cs="Arial"/>
        </w:rPr>
        <w:lastRenderedPageBreak/>
        <w:t>H1 receptors (Ki&gt;100nM and &gt;1000nM respectively</w:t>
      </w:r>
      <w:r w:rsidR="000A6DF8">
        <w:rPr>
          <w:rFonts w:ascii="Arial" w:eastAsia="Calibri" w:hAnsi="Arial" w:cs="Arial"/>
        </w:rPr>
        <w:t>, see figures 1 and 3</w:t>
      </w:r>
      <w:r w:rsidRPr="0090592A">
        <w:rPr>
          <w:rFonts w:ascii="Arial" w:eastAsia="Calibri" w:hAnsi="Arial" w:cs="Arial"/>
        </w:rPr>
        <w:t xml:space="preserve">). Whether </w:t>
      </w:r>
      <w:proofErr w:type="spellStart"/>
      <w:r w:rsidRPr="0090592A">
        <w:rPr>
          <w:rFonts w:ascii="Arial" w:eastAsia="Calibri" w:hAnsi="Arial" w:cs="Arial"/>
        </w:rPr>
        <w:t>lumateperone</w:t>
      </w:r>
      <w:proofErr w:type="spellEnd"/>
      <w:r w:rsidRPr="0090592A">
        <w:rPr>
          <w:rFonts w:ascii="Arial" w:eastAsia="Calibri" w:hAnsi="Arial" w:cs="Arial"/>
        </w:rPr>
        <w:t xml:space="preserve"> has agonist or antagonist activity at these receptors is not </w:t>
      </w:r>
      <w:r w:rsidR="00CE780C">
        <w:rPr>
          <w:rFonts w:ascii="Arial" w:eastAsia="Calibri" w:hAnsi="Arial" w:cs="Arial"/>
        </w:rPr>
        <w:t>clear to date</w:t>
      </w:r>
      <w:r w:rsidRPr="0090592A">
        <w:rPr>
          <w:rFonts w:ascii="Arial" w:eastAsia="Calibri" w:hAnsi="Arial" w:cs="Arial"/>
        </w:rPr>
        <w:t xml:space="preserve"> </w:t>
      </w:r>
      <w:r w:rsidRPr="0090592A">
        <w:rPr>
          <w:rFonts w:ascii="Arial" w:eastAsia="Calibri" w:hAnsi="Arial" w:cs="Arial"/>
          <w:bCs/>
          <w:lang w:val="en-US"/>
        </w:rPr>
        <w:t>(Meyer 2020, Snyder, Vanover et al. 2015, Blair 2020)</w:t>
      </w:r>
      <w:r w:rsidRPr="0090592A">
        <w:rPr>
          <w:rFonts w:ascii="Arial" w:eastAsia="Calibri" w:hAnsi="Arial" w:cs="Arial"/>
        </w:rPr>
        <w:t xml:space="preserve">. </w:t>
      </w:r>
    </w:p>
    <w:p w14:paraId="1BEE0102" w14:textId="77777777" w:rsidR="0090592A" w:rsidRPr="0090592A" w:rsidRDefault="0090592A" w:rsidP="004329C4">
      <w:pPr>
        <w:spacing w:after="0" w:line="480" w:lineRule="auto"/>
        <w:rPr>
          <w:rFonts w:ascii="Arial" w:eastAsia="Calibri" w:hAnsi="Arial" w:cs="Arial"/>
        </w:rPr>
      </w:pPr>
    </w:p>
    <w:p w14:paraId="14A95975" w14:textId="6DF8EBA2" w:rsidR="0090592A" w:rsidRPr="0090592A" w:rsidRDefault="0090592A" w:rsidP="004329C4">
      <w:pPr>
        <w:spacing w:after="0" w:line="480" w:lineRule="auto"/>
        <w:rPr>
          <w:rFonts w:ascii="Arial" w:eastAsia="Calibri" w:hAnsi="Arial" w:cs="Arial"/>
        </w:rPr>
      </w:pPr>
      <w:r w:rsidRPr="0090592A">
        <w:rPr>
          <w:rFonts w:ascii="Arial" w:eastAsia="Calibri" w:hAnsi="Arial" w:cs="Arial"/>
        </w:rPr>
        <w:t xml:space="preserve">A PET study of patients with schizophrenia receiving </w:t>
      </w:r>
      <w:proofErr w:type="spellStart"/>
      <w:r w:rsidRPr="0090592A">
        <w:rPr>
          <w:rFonts w:ascii="Arial" w:eastAsia="Calibri" w:hAnsi="Arial" w:cs="Arial"/>
        </w:rPr>
        <w:t>lumateperone</w:t>
      </w:r>
      <w:proofErr w:type="spellEnd"/>
      <w:r w:rsidRPr="0090592A">
        <w:rPr>
          <w:rFonts w:ascii="Arial" w:eastAsia="Calibri" w:hAnsi="Arial" w:cs="Arial"/>
        </w:rPr>
        <w:t xml:space="preserve"> 60mg daily found that</w:t>
      </w:r>
      <w:r w:rsidR="00BE06F2">
        <w:rPr>
          <w:rFonts w:ascii="Arial" w:eastAsia="Calibri" w:hAnsi="Arial" w:cs="Arial"/>
        </w:rPr>
        <w:t xml:space="preserve"> the</w:t>
      </w:r>
      <w:r w:rsidRPr="0090592A">
        <w:rPr>
          <w:rFonts w:ascii="Arial" w:eastAsia="Calibri" w:hAnsi="Arial" w:cs="Arial"/>
        </w:rPr>
        <w:t xml:space="preserve"> mean peak dorsal striatal D2 receptor occupancy of </w:t>
      </w:r>
      <w:proofErr w:type="spellStart"/>
      <w:r w:rsidRPr="0090592A">
        <w:rPr>
          <w:rFonts w:ascii="Arial" w:eastAsia="Calibri" w:hAnsi="Arial" w:cs="Arial"/>
        </w:rPr>
        <w:t>lumateperone</w:t>
      </w:r>
      <w:proofErr w:type="spellEnd"/>
      <w:r w:rsidRPr="0090592A">
        <w:rPr>
          <w:rFonts w:ascii="Arial" w:eastAsia="Calibri" w:hAnsi="Arial" w:cs="Arial"/>
        </w:rPr>
        <w:t xml:space="preserve"> was 39%, a lower receptor occupancy level than</w:t>
      </w:r>
      <w:r w:rsidR="0037146B">
        <w:rPr>
          <w:rFonts w:ascii="Arial" w:eastAsia="Calibri" w:hAnsi="Arial" w:cs="Arial"/>
        </w:rPr>
        <w:t xml:space="preserve"> most currently licensed</w:t>
      </w:r>
      <w:r w:rsidRPr="0090592A">
        <w:rPr>
          <w:rFonts w:ascii="Arial" w:eastAsia="Calibri" w:hAnsi="Arial" w:cs="Arial"/>
        </w:rPr>
        <w:t xml:space="preserve"> antipsychotic drugs at their efficacious doses </w:t>
      </w:r>
      <w:r w:rsidRPr="0090592A">
        <w:rPr>
          <w:rFonts w:ascii="Arial" w:eastAsia="Calibri" w:hAnsi="Arial" w:cs="Arial"/>
          <w:bCs/>
          <w:lang w:val="en-US"/>
        </w:rPr>
        <w:t>(Vanover, Kimberly E., Davis et al. 2019)</w:t>
      </w:r>
      <w:r w:rsidRPr="0090592A">
        <w:rPr>
          <w:rFonts w:ascii="Arial" w:eastAsia="Calibri" w:hAnsi="Arial" w:cs="Arial"/>
        </w:rPr>
        <w:t xml:space="preserve">. </w:t>
      </w:r>
    </w:p>
    <w:p w14:paraId="3FD9AC07" w14:textId="77777777" w:rsidR="0090592A" w:rsidRPr="0090592A" w:rsidRDefault="0090592A" w:rsidP="004329C4">
      <w:pPr>
        <w:spacing w:after="0" w:line="480" w:lineRule="auto"/>
        <w:rPr>
          <w:rFonts w:ascii="Arial" w:eastAsia="Calibri" w:hAnsi="Arial" w:cs="Arial"/>
        </w:rPr>
      </w:pPr>
    </w:p>
    <w:p w14:paraId="1CA9702C" w14:textId="6A6009E7" w:rsidR="0090592A" w:rsidRPr="0090592A" w:rsidRDefault="0077368D" w:rsidP="004329C4">
      <w:pPr>
        <w:spacing w:after="0" w:line="480" w:lineRule="auto"/>
        <w:rPr>
          <w:rFonts w:ascii="Arial" w:eastAsia="Calibri" w:hAnsi="Arial" w:cs="Arial"/>
        </w:rPr>
      </w:pPr>
      <w:proofErr w:type="spellStart"/>
      <w:r w:rsidRPr="009523EE">
        <w:rPr>
          <w:rFonts w:ascii="Arial" w:eastAsia="Calibri" w:hAnsi="Arial" w:cs="Arial"/>
        </w:rPr>
        <w:t>Lumateperone</w:t>
      </w:r>
      <w:proofErr w:type="spellEnd"/>
      <w:r w:rsidRPr="009523EE">
        <w:rPr>
          <w:rFonts w:ascii="Arial" w:eastAsia="Calibri" w:hAnsi="Arial" w:cs="Arial"/>
        </w:rPr>
        <w:t xml:space="preserve"> is available as oral capsules of the compound </w:t>
      </w:r>
      <w:proofErr w:type="spellStart"/>
      <w:r w:rsidRPr="009523EE">
        <w:rPr>
          <w:rFonts w:ascii="Arial" w:eastAsia="Calibri" w:hAnsi="Arial" w:cs="Arial"/>
        </w:rPr>
        <w:t>lumateperone</w:t>
      </w:r>
      <w:proofErr w:type="spellEnd"/>
      <w:r w:rsidRPr="009523EE">
        <w:rPr>
          <w:rFonts w:ascii="Arial" w:eastAsia="Calibri" w:hAnsi="Arial" w:cs="Arial"/>
        </w:rPr>
        <w:t xml:space="preserve"> </w:t>
      </w:r>
      <w:proofErr w:type="spellStart"/>
      <w:r w:rsidRPr="009523EE">
        <w:rPr>
          <w:rFonts w:ascii="Arial" w:eastAsia="Calibri" w:hAnsi="Arial" w:cs="Arial"/>
        </w:rPr>
        <w:t>tosylate</w:t>
      </w:r>
      <w:proofErr w:type="spellEnd"/>
      <w:r w:rsidRPr="009523EE">
        <w:rPr>
          <w:rFonts w:ascii="Arial" w:eastAsia="Calibri" w:hAnsi="Arial" w:cs="Arial"/>
        </w:rPr>
        <w:t xml:space="preserve">. </w:t>
      </w:r>
      <w:proofErr w:type="spellStart"/>
      <w:r w:rsidR="0026277B" w:rsidRPr="009523EE">
        <w:rPr>
          <w:rFonts w:ascii="Arial" w:eastAsia="Calibri" w:hAnsi="Arial" w:cs="Arial"/>
        </w:rPr>
        <w:t>Lumateperone</w:t>
      </w:r>
      <w:proofErr w:type="spellEnd"/>
      <w:r w:rsidRPr="009523EE">
        <w:rPr>
          <w:rFonts w:ascii="Arial" w:eastAsia="Calibri" w:hAnsi="Arial" w:cs="Arial"/>
        </w:rPr>
        <w:t xml:space="preserve"> </w:t>
      </w:r>
      <w:proofErr w:type="spellStart"/>
      <w:r w:rsidRPr="009523EE">
        <w:rPr>
          <w:rFonts w:ascii="Arial" w:eastAsia="Calibri" w:hAnsi="Arial" w:cs="Arial"/>
        </w:rPr>
        <w:t>tosylate</w:t>
      </w:r>
      <w:proofErr w:type="spellEnd"/>
      <w:r w:rsidRPr="009523EE">
        <w:rPr>
          <w:rFonts w:ascii="Arial" w:eastAsia="Calibri" w:hAnsi="Arial" w:cs="Arial"/>
        </w:rPr>
        <w:t xml:space="preserve"> </w:t>
      </w:r>
      <w:r w:rsidR="0026277B" w:rsidRPr="009523EE">
        <w:rPr>
          <w:rFonts w:ascii="Arial" w:eastAsia="Calibri" w:hAnsi="Arial" w:cs="Arial"/>
        </w:rPr>
        <w:t xml:space="preserve">60mg </w:t>
      </w:r>
      <w:r w:rsidRPr="009523EE">
        <w:rPr>
          <w:rFonts w:ascii="Arial" w:eastAsia="Calibri" w:hAnsi="Arial" w:cs="Arial"/>
        </w:rPr>
        <w:t xml:space="preserve">contains 42mg of the active moiety </w:t>
      </w:r>
      <w:proofErr w:type="spellStart"/>
      <w:r w:rsidR="00E87800" w:rsidRPr="009523EE">
        <w:rPr>
          <w:rFonts w:ascii="Arial" w:eastAsia="Calibri" w:hAnsi="Arial" w:cs="Arial"/>
        </w:rPr>
        <w:t>lumateperone</w:t>
      </w:r>
      <w:proofErr w:type="spellEnd"/>
      <w:r w:rsidR="0026277B" w:rsidRPr="009523EE">
        <w:rPr>
          <w:rFonts w:ascii="Arial" w:eastAsia="Calibri" w:hAnsi="Arial" w:cs="Arial"/>
        </w:rPr>
        <w:t xml:space="preserve"> </w:t>
      </w:r>
      <w:r w:rsidR="0026277B" w:rsidRPr="009523EE">
        <w:rPr>
          <w:rFonts w:ascii="Arial" w:eastAsia="Calibri" w:hAnsi="Arial" w:cs="Arial"/>
          <w:bCs/>
          <w:lang w:val="en-US"/>
        </w:rPr>
        <w:t>(U.S. Food and Drug Administration 2019)</w:t>
      </w:r>
      <w:r w:rsidRPr="009523EE">
        <w:rPr>
          <w:rFonts w:ascii="Arial" w:eastAsia="Calibri" w:hAnsi="Arial" w:cs="Arial"/>
        </w:rPr>
        <w:t xml:space="preserve">. </w:t>
      </w:r>
      <w:r w:rsidR="0090592A" w:rsidRPr="009523EE">
        <w:rPr>
          <w:rFonts w:ascii="Arial" w:eastAsia="Calibri" w:hAnsi="Arial" w:cs="Arial"/>
        </w:rPr>
        <w:t xml:space="preserve">Following oral administration, </w:t>
      </w:r>
      <w:proofErr w:type="spellStart"/>
      <w:r w:rsidR="00E87800" w:rsidRPr="009523EE">
        <w:rPr>
          <w:rFonts w:ascii="Arial" w:eastAsia="Calibri" w:hAnsi="Arial" w:cs="Arial"/>
        </w:rPr>
        <w:t>l</w:t>
      </w:r>
      <w:r w:rsidR="0090592A" w:rsidRPr="009523EE">
        <w:rPr>
          <w:rFonts w:ascii="Arial" w:eastAsia="Calibri" w:hAnsi="Arial" w:cs="Arial"/>
        </w:rPr>
        <w:t>umateperone</w:t>
      </w:r>
      <w:proofErr w:type="spellEnd"/>
      <w:r w:rsidR="0090592A" w:rsidRPr="009523EE">
        <w:rPr>
          <w:rFonts w:ascii="Arial" w:eastAsia="Calibri" w:hAnsi="Arial" w:cs="Arial"/>
        </w:rPr>
        <w:t xml:space="preserve"> is rapidly absorbed and reaches peak plasma concentration in 3-4 hours. The drug is metabolised by CYP3A4 of the </w:t>
      </w:r>
      <w:r w:rsidR="0090592A" w:rsidRPr="00672F91">
        <w:rPr>
          <w:rFonts w:ascii="Arial" w:eastAsia="Calibri" w:hAnsi="Arial" w:cs="Arial"/>
        </w:rPr>
        <w:t>cytochrome P450 system</w:t>
      </w:r>
      <w:r w:rsidR="0001757E" w:rsidRPr="00870E60">
        <w:rPr>
          <w:rFonts w:ascii="Arial" w:eastAsia="Calibri" w:hAnsi="Arial" w:cs="Arial"/>
        </w:rPr>
        <w:t xml:space="preserve"> </w:t>
      </w:r>
      <w:r w:rsidR="00127047" w:rsidRPr="00870E60">
        <w:rPr>
          <w:rFonts w:ascii="Arial" w:eastAsia="Calibri" w:hAnsi="Arial" w:cs="Arial"/>
          <w:bCs/>
          <w:lang w:val="en-US"/>
        </w:rPr>
        <w:t xml:space="preserve">(Davis, Robert E., </w:t>
      </w:r>
      <w:proofErr w:type="spellStart"/>
      <w:r w:rsidR="00127047" w:rsidRPr="00870E60">
        <w:rPr>
          <w:rFonts w:ascii="Arial" w:eastAsia="Calibri" w:hAnsi="Arial" w:cs="Arial"/>
          <w:bCs/>
          <w:lang w:val="en-US"/>
        </w:rPr>
        <w:t>Correll</w:t>
      </w:r>
      <w:proofErr w:type="spellEnd"/>
      <w:r w:rsidR="00127047" w:rsidRPr="00870E60">
        <w:rPr>
          <w:rFonts w:ascii="Arial" w:eastAsia="Calibri" w:hAnsi="Arial" w:cs="Arial"/>
          <w:bCs/>
          <w:lang w:val="en-US"/>
        </w:rPr>
        <w:t xml:space="preserve"> 2016)</w:t>
      </w:r>
      <w:r w:rsidR="0090592A" w:rsidRPr="00693013">
        <w:rPr>
          <w:rFonts w:ascii="Arial" w:eastAsia="Calibri" w:hAnsi="Arial" w:cs="Arial"/>
        </w:rPr>
        <w:t xml:space="preserve">. </w:t>
      </w:r>
      <w:proofErr w:type="spellStart"/>
      <w:r w:rsidR="0090592A" w:rsidRPr="00693013">
        <w:rPr>
          <w:rFonts w:ascii="Arial" w:eastAsia="Calibri" w:hAnsi="Arial" w:cs="Arial"/>
        </w:rPr>
        <w:t>Lumateper</w:t>
      </w:r>
      <w:r w:rsidR="0090592A" w:rsidRPr="00672F91">
        <w:rPr>
          <w:rFonts w:ascii="Arial" w:eastAsia="Calibri" w:hAnsi="Arial" w:cs="Arial"/>
        </w:rPr>
        <w:t>one</w:t>
      </w:r>
      <w:proofErr w:type="spellEnd"/>
      <w:r w:rsidR="0090592A" w:rsidRPr="00672F91">
        <w:rPr>
          <w:rFonts w:ascii="Arial" w:eastAsia="Calibri" w:hAnsi="Arial" w:cs="Arial"/>
        </w:rPr>
        <w:t xml:space="preserve"> has a half-life of 13 hours and </w:t>
      </w:r>
      <w:proofErr w:type="spellStart"/>
      <w:r w:rsidR="0090592A" w:rsidRPr="00672F91">
        <w:rPr>
          <w:rFonts w:ascii="Arial" w:eastAsia="Calibri" w:hAnsi="Arial" w:cs="Arial"/>
        </w:rPr>
        <w:t>lumateperone’s</w:t>
      </w:r>
      <w:proofErr w:type="spellEnd"/>
      <w:r w:rsidR="0090592A" w:rsidRPr="00672F91">
        <w:rPr>
          <w:rFonts w:ascii="Arial" w:eastAsia="Calibri" w:hAnsi="Arial" w:cs="Arial"/>
        </w:rPr>
        <w:t xml:space="preserve"> metabolites, IC200161 and IC200131</w:t>
      </w:r>
      <w:r w:rsidR="00CE780C" w:rsidRPr="00672F91">
        <w:rPr>
          <w:rFonts w:ascii="Arial" w:eastAsia="Calibri" w:hAnsi="Arial" w:cs="Arial"/>
        </w:rPr>
        <w:t>,</w:t>
      </w:r>
      <w:r w:rsidR="0090592A" w:rsidRPr="00672F91">
        <w:rPr>
          <w:rFonts w:ascii="Arial" w:eastAsia="Calibri" w:hAnsi="Arial" w:cs="Arial"/>
        </w:rPr>
        <w:t xml:space="preserve"> have half-lives of 20 and 21 hours respectively</w:t>
      </w:r>
      <w:r w:rsidR="00127047" w:rsidRPr="00870E60">
        <w:rPr>
          <w:rFonts w:ascii="Arial" w:eastAsia="Calibri" w:hAnsi="Arial" w:cs="Arial"/>
        </w:rPr>
        <w:t xml:space="preserve"> </w:t>
      </w:r>
      <w:r w:rsidR="00127047" w:rsidRPr="00870E60">
        <w:rPr>
          <w:rFonts w:ascii="Arial" w:eastAsia="Calibri" w:hAnsi="Arial" w:cs="Arial"/>
          <w:bCs/>
          <w:lang w:val="en-US"/>
        </w:rPr>
        <w:t xml:space="preserve">(Davis, Robert E., </w:t>
      </w:r>
      <w:proofErr w:type="spellStart"/>
      <w:r w:rsidR="00127047" w:rsidRPr="00870E60">
        <w:rPr>
          <w:rFonts w:ascii="Arial" w:eastAsia="Calibri" w:hAnsi="Arial" w:cs="Arial"/>
          <w:bCs/>
          <w:lang w:val="en-US"/>
        </w:rPr>
        <w:t>Correll</w:t>
      </w:r>
      <w:proofErr w:type="spellEnd"/>
      <w:r w:rsidR="00127047" w:rsidRPr="00870E60">
        <w:rPr>
          <w:rFonts w:ascii="Arial" w:eastAsia="Calibri" w:hAnsi="Arial" w:cs="Arial"/>
          <w:bCs/>
          <w:lang w:val="en-US"/>
        </w:rPr>
        <w:t xml:space="preserve"> 2016)</w:t>
      </w:r>
      <w:r w:rsidR="0090592A" w:rsidRPr="00693013">
        <w:rPr>
          <w:rFonts w:ascii="Arial" w:eastAsia="Calibri" w:hAnsi="Arial" w:cs="Arial"/>
        </w:rPr>
        <w:t>. The metabolites</w:t>
      </w:r>
      <w:r w:rsidR="0090592A" w:rsidRPr="00672F91">
        <w:rPr>
          <w:rFonts w:ascii="Arial" w:eastAsia="Calibri" w:hAnsi="Arial" w:cs="Arial"/>
        </w:rPr>
        <w:t xml:space="preserve"> IC200161 and IC200131 are both active and have a similar pharmacologic profile to </w:t>
      </w:r>
      <w:proofErr w:type="spellStart"/>
      <w:r w:rsidR="0090592A" w:rsidRPr="00672F91">
        <w:rPr>
          <w:rFonts w:ascii="Arial" w:eastAsia="Calibri" w:hAnsi="Arial" w:cs="Arial"/>
        </w:rPr>
        <w:t>lumateperone</w:t>
      </w:r>
      <w:proofErr w:type="spellEnd"/>
      <w:r w:rsidR="00127047" w:rsidRPr="00672F91">
        <w:rPr>
          <w:rFonts w:ascii="Arial" w:eastAsia="Calibri" w:hAnsi="Arial" w:cs="Arial"/>
        </w:rPr>
        <w:t xml:space="preserve"> </w:t>
      </w:r>
      <w:r w:rsidR="00127047" w:rsidRPr="00672F91">
        <w:rPr>
          <w:rFonts w:ascii="Arial" w:eastAsia="Calibri" w:hAnsi="Arial" w:cs="Arial"/>
          <w:bCs/>
          <w:lang w:val="en-US"/>
        </w:rPr>
        <w:t xml:space="preserve">(Davis, Robert E., </w:t>
      </w:r>
      <w:proofErr w:type="spellStart"/>
      <w:r w:rsidR="00127047" w:rsidRPr="00672F91">
        <w:rPr>
          <w:rFonts w:ascii="Arial" w:eastAsia="Calibri" w:hAnsi="Arial" w:cs="Arial"/>
          <w:bCs/>
          <w:lang w:val="en-US"/>
        </w:rPr>
        <w:t>Correll</w:t>
      </w:r>
      <w:proofErr w:type="spellEnd"/>
      <w:r w:rsidR="00127047" w:rsidRPr="00672F91">
        <w:rPr>
          <w:rFonts w:ascii="Arial" w:eastAsia="Calibri" w:hAnsi="Arial" w:cs="Arial"/>
          <w:bCs/>
          <w:lang w:val="en-US"/>
        </w:rPr>
        <w:t xml:space="preserve"> 2016)</w:t>
      </w:r>
      <w:r w:rsidR="0090592A" w:rsidRPr="00693013">
        <w:rPr>
          <w:rFonts w:ascii="Arial" w:eastAsia="Calibri" w:hAnsi="Arial" w:cs="Arial"/>
        </w:rPr>
        <w:t>. ICI2001</w:t>
      </w:r>
      <w:r w:rsidR="0090592A" w:rsidRPr="00672F91">
        <w:rPr>
          <w:rFonts w:ascii="Arial" w:eastAsia="Calibri" w:hAnsi="Arial" w:cs="Arial"/>
        </w:rPr>
        <w:t xml:space="preserve">31 can also be metabolically transformed by CYP3A4 back to </w:t>
      </w:r>
      <w:proofErr w:type="spellStart"/>
      <w:r w:rsidR="0090592A" w:rsidRPr="00672F91">
        <w:rPr>
          <w:rFonts w:ascii="Arial" w:eastAsia="Calibri" w:hAnsi="Arial" w:cs="Arial"/>
        </w:rPr>
        <w:t>lumateperone</w:t>
      </w:r>
      <w:proofErr w:type="spellEnd"/>
      <w:r w:rsidR="0090592A" w:rsidRPr="00672F91">
        <w:rPr>
          <w:rFonts w:ascii="Arial" w:eastAsia="Calibri" w:hAnsi="Arial" w:cs="Arial"/>
        </w:rPr>
        <w:t xml:space="preserve">, resulting in sustained plasma </w:t>
      </w:r>
      <w:proofErr w:type="spellStart"/>
      <w:r w:rsidR="0090592A" w:rsidRPr="00672F91">
        <w:rPr>
          <w:rFonts w:ascii="Arial" w:eastAsia="Calibri" w:hAnsi="Arial" w:cs="Arial"/>
        </w:rPr>
        <w:t>lumateperone</w:t>
      </w:r>
      <w:proofErr w:type="spellEnd"/>
      <w:r w:rsidR="0090592A" w:rsidRPr="00672F91">
        <w:rPr>
          <w:rFonts w:ascii="Arial" w:eastAsia="Calibri" w:hAnsi="Arial" w:cs="Arial"/>
        </w:rPr>
        <w:t xml:space="preserve"> levels </w:t>
      </w:r>
      <w:r w:rsidR="0090592A" w:rsidRPr="00672F91">
        <w:rPr>
          <w:rFonts w:ascii="Arial" w:eastAsia="Calibri" w:hAnsi="Arial" w:cs="Arial"/>
          <w:bCs/>
          <w:lang w:val="en-US"/>
        </w:rPr>
        <w:t xml:space="preserve">(Davis, Robert E., </w:t>
      </w:r>
      <w:proofErr w:type="spellStart"/>
      <w:r w:rsidR="0090592A" w:rsidRPr="00672F91">
        <w:rPr>
          <w:rFonts w:ascii="Arial" w:eastAsia="Calibri" w:hAnsi="Arial" w:cs="Arial"/>
          <w:bCs/>
          <w:lang w:val="en-US"/>
        </w:rPr>
        <w:t>Correll</w:t>
      </w:r>
      <w:proofErr w:type="spellEnd"/>
      <w:r w:rsidR="0090592A" w:rsidRPr="00672F91">
        <w:rPr>
          <w:rFonts w:ascii="Arial" w:eastAsia="Calibri" w:hAnsi="Arial" w:cs="Arial"/>
          <w:bCs/>
          <w:lang w:val="en-US"/>
        </w:rPr>
        <w:t xml:space="preserve"> 2016)</w:t>
      </w:r>
      <w:r w:rsidR="0090592A" w:rsidRPr="00693013">
        <w:rPr>
          <w:rFonts w:ascii="Arial" w:eastAsia="Calibri" w:hAnsi="Arial" w:cs="Arial"/>
        </w:rPr>
        <w:t>.</w:t>
      </w:r>
      <w:r w:rsidR="0090592A" w:rsidRPr="0090592A">
        <w:rPr>
          <w:rFonts w:ascii="Arial" w:eastAsia="Calibri" w:hAnsi="Arial" w:cs="Arial"/>
        </w:rPr>
        <w:t xml:space="preserve"> </w:t>
      </w:r>
    </w:p>
    <w:p w14:paraId="2B41037B" w14:textId="77777777" w:rsidR="0090592A" w:rsidRPr="0090592A" w:rsidRDefault="0090592A" w:rsidP="004329C4">
      <w:pPr>
        <w:spacing w:after="0" w:line="480" w:lineRule="auto"/>
        <w:rPr>
          <w:rFonts w:ascii="Arial" w:eastAsia="Calibri" w:hAnsi="Arial" w:cs="Arial"/>
        </w:rPr>
      </w:pPr>
    </w:p>
    <w:p w14:paraId="782F41B3" w14:textId="3F25A9FC" w:rsidR="0090592A" w:rsidRPr="0090592A" w:rsidRDefault="00191E6D" w:rsidP="004329C4">
      <w:pPr>
        <w:spacing w:after="0" w:line="480" w:lineRule="auto"/>
        <w:rPr>
          <w:rFonts w:ascii="Arial" w:eastAsia="Calibri" w:hAnsi="Arial" w:cs="Arial"/>
          <w:u w:val="single"/>
        </w:rPr>
      </w:pPr>
      <w:r>
        <w:rPr>
          <w:rFonts w:ascii="Arial" w:eastAsia="Calibri" w:hAnsi="Arial" w:cs="Arial"/>
          <w:u w:val="single"/>
        </w:rPr>
        <w:t>6</w:t>
      </w:r>
      <w:r w:rsidR="0048472F">
        <w:rPr>
          <w:rFonts w:ascii="Arial" w:eastAsia="Calibri" w:hAnsi="Arial" w:cs="Arial"/>
          <w:u w:val="single"/>
        </w:rPr>
        <w:t xml:space="preserve">.2 </w:t>
      </w:r>
      <w:r w:rsidR="0090592A" w:rsidRPr="0090592A">
        <w:rPr>
          <w:rFonts w:ascii="Arial" w:eastAsia="Calibri" w:hAnsi="Arial" w:cs="Arial"/>
          <w:u w:val="single"/>
        </w:rPr>
        <w:t xml:space="preserve">Clinical efficacy </w:t>
      </w:r>
    </w:p>
    <w:p w14:paraId="47F85CD3" w14:textId="40ED81F9" w:rsidR="0090592A" w:rsidRPr="0090592A" w:rsidRDefault="00620656" w:rsidP="004329C4">
      <w:pPr>
        <w:spacing w:after="0" w:line="480" w:lineRule="auto"/>
        <w:rPr>
          <w:rFonts w:ascii="Arial" w:eastAsia="Calibri" w:hAnsi="Arial" w:cs="Arial"/>
        </w:rPr>
      </w:pPr>
      <w:proofErr w:type="spellStart"/>
      <w:r w:rsidRPr="0090592A">
        <w:rPr>
          <w:rFonts w:ascii="Arial" w:eastAsia="Calibri" w:hAnsi="Arial" w:cs="Arial"/>
        </w:rPr>
        <w:t>Lumateperone</w:t>
      </w:r>
      <w:proofErr w:type="spellEnd"/>
      <w:r w:rsidRPr="0090592A">
        <w:rPr>
          <w:rFonts w:ascii="Arial" w:eastAsia="Calibri" w:hAnsi="Arial" w:cs="Arial"/>
        </w:rPr>
        <w:t xml:space="preserve"> was first approved in December 2019 in the USA for the treatment of adults with schizophrenia </w:t>
      </w:r>
      <w:r w:rsidRPr="0090592A">
        <w:rPr>
          <w:rFonts w:ascii="Arial" w:eastAsia="Calibri" w:hAnsi="Arial" w:cs="Arial"/>
          <w:bCs/>
          <w:lang w:val="en-US"/>
        </w:rPr>
        <w:t>(Blair 2020)</w:t>
      </w:r>
      <w:r w:rsidRPr="0090592A">
        <w:rPr>
          <w:rFonts w:ascii="Arial" w:eastAsia="Calibri" w:hAnsi="Arial" w:cs="Arial"/>
        </w:rPr>
        <w:t xml:space="preserve">. </w:t>
      </w:r>
      <w:r w:rsidR="0090592A" w:rsidRPr="0090592A">
        <w:rPr>
          <w:rFonts w:ascii="Arial" w:eastAsia="Calibri" w:hAnsi="Arial" w:cs="Arial"/>
        </w:rPr>
        <w:t xml:space="preserve">There have been three randomised controlled trials of </w:t>
      </w:r>
      <w:proofErr w:type="spellStart"/>
      <w:r w:rsidR="0090592A" w:rsidRPr="0090592A">
        <w:rPr>
          <w:rFonts w:ascii="Arial" w:eastAsia="Calibri" w:hAnsi="Arial" w:cs="Arial"/>
        </w:rPr>
        <w:t>lumateperone</w:t>
      </w:r>
      <w:proofErr w:type="spellEnd"/>
      <w:r w:rsidR="0090592A" w:rsidRPr="0090592A">
        <w:rPr>
          <w:rFonts w:ascii="Arial" w:eastAsia="Calibri" w:hAnsi="Arial" w:cs="Arial"/>
        </w:rPr>
        <w:t xml:space="preserve"> to date in 1481 patients in total (</w:t>
      </w:r>
      <w:r w:rsidR="00E87800">
        <w:rPr>
          <w:rFonts w:ascii="Arial" w:eastAsia="Calibri" w:hAnsi="Arial" w:cs="Arial"/>
        </w:rPr>
        <w:t>T</w:t>
      </w:r>
      <w:r w:rsidR="0090592A" w:rsidRPr="0090592A">
        <w:rPr>
          <w:rFonts w:ascii="Arial" w:eastAsia="Calibri" w:hAnsi="Arial" w:cs="Arial"/>
        </w:rPr>
        <w:t xml:space="preserve">able </w:t>
      </w:r>
      <w:r w:rsidR="00F66F2B">
        <w:rPr>
          <w:rFonts w:ascii="Arial" w:eastAsia="Calibri" w:hAnsi="Arial" w:cs="Arial"/>
        </w:rPr>
        <w:t>5</w:t>
      </w:r>
      <w:r w:rsidR="0090592A" w:rsidRPr="0090592A">
        <w:rPr>
          <w:rFonts w:ascii="Arial" w:eastAsia="Calibri" w:hAnsi="Arial" w:cs="Arial"/>
        </w:rPr>
        <w:t xml:space="preserve">). All investigated </w:t>
      </w:r>
      <w:proofErr w:type="spellStart"/>
      <w:r w:rsidR="0090592A" w:rsidRPr="0090592A">
        <w:rPr>
          <w:rFonts w:ascii="Arial" w:eastAsia="Calibri" w:hAnsi="Arial" w:cs="Arial"/>
        </w:rPr>
        <w:t>lumateperone</w:t>
      </w:r>
      <w:r w:rsidR="00CE780C">
        <w:rPr>
          <w:rFonts w:ascii="Arial" w:eastAsia="Calibri" w:hAnsi="Arial" w:cs="Arial"/>
        </w:rPr>
        <w:t>’s</w:t>
      </w:r>
      <w:proofErr w:type="spellEnd"/>
      <w:r w:rsidR="0090592A" w:rsidRPr="0090592A">
        <w:rPr>
          <w:rFonts w:ascii="Arial" w:eastAsia="Calibri" w:hAnsi="Arial" w:cs="Arial"/>
        </w:rPr>
        <w:t xml:space="preserve"> use in patients with an acute relapse of schizophrenia over a treatment period of 4-6 weeks.</w:t>
      </w:r>
    </w:p>
    <w:p w14:paraId="1E0DDA9A" w14:textId="77777777" w:rsidR="0090592A" w:rsidRPr="0090592A" w:rsidRDefault="0090592A" w:rsidP="004329C4">
      <w:pPr>
        <w:spacing w:after="0" w:line="480" w:lineRule="auto"/>
        <w:rPr>
          <w:rFonts w:ascii="Arial" w:eastAsia="Calibri" w:hAnsi="Arial" w:cs="Arial"/>
        </w:rPr>
      </w:pPr>
    </w:p>
    <w:p w14:paraId="14881885" w14:textId="7C8B4B3A" w:rsidR="0090592A" w:rsidRPr="0090592A" w:rsidRDefault="0090592A" w:rsidP="004329C4">
      <w:pPr>
        <w:spacing w:after="0" w:line="480" w:lineRule="auto"/>
        <w:rPr>
          <w:rFonts w:ascii="Arial" w:eastAsia="Calibri" w:hAnsi="Arial" w:cs="Arial"/>
        </w:rPr>
      </w:pPr>
      <w:r w:rsidRPr="0090592A">
        <w:rPr>
          <w:rFonts w:ascii="Arial" w:eastAsia="Calibri" w:hAnsi="Arial" w:cs="Arial"/>
        </w:rPr>
        <w:t xml:space="preserve">Two of the RCTs (ITI-007-005 and ITI-007-301) had positive findings, though in both trials only the group receiving the 60mg dose of </w:t>
      </w:r>
      <w:proofErr w:type="spellStart"/>
      <w:r w:rsidRPr="0090592A">
        <w:rPr>
          <w:rFonts w:ascii="Arial" w:eastAsia="Calibri" w:hAnsi="Arial" w:cs="Arial"/>
        </w:rPr>
        <w:t>lumateperone</w:t>
      </w:r>
      <w:proofErr w:type="spellEnd"/>
      <w:r w:rsidRPr="0090592A">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90592A">
        <w:rPr>
          <w:rFonts w:ascii="Arial" w:eastAsia="Calibri" w:hAnsi="Arial" w:cs="Arial"/>
        </w:rPr>
        <w:t xml:space="preserve">showed a significantly greater </w:t>
      </w:r>
      <w:r w:rsidRPr="0090592A">
        <w:rPr>
          <w:rFonts w:ascii="Arial" w:eastAsia="Calibri" w:hAnsi="Arial" w:cs="Arial"/>
        </w:rPr>
        <w:lastRenderedPageBreak/>
        <w:t xml:space="preserve">improvement in PANSS score relative to the placebo group. The </w:t>
      </w:r>
      <w:proofErr w:type="spellStart"/>
      <w:r w:rsidRPr="0090592A">
        <w:rPr>
          <w:rFonts w:ascii="Arial" w:eastAsia="Calibri" w:hAnsi="Arial" w:cs="Arial"/>
        </w:rPr>
        <w:t>lumateperone</w:t>
      </w:r>
      <w:proofErr w:type="spellEnd"/>
      <w:r w:rsidRPr="0090592A">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90592A">
        <w:rPr>
          <w:rFonts w:ascii="Arial" w:eastAsia="Calibri" w:hAnsi="Arial" w:cs="Arial"/>
        </w:rPr>
        <w:t xml:space="preserve">120mg group in ITI-007-005 and </w:t>
      </w:r>
      <w:proofErr w:type="spellStart"/>
      <w:r w:rsidRPr="0090592A">
        <w:rPr>
          <w:rFonts w:ascii="Arial" w:eastAsia="Calibri" w:hAnsi="Arial" w:cs="Arial"/>
        </w:rPr>
        <w:t>lumateperone</w:t>
      </w:r>
      <w:proofErr w:type="spellEnd"/>
      <w:r w:rsidRPr="0090592A">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90592A">
        <w:rPr>
          <w:rFonts w:ascii="Arial" w:eastAsia="Calibri" w:hAnsi="Arial" w:cs="Arial"/>
        </w:rPr>
        <w:t xml:space="preserve">40mg group in ITI-007-301 both failed to separate from placebo </w:t>
      </w:r>
      <w:r w:rsidRPr="0090592A">
        <w:rPr>
          <w:rFonts w:ascii="Arial" w:eastAsia="Calibri" w:hAnsi="Arial" w:cs="Arial"/>
          <w:bCs/>
          <w:lang w:val="en-US"/>
        </w:rPr>
        <w:t xml:space="preserve">(Lieberman, Davis et al. 2016, </w:t>
      </w:r>
      <w:proofErr w:type="spellStart"/>
      <w:r w:rsidRPr="0090592A">
        <w:rPr>
          <w:rFonts w:ascii="Arial" w:eastAsia="Calibri" w:hAnsi="Arial" w:cs="Arial"/>
          <w:bCs/>
          <w:lang w:val="en-US"/>
        </w:rPr>
        <w:t>Correll</w:t>
      </w:r>
      <w:proofErr w:type="spellEnd"/>
      <w:r w:rsidRPr="0090592A">
        <w:rPr>
          <w:rFonts w:ascii="Arial" w:eastAsia="Calibri" w:hAnsi="Arial" w:cs="Arial"/>
          <w:bCs/>
          <w:lang w:val="en-US"/>
        </w:rPr>
        <w:t>, Davis et al. 2020</w:t>
      </w:r>
      <w:proofErr w:type="gramStart"/>
      <w:r w:rsidRPr="0090592A">
        <w:rPr>
          <w:rFonts w:ascii="Arial" w:eastAsia="Calibri" w:hAnsi="Arial" w:cs="Arial"/>
          <w:bCs/>
          <w:lang w:val="en-US"/>
        </w:rPr>
        <w:t>)</w:t>
      </w:r>
      <w:r w:rsidRPr="0090592A">
        <w:rPr>
          <w:rFonts w:ascii="Arial" w:eastAsia="Calibri" w:hAnsi="Arial" w:cs="Arial"/>
        </w:rPr>
        <w:t xml:space="preserve"> .</w:t>
      </w:r>
      <w:proofErr w:type="gramEnd"/>
      <w:r w:rsidRPr="0090592A">
        <w:rPr>
          <w:rFonts w:ascii="Arial" w:eastAsia="Calibri" w:hAnsi="Arial" w:cs="Arial"/>
        </w:rPr>
        <w:t xml:space="preserve"> </w:t>
      </w:r>
    </w:p>
    <w:p w14:paraId="4421603C" w14:textId="77777777" w:rsidR="0090592A" w:rsidRPr="0090592A" w:rsidRDefault="0090592A" w:rsidP="004329C4">
      <w:pPr>
        <w:spacing w:after="0" w:line="480" w:lineRule="auto"/>
        <w:rPr>
          <w:rFonts w:ascii="Arial" w:eastAsia="Calibri" w:hAnsi="Arial" w:cs="Arial"/>
        </w:rPr>
      </w:pPr>
    </w:p>
    <w:p w14:paraId="4F75C74C" w14:textId="70DB89E4" w:rsidR="0090592A" w:rsidRPr="0090592A" w:rsidRDefault="0090592A" w:rsidP="004329C4">
      <w:pPr>
        <w:spacing w:after="0" w:line="480" w:lineRule="auto"/>
        <w:rPr>
          <w:rFonts w:ascii="Arial" w:eastAsia="Calibri" w:hAnsi="Arial" w:cs="Arial"/>
        </w:rPr>
      </w:pPr>
      <w:r w:rsidRPr="0090592A">
        <w:rPr>
          <w:rFonts w:ascii="Arial" w:eastAsia="Calibri" w:hAnsi="Arial" w:cs="Arial"/>
        </w:rPr>
        <w:t xml:space="preserve">The authors of the ITI-007-005 study suggested the lack of efficacy </w:t>
      </w:r>
      <w:r w:rsidR="00CE780C">
        <w:rPr>
          <w:rFonts w:ascii="Arial" w:eastAsia="Calibri" w:hAnsi="Arial" w:cs="Arial"/>
        </w:rPr>
        <w:t xml:space="preserve">for total symptoms </w:t>
      </w:r>
      <w:r w:rsidRPr="0090592A">
        <w:rPr>
          <w:rFonts w:ascii="Arial" w:eastAsia="Calibri" w:hAnsi="Arial" w:cs="Arial"/>
        </w:rPr>
        <w:t xml:space="preserve">with </w:t>
      </w:r>
      <w:proofErr w:type="spellStart"/>
      <w:r w:rsidRPr="0090592A">
        <w:rPr>
          <w:rFonts w:ascii="Arial" w:eastAsia="Calibri" w:hAnsi="Arial" w:cs="Arial"/>
        </w:rPr>
        <w:t>lumateperone</w:t>
      </w:r>
      <w:proofErr w:type="spellEnd"/>
      <w:r w:rsidRPr="0090592A">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90592A">
        <w:rPr>
          <w:rFonts w:ascii="Arial" w:eastAsia="Calibri" w:hAnsi="Arial" w:cs="Arial"/>
        </w:rPr>
        <w:t xml:space="preserve">120mg may have been the result of increased sedation masking signs of clinical improvement </w:t>
      </w:r>
      <w:r w:rsidRPr="0090592A">
        <w:rPr>
          <w:rFonts w:ascii="Arial" w:eastAsia="Calibri" w:hAnsi="Arial" w:cs="Arial"/>
          <w:bCs/>
          <w:lang w:val="en-US"/>
        </w:rPr>
        <w:t>(Lieberman, Davis et al. 2016)</w:t>
      </w:r>
      <w:r w:rsidRPr="0090592A">
        <w:rPr>
          <w:rFonts w:ascii="Arial" w:eastAsia="Calibri" w:hAnsi="Arial" w:cs="Arial"/>
        </w:rPr>
        <w:t xml:space="preserve">. However, in this study there was </w:t>
      </w:r>
      <w:r w:rsidR="00CE780C">
        <w:rPr>
          <w:rFonts w:ascii="Arial" w:eastAsia="Calibri" w:hAnsi="Arial" w:cs="Arial"/>
        </w:rPr>
        <w:t xml:space="preserve">also </w:t>
      </w:r>
      <w:r w:rsidRPr="0090592A">
        <w:rPr>
          <w:rFonts w:ascii="Arial" w:eastAsia="Calibri" w:hAnsi="Arial" w:cs="Arial"/>
        </w:rPr>
        <w:t xml:space="preserve">no significant change relative to placebo in the PANSS positive subscale for the </w:t>
      </w:r>
      <w:proofErr w:type="spellStart"/>
      <w:r w:rsidRPr="0090592A">
        <w:rPr>
          <w:rFonts w:ascii="Arial" w:eastAsia="Calibri" w:hAnsi="Arial" w:cs="Arial"/>
        </w:rPr>
        <w:t>lumateperone</w:t>
      </w:r>
      <w:proofErr w:type="spellEnd"/>
      <w:r w:rsidRPr="0090592A">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90592A">
        <w:rPr>
          <w:rFonts w:ascii="Arial" w:eastAsia="Calibri" w:hAnsi="Arial" w:cs="Arial"/>
        </w:rPr>
        <w:t>120mg group</w:t>
      </w:r>
      <w:r w:rsidR="00CE780C">
        <w:rPr>
          <w:rFonts w:ascii="Arial" w:eastAsia="Calibri" w:hAnsi="Arial" w:cs="Arial"/>
        </w:rPr>
        <w:t>.</w:t>
      </w:r>
      <w:r w:rsidRPr="0090592A">
        <w:rPr>
          <w:rFonts w:ascii="Arial" w:eastAsia="Calibri" w:hAnsi="Arial" w:cs="Arial"/>
        </w:rPr>
        <w:t xml:space="preserve"> </w:t>
      </w:r>
      <w:r w:rsidR="00CE780C">
        <w:rPr>
          <w:rFonts w:ascii="Arial" w:eastAsia="Calibri" w:hAnsi="Arial" w:cs="Arial"/>
        </w:rPr>
        <w:t>As change in positive symptoms may be expected to be less sensitive to sedation, this could suggest that other factors also contributed to the lack of significant differences</w:t>
      </w:r>
      <w:r w:rsidRPr="0090592A">
        <w:rPr>
          <w:rFonts w:ascii="Arial" w:eastAsia="Calibri" w:hAnsi="Arial" w:cs="Arial"/>
        </w:rPr>
        <w:t>.</w:t>
      </w:r>
    </w:p>
    <w:p w14:paraId="746B7EDB" w14:textId="77777777" w:rsidR="0090592A" w:rsidRPr="0090592A" w:rsidRDefault="0090592A" w:rsidP="004329C4">
      <w:pPr>
        <w:spacing w:after="0" w:line="480" w:lineRule="auto"/>
        <w:rPr>
          <w:rFonts w:ascii="Arial" w:eastAsia="Calibri" w:hAnsi="Arial" w:cs="Arial"/>
        </w:rPr>
      </w:pPr>
    </w:p>
    <w:p w14:paraId="5AEE8600" w14:textId="1C7FE0B0" w:rsidR="0090592A" w:rsidRPr="0090592A" w:rsidRDefault="0090592A" w:rsidP="004329C4">
      <w:pPr>
        <w:spacing w:after="0" w:line="480" w:lineRule="auto"/>
        <w:rPr>
          <w:rFonts w:ascii="Arial" w:eastAsia="Calibri" w:hAnsi="Arial" w:cs="Arial"/>
        </w:rPr>
      </w:pPr>
      <w:r w:rsidRPr="0090592A">
        <w:rPr>
          <w:rFonts w:ascii="Arial" w:eastAsia="Calibri" w:hAnsi="Arial" w:cs="Arial"/>
        </w:rPr>
        <w:t xml:space="preserve">In study ITI-007-302, neither </w:t>
      </w:r>
      <w:proofErr w:type="spellStart"/>
      <w:r w:rsidRPr="0090592A">
        <w:rPr>
          <w:rFonts w:ascii="Arial" w:eastAsia="Calibri" w:hAnsi="Arial" w:cs="Arial"/>
        </w:rPr>
        <w:t>lumateperone</w:t>
      </w:r>
      <w:proofErr w:type="spellEnd"/>
      <w:r w:rsidR="0036514A">
        <w:rPr>
          <w:rFonts w:ascii="Arial" w:eastAsia="Calibri" w:hAnsi="Arial" w:cs="Arial"/>
        </w:rPr>
        <w:t xml:space="preserve"> </w:t>
      </w:r>
      <w:proofErr w:type="spellStart"/>
      <w:r w:rsidR="0036514A">
        <w:rPr>
          <w:rFonts w:ascii="Arial" w:eastAsia="Calibri" w:hAnsi="Arial" w:cs="Arial"/>
        </w:rPr>
        <w:t>tosylate</w:t>
      </w:r>
      <w:proofErr w:type="spellEnd"/>
      <w:r w:rsidRPr="0090592A">
        <w:rPr>
          <w:rFonts w:ascii="Arial" w:eastAsia="Calibri" w:hAnsi="Arial" w:cs="Arial"/>
        </w:rPr>
        <w:t xml:space="preserve"> 20mg nor 60mg separated from placebo, while the active control (risperidone 4mg) did </w:t>
      </w:r>
      <w:r w:rsidRPr="0090592A">
        <w:rPr>
          <w:rFonts w:ascii="Arial" w:eastAsia="Calibri" w:hAnsi="Arial" w:cs="Arial"/>
          <w:bCs/>
          <w:lang w:val="en-US"/>
        </w:rPr>
        <w:t xml:space="preserve">(Vanover, Kimberly, </w:t>
      </w:r>
      <w:proofErr w:type="spellStart"/>
      <w:r w:rsidRPr="0090592A">
        <w:rPr>
          <w:rFonts w:ascii="Arial" w:eastAsia="Calibri" w:hAnsi="Arial" w:cs="Arial"/>
          <w:bCs/>
          <w:lang w:val="en-US"/>
        </w:rPr>
        <w:t>Dmitrienko</w:t>
      </w:r>
      <w:proofErr w:type="spellEnd"/>
      <w:r w:rsidRPr="0090592A">
        <w:rPr>
          <w:rFonts w:ascii="Arial" w:eastAsia="Calibri" w:hAnsi="Arial" w:cs="Arial"/>
          <w:bCs/>
          <w:lang w:val="en-US"/>
        </w:rPr>
        <w:t xml:space="preserve"> et al. 2018)</w:t>
      </w:r>
      <w:r w:rsidRPr="0090592A">
        <w:rPr>
          <w:rFonts w:ascii="Arial" w:eastAsia="Calibri" w:hAnsi="Arial" w:cs="Arial"/>
        </w:rPr>
        <w:t>. Nevertheless, a high placebo response rate was observed in this trial</w:t>
      </w:r>
      <w:r w:rsidR="0037146B">
        <w:rPr>
          <w:rFonts w:ascii="Arial" w:eastAsia="Calibri" w:hAnsi="Arial" w:cs="Arial"/>
        </w:rPr>
        <w:t>, which could have reduced the power of the study to detect effects in the active arms</w:t>
      </w:r>
      <w:r w:rsidRPr="0090592A">
        <w:rPr>
          <w:rFonts w:ascii="Arial" w:eastAsia="Calibri" w:hAnsi="Arial" w:cs="Arial"/>
        </w:rPr>
        <w:t xml:space="preserve">. </w:t>
      </w:r>
    </w:p>
    <w:p w14:paraId="0B97A451" w14:textId="77777777" w:rsidR="0090592A" w:rsidRPr="0090592A" w:rsidRDefault="0090592A" w:rsidP="004329C4">
      <w:pPr>
        <w:spacing w:after="0" w:line="480" w:lineRule="auto"/>
        <w:rPr>
          <w:rFonts w:ascii="Arial" w:eastAsia="Calibri" w:hAnsi="Arial" w:cs="Arial"/>
        </w:rPr>
      </w:pPr>
    </w:p>
    <w:p w14:paraId="538763A2" w14:textId="50D8269E" w:rsidR="0090592A" w:rsidRPr="0090592A" w:rsidRDefault="0090592A" w:rsidP="004329C4">
      <w:pPr>
        <w:spacing w:line="480" w:lineRule="auto"/>
        <w:rPr>
          <w:rFonts w:ascii="Arial" w:eastAsia="Calibri" w:hAnsi="Arial" w:cs="Arial"/>
        </w:rPr>
      </w:pPr>
      <w:r w:rsidRPr="0090592A">
        <w:rPr>
          <w:rFonts w:ascii="Arial" w:eastAsia="Calibri" w:hAnsi="Arial" w:cs="Arial"/>
        </w:rPr>
        <w:t xml:space="preserve">In further analysis, study ITI-007-005 found that </w:t>
      </w:r>
      <w:proofErr w:type="spellStart"/>
      <w:r w:rsidRPr="0090592A">
        <w:rPr>
          <w:rFonts w:ascii="Arial" w:eastAsia="Calibri" w:hAnsi="Arial" w:cs="Arial"/>
        </w:rPr>
        <w:t>lumateperone</w:t>
      </w:r>
      <w:proofErr w:type="spellEnd"/>
      <w:r w:rsidRPr="0090592A">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90592A">
        <w:rPr>
          <w:rFonts w:ascii="Arial" w:eastAsia="Calibri" w:hAnsi="Arial" w:cs="Arial"/>
        </w:rPr>
        <w:t xml:space="preserve">60mg significantly reduced scores on the PANSS-derived prosocial factor, which assessed difficulties with social functioning </w:t>
      </w:r>
      <w:r w:rsidRPr="0090592A">
        <w:rPr>
          <w:rFonts w:ascii="Arial" w:eastAsia="Calibri" w:hAnsi="Arial" w:cs="Arial"/>
          <w:bCs/>
          <w:lang w:val="en-US"/>
        </w:rPr>
        <w:t>(Lieberman, Davis et al. 2016)</w:t>
      </w:r>
      <w:r w:rsidRPr="0090592A">
        <w:rPr>
          <w:rFonts w:ascii="Arial" w:eastAsia="Calibri" w:hAnsi="Arial" w:cs="Arial"/>
        </w:rPr>
        <w:t>. Similarly,</w:t>
      </w:r>
      <w:r w:rsidR="00E87800">
        <w:rPr>
          <w:rFonts w:ascii="Arial" w:eastAsia="Calibri" w:hAnsi="Arial" w:cs="Arial"/>
        </w:rPr>
        <w:t xml:space="preserve"> the results of</w:t>
      </w:r>
      <w:r w:rsidRPr="0090592A">
        <w:rPr>
          <w:rFonts w:ascii="Arial" w:eastAsia="Calibri" w:hAnsi="Arial" w:cs="Arial"/>
        </w:rPr>
        <w:t xml:space="preserve"> study ITI-007-301 indicated that patients taking </w:t>
      </w:r>
      <w:proofErr w:type="spellStart"/>
      <w:r w:rsidRPr="0090592A">
        <w:rPr>
          <w:rFonts w:ascii="Arial" w:eastAsia="Calibri" w:hAnsi="Arial" w:cs="Arial"/>
        </w:rPr>
        <w:t>lumateperone</w:t>
      </w:r>
      <w:proofErr w:type="spellEnd"/>
      <w:r w:rsidR="0036514A">
        <w:rPr>
          <w:rFonts w:ascii="Arial" w:eastAsia="Calibri" w:hAnsi="Arial" w:cs="Arial"/>
        </w:rPr>
        <w:t xml:space="preserve"> </w:t>
      </w:r>
      <w:proofErr w:type="spellStart"/>
      <w:r w:rsidR="0036514A">
        <w:rPr>
          <w:rFonts w:ascii="Arial" w:eastAsia="Calibri" w:hAnsi="Arial" w:cs="Arial"/>
        </w:rPr>
        <w:t>tosylate</w:t>
      </w:r>
      <w:proofErr w:type="spellEnd"/>
      <w:r w:rsidRPr="0090592A">
        <w:rPr>
          <w:rFonts w:ascii="Arial" w:eastAsia="Calibri" w:hAnsi="Arial" w:cs="Arial"/>
        </w:rPr>
        <w:t xml:space="preserve"> 60mg demonstrated improved social functioning compared to placebo </w:t>
      </w:r>
      <w:r w:rsidRPr="0090592A">
        <w:rPr>
          <w:rFonts w:ascii="Arial" w:eastAsia="Calibri" w:hAnsi="Arial" w:cs="Arial"/>
          <w:bCs/>
          <w:lang w:val="en-US"/>
        </w:rPr>
        <w:t>(</w:t>
      </w:r>
      <w:proofErr w:type="spellStart"/>
      <w:r w:rsidRPr="0090592A">
        <w:rPr>
          <w:rFonts w:ascii="Arial" w:eastAsia="Calibri" w:hAnsi="Arial" w:cs="Arial"/>
          <w:bCs/>
          <w:lang w:val="en-US"/>
        </w:rPr>
        <w:t>Correll</w:t>
      </w:r>
      <w:proofErr w:type="spellEnd"/>
      <w:r w:rsidRPr="0090592A">
        <w:rPr>
          <w:rFonts w:ascii="Arial" w:eastAsia="Calibri" w:hAnsi="Arial" w:cs="Arial"/>
          <w:bCs/>
          <w:lang w:val="en-US"/>
        </w:rPr>
        <w:t>, Davis et al. 2020)</w:t>
      </w:r>
      <w:r w:rsidRPr="0090592A">
        <w:rPr>
          <w:rFonts w:ascii="Arial" w:eastAsia="Calibri" w:hAnsi="Arial" w:cs="Arial"/>
        </w:rPr>
        <w:t>. With regards to depressive symptoms,</w:t>
      </w:r>
      <w:r w:rsidR="00CE780C">
        <w:rPr>
          <w:rFonts w:ascii="Arial" w:eastAsia="Calibri" w:hAnsi="Arial" w:cs="Arial"/>
        </w:rPr>
        <w:t xml:space="preserve"> an</w:t>
      </w:r>
      <w:r w:rsidRPr="0090592A">
        <w:rPr>
          <w:rFonts w:ascii="Arial" w:eastAsia="Calibri" w:hAnsi="Arial" w:cs="Arial"/>
        </w:rPr>
        <w:t xml:space="preserve"> a priori </w:t>
      </w:r>
      <w:r w:rsidR="00CE780C">
        <w:rPr>
          <w:rFonts w:ascii="Arial" w:eastAsia="Calibri" w:hAnsi="Arial" w:cs="Arial"/>
        </w:rPr>
        <w:t xml:space="preserve">defined </w:t>
      </w:r>
      <w:r w:rsidRPr="0090592A">
        <w:rPr>
          <w:rFonts w:ascii="Arial" w:eastAsia="Calibri" w:hAnsi="Arial" w:cs="Arial"/>
        </w:rPr>
        <w:t xml:space="preserve">subgroup analysis in study ITI-007-005 found that </w:t>
      </w:r>
      <w:proofErr w:type="spellStart"/>
      <w:r w:rsidRPr="0090592A">
        <w:rPr>
          <w:rFonts w:ascii="Arial" w:eastAsia="Calibri" w:hAnsi="Arial" w:cs="Arial"/>
        </w:rPr>
        <w:t>lumateperone</w:t>
      </w:r>
      <w:proofErr w:type="spellEnd"/>
      <w:r w:rsidRPr="0090592A">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90592A">
        <w:rPr>
          <w:rFonts w:ascii="Arial" w:eastAsia="Calibri" w:hAnsi="Arial" w:cs="Arial"/>
        </w:rPr>
        <w:t xml:space="preserve">60mg significantly reduced the Calgary Depression Scale for Schizophrenia in the 7 patients in this arm with symptoms of depression </w:t>
      </w:r>
      <w:r w:rsidRPr="0090592A">
        <w:rPr>
          <w:rFonts w:ascii="Arial" w:eastAsia="Calibri" w:hAnsi="Arial" w:cs="Arial"/>
          <w:bCs/>
          <w:lang w:val="en-US"/>
        </w:rPr>
        <w:t>(Lieberman, Davis et al. 2016)</w:t>
      </w:r>
      <w:r w:rsidRPr="0090592A">
        <w:rPr>
          <w:rFonts w:ascii="Arial" w:eastAsia="Calibri" w:hAnsi="Arial" w:cs="Arial"/>
        </w:rPr>
        <w:t xml:space="preserve">. This </w:t>
      </w:r>
      <w:r w:rsidR="00BE77AF">
        <w:rPr>
          <w:rFonts w:ascii="Arial" w:eastAsia="Calibri" w:hAnsi="Arial" w:cs="Arial"/>
        </w:rPr>
        <w:t>fits</w:t>
      </w:r>
      <w:r w:rsidR="00BE77AF" w:rsidRPr="0090592A">
        <w:rPr>
          <w:rFonts w:ascii="Arial" w:eastAsia="Calibri" w:hAnsi="Arial" w:cs="Arial"/>
        </w:rPr>
        <w:t xml:space="preserve"> </w:t>
      </w:r>
      <w:r w:rsidRPr="0090592A">
        <w:rPr>
          <w:rFonts w:ascii="Arial" w:eastAsia="Calibri" w:hAnsi="Arial" w:cs="Arial"/>
        </w:rPr>
        <w:t xml:space="preserve">with </w:t>
      </w:r>
      <w:r w:rsidR="00BE77AF">
        <w:rPr>
          <w:rFonts w:ascii="Arial" w:eastAsia="Calibri" w:hAnsi="Arial" w:cs="Arial"/>
        </w:rPr>
        <w:t>an</w:t>
      </w:r>
      <w:r w:rsidRPr="0090592A">
        <w:rPr>
          <w:rFonts w:ascii="Arial" w:eastAsia="Calibri" w:hAnsi="Arial" w:cs="Arial"/>
        </w:rPr>
        <w:t xml:space="preserve"> expected antidepressant effect </w:t>
      </w:r>
      <w:r w:rsidR="00BE77AF">
        <w:rPr>
          <w:rFonts w:ascii="Arial" w:eastAsia="Calibri" w:hAnsi="Arial" w:cs="Arial"/>
        </w:rPr>
        <w:t>due to its</w:t>
      </w:r>
      <w:r w:rsidRPr="0090592A">
        <w:rPr>
          <w:rFonts w:ascii="Arial" w:eastAsia="Calibri" w:hAnsi="Arial" w:cs="Arial"/>
        </w:rPr>
        <w:t xml:space="preserve"> inhibition of serotonin </w:t>
      </w:r>
      <w:r w:rsidR="009523EE" w:rsidRPr="0090592A">
        <w:rPr>
          <w:rFonts w:ascii="Arial" w:eastAsia="Calibri" w:hAnsi="Arial" w:cs="Arial"/>
        </w:rPr>
        <w:t>reuptake</w:t>
      </w:r>
      <w:r w:rsidR="009523EE">
        <w:rPr>
          <w:rFonts w:ascii="Arial" w:eastAsia="Calibri" w:hAnsi="Arial" w:cs="Arial"/>
        </w:rPr>
        <w:t xml:space="preserve"> and</w:t>
      </w:r>
      <w:r w:rsidR="00BE77AF">
        <w:rPr>
          <w:rFonts w:ascii="Arial" w:eastAsia="Calibri" w:hAnsi="Arial" w:cs="Arial"/>
        </w:rPr>
        <w:t xml:space="preserve"> could suggest a role</w:t>
      </w:r>
      <w:r w:rsidR="0037146B">
        <w:rPr>
          <w:rFonts w:ascii="Arial" w:eastAsia="Calibri" w:hAnsi="Arial" w:cs="Arial"/>
        </w:rPr>
        <w:t xml:space="preserve"> for </w:t>
      </w:r>
      <w:proofErr w:type="spellStart"/>
      <w:r w:rsidR="0037146B">
        <w:rPr>
          <w:rFonts w:ascii="Arial" w:eastAsia="Calibri" w:hAnsi="Arial" w:cs="Arial"/>
        </w:rPr>
        <w:t>lumateperone</w:t>
      </w:r>
      <w:proofErr w:type="spellEnd"/>
      <w:r w:rsidR="00BE77AF">
        <w:rPr>
          <w:rFonts w:ascii="Arial" w:eastAsia="Calibri" w:hAnsi="Arial" w:cs="Arial"/>
        </w:rPr>
        <w:t xml:space="preserve"> in schizophrenia with co-morbid depression, although this requires further testing in a much larger study</w:t>
      </w:r>
      <w:r w:rsidRPr="0090592A">
        <w:rPr>
          <w:rFonts w:ascii="Arial" w:eastAsia="Calibri" w:hAnsi="Arial" w:cs="Arial"/>
        </w:rPr>
        <w:t xml:space="preserve">.  </w:t>
      </w:r>
    </w:p>
    <w:p w14:paraId="31BBC01C" w14:textId="20FF4F5E" w:rsidR="00592046" w:rsidRPr="0090592A" w:rsidRDefault="00D97817" w:rsidP="004329C4">
      <w:pPr>
        <w:spacing w:line="480" w:lineRule="auto"/>
        <w:rPr>
          <w:rFonts w:ascii="Arial" w:eastAsia="Calibri" w:hAnsi="Arial" w:cs="Arial"/>
        </w:rPr>
      </w:pPr>
      <w:r>
        <w:rPr>
          <w:rFonts w:ascii="Arial" w:eastAsia="Calibri" w:hAnsi="Arial" w:cs="Arial"/>
        </w:rPr>
        <w:lastRenderedPageBreak/>
        <w:t xml:space="preserve">The results of two additional open label studies investigating the pharmacokinetics and tolerability of </w:t>
      </w:r>
      <w:proofErr w:type="spellStart"/>
      <w:r>
        <w:rPr>
          <w:rFonts w:ascii="Arial" w:eastAsia="Calibri" w:hAnsi="Arial" w:cs="Arial"/>
        </w:rPr>
        <w:t>lumateperone</w:t>
      </w:r>
      <w:proofErr w:type="spellEnd"/>
      <w:r>
        <w:rPr>
          <w:rFonts w:ascii="Arial" w:eastAsia="Calibri" w:hAnsi="Arial" w:cs="Arial"/>
        </w:rPr>
        <w:t xml:space="preserve"> </w:t>
      </w:r>
      <w:proofErr w:type="gramStart"/>
      <w:r>
        <w:rPr>
          <w:rFonts w:ascii="Arial" w:eastAsia="Calibri" w:hAnsi="Arial" w:cs="Arial"/>
        </w:rPr>
        <w:t>long acting</w:t>
      </w:r>
      <w:proofErr w:type="gramEnd"/>
      <w:r>
        <w:rPr>
          <w:rFonts w:ascii="Arial" w:eastAsia="Calibri" w:hAnsi="Arial" w:cs="Arial"/>
        </w:rPr>
        <w:t xml:space="preserve"> injection and of oral </w:t>
      </w:r>
      <w:proofErr w:type="spellStart"/>
      <w:r>
        <w:rPr>
          <w:rFonts w:ascii="Arial" w:eastAsia="Calibri" w:hAnsi="Arial" w:cs="Arial"/>
        </w:rPr>
        <w:t>lumateperone</w:t>
      </w:r>
      <w:proofErr w:type="spellEnd"/>
      <w:r>
        <w:rPr>
          <w:rFonts w:ascii="Arial" w:eastAsia="Calibri" w:hAnsi="Arial" w:cs="Arial"/>
        </w:rPr>
        <w:t xml:space="preserve"> in adolescents are awaited. </w:t>
      </w:r>
    </w:p>
    <w:p w14:paraId="4353EB7F" w14:textId="77EA0FBB" w:rsidR="0090592A" w:rsidRPr="0090592A" w:rsidRDefault="008E0D56" w:rsidP="004329C4">
      <w:pPr>
        <w:spacing w:after="0" w:line="480" w:lineRule="auto"/>
        <w:rPr>
          <w:rFonts w:ascii="Arial" w:eastAsia="Calibri" w:hAnsi="Arial" w:cs="Arial"/>
        </w:rPr>
      </w:pPr>
      <w:r>
        <w:rPr>
          <w:rFonts w:ascii="Arial" w:eastAsia="Calibri" w:hAnsi="Arial" w:cs="Arial"/>
        </w:rPr>
        <w:t xml:space="preserve">[Table </w:t>
      </w:r>
      <w:r w:rsidR="00191E6D">
        <w:rPr>
          <w:rFonts w:ascii="Arial" w:eastAsia="Calibri" w:hAnsi="Arial" w:cs="Arial"/>
        </w:rPr>
        <w:t>5</w:t>
      </w:r>
      <w:r>
        <w:rPr>
          <w:rFonts w:ascii="Arial" w:eastAsia="Calibri" w:hAnsi="Arial" w:cs="Arial"/>
        </w:rPr>
        <w:t xml:space="preserve"> to appear here]</w:t>
      </w:r>
    </w:p>
    <w:p w14:paraId="7FFEF325" w14:textId="77777777" w:rsidR="0090592A" w:rsidRPr="0090592A" w:rsidRDefault="0090592A" w:rsidP="004329C4">
      <w:pPr>
        <w:spacing w:after="0" w:line="480" w:lineRule="auto"/>
        <w:rPr>
          <w:rFonts w:ascii="Arial" w:eastAsia="Calibri" w:hAnsi="Arial" w:cs="Arial"/>
        </w:rPr>
      </w:pPr>
    </w:p>
    <w:p w14:paraId="72C2C3A8" w14:textId="32F8796F" w:rsidR="0090592A" w:rsidRPr="00370816" w:rsidRDefault="00191E6D" w:rsidP="004329C4">
      <w:pPr>
        <w:spacing w:after="0" w:line="480" w:lineRule="auto"/>
        <w:rPr>
          <w:rFonts w:ascii="Arial" w:eastAsia="Calibri" w:hAnsi="Arial" w:cs="Arial"/>
          <w:u w:val="single"/>
        </w:rPr>
      </w:pPr>
      <w:r>
        <w:rPr>
          <w:rFonts w:ascii="Arial" w:eastAsia="Calibri" w:hAnsi="Arial" w:cs="Arial"/>
          <w:u w:val="single"/>
        </w:rPr>
        <w:t>6</w:t>
      </w:r>
      <w:r w:rsidR="00382E4B" w:rsidRPr="00370816">
        <w:rPr>
          <w:rFonts w:ascii="Arial" w:eastAsia="Calibri" w:hAnsi="Arial" w:cs="Arial"/>
          <w:u w:val="single"/>
        </w:rPr>
        <w:t xml:space="preserve">.3 </w:t>
      </w:r>
      <w:r w:rsidR="0090592A" w:rsidRPr="00370816">
        <w:rPr>
          <w:rFonts w:ascii="Arial" w:eastAsia="Calibri" w:hAnsi="Arial" w:cs="Arial"/>
          <w:u w:val="single"/>
        </w:rPr>
        <w:t xml:space="preserve">Side effect profile </w:t>
      </w:r>
    </w:p>
    <w:p w14:paraId="016AE73E" w14:textId="2DF8DB80" w:rsidR="0090592A" w:rsidRPr="00370816" w:rsidRDefault="0090592A" w:rsidP="004329C4">
      <w:pPr>
        <w:spacing w:after="0" w:line="480" w:lineRule="auto"/>
        <w:rPr>
          <w:rFonts w:ascii="Arial" w:eastAsia="Calibri" w:hAnsi="Arial" w:cs="Arial"/>
        </w:rPr>
      </w:pPr>
      <w:r w:rsidRPr="00370816">
        <w:rPr>
          <w:rFonts w:ascii="Arial" w:eastAsia="Calibri" w:hAnsi="Arial" w:cs="Arial"/>
        </w:rPr>
        <w:t xml:space="preserve">In a pooled analysis of short-term </w:t>
      </w:r>
      <w:proofErr w:type="gramStart"/>
      <w:r w:rsidRPr="00370816">
        <w:rPr>
          <w:rFonts w:ascii="Arial" w:eastAsia="Calibri" w:hAnsi="Arial" w:cs="Arial"/>
        </w:rPr>
        <w:t>placebo controlled</w:t>
      </w:r>
      <w:proofErr w:type="gramEnd"/>
      <w:r w:rsidRPr="00370816">
        <w:rPr>
          <w:rFonts w:ascii="Arial" w:eastAsia="Calibri" w:hAnsi="Arial" w:cs="Arial"/>
        </w:rPr>
        <w:t xml:space="preserve"> trials (n=818), the most common adverse events in patients receiving </w:t>
      </w:r>
      <w:proofErr w:type="spellStart"/>
      <w:r w:rsidRPr="00370816">
        <w:rPr>
          <w:rFonts w:ascii="Arial" w:eastAsia="Calibri" w:hAnsi="Arial" w:cs="Arial"/>
        </w:rPr>
        <w:t>lumateperone</w:t>
      </w:r>
      <w:proofErr w:type="spellEnd"/>
      <w:r w:rsidRPr="00370816">
        <w:rPr>
          <w:rFonts w:ascii="Arial" w:eastAsia="Calibri" w:hAnsi="Arial" w:cs="Arial"/>
        </w:rPr>
        <w:t xml:space="preserve"> </w:t>
      </w:r>
      <w:proofErr w:type="spellStart"/>
      <w:r w:rsidR="0036514A">
        <w:rPr>
          <w:rFonts w:ascii="Arial" w:eastAsia="Calibri" w:hAnsi="Arial" w:cs="Arial"/>
        </w:rPr>
        <w:t>tosylate</w:t>
      </w:r>
      <w:proofErr w:type="spellEnd"/>
      <w:r w:rsidR="0036514A">
        <w:rPr>
          <w:rFonts w:ascii="Arial" w:eastAsia="Calibri" w:hAnsi="Arial" w:cs="Arial"/>
        </w:rPr>
        <w:t xml:space="preserve"> </w:t>
      </w:r>
      <w:r w:rsidRPr="00370816">
        <w:rPr>
          <w:rFonts w:ascii="Arial" w:eastAsia="Calibri" w:hAnsi="Arial" w:cs="Arial"/>
        </w:rPr>
        <w:t xml:space="preserve">60mg were sedation (24%), nausea (9%), dry mouth (6%), dizziness (5%), increased creatine phosphokinase (4%), fatigue (3%), vomiting (3%), increased hepatic transaminases (2%) and decreased appetite (2%). In these trials the incidence of extrapyramidal symptoms was 6.7% with </w:t>
      </w:r>
      <w:proofErr w:type="spellStart"/>
      <w:r w:rsidRPr="00370816">
        <w:rPr>
          <w:rFonts w:ascii="Arial" w:eastAsia="Calibri" w:hAnsi="Arial" w:cs="Arial"/>
        </w:rPr>
        <w:t>lumateperone</w:t>
      </w:r>
      <w:proofErr w:type="spellEnd"/>
      <w:r w:rsidRPr="00370816">
        <w:rPr>
          <w:rFonts w:ascii="Arial" w:eastAsia="Calibri" w:hAnsi="Arial" w:cs="Arial"/>
        </w:rPr>
        <w:t xml:space="preserve"> and 6.3% with placebo </w:t>
      </w:r>
      <w:r w:rsidRPr="00370816">
        <w:rPr>
          <w:rFonts w:ascii="Arial" w:eastAsia="Calibri" w:hAnsi="Arial" w:cs="Arial"/>
          <w:bCs/>
          <w:lang w:val="en-US"/>
        </w:rPr>
        <w:t>(U.S. Food and Drug Administration 2019)</w:t>
      </w:r>
      <w:r w:rsidRPr="00370816">
        <w:rPr>
          <w:rFonts w:ascii="Arial" w:eastAsia="Calibri" w:hAnsi="Arial" w:cs="Arial"/>
        </w:rPr>
        <w:t xml:space="preserve">. </w:t>
      </w:r>
      <w:r w:rsidR="00967A7E" w:rsidRPr="00370816">
        <w:rPr>
          <w:rFonts w:ascii="Arial" w:eastAsia="Calibri" w:hAnsi="Arial" w:cs="Arial"/>
        </w:rPr>
        <w:t xml:space="preserve">In the short-term studies, weight gain occurred in 2% of </w:t>
      </w:r>
      <w:proofErr w:type="spellStart"/>
      <w:r w:rsidR="00967A7E" w:rsidRPr="00370816">
        <w:rPr>
          <w:rFonts w:ascii="Arial" w:eastAsia="Calibri" w:hAnsi="Arial" w:cs="Arial"/>
        </w:rPr>
        <w:t>lumateperone</w:t>
      </w:r>
      <w:proofErr w:type="spellEnd"/>
      <w:r w:rsidR="00967A7E" w:rsidRPr="00370816">
        <w:rPr>
          <w:rFonts w:ascii="Arial" w:eastAsia="Calibri" w:hAnsi="Arial" w:cs="Arial"/>
        </w:rPr>
        <w:t xml:space="preserve"> groups compared to 3% of placebo (corresponding mean weight change of +1.6kg and +1.3kg) </w:t>
      </w:r>
      <w:r w:rsidR="00967A7E" w:rsidRPr="00370816">
        <w:rPr>
          <w:rFonts w:ascii="Arial" w:eastAsia="Calibri" w:hAnsi="Arial" w:cs="Arial"/>
          <w:bCs/>
          <w:lang w:val="en-US"/>
        </w:rPr>
        <w:t>(Kane, Vanover et al. 2020)</w:t>
      </w:r>
      <w:r w:rsidR="00967A7E" w:rsidRPr="00370816">
        <w:rPr>
          <w:rFonts w:ascii="Arial" w:eastAsia="Calibri" w:hAnsi="Arial" w:cs="Arial"/>
        </w:rPr>
        <w:t>.</w:t>
      </w:r>
      <w:r w:rsidR="00FE3962" w:rsidRPr="00370816">
        <w:rPr>
          <w:rFonts w:ascii="Arial" w:eastAsia="Calibri" w:hAnsi="Arial" w:cs="Arial"/>
        </w:rPr>
        <w:t xml:space="preserve"> A </w:t>
      </w:r>
      <w:r w:rsidR="00CB07CC" w:rsidRPr="00370816">
        <w:rPr>
          <w:rFonts w:ascii="Arial" w:eastAsia="Calibri" w:hAnsi="Arial" w:cs="Arial"/>
        </w:rPr>
        <w:t xml:space="preserve">more </w:t>
      </w:r>
      <w:r w:rsidR="00FE3962" w:rsidRPr="00370816">
        <w:rPr>
          <w:rFonts w:ascii="Arial" w:eastAsia="Calibri" w:hAnsi="Arial" w:cs="Arial"/>
        </w:rPr>
        <w:t>recent open-label</w:t>
      </w:r>
      <w:r w:rsidR="00CB07CC" w:rsidRPr="00370816">
        <w:rPr>
          <w:rFonts w:ascii="Arial" w:eastAsia="Calibri" w:hAnsi="Arial" w:cs="Arial"/>
        </w:rPr>
        <w:t xml:space="preserve"> tolerability</w:t>
      </w:r>
      <w:r w:rsidR="00FE3962" w:rsidRPr="00370816">
        <w:rPr>
          <w:rFonts w:ascii="Arial" w:eastAsia="Calibri" w:hAnsi="Arial" w:cs="Arial"/>
        </w:rPr>
        <w:t xml:space="preserve"> study </w:t>
      </w:r>
      <w:r w:rsidR="00CB07CC" w:rsidRPr="00370816">
        <w:rPr>
          <w:rFonts w:ascii="Arial" w:eastAsia="Calibri" w:hAnsi="Arial" w:cs="Arial"/>
        </w:rPr>
        <w:t>of</w:t>
      </w:r>
      <w:r w:rsidR="00FE3962" w:rsidRPr="00370816">
        <w:rPr>
          <w:rFonts w:ascii="Arial" w:eastAsia="Calibri" w:hAnsi="Arial" w:cs="Arial"/>
        </w:rPr>
        <w:t xml:space="preserve"> 301 outpatients found </w:t>
      </w:r>
      <w:r w:rsidR="00CB07CC" w:rsidRPr="00370816">
        <w:rPr>
          <w:rFonts w:ascii="Arial" w:eastAsia="Calibri" w:hAnsi="Arial" w:cs="Arial"/>
        </w:rPr>
        <w:t xml:space="preserve">the incidence of extrapyramidal symptoms to be 1.0%, lower than the </w:t>
      </w:r>
      <w:proofErr w:type="gramStart"/>
      <w:r w:rsidR="00CB07CC" w:rsidRPr="00370816">
        <w:rPr>
          <w:rFonts w:ascii="Arial" w:eastAsia="Calibri" w:hAnsi="Arial" w:cs="Arial"/>
        </w:rPr>
        <w:t>aforementioned pooled</w:t>
      </w:r>
      <w:proofErr w:type="gramEnd"/>
      <w:r w:rsidR="00CB07CC" w:rsidRPr="00370816">
        <w:rPr>
          <w:rFonts w:ascii="Arial" w:eastAsia="Calibri" w:hAnsi="Arial" w:cs="Arial"/>
        </w:rPr>
        <w:t xml:space="preserve"> analysis</w:t>
      </w:r>
      <w:r w:rsidR="008738A4" w:rsidRPr="00370816">
        <w:rPr>
          <w:rFonts w:ascii="Arial" w:eastAsia="Calibri" w:hAnsi="Arial" w:cs="Arial"/>
        </w:rPr>
        <w:t xml:space="preserve"> </w:t>
      </w:r>
      <w:r w:rsidR="0010159C" w:rsidRPr="00370816">
        <w:rPr>
          <w:rFonts w:ascii="Arial" w:eastAsia="Calibri" w:hAnsi="Arial" w:cs="Arial"/>
          <w:bCs/>
          <w:lang w:val="en-US"/>
        </w:rPr>
        <w:t>(</w:t>
      </w:r>
      <w:proofErr w:type="spellStart"/>
      <w:r w:rsidR="0010159C" w:rsidRPr="00370816">
        <w:rPr>
          <w:rFonts w:ascii="Arial" w:eastAsia="Calibri" w:hAnsi="Arial" w:cs="Arial"/>
          <w:bCs/>
          <w:lang w:val="en-US"/>
        </w:rPr>
        <w:t>Correll</w:t>
      </w:r>
      <w:proofErr w:type="spellEnd"/>
      <w:r w:rsidR="0010159C" w:rsidRPr="00370816">
        <w:rPr>
          <w:rFonts w:ascii="Arial" w:eastAsia="Calibri" w:hAnsi="Arial" w:cs="Arial"/>
          <w:bCs/>
          <w:lang w:val="en-US"/>
        </w:rPr>
        <w:t>, Vanover et al. 2021)</w:t>
      </w:r>
      <w:r w:rsidR="0010159C" w:rsidRPr="00370816">
        <w:rPr>
          <w:rFonts w:ascii="Arial" w:eastAsia="Calibri" w:hAnsi="Arial" w:cs="Arial"/>
        </w:rPr>
        <w:t>.</w:t>
      </w:r>
    </w:p>
    <w:p w14:paraId="37559463" w14:textId="77777777" w:rsidR="0010159C" w:rsidRPr="00370816" w:rsidRDefault="0010159C" w:rsidP="004329C4">
      <w:pPr>
        <w:spacing w:after="0" w:line="480" w:lineRule="auto"/>
        <w:rPr>
          <w:rFonts w:ascii="Arial" w:eastAsia="Calibri" w:hAnsi="Arial" w:cs="Arial"/>
        </w:rPr>
      </w:pPr>
    </w:p>
    <w:p w14:paraId="7D35E207" w14:textId="1ABA1AEB" w:rsidR="0090592A" w:rsidRPr="00370816" w:rsidRDefault="00A25BB0" w:rsidP="004329C4">
      <w:pPr>
        <w:spacing w:after="0" w:line="480" w:lineRule="auto"/>
        <w:rPr>
          <w:rFonts w:ascii="Arial" w:eastAsia="Calibri" w:hAnsi="Arial" w:cs="Arial"/>
        </w:rPr>
      </w:pPr>
      <w:r w:rsidRPr="00370816">
        <w:rPr>
          <w:rFonts w:ascii="Arial" w:eastAsia="Calibri" w:hAnsi="Arial" w:cs="Arial"/>
        </w:rPr>
        <w:t xml:space="preserve">There has been one longer term open-label safety study in 602 patients, which showed that </w:t>
      </w:r>
      <w:proofErr w:type="spellStart"/>
      <w:r w:rsidRPr="00370816">
        <w:rPr>
          <w:rFonts w:ascii="Arial" w:eastAsia="Calibri" w:hAnsi="Arial" w:cs="Arial"/>
        </w:rPr>
        <w:t>lumateperone</w:t>
      </w:r>
      <w:proofErr w:type="spellEnd"/>
      <w:r w:rsidRPr="00370816">
        <w:rPr>
          <w:rFonts w:ascii="Arial" w:eastAsia="Calibri" w:hAnsi="Arial" w:cs="Arial"/>
        </w:rPr>
        <w:t xml:space="preserve"> was well tolerated over 1 year </w:t>
      </w:r>
      <w:r w:rsidR="004B0E9C" w:rsidRPr="00370816">
        <w:rPr>
          <w:rFonts w:ascii="Arial" w:eastAsia="Calibri" w:hAnsi="Arial" w:cs="Arial"/>
          <w:bCs/>
          <w:lang w:val="en-US"/>
        </w:rPr>
        <w:t>(</w:t>
      </w:r>
      <w:proofErr w:type="spellStart"/>
      <w:r w:rsidR="004B0E9C" w:rsidRPr="00370816">
        <w:rPr>
          <w:rFonts w:ascii="Arial" w:eastAsia="Calibri" w:hAnsi="Arial" w:cs="Arial"/>
          <w:bCs/>
          <w:lang w:val="en-US"/>
        </w:rPr>
        <w:t>Satlin</w:t>
      </w:r>
      <w:proofErr w:type="spellEnd"/>
      <w:r w:rsidR="004B0E9C" w:rsidRPr="00370816">
        <w:rPr>
          <w:rFonts w:ascii="Arial" w:eastAsia="Calibri" w:hAnsi="Arial" w:cs="Arial"/>
          <w:bCs/>
          <w:lang w:val="en-US"/>
        </w:rPr>
        <w:t>, A., Vanover et al. 2019)</w:t>
      </w:r>
      <w:r w:rsidRPr="00370816">
        <w:rPr>
          <w:rFonts w:ascii="Arial" w:eastAsia="Calibri" w:hAnsi="Arial" w:cs="Arial"/>
        </w:rPr>
        <w:t xml:space="preserve">. In the long-term study, </w:t>
      </w:r>
      <w:proofErr w:type="spellStart"/>
      <w:r w:rsidRPr="00370816">
        <w:rPr>
          <w:rFonts w:ascii="Arial" w:eastAsia="Calibri" w:hAnsi="Arial" w:cs="Arial"/>
        </w:rPr>
        <w:t>lumateperone</w:t>
      </w:r>
      <w:proofErr w:type="spellEnd"/>
      <w:r w:rsidRPr="00370816">
        <w:rPr>
          <w:rFonts w:ascii="Arial" w:eastAsia="Calibri" w:hAnsi="Arial" w:cs="Arial"/>
        </w:rPr>
        <w:t xml:space="preserve"> was associated with significant reductions from baseline in mean body weight, </w:t>
      </w:r>
      <w:proofErr w:type="gramStart"/>
      <w:r w:rsidRPr="00370816">
        <w:rPr>
          <w:rFonts w:ascii="Arial" w:eastAsia="Calibri" w:hAnsi="Arial" w:cs="Arial"/>
        </w:rPr>
        <w:t>BMI</w:t>
      </w:r>
      <w:proofErr w:type="gramEnd"/>
      <w:r w:rsidRPr="00370816">
        <w:rPr>
          <w:rFonts w:ascii="Arial" w:eastAsia="Calibri" w:hAnsi="Arial" w:cs="Arial"/>
        </w:rPr>
        <w:t xml:space="preserve"> and waist circumference </w:t>
      </w:r>
      <w:r w:rsidR="004B0E9C" w:rsidRPr="00370816">
        <w:rPr>
          <w:rFonts w:ascii="Arial" w:eastAsia="Calibri" w:hAnsi="Arial" w:cs="Arial"/>
          <w:bCs/>
          <w:lang w:val="en-US"/>
        </w:rPr>
        <w:t>(</w:t>
      </w:r>
      <w:proofErr w:type="spellStart"/>
      <w:r w:rsidR="004B0E9C" w:rsidRPr="00370816">
        <w:rPr>
          <w:rFonts w:ascii="Arial" w:eastAsia="Calibri" w:hAnsi="Arial" w:cs="Arial"/>
          <w:bCs/>
          <w:lang w:val="en-US"/>
        </w:rPr>
        <w:t>Satlin</w:t>
      </w:r>
      <w:proofErr w:type="spellEnd"/>
      <w:r w:rsidR="004B0E9C" w:rsidRPr="00370816">
        <w:rPr>
          <w:rFonts w:ascii="Arial" w:eastAsia="Calibri" w:hAnsi="Arial" w:cs="Arial"/>
          <w:bCs/>
          <w:lang w:val="en-US"/>
        </w:rPr>
        <w:t xml:space="preserve">, Andrew, </w:t>
      </w:r>
      <w:proofErr w:type="spellStart"/>
      <w:r w:rsidR="004B0E9C" w:rsidRPr="00370816">
        <w:rPr>
          <w:rFonts w:ascii="Arial" w:eastAsia="Calibri" w:hAnsi="Arial" w:cs="Arial"/>
          <w:bCs/>
          <w:lang w:val="en-US"/>
        </w:rPr>
        <w:t>Durgam</w:t>
      </w:r>
      <w:proofErr w:type="spellEnd"/>
      <w:r w:rsidR="004B0E9C" w:rsidRPr="00370816">
        <w:rPr>
          <w:rFonts w:ascii="Arial" w:eastAsia="Calibri" w:hAnsi="Arial" w:cs="Arial"/>
          <w:bCs/>
          <w:lang w:val="en-US"/>
        </w:rPr>
        <w:t xml:space="preserve"> et al. 2020)</w:t>
      </w:r>
      <w:r w:rsidRPr="00370816">
        <w:rPr>
          <w:rFonts w:ascii="Arial" w:eastAsia="Calibri" w:hAnsi="Arial" w:cs="Arial"/>
        </w:rPr>
        <w:t xml:space="preserve">. </w:t>
      </w:r>
    </w:p>
    <w:p w14:paraId="172D22B4" w14:textId="77777777" w:rsidR="0090592A" w:rsidRPr="00370816" w:rsidRDefault="0090592A" w:rsidP="004329C4">
      <w:pPr>
        <w:spacing w:after="0" w:line="480" w:lineRule="auto"/>
        <w:rPr>
          <w:rFonts w:ascii="Arial" w:eastAsia="Calibri" w:hAnsi="Arial" w:cs="Arial"/>
        </w:rPr>
      </w:pPr>
    </w:p>
    <w:p w14:paraId="404731B3" w14:textId="38665ACC" w:rsidR="0090592A" w:rsidRPr="00370816" w:rsidRDefault="00F329C3" w:rsidP="004329C4">
      <w:pPr>
        <w:spacing w:after="0" w:line="480" w:lineRule="auto"/>
        <w:rPr>
          <w:rFonts w:ascii="Arial" w:eastAsia="Calibri" w:hAnsi="Arial" w:cs="Arial"/>
        </w:rPr>
      </w:pPr>
      <w:r w:rsidRPr="00370816">
        <w:rPr>
          <w:rFonts w:ascii="Arial" w:eastAsia="Calibri" w:hAnsi="Arial" w:cs="Arial"/>
        </w:rPr>
        <w:t xml:space="preserve">Like </w:t>
      </w:r>
      <w:proofErr w:type="spellStart"/>
      <w:r w:rsidRPr="00370816">
        <w:rPr>
          <w:rFonts w:ascii="Arial" w:eastAsia="Calibri" w:hAnsi="Arial" w:cs="Arial"/>
        </w:rPr>
        <w:t>cariprazine</w:t>
      </w:r>
      <w:proofErr w:type="spellEnd"/>
      <w:r w:rsidRPr="00370816">
        <w:rPr>
          <w:rFonts w:ascii="Arial" w:eastAsia="Calibri" w:hAnsi="Arial" w:cs="Arial"/>
        </w:rPr>
        <w:t xml:space="preserve"> and </w:t>
      </w:r>
      <w:proofErr w:type="spellStart"/>
      <w:r w:rsidRPr="00370816">
        <w:rPr>
          <w:rFonts w:ascii="Arial" w:eastAsia="Calibri" w:hAnsi="Arial" w:cs="Arial"/>
        </w:rPr>
        <w:t>brexpiprazole</w:t>
      </w:r>
      <w:proofErr w:type="spellEnd"/>
      <w:r w:rsidRPr="00370816">
        <w:rPr>
          <w:rFonts w:ascii="Arial" w:eastAsia="Calibri" w:hAnsi="Arial" w:cs="Arial"/>
        </w:rPr>
        <w:t xml:space="preserve">, </w:t>
      </w:r>
      <w:proofErr w:type="spellStart"/>
      <w:r w:rsidRPr="00370816">
        <w:rPr>
          <w:rFonts w:ascii="Arial" w:eastAsia="Calibri" w:hAnsi="Arial" w:cs="Arial"/>
        </w:rPr>
        <w:t>l</w:t>
      </w:r>
      <w:r w:rsidR="0090592A" w:rsidRPr="00370816">
        <w:rPr>
          <w:rFonts w:ascii="Arial" w:eastAsia="Calibri" w:hAnsi="Arial" w:cs="Arial"/>
        </w:rPr>
        <w:t>umateperone</w:t>
      </w:r>
      <w:proofErr w:type="spellEnd"/>
      <w:r w:rsidR="0090592A" w:rsidRPr="00370816">
        <w:rPr>
          <w:rFonts w:ascii="Arial" w:eastAsia="Calibri" w:hAnsi="Arial" w:cs="Arial"/>
        </w:rPr>
        <w:t xml:space="preserve"> has a favourable cardiovascular profile, with no QTc interval prolongation</w:t>
      </w:r>
      <w:r w:rsidRPr="00370816">
        <w:rPr>
          <w:rFonts w:ascii="Arial" w:eastAsia="Calibri" w:hAnsi="Arial" w:cs="Arial"/>
        </w:rPr>
        <w:t xml:space="preserve"> </w:t>
      </w:r>
      <w:r w:rsidR="0090592A" w:rsidRPr="00370816">
        <w:rPr>
          <w:rFonts w:ascii="Arial" w:eastAsia="Calibri" w:hAnsi="Arial" w:cs="Arial"/>
          <w:bCs/>
          <w:lang w:val="en-US"/>
        </w:rPr>
        <w:t xml:space="preserve">(Davis, Robert, </w:t>
      </w:r>
      <w:proofErr w:type="spellStart"/>
      <w:r w:rsidR="0090592A" w:rsidRPr="00370816">
        <w:rPr>
          <w:rFonts w:ascii="Arial" w:eastAsia="Calibri" w:hAnsi="Arial" w:cs="Arial"/>
          <w:bCs/>
          <w:lang w:val="en-US"/>
        </w:rPr>
        <w:t>Dmitrienko</w:t>
      </w:r>
      <w:proofErr w:type="spellEnd"/>
      <w:r w:rsidR="0090592A" w:rsidRPr="00370816">
        <w:rPr>
          <w:rFonts w:ascii="Arial" w:eastAsia="Calibri" w:hAnsi="Arial" w:cs="Arial"/>
          <w:bCs/>
          <w:lang w:val="en-US"/>
        </w:rPr>
        <w:t xml:space="preserve"> et al. 2018)</w:t>
      </w:r>
      <w:r w:rsidR="0090592A" w:rsidRPr="00370816">
        <w:rPr>
          <w:rFonts w:ascii="Arial" w:eastAsia="Calibri" w:hAnsi="Arial" w:cs="Arial"/>
        </w:rPr>
        <w:t xml:space="preserve">. In the </w:t>
      </w:r>
      <w:proofErr w:type="gramStart"/>
      <w:r w:rsidR="0090592A" w:rsidRPr="00370816">
        <w:rPr>
          <w:rFonts w:ascii="Arial" w:eastAsia="Calibri" w:hAnsi="Arial" w:cs="Arial"/>
        </w:rPr>
        <w:t>12 month</w:t>
      </w:r>
      <w:proofErr w:type="gramEnd"/>
      <w:r w:rsidR="0090592A" w:rsidRPr="00370816">
        <w:rPr>
          <w:rFonts w:ascii="Arial" w:eastAsia="Calibri" w:hAnsi="Arial" w:cs="Arial"/>
        </w:rPr>
        <w:t xml:space="preserve"> open-label study</w:t>
      </w:r>
      <w:r w:rsidR="00A25BB0" w:rsidRPr="00370816">
        <w:rPr>
          <w:rFonts w:ascii="Arial" w:eastAsia="Calibri" w:hAnsi="Arial" w:cs="Arial"/>
        </w:rPr>
        <w:t xml:space="preserve">, </w:t>
      </w:r>
      <w:r w:rsidR="0090592A" w:rsidRPr="00370816">
        <w:rPr>
          <w:rFonts w:ascii="Arial" w:eastAsia="Calibri" w:hAnsi="Arial" w:cs="Arial"/>
        </w:rPr>
        <w:t xml:space="preserve">total cholesterol, LDL and prolactin </w:t>
      </w:r>
      <w:r w:rsidR="00D2142D" w:rsidRPr="00370816">
        <w:rPr>
          <w:rFonts w:ascii="Arial" w:eastAsia="Calibri" w:hAnsi="Arial" w:cs="Arial"/>
        </w:rPr>
        <w:t xml:space="preserve">levels decreased </w:t>
      </w:r>
      <w:r w:rsidR="0090592A" w:rsidRPr="00370816">
        <w:rPr>
          <w:rFonts w:ascii="Arial" w:eastAsia="Calibri" w:hAnsi="Arial" w:cs="Arial"/>
        </w:rPr>
        <w:t xml:space="preserve">when patients were switched from their standard antipsychotic treatment to </w:t>
      </w:r>
      <w:proofErr w:type="spellStart"/>
      <w:r w:rsidR="0090592A" w:rsidRPr="00370816">
        <w:rPr>
          <w:rFonts w:ascii="Arial" w:eastAsia="Calibri" w:hAnsi="Arial" w:cs="Arial"/>
        </w:rPr>
        <w:t>lumateperone</w:t>
      </w:r>
      <w:proofErr w:type="spellEnd"/>
      <w:r w:rsidR="0090592A" w:rsidRPr="00370816">
        <w:rPr>
          <w:rFonts w:ascii="Arial" w:eastAsia="Calibri" w:hAnsi="Arial" w:cs="Arial"/>
        </w:rPr>
        <w:t xml:space="preserve"> </w:t>
      </w:r>
      <w:r w:rsidR="004B0E9C" w:rsidRPr="00370816">
        <w:rPr>
          <w:rFonts w:ascii="Arial" w:eastAsia="Calibri" w:hAnsi="Arial" w:cs="Arial"/>
          <w:bCs/>
          <w:lang w:val="en-US"/>
        </w:rPr>
        <w:t>(</w:t>
      </w:r>
      <w:proofErr w:type="spellStart"/>
      <w:r w:rsidR="004B0E9C" w:rsidRPr="00370816">
        <w:rPr>
          <w:rFonts w:ascii="Arial" w:eastAsia="Calibri" w:hAnsi="Arial" w:cs="Arial"/>
          <w:bCs/>
          <w:lang w:val="en-US"/>
        </w:rPr>
        <w:t>Satlin</w:t>
      </w:r>
      <w:proofErr w:type="spellEnd"/>
      <w:r w:rsidR="004B0E9C" w:rsidRPr="00370816">
        <w:rPr>
          <w:rFonts w:ascii="Arial" w:eastAsia="Calibri" w:hAnsi="Arial" w:cs="Arial"/>
          <w:bCs/>
          <w:lang w:val="en-US"/>
        </w:rPr>
        <w:t>, A., Vanover et al. 2019)</w:t>
      </w:r>
      <w:r w:rsidR="0090592A" w:rsidRPr="00370816">
        <w:rPr>
          <w:rFonts w:ascii="Arial" w:eastAsia="Calibri" w:hAnsi="Arial" w:cs="Arial"/>
        </w:rPr>
        <w:t>.</w:t>
      </w:r>
      <w:r w:rsidR="00016D0C" w:rsidRPr="00370816">
        <w:rPr>
          <w:rFonts w:ascii="Arial" w:eastAsia="Calibri" w:hAnsi="Arial" w:cs="Arial"/>
        </w:rPr>
        <w:t xml:space="preserve"> Post-hoc analysis of studies ITI-007-005, ITI-007-302 and ITI-007-303 showed that patients on </w:t>
      </w:r>
      <w:proofErr w:type="spellStart"/>
      <w:r w:rsidR="00016D0C" w:rsidRPr="00370816">
        <w:rPr>
          <w:rFonts w:ascii="Arial" w:eastAsia="Calibri" w:hAnsi="Arial" w:cs="Arial"/>
        </w:rPr>
        <w:lastRenderedPageBreak/>
        <w:t>lumateperone</w:t>
      </w:r>
      <w:proofErr w:type="spellEnd"/>
      <w:r w:rsidR="00016D0C" w:rsidRPr="00370816">
        <w:rPr>
          <w:rFonts w:ascii="Arial" w:eastAsia="Calibri" w:hAnsi="Arial" w:cs="Arial"/>
        </w:rPr>
        <w:t xml:space="preserve"> had reduced rates of metabolic syndrome at the end of both the short term and </w:t>
      </w:r>
      <w:proofErr w:type="gramStart"/>
      <w:r w:rsidR="00016D0C" w:rsidRPr="00370816">
        <w:rPr>
          <w:rFonts w:ascii="Arial" w:eastAsia="Calibri" w:hAnsi="Arial" w:cs="Arial"/>
        </w:rPr>
        <w:t>long term</w:t>
      </w:r>
      <w:proofErr w:type="gramEnd"/>
      <w:r w:rsidR="00016D0C" w:rsidRPr="00370816">
        <w:rPr>
          <w:rFonts w:ascii="Arial" w:eastAsia="Calibri" w:hAnsi="Arial" w:cs="Arial"/>
        </w:rPr>
        <w:t xml:space="preserve"> studies</w:t>
      </w:r>
      <w:r w:rsidR="007E0B66" w:rsidRPr="00370816">
        <w:rPr>
          <w:rFonts w:ascii="Arial" w:eastAsia="Calibri" w:hAnsi="Arial" w:cs="Arial"/>
        </w:rPr>
        <w:t xml:space="preserve"> </w:t>
      </w:r>
      <w:r w:rsidR="007E0B66" w:rsidRPr="00370816">
        <w:rPr>
          <w:rFonts w:ascii="Arial" w:eastAsia="Calibri" w:hAnsi="Arial" w:cs="Arial"/>
          <w:bCs/>
          <w:lang w:val="en-US"/>
        </w:rPr>
        <w:t xml:space="preserve">(Edwards, </w:t>
      </w:r>
      <w:proofErr w:type="spellStart"/>
      <w:r w:rsidR="007E0B66" w:rsidRPr="00370816">
        <w:rPr>
          <w:rFonts w:ascii="Arial" w:eastAsia="Calibri" w:hAnsi="Arial" w:cs="Arial"/>
          <w:bCs/>
          <w:lang w:val="en-US"/>
        </w:rPr>
        <w:t>Satlin</w:t>
      </w:r>
      <w:proofErr w:type="spellEnd"/>
      <w:r w:rsidR="007E0B66" w:rsidRPr="00370816">
        <w:rPr>
          <w:rFonts w:ascii="Arial" w:eastAsia="Calibri" w:hAnsi="Arial" w:cs="Arial"/>
          <w:bCs/>
          <w:lang w:val="en-US"/>
        </w:rPr>
        <w:t xml:space="preserve"> et al. 2021)</w:t>
      </w:r>
      <w:r w:rsidR="007E0B66" w:rsidRPr="00370816">
        <w:rPr>
          <w:rFonts w:ascii="Arial" w:eastAsia="Calibri" w:hAnsi="Arial" w:cs="Arial"/>
        </w:rPr>
        <w:t>.</w:t>
      </w:r>
    </w:p>
    <w:p w14:paraId="7F974433" w14:textId="77777777" w:rsidR="007E0B66" w:rsidRPr="00370816" w:rsidRDefault="007E0B66" w:rsidP="004329C4">
      <w:pPr>
        <w:spacing w:after="0" w:line="480" w:lineRule="auto"/>
        <w:rPr>
          <w:rFonts w:ascii="Arial" w:eastAsia="Calibri" w:hAnsi="Arial" w:cs="Arial"/>
        </w:rPr>
      </w:pPr>
    </w:p>
    <w:p w14:paraId="064A6770" w14:textId="68ADDBB5" w:rsidR="0090592A" w:rsidRPr="00370816" w:rsidRDefault="0090592A" w:rsidP="004329C4">
      <w:pPr>
        <w:spacing w:after="0" w:line="480" w:lineRule="auto"/>
        <w:rPr>
          <w:rFonts w:ascii="Arial" w:eastAsia="Calibri" w:hAnsi="Arial" w:cs="Arial"/>
        </w:rPr>
      </w:pPr>
      <w:r w:rsidRPr="00370816">
        <w:rPr>
          <w:rFonts w:ascii="Arial" w:eastAsia="Calibri" w:hAnsi="Arial" w:cs="Arial"/>
        </w:rPr>
        <w:t xml:space="preserve">Two patients on </w:t>
      </w:r>
      <w:proofErr w:type="spellStart"/>
      <w:r w:rsidRPr="00370816">
        <w:rPr>
          <w:rFonts w:ascii="Arial" w:eastAsia="Calibri" w:hAnsi="Arial" w:cs="Arial"/>
        </w:rPr>
        <w:t>lumateperone</w:t>
      </w:r>
      <w:proofErr w:type="spellEnd"/>
      <w:r w:rsidRPr="00370816">
        <w:rPr>
          <w:rFonts w:ascii="Arial" w:eastAsia="Calibri" w:hAnsi="Arial" w:cs="Arial"/>
        </w:rPr>
        <w:t xml:space="preserve"> in the ITI-007-301 study experienced severe treatment emergent adverse events that led to them discontinuing treatment; one was orthostatic hypotension and the other convulsions (in a patient with pre-existing risk factors and </w:t>
      </w:r>
      <w:r w:rsidR="00D2142D" w:rsidRPr="00370816">
        <w:rPr>
          <w:rFonts w:ascii="Arial" w:eastAsia="Calibri" w:hAnsi="Arial" w:cs="Arial"/>
        </w:rPr>
        <w:t xml:space="preserve">a </w:t>
      </w:r>
      <w:r w:rsidRPr="00370816">
        <w:rPr>
          <w:rFonts w:ascii="Arial" w:eastAsia="Calibri" w:hAnsi="Arial" w:cs="Arial"/>
        </w:rPr>
        <w:t xml:space="preserve">history </w:t>
      </w:r>
      <w:r w:rsidR="002D1E5C" w:rsidRPr="00370816">
        <w:rPr>
          <w:rFonts w:ascii="Arial" w:eastAsia="Calibri" w:hAnsi="Arial" w:cs="Arial"/>
        </w:rPr>
        <w:t xml:space="preserve">of </w:t>
      </w:r>
      <w:r w:rsidRPr="00370816">
        <w:rPr>
          <w:rFonts w:ascii="Arial" w:eastAsia="Calibri" w:hAnsi="Arial" w:cs="Arial"/>
        </w:rPr>
        <w:t xml:space="preserve">seizures) </w:t>
      </w:r>
      <w:r w:rsidRPr="00370816">
        <w:rPr>
          <w:rFonts w:ascii="Arial" w:eastAsia="Calibri" w:hAnsi="Arial" w:cs="Arial"/>
          <w:bCs/>
          <w:lang w:val="en-US"/>
        </w:rPr>
        <w:t>(</w:t>
      </w:r>
      <w:proofErr w:type="spellStart"/>
      <w:r w:rsidRPr="00370816">
        <w:rPr>
          <w:rFonts w:ascii="Arial" w:eastAsia="Calibri" w:hAnsi="Arial" w:cs="Arial"/>
          <w:bCs/>
          <w:lang w:val="en-US"/>
        </w:rPr>
        <w:t>Correll</w:t>
      </w:r>
      <w:proofErr w:type="spellEnd"/>
      <w:r w:rsidRPr="00370816">
        <w:rPr>
          <w:rFonts w:ascii="Arial" w:eastAsia="Calibri" w:hAnsi="Arial" w:cs="Arial"/>
          <w:bCs/>
          <w:lang w:val="en-US"/>
        </w:rPr>
        <w:t>, Davis et al. 2020)</w:t>
      </w:r>
      <w:r w:rsidRPr="00370816">
        <w:rPr>
          <w:rFonts w:ascii="Arial" w:eastAsia="Calibri" w:hAnsi="Arial" w:cs="Arial"/>
        </w:rPr>
        <w:t xml:space="preserve">. There were no deaths in the RCTs in the </w:t>
      </w:r>
      <w:proofErr w:type="spellStart"/>
      <w:r w:rsidRPr="00370816">
        <w:rPr>
          <w:rFonts w:ascii="Arial" w:eastAsia="Calibri" w:hAnsi="Arial" w:cs="Arial"/>
        </w:rPr>
        <w:t>lumateperone</w:t>
      </w:r>
      <w:proofErr w:type="spellEnd"/>
      <w:r w:rsidRPr="00370816">
        <w:rPr>
          <w:rFonts w:ascii="Arial" w:eastAsia="Calibri" w:hAnsi="Arial" w:cs="Arial"/>
        </w:rPr>
        <w:t xml:space="preserve"> group and no increase in suicidal ideation or behaviour.  </w:t>
      </w:r>
    </w:p>
    <w:p w14:paraId="6F6EEB22" w14:textId="77777777" w:rsidR="0090592A" w:rsidRPr="0090592A" w:rsidRDefault="0090592A" w:rsidP="004329C4">
      <w:pPr>
        <w:spacing w:after="0" w:line="480" w:lineRule="auto"/>
        <w:rPr>
          <w:rFonts w:ascii="Arial" w:eastAsia="Calibri" w:hAnsi="Arial" w:cs="Arial"/>
        </w:rPr>
      </w:pPr>
    </w:p>
    <w:p w14:paraId="0D3F6114" w14:textId="108961DC" w:rsidR="0090592A" w:rsidRPr="0090592A" w:rsidRDefault="00191E6D" w:rsidP="004329C4">
      <w:pPr>
        <w:spacing w:after="0" w:line="480" w:lineRule="auto"/>
        <w:rPr>
          <w:rFonts w:ascii="Arial" w:eastAsia="Calibri" w:hAnsi="Arial" w:cs="Arial"/>
          <w:u w:val="single"/>
        </w:rPr>
      </w:pPr>
      <w:r>
        <w:rPr>
          <w:rFonts w:ascii="Arial" w:eastAsia="Calibri" w:hAnsi="Arial" w:cs="Arial"/>
          <w:u w:val="single"/>
        </w:rPr>
        <w:t>6</w:t>
      </w:r>
      <w:r w:rsidR="00382E4B">
        <w:rPr>
          <w:rFonts w:ascii="Arial" w:eastAsia="Calibri" w:hAnsi="Arial" w:cs="Arial"/>
          <w:u w:val="single"/>
        </w:rPr>
        <w:t xml:space="preserve">.4 </w:t>
      </w:r>
      <w:r w:rsidR="0090592A" w:rsidRPr="0090592A">
        <w:rPr>
          <w:rFonts w:ascii="Arial" w:eastAsia="Calibri" w:hAnsi="Arial" w:cs="Arial"/>
          <w:u w:val="single"/>
        </w:rPr>
        <w:t>Summary</w:t>
      </w:r>
    </w:p>
    <w:p w14:paraId="537BFB21" w14:textId="5CF385A8" w:rsidR="0090592A" w:rsidRPr="00B15570" w:rsidRDefault="0090592A" w:rsidP="004329C4">
      <w:pPr>
        <w:spacing w:after="0" w:line="480" w:lineRule="auto"/>
        <w:rPr>
          <w:rFonts w:ascii="Arial" w:eastAsia="Calibri" w:hAnsi="Arial" w:cs="Arial"/>
        </w:rPr>
      </w:pPr>
      <w:proofErr w:type="spellStart"/>
      <w:r w:rsidRPr="0090592A">
        <w:rPr>
          <w:rFonts w:ascii="Arial" w:eastAsia="Calibri" w:hAnsi="Arial" w:cs="Arial"/>
        </w:rPr>
        <w:t>Lumateperone’s</w:t>
      </w:r>
      <w:proofErr w:type="spellEnd"/>
      <w:r w:rsidRPr="0090592A">
        <w:rPr>
          <w:rFonts w:ascii="Arial" w:eastAsia="Calibri" w:hAnsi="Arial" w:cs="Arial"/>
        </w:rPr>
        <w:t xml:space="preserve"> pharmacology is characterised by </w:t>
      </w:r>
      <w:proofErr w:type="gramStart"/>
      <w:r w:rsidRPr="0090592A">
        <w:rPr>
          <w:rFonts w:ascii="Arial" w:eastAsia="Calibri" w:hAnsi="Arial" w:cs="Arial"/>
        </w:rPr>
        <w:t>high-affinity</w:t>
      </w:r>
      <w:proofErr w:type="gramEnd"/>
      <w:r w:rsidRPr="0090592A">
        <w:rPr>
          <w:rFonts w:ascii="Arial" w:eastAsia="Calibri" w:hAnsi="Arial" w:cs="Arial"/>
        </w:rPr>
        <w:t xml:space="preserve"> 5HT2A antagonism, inhibition of serotonin </w:t>
      </w:r>
      <w:r w:rsidR="00D2142D">
        <w:rPr>
          <w:rFonts w:ascii="Arial" w:eastAsia="Calibri" w:hAnsi="Arial" w:cs="Arial"/>
        </w:rPr>
        <w:t>transporters</w:t>
      </w:r>
      <w:r w:rsidRPr="0090592A">
        <w:rPr>
          <w:rFonts w:ascii="Arial" w:eastAsia="Calibri" w:hAnsi="Arial" w:cs="Arial"/>
        </w:rPr>
        <w:t xml:space="preserve"> and </w:t>
      </w:r>
      <w:r w:rsidR="00BE77AF">
        <w:rPr>
          <w:rFonts w:ascii="Arial" w:eastAsia="Calibri" w:hAnsi="Arial" w:cs="Arial"/>
        </w:rPr>
        <w:t xml:space="preserve">relatively </w:t>
      </w:r>
      <w:r w:rsidRPr="0090592A">
        <w:rPr>
          <w:rFonts w:ascii="Arial" w:eastAsia="Calibri" w:hAnsi="Arial" w:cs="Arial"/>
        </w:rPr>
        <w:t>low striatal D2 receptor occupancy compared to other antipsychotics</w:t>
      </w:r>
      <w:r w:rsidR="00BE77AF">
        <w:rPr>
          <w:rFonts w:ascii="Arial" w:eastAsia="Calibri" w:hAnsi="Arial" w:cs="Arial"/>
        </w:rPr>
        <w:t xml:space="preserve"> at therapeutic doses</w:t>
      </w:r>
      <w:r w:rsidR="004F7EDA">
        <w:rPr>
          <w:rFonts w:ascii="Arial" w:eastAsia="Calibri" w:hAnsi="Arial" w:cs="Arial"/>
        </w:rPr>
        <w:t xml:space="preserve"> </w:t>
      </w:r>
      <w:r w:rsidR="00DB56B7" w:rsidRPr="00DB56B7">
        <w:rPr>
          <w:rFonts w:ascii="Arial" w:eastAsia="Calibri" w:hAnsi="Arial" w:cs="Arial"/>
          <w:bCs/>
          <w:lang w:val="en-US"/>
        </w:rPr>
        <w:t>(McCutcheon, Robert A., Marques et al. 2020)</w:t>
      </w:r>
      <w:r w:rsidR="00DB56B7">
        <w:rPr>
          <w:rFonts w:ascii="Arial" w:eastAsia="Calibri" w:hAnsi="Arial" w:cs="Arial"/>
        </w:rPr>
        <w:t xml:space="preserve">. </w:t>
      </w:r>
      <w:r w:rsidRPr="0090592A">
        <w:rPr>
          <w:rFonts w:ascii="Arial" w:eastAsia="Calibri" w:hAnsi="Arial" w:cs="Arial"/>
        </w:rPr>
        <w:t xml:space="preserve">Two of three RCTs investigating its efficacy have shown positive results </w:t>
      </w:r>
      <w:r w:rsidR="00D2142D">
        <w:rPr>
          <w:rFonts w:ascii="Arial" w:eastAsia="Calibri" w:hAnsi="Arial" w:cs="Arial"/>
        </w:rPr>
        <w:t xml:space="preserve">in total symptoms </w:t>
      </w:r>
      <w:r w:rsidRPr="0090592A">
        <w:rPr>
          <w:rFonts w:ascii="Arial" w:eastAsia="Calibri" w:hAnsi="Arial" w:cs="Arial"/>
        </w:rPr>
        <w:t xml:space="preserve">over placebo, with some indication that it may </w:t>
      </w:r>
      <w:r w:rsidR="00D2142D">
        <w:rPr>
          <w:rFonts w:ascii="Arial" w:eastAsia="Calibri" w:hAnsi="Arial" w:cs="Arial"/>
        </w:rPr>
        <w:t xml:space="preserve">also </w:t>
      </w:r>
      <w:r w:rsidRPr="0090592A">
        <w:rPr>
          <w:rFonts w:ascii="Arial" w:eastAsia="Calibri" w:hAnsi="Arial" w:cs="Arial"/>
        </w:rPr>
        <w:t xml:space="preserve">improve social functioning and depressive symptoms. </w:t>
      </w:r>
      <w:proofErr w:type="spellStart"/>
      <w:r w:rsidRPr="0090592A">
        <w:rPr>
          <w:rFonts w:ascii="Arial" w:eastAsia="Calibri" w:hAnsi="Arial" w:cs="Arial"/>
        </w:rPr>
        <w:t>Lumateperone</w:t>
      </w:r>
      <w:proofErr w:type="spellEnd"/>
      <w:r w:rsidRPr="0090592A">
        <w:rPr>
          <w:rFonts w:ascii="Arial" w:eastAsia="Calibri" w:hAnsi="Arial" w:cs="Arial"/>
        </w:rPr>
        <w:t xml:space="preserve"> appears to have a favourable tolerability profile, with rates of extrapyramidal symptoms </w:t>
      </w:r>
      <w:proofErr w:type="gramStart"/>
      <w:r w:rsidRPr="0090592A">
        <w:rPr>
          <w:rFonts w:ascii="Arial" w:eastAsia="Calibri" w:hAnsi="Arial" w:cs="Arial"/>
        </w:rPr>
        <w:t>similar to</w:t>
      </w:r>
      <w:proofErr w:type="gramEnd"/>
      <w:r w:rsidRPr="0090592A">
        <w:rPr>
          <w:rFonts w:ascii="Arial" w:eastAsia="Calibri" w:hAnsi="Arial" w:cs="Arial"/>
        </w:rPr>
        <w:t xml:space="preserve"> placebo and no significant metabolic side effects detected in short and long-term studies, though a quarter of patients in short-term </w:t>
      </w:r>
      <w:r w:rsidRPr="00B15570">
        <w:rPr>
          <w:rFonts w:ascii="Arial" w:eastAsia="Calibri" w:hAnsi="Arial" w:cs="Arial"/>
        </w:rPr>
        <w:t>studies experienced sedation. Further efficacy and safety trials are required, especially long-term studies</w:t>
      </w:r>
      <w:r w:rsidR="00D2142D" w:rsidRPr="00B15570">
        <w:rPr>
          <w:rFonts w:ascii="Arial" w:eastAsia="Calibri" w:hAnsi="Arial" w:cs="Arial"/>
        </w:rPr>
        <w:t>, and there has yet to be a relapse prevention study</w:t>
      </w:r>
      <w:r w:rsidRPr="00B15570">
        <w:rPr>
          <w:rFonts w:ascii="Arial" w:eastAsia="Calibri" w:hAnsi="Arial" w:cs="Arial"/>
        </w:rPr>
        <w:t xml:space="preserve">. </w:t>
      </w:r>
    </w:p>
    <w:p w14:paraId="42FC0F1F" w14:textId="6B871ACA" w:rsidR="00A92BB1" w:rsidRDefault="00A92BB1" w:rsidP="004329C4">
      <w:pPr>
        <w:spacing w:after="0" w:line="480" w:lineRule="auto"/>
        <w:rPr>
          <w:rFonts w:ascii="Arial" w:hAnsi="Arial" w:cs="Arial"/>
        </w:rPr>
      </w:pPr>
    </w:p>
    <w:p w14:paraId="71B71278" w14:textId="6E1325D4" w:rsidR="00F66F2B" w:rsidRPr="00F66F2B" w:rsidRDefault="00F66F2B" w:rsidP="00F66F2B">
      <w:pPr>
        <w:spacing w:after="0" w:line="480" w:lineRule="auto"/>
        <w:rPr>
          <w:rFonts w:ascii="Arial" w:hAnsi="Arial" w:cs="Arial"/>
          <w:b/>
          <w:bCs/>
        </w:rPr>
      </w:pPr>
      <w:r w:rsidRPr="00F66F2B">
        <w:rPr>
          <w:rFonts w:ascii="Arial" w:hAnsi="Arial" w:cs="Arial"/>
          <w:b/>
          <w:bCs/>
        </w:rPr>
        <w:t>7. F17464</w:t>
      </w:r>
    </w:p>
    <w:p w14:paraId="174C76D0" w14:textId="34B710FA" w:rsidR="00F66F2B" w:rsidRPr="00F66F2B" w:rsidRDefault="00F66F2B" w:rsidP="00F66F2B">
      <w:pPr>
        <w:spacing w:after="0" w:line="480" w:lineRule="auto"/>
        <w:rPr>
          <w:rFonts w:ascii="Arial" w:hAnsi="Arial" w:cs="Arial"/>
          <w:u w:val="single"/>
        </w:rPr>
      </w:pPr>
      <w:r w:rsidRPr="00F66F2B">
        <w:rPr>
          <w:rFonts w:ascii="Arial" w:hAnsi="Arial" w:cs="Arial"/>
          <w:u w:val="single"/>
        </w:rPr>
        <w:t>7.1 Pharmacology</w:t>
      </w:r>
    </w:p>
    <w:p w14:paraId="6B76CEB8" w14:textId="77777777" w:rsidR="00F66F2B" w:rsidRPr="00F66F2B" w:rsidRDefault="00F66F2B" w:rsidP="00F66F2B">
      <w:pPr>
        <w:spacing w:after="0" w:line="480" w:lineRule="auto"/>
        <w:rPr>
          <w:rFonts w:ascii="Arial" w:hAnsi="Arial" w:cs="Arial"/>
        </w:rPr>
      </w:pPr>
      <w:r w:rsidRPr="00F66F2B">
        <w:rPr>
          <w:rFonts w:ascii="Arial" w:hAnsi="Arial" w:cs="Arial"/>
        </w:rPr>
        <w:t xml:space="preserve">F17464 is a D3-antagonist and 5-HT1A partial agonist (Cosi, C., </w:t>
      </w:r>
      <w:proofErr w:type="spellStart"/>
      <w:r w:rsidRPr="00F66F2B">
        <w:rPr>
          <w:rFonts w:ascii="Arial" w:hAnsi="Arial" w:cs="Arial"/>
        </w:rPr>
        <w:t>N’Guyen</w:t>
      </w:r>
      <w:proofErr w:type="spellEnd"/>
      <w:r w:rsidRPr="00F66F2B">
        <w:rPr>
          <w:rFonts w:ascii="Arial" w:hAnsi="Arial" w:cs="Arial"/>
        </w:rPr>
        <w:t xml:space="preserve"> et al. 2017). Like </w:t>
      </w:r>
      <w:proofErr w:type="spellStart"/>
      <w:r w:rsidRPr="00F66F2B">
        <w:rPr>
          <w:rFonts w:ascii="Arial" w:hAnsi="Arial" w:cs="Arial"/>
        </w:rPr>
        <w:t>cariprazine</w:t>
      </w:r>
      <w:proofErr w:type="spellEnd"/>
      <w:r w:rsidRPr="00F66F2B">
        <w:rPr>
          <w:rFonts w:ascii="Arial" w:hAnsi="Arial" w:cs="Arial"/>
        </w:rPr>
        <w:t xml:space="preserve">, F17464 has very high affinity for D3 receptors (Ki=0.17nM) and 5-HT1A receptors (Bitter, I., </w:t>
      </w:r>
      <w:proofErr w:type="spellStart"/>
      <w:r w:rsidRPr="00F66F2B">
        <w:rPr>
          <w:rFonts w:ascii="Arial" w:hAnsi="Arial" w:cs="Arial"/>
        </w:rPr>
        <w:t>Groc</w:t>
      </w:r>
      <w:proofErr w:type="spellEnd"/>
      <w:r w:rsidRPr="00F66F2B">
        <w:rPr>
          <w:rFonts w:ascii="Arial" w:hAnsi="Arial" w:cs="Arial"/>
        </w:rPr>
        <w:t xml:space="preserve"> et al. 2017, Cosi, C., </w:t>
      </w:r>
      <w:proofErr w:type="spellStart"/>
      <w:r w:rsidRPr="00F66F2B">
        <w:rPr>
          <w:rFonts w:ascii="Arial" w:hAnsi="Arial" w:cs="Arial"/>
        </w:rPr>
        <w:t>N’Guyen</w:t>
      </w:r>
      <w:proofErr w:type="spellEnd"/>
      <w:r w:rsidRPr="00F66F2B">
        <w:rPr>
          <w:rFonts w:ascii="Arial" w:hAnsi="Arial" w:cs="Arial"/>
        </w:rPr>
        <w:t xml:space="preserve"> et al. 2017). F17464 exhibits high affinity for D2 receptors (Ki=9.3nM) where it acts as a very weak partial agonist (Cosi, C., </w:t>
      </w:r>
      <w:proofErr w:type="spellStart"/>
      <w:r w:rsidRPr="00F66F2B">
        <w:rPr>
          <w:rFonts w:ascii="Arial" w:hAnsi="Arial" w:cs="Arial"/>
        </w:rPr>
        <w:t>N’Guyen</w:t>
      </w:r>
      <w:proofErr w:type="spellEnd"/>
      <w:r w:rsidRPr="00F66F2B">
        <w:rPr>
          <w:rFonts w:ascii="Arial" w:hAnsi="Arial" w:cs="Arial"/>
        </w:rPr>
        <w:t xml:space="preserve"> et al. 2017). </w:t>
      </w:r>
      <w:r w:rsidRPr="00F66F2B">
        <w:rPr>
          <w:rFonts w:ascii="Arial" w:hAnsi="Arial" w:cs="Arial"/>
        </w:rPr>
        <w:lastRenderedPageBreak/>
        <w:t>A PET-scan study in healthy volunteers showed that F17464 has &gt;80% D3 receptor occupancy with little (&lt;20%) D2 receptor occupancy at 15 and 30mg (</w:t>
      </w:r>
      <w:proofErr w:type="spellStart"/>
      <w:r w:rsidRPr="00F66F2B">
        <w:rPr>
          <w:rFonts w:ascii="Arial" w:hAnsi="Arial" w:cs="Arial"/>
        </w:rPr>
        <w:t>Slifstein</w:t>
      </w:r>
      <w:proofErr w:type="spellEnd"/>
      <w:r w:rsidRPr="00F66F2B">
        <w:rPr>
          <w:rFonts w:ascii="Arial" w:hAnsi="Arial" w:cs="Arial"/>
        </w:rPr>
        <w:t>, Abi-</w:t>
      </w:r>
      <w:proofErr w:type="spellStart"/>
      <w:r w:rsidRPr="00F66F2B">
        <w:rPr>
          <w:rFonts w:ascii="Arial" w:hAnsi="Arial" w:cs="Arial"/>
        </w:rPr>
        <w:t>Dargham</w:t>
      </w:r>
      <w:proofErr w:type="spellEnd"/>
      <w:r w:rsidRPr="00F66F2B">
        <w:rPr>
          <w:rFonts w:ascii="Arial" w:hAnsi="Arial" w:cs="Arial"/>
        </w:rPr>
        <w:t xml:space="preserve"> et al. 2020). </w:t>
      </w:r>
    </w:p>
    <w:p w14:paraId="47E55BC9" w14:textId="77777777" w:rsidR="00F66F2B" w:rsidRPr="00F66F2B" w:rsidRDefault="00F66F2B" w:rsidP="00F66F2B">
      <w:pPr>
        <w:spacing w:after="0" w:line="480" w:lineRule="auto"/>
        <w:rPr>
          <w:rFonts w:ascii="Arial" w:hAnsi="Arial" w:cs="Arial"/>
        </w:rPr>
      </w:pPr>
    </w:p>
    <w:p w14:paraId="44FEFA12" w14:textId="77777777" w:rsidR="00F66F2B" w:rsidRPr="00F66F2B" w:rsidRDefault="00F66F2B" w:rsidP="00F66F2B">
      <w:pPr>
        <w:spacing w:after="0" w:line="480" w:lineRule="auto"/>
        <w:rPr>
          <w:rFonts w:ascii="Arial" w:hAnsi="Arial" w:cs="Arial"/>
        </w:rPr>
      </w:pPr>
      <w:r w:rsidRPr="00F66F2B">
        <w:rPr>
          <w:rFonts w:ascii="Arial" w:hAnsi="Arial" w:cs="Arial"/>
        </w:rPr>
        <w:t xml:space="preserve">Evidence suggests there is restricted distribution of the D3 receptor in the brain and that it plays a role in limbic brain functions by modulating glutamatergic pathways (Sokoloff, Le </w:t>
      </w:r>
      <w:proofErr w:type="spellStart"/>
      <w:r w:rsidRPr="00F66F2B">
        <w:rPr>
          <w:rFonts w:ascii="Arial" w:hAnsi="Arial" w:cs="Arial"/>
        </w:rPr>
        <w:t>Foll</w:t>
      </w:r>
      <w:proofErr w:type="spellEnd"/>
      <w:r w:rsidRPr="00F66F2B">
        <w:rPr>
          <w:rFonts w:ascii="Arial" w:hAnsi="Arial" w:cs="Arial"/>
        </w:rPr>
        <w:t xml:space="preserve"> 2017). The D3 antagonism of F17464 could potentially improve cognition by addressing low dopamine tone in the prefrontal cortex, while partial agonism at 5-HT1A could also be associated with pro-cognitive effects (Bitter, I., </w:t>
      </w:r>
      <w:proofErr w:type="spellStart"/>
      <w:r w:rsidRPr="00F66F2B">
        <w:rPr>
          <w:rFonts w:ascii="Arial" w:hAnsi="Arial" w:cs="Arial"/>
        </w:rPr>
        <w:t>Groc</w:t>
      </w:r>
      <w:proofErr w:type="spellEnd"/>
      <w:r w:rsidRPr="00F66F2B">
        <w:rPr>
          <w:rFonts w:ascii="Arial" w:hAnsi="Arial" w:cs="Arial"/>
        </w:rPr>
        <w:t xml:space="preserve"> et al. 2017).   </w:t>
      </w:r>
    </w:p>
    <w:p w14:paraId="04CC6C65" w14:textId="77777777" w:rsidR="00F66F2B" w:rsidRPr="00F66F2B" w:rsidRDefault="00F66F2B" w:rsidP="00F66F2B">
      <w:pPr>
        <w:spacing w:after="0" w:line="480" w:lineRule="auto"/>
        <w:rPr>
          <w:rFonts w:ascii="Arial" w:hAnsi="Arial" w:cs="Arial"/>
        </w:rPr>
      </w:pPr>
    </w:p>
    <w:p w14:paraId="316708BA" w14:textId="77777777" w:rsidR="00F66F2B" w:rsidRPr="00F66F2B" w:rsidRDefault="00F66F2B" w:rsidP="00F66F2B">
      <w:pPr>
        <w:spacing w:after="0" w:line="480" w:lineRule="auto"/>
        <w:rPr>
          <w:rFonts w:ascii="Arial" w:hAnsi="Arial" w:cs="Arial"/>
        </w:rPr>
      </w:pPr>
      <w:r w:rsidRPr="00F66F2B">
        <w:rPr>
          <w:rFonts w:ascii="Arial" w:hAnsi="Arial" w:cs="Arial"/>
        </w:rPr>
        <w:t>Maximum plasma concentration of F17464 is reached 0.5 – 4 hours after oral administration (</w:t>
      </w:r>
      <w:proofErr w:type="spellStart"/>
      <w:r w:rsidRPr="00F66F2B">
        <w:rPr>
          <w:rFonts w:ascii="Arial" w:hAnsi="Arial" w:cs="Arial"/>
        </w:rPr>
        <w:t>Slifstein</w:t>
      </w:r>
      <w:proofErr w:type="spellEnd"/>
      <w:r w:rsidRPr="00F66F2B">
        <w:rPr>
          <w:rFonts w:ascii="Arial" w:hAnsi="Arial" w:cs="Arial"/>
        </w:rPr>
        <w:t>, Abi-</w:t>
      </w:r>
      <w:proofErr w:type="spellStart"/>
      <w:r w:rsidRPr="00F66F2B">
        <w:rPr>
          <w:rFonts w:ascii="Arial" w:hAnsi="Arial" w:cs="Arial"/>
        </w:rPr>
        <w:t>Dargham</w:t>
      </w:r>
      <w:proofErr w:type="spellEnd"/>
      <w:r w:rsidRPr="00F66F2B">
        <w:rPr>
          <w:rFonts w:ascii="Arial" w:hAnsi="Arial" w:cs="Arial"/>
        </w:rPr>
        <w:t xml:space="preserve"> et al. 2020). </w:t>
      </w:r>
      <w:proofErr w:type="gramStart"/>
      <w:r w:rsidRPr="00F66F2B">
        <w:rPr>
          <w:rFonts w:ascii="Arial" w:hAnsi="Arial" w:cs="Arial"/>
        </w:rPr>
        <w:t>Steady-state</w:t>
      </w:r>
      <w:proofErr w:type="gramEnd"/>
      <w:r w:rsidRPr="00F66F2B">
        <w:rPr>
          <w:rFonts w:ascii="Arial" w:hAnsi="Arial" w:cs="Arial"/>
        </w:rPr>
        <w:t xml:space="preserve"> is reached after 15 days (Bitter, Istvan, Lieberman et al. 2019). The PET study indicated that while the mean plasma half-life of F17464 is 1.32 hours, the drug remains detectable at D3 receptors 22 hours post-dose, making it suitable for twice-daily dosing (</w:t>
      </w:r>
      <w:proofErr w:type="spellStart"/>
      <w:r w:rsidRPr="00F66F2B">
        <w:rPr>
          <w:rFonts w:ascii="Arial" w:hAnsi="Arial" w:cs="Arial"/>
        </w:rPr>
        <w:t>Slifstein</w:t>
      </w:r>
      <w:proofErr w:type="spellEnd"/>
      <w:r w:rsidRPr="00F66F2B">
        <w:rPr>
          <w:rFonts w:ascii="Arial" w:hAnsi="Arial" w:cs="Arial"/>
        </w:rPr>
        <w:t>, Abi-</w:t>
      </w:r>
      <w:proofErr w:type="spellStart"/>
      <w:r w:rsidRPr="00F66F2B">
        <w:rPr>
          <w:rFonts w:ascii="Arial" w:hAnsi="Arial" w:cs="Arial"/>
        </w:rPr>
        <w:t>Dargham</w:t>
      </w:r>
      <w:proofErr w:type="spellEnd"/>
      <w:r w:rsidRPr="00F66F2B">
        <w:rPr>
          <w:rFonts w:ascii="Arial" w:hAnsi="Arial" w:cs="Arial"/>
        </w:rPr>
        <w:t xml:space="preserve"> et al. 2020). </w:t>
      </w:r>
    </w:p>
    <w:p w14:paraId="58C69D96" w14:textId="77777777" w:rsidR="00F66F2B" w:rsidRPr="00F66F2B" w:rsidRDefault="00F66F2B" w:rsidP="00F66F2B">
      <w:pPr>
        <w:spacing w:after="0" w:line="480" w:lineRule="auto"/>
        <w:rPr>
          <w:rFonts w:ascii="Arial" w:hAnsi="Arial" w:cs="Arial"/>
        </w:rPr>
      </w:pPr>
    </w:p>
    <w:p w14:paraId="56987169" w14:textId="29594DE5" w:rsidR="00F66F2B" w:rsidRPr="00F66F2B" w:rsidRDefault="00F66F2B" w:rsidP="00F66F2B">
      <w:pPr>
        <w:spacing w:after="0" w:line="480" w:lineRule="auto"/>
        <w:rPr>
          <w:rFonts w:ascii="Arial" w:hAnsi="Arial" w:cs="Arial"/>
          <w:u w:val="single"/>
        </w:rPr>
      </w:pPr>
      <w:r w:rsidRPr="00F66F2B">
        <w:rPr>
          <w:rFonts w:ascii="Arial" w:hAnsi="Arial" w:cs="Arial"/>
          <w:u w:val="single"/>
        </w:rPr>
        <w:t>7.2 Clinical Efficacy</w:t>
      </w:r>
    </w:p>
    <w:p w14:paraId="391B95DE" w14:textId="1C26705B" w:rsidR="00F66F2B" w:rsidRDefault="00F66F2B" w:rsidP="00F66F2B">
      <w:pPr>
        <w:spacing w:after="0" w:line="480" w:lineRule="auto"/>
        <w:rPr>
          <w:rFonts w:ascii="Arial" w:hAnsi="Arial" w:cs="Arial"/>
        </w:rPr>
      </w:pPr>
      <w:r w:rsidRPr="00F66F2B">
        <w:rPr>
          <w:rFonts w:ascii="Arial" w:hAnsi="Arial" w:cs="Arial"/>
        </w:rPr>
        <w:t xml:space="preserve">There has been one short-term phase </w:t>
      </w:r>
      <w:r w:rsidR="00513E74">
        <w:rPr>
          <w:rFonts w:ascii="Arial" w:hAnsi="Arial" w:cs="Arial"/>
        </w:rPr>
        <w:t>II</w:t>
      </w:r>
      <w:r w:rsidRPr="00F66F2B">
        <w:rPr>
          <w:rFonts w:ascii="Arial" w:hAnsi="Arial" w:cs="Arial"/>
        </w:rPr>
        <w:t xml:space="preserve"> double blinded RCT of F17464</w:t>
      </w:r>
      <w:r>
        <w:rPr>
          <w:rFonts w:ascii="Arial" w:hAnsi="Arial" w:cs="Arial"/>
        </w:rPr>
        <w:t xml:space="preserve"> (Table 6)</w:t>
      </w:r>
      <w:r w:rsidRPr="00F66F2B">
        <w:rPr>
          <w:rFonts w:ascii="Arial" w:hAnsi="Arial" w:cs="Arial"/>
        </w:rPr>
        <w:t xml:space="preserve">, which found a statistically significant improvement in PANSS score for the F17464 20mg BD group over placebo (Bitter, Istvan, Lieberman et al. 2019). Secondary efficacy analyses also found a statistically significant effect of F17464 on PANSS positive score, but no difference in PANSS negative score or Marder negative factor (Bitter, Istvan, Lieberman et al. 2019). Nevertheless, the study population (acute relapse of schizophrenia) and short duration of the study meant the trial was unlikely to have adequately tested a potential effect on negative symptoms.  Post-hoc analysis in this study using the </w:t>
      </w:r>
      <w:proofErr w:type="spellStart"/>
      <w:r w:rsidRPr="00F66F2B">
        <w:rPr>
          <w:rFonts w:ascii="Arial" w:hAnsi="Arial" w:cs="Arial"/>
        </w:rPr>
        <w:t>Wallwork</w:t>
      </w:r>
      <w:proofErr w:type="spellEnd"/>
      <w:r w:rsidRPr="00F66F2B">
        <w:rPr>
          <w:rFonts w:ascii="Arial" w:hAnsi="Arial" w:cs="Arial"/>
        </w:rPr>
        <w:t xml:space="preserve"> factors of the PANSS items did suggest a beneficial effect of F17464 on cognitive ability (Bitter, Istvan, Lieberman et al. 2019). Of note, the authors stated that 10 randomised patients had been excluded from the manuscript due to the breach of Good Clinical Practice standards by one study centre. There were also major protocol deviations for a further 19 </w:t>
      </w:r>
      <w:r w:rsidRPr="00F66F2B">
        <w:rPr>
          <w:rFonts w:ascii="Arial" w:hAnsi="Arial" w:cs="Arial"/>
        </w:rPr>
        <w:lastRenderedPageBreak/>
        <w:t xml:space="preserve">subjects, whose data was analysed in the full analysis set, but not in the per protocol set (Bitter, Istvan, Lieberman et al. 2019).  </w:t>
      </w:r>
    </w:p>
    <w:p w14:paraId="4B0D4110" w14:textId="480C6C5D" w:rsidR="003A1B44" w:rsidRDefault="00F66F2B" w:rsidP="004329C4">
      <w:pPr>
        <w:spacing w:after="0" w:line="480" w:lineRule="auto"/>
        <w:rPr>
          <w:rFonts w:ascii="Arial" w:hAnsi="Arial" w:cs="Arial"/>
        </w:rPr>
      </w:pPr>
      <w:r>
        <w:rPr>
          <w:rFonts w:ascii="Arial" w:hAnsi="Arial" w:cs="Arial"/>
        </w:rPr>
        <w:t>[Table 6 to appear here]</w:t>
      </w:r>
    </w:p>
    <w:p w14:paraId="1FA61656" w14:textId="41B39FF5" w:rsidR="00F66F2B" w:rsidRDefault="00F66F2B" w:rsidP="004329C4">
      <w:pPr>
        <w:spacing w:after="0" w:line="480" w:lineRule="auto"/>
        <w:rPr>
          <w:rFonts w:ascii="Arial" w:hAnsi="Arial" w:cs="Arial"/>
        </w:rPr>
      </w:pPr>
    </w:p>
    <w:p w14:paraId="085CEA35" w14:textId="48EC6FDB" w:rsidR="00F66F2B" w:rsidRPr="00F66F2B" w:rsidRDefault="00F66F2B" w:rsidP="00F66F2B">
      <w:pPr>
        <w:spacing w:after="0" w:line="480" w:lineRule="auto"/>
        <w:rPr>
          <w:rFonts w:ascii="Arial" w:hAnsi="Arial" w:cs="Arial"/>
          <w:u w:val="single"/>
        </w:rPr>
      </w:pPr>
      <w:r w:rsidRPr="00F66F2B">
        <w:rPr>
          <w:rFonts w:ascii="Arial" w:hAnsi="Arial" w:cs="Arial"/>
          <w:u w:val="single"/>
        </w:rPr>
        <w:t xml:space="preserve">7.3 Side effect profile </w:t>
      </w:r>
    </w:p>
    <w:p w14:paraId="6F91AE5F" w14:textId="77777777" w:rsidR="00F66F2B" w:rsidRPr="00F66F2B" w:rsidRDefault="00F66F2B" w:rsidP="00F66F2B">
      <w:pPr>
        <w:spacing w:after="0" w:line="480" w:lineRule="auto"/>
        <w:rPr>
          <w:rFonts w:ascii="Arial" w:hAnsi="Arial" w:cs="Arial"/>
        </w:rPr>
      </w:pPr>
      <w:r w:rsidRPr="00F66F2B">
        <w:rPr>
          <w:rFonts w:ascii="Arial" w:hAnsi="Arial" w:cs="Arial"/>
        </w:rPr>
        <w:t xml:space="preserve">The most common treatment-emergent adverse events in NCT02151656 with higher incidence in F17464 than placebo </w:t>
      </w:r>
      <w:proofErr w:type="gramStart"/>
      <w:r w:rsidRPr="00F66F2B">
        <w:rPr>
          <w:rFonts w:ascii="Arial" w:hAnsi="Arial" w:cs="Arial"/>
        </w:rPr>
        <w:t>were</w:t>
      </w:r>
      <w:proofErr w:type="gramEnd"/>
      <w:r w:rsidRPr="00F66F2B">
        <w:rPr>
          <w:rFonts w:ascii="Arial" w:hAnsi="Arial" w:cs="Arial"/>
        </w:rPr>
        <w:t xml:space="preserve"> insomnia (10.4%), agitation (7.5%), hyperlipidaemia (7.5%) and akathisia (4.5%) (Bitter, Istvan, Lieberman et al. 2019).  All serious adverse events in this study were lack of efficacy-related adverse events (14.9% on F17464 and 22.4% on placebo). 13 patients (19.4%) in the F17464 arm discontinued treatment, which was due to treatment inefficacy (11 patients), raised liver enzymes (1 patient) and suicidal ideation (1 patient) (Bitter, Istvan, Lieberman et al. 2019).  </w:t>
      </w:r>
    </w:p>
    <w:p w14:paraId="42DB586A" w14:textId="77777777" w:rsidR="00F66F2B" w:rsidRPr="00F66F2B" w:rsidRDefault="00F66F2B" w:rsidP="00F66F2B">
      <w:pPr>
        <w:spacing w:after="0" w:line="480" w:lineRule="auto"/>
        <w:rPr>
          <w:rFonts w:ascii="Arial" w:hAnsi="Arial" w:cs="Arial"/>
        </w:rPr>
      </w:pPr>
    </w:p>
    <w:p w14:paraId="73DBB58B" w14:textId="77777777" w:rsidR="00F66F2B" w:rsidRPr="00F66F2B" w:rsidRDefault="00F66F2B" w:rsidP="00F66F2B">
      <w:pPr>
        <w:spacing w:after="0" w:line="480" w:lineRule="auto"/>
        <w:rPr>
          <w:rFonts w:ascii="Arial" w:hAnsi="Arial" w:cs="Arial"/>
        </w:rPr>
      </w:pPr>
      <w:r w:rsidRPr="00F66F2B">
        <w:rPr>
          <w:rFonts w:ascii="Arial" w:hAnsi="Arial" w:cs="Arial"/>
        </w:rPr>
        <w:t xml:space="preserve">No patients taking F17464 reported extrapyramidal symptoms and F17464 did not lead to a clinically relevant change in ECG parameters. F17464 was associated with an increase in prolactin levels during the study and hyperprolactinaemia was more frequent and more marked in females (Bitter, Istvan, Lieberman et al. 2019). </w:t>
      </w:r>
    </w:p>
    <w:p w14:paraId="4ED089EF" w14:textId="77777777" w:rsidR="00F66F2B" w:rsidRPr="00F66F2B" w:rsidRDefault="00F66F2B" w:rsidP="00F66F2B">
      <w:pPr>
        <w:spacing w:after="0" w:line="480" w:lineRule="auto"/>
        <w:rPr>
          <w:rFonts w:ascii="Arial" w:hAnsi="Arial" w:cs="Arial"/>
        </w:rPr>
      </w:pPr>
    </w:p>
    <w:p w14:paraId="31487A28" w14:textId="6D2A6FC6" w:rsidR="00F66F2B" w:rsidRPr="00F66F2B" w:rsidRDefault="00F66F2B" w:rsidP="00F66F2B">
      <w:pPr>
        <w:spacing w:after="0" w:line="480" w:lineRule="auto"/>
        <w:rPr>
          <w:rFonts w:ascii="Arial" w:hAnsi="Arial" w:cs="Arial"/>
          <w:u w:val="single"/>
        </w:rPr>
      </w:pPr>
      <w:r w:rsidRPr="00F66F2B">
        <w:rPr>
          <w:rFonts w:ascii="Arial" w:hAnsi="Arial" w:cs="Arial"/>
          <w:u w:val="single"/>
        </w:rPr>
        <w:t>7.4 Summary</w:t>
      </w:r>
    </w:p>
    <w:p w14:paraId="230C551E" w14:textId="5D9439C3" w:rsidR="00F66F2B" w:rsidRDefault="00F66F2B" w:rsidP="00F66F2B">
      <w:pPr>
        <w:spacing w:after="0" w:line="480" w:lineRule="auto"/>
        <w:rPr>
          <w:rFonts w:ascii="Arial" w:hAnsi="Arial" w:cs="Arial"/>
        </w:rPr>
      </w:pPr>
      <w:r w:rsidRPr="00F66F2B">
        <w:rPr>
          <w:rFonts w:ascii="Arial" w:hAnsi="Arial" w:cs="Arial"/>
        </w:rPr>
        <w:t xml:space="preserve">F17464 is a high-affinity D3-antagonist and 5-HT1A partial agonist. One phase </w:t>
      </w:r>
      <w:r w:rsidR="00513E74">
        <w:rPr>
          <w:rFonts w:ascii="Arial" w:hAnsi="Arial" w:cs="Arial"/>
        </w:rPr>
        <w:t>II</w:t>
      </w:r>
      <w:r w:rsidRPr="00F66F2B">
        <w:rPr>
          <w:rFonts w:ascii="Arial" w:hAnsi="Arial" w:cs="Arial"/>
        </w:rPr>
        <w:t xml:space="preserve"> study showed an improvement in PANSS score in the F17464 40mg group relative to placebo, with possible beneficial effect on cognition suggested from post-hoc analysis. F17464 is an activating antipsychotic with insomnia, agitation and </w:t>
      </w:r>
      <w:proofErr w:type="spellStart"/>
      <w:r w:rsidRPr="00F66F2B">
        <w:rPr>
          <w:rFonts w:ascii="Arial" w:hAnsi="Arial" w:cs="Arial"/>
        </w:rPr>
        <w:t>akathisa</w:t>
      </w:r>
      <w:proofErr w:type="spellEnd"/>
      <w:r w:rsidRPr="00F66F2B">
        <w:rPr>
          <w:rFonts w:ascii="Arial" w:hAnsi="Arial" w:cs="Arial"/>
        </w:rPr>
        <w:t xml:space="preserve"> some of the most common side effects. It is associated with hyperprolactinaemia</w:t>
      </w:r>
      <w:r>
        <w:rPr>
          <w:rFonts w:ascii="Arial" w:hAnsi="Arial" w:cs="Arial"/>
        </w:rPr>
        <w:t>.</w:t>
      </w:r>
    </w:p>
    <w:p w14:paraId="01D4AB84" w14:textId="77777777" w:rsidR="007944FC" w:rsidRDefault="007944FC" w:rsidP="007944FC">
      <w:pPr>
        <w:spacing w:after="0" w:line="480" w:lineRule="auto"/>
        <w:rPr>
          <w:rFonts w:ascii="Arial" w:hAnsi="Arial" w:cs="Arial"/>
        </w:rPr>
      </w:pPr>
    </w:p>
    <w:p w14:paraId="35AE189C" w14:textId="2F168541" w:rsidR="007944FC" w:rsidRPr="007944FC" w:rsidRDefault="007944FC" w:rsidP="007944FC">
      <w:pPr>
        <w:spacing w:after="0" w:line="480" w:lineRule="auto"/>
        <w:rPr>
          <w:rFonts w:ascii="Arial" w:hAnsi="Arial" w:cs="Arial"/>
          <w:b/>
          <w:bCs/>
        </w:rPr>
      </w:pPr>
      <w:r w:rsidRPr="007944FC">
        <w:rPr>
          <w:rFonts w:ascii="Arial" w:hAnsi="Arial" w:cs="Arial"/>
          <w:b/>
          <w:bCs/>
        </w:rPr>
        <w:t>8. Lu AF35700</w:t>
      </w:r>
    </w:p>
    <w:p w14:paraId="6AB93B01" w14:textId="171CB7F2" w:rsidR="007944FC" w:rsidRPr="007944FC" w:rsidRDefault="007944FC" w:rsidP="007944FC">
      <w:pPr>
        <w:spacing w:after="0" w:line="480" w:lineRule="auto"/>
        <w:rPr>
          <w:rFonts w:ascii="Arial" w:hAnsi="Arial" w:cs="Arial"/>
          <w:u w:val="single"/>
        </w:rPr>
      </w:pPr>
      <w:r w:rsidRPr="007944FC">
        <w:rPr>
          <w:rFonts w:ascii="Arial" w:hAnsi="Arial" w:cs="Arial"/>
          <w:u w:val="single"/>
        </w:rPr>
        <w:t>8.1 Pharmacology</w:t>
      </w:r>
    </w:p>
    <w:p w14:paraId="5F1989E0" w14:textId="77777777" w:rsidR="007944FC" w:rsidRPr="007944FC" w:rsidRDefault="007944FC" w:rsidP="007944FC">
      <w:pPr>
        <w:spacing w:after="0" w:line="480" w:lineRule="auto"/>
        <w:rPr>
          <w:rFonts w:ascii="Arial" w:hAnsi="Arial" w:cs="Arial"/>
        </w:rPr>
      </w:pPr>
      <w:r w:rsidRPr="007944FC">
        <w:rPr>
          <w:rFonts w:ascii="Arial" w:hAnsi="Arial" w:cs="Arial"/>
        </w:rPr>
        <w:lastRenderedPageBreak/>
        <w:t>Lu AF35700 is an antagonist of D1, 5-HT2A and 5-HT6 receptors (</w:t>
      </w:r>
      <w:proofErr w:type="spellStart"/>
      <w:r w:rsidRPr="007944FC">
        <w:rPr>
          <w:rFonts w:ascii="Arial" w:hAnsi="Arial" w:cs="Arial"/>
        </w:rPr>
        <w:t>Fellner</w:t>
      </w:r>
      <w:proofErr w:type="spellEnd"/>
      <w:r w:rsidRPr="007944FC">
        <w:rPr>
          <w:rFonts w:ascii="Arial" w:hAnsi="Arial" w:cs="Arial"/>
        </w:rPr>
        <w:t xml:space="preserve"> 2017). A Positron Emission Tomography study has demonstrated Lu AF35700 has predominant D1 vs D2 dopamine receptor occupancy combined with high 5-HT6 receptor occupancy (NIH U.S. National Library of Medicine 2020a). </w:t>
      </w:r>
    </w:p>
    <w:p w14:paraId="71CB4185" w14:textId="77777777" w:rsidR="007944FC" w:rsidRPr="007944FC" w:rsidRDefault="007944FC" w:rsidP="007944FC">
      <w:pPr>
        <w:spacing w:after="0" w:line="480" w:lineRule="auto"/>
        <w:rPr>
          <w:rFonts w:ascii="Arial" w:hAnsi="Arial" w:cs="Arial"/>
          <w:u w:val="single"/>
        </w:rPr>
      </w:pPr>
    </w:p>
    <w:p w14:paraId="3E888FE0" w14:textId="479F23AE" w:rsidR="007944FC" w:rsidRPr="007944FC" w:rsidRDefault="007944FC" w:rsidP="007944FC">
      <w:pPr>
        <w:spacing w:after="0" w:line="480" w:lineRule="auto"/>
        <w:rPr>
          <w:rFonts w:ascii="Arial" w:hAnsi="Arial" w:cs="Arial"/>
          <w:u w:val="single"/>
        </w:rPr>
      </w:pPr>
      <w:r w:rsidRPr="007944FC">
        <w:rPr>
          <w:rFonts w:ascii="Arial" w:hAnsi="Arial" w:cs="Arial"/>
          <w:u w:val="single"/>
        </w:rPr>
        <w:t xml:space="preserve">8.2 Clinical efficacy </w:t>
      </w:r>
    </w:p>
    <w:p w14:paraId="32AE164F" w14:textId="16FC17FB" w:rsidR="00F66F2B" w:rsidRDefault="007944FC" w:rsidP="007944FC">
      <w:pPr>
        <w:spacing w:after="0" w:line="480" w:lineRule="auto"/>
        <w:rPr>
          <w:rFonts w:ascii="Arial" w:hAnsi="Arial" w:cs="Arial"/>
        </w:rPr>
      </w:pPr>
      <w:r w:rsidRPr="007944FC">
        <w:rPr>
          <w:rFonts w:ascii="Arial" w:hAnsi="Arial" w:cs="Arial"/>
        </w:rPr>
        <w:t>There have been two clinical trials of Lu AF35700 in schizophrenia so far, both in treatment-resistance</w:t>
      </w:r>
      <w:r>
        <w:rPr>
          <w:rFonts w:ascii="Arial" w:hAnsi="Arial" w:cs="Arial"/>
        </w:rPr>
        <w:t xml:space="preserve"> (Table 7)</w:t>
      </w:r>
      <w:r w:rsidRPr="007944FC">
        <w:rPr>
          <w:rFonts w:ascii="Arial" w:hAnsi="Arial" w:cs="Arial"/>
        </w:rPr>
        <w:t xml:space="preserve">. In both cases, treatment resistance was determined by a history of non-response to adequate prior antipsychotic treatment and failure of a prospective trial of either olanzapine or risperidone, after which non-responders were then randomised to either Lu AF35700 or to </w:t>
      </w:r>
      <w:proofErr w:type="gramStart"/>
      <w:r w:rsidRPr="007944FC">
        <w:rPr>
          <w:rFonts w:ascii="Arial" w:hAnsi="Arial" w:cs="Arial"/>
        </w:rPr>
        <w:t>continue on</w:t>
      </w:r>
      <w:proofErr w:type="gramEnd"/>
      <w:r w:rsidRPr="007944FC">
        <w:rPr>
          <w:rFonts w:ascii="Arial" w:hAnsi="Arial" w:cs="Arial"/>
        </w:rPr>
        <w:t xml:space="preserve"> the drug they were currently taking (olanzapine or risperidone). The ‘Anew’ study (NCT03230864) aimed to test Lu AF35700 in patients who had developed treatment resistance early or late in their illness. However, the Lu AF35700 10mg group was not significantly different from the risperidone/olanzapine group, though the study was likely under-powered as it achieved less than 50% of its patient recruitment targets (NIH U.S. National Library of Medicine 2020c). The ‘Daybreak’ study (NCT02717195) was much larger than the Anew study, enrolling over 1000 patients and recruiting over 200 patients to each double-blinded arm. It tested Lu AF35700 at doses of 10mg and 20mg. Whilst both groups showed reductions in PANSS total scores and improvements on other measures neither group performed significantly better than the active control (olanzapine/risperidone) group on the primary outcome of change in PANSS total score, or secondary outcomes (NIH U.S. National Library of Medicine 2019). Whilst these results show no significant advantage of Lu AF35700 over olanzapine/risperidone for treatment resistant schizophrenia, it remains unclear if it is efficacious in schizophrenia because there was no placebo control group.</w:t>
      </w:r>
    </w:p>
    <w:p w14:paraId="75DCC81B" w14:textId="27759D16" w:rsidR="007944FC" w:rsidRDefault="007944FC" w:rsidP="00F66F2B">
      <w:pPr>
        <w:spacing w:after="0" w:line="480" w:lineRule="auto"/>
        <w:rPr>
          <w:rFonts w:ascii="Arial" w:hAnsi="Arial" w:cs="Arial"/>
        </w:rPr>
      </w:pPr>
      <w:r>
        <w:rPr>
          <w:rFonts w:ascii="Arial" w:hAnsi="Arial" w:cs="Arial"/>
        </w:rPr>
        <w:t>[Table 7 to appear here]</w:t>
      </w:r>
    </w:p>
    <w:p w14:paraId="66180ED6" w14:textId="43FE0A46" w:rsidR="007944FC" w:rsidRDefault="007944FC" w:rsidP="00F66F2B">
      <w:pPr>
        <w:spacing w:after="0" w:line="480" w:lineRule="auto"/>
        <w:rPr>
          <w:rFonts w:ascii="Arial" w:hAnsi="Arial" w:cs="Arial"/>
        </w:rPr>
      </w:pPr>
    </w:p>
    <w:p w14:paraId="18D332B2" w14:textId="19A8E974" w:rsidR="007944FC" w:rsidRPr="007944FC" w:rsidRDefault="007944FC" w:rsidP="007944FC">
      <w:pPr>
        <w:spacing w:after="0" w:line="480" w:lineRule="auto"/>
        <w:rPr>
          <w:rFonts w:ascii="Arial" w:hAnsi="Arial" w:cs="Arial"/>
          <w:u w:val="single"/>
        </w:rPr>
      </w:pPr>
      <w:r w:rsidRPr="007944FC">
        <w:rPr>
          <w:rFonts w:ascii="Arial" w:hAnsi="Arial" w:cs="Arial"/>
          <w:u w:val="single"/>
        </w:rPr>
        <w:t xml:space="preserve">8.3 Side effect profile </w:t>
      </w:r>
    </w:p>
    <w:p w14:paraId="794C9A65" w14:textId="77777777" w:rsidR="007944FC" w:rsidRPr="007944FC" w:rsidRDefault="007944FC" w:rsidP="007944FC">
      <w:pPr>
        <w:spacing w:after="0" w:line="480" w:lineRule="auto"/>
        <w:rPr>
          <w:rFonts w:ascii="Arial" w:hAnsi="Arial" w:cs="Arial"/>
        </w:rPr>
      </w:pPr>
      <w:r w:rsidRPr="007944FC">
        <w:rPr>
          <w:rFonts w:ascii="Arial" w:hAnsi="Arial" w:cs="Arial"/>
        </w:rPr>
        <w:lastRenderedPageBreak/>
        <w:t>In the Daybreak study, the most common adverse events with Lu AF35700 were headache (4.6%-6.47% with Lu AF35700 10-20mg, compared to 3.4% with risperidone and 4.1% with olanzapine) and weight increase (3.4% with Lu AF35700 10mg, 8.2% with Lu AF35700 20mg vs 4.8% with olanzapine/risperidone) (NIH U.S. National Library of Medicine 2019</w:t>
      </w:r>
      <w:proofErr w:type="gramStart"/>
      <w:r w:rsidRPr="007944FC">
        <w:rPr>
          <w:rFonts w:ascii="Arial" w:hAnsi="Arial" w:cs="Arial"/>
        </w:rPr>
        <w:t>) .</w:t>
      </w:r>
      <w:proofErr w:type="gramEnd"/>
      <w:r w:rsidRPr="007944FC">
        <w:rPr>
          <w:rFonts w:ascii="Arial" w:hAnsi="Arial" w:cs="Arial"/>
        </w:rPr>
        <w:t xml:space="preserve"> The Anew study found a lower incidence of weight increase with Lu AF35700 10mg compared to continued olanzapine/risperidone (2.86% vs 9.09%) (NIH U.S. National Library of Medicine 2020c). No statistical testing was done to assess the statistical significance of these differences. There is no data regarding effects of Lu AF35700 on ECG parameters or prolactin.</w:t>
      </w:r>
    </w:p>
    <w:p w14:paraId="0ACC1CB1" w14:textId="77777777" w:rsidR="007944FC" w:rsidRPr="007944FC" w:rsidRDefault="007944FC" w:rsidP="007944FC">
      <w:pPr>
        <w:spacing w:after="0" w:line="480" w:lineRule="auto"/>
        <w:rPr>
          <w:rFonts w:ascii="Arial" w:hAnsi="Arial" w:cs="Arial"/>
        </w:rPr>
      </w:pPr>
    </w:p>
    <w:p w14:paraId="5375597D" w14:textId="77777777" w:rsidR="007944FC" w:rsidRPr="007944FC" w:rsidRDefault="007944FC" w:rsidP="007944FC">
      <w:pPr>
        <w:spacing w:after="0" w:line="480" w:lineRule="auto"/>
        <w:rPr>
          <w:rFonts w:ascii="Arial" w:hAnsi="Arial" w:cs="Arial"/>
        </w:rPr>
      </w:pPr>
      <w:r w:rsidRPr="007944FC">
        <w:rPr>
          <w:rFonts w:ascii="Arial" w:hAnsi="Arial" w:cs="Arial"/>
        </w:rPr>
        <w:t xml:space="preserve">The incidence of akathisia was &lt;3% in both studies and was similar for Lu AF35700 and olanzapine/risperidone groups. In the Daybreak study, somnolence occurred in 1.3% of the Lu AF35700 10mg and 3.9% of Lu AF35700 20mg groups (compared to 1.8% with olanzapine/risperidone), while rates of somnolence were not reported in the Anew study (NIH U.S. National Library of Medicine 2019, NIH U.S. National Library of Medicine 2020c). There were no deaths among the patients taking Lu AF35700 (NIH U.S. National Library of Medicine 2019, NIH U.S. National Library of Medicine 2020c). </w:t>
      </w:r>
    </w:p>
    <w:p w14:paraId="57F6EA2C" w14:textId="77777777" w:rsidR="007944FC" w:rsidRPr="007944FC" w:rsidRDefault="007944FC" w:rsidP="007944FC">
      <w:pPr>
        <w:spacing w:after="0" w:line="480" w:lineRule="auto"/>
        <w:rPr>
          <w:rFonts w:ascii="Arial" w:hAnsi="Arial" w:cs="Arial"/>
        </w:rPr>
      </w:pPr>
    </w:p>
    <w:p w14:paraId="36828B0D" w14:textId="77777777" w:rsidR="007944FC" w:rsidRPr="007944FC" w:rsidRDefault="007944FC" w:rsidP="007944FC">
      <w:pPr>
        <w:spacing w:after="0" w:line="480" w:lineRule="auto"/>
        <w:rPr>
          <w:rFonts w:ascii="Arial" w:hAnsi="Arial" w:cs="Arial"/>
        </w:rPr>
      </w:pPr>
      <w:r w:rsidRPr="007944FC">
        <w:rPr>
          <w:rFonts w:ascii="Arial" w:hAnsi="Arial" w:cs="Arial"/>
        </w:rPr>
        <w:t xml:space="preserve">A maintenance study of open-label Lu AF35700 10-20mg/day over 57 weeks (NCT02892422) with results on clinicaltrials.gov (though not yet published) found that headache was the most common adverse event, affecting 8.2% of subjects. The incidence of other non-serious adverse events was not reported. 28 of 524 subjects (5.3%) experienced a serious adverse event; worsening of schizophrenia (21 subjects), suicide attempt (2), intentional overdose (2), myocardial infarction (1), pulmonary embolism (1), hip fracture (1), coma (1), parkinsonism (1), alcohol withdrawal (1), disinhibition (1) and insomnia (1). There were no fatalities (NIH U.S. National Library of Medicine 2020b). </w:t>
      </w:r>
    </w:p>
    <w:p w14:paraId="491D4F3C" w14:textId="77777777" w:rsidR="007944FC" w:rsidRPr="007944FC" w:rsidRDefault="007944FC" w:rsidP="007944FC">
      <w:pPr>
        <w:spacing w:after="0" w:line="480" w:lineRule="auto"/>
        <w:rPr>
          <w:rFonts w:ascii="Arial" w:hAnsi="Arial" w:cs="Arial"/>
        </w:rPr>
      </w:pPr>
    </w:p>
    <w:p w14:paraId="04757EA7" w14:textId="5678E5EF" w:rsidR="007944FC" w:rsidRPr="007944FC" w:rsidRDefault="007944FC" w:rsidP="007944FC">
      <w:pPr>
        <w:spacing w:after="0" w:line="480" w:lineRule="auto"/>
        <w:rPr>
          <w:rFonts w:ascii="Arial" w:hAnsi="Arial" w:cs="Arial"/>
          <w:u w:val="single"/>
        </w:rPr>
      </w:pPr>
      <w:r w:rsidRPr="007944FC">
        <w:rPr>
          <w:rFonts w:ascii="Arial" w:hAnsi="Arial" w:cs="Arial"/>
          <w:u w:val="single"/>
        </w:rPr>
        <w:t>8.4 Summary</w:t>
      </w:r>
    </w:p>
    <w:p w14:paraId="2A887595" w14:textId="77777777" w:rsidR="007944FC" w:rsidRPr="007944FC" w:rsidRDefault="007944FC" w:rsidP="007944FC">
      <w:pPr>
        <w:spacing w:after="0" w:line="480" w:lineRule="auto"/>
        <w:rPr>
          <w:rFonts w:ascii="Arial" w:hAnsi="Arial" w:cs="Arial"/>
        </w:rPr>
      </w:pPr>
      <w:r w:rsidRPr="007944FC">
        <w:rPr>
          <w:rFonts w:ascii="Arial" w:hAnsi="Arial" w:cs="Arial"/>
        </w:rPr>
        <w:lastRenderedPageBreak/>
        <w:t>Lu AF35700 is a D1, 5HT2A and 5HT2 receptor antagonist. There have been two clinical trials of Lu AF35700 in treatment resistance, neither of which found significant improvement with Lu AF35700 over olanzapine or risperidone active controls. Lu AF35700 was generally well-tolerated with the most common side effect reported being headache, and some evidence of an association with weight gain at the higher dose of 20mg.</w:t>
      </w:r>
    </w:p>
    <w:p w14:paraId="03DCF3CE" w14:textId="77777777" w:rsidR="007944FC" w:rsidRPr="00B15570" w:rsidRDefault="007944FC" w:rsidP="00F66F2B">
      <w:pPr>
        <w:spacing w:after="0" w:line="480" w:lineRule="auto"/>
        <w:rPr>
          <w:rFonts w:ascii="Arial" w:hAnsi="Arial" w:cs="Arial"/>
        </w:rPr>
      </w:pPr>
    </w:p>
    <w:p w14:paraId="68F511FB" w14:textId="2B7D4FAA" w:rsidR="008A22AB" w:rsidRPr="00B15570" w:rsidRDefault="00200BD6" w:rsidP="004329C4">
      <w:pPr>
        <w:spacing w:after="0" w:line="480" w:lineRule="auto"/>
        <w:rPr>
          <w:rFonts w:ascii="Arial" w:eastAsia="Times New Roman" w:hAnsi="Arial" w:cs="Arial"/>
          <w:b/>
          <w:bCs/>
          <w:lang w:eastAsia="en-GB"/>
        </w:rPr>
      </w:pPr>
      <w:r>
        <w:rPr>
          <w:rFonts w:ascii="Arial" w:eastAsia="Times New Roman" w:hAnsi="Arial" w:cs="Arial"/>
          <w:b/>
          <w:bCs/>
          <w:lang w:eastAsia="en-GB"/>
        </w:rPr>
        <w:t>9</w:t>
      </w:r>
      <w:r w:rsidR="00382E4B">
        <w:rPr>
          <w:rFonts w:ascii="Arial" w:eastAsia="Times New Roman" w:hAnsi="Arial" w:cs="Arial"/>
          <w:b/>
          <w:bCs/>
          <w:lang w:eastAsia="en-GB"/>
        </w:rPr>
        <w:t xml:space="preserve">. </w:t>
      </w:r>
      <w:proofErr w:type="spellStart"/>
      <w:r w:rsidR="008A22AB" w:rsidRPr="00B15570">
        <w:rPr>
          <w:rFonts w:ascii="Arial" w:eastAsia="Times New Roman" w:hAnsi="Arial" w:cs="Arial"/>
          <w:b/>
          <w:bCs/>
          <w:lang w:eastAsia="en-GB"/>
        </w:rPr>
        <w:t>Pimavanserin</w:t>
      </w:r>
      <w:proofErr w:type="spellEnd"/>
      <w:r w:rsidR="0052485B">
        <w:rPr>
          <w:rFonts w:ascii="Arial" w:eastAsia="Times New Roman" w:hAnsi="Arial" w:cs="Arial"/>
          <w:b/>
          <w:bCs/>
          <w:lang w:eastAsia="en-GB"/>
        </w:rPr>
        <w:t xml:space="preserve"> (ACP-103)</w:t>
      </w:r>
    </w:p>
    <w:p w14:paraId="5D00CD46" w14:textId="01287813" w:rsidR="00FC37B1" w:rsidRPr="00592046" w:rsidRDefault="00200BD6"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t>9</w:t>
      </w:r>
      <w:r w:rsidR="00382E4B">
        <w:rPr>
          <w:rFonts w:ascii="Arial" w:eastAsia="Times New Roman" w:hAnsi="Arial" w:cs="Arial"/>
          <w:u w:val="single"/>
          <w:lang w:eastAsia="en-GB"/>
        </w:rPr>
        <w:t xml:space="preserve">.1 </w:t>
      </w:r>
      <w:r w:rsidR="00365C57" w:rsidRPr="00870E60">
        <w:rPr>
          <w:rFonts w:ascii="Arial" w:eastAsia="Times New Roman" w:hAnsi="Arial" w:cs="Arial"/>
          <w:u w:val="single"/>
          <w:lang w:eastAsia="en-GB"/>
        </w:rPr>
        <w:t>Pharmacology</w:t>
      </w:r>
    </w:p>
    <w:p w14:paraId="62A8E7F1" w14:textId="408FF66F" w:rsidR="00692DCD" w:rsidRDefault="00365C57" w:rsidP="004329C4">
      <w:pPr>
        <w:spacing w:after="0" w:line="480" w:lineRule="auto"/>
        <w:rPr>
          <w:rFonts w:ascii="Arial" w:eastAsia="Times New Roman" w:hAnsi="Arial" w:cs="Arial"/>
          <w:lang w:eastAsia="en-GB"/>
        </w:rPr>
      </w:pP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w:t>
      </w:r>
      <w:r w:rsidR="0052485B">
        <w:rPr>
          <w:rFonts w:ascii="Arial" w:eastAsia="Times New Roman" w:hAnsi="Arial" w:cs="Arial"/>
          <w:lang w:eastAsia="en-GB"/>
        </w:rPr>
        <w:t xml:space="preserve">(ACP-103) </w:t>
      </w:r>
      <w:r w:rsidRPr="00870E60">
        <w:rPr>
          <w:rFonts w:ascii="Arial" w:eastAsia="Times New Roman" w:hAnsi="Arial" w:cs="Arial"/>
          <w:lang w:eastAsia="en-GB"/>
        </w:rPr>
        <w:t xml:space="preserve">is already licensed for </w:t>
      </w:r>
      <w:r w:rsidRPr="00370816">
        <w:rPr>
          <w:rFonts w:ascii="Arial" w:eastAsia="Times New Roman" w:hAnsi="Arial" w:cs="Arial"/>
          <w:lang w:eastAsia="en-GB"/>
        </w:rPr>
        <w:t xml:space="preserve">psychosis in Parkinson’s disease in the United States of </w:t>
      </w:r>
      <w:proofErr w:type="gramStart"/>
      <w:r w:rsidRPr="00370816">
        <w:rPr>
          <w:rFonts w:ascii="Arial" w:eastAsia="Times New Roman" w:hAnsi="Arial" w:cs="Arial"/>
          <w:lang w:eastAsia="en-GB"/>
        </w:rPr>
        <w:t>America, and</w:t>
      </w:r>
      <w:proofErr w:type="gramEnd"/>
      <w:r w:rsidRPr="00370816">
        <w:rPr>
          <w:rFonts w:ascii="Arial" w:eastAsia="Times New Roman" w:hAnsi="Arial" w:cs="Arial"/>
          <w:lang w:eastAsia="en-GB"/>
        </w:rPr>
        <w:t xml:space="preserve"> is now being trialled for schizophrenia.  Unlike the novel treatments discussed thus far, </w:t>
      </w:r>
      <w:proofErr w:type="spellStart"/>
      <w:r w:rsidRPr="00370816">
        <w:rPr>
          <w:rFonts w:ascii="Arial" w:eastAsia="Times New Roman" w:hAnsi="Arial" w:cs="Arial"/>
          <w:lang w:eastAsia="en-GB"/>
        </w:rPr>
        <w:t>pimavanserin</w:t>
      </w:r>
      <w:proofErr w:type="spellEnd"/>
      <w:r w:rsidRPr="00370816">
        <w:rPr>
          <w:rFonts w:ascii="Arial" w:eastAsia="Times New Roman" w:hAnsi="Arial" w:cs="Arial"/>
          <w:lang w:eastAsia="en-GB"/>
        </w:rPr>
        <w:t xml:space="preserve"> has minimal affinity for the dopamine receptor (Ki&gt;1000nM, see </w:t>
      </w:r>
      <w:r w:rsidR="0007494F" w:rsidRPr="00370816">
        <w:rPr>
          <w:rFonts w:ascii="Arial" w:eastAsia="Times New Roman" w:hAnsi="Arial" w:cs="Arial"/>
          <w:lang w:eastAsia="en-GB"/>
        </w:rPr>
        <w:t>T</w:t>
      </w:r>
      <w:r w:rsidRPr="00370816">
        <w:rPr>
          <w:rFonts w:ascii="Arial" w:eastAsia="Times New Roman" w:hAnsi="Arial" w:cs="Arial"/>
          <w:lang w:eastAsia="en-GB"/>
        </w:rPr>
        <w:t>able 1). It has high affinity for the 5HT</w:t>
      </w:r>
      <w:r w:rsidRPr="00370816">
        <w:rPr>
          <w:rFonts w:ascii="Arial" w:eastAsia="Times New Roman" w:hAnsi="Arial" w:cs="Arial"/>
          <w:vertAlign w:val="subscript"/>
          <w:lang w:eastAsia="en-GB"/>
        </w:rPr>
        <w:t>2A</w:t>
      </w:r>
      <w:r w:rsidRPr="00370816">
        <w:rPr>
          <w:rFonts w:ascii="Arial" w:eastAsia="Times New Roman" w:hAnsi="Arial" w:cs="Arial"/>
          <w:lang w:eastAsia="en-GB"/>
        </w:rPr>
        <w:t xml:space="preserve"> receptor (K</w:t>
      </w:r>
      <w:r w:rsidRPr="00370816">
        <w:rPr>
          <w:rFonts w:ascii="Arial" w:eastAsia="Times New Roman" w:hAnsi="Arial" w:cs="Arial"/>
          <w:vertAlign w:val="subscript"/>
          <w:lang w:eastAsia="en-GB"/>
        </w:rPr>
        <w:t>i</w:t>
      </w:r>
      <w:r w:rsidRPr="00370816">
        <w:rPr>
          <w:rFonts w:ascii="Arial" w:eastAsia="Times New Roman" w:hAnsi="Arial" w:cs="Arial"/>
          <w:lang w:eastAsia="en-GB"/>
        </w:rPr>
        <w:t xml:space="preserve">=0.087nM, </w:t>
      </w:r>
      <w:r w:rsidR="0007494F" w:rsidRPr="00370816">
        <w:rPr>
          <w:rFonts w:ascii="Arial" w:eastAsia="Times New Roman" w:hAnsi="Arial" w:cs="Arial"/>
          <w:lang w:eastAsia="en-GB"/>
        </w:rPr>
        <w:t>T</w:t>
      </w:r>
      <w:r w:rsidRPr="00370816">
        <w:rPr>
          <w:rFonts w:ascii="Arial" w:eastAsia="Times New Roman" w:hAnsi="Arial" w:cs="Arial"/>
          <w:lang w:eastAsia="en-GB"/>
        </w:rPr>
        <w:t>able 1), where it is thought to act as an inverse agonist</w:t>
      </w:r>
      <w:r w:rsidR="00FC37B1" w:rsidRPr="00370816">
        <w:rPr>
          <w:rFonts w:ascii="Arial" w:eastAsia="Times New Roman" w:hAnsi="Arial" w:cs="Arial"/>
          <w:lang w:eastAsia="en-GB"/>
        </w:rPr>
        <w:t xml:space="preserve"> </w:t>
      </w:r>
      <w:r w:rsidR="00A37B0A" w:rsidRPr="00370816">
        <w:rPr>
          <w:rFonts w:ascii="Arial" w:eastAsia="Times New Roman" w:hAnsi="Arial" w:cs="Arial"/>
          <w:bCs/>
          <w:lang w:val="en-US" w:eastAsia="en-GB"/>
        </w:rPr>
        <w:t>(ACADIA Pharmaceuticals Inc 2016)</w:t>
      </w:r>
      <w:r w:rsidRPr="00370816">
        <w:rPr>
          <w:rFonts w:ascii="Arial" w:eastAsia="Times New Roman" w:hAnsi="Arial" w:cs="Arial"/>
          <w:lang w:eastAsia="en-GB"/>
        </w:rPr>
        <w:t>.  Interestingly, this high affinity for 5HT2</w:t>
      </w:r>
      <w:r w:rsidR="0007494F" w:rsidRPr="00370816">
        <w:rPr>
          <w:rFonts w:ascii="Arial" w:eastAsia="Times New Roman" w:hAnsi="Arial" w:cs="Arial"/>
          <w:lang w:eastAsia="en-GB"/>
        </w:rPr>
        <w:t>A</w:t>
      </w:r>
      <w:r w:rsidRPr="00370816">
        <w:rPr>
          <w:rFonts w:ascii="Arial" w:eastAsia="Times New Roman" w:hAnsi="Arial" w:cs="Arial"/>
          <w:lang w:eastAsia="en-GB"/>
        </w:rPr>
        <w:t xml:space="preserve"> is </w:t>
      </w:r>
      <w:proofErr w:type="gramStart"/>
      <w:r w:rsidRPr="00370816">
        <w:rPr>
          <w:rFonts w:ascii="Arial" w:eastAsia="Times New Roman" w:hAnsi="Arial" w:cs="Arial"/>
          <w:lang w:eastAsia="en-GB"/>
        </w:rPr>
        <w:t>similar to</w:t>
      </w:r>
      <w:proofErr w:type="gramEnd"/>
      <w:r w:rsidRPr="00370816">
        <w:rPr>
          <w:rFonts w:ascii="Arial" w:eastAsia="Times New Roman" w:hAnsi="Arial" w:cs="Arial"/>
          <w:lang w:eastAsia="en-GB"/>
        </w:rPr>
        <w:t xml:space="preserve"> that of clozapine, which shows good efficacy in treating psychosis in Parkinson's disease</w:t>
      </w:r>
      <w:r w:rsidR="00333C1D" w:rsidRPr="00370816">
        <w:rPr>
          <w:rFonts w:ascii="Arial" w:eastAsia="Times New Roman" w:hAnsi="Arial" w:cs="Arial"/>
          <w:lang w:eastAsia="en-GB"/>
        </w:rPr>
        <w:t xml:space="preserve"> </w:t>
      </w:r>
      <w:r w:rsidR="00333C1D" w:rsidRPr="00370816">
        <w:rPr>
          <w:rFonts w:ascii="Arial" w:eastAsia="Times New Roman" w:hAnsi="Arial" w:cs="Arial"/>
          <w:bCs/>
          <w:lang w:val="en-US" w:eastAsia="en-GB"/>
        </w:rPr>
        <w:t>(</w:t>
      </w:r>
      <w:proofErr w:type="spellStart"/>
      <w:r w:rsidR="00333C1D" w:rsidRPr="00370816">
        <w:rPr>
          <w:rFonts w:ascii="Arial" w:eastAsia="Times New Roman" w:hAnsi="Arial" w:cs="Arial"/>
          <w:bCs/>
          <w:lang w:val="en-US" w:eastAsia="en-GB"/>
        </w:rPr>
        <w:t>Hacksell</w:t>
      </w:r>
      <w:proofErr w:type="spellEnd"/>
      <w:r w:rsidR="00333C1D" w:rsidRPr="00370816">
        <w:rPr>
          <w:rFonts w:ascii="Arial" w:eastAsia="Times New Roman" w:hAnsi="Arial" w:cs="Arial"/>
          <w:bCs/>
          <w:lang w:val="en-US" w:eastAsia="en-GB"/>
        </w:rPr>
        <w:t>, Burstein et al. 2014)</w:t>
      </w:r>
      <w:r w:rsidRPr="00370816">
        <w:rPr>
          <w:rFonts w:ascii="Arial" w:eastAsia="Times New Roman" w:hAnsi="Arial" w:cs="Arial"/>
          <w:lang w:eastAsia="en-GB"/>
        </w:rPr>
        <w:t xml:space="preserve">.  </w:t>
      </w:r>
      <w:proofErr w:type="spellStart"/>
      <w:r w:rsidRPr="00370816">
        <w:rPr>
          <w:rFonts w:ascii="Arial" w:eastAsia="Times New Roman" w:hAnsi="Arial" w:cs="Arial"/>
          <w:lang w:eastAsia="en-GB"/>
        </w:rPr>
        <w:t>Pimavanserin</w:t>
      </w:r>
      <w:proofErr w:type="spellEnd"/>
      <w:r w:rsidRPr="00370816">
        <w:rPr>
          <w:rFonts w:ascii="Arial" w:eastAsia="Times New Roman" w:hAnsi="Arial" w:cs="Arial"/>
          <w:lang w:eastAsia="en-GB"/>
        </w:rPr>
        <w:t xml:space="preserve"> also has high </w:t>
      </w:r>
      <w:proofErr w:type="gramStart"/>
      <w:r w:rsidRPr="00370816">
        <w:rPr>
          <w:rFonts w:ascii="Arial" w:eastAsia="Times New Roman" w:hAnsi="Arial" w:cs="Arial"/>
          <w:lang w:eastAsia="en-GB"/>
        </w:rPr>
        <w:t>affinity  for</w:t>
      </w:r>
      <w:proofErr w:type="gramEnd"/>
      <w:r w:rsidRPr="00370816">
        <w:rPr>
          <w:rFonts w:ascii="Arial" w:eastAsia="Times New Roman" w:hAnsi="Arial" w:cs="Arial"/>
          <w:lang w:eastAsia="en-GB"/>
        </w:rPr>
        <w:t xml:space="preserve"> 5HT</w:t>
      </w:r>
      <w:r w:rsidR="0007494F" w:rsidRPr="00370816">
        <w:rPr>
          <w:rFonts w:ascii="Arial" w:eastAsia="Times New Roman" w:hAnsi="Arial" w:cs="Arial"/>
          <w:lang w:eastAsia="en-GB"/>
        </w:rPr>
        <w:t>2C</w:t>
      </w:r>
      <w:r w:rsidRPr="00370816">
        <w:rPr>
          <w:rFonts w:ascii="Arial" w:eastAsia="Times New Roman" w:hAnsi="Arial" w:cs="Arial"/>
          <w:vertAlign w:val="subscript"/>
          <w:lang w:eastAsia="en-GB"/>
        </w:rPr>
        <w:t xml:space="preserve"> </w:t>
      </w:r>
      <w:r w:rsidRPr="00370816">
        <w:rPr>
          <w:rFonts w:ascii="Arial" w:eastAsia="Times New Roman" w:hAnsi="Arial" w:cs="Arial"/>
          <w:lang w:eastAsia="en-GB"/>
        </w:rPr>
        <w:t>receptors (K</w:t>
      </w:r>
      <w:r w:rsidRPr="00370816">
        <w:rPr>
          <w:rFonts w:ascii="Arial" w:eastAsia="Times New Roman" w:hAnsi="Arial" w:cs="Arial"/>
          <w:vertAlign w:val="subscript"/>
          <w:lang w:eastAsia="en-GB"/>
        </w:rPr>
        <w:t>i</w:t>
      </w:r>
      <w:r w:rsidRPr="00370816">
        <w:rPr>
          <w:rFonts w:ascii="Arial" w:eastAsia="Times New Roman" w:hAnsi="Arial" w:cs="Arial"/>
          <w:lang w:eastAsia="en-GB"/>
        </w:rPr>
        <w:t>=0.44nM) and appreciable, but much lower affinity for sigma-1 receptors (K</w:t>
      </w:r>
      <w:r w:rsidRPr="00370816">
        <w:rPr>
          <w:rFonts w:ascii="Arial" w:eastAsia="Times New Roman" w:hAnsi="Arial" w:cs="Arial"/>
          <w:vertAlign w:val="subscript"/>
          <w:lang w:eastAsia="en-GB"/>
        </w:rPr>
        <w:t>i</w:t>
      </w:r>
      <w:r w:rsidRPr="00370816">
        <w:rPr>
          <w:rFonts w:ascii="Arial" w:eastAsia="Times New Roman" w:hAnsi="Arial" w:cs="Arial"/>
          <w:lang w:eastAsia="en-GB"/>
        </w:rPr>
        <w:t>=120nM), and negligible affinity ( K</w:t>
      </w:r>
      <w:r w:rsidRPr="00370816">
        <w:rPr>
          <w:rFonts w:ascii="Arial" w:eastAsia="Times New Roman" w:hAnsi="Arial" w:cs="Arial"/>
          <w:vertAlign w:val="subscript"/>
          <w:lang w:eastAsia="en-GB"/>
        </w:rPr>
        <w:t xml:space="preserve">i </w:t>
      </w:r>
      <w:r w:rsidRPr="00370816">
        <w:rPr>
          <w:rFonts w:ascii="Arial" w:eastAsia="Times New Roman" w:hAnsi="Arial" w:cs="Arial"/>
          <w:lang w:eastAsia="en-GB"/>
        </w:rPr>
        <w:t>&gt;1000nM) at 5-HT</w:t>
      </w:r>
      <w:r w:rsidR="0007494F" w:rsidRPr="00370816">
        <w:rPr>
          <w:rFonts w:ascii="Arial" w:eastAsia="Times New Roman" w:hAnsi="Arial" w:cs="Arial"/>
          <w:lang w:eastAsia="en-GB"/>
        </w:rPr>
        <w:t>1A</w:t>
      </w:r>
      <w:r w:rsidRPr="00370816">
        <w:rPr>
          <w:rFonts w:ascii="Arial" w:eastAsia="Times New Roman" w:hAnsi="Arial" w:cs="Arial"/>
          <w:lang w:eastAsia="en-GB"/>
        </w:rPr>
        <w:t>, 5-HT</w:t>
      </w:r>
      <w:r w:rsidR="0007494F" w:rsidRPr="00370816">
        <w:rPr>
          <w:rFonts w:ascii="Arial" w:eastAsia="Times New Roman" w:hAnsi="Arial" w:cs="Arial"/>
          <w:lang w:eastAsia="en-GB"/>
        </w:rPr>
        <w:t>2B</w:t>
      </w:r>
      <w:r w:rsidRPr="00370816">
        <w:rPr>
          <w:rFonts w:ascii="Arial" w:eastAsia="Times New Roman" w:hAnsi="Arial" w:cs="Arial"/>
          <w:lang w:eastAsia="en-GB"/>
        </w:rPr>
        <w:t xml:space="preserve">, histamine, muscarinic, and alpha receptors </w:t>
      </w:r>
      <w:r w:rsidRPr="00370816">
        <w:rPr>
          <w:rFonts w:ascii="Arial" w:eastAsia="Times New Roman" w:hAnsi="Arial" w:cs="Arial"/>
          <w:bCs/>
          <w:lang w:val="en-US" w:eastAsia="en-GB"/>
        </w:rPr>
        <w:t>(ACADIA Pharmaceuticals Inc 2016)</w:t>
      </w:r>
      <w:r w:rsidRPr="00370816">
        <w:rPr>
          <w:rFonts w:ascii="Arial" w:eastAsia="Times New Roman" w:hAnsi="Arial" w:cs="Arial"/>
          <w:lang w:eastAsia="en-GB"/>
        </w:rPr>
        <w:t xml:space="preserve"> (see </w:t>
      </w:r>
      <w:r w:rsidR="0007494F" w:rsidRPr="00370816">
        <w:rPr>
          <w:rFonts w:ascii="Arial" w:eastAsia="Times New Roman" w:hAnsi="Arial" w:cs="Arial"/>
          <w:lang w:eastAsia="en-GB"/>
        </w:rPr>
        <w:t>F</w:t>
      </w:r>
      <w:r w:rsidRPr="00370816">
        <w:rPr>
          <w:rFonts w:ascii="Arial" w:eastAsia="Times New Roman" w:hAnsi="Arial" w:cs="Arial"/>
          <w:lang w:eastAsia="en-GB"/>
        </w:rPr>
        <w:t xml:space="preserve">igures 1 and 3), suggesting low risk of side-effects such as sedation and constipation due to actions at these receptors.  </w:t>
      </w:r>
    </w:p>
    <w:p w14:paraId="43811EF2" w14:textId="77777777" w:rsidR="00692DCD" w:rsidRDefault="00692DCD" w:rsidP="004329C4">
      <w:pPr>
        <w:spacing w:after="0" w:line="480" w:lineRule="auto"/>
        <w:rPr>
          <w:rFonts w:ascii="Arial" w:eastAsia="Times New Roman" w:hAnsi="Arial" w:cs="Arial"/>
          <w:lang w:eastAsia="en-GB"/>
        </w:rPr>
      </w:pPr>
    </w:p>
    <w:p w14:paraId="45C6844A" w14:textId="71E22431" w:rsidR="00365C57" w:rsidRPr="00870E60" w:rsidRDefault="00365C57" w:rsidP="004329C4">
      <w:pPr>
        <w:spacing w:after="0" w:line="480" w:lineRule="auto"/>
        <w:rPr>
          <w:rFonts w:ascii="Arial" w:eastAsia="Times New Roman" w:hAnsi="Arial" w:cs="Arial"/>
          <w:lang w:eastAsia="en-GB"/>
        </w:rPr>
      </w:pPr>
      <w:r w:rsidRPr="00370816">
        <w:rPr>
          <w:rFonts w:ascii="Arial" w:eastAsia="Times New Roman" w:hAnsi="Arial" w:cs="Arial"/>
          <w:lang w:eastAsia="en-GB"/>
        </w:rPr>
        <w:t xml:space="preserve">The half-life of </w:t>
      </w:r>
      <w:proofErr w:type="spellStart"/>
      <w:r w:rsidRPr="00370816">
        <w:rPr>
          <w:rFonts w:ascii="Arial" w:eastAsia="Times New Roman" w:hAnsi="Arial" w:cs="Arial"/>
          <w:lang w:eastAsia="en-GB"/>
        </w:rPr>
        <w:t>pimavanserin</w:t>
      </w:r>
      <w:proofErr w:type="spellEnd"/>
      <w:r w:rsidRPr="00370816">
        <w:rPr>
          <w:rFonts w:ascii="Arial" w:eastAsia="Times New Roman" w:hAnsi="Arial" w:cs="Arial"/>
          <w:lang w:eastAsia="en-GB"/>
        </w:rPr>
        <w:t xml:space="preserve"> is 57 hours with peak concentration occurring at 6 hours</w:t>
      </w:r>
      <w:r w:rsidR="00FF79A2" w:rsidRPr="00370816">
        <w:rPr>
          <w:rFonts w:ascii="Arial" w:eastAsia="Times New Roman" w:hAnsi="Arial" w:cs="Arial"/>
          <w:lang w:eastAsia="en-GB"/>
        </w:rPr>
        <w:t xml:space="preserve"> </w:t>
      </w:r>
      <w:r w:rsidRPr="00370816">
        <w:rPr>
          <w:rFonts w:ascii="Arial" w:eastAsia="Times New Roman" w:hAnsi="Arial" w:cs="Arial"/>
          <w:lang w:eastAsia="en-GB"/>
        </w:rPr>
        <w:fldChar w:fldCharType="begin"/>
      </w:r>
      <w:r w:rsidRPr="00370816">
        <w:rPr>
          <w:rFonts w:ascii="Arial" w:eastAsia="Times New Roman" w:hAnsi="Arial" w:cs="Arial"/>
          <w:lang w:eastAsia="en-GB"/>
        </w:rPr>
        <w:instrText xml:space="preserve"> ADDIN EN.CITE &lt;EndNote&gt;&lt;Cite&gt;&lt;Author&gt;Kitten&lt;/Author&gt;&lt;Year&gt;2018&lt;/Year&gt;&lt;RecNum&gt;631&lt;/RecNum&gt;&lt;DisplayText&gt;[3]&lt;/DisplayText&gt;&lt;record&gt;&lt;rec-number&gt;631&lt;/rec-number&gt;&lt;foreign-keys&gt;&lt;key app="EN" db-id="ew0zew9db5prp3er2w8xffa3r992rzrrevzf" timestamp="1606912483"&gt;631&lt;/key&gt;&lt;/foreign-keys&gt;&lt;ref-type name="Journal Article"&gt;17&lt;/ref-type&gt;&lt;contributors&gt;&lt;authors&gt;&lt;author&gt;Kitten, Amanda K&lt;/author&gt;&lt;author&gt;Hallowell, Sarah A&lt;/author&gt;&lt;author&gt;Saklad, Stephen R&lt;/author&gt;&lt;author&gt;Evoy, Kirk E&lt;/author&gt;&lt;/authors&gt;&lt;/contributors&gt;&lt;titles&gt;&lt;title&gt;Pimavanserin: a novel drug approved to treat Parkinson’s disease psychosis&lt;/title&gt;&lt;secondary-title&gt;Innovations in clinical neuroscience&lt;/secondary-title&gt;&lt;/titles&gt;&lt;periodical&gt;&lt;full-title&gt;Innovations in clinical neuroscience&lt;/full-title&gt;&lt;/periodical&gt;&lt;pages&gt;16&lt;/pages&gt;&lt;volume&gt;15&lt;/volume&gt;&lt;number&gt;1-2&lt;/number&gt;&lt;dates&gt;&lt;year&gt;2018&lt;/year&gt;&lt;/dates&gt;&lt;urls&gt;&lt;/urls&gt;&lt;/record&gt;&lt;/Cite&gt;&lt;/EndNote&gt;</w:instrText>
      </w:r>
      <w:r w:rsidRPr="00370816">
        <w:rPr>
          <w:rFonts w:ascii="Arial" w:eastAsia="Times New Roman" w:hAnsi="Arial" w:cs="Arial"/>
          <w:lang w:eastAsia="en-GB"/>
        </w:rPr>
        <w:fldChar w:fldCharType="end"/>
      </w:r>
      <w:r w:rsidRPr="00370816">
        <w:rPr>
          <w:rFonts w:ascii="Arial" w:eastAsia="Times New Roman" w:hAnsi="Arial" w:cs="Arial"/>
          <w:bCs/>
          <w:lang w:val="en-US" w:eastAsia="en-GB"/>
        </w:rPr>
        <w:t>(Kitten, Hallowell et al. 2018)</w:t>
      </w:r>
      <w:r w:rsidRPr="00370816">
        <w:rPr>
          <w:rFonts w:ascii="Arial" w:eastAsia="Times New Roman" w:hAnsi="Arial" w:cs="Arial"/>
          <w:lang w:eastAsia="en-GB"/>
        </w:rPr>
        <w:t xml:space="preserve">, and the half-life of its chief metabolite is about 200 hours </w:t>
      </w:r>
      <w:r w:rsidRPr="00370816">
        <w:rPr>
          <w:rFonts w:ascii="Arial" w:eastAsia="Times New Roman" w:hAnsi="Arial" w:cs="Arial"/>
          <w:bCs/>
          <w:lang w:val="en-US" w:eastAsia="en-GB"/>
        </w:rPr>
        <w:t>(</w:t>
      </w:r>
      <w:proofErr w:type="spellStart"/>
      <w:r w:rsidRPr="00370816">
        <w:rPr>
          <w:rFonts w:ascii="Arial" w:eastAsia="Times New Roman" w:hAnsi="Arial" w:cs="Arial"/>
          <w:bCs/>
          <w:lang w:val="en-US" w:eastAsia="en-GB"/>
        </w:rPr>
        <w:t>Baltzersen</w:t>
      </w:r>
      <w:proofErr w:type="spellEnd"/>
      <w:r w:rsidRPr="00370816">
        <w:rPr>
          <w:rFonts w:ascii="Arial" w:eastAsia="Times New Roman" w:hAnsi="Arial" w:cs="Arial"/>
          <w:bCs/>
          <w:lang w:val="en-US" w:eastAsia="en-GB"/>
        </w:rPr>
        <w:t>, Meltzer et al. 2020)</w:t>
      </w:r>
      <w:r w:rsidRPr="00370816">
        <w:rPr>
          <w:rFonts w:ascii="Arial" w:eastAsia="Times New Roman" w:hAnsi="Arial" w:cs="Arial"/>
          <w:lang w:eastAsia="en-GB"/>
        </w:rPr>
        <w:t xml:space="preserve">. A positron emission tomography study demonstrated that 10mg of </w:t>
      </w:r>
      <w:proofErr w:type="spellStart"/>
      <w:r w:rsidRPr="00370816">
        <w:rPr>
          <w:rFonts w:ascii="Arial" w:eastAsia="Times New Roman" w:hAnsi="Arial" w:cs="Arial"/>
          <w:lang w:eastAsia="en-GB"/>
        </w:rPr>
        <w:t>Pimavanserin</w:t>
      </w:r>
      <w:proofErr w:type="spellEnd"/>
      <w:r w:rsidRPr="00370816">
        <w:rPr>
          <w:rFonts w:ascii="Arial" w:eastAsia="Times New Roman" w:hAnsi="Arial" w:cs="Arial"/>
          <w:lang w:eastAsia="en-GB"/>
        </w:rPr>
        <w:t xml:space="preserve"> was sufficient to occupy over 90% of brain 5HT</w:t>
      </w:r>
      <w:r w:rsidRPr="00370816">
        <w:rPr>
          <w:rFonts w:ascii="Arial" w:eastAsia="Times New Roman" w:hAnsi="Arial" w:cs="Arial"/>
          <w:vertAlign w:val="subscript"/>
          <w:lang w:eastAsia="en-GB"/>
        </w:rPr>
        <w:t>2A</w:t>
      </w:r>
      <w:r w:rsidRPr="00370816">
        <w:rPr>
          <w:rFonts w:ascii="Arial" w:eastAsia="Times New Roman" w:hAnsi="Arial" w:cs="Arial"/>
          <w:lang w:eastAsia="en-GB"/>
        </w:rPr>
        <w:t xml:space="preserve"> receptors in healthy volunteers </w:t>
      </w:r>
      <w:r w:rsidRPr="00370816">
        <w:rPr>
          <w:rFonts w:ascii="Arial" w:eastAsia="Times New Roman" w:hAnsi="Arial" w:cs="Arial"/>
          <w:bCs/>
          <w:lang w:val="en-US" w:eastAsia="en-GB"/>
        </w:rPr>
        <w:t xml:space="preserve">(Nordstrom, </w:t>
      </w:r>
      <w:proofErr w:type="spellStart"/>
      <w:r w:rsidRPr="00370816">
        <w:rPr>
          <w:rFonts w:ascii="Arial" w:eastAsia="Times New Roman" w:hAnsi="Arial" w:cs="Arial"/>
          <w:bCs/>
          <w:lang w:val="en-US" w:eastAsia="en-GB"/>
        </w:rPr>
        <w:t>Mansson</w:t>
      </w:r>
      <w:proofErr w:type="spellEnd"/>
      <w:r w:rsidRPr="00370816">
        <w:rPr>
          <w:rFonts w:ascii="Arial" w:eastAsia="Times New Roman" w:hAnsi="Arial" w:cs="Arial"/>
          <w:bCs/>
          <w:lang w:val="en-US" w:eastAsia="en-GB"/>
        </w:rPr>
        <w:t xml:space="preserve"> et al. 2008)</w:t>
      </w:r>
      <w:r w:rsidRPr="00370816">
        <w:rPr>
          <w:rFonts w:ascii="Arial" w:eastAsia="Times New Roman" w:hAnsi="Arial" w:cs="Arial"/>
          <w:lang w:eastAsia="en-GB"/>
        </w:rPr>
        <w:t xml:space="preserve">.  </w:t>
      </w:r>
      <w:proofErr w:type="spellStart"/>
      <w:r w:rsidRPr="00370816">
        <w:rPr>
          <w:rFonts w:ascii="Arial" w:eastAsia="Times New Roman" w:hAnsi="Arial" w:cs="Arial"/>
          <w:lang w:eastAsia="en-GB"/>
        </w:rPr>
        <w:t>Pimavanserin</w:t>
      </w:r>
      <w:proofErr w:type="spellEnd"/>
      <w:r w:rsidRPr="00370816">
        <w:rPr>
          <w:rFonts w:ascii="Arial" w:eastAsia="Times New Roman" w:hAnsi="Arial" w:cs="Arial"/>
          <w:lang w:eastAsia="en-GB"/>
        </w:rPr>
        <w:t xml:space="preserve"> is metabolised by CYP 450 enzymes, and plasma </w:t>
      </w:r>
      <w:proofErr w:type="spellStart"/>
      <w:r w:rsidRPr="00370816">
        <w:rPr>
          <w:rFonts w:ascii="Arial" w:eastAsia="Times New Roman" w:hAnsi="Arial" w:cs="Arial"/>
          <w:lang w:eastAsia="en-GB"/>
        </w:rPr>
        <w:t>pimavanserin</w:t>
      </w:r>
      <w:proofErr w:type="spellEnd"/>
      <w:r w:rsidRPr="00370816">
        <w:rPr>
          <w:rFonts w:ascii="Arial" w:eastAsia="Times New Roman" w:hAnsi="Arial" w:cs="Arial"/>
          <w:lang w:eastAsia="en-GB"/>
        </w:rPr>
        <w:t xml:space="preserve"> levels decrease in combination with inducers such as rifampicin and increase in combination with inhibitors of this system </w:t>
      </w:r>
      <w:r w:rsidRPr="00370816">
        <w:rPr>
          <w:rFonts w:ascii="Arial" w:eastAsia="Times New Roman" w:hAnsi="Arial" w:cs="Arial"/>
          <w:bCs/>
          <w:lang w:val="en-US" w:eastAsia="en-GB"/>
        </w:rPr>
        <w:t>(Kitten, Hallowell et al. 2018)</w:t>
      </w:r>
      <w:r w:rsidRPr="00370816">
        <w:rPr>
          <w:rFonts w:ascii="Arial" w:eastAsia="Times New Roman" w:hAnsi="Arial" w:cs="Arial"/>
          <w:lang w:eastAsia="en-GB"/>
        </w:rPr>
        <w:t>.</w:t>
      </w:r>
    </w:p>
    <w:p w14:paraId="7770162E" w14:textId="220FDAF9" w:rsidR="00365C57" w:rsidRPr="00B15570" w:rsidRDefault="00365C57" w:rsidP="004329C4">
      <w:pPr>
        <w:spacing w:after="0" w:line="480" w:lineRule="auto"/>
        <w:rPr>
          <w:rFonts w:ascii="Arial" w:eastAsia="Times New Roman" w:hAnsi="Arial" w:cs="Arial"/>
          <w:b/>
          <w:bCs/>
          <w:lang w:eastAsia="en-GB"/>
        </w:rPr>
      </w:pPr>
    </w:p>
    <w:p w14:paraId="7010BDB6" w14:textId="1099A6E5" w:rsidR="00FC37B1" w:rsidRPr="00592046" w:rsidRDefault="00200BD6"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lastRenderedPageBreak/>
        <w:t>9</w:t>
      </w:r>
      <w:r w:rsidR="00382E4B">
        <w:rPr>
          <w:rFonts w:ascii="Arial" w:eastAsia="Times New Roman" w:hAnsi="Arial" w:cs="Arial"/>
          <w:u w:val="single"/>
          <w:lang w:eastAsia="en-GB"/>
        </w:rPr>
        <w:t xml:space="preserve">.2 </w:t>
      </w:r>
      <w:r w:rsidR="00FC37B1" w:rsidRPr="00870E60">
        <w:rPr>
          <w:rFonts w:ascii="Arial" w:eastAsia="Times New Roman" w:hAnsi="Arial" w:cs="Arial"/>
          <w:u w:val="single"/>
          <w:lang w:eastAsia="en-GB"/>
        </w:rPr>
        <w:t>Clinical Efficacy</w:t>
      </w:r>
    </w:p>
    <w:p w14:paraId="4D4AF3AA" w14:textId="4BA06237" w:rsidR="00FC37B1" w:rsidRPr="00870E60" w:rsidRDefault="00FC37B1" w:rsidP="004329C4">
      <w:pPr>
        <w:spacing w:after="0" w:line="480" w:lineRule="auto"/>
        <w:rPr>
          <w:rFonts w:ascii="Arial" w:eastAsia="Times New Roman" w:hAnsi="Arial" w:cs="Arial"/>
          <w:lang w:eastAsia="en-GB"/>
        </w:rPr>
      </w:pPr>
      <w:r w:rsidRPr="00870E60">
        <w:rPr>
          <w:rFonts w:ascii="Arial" w:eastAsia="Times New Roman" w:hAnsi="Arial" w:cs="Arial"/>
          <w:lang w:eastAsia="en-GB"/>
        </w:rPr>
        <w:t xml:space="preserve">The initial studies </w:t>
      </w:r>
      <w:r w:rsidR="0007494F">
        <w:rPr>
          <w:rFonts w:ascii="Arial" w:eastAsia="Times New Roman" w:hAnsi="Arial" w:cs="Arial"/>
          <w:lang w:eastAsia="en-GB"/>
        </w:rPr>
        <w:t xml:space="preserve">of </w:t>
      </w:r>
      <w:proofErr w:type="spellStart"/>
      <w:r w:rsidR="0007494F">
        <w:rPr>
          <w:rFonts w:ascii="Arial" w:eastAsia="Times New Roman" w:hAnsi="Arial" w:cs="Arial"/>
          <w:lang w:eastAsia="en-GB"/>
        </w:rPr>
        <w:t>pimavanserin</w:t>
      </w:r>
      <w:proofErr w:type="spellEnd"/>
      <w:r w:rsidR="0007494F">
        <w:rPr>
          <w:rFonts w:ascii="Arial" w:eastAsia="Times New Roman" w:hAnsi="Arial" w:cs="Arial"/>
          <w:lang w:eastAsia="en-GB"/>
        </w:rPr>
        <w:t xml:space="preserve"> </w:t>
      </w:r>
      <w:r w:rsidRPr="00870E60">
        <w:rPr>
          <w:rFonts w:ascii="Arial" w:eastAsia="Times New Roman" w:hAnsi="Arial" w:cs="Arial"/>
          <w:lang w:eastAsia="en-GB"/>
        </w:rPr>
        <w:t xml:space="preserve">were in Parkinson’s </w:t>
      </w:r>
      <w:r w:rsidR="00370816">
        <w:rPr>
          <w:rFonts w:ascii="Arial" w:eastAsia="Times New Roman" w:hAnsi="Arial" w:cs="Arial"/>
          <w:lang w:eastAsia="en-GB"/>
        </w:rPr>
        <w:t>d</w:t>
      </w:r>
      <w:r w:rsidRPr="00870E60">
        <w:rPr>
          <w:rFonts w:ascii="Arial" w:eastAsia="Times New Roman" w:hAnsi="Arial" w:cs="Arial"/>
          <w:lang w:eastAsia="en-GB"/>
        </w:rPr>
        <w:t xml:space="preserve">isease </w:t>
      </w:r>
      <w:r w:rsidR="00370816">
        <w:rPr>
          <w:rFonts w:ascii="Arial" w:eastAsia="Times New Roman" w:hAnsi="Arial" w:cs="Arial"/>
          <w:lang w:eastAsia="en-GB"/>
        </w:rPr>
        <w:t>p</w:t>
      </w:r>
      <w:r w:rsidRPr="00870E60">
        <w:rPr>
          <w:rFonts w:ascii="Arial" w:eastAsia="Times New Roman" w:hAnsi="Arial" w:cs="Arial"/>
          <w:lang w:eastAsia="en-GB"/>
        </w:rPr>
        <w:t xml:space="preserve">sychosis, and the Food and Drug Administration approved </w:t>
      </w:r>
      <w:r w:rsidR="0007494F">
        <w:rPr>
          <w:rFonts w:ascii="Arial" w:eastAsia="Times New Roman" w:hAnsi="Arial" w:cs="Arial"/>
          <w:lang w:eastAsia="en-GB"/>
        </w:rPr>
        <w:t>its</w:t>
      </w:r>
      <w:r w:rsidRPr="00870E60">
        <w:rPr>
          <w:rFonts w:ascii="Arial" w:eastAsia="Times New Roman" w:hAnsi="Arial" w:cs="Arial"/>
          <w:lang w:eastAsia="en-GB"/>
        </w:rPr>
        <w:t xml:space="preserve"> </w:t>
      </w:r>
      <w:r w:rsidR="0007494F">
        <w:rPr>
          <w:rFonts w:ascii="Arial" w:eastAsia="Times New Roman" w:hAnsi="Arial" w:cs="Arial"/>
          <w:lang w:eastAsia="en-GB"/>
        </w:rPr>
        <w:t>use</w:t>
      </w:r>
      <w:r w:rsidRPr="00870E60">
        <w:rPr>
          <w:rFonts w:ascii="Arial" w:eastAsia="Times New Roman" w:hAnsi="Arial" w:cs="Arial"/>
          <w:lang w:eastAsia="en-GB"/>
        </w:rPr>
        <w:t xml:space="preserve"> in this condition in 2016, a decision upheld on review in 2018 </w:t>
      </w:r>
      <w:r w:rsidRPr="00870E60">
        <w:rPr>
          <w:rFonts w:ascii="Arial" w:eastAsia="Times New Roman" w:hAnsi="Arial" w:cs="Arial"/>
          <w:bCs/>
          <w:lang w:val="en-US" w:eastAsia="en-GB"/>
        </w:rPr>
        <w:t>(Meltzer, Mills et al. 2010)</w:t>
      </w:r>
      <w:r w:rsidRPr="00870E60">
        <w:rPr>
          <w:rFonts w:ascii="Arial" w:eastAsia="Times New Roman" w:hAnsi="Arial" w:cs="Arial"/>
          <w:lang w:eastAsia="en-GB"/>
        </w:rPr>
        <w:t xml:space="preserve">.  There was some controversy around the approval, since two trials failed to show a significant benefit relative to placebo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Hacksell</w:t>
      </w:r>
      <w:proofErr w:type="spellEnd"/>
      <w:r w:rsidRPr="00870E60">
        <w:rPr>
          <w:rFonts w:ascii="Arial" w:eastAsia="Times New Roman" w:hAnsi="Arial" w:cs="Arial"/>
          <w:bCs/>
          <w:lang w:val="en-US" w:eastAsia="en-GB"/>
        </w:rPr>
        <w:t>, Burstein et al. 2014, Kitten, Hallowell et al. 2018, Webster 2018)</w:t>
      </w:r>
      <w:r w:rsidRPr="00870E60">
        <w:rPr>
          <w:rFonts w:ascii="Arial" w:eastAsia="Times New Roman" w:hAnsi="Arial" w:cs="Arial"/>
          <w:lang w:eastAsia="en-GB"/>
        </w:rPr>
        <w:t xml:space="preserve"> and the study showing a significant benefit used a previously untested rating scale. </w:t>
      </w:r>
      <w:proofErr w:type="spellStart"/>
      <w:r w:rsidR="0007494F">
        <w:rPr>
          <w:rFonts w:ascii="Arial" w:eastAsia="Times New Roman" w:hAnsi="Arial" w:cs="Arial"/>
          <w:lang w:eastAsia="en-GB"/>
        </w:rPr>
        <w:t>Pimavanserin</w:t>
      </w:r>
      <w:proofErr w:type="spellEnd"/>
      <w:r w:rsidRPr="00870E60">
        <w:rPr>
          <w:rFonts w:ascii="Arial" w:eastAsia="Times New Roman" w:hAnsi="Arial" w:cs="Arial"/>
          <w:lang w:eastAsia="en-GB"/>
        </w:rPr>
        <w:t xml:space="preserve"> has subsequently been tested in schizophrenia, where </w:t>
      </w:r>
      <w:r w:rsidR="0007494F">
        <w:rPr>
          <w:rFonts w:ascii="Arial" w:eastAsia="Times New Roman" w:hAnsi="Arial" w:cs="Arial"/>
          <w:lang w:eastAsia="en-GB"/>
        </w:rPr>
        <w:t>it</w:t>
      </w:r>
      <w:r w:rsidRPr="00870E60">
        <w:rPr>
          <w:rFonts w:ascii="Arial" w:eastAsia="Times New Roman" w:hAnsi="Arial" w:cs="Arial"/>
          <w:lang w:eastAsia="en-GB"/>
        </w:rPr>
        <w:t xml:space="preserve"> was well tolerated compared to placebo when added on to treatment as usual (</w:t>
      </w:r>
      <w:r w:rsidR="0007494F">
        <w:rPr>
          <w:rFonts w:ascii="Arial" w:eastAsia="Times New Roman" w:hAnsi="Arial" w:cs="Arial"/>
          <w:lang w:eastAsia="en-GB"/>
        </w:rPr>
        <w:t>T</w:t>
      </w:r>
      <w:r w:rsidRPr="00870E60">
        <w:rPr>
          <w:rFonts w:ascii="Arial" w:eastAsia="Times New Roman" w:hAnsi="Arial" w:cs="Arial"/>
          <w:lang w:eastAsia="en-GB"/>
        </w:rPr>
        <w:t xml:space="preserve">able </w:t>
      </w:r>
      <w:r w:rsidR="00200BD6">
        <w:rPr>
          <w:rFonts w:ascii="Arial" w:eastAsia="Times New Roman" w:hAnsi="Arial" w:cs="Arial"/>
          <w:lang w:eastAsia="en-GB"/>
        </w:rPr>
        <w:t>8</w:t>
      </w:r>
      <w:r w:rsidRPr="00870E60">
        <w:rPr>
          <w:rFonts w:ascii="Arial" w:eastAsia="Times New Roman" w:hAnsi="Arial" w:cs="Arial"/>
          <w:lang w:eastAsia="en-GB"/>
        </w:rPr>
        <w:t xml:space="preserve">) </w:t>
      </w:r>
      <w:r w:rsidRPr="00870E60">
        <w:rPr>
          <w:rFonts w:ascii="Arial" w:eastAsia="Times New Roman" w:hAnsi="Arial" w:cs="Arial"/>
          <w:bCs/>
          <w:lang w:val="en-US" w:eastAsia="en-GB"/>
        </w:rPr>
        <w:t xml:space="preserve">(Abbs, </w:t>
      </w:r>
      <w:proofErr w:type="spellStart"/>
      <w:r w:rsidRPr="00870E60">
        <w:rPr>
          <w:rFonts w:ascii="Arial" w:eastAsia="Times New Roman" w:hAnsi="Arial" w:cs="Arial"/>
          <w:bCs/>
          <w:lang w:val="en-US" w:eastAsia="en-GB"/>
        </w:rPr>
        <w:t>Bugarski-Kirola</w:t>
      </w:r>
      <w:proofErr w:type="spellEnd"/>
      <w:r w:rsidRPr="00870E60">
        <w:rPr>
          <w:rFonts w:ascii="Arial" w:eastAsia="Times New Roman" w:hAnsi="Arial" w:cs="Arial"/>
          <w:bCs/>
          <w:lang w:val="en-US" w:eastAsia="en-GB"/>
        </w:rPr>
        <w:t xml:space="preserve"> et al. 2020)</w:t>
      </w:r>
      <w:r w:rsidRPr="00870E60">
        <w:rPr>
          <w:rFonts w:ascii="Arial" w:eastAsia="Times New Roman" w:hAnsi="Arial" w:cs="Arial"/>
          <w:lang w:eastAsia="en-GB"/>
        </w:rPr>
        <w:t xml:space="preserve">. </w:t>
      </w:r>
    </w:p>
    <w:p w14:paraId="4F72A709" w14:textId="77777777" w:rsidR="00FC37B1" w:rsidRPr="00870E60" w:rsidRDefault="00FC37B1" w:rsidP="004329C4">
      <w:pPr>
        <w:spacing w:after="0" w:line="480" w:lineRule="auto"/>
        <w:rPr>
          <w:rFonts w:ascii="Arial" w:eastAsia="Times New Roman" w:hAnsi="Arial" w:cs="Arial"/>
          <w:lang w:eastAsia="en-GB"/>
        </w:rPr>
      </w:pPr>
    </w:p>
    <w:p w14:paraId="2A3F44CB" w14:textId="70606802" w:rsidR="00692DCD" w:rsidRDefault="00FC37B1" w:rsidP="004329C4">
      <w:pPr>
        <w:spacing w:after="0" w:line="480" w:lineRule="auto"/>
        <w:rPr>
          <w:rFonts w:ascii="Arial" w:eastAsia="Times New Roman" w:hAnsi="Arial" w:cs="Arial"/>
          <w:lang w:eastAsia="en-GB"/>
        </w:rPr>
      </w:pPr>
      <w:r w:rsidRPr="00870E60">
        <w:rPr>
          <w:rFonts w:ascii="Arial" w:eastAsia="Times New Roman" w:hAnsi="Arial" w:cs="Arial"/>
          <w:lang w:eastAsia="en-GB"/>
        </w:rPr>
        <w:t xml:space="preserve">A press release reporting results from a phase-II clinical trial indicated no significant benefit of add-on treatment with </w:t>
      </w: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on total PANSS score or clinical global impression (CGI), but a significant benefit on change in negative symptom scores relative to placebo</w:t>
      </w:r>
      <w:r w:rsidR="00A63E59">
        <w:rPr>
          <w:rFonts w:ascii="Arial" w:eastAsia="Calibri" w:hAnsi="Arial" w:cs="Arial"/>
        </w:rPr>
        <w:t xml:space="preserve"> </w:t>
      </w:r>
      <w:r w:rsidR="00A63E59" w:rsidRPr="00B8239F">
        <w:rPr>
          <w:rFonts w:ascii="Arial" w:eastAsia="Calibri" w:hAnsi="Arial" w:cs="Arial"/>
          <w:bCs/>
          <w:lang w:val="en-US"/>
        </w:rPr>
        <w:t>(ACADIA Pharmaceuticals Inc 2019a)</w:t>
      </w:r>
      <w:r w:rsidRPr="00870E60">
        <w:rPr>
          <w:rFonts w:ascii="Arial" w:eastAsia="Times New Roman" w:hAnsi="Arial" w:cs="Arial"/>
          <w:lang w:eastAsia="en-GB"/>
        </w:rPr>
        <w:t>. However, this statement reported an unadjusted p</w:t>
      </w:r>
      <w:r w:rsidR="004E12F2">
        <w:rPr>
          <w:rFonts w:ascii="Arial" w:eastAsia="Times New Roman" w:hAnsi="Arial" w:cs="Arial"/>
          <w:lang w:eastAsia="en-GB"/>
        </w:rPr>
        <w:t>-</w:t>
      </w:r>
      <w:r w:rsidRPr="00870E60">
        <w:rPr>
          <w:rFonts w:ascii="Arial" w:eastAsia="Times New Roman" w:hAnsi="Arial" w:cs="Arial"/>
          <w:lang w:eastAsia="en-GB"/>
        </w:rPr>
        <w:t>value of 0.047, which is unlikely to survive correction for multiple statistical tests</w:t>
      </w:r>
      <w:r w:rsidR="00376A00" w:rsidRPr="00376A00">
        <w:rPr>
          <w:rFonts w:ascii="Arial" w:eastAsia="Calibri" w:hAnsi="Arial" w:cs="Arial"/>
        </w:rPr>
        <w:t xml:space="preserve"> </w:t>
      </w:r>
      <w:r w:rsidR="00A63E59" w:rsidRPr="00B8239F">
        <w:rPr>
          <w:rFonts w:ascii="Arial" w:eastAsia="Calibri" w:hAnsi="Arial" w:cs="Arial"/>
          <w:bCs/>
          <w:lang w:val="en-US"/>
        </w:rPr>
        <w:t>(ACADIA Pharmaceuticals Inc 2019a)</w:t>
      </w:r>
      <w:r w:rsidR="00A63E59">
        <w:rPr>
          <w:rFonts w:ascii="Arial" w:eastAsia="Calibri" w:hAnsi="Arial" w:cs="Arial"/>
        </w:rPr>
        <w:t xml:space="preserve">. </w:t>
      </w:r>
      <w:r w:rsidRPr="00870E60">
        <w:rPr>
          <w:rFonts w:ascii="Arial" w:eastAsia="Times New Roman" w:hAnsi="Arial" w:cs="Arial"/>
          <w:lang w:eastAsia="en-GB"/>
        </w:rPr>
        <w:t>A press release from a</w:t>
      </w:r>
      <w:r w:rsidR="00A63E59">
        <w:rPr>
          <w:rFonts w:ascii="Arial" w:eastAsia="Times New Roman" w:hAnsi="Arial" w:cs="Arial"/>
          <w:lang w:eastAsia="en-GB"/>
        </w:rPr>
        <w:t xml:space="preserve"> </w:t>
      </w:r>
      <w:r w:rsidRPr="00870E60">
        <w:rPr>
          <w:rFonts w:ascii="Arial" w:eastAsia="Times New Roman" w:hAnsi="Arial" w:cs="Arial"/>
          <w:lang w:eastAsia="en-GB"/>
        </w:rPr>
        <w:t xml:space="preserve">phase-III </w:t>
      </w:r>
      <w:proofErr w:type="gramStart"/>
      <w:r w:rsidRPr="00870E60">
        <w:rPr>
          <w:rFonts w:ascii="Arial" w:eastAsia="Times New Roman" w:hAnsi="Arial" w:cs="Arial"/>
          <w:lang w:eastAsia="en-GB"/>
        </w:rPr>
        <w:t>trial</w:t>
      </w:r>
      <w:proofErr w:type="gramEnd"/>
      <w:r w:rsidRPr="00870E60">
        <w:rPr>
          <w:rFonts w:ascii="Arial" w:eastAsia="Times New Roman" w:hAnsi="Arial" w:cs="Arial"/>
          <w:lang w:eastAsia="en-GB"/>
        </w:rPr>
        <w:t xml:space="preserve"> of </w:t>
      </w: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as an add-on to usual antipsychotic treatment reported that there was no significant difference in total PANSS scores or CGI</w:t>
      </w:r>
      <w:r w:rsidR="00A63E59">
        <w:rPr>
          <w:rFonts w:ascii="Arial" w:eastAsia="Times New Roman" w:hAnsi="Arial" w:cs="Arial"/>
          <w:lang w:eastAsia="en-GB"/>
        </w:rPr>
        <w:t xml:space="preserve"> </w:t>
      </w:r>
      <w:r w:rsidR="00A63E59" w:rsidRPr="00B8239F">
        <w:rPr>
          <w:rFonts w:ascii="Arial" w:eastAsia="Calibri" w:hAnsi="Arial" w:cs="Arial"/>
          <w:bCs/>
          <w:lang w:val="en-US"/>
        </w:rPr>
        <w:t>(ACADIA Pharmaceuticals Inc 2019b)</w:t>
      </w:r>
      <w:r w:rsidRPr="00870E60">
        <w:rPr>
          <w:rFonts w:ascii="Arial" w:eastAsia="Times New Roman" w:hAnsi="Arial" w:cs="Arial"/>
          <w:lang w:eastAsia="en-GB"/>
        </w:rPr>
        <w:t>.</w:t>
      </w:r>
      <w:r w:rsidR="001923E0">
        <w:rPr>
          <w:rFonts w:ascii="Arial" w:eastAsia="Times New Roman" w:hAnsi="Arial" w:cs="Arial"/>
          <w:lang w:eastAsia="en-GB"/>
        </w:rPr>
        <w:t xml:space="preserve"> </w:t>
      </w:r>
      <w:r w:rsidRPr="00870E60">
        <w:rPr>
          <w:rFonts w:ascii="Arial" w:eastAsia="Times New Roman" w:hAnsi="Arial" w:cs="Arial"/>
          <w:lang w:eastAsia="en-GB"/>
        </w:rPr>
        <w:t xml:space="preserve">There were significant benefits of add-on </w:t>
      </w:r>
      <w:proofErr w:type="spellStart"/>
      <w:r w:rsidRPr="00870E60">
        <w:rPr>
          <w:rFonts w:ascii="Arial" w:eastAsia="Times New Roman" w:hAnsi="Arial" w:cs="Arial"/>
          <w:lang w:eastAsia="en-GB"/>
        </w:rPr>
        <w:t>primavanserin</w:t>
      </w:r>
      <w:proofErr w:type="spellEnd"/>
      <w:r w:rsidRPr="00870E60">
        <w:rPr>
          <w:rFonts w:ascii="Arial" w:eastAsia="Times New Roman" w:hAnsi="Arial" w:cs="Arial"/>
          <w:lang w:eastAsia="en-GB"/>
        </w:rPr>
        <w:t xml:space="preserve"> in the PANSS negative symptoms subscale and PANSS Marder negative factor score (unadjusted p values 0.047 and 0.034 respectively), but it was </w:t>
      </w:r>
      <w:r w:rsidRPr="00A63E59">
        <w:rPr>
          <w:rFonts w:ascii="Arial" w:eastAsia="Times New Roman" w:hAnsi="Arial" w:cs="Arial"/>
          <w:lang w:eastAsia="en-GB"/>
        </w:rPr>
        <w:t>not reported whether the results for these secondary outcomes would survive correction for multiple comparisons</w:t>
      </w:r>
      <w:r w:rsidR="00A63E59" w:rsidRPr="00A63E59">
        <w:rPr>
          <w:rFonts w:ascii="Arial" w:eastAsia="Times New Roman" w:hAnsi="Arial" w:cs="Arial"/>
          <w:lang w:eastAsia="en-GB"/>
        </w:rPr>
        <w:t xml:space="preserve"> </w:t>
      </w:r>
      <w:r w:rsidR="00A63E59" w:rsidRPr="00A63E59">
        <w:rPr>
          <w:rFonts w:ascii="Arial" w:eastAsia="Calibri" w:hAnsi="Arial" w:cs="Arial"/>
          <w:bCs/>
          <w:lang w:val="en-US"/>
        </w:rPr>
        <w:t>(ACADIA Pharmaceuticals Inc 2019b)</w:t>
      </w:r>
      <w:r w:rsidRPr="00A63E59">
        <w:rPr>
          <w:rFonts w:ascii="Arial" w:eastAsia="Times New Roman" w:hAnsi="Arial" w:cs="Arial"/>
          <w:lang w:eastAsia="en-GB"/>
        </w:rPr>
        <w:t>.  Results are available on the National Library of Medicine Clinical Trials Database</w:t>
      </w:r>
      <w:r w:rsidR="00C6388C" w:rsidRPr="00A63E59">
        <w:rPr>
          <w:rFonts w:ascii="Arial" w:eastAsia="Times New Roman" w:hAnsi="Arial" w:cs="Arial"/>
          <w:lang w:eastAsia="en-GB"/>
        </w:rPr>
        <w:t xml:space="preserve"> </w:t>
      </w:r>
      <w:r w:rsidR="00A63E59" w:rsidRPr="00A63E59">
        <w:rPr>
          <w:rFonts w:ascii="Arial" w:eastAsia="Calibri" w:hAnsi="Arial" w:cs="Arial"/>
          <w:bCs/>
          <w:lang w:val="en-US"/>
        </w:rPr>
        <w:t>(ACADIA Pharmaceuticals Inc 2020a, ACADIA Pharmaceuticals Inc 2020</w:t>
      </w:r>
      <w:proofErr w:type="gramStart"/>
      <w:r w:rsidR="00A63E59" w:rsidRPr="00A63E59">
        <w:rPr>
          <w:rFonts w:ascii="Arial" w:eastAsia="Calibri" w:hAnsi="Arial" w:cs="Arial"/>
          <w:bCs/>
          <w:lang w:val="en-US"/>
        </w:rPr>
        <w:t>b )</w:t>
      </w:r>
      <w:proofErr w:type="gramEnd"/>
      <w:r w:rsidR="00A63E59">
        <w:rPr>
          <w:rFonts w:ascii="Arial" w:eastAsia="Calibri" w:hAnsi="Arial" w:cs="Arial"/>
        </w:rPr>
        <w:t xml:space="preserve"> </w:t>
      </w:r>
      <w:r w:rsidRPr="00A63E59">
        <w:rPr>
          <w:rFonts w:ascii="Arial" w:eastAsia="Times New Roman" w:hAnsi="Arial" w:cs="Arial"/>
          <w:lang w:eastAsia="en-GB"/>
        </w:rPr>
        <w:t>and data relating to safety and adherence has been published in abstracts</w:t>
      </w:r>
      <w:r w:rsidR="006E3A43" w:rsidRPr="00A63E59">
        <w:rPr>
          <w:rFonts w:ascii="Arial" w:eastAsia="Times New Roman" w:hAnsi="Arial" w:cs="Arial"/>
          <w:lang w:eastAsia="en-GB"/>
        </w:rPr>
        <w:t xml:space="preserve"> </w:t>
      </w:r>
      <w:r w:rsidR="00D6388C" w:rsidRPr="00A63E59">
        <w:rPr>
          <w:rFonts w:ascii="Arial" w:eastAsia="Times New Roman" w:hAnsi="Arial" w:cs="Arial"/>
          <w:bCs/>
          <w:lang w:val="en-US" w:eastAsia="en-GB"/>
        </w:rPr>
        <w:t xml:space="preserve">(Abbs, </w:t>
      </w:r>
      <w:proofErr w:type="spellStart"/>
      <w:r w:rsidR="00D6388C" w:rsidRPr="00A63E59">
        <w:rPr>
          <w:rFonts w:ascii="Arial" w:eastAsia="Times New Roman" w:hAnsi="Arial" w:cs="Arial"/>
          <w:bCs/>
          <w:lang w:val="en-US" w:eastAsia="en-GB"/>
        </w:rPr>
        <w:t>Bugarski-Kirola</w:t>
      </w:r>
      <w:proofErr w:type="spellEnd"/>
      <w:r w:rsidR="00D6388C" w:rsidRPr="00A63E59">
        <w:rPr>
          <w:rFonts w:ascii="Arial" w:eastAsia="Times New Roman" w:hAnsi="Arial" w:cs="Arial"/>
          <w:bCs/>
          <w:lang w:val="en-US" w:eastAsia="en-GB"/>
        </w:rPr>
        <w:t xml:space="preserve"> et al. 2020, </w:t>
      </w:r>
      <w:proofErr w:type="spellStart"/>
      <w:r w:rsidR="00D6388C" w:rsidRPr="00A63E59">
        <w:rPr>
          <w:rFonts w:ascii="Arial" w:eastAsia="Times New Roman" w:hAnsi="Arial" w:cs="Arial"/>
          <w:bCs/>
          <w:lang w:val="en-US" w:eastAsia="en-GB"/>
        </w:rPr>
        <w:t>Bugarski-Kirola</w:t>
      </w:r>
      <w:proofErr w:type="spellEnd"/>
      <w:r w:rsidR="00D6388C" w:rsidRPr="00A63E59">
        <w:rPr>
          <w:rFonts w:ascii="Arial" w:eastAsia="Times New Roman" w:hAnsi="Arial" w:cs="Arial"/>
          <w:bCs/>
          <w:lang w:val="en-US" w:eastAsia="en-GB"/>
        </w:rPr>
        <w:t>, Nunez et al. 2020)</w:t>
      </w:r>
      <w:r w:rsidR="00D6388C" w:rsidRPr="00A63E59">
        <w:rPr>
          <w:rFonts w:ascii="Arial" w:eastAsia="Times New Roman" w:hAnsi="Arial" w:cs="Arial"/>
          <w:lang w:eastAsia="en-GB"/>
        </w:rPr>
        <w:t xml:space="preserve"> </w:t>
      </w:r>
      <w:r w:rsidRPr="00A63E59">
        <w:rPr>
          <w:rFonts w:ascii="Arial" w:eastAsia="Times New Roman" w:hAnsi="Arial" w:cs="Arial"/>
          <w:lang w:eastAsia="en-GB"/>
        </w:rPr>
        <w:t>but a full peer-reviewed report is not yet available for either trial.</w:t>
      </w:r>
      <w:r w:rsidR="008D2E41">
        <w:rPr>
          <w:rFonts w:ascii="Arial" w:eastAsia="Times New Roman" w:hAnsi="Arial" w:cs="Arial"/>
          <w:lang w:eastAsia="en-GB"/>
        </w:rPr>
        <w:t xml:space="preserve"> </w:t>
      </w:r>
    </w:p>
    <w:p w14:paraId="3F7D0027" w14:textId="77777777" w:rsidR="006339FC" w:rsidRDefault="006339FC" w:rsidP="004329C4">
      <w:pPr>
        <w:spacing w:after="0" w:line="480" w:lineRule="auto"/>
        <w:rPr>
          <w:rFonts w:ascii="Arial" w:eastAsia="Times New Roman" w:hAnsi="Arial" w:cs="Arial"/>
          <w:lang w:eastAsia="en-GB"/>
        </w:rPr>
      </w:pPr>
    </w:p>
    <w:p w14:paraId="7C7EDBC8" w14:textId="646B7262" w:rsidR="00FC37B1" w:rsidRDefault="00FC37B1" w:rsidP="004329C4">
      <w:pPr>
        <w:spacing w:after="0" w:line="480" w:lineRule="auto"/>
        <w:rPr>
          <w:rFonts w:ascii="Arial" w:eastAsia="Times New Roman" w:hAnsi="Arial" w:cs="Arial"/>
          <w:lang w:eastAsia="en-GB"/>
        </w:rPr>
      </w:pPr>
      <w:r w:rsidRPr="00A63E59">
        <w:rPr>
          <w:rFonts w:ascii="Arial" w:eastAsia="Times New Roman" w:hAnsi="Arial" w:cs="Arial"/>
          <w:lang w:eastAsia="en-GB"/>
        </w:rPr>
        <w:lastRenderedPageBreak/>
        <w:t>T</w:t>
      </w:r>
      <w:r w:rsidR="00990D78" w:rsidRPr="00A63E59">
        <w:rPr>
          <w:rFonts w:ascii="Arial" w:eastAsia="Times New Roman" w:hAnsi="Arial" w:cs="Arial"/>
          <w:lang w:eastAsia="en-GB"/>
        </w:rPr>
        <w:t>hree</w:t>
      </w:r>
      <w:r w:rsidRPr="00A63E59">
        <w:rPr>
          <w:rFonts w:ascii="Arial" w:eastAsia="Times New Roman" w:hAnsi="Arial" w:cs="Arial"/>
          <w:lang w:eastAsia="en-GB"/>
        </w:rPr>
        <w:t xml:space="preserve"> further studies in schizophrenia are ongoing</w:t>
      </w:r>
      <w:r w:rsidR="00990D78" w:rsidRPr="00A63E59">
        <w:rPr>
          <w:rFonts w:ascii="Arial" w:eastAsia="Times New Roman" w:hAnsi="Arial" w:cs="Arial"/>
          <w:lang w:eastAsia="en-GB"/>
        </w:rPr>
        <w:t xml:space="preserve"> and due to read out in the next three years.</w:t>
      </w:r>
      <w:r w:rsidRPr="00A63E59">
        <w:rPr>
          <w:rFonts w:ascii="Arial" w:eastAsia="Times New Roman" w:hAnsi="Arial" w:cs="Arial"/>
          <w:lang w:eastAsia="en-GB"/>
        </w:rPr>
        <w:t xml:space="preserve"> </w:t>
      </w:r>
      <w:r w:rsidR="00990D78" w:rsidRPr="00A63E59">
        <w:rPr>
          <w:rFonts w:ascii="Arial" w:eastAsia="Times New Roman" w:hAnsi="Arial" w:cs="Arial"/>
          <w:lang w:eastAsia="en-GB"/>
        </w:rPr>
        <w:t xml:space="preserve">One study currently recruiting is a randomised placebo-controlled trial assessing the effect of adjunctive </w:t>
      </w:r>
      <w:proofErr w:type="spellStart"/>
      <w:r w:rsidR="00990D78" w:rsidRPr="00A63E59">
        <w:rPr>
          <w:rFonts w:ascii="Arial" w:eastAsia="Times New Roman" w:hAnsi="Arial" w:cs="Arial"/>
          <w:lang w:eastAsia="en-GB"/>
        </w:rPr>
        <w:t>pimavanserin</w:t>
      </w:r>
      <w:proofErr w:type="spellEnd"/>
      <w:r w:rsidR="00990D78" w:rsidRPr="00A63E59">
        <w:rPr>
          <w:rFonts w:ascii="Arial" w:eastAsia="Times New Roman" w:hAnsi="Arial" w:cs="Arial"/>
          <w:lang w:eastAsia="en-GB"/>
        </w:rPr>
        <w:t xml:space="preserve"> on negative</w:t>
      </w:r>
      <w:r w:rsidR="00990D78">
        <w:rPr>
          <w:rFonts w:ascii="Arial" w:eastAsia="Times New Roman" w:hAnsi="Arial" w:cs="Arial"/>
          <w:lang w:eastAsia="en-GB"/>
        </w:rPr>
        <w:t xml:space="preserve"> symptoms</w:t>
      </w:r>
      <w:r w:rsidR="00FD2B6E">
        <w:rPr>
          <w:rFonts w:ascii="Arial" w:eastAsia="Times New Roman" w:hAnsi="Arial" w:cs="Arial"/>
          <w:lang w:eastAsia="en-GB"/>
        </w:rPr>
        <w:t xml:space="preserve"> </w:t>
      </w:r>
      <w:r w:rsidR="0077368D">
        <w:rPr>
          <w:rFonts w:ascii="Arial" w:eastAsia="Times New Roman" w:hAnsi="Arial" w:cs="Arial"/>
          <w:lang w:eastAsia="en-GB"/>
        </w:rPr>
        <w:t>(</w:t>
      </w:r>
      <w:r w:rsidR="0077368D" w:rsidRPr="0077368D">
        <w:rPr>
          <w:rFonts w:ascii="Arial" w:eastAsia="Times New Roman" w:hAnsi="Arial" w:cs="Arial"/>
          <w:lang w:eastAsia="en-GB"/>
        </w:rPr>
        <w:t>NCT04531982</w:t>
      </w:r>
      <w:r w:rsidR="0077368D">
        <w:rPr>
          <w:rFonts w:ascii="Arial" w:eastAsia="Times New Roman" w:hAnsi="Arial" w:cs="Arial"/>
          <w:lang w:eastAsia="en-GB"/>
        </w:rPr>
        <w:t>)</w:t>
      </w:r>
      <w:r w:rsidR="00990D78">
        <w:rPr>
          <w:rFonts w:ascii="Arial" w:eastAsia="Times New Roman" w:hAnsi="Arial" w:cs="Arial"/>
          <w:lang w:eastAsia="en-GB"/>
        </w:rPr>
        <w:t>. The remaining two studies are open label; a</w:t>
      </w:r>
      <w:r w:rsidRPr="00870E60">
        <w:rPr>
          <w:rFonts w:ascii="Arial" w:eastAsia="Times New Roman" w:hAnsi="Arial" w:cs="Arial"/>
          <w:lang w:eastAsia="en-GB"/>
        </w:rPr>
        <w:t xml:space="preserve"> year-long open-label study to assess tolerability</w:t>
      </w:r>
      <w:r w:rsidR="000B750D">
        <w:rPr>
          <w:rFonts w:ascii="Arial" w:eastAsia="Times New Roman" w:hAnsi="Arial" w:cs="Arial"/>
          <w:lang w:eastAsia="en-GB"/>
        </w:rPr>
        <w:t xml:space="preserve"> (</w:t>
      </w:r>
      <w:r w:rsidR="000B750D" w:rsidRPr="000B750D">
        <w:rPr>
          <w:rFonts w:ascii="Arial" w:eastAsia="Times New Roman" w:hAnsi="Arial" w:cs="Arial"/>
          <w:lang w:eastAsia="en-GB"/>
        </w:rPr>
        <w:t>NCT03121586</w:t>
      </w:r>
      <w:r w:rsidR="000B750D">
        <w:rPr>
          <w:rFonts w:ascii="Arial" w:eastAsia="Times New Roman" w:hAnsi="Arial" w:cs="Arial"/>
          <w:lang w:eastAsia="en-GB"/>
        </w:rPr>
        <w:t>)</w:t>
      </w:r>
      <w:r w:rsidRPr="00870E60">
        <w:rPr>
          <w:rFonts w:ascii="Arial" w:eastAsia="Times New Roman" w:hAnsi="Arial" w:cs="Arial"/>
          <w:lang w:eastAsia="en-GB"/>
        </w:rPr>
        <w:t xml:space="preserve">, and a study aiming to correlate treatment response to </w:t>
      </w: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monotherapy and positron emission tomography measurements of 5HT2</w:t>
      </w:r>
      <w:r w:rsidRPr="00870E60">
        <w:rPr>
          <w:rFonts w:ascii="Arial" w:eastAsia="Times New Roman" w:hAnsi="Arial" w:cs="Arial"/>
          <w:vertAlign w:val="subscript"/>
          <w:lang w:eastAsia="en-GB"/>
        </w:rPr>
        <w:t>A</w:t>
      </w:r>
      <w:r w:rsidRPr="00870E60">
        <w:rPr>
          <w:rFonts w:ascii="Arial" w:eastAsia="Times New Roman" w:hAnsi="Arial" w:cs="Arial"/>
          <w:lang w:eastAsia="en-GB"/>
        </w:rPr>
        <w:t xml:space="preserve"> occupancy</w:t>
      </w:r>
      <w:r w:rsidR="00C5076A">
        <w:rPr>
          <w:rFonts w:ascii="Arial" w:eastAsia="Times New Roman" w:hAnsi="Arial" w:cs="Arial"/>
          <w:lang w:eastAsia="en-GB"/>
        </w:rPr>
        <w:t xml:space="preserve"> (</w:t>
      </w:r>
      <w:r w:rsidR="00C5076A" w:rsidRPr="00C5076A">
        <w:rPr>
          <w:rFonts w:ascii="Arial" w:eastAsia="Times New Roman" w:hAnsi="Arial" w:cs="Arial"/>
          <w:lang w:eastAsia="en-GB"/>
        </w:rPr>
        <w:t>NCT</w:t>
      </w:r>
      <w:proofErr w:type="gramStart"/>
      <w:r w:rsidR="00C5076A" w:rsidRPr="00C5076A">
        <w:rPr>
          <w:rFonts w:ascii="Arial" w:eastAsia="Times New Roman" w:hAnsi="Arial" w:cs="Arial"/>
          <w:lang w:eastAsia="en-GB"/>
        </w:rPr>
        <w:t>03994965</w:t>
      </w:r>
      <w:r w:rsidR="00C5076A">
        <w:rPr>
          <w:rFonts w:ascii="Arial" w:eastAsia="Times New Roman" w:hAnsi="Arial" w:cs="Arial"/>
          <w:lang w:eastAsia="en-GB"/>
        </w:rPr>
        <w:t xml:space="preserve">,  </w:t>
      </w:r>
      <w:proofErr w:type="spellStart"/>
      <w:r w:rsidRPr="00870E60">
        <w:rPr>
          <w:rFonts w:ascii="Arial" w:eastAsia="Times New Roman" w:hAnsi="Arial" w:cs="Arial"/>
          <w:bCs/>
          <w:lang w:val="en-US" w:eastAsia="en-GB"/>
        </w:rPr>
        <w:t>Baltzersen</w:t>
      </w:r>
      <w:proofErr w:type="spellEnd"/>
      <w:proofErr w:type="gramEnd"/>
      <w:r w:rsidRPr="00870E60">
        <w:rPr>
          <w:rFonts w:ascii="Arial" w:eastAsia="Times New Roman" w:hAnsi="Arial" w:cs="Arial"/>
          <w:bCs/>
          <w:lang w:val="en-US" w:eastAsia="en-GB"/>
        </w:rPr>
        <w:t>, Meltzer et al. 2020)</w:t>
      </w:r>
      <w:r w:rsidRPr="00870E60">
        <w:rPr>
          <w:rFonts w:ascii="Arial" w:eastAsia="Times New Roman" w:hAnsi="Arial" w:cs="Arial"/>
          <w:lang w:eastAsia="en-GB"/>
        </w:rPr>
        <w:t xml:space="preserve">.  </w:t>
      </w:r>
    </w:p>
    <w:p w14:paraId="5863342A" w14:textId="77777777" w:rsidR="006339FC" w:rsidRPr="00A63E59" w:rsidRDefault="006339FC" w:rsidP="004329C4">
      <w:pPr>
        <w:spacing w:after="0" w:line="480" w:lineRule="auto"/>
        <w:rPr>
          <w:rFonts w:ascii="Arial" w:hAnsi="Arial" w:cs="Arial"/>
        </w:rPr>
      </w:pPr>
    </w:p>
    <w:p w14:paraId="29C28DDB" w14:textId="7A419A10" w:rsidR="00FC37B1" w:rsidRDefault="008E0D56" w:rsidP="004329C4">
      <w:pPr>
        <w:spacing w:after="0" w:line="480" w:lineRule="auto"/>
        <w:rPr>
          <w:rFonts w:ascii="Arial" w:eastAsia="Times New Roman" w:hAnsi="Arial" w:cs="Arial"/>
          <w:lang w:eastAsia="en-GB"/>
        </w:rPr>
      </w:pPr>
      <w:r>
        <w:rPr>
          <w:rFonts w:ascii="Arial" w:eastAsia="Times New Roman" w:hAnsi="Arial" w:cs="Arial"/>
          <w:lang w:eastAsia="en-GB"/>
        </w:rPr>
        <w:t xml:space="preserve">[Table </w:t>
      </w:r>
      <w:r w:rsidR="00200BD6">
        <w:rPr>
          <w:rFonts w:ascii="Arial" w:eastAsia="Times New Roman" w:hAnsi="Arial" w:cs="Arial"/>
          <w:lang w:eastAsia="en-GB"/>
        </w:rPr>
        <w:t>8</w:t>
      </w:r>
      <w:r>
        <w:rPr>
          <w:rFonts w:ascii="Arial" w:eastAsia="Times New Roman" w:hAnsi="Arial" w:cs="Arial"/>
          <w:lang w:eastAsia="en-GB"/>
        </w:rPr>
        <w:t xml:space="preserve"> to appear here]</w:t>
      </w:r>
    </w:p>
    <w:p w14:paraId="7DA0DFBC" w14:textId="77777777" w:rsidR="008E0D56" w:rsidRPr="00870E60" w:rsidRDefault="008E0D56" w:rsidP="004329C4">
      <w:pPr>
        <w:spacing w:after="0" w:line="480" w:lineRule="auto"/>
        <w:rPr>
          <w:rFonts w:ascii="Arial" w:eastAsia="Times New Roman" w:hAnsi="Arial" w:cs="Arial"/>
          <w:lang w:eastAsia="en-GB"/>
        </w:rPr>
      </w:pPr>
    </w:p>
    <w:p w14:paraId="5D069BBB" w14:textId="2BC7CD97" w:rsidR="00FC37B1" w:rsidRPr="00592046" w:rsidRDefault="00200BD6"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t>9</w:t>
      </w:r>
      <w:r w:rsidR="00382E4B">
        <w:rPr>
          <w:rFonts w:ascii="Arial" w:eastAsia="Times New Roman" w:hAnsi="Arial" w:cs="Arial"/>
          <w:u w:val="single"/>
          <w:lang w:eastAsia="en-GB"/>
        </w:rPr>
        <w:t xml:space="preserve">.3 </w:t>
      </w:r>
      <w:r w:rsidR="00FC37B1" w:rsidRPr="00870E60">
        <w:rPr>
          <w:rFonts w:ascii="Arial" w:eastAsia="Times New Roman" w:hAnsi="Arial" w:cs="Arial"/>
          <w:u w:val="single"/>
          <w:lang w:eastAsia="en-GB"/>
        </w:rPr>
        <w:t>Side effect</w:t>
      </w:r>
      <w:r>
        <w:rPr>
          <w:rFonts w:ascii="Arial" w:eastAsia="Times New Roman" w:hAnsi="Arial" w:cs="Arial"/>
          <w:u w:val="single"/>
          <w:lang w:eastAsia="en-GB"/>
        </w:rPr>
        <w:t xml:space="preserve"> profile</w:t>
      </w:r>
    </w:p>
    <w:p w14:paraId="3C570B90" w14:textId="718F756E" w:rsidR="00FC37B1" w:rsidRPr="008E0D56" w:rsidRDefault="00FC37B1" w:rsidP="004329C4">
      <w:pPr>
        <w:spacing w:after="0" w:line="480" w:lineRule="auto"/>
        <w:rPr>
          <w:rFonts w:ascii="Arial" w:eastAsia="Calibri" w:hAnsi="Arial" w:cs="Arial"/>
        </w:rPr>
      </w:pP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did not worsen motor symptoms in Parkinson’s disease </w:t>
      </w:r>
      <w:r w:rsidRPr="00870E60">
        <w:rPr>
          <w:rFonts w:ascii="Arial" w:eastAsia="Times New Roman" w:hAnsi="Arial" w:cs="Arial"/>
          <w:bCs/>
          <w:lang w:val="en-US" w:eastAsia="en-GB"/>
        </w:rPr>
        <w:t>(Meltzer, Mills et al. 2010)</w:t>
      </w:r>
      <w:r w:rsidRPr="00870E60">
        <w:rPr>
          <w:rFonts w:ascii="Arial" w:eastAsia="Times New Roman" w:hAnsi="Arial" w:cs="Arial"/>
          <w:lang w:eastAsia="en-GB"/>
        </w:rPr>
        <w:t xml:space="preserve"> and, </w:t>
      </w:r>
      <w:proofErr w:type="gramStart"/>
      <w:r w:rsidRPr="00870E60">
        <w:rPr>
          <w:rFonts w:ascii="Arial" w:eastAsia="Times New Roman" w:hAnsi="Arial" w:cs="Arial"/>
          <w:lang w:eastAsia="en-GB"/>
        </w:rPr>
        <w:t>similar to</w:t>
      </w:r>
      <w:proofErr w:type="gramEnd"/>
      <w:r w:rsidRPr="00870E60">
        <w:rPr>
          <w:rFonts w:ascii="Arial" w:eastAsia="Times New Roman" w:hAnsi="Arial" w:cs="Arial"/>
          <w:lang w:eastAsia="en-GB"/>
        </w:rPr>
        <w:t xml:space="preserve"> </w:t>
      </w:r>
      <w:proofErr w:type="spellStart"/>
      <w:r w:rsidRPr="00870E60">
        <w:rPr>
          <w:rFonts w:ascii="Arial" w:eastAsia="Times New Roman" w:hAnsi="Arial" w:cs="Arial"/>
          <w:lang w:eastAsia="en-GB"/>
        </w:rPr>
        <w:t>brexpiprazole</w:t>
      </w:r>
      <w:proofErr w:type="spellEnd"/>
      <w:r w:rsidRPr="00870E60">
        <w:rPr>
          <w:rFonts w:ascii="Arial" w:eastAsia="Times New Roman" w:hAnsi="Arial" w:cs="Arial"/>
          <w:lang w:eastAsia="en-GB"/>
        </w:rPr>
        <w:t xml:space="preserve"> and </w:t>
      </w:r>
      <w:proofErr w:type="spellStart"/>
      <w:r w:rsidRPr="00870E60">
        <w:rPr>
          <w:rFonts w:ascii="Arial" w:eastAsia="Times New Roman" w:hAnsi="Arial" w:cs="Arial"/>
          <w:lang w:eastAsia="en-GB"/>
        </w:rPr>
        <w:t>lumateperone</w:t>
      </w:r>
      <w:proofErr w:type="spellEnd"/>
      <w:r w:rsidRPr="00870E60">
        <w:rPr>
          <w:rFonts w:ascii="Arial" w:eastAsia="Times New Roman" w:hAnsi="Arial" w:cs="Arial"/>
          <w:lang w:eastAsia="en-GB"/>
        </w:rPr>
        <w:t xml:space="preserve">, had low propensity to cause extrapyramidal side effects in schizophrenia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Bugarski-Kirola</w:t>
      </w:r>
      <w:proofErr w:type="spellEnd"/>
      <w:r w:rsidRPr="00870E60">
        <w:rPr>
          <w:rFonts w:ascii="Arial" w:eastAsia="Times New Roman" w:hAnsi="Arial" w:cs="Arial"/>
          <w:bCs/>
          <w:lang w:val="en-US" w:eastAsia="en-GB"/>
        </w:rPr>
        <w:t>, Nunez et al. 2020)</w:t>
      </w:r>
      <w:r w:rsidRPr="00870E60">
        <w:rPr>
          <w:rFonts w:ascii="Arial" w:eastAsia="Times New Roman" w:hAnsi="Arial" w:cs="Arial"/>
          <w:lang w:eastAsia="en-GB"/>
        </w:rPr>
        <w:t xml:space="preserve">. </w:t>
      </w:r>
      <w:proofErr w:type="spellStart"/>
      <w:r w:rsidR="005431A4" w:rsidRPr="00B449DB">
        <w:rPr>
          <w:rFonts w:ascii="Arial" w:eastAsia="Times New Roman" w:hAnsi="Arial" w:cs="Arial"/>
          <w:lang w:eastAsia="en-GB"/>
        </w:rPr>
        <w:t>Pimavanserin</w:t>
      </w:r>
      <w:proofErr w:type="spellEnd"/>
      <w:r w:rsidR="005431A4" w:rsidRPr="00B449DB">
        <w:rPr>
          <w:rFonts w:ascii="Arial" w:eastAsia="Times New Roman" w:hAnsi="Arial" w:cs="Arial"/>
          <w:lang w:eastAsia="en-GB"/>
        </w:rPr>
        <w:t xml:space="preserve"> is not associated with a rise in serum prolactin </w:t>
      </w:r>
      <w:r w:rsidR="00B449DB" w:rsidRPr="00870E60">
        <w:rPr>
          <w:rFonts w:ascii="Arial" w:eastAsia="Calibri" w:hAnsi="Arial" w:cs="Arial"/>
          <w:bCs/>
          <w:lang w:val="en-US"/>
        </w:rPr>
        <w:t>(Abbas, Roth 2008)</w:t>
      </w:r>
      <w:r w:rsidR="005431A4" w:rsidRPr="00B449DB">
        <w:rPr>
          <w:rFonts w:ascii="Arial" w:eastAsia="Times New Roman" w:hAnsi="Arial" w:cs="Arial"/>
          <w:lang w:eastAsia="en-GB"/>
        </w:rPr>
        <w:t xml:space="preserve">. </w:t>
      </w:r>
      <w:r w:rsidRPr="00870E60">
        <w:rPr>
          <w:rFonts w:ascii="Arial" w:eastAsia="Times New Roman" w:hAnsi="Arial" w:cs="Arial"/>
          <w:lang w:eastAsia="en-GB"/>
        </w:rPr>
        <w:t xml:space="preserve">There is a black box warning for increased risk of death when used in the elderly, </w:t>
      </w:r>
      <w:proofErr w:type="gramStart"/>
      <w:r w:rsidRPr="00870E60">
        <w:rPr>
          <w:rFonts w:ascii="Arial" w:eastAsia="Times New Roman" w:hAnsi="Arial" w:cs="Arial"/>
          <w:lang w:eastAsia="en-GB"/>
        </w:rPr>
        <w:t>similar to</w:t>
      </w:r>
      <w:proofErr w:type="gramEnd"/>
      <w:r w:rsidRPr="00870E60">
        <w:rPr>
          <w:rFonts w:ascii="Arial" w:eastAsia="Times New Roman" w:hAnsi="Arial" w:cs="Arial"/>
          <w:lang w:eastAsia="en-GB"/>
        </w:rPr>
        <w:t xml:space="preserve"> the recent warnings for other antipsychotics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Baltzersen</w:t>
      </w:r>
      <w:proofErr w:type="spellEnd"/>
      <w:r w:rsidRPr="00870E60">
        <w:rPr>
          <w:rFonts w:ascii="Arial" w:eastAsia="Times New Roman" w:hAnsi="Arial" w:cs="Arial"/>
          <w:bCs/>
          <w:lang w:val="en-US" w:eastAsia="en-GB"/>
        </w:rPr>
        <w:t>, Meltzer et al. 2020)</w:t>
      </w:r>
      <w:r w:rsidRPr="00870E60">
        <w:rPr>
          <w:rFonts w:ascii="Arial" w:eastAsia="Times New Roman" w:hAnsi="Arial" w:cs="Arial"/>
          <w:lang w:eastAsia="en-GB"/>
        </w:rPr>
        <w:t xml:space="preserve">. </w:t>
      </w: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increased QT by 7.2ms on average in a group of Parkinson’s patients over 40, and manufacturers suggest caution when co-prescribing with other drugs with QT-prolonging potential and avoiding use in patients with established QT prolongation </w:t>
      </w:r>
      <w:r w:rsidRPr="00870E60">
        <w:rPr>
          <w:rFonts w:ascii="Arial" w:eastAsia="Times New Roman" w:hAnsi="Arial" w:cs="Arial"/>
          <w:bCs/>
          <w:lang w:val="en-US" w:eastAsia="en-GB"/>
        </w:rPr>
        <w:t>(Markham 2016)</w:t>
      </w:r>
      <w:r w:rsidRPr="00870E60">
        <w:rPr>
          <w:rFonts w:ascii="Arial" w:eastAsia="Times New Roman" w:hAnsi="Arial" w:cs="Arial"/>
          <w:lang w:eastAsia="en-GB"/>
        </w:rPr>
        <w:t xml:space="preserve">. In Parkinson’s disease trials, more patients suffered from the following adverse events in the </w:t>
      </w: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group relative to the placebo group: nausea, peripheral oedema, confusion, hallucinations, </w:t>
      </w:r>
      <w:proofErr w:type="gramStart"/>
      <w:r w:rsidRPr="00870E60">
        <w:rPr>
          <w:rFonts w:ascii="Arial" w:eastAsia="Times New Roman" w:hAnsi="Arial" w:cs="Arial"/>
          <w:lang w:eastAsia="en-GB"/>
        </w:rPr>
        <w:t>constipation</w:t>
      </w:r>
      <w:proofErr w:type="gramEnd"/>
      <w:r w:rsidRPr="00870E60">
        <w:rPr>
          <w:rFonts w:ascii="Arial" w:eastAsia="Times New Roman" w:hAnsi="Arial" w:cs="Arial"/>
          <w:lang w:eastAsia="en-GB"/>
        </w:rPr>
        <w:t xml:space="preserve"> and gait disturbance, with a prevalence between 1 and 7% </w:t>
      </w:r>
      <w:r w:rsidRPr="00870E60">
        <w:rPr>
          <w:rFonts w:ascii="Arial" w:eastAsia="Times New Roman" w:hAnsi="Arial" w:cs="Arial"/>
          <w:bCs/>
          <w:lang w:val="en-US" w:eastAsia="en-GB"/>
        </w:rPr>
        <w:t>(Markham 2016, Cummings, Isaacson et al. 2014)</w:t>
      </w:r>
      <w:r w:rsidRPr="00870E60">
        <w:rPr>
          <w:rFonts w:ascii="Arial" w:eastAsia="Times New Roman" w:hAnsi="Arial" w:cs="Arial"/>
          <w:lang w:eastAsia="en-GB"/>
        </w:rPr>
        <w:t xml:space="preserve">.  </w:t>
      </w:r>
    </w:p>
    <w:p w14:paraId="59190B55" w14:textId="6338B372" w:rsidR="00B15570" w:rsidRDefault="00B15570" w:rsidP="004329C4">
      <w:pPr>
        <w:spacing w:after="0" w:line="480" w:lineRule="auto"/>
        <w:rPr>
          <w:rFonts w:ascii="Arial" w:eastAsia="Times New Roman" w:hAnsi="Arial" w:cs="Arial"/>
          <w:sz w:val="18"/>
          <w:szCs w:val="18"/>
          <w:lang w:eastAsia="en-GB"/>
        </w:rPr>
      </w:pPr>
    </w:p>
    <w:p w14:paraId="21151846" w14:textId="0F4BD1C1" w:rsidR="00FC37B1" w:rsidRPr="00592046" w:rsidRDefault="00200BD6"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t>9</w:t>
      </w:r>
      <w:r w:rsidR="00382E4B">
        <w:rPr>
          <w:rFonts w:ascii="Arial" w:eastAsia="Times New Roman" w:hAnsi="Arial" w:cs="Arial"/>
          <w:u w:val="single"/>
          <w:lang w:eastAsia="en-GB"/>
        </w:rPr>
        <w:t xml:space="preserve">.4 </w:t>
      </w:r>
      <w:r w:rsidR="00FC37B1" w:rsidRPr="00870E60">
        <w:rPr>
          <w:rFonts w:ascii="Arial" w:eastAsia="Times New Roman" w:hAnsi="Arial" w:cs="Arial"/>
          <w:u w:val="single"/>
          <w:lang w:eastAsia="en-GB"/>
        </w:rPr>
        <w:t>Summary</w:t>
      </w:r>
    </w:p>
    <w:p w14:paraId="21259452" w14:textId="3625D4B8" w:rsidR="00590730" w:rsidRPr="001D1A04" w:rsidRDefault="00FC37B1" w:rsidP="004329C4">
      <w:pPr>
        <w:spacing w:after="0" w:line="480" w:lineRule="auto"/>
        <w:rPr>
          <w:rFonts w:ascii="Arial" w:eastAsia="Times New Roman" w:hAnsi="Arial" w:cs="Arial"/>
          <w:lang w:eastAsia="en-GB"/>
        </w:rPr>
      </w:pPr>
      <w:proofErr w:type="spellStart"/>
      <w:r w:rsidRPr="00870E60">
        <w:rPr>
          <w:rFonts w:ascii="Arial" w:eastAsia="Times New Roman" w:hAnsi="Arial" w:cs="Arial"/>
          <w:lang w:eastAsia="en-GB"/>
        </w:rPr>
        <w:t>Pimavanserin</w:t>
      </w:r>
      <w:proofErr w:type="spellEnd"/>
      <w:r w:rsidRPr="00870E60">
        <w:rPr>
          <w:rFonts w:ascii="Arial" w:eastAsia="Times New Roman" w:hAnsi="Arial" w:cs="Arial"/>
          <w:lang w:eastAsia="en-GB"/>
        </w:rPr>
        <w:t xml:space="preserve"> stands out due to its combination of high affinity for 5HT</w:t>
      </w:r>
      <w:r w:rsidRPr="00870E60">
        <w:rPr>
          <w:rFonts w:ascii="Arial" w:eastAsia="Times New Roman" w:hAnsi="Arial" w:cs="Arial"/>
          <w:vertAlign w:val="subscript"/>
          <w:lang w:eastAsia="en-GB"/>
        </w:rPr>
        <w:t>2A</w:t>
      </w:r>
      <w:r w:rsidRPr="00870E60">
        <w:rPr>
          <w:rFonts w:ascii="Arial" w:eastAsia="Times New Roman" w:hAnsi="Arial" w:cs="Arial"/>
          <w:lang w:eastAsia="en-GB"/>
        </w:rPr>
        <w:t xml:space="preserve"> receptors, where it is a partial agonist, and low affinity for D2 receptors.  Trial data in Parkinson’s </w:t>
      </w:r>
      <w:r w:rsidR="006339FC">
        <w:rPr>
          <w:rFonts w:ascii="Arial" w:eastAsia="Times New Roman" w:hAnsi="Arial" w:cs="Arial"/>
          <w:lang w:eastAsia="en-GB"/>
        </w:rPr>
        <w:t>d</w:t>
      </w:r>
      <w:r w:rsidRPr="00870E60">
        <w:rPr>
          <w:rFonts w:ascii="Arial" w:eastAsia="Times New Roman" w:hAnsi="Arial" w:cs="Arial"/>
          <w:lang w:eastAsia="en-GB"/>
        </w:rPr>
        <w:t xml:space="preserve">isease indicate it has a minimal propensity to cause extra pyramidal side effects. It has been studied as an adjunct to antipsychotics in patients with schizophrenia with no effect on total PANSS scores, but possible </w:t>
      </w:r>
      <w:r w:rsidRPr="00870E60">
        <w:rPr>
          <w:rFonts w:ascii="Arial" w:eastAsia="Times New Roman" w:hAnsi="Arial" w:cs="Arial"/>
          <w:lang w:eastAsia="en-GB"/>
        </w:rPr>
        <w:lastRenderedPageBreak/>
        <w:t>beneficial effects on negative symptoms, although these findings have not been subject to peer review.</w:t>
      </w:r>
    </w:p>
    <w:p w14:paraId="66B13862" w14:textId="77777777" w:rsidR="003A1B44" w:rsidRPr="00B15570" w:rsidRDefault="003A1B44" w:rsidP="004329C4">
      <w:pPr>
        <w:spacing w:after="0" w:line="480" w:lineRule="auto"/>
        <w:rPr>
          <w:rFonts w:ascii="Arial" w:eastAsia="Times New Roman" w:hAnsi="Arial" w:cs="Arial"/>
          <w:b/>
          <w:bCs/>
          <w:lang w:eastAsia="en-GB"/>
        </w:rPr>
      </w:pPr>
    </w:p>
    <w:p w14:paraId="5840555E" w14:textId="3E0D07ED" w:rsidR="005B3A33" w:rsidRPr="00592046" w:rsidRDefault="001D1A04" w:rsidP="004329C4">
      <w:pPr>
        <w:spacing w:after="0" w:line="480" w:lineRule="auto"/>
        <w:rPr>
          <w:rFonts w:ascii="Arial" w:eastAsia="Times New Roman" w:hAnsi="Arial" w:cs="Arial"/>
          <w:b/>
          <w:bCs/>
          <w:lang w:eastAsia="en-GB"/>
        </w:rPr>
      </w:pPr>
      <w:r>
        <w:rPr>
          <w:rFonts w:ascii="Arial" w:eastAsia="Times New Roman" w:hAnsi="Arial" w:cs="Arial"/>
          <w:b/>
          <w:bCs/>
          <w:lang w:eastAsia="en-GB"/>
        </w:rPr>
        <w:t>10</w:t>
      </w:r>
      <w:r w:rsidR="00382E4B">
        <w:rPr>
          <w:rFonts w:ascii="Arial" w:eastAsia="Times New Roman" w:hAnsi="Arial" w:cs="Arial"/>
          <w:b/>
          <w:bCs/>
          <w:lang w:eastAsia="en-GB"/>
        </w:rPr>
        <w:t xml:space="preserve">. </w:t>
      </w:r>
      <w:proofErr w:type="spellStart"/>
      <w:r w:rsidR="005B3A33" w:rsidRPr="00B15570">
        <w:rPr>
          <w:rFonts w:ascii="Arial" w:eastAsia="Times New Roman" w:hAnsi="Arial" w:cs="Arial"/>
          <w:b/>
          <w:bCs/>
          <w:lang w:eastAsia="en-GB"/>
        </w:rPr>
        <w:t>Roluperidone</w:t>
      </w:r>
      <w:proofErr w:type="spellEnd"/>
      <w:r w:rsidR="005B3A33" w:rsidRPr="00B15570">
        <w:rPr>
          <w:rFonts w:ascii="Arial" w:eastAsia="Times New Roman" w:hAnsi="Arial" w:cs="Arial"/>
          <w:b/>
          <w:bCs/>
          <w:lang w:eastAsia="en-GB"/>
        </w:rPr>
        <w:t xml:space="preserve"> </w:t>
      </w:r>
      <w:r w:rsidR="0052485B">
        <w:rPr>
          <w:rFonts w:ascii="Arial" w:eastAsia="Times New Roman" w:hAnsi="Arial" w:cs="Arial"/>
          <w:b/>
          <w:bCs/>
          <w:lang w:eastAsia="en-GB"/>
        </w:rPr>
        <w:t>(MIN-101)</w:t>
      </w:r>
    </w:p>
    <w:p w14:paraId="74AC6701" w14:textId="4E165A8A" w:rsidR="00FC37B1" w:rsidRPr="00870E60" w:rsidRDefault="001D1A04"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t>10</w:t>
      </w:r>
      <w:r w:rsidR="00382E4B">
        <w:rPr>
          <w:rFonts w:ascii="Arial" w:eastAsia="Times New Roman" w:hAnsi="Arial" w:cs="Arial"/>
          <w:u w:val="single"/>
          <w:lang w:eastAsia="en-GB"/>
        </w:rPr>
        <w:t xml:space="preserve">.1 </w:t>
      </w:r>
      <w:r w:rsidR="00FC37B1" w:rsidRPr="00870E60">
        <w:rPr>
          <w:rFonts w:ascii="Arial" w:eastAsia="Times New Roman" w:hAnsi="Arial" w:cs="Arial"/>
          <w:u w:val="single"/>
          <w:lang w:eastAsia="en-GB"/>
        </w:rPr>
        <w:t>Pharmacology</w:t>
      </w:r>
    </w:p>
    <w:p w14:paraId="7D90AED3" w14:textId="61CB09A7" w:rsidR="00075B8E" w:rsidRDefault="00FC37B1" w:rsidP="004329C4">
      <w:pPr>
        <w:spacing w:after="0" w:line="480" w:lineRule="auto"/>
        <w:rPr>
          <w:rFonts w:ascii="Arial" w:eastAsia="Times New Roman" w:hAnsi="Arial" w:cs="Arial"/>
          <w:lang w:eastAsia="en-GB"/>
        </w:rPr>
      </w:pPr>
      <w:r w:rsidRPr="00870E60">
        <w:rPr>
          <w:rFonts w:ascii="Arial" w:eastAsia="Times New Roman" w:hAnsi="Arial" w:cs="Arial"/>
          <w:lang w:eastAsia="en-GB"/>
        </w:rPr>
        <w:t xml:space="preserve">According to both a patent application and the main article for a recent phase-II trial, </w:t>
      </w:r>
      <w:proofErr w:type="spellStart"/>
      <w:r w:rsidRPr="00870E60">
        <w:rPr>
          <w:rFonts w:ascii="Arial" w:eastAsia="Times New Roman" w:hAnsi="Arial" w:cs="Arial"/>
          <w:lang w:eastAsia="en-GB"/>
        </w:rPr>
        <w:t>roluperidone</w:t>
      </w:r>
      <w:proofErr w:type="spellEnd"/>
      <w:r w:rsidR="00B13BC0">
        <w:rPr>
          <w:rFonts w:ascii="Arial" w:eastAsia="Times New Roman" w:hAnsi="Arial" w:cs="Arial"/>
          <w:lang w:eastAsia="en-GB"/>
        </w:rPr>
        <w:t xml:space="preserve"> (MIN-101)</w:t>
      </w:r>
      <w:r w:rsidRPr="00870E60">
        <w:rPr>
          <w:rFonts w:ascii="Arial" w:eastAsia="Times New Roman" w:hAnsi="Arial" w:cs="Arial"/>
          <w:lang w:eastAsia="en-GB"/>
        </w:rPr>
        <w:t xml:space="preserve"> is a high affinity 5-HT2A antagonist (K</w:t>
      </w:r>
      <w:r w:rsidRPr="00870E60">
        <w:rPr>
          <w:rFonts w:ascii="Arial" w:eastAsia="Times New Roman" w:hAnsi="Arial" w:cs="Arial"/>
          <w:lang w:eastAsia="en-GB"/>
        </w:rPr>
        <w:softHyphen/>
      </w:r>
      <w:r w:rsidRPr="00870E60">
        <w:rPr>
          <w:rFonts w:ascii="Arial" w:eastAsia="Times New Roman" w:hAnsi="Arial" w:cs="Arial"/>
          <w:vertAlign w:val="subscript"/>
          <w:lang w:eastAsia="en-GB"/>
        </w:rPr>
        <w:t>i</w:t>
      </w:r>
      <w:r w:rsidRPr="00870E60">
        <w:rPr>
          <w:rFonts w:ascii="Arial" w:eastAsia="Times New Roman" w:hAnsi="Arial" w:cs="Arial"/>
          <w:lang w:eastAsia="en-GB"/>
        </w:rPr>
        <w:t xml:space="preserve">= 8.19 </w:t>
      </w:r>
      <w:proofErr w:type="spellStart"/>
      <w:r w:rsidRPr="00870E60">
        <w:rPr>
          <w:rFonts w:ascii="Arial" w:eastAsia="Times New Roman" w:hAnsi="Arial" w:cs="Arial"/>
          <w:lang w:eastAsia="en-GB"/>
        </w:rPr>
        <w:t>nM</w:t>
      </w:r>
      <w:proofErr w:type="spellEnd"/>
      <w:r w:rsidRPr="00870E60">
        <w:rPr>
          <w:rFonts w:ascii="Arial" w:eastAsia="Times New Roman" w:hAnsi="Arial" w:cs="Arial"/>
          <w:lang w:eastAsia="en-GB"/>
        </w:rPr>
        <w:t>), sigma 2 receptor antagonist (K</w:t>
      </w:r>
      <w:r w:rsidRPr="00870E60">
        <w:rPr>
          <w:rFonts w:ascii="Arial" w:eastAsia="Times New Roman" w:hAnsi="Arial" w:cs="Arial"/>
          <w:vertAlign w:val="subscript"/>
          <w:lang w:eastAsia="en-GB"/>
        </w:rPr>
        <w:t>i</w:t>
      </w:r>
      <w:r w:rsidRPr="00870E60">
        <w:rPr>
          <w:rFonts w:ascii="Arial" w:eastAsia="Times New Roman" w:hAnsi="Arial" w:cs="Arial"/>
          <w:lang w:eastAsia="en-GB"/>
        </w:rPr>
        <w:t xml:space="preserve"> = 7.</w:t>
      </w:r>
      <w:proofErr w:type="gramStart"/>
      <w:r w:rsidRPr="00870E60">
        <w:rPr>
          <w:rFonts w:ascii="Arial" w:eastAsia="Times New Roman" w:hAnsi="Arial" w:cs="Arial"/>
          <w:lang w:eastAsia="en-GB"/>
        </w:rPr>
        <w:t>53nM, and</w:t>
      </w:r>
      <w:proofErr w:type="gramEnd"/>
      <w:r w:rsidRPr="00870E60">
        <w:rPr>
          <w:rFonts w:ascii="Arial" w:eastAsia="Times New Roman" w:hAnsi="Arial" w:cs="Arial"/>
          <w:lang w:eastAsia="en-GB"/>
        </w:rPr>
        <w:t xml:space="preserve"> has some action as an alpha1-adrenergic antagonist</w:t>
      </w:r>
      <w:r w:rsidR="00894964">
        <w:rPr>
          <w:rFonts w:ascii="Arial" w:eastAsia="Times New Roman" w:hAnsi="Arial" w:cs="Arial"/>
          <w:lang w:eastAsia="en-GB"/>
        </w:rPr>
        <w:t xml:space="preserve"> </w:t>
      </w:r>
      <w:r w:rsidR="00894964" w:rsidRPr="008908A2">
        <w:rPr>
          <w:rFonts w:ascii="Arial" w:eastAsia="Calibri" w:hAnsi="Arial" w:cs="Arial"/>
          <w:bCs/>
          <w:lang w:val="en-US"/>
        </w:rPr>
        <w:t>(</w:t>
      </w:r>
      <w:proofErr w:type="spellStart"/>
      <w:r w:rsidR="00894964" w:rsidRPr="008908A2">
        <w:rPr>
          <w:rFonts w:ascii="Arial" w:eastAsia="Calibri" w:hAnsi="Arial" w:cs="Arial"/>
          <w:bCs/>
          <w:lang w:val="en-US"/>
        </w:rPr>
        <w:t>Luthringer</w:t>
      </w:r>
      <w:proofErr w:type="spellEnd"/>
      <w:r w:rsidR="00894964" w:rsidRPr="008908A2">
        <w:rPr>
          <w:rFonts w:ascii="Arial" w:eastAsia="Calibri" w:hAnsi="Arial" w:cs="Arial"/>
          <w:bCs/>
          <w:lang w:val="en-US"/>
        </w:rPr>
        <w:t>, Pellegrini et al. 2013, Davidson, Saoud et al. 2017)</w:t>
      </w:r>
      <w:r w:rsidR="00894964">
        <w:rPr>
          <w:rFonts w:ascii="Arial" w:eastAsia="Calibri" w:hAnsi="Arial" w:cs="Arial"/>
        </w:rPr>
        <w:t xml:space="preserve">. </w:t>
      </w:r>
      <w:r w:rsidRPr="00870E60">
        <w:rPr>
          <w:rFonts w:ascii="Arial" w:eastAsia="Times New Roman" w:hAnsi="Arial" w:cs="Arial"/>
          <w:lang w:eastAsia="en-GB"/>
        </w:rPr>
        <w:t xml:space="preserve">However, detailed methods are not reported, including whether these binding assays were conducted on human </w:t>
      </w:r>
      <w:r w:rsidRPr="00894964">
        <w:rPr>
          <w:rFonts w:ascii="Arial" w:eastAsia="Times New Roman" w:hAnsi="Arial" w:cs="Arial"/>
          <w:lang w:eastAsia="en-GB"/>
        </w:rPr>
        <w:t>brain tissue</w:t>
      </w:r>
      <w:r w:rsidR="007E0B66">
        <w:rPr>
          <w:rFonts w:ascii="Arial" w:eastAsia="Times New Roman" w:hAnsi="Arial" w:cs="Arial"/>
          <w:lang w:eastAsia="en-GB"/>
        </w:rPr>
        <w:t xml:space="preserve"> </w:t>
      </w:r>
      <w:r w:rsidRPr="00870E60">
        <w:rPr>
          <w:rFonts w:ascii="Arial" w:eastAsia="Times New Roman" w:hAnsi="Arial" w:cs="Arial"/>
          <w:lang w:eastAsia="en-GB"/>
        </w:rPr>
        <w:t xml:space="preserve">(see </w:t>
      </w:r>
      <w:r w:rsidR="00C5076A">
        <w:rPr>
          <w:rFonts w:ascii="Arial" w:eastAsia="Times New Roman" w:hAnsi="Arial" w:cs="Arial"/>
          <w:lang w:eastAsia="en-GB"/>
        </w:rPr>
        <w:t>T</w:t>
      </w:r>
      <w:r w:rsidRPr="00870E60">
        <w:rPr>
          <w:rFonts w:ascii="Arial" w:eastAsia="Times New Roman" w:hAnsi="Arial" w:cs="Arial"/>
          <w:lang w:eastAsia="en-GB"/>
        </w:rPr>
        <w:t xml:space="preserve">able 1 and </w:t>
      </w:r>
      <w:r w:rsidR="00C5076A">
        <w:rPr>
          <w:rFonts w:ascii="Arial" w:eastAsia="Times New Roman" w:hAnsi="Arial" w:cs="Arial"/>
          <w:lang w:eastAsia="en-GB"/>
        </w:rPr>
        <w:t>F</w:t>
      </w:r>
      <w:r w:rsidRPr="00870E60">
        <w:rPr>
          <w:rFonts w:ascii="Arial" w:eastAsia="Times New Roman" w:hAnsi="Arial" w:cs="Arial"/>
          <w:lang w:eastAsia="en-GB"/>
        </w:rPr>
        <w:t xml:space="preserve">igures 1 and 3) </w:t>
      </w:r>
      <w:r w:rsidRPr="00870E60">
        <w:rPr>
          <w:rFonts w:ascii="Arial" w:eastAsia="Times New Roman" w:hAnsi="Arial" w:cs="Arial"/>
          <w:bCs/>
          <w:lang w:val="en-US" w:eastAsia="en-GB"/>
        </w:rPr>
        <w:t xml:space="preserve">(Davidson, Saoud et al. 2017, </w:t>
      </w:r>
      <w:proofErr w:type="spellStart"/>
      <w:r w:rsidRPr="00870E60">
        <w:rPr>
          <w:rFonts w:ascii="Arial" w:eastAsia="Times New Roman" w:hAnsi="Arial" w:cs="Arial"/>
          <w:bCs/>
          <w:lang w:val="en-US" w:eastAsia="en-GB"/>
        </w:rPr>
        <w:t>Luthringer</w:t>
      </w:r>
      <w:proofErr w:type="spellEnd"/>
      <w:r w:rsidRPr="00870E60">
        <w:rPr>
          <w:rFonts w:ascii="Arial" w:eastAsia="Times New Roman" w:hAnsi="Arial" w:cs="Arial"/>
          <w:bCs/>
          <w:lang w:val="en-US" w:eastAsia="en-GB"/>
        </w:rPr>
        <w:t xml:space="preserve"> 2016, </w:t>
      </w:r>
      <w:proofErr w:type="spellStart"/>
      <w:r w:rsidRPr="00870E60">
        <w:rPr>
          <w:rFonts w:ascii="Arial" w:eastAsia="Times New Roman" w:hAnsi="Arial" w:cs="Arial"/>
          <w:bCs/>
          <w:lang w:val="en-US" w:eastAsia="en-GB"/>
        </w:rPr>
        <w:t>Luthringer</w:t>
      </w:r>
      <w:proofErr w:type="spellEnd"/>
      <w:r w:rsidRPr="00870E60">
        <w:rPr>
          <w:rFonts w:ascii="Arial" w:eastAsia="Times New Roman" w:hAnsi="Arial" w:cs="Arial"/>
          <w:bCs/>
          <w:lang w:val="en-US" w:eastAsia="en-GB"/>
        </w:rPr>
        <w:t>, Pellegrini et al. 2013)</w:t>
      </w:r>
      <w:r w:rsidRPr="00870E60">
        <w:rPr>
          <w:rFonts w:ascii="Arial" w:eastAsia="Times New Roman" w:hAnsi="Arial" w:cs="Arial"/>
          <w:lang w:eastAsia="en-GB"/>
        </w:rPr>
        <w:t xml:space="preserve">.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has been reported to have low or no affinity for muscarinic, cholinergic, and histaminergic receptors, although, again, the data or methods used have not been </w:t>
      </w:r>
      <w:proofErr w:type="gramStart"/>
      <w:r w:rsidRPr="00870E60">
        <w:rPr>
          <w:rFonts w:ascii="Arial" w:eastAsia="Times New Roman" w:hAnsi="Arial" w:cs="Arial"/>
          <w:lang w:eastAsia="en-GB"/>
        </w:rPr>
        <w:t xml:space="preserve">reported  </w:t>
      </w:r>
      <w:r w:rsidRPr="00870E60">
        <w:rPr>
          <w:rFonts w:ascii="Arial" w:eastAsia="Times New Roman" w:hAnsi="Arial" w:cs="Arial"/>
          <w:bCs/>
          <w:lang w:val="en-US" w:eastAsia="en-GB"/>
        </w:rPr>
        <w:t>(</w:t>
      </w:r>
      <w:proofErr w:type="gramEnd"/>
      <w:r w:rsidRPr="00870E60">
        <w:rPr>
          <w:rFonts w:ascii="Arial" w:eastAsia="Times New Roman" w:hAnsi="Arial" w:cs="Arial"/>
          <w:bCs/>
          <w:lang w:val="en-US" w:eastAsia="en-GB"/>
        </w:rPr>
        <w:t>Davidson, Saoud et al. 2017)</w:t>
      </w:r>
      <w:r w:rsidRPr="00870E60">
        <w:rPr>
          <w:rFonts w:ascii="Arial" w:eastAsia="Times New Roman" w:hAnsi="Arial" w:cs="Arial"/>
          <w:lang w:eastAsia="en-GB"/>
        </w:rPr>
        <w:t xml:space="preserve">. </w:t>
      </w:r>
    </w:p>
    <w:p w14:paraId="5064A412" w14:textId="77777777" w:rsidR="00075B8E" w:rsidRDefault="00075B8E" w:rsidP="004329C4">
      <w:pPr>
        <w:spacing w:after="0" w:line="480" w:lineRule="auto"/>
        <w:rPr>
          <w:rFonts w:ascii="Arial" w:eastAsia="Times New Roman" w:hAnsi="Arial" w:cs="Arial"/>
          <w:lang w:eastAsia="en-GB"/>
        </w:rPr>
      </w:pPr>
    </w:p>
    <w:p w14:paraId="1DC1A730" w14:textId="4DF24116" w:rsidR="00FC37B1" w:rsidRPr="00894964" w:rsidRDefault="00FC37B1" w:rsidP="004329C4">
      <w:pPr>
        <w:spacing w:after="0" w:line="480" w:lineRule="auto"/>
        <w:rPr>
          <w:rFonts w:ascii="Arial" w:eastAsia="Calibri" w:hAnsi="Arial" w:cs="Arial"/>
        </w:rPr>
      </w:pPr>
      <w:r w:rsidRPr="00870E60">
        <w:rPr>
          <w:rFonts w:ascii="Arial" w:eastAsia="Times New Roman" w:hAnsi="Arial" w:cs="Arial"/>
          <w:lang w:eastAsia="en-GB"/>
        </w:rPr>
        <w:t>The compound has a half-life of around 6 hours</w:t>
      </w:r>
      <w:r w:rsidR="007E0B66">
        <w:rPr>
          <w:rFonts w:ascii="Arial" w:eastAsia="Times New Roman" w:hAnsi="Arial" w:cs="Arial"/>
          <w:lang w:eastAsia="en-GB"/>
        </w:rPr>
        <w:t xml:space="preserve">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Luthringer</w:t>
      </w:r>
      <w:proofErr w:type="spellEnd"/>
      <w:r w:rsidRPr="00870E60">
        <w:rPr>
          <w:rFonts w:ascii="Arial" w:eastAsia="Times New Roman" w:hAnsi="Arial" w:cs="Arial"/>
          <w:bCs/>
          <w:lang w:val="en-US" w:eastAsia="en-GB"/>
        </w:rPr>
        <w:t>, Pellegrini et al. 2013)</w:t>
      </w:r>
      <w:r w:rsidRPr="00870E60">
        <w:rPr>
          <w:rFonts w:ascii="Arial" w:eastAsia="Times New Roman" w:hAnsi="Arial" w:cs="Arial"/>
          <w:lang w:eastAsia="en-GB"/>
        </w:rPr>
        <w:t xml:space="preserve">.  Phase I and II trials have shown that once daily dosing at 32 or 64mg is sufficient to attain a plasma concentration </w:t>
      </w:r>
      <w:proofErr w:type="gramStart"/>
      <w:r w:rsidRPr="00870E60">
        <w:rPr>
          <w:rFonts w:ascii="Arial" w:eastAsia="Times New Roman" w:hAnsi="Arial" w:cs="Arial"/>
          <w:lang w:eastAsia="en-GB"/>
        </w:rPr>
        <w:t>similar to</w:t>
      </w:r>
      <w:proofErr w:type="gramEnd"/>
      <w:r w:rsidRPr="00870E60">
        <w:rPr>
          <w:rFonts w:ascii="Arial" w:eastAsia="Times New Roman" w:hAnsi="Arial" w:cs="Arial"/>
          <w:lang w:eastAsia="en-GB"/>
        </w:rPr>
        <w:t xml:space="preserve"> the concentration required to elicit antipsychotic like action in rats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Luthringer</w:t>
      </w:r>
      <w:proofErr w:type="spellEnd"/>
      <w:r w:rsidRPr="00870E60">
        <w:rPr>
          <w:rFonts w:ascii="Arial" w:eastAsia="Times New Roman" w:hAnsi="Arial" w:cs="Arial"/>
          <w:bCs/>
          <w:lang w:val="en-US" w:eastAsia="en-GB"/>
        </w:rPr>
        <w:t>, Pellegrini et al. 2013)</w:t>
      </w:r>
      <w:r w:rsidRPr="00870E60">
        <w:rPr>
          <w:rFonts w:ascii="Arial" w:eastAsia="Times New Roman" w:hAnsi="Arial" w:cs="Arial"/>
          <w:lang w:eastAsia="en-GB"/>
        </w:rPr>
        <w:t xml:space="preserve">.  Steady state was achieved after 7 days at dose of 1mg/kg in rats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Luthringer</w:t>
      </w:r>
      <w:proofErr w:type="spellEnd"/>
      <w:r w:rsidRPr="00870E60">
        <w:rPr>
          <w:rFonts w:ascii="Arial" w:eastAsia="Times New Roman" w:hAnsi="Arial" w:cs="Arial"/>
          <w:bCs/>
          <w:lang w:val="en-US" w:eastAsia="en-GB"/>
        </w:rPr>
        <w:t>, Pellegrini et al. 2013)</w:t>
      </w:r>
      <w:r w:rsidRPr="00870E60">
        <w:rPr>
          <w:rFonts w:ascii="Arial" w:eastAsia="Times New Roman" w:hAnsi="Arial" w:cs="Arial"/>
          <w:lang w:eastAsia="en-GB"/>
        </w:rPr>
        <w:t xml:space="preserve">.  There are two main metabolites, which are reported to have similar binding profiles and similar half-lives to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However, one metabolite had an affinity several orders of magnitude greater than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at guinea pig histamine receptors (K</w:t>
      </w:r>
      <w:r w:rsidRPr="00870E60">
        <w:rPr>
          <w:rFonts w:ascii="Arial" w:eastAsia="Times New Roman" w:hAnsi="Arial" w:cs="Arial"/>
          <w:vertAlign w:val="subscript"/>
          <w:lang w:eastAsia="en-GB"/>
        </w:rPr>
        <w:t>i</w:t>
      </w:r>
      <w:r w:rsidRPr="00870E60">
        <w:rPr>
          <w:rFonts w:ascii="Arial" w:eastAsia="Times New Roman" w:hAnsi="Arial" w:cs="Arial"/>
          <w:lang w:eastAsia="en-GB"/>
        </w:rPr>
        <w:t xml:space="preserve"> of 43.6nM)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Luthringer</w:t>
      </w:r>
      <w:proofErr w:type="spellEnd"/>
      <w:r w:rsidRPr="00870E60">
        <w:rPr>
          <w:rFonts w:ascii="Arial" w:eastAsia="Times New Roman" w:hAnsi="Arial" w:cs="Arial"/>
          <w:bCs/>
          <w:lang w:val="en-US" w:eastAsia="en-GB"/>
        </w:rPr>
        <w:t xml:space="preserve"> 2016, </w:t>
      </w:r>
      <w:proofErr w:type="spellStart"/>
      <w:r w:rsidRPr="00870E60">
        <w:rPr>
          <w:rFonts w:ascii="Arial" w:eastAsia="Times New Roman" w:hAnsi="Arial" w:cs="Arial"/>
          <w:bCs/>
          <w:lang w:val="en-US" w:eastAsia="en-GB"/>
        </w:rPr>
        <w:t>Ebdrup</w:t>
      </w:r>
      <w:proofErr w:type="spellEnd"/>
      <w:r w:rsidRPr="00870E60">
        <w:rPr>
          <w:rFonts w:ascii="Arial" w:eastAsia="Times New Roman" w:hAnsi="Arial" w:cs="Arial"/>
          <w:bCs/>
          <w:lang w:val="en-US" w:eastAsia="en-GB"/>
        </w:rPr>
        <w:t xml:space="preserve">, </w:t>
      </w:r>
      <w:proofErr w:type="spellStart"/>
      <w:r w:rsidRPr="00870E60">
        <w:rPr>
          <w:rFonts w:ascii="Arial" w:eastAsia="Times New Roman" w:hAnsi="Arial" w:cs="Arial"/>
          <w:bCs/>
          <w:lang w:val="en-US" w:eastAsia="en-GB"/>
        </w:rPr>
        <w:t>Bjørn</w:t>
      </w:r>
      <w:proofErr w:type="spellEnd"/>
      <w:r w:rsidRPr="00870E60">
        <w:rPr>
          <w:rFonts w:ascii="Arial" w:eastAsia="Times New Roman" w:hAnsi="Arial" w:cs="Arial"/>
          <w:bCs/>
          <w:lang w:val="en-US" w:eastAsia="en-GB"/>
        </w:rPr>
        <w:t xml:space="preserve"> H., Rasmussen et al. 2011)</w:t>
      </w:r>
      <w:r w:rsidRPr="00870E60">
        <w:rPr>
          <w:rFonts w:ascii="Arial" w:eastAsia="Times New Roman" w:hAnsi="Arial" w:cs="Arial"/>
          <w:lang w:eastAsia="en-GB"/>
        </w:rPr>
        <w:t xml:space="preserve">.  </w:t>
      </w:r>
    </w:p>
    <w:p w14:paraId="2937A26C" w14:textId="77777777" w:rsidR="00FC37B1" w:rsidRPr="00870E60" w:rsidRDefault="00FC37B1" w:rsidP="004329C4">
      <w:pPr>
        <w:spacing w:after="0" w:line="480" w:lineRule="auto"/>
        <w:rPr>
          <w:rFonts w:ascii="Arial" w:eastAsia="Times New Roman" w:hAnsi="Arial" w:cs="Arial"/>
          <w:lang w:eastAsia="en-GB"/>
        </w:rPr>
      </w:pPr>
    </w:p>
    <w:p w14:paraId="0F3A7899" w14:textId="651686B2" w:rsidR="00FC37B1" w:rsidRPr="00592046" w:rsidRDefault="001D1A04"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t>10</w:t>
      </w:r>
      <w:r w:rsidR="00382E4B">
        <w:rPr>
          <w:rFonts w:ascii="Arial" w:eastAsia="Times New Roman" w:hAnsi="Arial" w:cs="Arial"/>
          <w:u w:val="single"/>
          <w:lang w:eastAsia="en-GB"/>
        </w:rPr>
        <w:t xml:space="preserve">.2 </w:t>
      </w:r>
      <w:r w:rsidR="00FC37B1" w:rsidRPr="00870E60">
        <w:rPr>
          <w:rFonts w:ascii="Arial" w:eastAsia="Times New Roman" w:hAnsi="Arial" w:cs="Arial"/>
          <w:u w:val="single"/>
          <w:lang w:eastAsia="en-GB"/>
        </w:rPr>
        <w:t>Clinical Efficacy</w:t>
      </w:r>
    </w:p>
    <w:p w14:paraId="51313D41" w14:textId="54C59371" w:rsidR="00FC37B1" w:rsidRPr="00870E60" w:rsidRDefault="00FC37B1" w:rsidP="004329C4">
      <w:pPr>
        <w:spacing w:after="0" w:line="480" w:lineRule="auto"/>
        <w:rPr>
          <w:rFonts w:ascii="Arial" w:eastAsia="Times New Roman" w:hAnsi="Arial" w:cs="Arial"/>
          <w:lang w:eastAsia="en-GB"/>
        </w:rPr>
      </w:pPr>
      <w:r w:rsidRPr="00870E60">
        <w:rPr>
          <w:rFonts w:ascii="Arial" w:eastAsia="Times New Roman" w:hAnsi="Arial" w:cs="Arial"/>
          <w:lang w:eastAsia="en-GB"/>
        </w:rPr>
        <w:t xml:space="preserve">The first phase II study showed no significant benefit for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over placebo on total PANSS scores (</w:t>
      </w:r>
      <w:r w:rsidR="008E0D56">
        <w:rPr>
          <w:rFonts w:ascii="Arial" w:eastAsia="Times New Roman" w:hAnsi="Arial" w:cs="Arial"/>
          <w:lang w:eastAsia="en-GB"/>
        </w:rPr>
        <w:t>T</w:t>
      </w:r>
      <w:r w:rsidRPr="00870E60">
        <w:rPr>
          <w:rFonts w:ascii="Arial" w:eastAsia="Times New Roman" w:hAnsi="Arial" w:cs="Arial"/>
          <w:lang w:eastAsia="en-GB"/>
        </w:rPr>
        <w:t xml:space="preserve">able </w:t>
      </w:r>
      <w:r w:rsidR="001D1A04">
        <w:rPr>
          <w:rFonts w:ascii="Arial" w:eastAsia="Times New Roman" w:hAnsi="Arial" w:cs="Arial"/>
          <w:lang w:eastAsia="en-GB"/>
        </w:rPr>
        <w:t>9</w:t>
      </w:r>
      <w:r w:rsidRPr="00870E60">
        <w:rPr>
          <w:rFonts w:ascii="Arial" w:eastAsia="Times New Roman" w:hAnsi="Arial" w:cs="Arial"/>
          <w:lang w:eastAsia="en-GB"/>
        </w:rPr>
        <w:t xml:space="preserve">)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Ebdrup</w:t>
      </w:r>
      <w:proofErr w:type="spellEnd"/>
      <w:r w:rsidRPr="00870E60">
        <w:rPr>
          <w:rFonts w:ascii="Arial" w:eastAsia="Times New Roman" w:hAnsi="Arial" w:cs="Arial"/>
          <w:bCs/>
          <w:lang w:val="en-US" w:eastAsia="en-GB"/>
        </w:rPr>
        <w:t xml:space="preserve">, </w:t>
      </w:r>
      <w:proofErr w:type="spellStart"/>
      <w:r w:rsidRPr="00870E60">
        <w:rPr>
          <w:rFonts w:ascii="Arial" w:eastAsia="Times New Roman" w:hAnsi="Arial" w:cs="Arial"/>
          <w:bCs/>
          <w:lang w:val="en-US" w:eastAsia="en-GB"/>
        </w:rPr>
        <w:t>Bjørn</w:t>
      </w:r>
      <w:proofErr w:type="spellEnd"/>
      <w:r w:rsidRPr="00870E60">
        <w:rPr>
          <w:rFonts w:ascii="Arial" w:eastAsia="Times New Roman" w:hAnsi="Arial" w:cs="Arial"/>
          <w:bCs/>
          <w:lang w:val="en-US" w:eastAsia="en-GB"/>
        </w:rPr>
        <w:t xml:space="preserve"> H., Rasmussen et al. 2011)</w:t>
      </w:r>
      <w:r w:rsidRPr="00870E60">
        <w:rPr>
          <w:rFonts w:ascii="Arial" w:eastAsia="Times New Roman" w:hAnsi="Arial" w:cs="Arial"/>
          <w:lang w:eastAsia="en-GB"/>
        </w:rPr>
        <w:t>.</w:t>
      </w:r>
      <w:r w:rsidR="00C5076A">
        <w:rPr>
          <w:rFonts w:ascii="Arial" w:eastAsia="Times New Roman" w:hAnsi="Arial" w:cs="Arial"/>
          <w:lang w:eastAsia="en-GB"/>
        </w:rPr>
        <w:t xml:space="preserve"> </w:t>
      </w:r>
      <w:r w:rsidRPr="00870E60">
        <w:rPr>
          <w:rFonts w:ascii="Arial" w:eastAsia="Times New Roman" w:hAnsi="Arial" w:cs="Arial"/>
          <w:lang w:eastAsia="en-GB"/>
        </w:rPr>
        <w:t xml:space="preserve">However, a second phase II trial showed significantly greater improvement for both 32mg and 64mg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relative to placebo </w:t>
      </w:r>
      <w:r w:rsidRPr="00870E60">
        <w:rPr>
          <w:rFonts w:ascii="Arial" w:eastAsia="Times New Roman" w:hAnsi="Arial" w:cs="Arial"/>
          <w:lang w:eastAsia="en-GB"/>
        </w:rPr>
        <w:lastRenderedPageBreak/>
        <w:t xml:space="preserve">on the primary outcome of endpoint of change in PANSS negative symptom factor, as well as for total PANSS score, at 12 </w:t>
      </w:r>
      <w:proofErr w:type="gramStart"/>
      <w:r w:rsidRPr="00870E60">
        <w:rPr>
          <w:rFonts w:ascii="Arial" w:eastAsia="Times New Roman" w:hAnsi="Arial" w:cs="Arial"/>
          <w:lang w:eastAsia="en-GB"/>
        </w:rPr>
        <w:t xml:space="preserve">weeks  </w:t>
      </w:r>
      <w:r w:rsidRPr="00870E60">
        <w:rPr>
          <w:rFonts w:ascii="Arial" w:eastAsia="Times New Roman" w:hAnsi="Arial" w:cs="Arial"/>
          <w:bCs/>
          <w:lang w:val="en-US" w:eastAsia="en-GB"/>
        </w:rPr>
        <w:t>(</w:t>
      </w:r>
      <w:proofErr w:type="gramEnd"/>
      <w:r w:rsidRPr="00870E60">
        <w:rPr>
          <w:rFonts w:ascii="Arial" w:eastAsia="Times New Roman" w:hAnsi="Arial" w:cs="Arial"/>
          <w:bCs/>
          <w:lang w:val="en-US" w:eastAsia="en-GB"/>
        </w:rPr>
        <w:t>Davidson, Saoud et al. 2017, Marder, Davis et al. 1997)</w:t>
      </w:r>
      <w:r w:rsidRPr="00870E60">
        <w:rPr>
          <w:rFonts w:ascii="Arial" w:eastAsia="Times New Roman" w:hAnsi="Arial" w:cs="Arial"/>
          <w:lang w:eastAsia="en-GB"/>
        </w:rPr>
        <w:t>.</w:t>
      </w:r>
      <w:r w:rsidR="00C5076A">
        <w:rPr>
          <w:rFonts w:ascii="Arial" w:eastAsia="Times New Roman" w:hAnsi="Arial" w:cs="Arial"/>
          <w:lang w:eastAsia="en-GB"/>
        </w:rPr>
        <w:t xml:space="preserve"> </w:t>
      </w:r>
      <w:r w:rsidRPr="00870E60">
        <w:rPr>
          <w:rFonts w:ascii="Arial" w:eastAsia="Times New Roman" w:hAnsi="Arial" w:cs="Arial"/>
          <w:lang w:eastAsia="en-GB"/>
        </w:rPr>
        <w:t>Patients in the high-dose group also showed a significant improvement at 12 weeks relative to placebo in a composite cognitive score measured with the Brief Assessment of Cognition in Schizophrenia</w:t>
      </w:r>
      <w:bookmarkStart w:id="5" w:name="_Hlk70002013"/>
      <w:r w:rsidRPr="00870E60">
        <w:rPr>
          <w:rFonts w:ascii="Arial" w:eastAsia="Times New Roman" w:hAnsi="Arial" w:cs="Arial"/>
          <w:lang w:eastAsia="en-GB"/>
        </w:rPr>
        <w:t xml:space="preserve"> </w:t>
      </w:r>
      <w:r w:rsidRPr="00870E60">
        <w:rPr>
          <w:rFonts w:ascii="Arial" w:eastAsia="Times New Roman" w:hAnsi="Arial" w:cs="Arial"/>
          <w:bCs/>
          <w:lang w:val="en-US" w:eastAsia="en-GB"/>
        </w:rPr>
        <w:t>(Keefe, Harvey et al. 2018)</w:t>
      </w:r>
      <w:bookmarkEnd w:id="5"/>
      <w:r w:rsidRPr="00870E60">
        <w:rPr>
          <w:rFonts w:ascii="Arial" w:eastAsia="Times New Roman" w:hAnsi="Arial" w:cs="Arial"/>
          <w:lang w:eastAsia="en-GB"/>
        </w:rPr>
        <w:t>.</w:t>
      </w:r>
      <w:r w:rsidR="0055457F">
        <w:rPr>
          <w:rFonts w:ascii="Arial" w:eastAsia="Times New Roman" w:hAnsi="Arial" w:cs="Arial"/>
          <w:lang w:eastAsia="en-GB"/>
        </w:rPr>
        <w:t xml:space="preserve"> </w:t>
      </w:r>
      <w:r w:rsidRPr="00870E60">
        <w:rPr>
          <w:rFonts w:ascii="Arial" w:eastAsia="Times New Roman" w:hAnsi="Arial" w:cs="Arial"/>
          <w:lang w:eastAsia="en-GB"/>
        </w:rPr>
        <w:t xml:space="preserve">There were significant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-associated improvements in specific domains of cognitive functioning, such as visuospatial reasoning and verbal memory</w:t>
      </w:r>
      <w:r w:rsidR="00590730" w:rsidRPr="00870E60">
        <w:rPr>
          <w:rFonts w:ascii="Arial" w:eastAsia="Times New Roman" w:hAnsi="Arial" w:cs="Arial"/>
          <w:lang w:eastAsia="en-GB"/>
        </w:rPr>
        <w:t xml:space="preserve"> </w:t>
      </w:r>
      <w:r w:rsidR="00590730" w:rsidRPr="00870E60">
        <w:rPr>
          <w:rFonts w:ascii="Arial" w:eastAsia="Times New Roman" w:hAnsi="Arial" w:cs="Arial"/>
          <w:bCs/>
          <w:lang w:val="en-US" w:eastAsia="en-GB"/>
        </w:rPr>
        <w:t>(Keefe, Harvey et al. 2018)</w:t>
      </w:r>
      <w:r w:rsidRPr="00870E60">
        <w:rPr>
          <w:rFonts w:ascii="Arial" w:eastAsia="Times New Roman" w:hAnsi="Arial" w:cs="Arial"/>
          <w:lang w:eastAsia="en-GB"/>
        </w:rPr>
        <w:t xml:space="preserve">.  </w:t>
      </w:r>
    </w:p>
    <w:p w14:paraId="6907BEE0" w14:textId="77777777" w:rsidR="00FC37B1" w:rsidRPr="00870E60" w:rsidRDefault="00FC37B1" w:rsidP="004329C4">
      <w:pPr>
        <w:spacing w:after="0" w:line="480" w:lineRule="auto"/>
        <w:rPr>
          <w:rFonts w:ascii="Arial" w:eastAsia="Times New Roman" w:hAnsi="Arial" w:cs="Arial"/>
          <w:lang w:eastAsia="en-GB"/>
        </w:rPr>
      </w:pPr>
    </w:p>
    <w:p w14:paraId="69329687" w14:textId="6AC43CEE" w:rsidR="00FC37B1" w:rsidRPr="00870E60" w:rsidRDefault="00FC37B1" w:rsidP="004329C4">
      <w:pPr>
        <w:spacing w:after="0" w:line="480" w:lineRule="auto"/>
        <w:rPr>
          <w:rFonts w:ascii="Arial" w:eastAsia="Times New Roman" w:hAnsi="Arial" w:cs="Arial"/>
          <w:lang w:eastAsia="en-GB"/>
        </w:rPr>
      </w:pPr>
      <w:r w:rsidRPr="00870E60">
        <w:rPr>
          <w:rFonts w:ascii="Arial" w:eastAsia="Times New Roman" w:hAnsi="Arial" w:cs="Arial"/>
          <w:lang w:eastAsia="en-GB"/>
        </w:rPr>
        <w:t xml:space="preserve">A phase-III trial has completed recruitment, although we await a peer-reviewed publication of the results </w:t>
      </w:r>
      <w:r w:rsidRPr="00870E60">
        <w:rPr>
          <w:rFonts w:ascii="Arial" w:eastAsia="Times New Roman" w:hAnsi="Arial" w:cs="Arial"/>
          <w:bCs/>
          <w:lang w:val="en-US" w:eastAsia="en-GB"/>
        </w:rPr>
        <w:t>(Minerva Neurosciences Inc 2020)</w:t>
      </w:r>
      <w:r w:rsidRPr="00870E60">
        <w:rPr>
          <w:rFonts w:ascii="Arial" w:eastAsia="Times New Roman" w:hAnsi="Arial" w:cs="Arial"/>
          <w:lang w:eastAsia="en-GB"/>
        </w:rPr>
        <w:t>.  According to a recent presentation, there was a significant benefit of both high and low doses over placebo at 4 weeks on PANSS negative symptom factor, but this was only significant for the high dose at 8 weeks, and there was no significant effect of either dose at 12 weeks, which was the primary endpoint</w:t>
      </w:r>
      <w:r w:rsidR="00590730" w:rsidRPr="00870E60">
        <w:rPr>
          <w:rFonts w:ascii="Arial" w:eastAsia="Times New Roman" w:hAnsi="Arial" w:cs="Arial"/>
          <w:lang w:eastAsia="en-GB"/>
        </w:rPr>
        <w:t xml:space="preserve"> </w:t>
      </w:r>
      <w:r w:rsidRPr="00870E60">
        <w:rPr>
          <w:rFonts w:ascii="Arial" w:eastAsia="Times New Roman" w:hAnsi="Arial" w:cs="Arial"/>
          <w:bCs/>
          <w:lang w:val="en-US" w:eastAsia="en-GB"/>
        </w:rPr>
        <w:t>(Minerva Neurosciences Inc 2020)</w:t>
      </w:r>
      <w:r w:rsidRPr="00870E60">
        <w:rPr>
          <w:rFonts w:ascii="Arial" w:eastAsia="Times New Roman" w:hAnsi="Arial" w:cs="Arial"/>
          <w:lang w:eastAsia="en-GB"/>
        </w:rPr>
        <w:t xml:space="preserve">. The presentation draws attention to a larger placebo effect in the phase III trial compared to the phase II trial, and to the fact that when they used the raw subscale scores for negative symptoms as an </w:t>
      </w:r>
      <w:proofErr w:type="gramStart"/>
      <w:r w:rsidRPr="00870E60">
        <w:rPr>
          <w:rFonts w:ascii="Arial" w:eastAsia="Times New Roman" w:hAnsi="Arial" w:cs="Arial"/>
          <w:lang w:eastAsia="en-GB"/>
        </w:rPr>
        <w:t>end-point</w:t>
      </w:r>
      <w:proofErr w:type="gramEnd"/>
      <w:r w:rsidRPr="00870E60">
        <w:rPr>
          <w:rFonts w:ascii="Arial" w:eastAsia="Times New Roman" w:hAnsi="Arial" w:cs="Arial"/>
          <w:lang w:eastAsia="en-GB"/>
        </w:rPr>
        <w:t xml:space="preserve">, the significant benefits of high-dose treatment were sustained at 12 weeks </w:t>
      </w:r>
      <w:r w:rsidRPr="00870E60">
        <w:rPr>
          <w:rFonts w:ascii="Arial" w:eastAsia="Times New Roman" w:hAnsi="Arial" w:cs="Arial"/>
          <w:bCs/>
          <w:lang w:val="en-US" w:eastAsia="en-GB"/>
        </w:rPr>
        <w:t>(Minerva Neurosciences Inc 2020)</w:t>
      </w:r>
      <w:r w:rsidRPr="00870E60">
        <w:rPr>
          <w:rFonts w:ascii="Arial" w:eastAsia="Times New Roman" w:hAnsi="Arial" w:cs="Arial"/>
          <w:lang w:eastAsia="en-GB"/>
        </w:rPr>
        <w:t xml:space="preserve">.  </w:t>
      </w:r>
    </w:p>
    <w:p w14:paraId="3C08099C" w14:textId="77810D64" w:rsidR="00FC37B1" w:rsidRDefault="00FC37B1" w:rsidP="004329C4">
      <w:pPr>
        <w:spacing w:after="0" w:line="480" w:lineRule="auto"/>
        <w:rPr>
          <w:rFonts w:ascii="Arial" w:eastAsia="Times New Roman" w:hAnsi="Arial" w:cs="Arial"/>
          <w:lang w:eastAsia="en-GB"/>
        </w:rPr>
      </w:pPr>
    </w:p>
    <w:p w14:paraId="2CEBAA11" w14:textId="7BA5807F" w:rsidR="008E0D56" w:rsidRDefault="008E0D56" w:rsidP="004329C4">
      <w:pPr>
        <w:spacing w:after="0" w:line="480" w:lineRule="auto"/>
        <w:rPr>
          <w:rFonts w:ascii="Arial" w:eastAsia="Times New Roman" w:hAnsi="Arial" w:cs="Arial"/>
          <w:lang w:eastAsia="en-GB"/>
        </w:rPr>
      </w:pPr>
      <w:r>
        <w:rPr>
          <w:rFonts w:ascii="Arial" w:eastAsia="Times New Roman" w:hAnsi="Arial" w:cs="Arial"/>
          <w:lang w:eastAsia="en-GB"/>
        </w:rPr>
        <w:t xml:space="preserve">[Table </w:t>
      </w:r>
      <w:r w:rsidR="001D1A04">
        <w:rPr>
          <w:rFonts w:ascii="Arial" w:eastAsia="Times New Roman" w:hAnsi="Arial" w:cs="Arial"/>
          <w:lang w:eastAsia="en-GB"/>
        </w:rPr>
        <w:t>9</w:t>
      </w:r>
      <w:r>
        <w:rPr>
          <w:rFonts w:ascii="Arial" w:eastAsia="Times New Roman" w:hAnsi="Arial" w:cs="Arial"/>
          <w:lang w:eastAsia="en-GB"/>
        </w:rPr>
        <w:t xml:space="preserve"> to appear here]</w:t>
      </w:r>
    </w:p>
    <w:p w14:paraId="5053F320" w14:textId="77777777" w:rsidR="008E0D56" w:rsidRPr="00870E60" w:rsidRDefault="008E0D56" w:rsidP="004329C4">
      <w:pPr>
        <w:spacing w:after="0" w:line="480" w:lineRule="auto"/>
        <w:rPr>
          <w:rFonts w:ascii="Arial" w:eastAsia="Times New Roman" w:hAnsi="Arial" w:cs="Arial"/>
          <w:lang w:eastAsia="en-GB"/>
        </w:rPr>
      </w:pPr>
    </w:p>
    <w:p w14:paraId="1D52D35D" w14:textId="004B4E0F" w:rsidR="00FC37B1" w:rsidRPr="00592046" w:rsidRDefault="001D1A04"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t>10</w:t>
      </w:r>
      <w:r w:rsidR="00382E4B">
        <w:rPr>
          <w:rFonts w:ascii="Arial" w:eastAsia="Times New Roman" w:hAnsi="Arial" w:cs="Arial"/>
          <w:u w:val="single"/>
          <w:lang w:eastAsia="en-GB"/>
        </w:rPr>
        <w:t xml:space="preserve">.3 </w:t>
      </w:r>
      <w:r w:rsidR="00FC37B1" w:rsidRPr="00870E60">
        <w:rPr>
          <w:rFonts w:ascii="Arial" w:eastAsia="Times New Roman" w:hAnsi="Arial" w:cs="Arial"/>
          <w:u w:val="single"/>
          <w:lang w:eastAsia="en-GB"/>
        </w:rPr>
        <w:t xml:space="preserve">Side </w:t>
      </w:r>
      <w:r>
        <w:rPr>
          <w:rFonts w:ascii="Arial" w:eastAsia="Times New Roman" w:hAnsi="Arial" w:cs="Arial"/>
          <w:u w:val="single"/>
          <w:lang w:eastAsia="en-GB"/>
        </w:rPr>
        <w:t>e</w:t>
      </w:r>
      <w:r w:rsidR="00FC37B1" w:rsidRPr="00870E60">
        <w:rPr>
          <w:rFonts w:ascii="Arial" w:eastAsia="Times New Roman" w:hAnsi="Arial" w:cs="Arial"/>
          <w:u w:val="single"/>
          <w:lang w:eastAsia="en-GB"/>
        </w:rPr>
        <w:t>ffect</w:t>
      </w:r>
      <w:r>
        <w:rPr>
          <w:rFonts w:ascii="Arial" w:eastAsia="Times New Roman" w:hAnsi="Arial" w:cs="Arial"/>
          <w:u w:val="single"/>
          <w:lang w:eastAsia="en-GB"/>
        </w:rPr>
        <w:t xml:space="preserve"> profile</w:t>
      </w:r>
    </w:p>
    <w:p w14:paraId="0D835055" w14:textId="1CDC7B67" w:rsidR="00FC37B1" w:rsidRPr="00870E60" w:rsidRDefault="00FC37B1" w:rsidP="004329C4">
      <w:pPr>
        <w:spacing w:after="0" w:line="480" w:lineRule="auto"/>
        <w:rPr>
          <w:rFonts w:ascii="Arial" w:eastAsia="Times New Roman" w:hAnsi="Arial" w:cs="Arial"/>
          <w:lang w:eastAsia="en-GB"/>
        </w:rPr>
      </w:pPr>
      <w:r w:rsidRPr="00870E60">
        <w:rPr>
          <w:rFonts w:ascii="Arial" w:eastAsia="Times New Roman" w:hAnsi="Arial" w:cs="Arial"/>
          <w:lang w:eastAsia="en-GB"/>
        </w:rPr>
        <w:t xml:space="preserve">Headache (7.5% vs 3.6%), asthenia (5.6% vs 2.4%), and somnolence (3.7% vs 0%) were more common in the treatment than placebo group </w:t>
      </w:r>
      <w:r w:rsidRPr="00870E60">
        <w:rPr>
          <w:rFonts w:ascii="Arial" w:eastAsia="Times New Roman" w:hAnsi="Arial" w:cs="Arial"/>
          <w:bCs/>
          <w:lang w:val="en-US" w:eastAsia="en-GB"/>
        </w:rPr>
        <w:t>(Davidson, Saoud et al. 2017)</w:t>
      </w:r>
      <w:r w:rsidRPr="00870E60">
        <w:rPr>
          <w:rFonts w:ascii="Arial" w:eastAsia="Times New Roman" w:hAnsi="Arial" w:cs="Arial"/>
          <w:lang w:eastAsia="en-GB"/>
        </w:rPr>
        <w:t xml:space="preserve">. Not surprisingly, given the higher rates of somnolence, insomnia was less common in the treated groups compared to placebo.  Side effect data was not available from the larger phase </w:t>
      </w:r>
      <w:r w:rsidR="00513E74">
        <w:rPr>
          <w:rFonts w:ascii="Arial" w:eastAsia="Times New Roman" w:hAnsi="Arial" w:cs="Arial"/>
          <w:lang w:eastAsia="en-GB"/>
        </w:rPr>
        <w:t>III</w:t>
      </w:r>
      <w:r w:rsidRPr="00870E60">
        <w:rPr>
          <w:rFonts w:ascii="Arial" w:eastAsia="Times New Roman" w:hAnsi="Arial" w:cs="Arial"/>
          <w:lang w:eastAsia="en-GB"/>
        </w:rPr>
        <w:t xml:space="preserve"> trial</w:t>
      </w:r>
      <w:r w:rsidR="003957FF" w:rsidRPr="00870E60">
        <w:rPr>
          <w:rFonts w:ascii="Arial" w:eastAsia="Times New Roman" w:hAnsi="Arial" w:cs="Arial"/>
          <w:lang w:eastAsia="en-GB"/>
        </w:rPr>
        <w:t xml:space="preserve"> </w:t>
      </w:r>
      <w:r w:rsidRPr="00870E60">
        <w:rPr>
          <w:rFonts w:ascii="Arial" w:eastAsia="Times New Roman" w:hAnsi="Arial" w:cs="Arial"/>
          <w:bCs/>
          <w:lang w:val="en-US" w:eastAsia="en-GB"/>
        </w:rPr>
        <w:t>(Minerva Neurosciences Inc 2020)</w:t>
      </w:r>
      <w:r w:rsidRPr="00870E60">
        <w:rPr>
          <w:rFonts w:ascii="Arial" w:eastAsia="Times New Roman" w:hAnsi="Arial" w:cs="Arial"/>
          <w:lang w:eastAsia="en-GB"/>
        </w:rPr>
        <w:t>.  A potential issue identified on the patent application is an increased risk of QTc prolongation with plasma concentrations over 80ng/</w:t>
      </w:r>
      <w:r w:rsidR="001D1A04" w:rsidRPr="00870E60">
        <w:rPr>
          <w:rFonts w:ascii="Arial" w:eastAsia="Times New Roman" w:hAnsi="Arial" w:cs="Arial"/>
          <w:lang w:eastAsia="en-GB"/>
        </w:rPr>
        <w:t>mL,</w:t>
      </w:r>
      <w:r w:rsidRPr="00870E60">
        <w:rPr>
          <w:rFonts w:ascii="Arial" w:eastAsia="Times New Roman" w:hAnsi="Arial" w:cs="Arial"/>
          <w:lang w:eastAsia="en-GB"/>
        </w:rPr>
        <w:t xml:space="preserve"> but clinical trials have so far not reported any instances of significant QTc prolongation at therapeutic doses </w:t>
      </w:r>
      <w:r w:rsidRPr="00870E60">
        <w:rPr>
          <w:rFonts w:ascii="Arial" w:eastAsia="Times New Roman" w:hAnsi="Arial" w:cs="Arial"/>
          <w:bCs/>
          <w:lang w:val="en-US" w:eastAsia="en-GB"/>
        </w:rPr>
        <w:t>(</w:t>
      </w:r>
      <w:proofErr w:type="spellStart"/>
      <w:r w:rsidRPr="00870E60">
        <w:rPr>
          <w:rFonts w:ascii="Arial" w:eastAsia="Times New Roman" w:hAnsi="Arial" w:cs="Arial"/>
          <w:bCs/>
          <w:lang w:val="en-US" w:eastAsia="en-GB"/>
        </w:rPr>
        <w:t>Luthringer</w:t>
      </w:r>
      <w:proofErr w:type="spellEnd"/>
      <w:r w:rsidRPr="00870E60">
        <w:rPr>
          <w:rFonts w:ascii="Arial" w:eastAsia="Times New Roman" w:hAnsi="Arial" w:cs="Arial"/>
          <w:bCs/>
          <w:lang w:val="en-US" w:eastAsia="en-GB"/>
        </w:rPr>
        <w:t xml:space="preserve">, Pellegrini et al. </w:t>
      </w:r>
      <w:r w:rsidRPr="00870E60">
        <w:rPr>
          <w:rFonts w:ascii="Arial" w:eastAsia="Times New Roman" w:hAnsi="Arial" w:cs="Arial"/>
          <w:bCs/>
          <w:lang w:val="en-US" w:eastAsia="en-GB"/>
        </w:rPr>
        <w:lastRenderedPageBreak/>
        <w:t>2013)</w:t>
      </w:r>
      <w:r w:rsidRPr="00870E60">
        <w:rPr>
          <w:rFonts w:ascii="Arial" w:eastAsia="Times New Roman" w:hAnsi="Arial" w:cs="Arial"/>
          <w:lang w:eastAsia="en-GB"/>
        </w:rPr>
        <w:t xml:space="preserve">. Two patients in the phase II trial suffered serious adverse events other than relapse in schizophrenia symptoms; one had vomiting and abdominal pain and another reported syncope and bradycardia </w:t>
      </w:r>
      <w:r w:rsidRPr="00870E60">
        <w:rPr>
          <w:rFonts w:ascii="Arial" w:eastAsia="Times New Roman" w:hAnsi="Arial" w:cs="Arial"/>
          <w:bCs/>
          <w:lang w:val="en-US" w:eastAsia="en-GB"/>
        </w:rPr>
        <w:t>(Davidson, Saoud et al. 2017)</w:t>
      </w:r>
      <w:r w:rsidRPr="00870E60">
        <w:rPr>
          <w:rFonts w:ascii="Arial" w:eastAsia="Times New Roman" w:hAnsi="Arial" w:cs="Arial"/>
          <w:lang w:eastAsia="en-GB"/>
        </w:rPr>
        <w:t xml:space="preserve">. In contrast to current antipsychotics,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has no major effects on prolactin levels or extrapyramidal side effects relative to placebo</w:t>
      </w:r>
      <w:r w:rsidR="003957FF" w:rsidRPr="00870E60">
        <w:rPr>
          <w:rFonts w:ascii="Arial" w:eastAsia="Times New Roman" w:hAnsi="Arial" w:cs="Arial"/>
          <w:lang w:eastAsia="en-GB"/>
        </w:rPr>
        <w:t xml:space="preserve"> </w:t>
      </w:r>
      <w:r w:rsidR="003957FF" w:rsidRPr="00870E60">
        <w:rPr>
          <w:rFonts w:ascii="Arial" w:eastAsia="Times New Roman" w:hAnsi="Arial" w:cs="Arial"/>
          <w:bCs/>
          <w:lang w:val="en-US" w:eastAsia="en-GB"/>
        </w:rPr>
        <w:t>(Davidson, Saoud et al. 2017)</w:t>
      </w:r>
      <w:r w:rsidRPr="00870E60">
        <w:rPr>
          <w:rFonts w:ascii="Arial" w:eastAsia="Times New Roman" w:hAnsi="Arial" w:cs="Arial"/>
          <w:lang w:eastAsia="en-GB"/>
        </w:rPr>
        <w:t xml:space="preserve">.  </w:t>
      </w:r>
    </w:p>
    <w:p w14:paraId="01AD938A" w14:textId="77777777" w:rsidR="00FC37B1" w:rsidRPr="00FC37B1" w:rsidRDefault="00FC37B1" w:rsidP="004329C4">
      <w:pPr>
        <w:spacing w:after="0" w:line="480" w:lineRule="auto"/>
        <w:rPr>
          <w:rFonts w:ascii="Arial" w:eastAsia="Times New Roman" w:hAnsi="Arial" w:cs="Arial"/>
          <w:sz w:val="24"/>
          <w:szCs w:val="24"/>
          <w:lang w:eastAsia="en-GB"/>
        </w:rPr>
      </w:pPr>
    </w:p>
    <w:p w14:paraId="4FB09A5A" w14:textId="15D20200" w:rsidR="00FC37B1" w:rsidRPr="00592046" w:rsidRDefault="0090789D" w:rsidP="004329C4">
      <w:pPr>
        <w:spacing w:after="0" w:line="480" w:lineRule="auto"/>
        <w:rPr>
          <w:rFonts w:ascii="Arial" w:eastAsia="Times New Roman" w:hAnsi="Arial" w:cs="Arial"/>
          <w:u w:val="single"/>
          <w:lang w:eastAsia="en-GB"/>
        </w:rPr>
      </w:pPr>
      <w:r>
        <w:rPr>
          <w:rFonts w:ascii="Arial" w:eastAsia="Times New Roman" w:hAnsi="Arial" w:cs="Arial"/>
          <w:u w:val="single"/>
          <w:lang w:eastAsia="en-GB"/>
        </w:rPr>
        <w:t>10</w:t>
      </w:r>
      <w:r w:rsidR="00382E4B">
        <w:rPr>
          <w:rFonts w:ascii="Arial" w:eastAsia="Times New Roman" w:hAnsi="Arial" w:cs="Arial"/>
          <w:u w:val="single"/>
          <w:lang w:eastAsia="en-GB"/>
        </w:rPr>
        <w:t xml:space="preserve">.4 </w:t>
      </w:r>
      <w:r w:rsidR="00FC37B1" w:rsidRPr="00870E60">
        <w:rPr>
          <w:rFonts w:ascii="Arial" w:eastAsia="Times New Roman" w:hAnsi="Arial" w:cs="Arial"/>
          <w:u w:val="single"/>
          <w:lang w:eastAsia="en-GB"/>
        </w:rPr>
        <w:t>Summary</w:t>
      </w:r>
    </w:p>
    <w:p w14:paraId="451E5951" w14:textId="3A8A37C9" w:rsidR="00FC37B1" w:rsidRPr="00870E60" w:rsidRDefault="00FC37B1" w:rsidP="004329C4">
      <w:pPr>
        <w:spacing w:after="0" w:line="480" w:lineRule="auto"/>
        <w:rPr>
          <w:rFonts w:ascii="Arial" w:eastAsia="Times New Roman" w:hAnsi="Arial" w:cs="Arial"/>
          <w:lang w:eastAsia="en-GB"/>
        </w:rPr>
      </w:pPr>
      <w:r w:rsidRPr="00870E60">
        <w:rPr>
          <w:rFonts w:ascii="Arial" w:eastAsia="Times New Roman" w:hAnsi="Arial" w:cs="Arial"/>
          <w:lang w:eastAsia="en-GB"/>
        </w:rPr>
        <w:t xml:space="preserve">Encouraging effects of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on negative symptoms of schizophrenia found in initial phase II trials appear not to have been </w:t>
      </w:r>
      <w:r w:rsidR="006C6C35">
        <w:rPr>
          <w:rFonts w:ascii="Arial" w:eastAsia="Times New Roman" w:hAnsi="Arial" w:cs="Arial"/>
          <w:lang w:eastAsia="en-GB"/>
        </w:rPr>
        <w:t xml:space="preserve">fully </w:t>
      </w:r>
      <w:r w:rsidRPr="00870E60">
        <w:rPr>
          <w:rFonts w:ascii="Arial" w:eastAsia="Times New Roman" w:hAnsi="Arial" w:cs="Arial"/>
          <w:lang w:eastAsia="en-GB"/>
        </w:rPr>
        <w:t xml:space="preserve">replicated in a larger study, although </w:t>
      </w:r>
      <w:r w:rsidR="006C6C35">
        <w:rPr>
          <w:rFonts w:ascii="Arial" w:eastAsia="Times New Roman" w:hAnsi="Arial" w:cs="Arial"/>
          <w:lang w:eastAsia="en-GB"/>
        </w:rPr>
        <w:t>the secondary analyses may indicate an effect</w:t>
      </w:r>
      <w:r w:rsidR="00AA5BC7">
        <w:rPr>
          <w:rFonts w:ascii="Arial" w:eastAsia="Times New Roman" w:hAnsi="Arial" w:cs="Arial"/>
          <w:lang w:eastAsia="en-GB"/>
        </w:rPr>
        <w:t>. T</w:t>
      </w:r>
      <w:r w:rsidR="006C6C35">
        <w:rPr>
          <w:rFonts w:ascii="Arial" w:eastAsia="Times New Roman" w:hAnsi="Arial" w:cs="Arial"/>
          <w:lang w:eastAsia="en-GB"/>
        </w:rPr>
        <w:t>he</w:t>
      </w:r>
      <w:r w:rsidR="00AA5BC7">
        <w:rPr>
          <w:rFonts w:ascii="Arial" w:eastAsia="Times New Roman" w:hAnsi="Arial" w:cs="Arial"/>
          <w:lang w:eastAsia="en-GB"/>
        </w:rPr>
        <w:t xml:space="preserve"> strength of these findings is not clear as the</w:t>
      </w:r>
      <w:r w:rsidRPr="00870E60">
        <w:rPr>
          <w:rFonts w:ascii="Arial" w:eastAsia="Times New Roman" w:hAnsi="Arial" w:cs="Arial"/>
          <w:lang w:eastAsia="en-GB"/>
        </w:rPr>
        <w:t xml:space="preserve"> peer reviewed report has not yet been published. </w:t>
      </w:r>
      <w:proofErr w:type="spellStart"/>
      <w:r w:rsidRPr="00870E60">
        <w:rPr>
          <w:rFonts w:ascii="Arial" w:eastAsia="Times New Roman" w:hAnsi="Arial" w:cs="Arial"/>
          <w:lang w:eastAsia="en-GB"/>
        </w:rPr>
        <w:t>Roluperidone</w:t>
      </w:r>
      <w:proofErr w:type="spellEnd"/>
      <w:r w:rsidRPr="00870E60">
        <w:rPr>
          <w:rFonts w:ascii="Arial" w:eastAsia="Times New Roman" w:hAnsi="Arial" w:cs="Arial"/>
          <w:lang w:eastAsia="en-GB"/>
        </w:rPr>
        <w:t xml:space="preserve"> is generally well </w:t>
      </w:r>
      <w:proofErr w:type="gramStart"/>
      <w:r w:rsidRPr="00870E60">
        <w:rPr>
          <w:rFonts w:ascii="Arial" w:eastAsia="Times New Roman" w:hAnsi="Arial" w:cs="Arial"/>
          <w:lang w:eastAsia="en-GB"/>
        </w:rPr>
        <w:t>tolerated, and</w:t>
      </w:r>
      <w:proofErr w:type="gramEnd"/>
      <w:r w:rsidRPr="00870E60">
        <w:rPr>
          <w:rFonts w:ascii="Arial" w:eastAsia="Times New Roman" w:hAnsi="Arial" w:cs="Arial"/>
          <w:lang w:eastAsia="en-GB"/>
        </w:rPr>
        <w:t xml:space="preserve"> does not show propensity to cause extrapyramidal side effects, but detailed information on side effects from the largest study is not yet available.  </w:t>
      </w:r>
    </w:p>
    <w:p w14:paraId="22E30396" w14:textId="77777777" w:rsidR="00592046" w:rsidRDefault="00592046" w:rsidP="004329C4">
      <w:pPr>
        <w:spacing w:after="0" w:line="480" w:lineRule="auto"/>
        <w:rPr>
          <w:rFonts w:ascii="Arial" w:hAnsi="Arial" w:cs="Arial"/>
        </w:rPr>
      </w:pPr>
    </w:p>
    <w:p w14:paraId="7C88E5AA" w14:textId="41224799" w:rsidR="009D00C8" w:rsidRPr="00592046" w:rsidRDefault="009F79BA" w:rsidP="004329C4">
      <w:pPr>
        <w:spacing w:after="0" w:line="480" w:lineRule="auto"/>
        <w:rPr>
          <w:rFonts w:ascii="Arial" w:eastAsia="Calibri" w:hAnsi="Arial" w:cs="Arial"/>
          <w:b/>
          <w:bCs/>
        </w:rPr>
      </w:pPr>
      <w:r>
        <w:rPr>
          <w:rFonts w:ascii="Arial" w:eastAsia="Calibri" w:hAnsi="Arial" w:cs="Arial"/>
          <w:b/>
          <w:bCs/>
        </w:rPr>
        <w:t>11</w:t>
      </w:r>
      <w:r w:rsidR="00382E4B">
        <w:rPr>
          <w:rFonts w:ascii="Arial" w:eastAsia="Calibri" w:hAnsi="Arial" w:cs="Arial"/>
          <w:b/>
          <w:bCs/>
        </w:rPr>
        <w:t xml:space="preserve">. </w:t>
      </w:r>
      <w:r>
        <w:rPr>
          <w:rFonts w:ascii="Arial" w:eastAsia="Calibri" w:hAnsi="Arial" w:cs="Arial"/>
          <w:b/>
          <w:bCs/>
        </w:rPr>
        <w:t xml:space="preserve"> </w:t>
      </w:r>
      <w:proofErr w:type="spellStart"/>
      <w:r>
        <w:rPr>
          <w:rFonts w:ascii="Arial" w:eastAsia="Calibri" w:hAnsi="Arial" w:cs="Arial"/>
          <w:b/>
          <w:bCs/>
        </w:rPr>
        <w:t>Ulotaront</w:t>
      </w:r>
      <w:proofErr w:type="spellEnd"/>
      <w:r>
        <w:rPr>
          <w:rFonts w:ascii="Arial" w:eastAsia="Calibri" w:hAnsi="Arial" w:cs="Arial"/>
          <w:b/>
          <w:bCs/>
        </w:rPr>
        <w:t xml:space="preserve"> (</w:t>
      </w:r>
      <w:r w:rsidR="009D00C8" w:rsidRPr="009D00C8">
        <w:rPr>
          <w:rFonts w:ascii="Arial" w:eastAsia="Calibri" w:hAnsi="Arial" w:cs="Arial"/>
          <w:b/>
          <w:bCs/>
        </w:rPr>
        <w:t>SEP-363856</w:t>
      </w:r>
      <w:r>
        <w:rPr>
          <w:rFonts w:ascii="Arial" w:eastAsia="Calibri" w:hAnsi="Arial" w:cs="Arial"/>
          <w:b/>
          <w:bCs/>
        </w:rPr>
        <w:t>)</w:t>
      </w:r>
      <w:r w:rsidR="00217557">
        <w:rPr>
          <w:rFonts w:ascii="Arial" w:eastAsia="Calibri" w:hAnsi="Arial" w:cs="Arial"/>
          <w:b/>
          <w:bCs/>
        </w:rPr>
        <w:t xml:space="preserve"> </w:t>
      </w:r>
    </w:p>
    <w:p w14:paraId="5EA0944A" w14:textId="54A6141C" w:rsidR="009D00C8" w:rsidRPr="00592046" w:rsidRDefault="009F79BA" w:rsidP="004329C4">
      <w:pPr>
        <w:spacing w:after="0" w:line="480" w:lineRule="auto"/>
        <w:rPr>
          <w:rFonts w:ascii="Arial" w:eastAsia="Calibri" w:hAnsi="Arial" w:cs="Arial"/>
          <w:u w:val="single"/>
        </w:rPr>
      </w:pPr>
      <w:r>
        <w:rPr>
          <w:rFonts w:ascii="Arial" w:eastAsia="Calibri" w:hAnsi="Arial" w:cs="Arial"/>
          <w:u w:val="single"/>
        </w:rPr>
        <w:t>11</w:t>
      </w:r>
      <w:r w:rsidR="00382E4B">
        <w:rPr>
          <w:rFonts w:ascii="Arial" w:eastAsia="Calibri" w:hAnsi="Arial" w:cs="Arial"/>
          <w:u w:val="single"/>
        </w:rPr>
        <w:t xml:space="preserve">.1 </w:t>
      </w:r>
      <w:r w:rsidR="009D00C8" w:rsidRPr="009D00C8">
        <w:rPr>
          <w:rFonts w:ascii="Arial" w:eastAsia="Calibri" w:hAnsi="Arial" w:cs="Arial"/>
          <w:u w:val="single"/>
        </w:rPr>
        <w:t>Pharmacology</w:t>
      </w:r>
    </w:p>
    <w:p w14:paraId="480EF525" w14:textId="41D5DC43" w:rsidR="009D00C8" w:rsidRDefault="00AF7B4D" w:rsidP="004329C4">
      <w:pPr>
        <w:spacing w:after="0" w:line="480" w:lineRule="auto"/>
        <w:rPr>
          <w:rFonts w:ascii="Arial" w:eastAsia="Calibri" w:hAnsi="Arial" w:cs="Arial"/>
        </w:rPr>
      </w:pPr>
      <w:proofErr w:type="spellStart"/>
      <w:r>
        <w:rPr>
          <w:rFonts w:ascii="Arial" w:eastAsia="Calibri" w:hAnsi="Arial" w:cs="Arial"/>
        </w:rPr>
        <w:t>Ulotaront</w:t>
      </w:r>
      <w:proofErr w:type="spellEnd"/>
      <w:r>
        <w:rPr>
          <w:rFonts w:ascii="Arial" w:eastAsia="Calibri" w:hAnsi="Arial" w:cs="Arial"/>
        </w:rPr>
        <w:t xml:space="preserve"> (</w:t>
      </w:r>
      <w:r w:rsidR="009D00C8" w:rsidRPr="009D00C8">
        <w:rPr>
          <w:rFonts w:ascii="Arial" w:eastAsia="Calibri" w:hAnsi="Arial" w:cs="Arial"/>
        </w:rPr>
        <w:t>SEP-363856</w:t>
      </w:r>
      <w:r>
        <w:rPr>
          <w:rFonts w:ascii="Arial" w:eastAsia="Calibri" w:hAnsi="Arial" w:cs="Arial"/>
        </w:rPr>
        <w:t>)</w:t>
      </w:r>
      <w:r w:rsidR="009D00C8" w:rsidRPr="009D00C8">
        <w:rPr>
          <w:rFonts w:ascii="Arial" w:eastAsia="Calibri" w:hAnsi="Arial" w:cs="Arial"/>
        </w:rPr>
        <w:t xml:space="preserve"> is a novel antipsychotic distinctive for its agonist activity at trace amine associated receptor 1</w:t>
      </w:r>
      <w:r w:rsidR="0087204C">
        <w:rPr>
          <w:rFonts w:ascii="Arial" w:eastAsia="Calibri" w:hAnsi="Arial" w:cs="Arial"/>
        </w:rPr>
        <w:t xml:space="preserve"> (TAAR1; </w:t>
      </w:r>
      <w:r w:rsidR="009D00C8" w:rsidRPr="009D00C8">
        <w:rPr>
          <w:rFonts w:ascii="Arial" w:eastAsia="Calibri" w:hAnsi="Arial" w:cs="Arial"/>
        </w:rPr>
        <w:t>EC50=0.14</w:t>
      </w:r>
      <w:r w:rsidR="009D00C8" w:rsidRPr="009D00C8">
        <w:rPr>
          <w:rFonts w:ascii="Arial" w:eastAsia="Calibri" w:hAnsi="Arial" w:cs="Arial"/>
        </w:rPr>
        <w:sym w:font="Symbol" w:char="F06D"/>
      </w:r>
      <w:r w:rsidR="009D00C8" w:rsidRPr="009D00C8">
        <w:rPr>
          <w:rFonts w:ascii="Arial" w:eastAsia="Calibri" w:hAnsi="Arial" w:cs="Arial"/>
        </w:rPr>
        <w:t xml:space="preserve">M, maximum efficacy=101.3%) </w:t>
      </w:r>
      <w:r w:rsidR="009D00C8" w:rsidRPr="009D00C8">
        <w:rPr>
          <w:rFonts w:ascii="Arial" w:eastAsia="Calibri" w:hAnsi="Arial" w:cs="Arial"/>
          <w:bCs/>
          <w:lang w:val="en-US"/>
        </w:rPr>
        <w:t>(</w:t>
      </w:r>
      <w:proofErr w:type="spellStart"/>
      <w:r w:rsidR="009D00C8" w:rsidRPr="009D00C8">
        <w:rPr>
          <w:rFonts w:ascii="Arial" w:eastAsia="Calibri" w:hAnsi="Arial" w:cs="Arial"/>
          <w:bCs/>
          <w:lang w:val="en-US"/>
        </w:rPr>
        <w:t>Dedic</w:t>
      </w:r>
      <w:proofErr w:type="spellEnd"/>
      <w:r w:rsidR="009D00C8" w:rsidRPr="009D00C8">
        <w:rPr>
          <w:rFonts w:ascii="Arial" w:eastAsia="Calibri" w:hAnsi="Arial" w:cs="Arial"/>
          <w:bCs/>
          <w:lang w:val="en-US"/>
        </w:rPr>
        <w:t>, Jones et al. 2019)</w:t>
      </w:r>
      <w:r w:rsidR="009D00C8" w:rsidRPr="009D00C8">
        <w:rPr>
          <w:rFonts w:ascii="Arial" w:eastAsia="Calibri" w:hAnsi="Arial" w:cs="Arial"/>
        </w:rPr>
        <w:t xml:space="preserve">. </w:t>
      </w:r>
      <w:r w:rsidR="0087204C">
        <w:rPr>
          <w:rFonts w:ascii="Arial" w:eastAsia="Calibri" w:hAnsi="Arial" w:cs="Arial"/>
        </w:rPr>
        <w:t>An i</w:t>
      </w:r>
      <w:r w:rsidR="009D00C8" w:rsidRPr="009D00C8">
        <w:rPr>
          <w:rFonts w:ascii="Arial" w:eastAsia="Calibri" w:hAnsi="Arial" w:cs="Arial"/>
        </w:rPr>
        <w:t>n vitro receptor screen</w:t>
      </w:r>
      <w:r w:rsidR="0087204C">
        <w:rPr>
          <w:rFonts w:ascii="Arial" w:eastAsia="Calibri" w:hAnsi="Arial" w:cs="Arial"/>
        </w:rPr>
        <w:t xml:space="preserve"> against a panel of neuroreceptors</w:t>
      </w:r>
      <w:r w:rsidR="009D00C8" w:rsidRPr="009D00C8">
        <w:rPr>
          <w:rFonts w:ascii="Arial" w:eastAsia="Calibri" w:hAnsi="Arial" w:cs="Arial"/>
        </w:rPr>
        <w:t xml:space="preserve"> found that </w:t>
      </w:r>
      <w:proofErr w:type="spellStart"/>
      <w:r>
        <w:rPr>
          <w:rFonts w:ascii="Arial" w:eastAsia="Calibri" w:hAnsi="Arial" w:cs="Arial"/>
        </w:rPr>
        <w:t>ulotaront</w:t>
      </w:r>
      <w:proofErr w:type="spellEnd"/>
      <w:r w:rsidR="009D00C8" w:rsidRPr="009D00C8">
        <w:rPr>
          <w:rFonts w:ascii="Arial" w:eastAsia="Calibri" w:hAnsi="Arial" w:cs="Arial"/>
        </w:rPr>
        <w:t xml:space="preserve"> </w:t>
      </w:r>
      <w:r w:rsidR="0087204C">
        <w:rPr>
          <w:rFonts w:ascii="Arial" w:eastAsia="Calibri" w:hAnsi="Arial" w:cs="Arial"/>
        </w:rPr>
        <w:t>i</w:t>
      </w:r>
      <w:r w:rsidR="009D00C8" w:rsidRPr="009D00C8">
        <w:rPr>
          <w:rFonts w:ascii="Arial" w:eastAsia="Calibri" w:hAnsi="Arial" w:cs="Arial"/>
        </w:rPr>
        <w:t>s also an agonist at the 5HT1A receptor</w:t>
      </w:r>
      <w:r w:rsidR="0087204C">
        <w:rPr>
          <w:rFonts w:ascii="Arial" w:eastAsia="Calibri" w:hAnsi="Arial" w:cs="Arial"/>
        </w:rPr>
        <w:t>, although its affinity is an order of magnitude lower than that for the TAAR1</w:t>
      </w:r>
      <w:r w:rsidR="009D00C8" w:rsidRPr="009D00C8">
        <w:rPr>
          <w:rFonts w:ascii="Arial" w:eastAsia="Calibri" w:hAnsi="Arial" w:cs="Arial"/>
        </w:rPr>
        <w:t xml:space="preserve"> (EC50=2.3</w:t>
      </w:r>
      <w:r w:rsidR="009D00C8" w:rsidRPr="009D00C8">
        <w:rPr>
          <w:rFonts w:ascii="Arial" w:eastAsia="Calibri" w:hAnsi="Arial" w:cs="Arial"/>
        </w:rPr>
        <w:sym w:font="Symbol" w:char="F06D"/>
      </w:r>
      <w:r w:rsidR="009D00C8" w:rsidRPr="009D00C8">
        <w:rPr>
          <w:rFonts w:ascii="Arial" w:eastAsia="Calibri" w:hAnsi="Arial" w:cs="Arial"/>
        </w:rPr>
        <w:t>M, maximum efficacy=74.7%),</w:t>
      </w:r>
      <w:r w:rsidR="0087204C">
        <w:rPr>
          <w:rFonts w:ascii="Arial" w:eastAsia="Calibri" w:hAnsi="Arial" w:cs="Arial"/>
        </w:rPr>
        <w:t xml:space="preserve"> and that</w:t>
      </w:r>
      <w:r w:rsidR="009D00C8" w:rsidRPr="009D00C8">
        <w:rPr>
          <w:rFonts w:ascii="Arial" w:eastAsia="Calibri" w:hAnsi="Arial" w:cs="Arial"/>
        </w:rPr>
        <w:t xml:space="preserve"> </w:t>
      </w:r>
      <w:r w:rsidR="0087204C">
        <w:rPr>
          <w:rFonts w:ascii="Arial" w:eastAsia="Calibri" w:hAnsi="Arial" w:cs="Arial"/>
        </w:rPr>
        <w:t>it</w:t>
      </w:r>
      <w:r w:rsidR="009D00C8" w:rsidRPr="009D00C8">
        <w:rPr>
          <w:rFonts w:ascii="Arial" w:eastAsia="Calibri" w:hAnsi="Arial" w:cs="Arial"/>
        </w:rPr>
        <w:t xml:space="preserve"> </w:t>
      </w:r>
      <w:r w:rsidR="0087204C">
        <w:rPr>
          <w:rFonts w:ascii="Arial" w:eastAsia="Calibri" w:hAnsi="Arial" w:cs="Arial"/>
        </w:rPr>
        <w:t xml:space="preserve">has lower </w:t>
      </w:r>
      <w:r w:rsidR="009D00C8" w:rsidRPr="009D00C8">
        <w:rPr>
          <w:rFonts w:ascii="Arial" w:eastAsia="Calibri" w:hAnsi="Arial" w:cs="Arial"/>
        </w:rPr>
        <w:t xml:space="preserve">affinity for 5-HT2A </w:t>
      </w:r>
      <w:r w:rsidR="0087204C">
        <w:rPr>
          <w:rFonts w:ascii="Arial" w:eastAsia="Calibri" w:hAnsi="Arial" w:cs="Arial"/>
        </w:rPr>
        <w:t>and</w:t>
      </w:r>
      <w:r w:rsidR="009D00C8" w:rsidRPr="009D00C8">
        <w:rPr>
          <w:rFonts w:ascii="Arial" w:eastAsia="Calibri" w:hAnsi="Arial" w:cs="Arial"/>
        </w:rPr>
        <w:t xml:space="preserve"> D2 </w:t>
      </w:r>
      <w:r w:rsidR="0087204C">
        <w:rPr>
          <w:rFonts w:ascii="Arial" w:eastAsia="Calibri" w:hAnsi="Arial" w:cs="Arial"/>
        </w:rPr>
        <w:t xml:space="preserve">receptors </w:t>
      </w:r>
      <w:r w:rsidR="009D00C8" w:rsidRPr="009D00C8">
        <w:rPr>
          <w:rFonts w:ascii="Arial" w:eastAsia="Calibri" w:hAnsi="Arial" w:cs="Arial"/>
        </w:rPr>
        <w:t>(Ki=1725</w:t>
      </w:r>
      <w:r w:rsidR="00FE2F55">
        <w:rPr>
          <w:rFonts w:ascii="Arial" w:eastAsia="Calibri" w:hAnsi="Arial" w:cs="Arial"/>
        </w:rPr>
        <w:t>0</w:t>
      </w:r>
      <w:r w:rsidR="009D00C8" w:rsidRPr="009D00C8">
        <w:rPr>
          <w:rFonts w:ascii="Arial" w:eastAsia="Calibri" w:hAnsi="Arial" w:cs="Arial"/>
        </w:rPr>
        <w:t xml:space="preserve"> and 213</w:t>
      </w:r>
      <w:r w:rsidR="00FE2F55">
        <w:rPr>
          <w:rFonts w:ascii="Arial" w:eastAsia="Calibri" w:hAnsi="Arial" w:cs="Arial"/>
        </w:rPr>
        <w:t>00</w:t>
      </w:r>
      <w:r w:rsidR="009D00C8" w:rsidRPr="009D00C8">
        <w:rPr>
          <w:rFonts w:ascii="Arial" w:eastAsia="Calibri" w:hAnsi="Arial" w:cs="Arial"/>
        </w:rPr>
        <w:t xml:space="preserve"> </w:t>
      </w:r>
      <w:proofErr w:type="spellStart"/>
      <w:r w:rsidR="00FE2F55">
        <w:rPr>
          <w:rFonts w:ascii="Arial" w:eastAsia="Calibri" w:hAnsi="Arial" w:cs="Arial"/>
        </w:rPr>
        <w:t>nM</w:t>
      </w:r>
      <w:proofErr w:type="spellEnd"/>
      <w:r w:rsidR="00A1586C">
        <w:rPr>
          <w:rFonts w:ascii="Arial" w:eastAsia="Calibri" w:hAnsi="Arial" w:cs="Arial"/>
        </w:rPr>
        <w:t xml:space="preserve"> </w:t>
      </w:r>
      <w:r w:rsidR="009D00C8" w:rsidRPr="009D00C8">
        <w:rPr>
          <w:rFonts w:ascii="Arial" w:eastAsia="Calibri" w:hAnsi="Arial" w:cs="Arial"/>
        </w:rPr>
        <w:t>respectively)</w:t>
      </w:r>
      <w:r w:rsidR="0087204C">
        <w:rPr>
          <w:rFonts w:ascii="Arial" w:eastAsia="Calibri" w:hAnsi="Arial" w:cs="Arial"/>
        </w:rPr>
        <w:t>,</w:t>
      </w:r>
      <w:r w:rsidR="009D00C8" w:rsidRPr="009D00C8">
        <w:rPr>
          <w:rFonts w:ascii="Arial" w:eastAsia="Calibri" w:hAnsi="Arial" w:cs="Arial"/>
        </w:rPr>
        <w:t xml:space="preserve"> where </w:t>
      </w:r>
      <w:proofErr w:type="spellStart"/>
      <w:r>
        <w:rPr>
          <w:rFonts w:ascii="Arial" w:eastAsia="Calibri" w:hAnsi="Arial" w:cs="Arial"/>
        </w:rPr>
        <w:t>ulotaront</w:t>
      </w:r>
      <w:proofErr w:type="spellEnd"/>
      <w:r w:rsidR="009D00C8" w:rsidRPr="009D00C8">
        <w:rPr>
          <w:rFonts w:ascii="Arial" w:eastAsia="Calibri" w:hAnsi="Arial" w:cs="Arial"/>
        </w:rPr>
        <w:t xml:space="preserve"> act</w:t>
      </w:r>
      <w:r w:rsidR="0087204C">
        <w:rPr>
          <w:rFonts w:ascii="Arial" w:eastAsia="Calibri" w:hAnsi="Arial" w:cs="Arial"/>
        </w:rPr>
        <w:t>s</w:t>
      </w:r>
      <w:r w:rsidR="009D00C8" w:rsidRPr="009D00C8">
        <w:rPr>
          <w:rFonts w:ascii="Arial" w:eastAsia="Calibri" w:hAnsi="Arial" w:cs="Arial"/>
        </w:rPr>
        <w:t xml:space="preserve"> as a weak partial agonist </w:t>
      </w:r>
      <w:r w:rsidR="009D00C8" w:rsidRPr="009D00C8">
        <w:rPr>
          <w:rFonts w:ascii="Arial" w:eastAsia="Calibri" w:hAnsi="Arial" w:cs="Arial"/>
          <w:bCs/>
          <w:lang w:val="en-US"/>
        </w:rPr>
        <w:t>(</w:t>
      </w:r>
      <w:proofErr w:type="spellStart"/>
      <w:r w:rsidR="009D00C8" w:rsidRPr="009D00C8">
        <w:rPr>
          <w:rFonts w:ascii="Arial" w:eastAsia="Calibri" w:hAnsi="Arial" w:cs="Arial"/>
          <w:bCs/>
          <w:lang w:val="en-US"/>
        </w:rPr>
        <w:t>Dedic</w:t>
      </w:r>
      <w:proofErr w:type="spellEnd"/>
      <w:r w:rsidR="009D00C8" w:rsidRPr="009D00C8">
        <w:rPr>
          <w:rFonts w:ascii="Arial" w:eastAsia="Calibri" w:hAnsi="Arial" w:cs="Arial"/>
          <w:bCs/>
          <w:lang w:val="en-US"/>
        </w:rPr>
        <w:t>, Jones et al. 2019)</w:t>
      </w:r>
      <w:r w:rsidR="00941B16">
        <w:rPr>
          <w:rFonts w:ascii="Calibri" w:eastAsia="Calibri" w:hAnsi="Calibri" w:cs="Times New Roman"/>
        </w:rPr>
        <w:t xml:space="preserve"> (</w:t>
      </w:r>
      <w:r w:rsidR="00941B16" w:rsidRPr="00870E60">
        <w:rPr>
          <w:rFonts w:ascii="Arial" w:eastAsia="Calibri" w:hAnsi="Arial" w:cs="Arial"/>
        </w:rPr>
        <w:t xml:space="preserve">see </w:t>
      </w:r>
      <w:r w:rsidR="004E713E">
        <w:rPr>
          <w:rFonts w:ascii="Arial" w:eastAsia="Calibri" w:hAnsi="Arial" w:cs="Arial"/>
        </w:rPr>
        <w:t>T</w:t>
      </w:r>
      <w:r w:rsidR="00941B16">
        <w:rPr>
          <w:rFonts w:ascii="Arial" w:eastAsia="Calibri" w:hAnsi="Arial" w:cs="Arial"/>
        </w:rPr>
        <w:t xml:space="preserve">able 1 and </w:t>
      </w:r>
      <w:r w:rsidR="004E713E">
        <w:rPr>
          <w:rFonts w:ascii="Arial" w:eastAsia="Calibri" w:hAnsi="Arial" w:cs="Arial"/>
        </w:rPr>
        <w:t>F</w:t>
      </w:r>
      <w:r w:rsidR="00941B16">
        <w:rPr>
          <w:rFonts w:ascii="Arial" w:eastAsia="Calibri" w:hAnsi="Arial" w:cs="Arial"/>
        </w:rPr>
        <w:t>igures 1 and 3)</w:t>
      </w:r>
      <w:r w:rsidR="009D00C8" w:rsidRPr="00941B16">
        <w:rPr>
          <w:rFonts w:ascii="Arial" w:eastAsia="Calibri" w:hAnsi="Arial" w:cs="Arial"/>
        </w:rPr>
        <w:t>.</w:t>
      </w:r>
      <w:r w:rsidR="009D00C8" w:rsidRPr="009D00C8">
        <w:rPr>
          <w:rFonts w:ascii="Arial" w:eastAsia="Calibri" w:hAnsi="Arial" w:cs="Arial"/>
        </w:rPr>
        <w:t xml:space="preserve"> Further in vivo testing in rat and primate brains showed that </w:t>
      </w:r>
      <w:proofErr w:type="spellStart"/>
      <w:r>
        <w:rPr>
          <w:rFonts w:ascii="Arial" w:eastAsia="Calibri" w:hAnsi="Arial" w:cs="Arial"/>
        </w:rPr>
        <w:t>ulotaront</w:t>
      </w:r>
      <w:proofErr w:type="spellEnd"/>
      <w:r w:rsidR="009D00C8" w:rsidRPr="009D00C8">
        <w:rPr>
          <w:rFonts w:ascii="Arial" w:eastAsia="Calibri" w:hAnsi="Arial" w:cs="Arial"/>
        </w:rPr>
        <w:t xml:space="preserve"> did not produce significant D2 receptor occupancy </w:t>
      </w:r>
      <w:r w:rsidR="003163C6">
        <w:rPr>
          <w:rFonts w:ascii="Arial" w:eastAsia="Calibri" w:hAnsi="Arial" w:cs="Arial"/>
        </w:rPr>
        <w:t>at clinically relevant doses</w:t>
      </w:r>
      <w:r w:rsidR="009D00C8" w:rsidRPr="009D00C8">
        <w:rPr>
          <w:rFonts w:ascii="Arial" w:eastAsia="Calibri" w:hAnsi="Arial" w:cs="Arial"/>
        </w:rPr>
        <w:t xml:space="preserve"> </w:t>
      </w:r>
      <w:r w:rsidR="009D00C8" w:rsidRPr="009D00C8">
        <w:rPr>
          <w:rFonts w:ascii="Arial" w:eastAsia="Calibri" w:hAnsi="Arial" w:cs="Arial"/>
          <w:bCs/>
          <w:lang w:val="en-US"/>
        </w:rPr>
        <w:t>(</w:t>
      </w:r>
      <w:proofErr w:type="spellStart"/>
      <w:r w:rsidR="009D00C8" w:rsidRPr="009D00C8">
        <w:rPr>
          <w:rFonts w:ascii="Arial" w:eastAsia="Calibri" w:hAnsi="Arial" w:cs="Arial"/>
          <w:bCs/>
          <w:lang w:val="en-US"/>
        </w:rPr>
        <w:t>Dedic</w:t>
      </w:r>
      <w:proofErr w:type="spellEnd"/>
      <w:r w:rsidR="009D00C8" w:rsidRPr="009D00C8">
        <w:rPr>
          <w:rFonts w:ascii="Arial" w:eastAsia="Calibri" w:hAnsi="Arial" w:cs="Arial"/>
          <w:bCs/>
          <w:lang w:val="en-US"/>
        </w:rPr>
        <w:t>, Jones et al. 2019)</w:t>
      </w:r>
      <w:r w:rsidR="009D00C8" w:rsidRPr="009D00C8">
        <w:rPr>
          <w:rFonts w:ascii="Arial" w:eastAsia="Calibri" w:hAnsi="Arial" w:cs="Arial"/>
        </w:rPr>
        <w:t>. Therefore</w:t>
      </w:r>
      <w:r w:rsidR="003163C6">
        <w:rPr>
          <w:rFonts w:ascii="Arial" w:eastAsia="Calibri" w:hAnsi="Arial" w:cs="Arial"/>
        </w:rPr>
        <w:t>,</w:t>
      </w:r>
      <w:r w:rsidR="009D00C8" w:rsidRPr="009D00C8">
        <w:rPr>
          <w:rFonts w:ascii="Arial" w:eastAsia="Calibri" w:hAnsi="Arial" w:cs="Arial"/>
        </w:rPr>
        <w:t xml:space="preserve"> </w:t>
      </w:r>
      <w:r w:rsidR="003163C6">
        <w:rPr>
          <w:rFonts w:ascii="Arial" w:eastAsia="Calibri" w:hAnsi="Arial" w:cs="Arial"/>
        </w:rPr>
        <w:t>any therapeutic effects are</w:t>
      </w:r>
      <w:r w:rsidR="009D00C8" w:rsidRPr="009D00C8">
        <w:rPr>
          <w:rFonts w:ascii="Arial" w:eastAsia="Calibri" w:hAnsi="Arial" w:cs="Arial"/>
        </w:rPr>
        <w:t xml:space="preserve"> </w:t>
      </w:r>
      <w:r w:rsidR="003163C6">
        <w:rPr>
          <w:rFonts w:ascii="Arial" w:eastAsia="Calibri" w:hAnsi="Arial" w:cs="Arial"/>
        </w:rPr>
        <w:t xml:space="preserve">likely to be </w:t>
      </w:r>
      <w:r w:rsidR="009D00C8" w:rsidRPr="009D00C8">
        <w:rPr>
          <w:rFonts w:ascii="Arial" w:eastAsia="Calibri" w:hAnsi="Arial" w:cs="Arial"/>
        </w:rPr>
        <w:t xml:space="preserve">independent of </w:t>
      </w:r>
      <w:r w:rsidR="003163C6">
        <w:rPr>
          <w:rFonts w:ascii="Arial" w:eastAsia="Calibri" w:hAnsi="Arial" w:cs="Arial"/>
        </w:rPr>
        <w:t xml:space="preserve">a </w:t>
      </w:r>
      <w:r w:rsidR="009D00C8" w:rsidRPr="009D00C8">
        <w:rPr>
          <w:rFonts w:ascii="Arial" w:eastAsia="Calibri" w:hAnsi="Arial" w:cs="Arial"/>
        </w:rPr>
        <w:t xml:space="preserve">direct action on D2 receptors. </w:t>
      </w:r>
    </w:p>
    <w:p w14:paraId="48B47EA9" w14:textId="77777777" w:rsidR="00D86E43" w:rsidRPr="009D00C8" w:rsidRDefault="00D86E43" w:rsidP="004329C4">
      <w:pPr>
        <w:spacing w:after="0" w:line="480" w:lineRule="auto"/>
        <w:rPr>
          <w:rFonts w:ascii="Arial" w:eastAsia="Calibri" w:hAnsi="Arial" w:cs="Arial"/>
        </w:rPr>
      </w:pPr>
    </w:p>
    <w:p w14:paraId="00DF5760" w14:textId="79B8FCFF" w:rsidR="009D00C8" w:rsidRPr="009D00C8" w:rsidRDefault="009D00C8" w:rsidP="004329C4">
      <w:pPr>
        <w:spacing w:after="0" w:line="480" w:lineRule="auto"/>
        <w:rPr>
          <w:rFonts w:ascii="Arial" w:eastAsia="Calibri" w:hAnsi="Arial" w:cs="Arial"/>
        </w:rPr>
      </w:pPr>
      <w:r w:rsidRPr="009D00C8">
        <w:rPr>
          <w:rFonts w:ascii="Arial" w:eastAsia="Calibri" w:hAnsi="Arial" w:cs="Arial"/>
        </w:rPr>
        <w:lastRenderedPageBreak/>
        <w:t xml:space="preserve">TAAR1 agonism has an inhibitory effect on the firing of dopaminergic and serotonergic neurons </w:t>
      </w:r>
      <w:r w:rsidRPr="009D00C8">
        <w:rPr>
          <w:rFonts w:ascii="Arial" w:eastAsia="Calibri" w:hAnsi="Arial" w:cs="Arial"/>
          <w:bCs/>
          <w:lang w:val="en-US"/>
        </w:rPr>
        <w:t>(Revel, Moreau et al. 2011)</w:t>
      </w:r>
      <w:r w:rsidRPr="009D00C8">
        <w:rPr>
          <w:rFonts w:ascii="Arial" w:eastAsia="Calibri" w:hAnsi="Arial" w:cs="Arial"/>
        </w:rPr>
        <w:t xml:space="preserve">. Further mouse studies show that </w:t>
      </w:r>
      <w:proofErr w:type="spellStart"/>
      <w:r w:rsidR="00AF7B4D">
        <w:rPr>
          <w:rFonts w:ascii="Arial" w:eastAsia="Calibri" w:hAnsi="Arial" w:cs="Arial"/>
        </w:rPr>
        <w:t>ulotaront</w:t>
      </w:r>
      <w:proofErr w:type="spellEnd"/>
      <w:r w:rsidRPr="009D00C8">
        <w:rPr>
          <w:rFonts w:ascii="Arial" w:eastAsia="Calibri" w:hAnsi="Arial" w:cs="Arial"/>
        </w:rPr>
        <w:t xml:space="preserve"> </w:t>
      </w:r>
      <w:r w:rsidR="00E97F52">
        <w:rPr>
          <w:rFonts w:ascii="Arial" w:eastAsia="Calibri" w:hAnsi="Arial" w:cs="Arial"/>
        </w:rPr>
        <w:t>inhibits</w:t>
      </w:r>
      <w:r w:rsidRPr="009D00C8">
        <w:rPr>
          <w:rFonts w:ascii="Arial" w:eastAsia="Calibri" w:hAnsi="Arial" w:cs="Arial"/>
        </w:rPr>
        <w:t xml:space="preserve"> neuron </w:t>
      </w:r>
      <w:r w:rsidR="00E97F52">
        <w:rPr>
          <w:rFonts w:ascii="Arial" w:eastAsia="Calibri" w:hAnsi="Arial" w:cs="Arial"/>
        </w:rPr>
        <w:t xml:space="preserve">firing </w:t>
      </w:r>
      <w:r w:rsidRPr="009D00C8">
        <w:rPr>
          <w:rFonts w:ascii="Arial" w:eastAsia="Calibri" w:hAnsi="Arial" w:cs="Arial"/>
        </w:rPr>
        <w:t xml:space="preserve">in the ventral tegmental area of the midbrain, as well as inhibiting dorsal raphe neuronal activity via 5-HT1A agonism </w:t>
      </w:r>
      <w:r w:rsidRPr="009D00C8">
        <w:rPr>
          <w:rFonts w:ascii="Arial" w:eastAsia="Calibri" w:hAnsi="Arial" w:cs="Arial"/>
          <w:bCs/>
          <w:lang w:val="en-US"/>
        </w:rPr>
        <w:t>(</w:t>
      </w:r>
      <w:proofErr w:type="spellStart"/>
      <w:r w:rsidRPr="009D00C8">
        <w:rPr>
          <w:rFonts w:ascii="Arial" w:eastAsia="Calibri" w:hAnsi="Arial" w:cs="Arial"/>
          <w:bCs/>
          <w:lang w:val="en-US"/>
        </w:rPr>
        <w:t>Dedic</w:t>
      </w:r>
      <w:proofErr w:type="spellEnd"/>
      <w:r w:rsidRPr="009D00C8">
        <w:rPr>
          <w:rFonts w:ascii="Arial" w:eastAsia="Calibri" w:hAnsi="Arial" w:cs="Arial"/>
          <w:bCs/>
          <w:lang w:val="en-US"/>
        </w:rPr>
        <w:t>, Jones et al. 2019</w:t>
      </w:r>
      <w:proofErr w:type="gramStart"/>
      <w:r w:rsidRPr="009D00C8">
        <w:rPr>
          <w:rFonts w:ascii="Arial" w:eastAsia="Calibri" w:hAnsi="Arial" w:cs="Arial"/>
          <w:bCs/>
          <w:lang w:val="en-US"/>
        </w:rPr>
        <w:t>)</w:t>
      </w:r>
      <w:r w:rsidRPr="009D00C8">
        <w:rPr>
          <w:rFonts w:ascii="Arial" w:eastAsia="Calibri" w:hAnsi="Arial" w:cs="Arial"/>
        </w:rPr>
        <w:t xml:space="preserve"> .</w:t>
      </w:r>
      <w:proofErr w:type="gramEnd"/>
      <w:r w:rsidRPr="009D00C8">
        <w:rPr>
          <w:rFonts w:ascii="Arial" w:eastAsia="Calibri" w:hAnsi="Arial" w:cs="Arial"/>
        </w:rPr>
        <w:t xml:space="preserve"> </w:t>
      </w:r>
      <w:r w:rsidR="00FE383E">
        <w:rPr>
          <w:rFonts w:ascii="Arial" w:eastAsia="Calibri" w:hAnsi="Arial" w:cs="Arial"/>
        </w:rPr>
        <w:t>Elevated striatal dopamine synthesis capacity is thought to be a key component of the pathophysiology of schizophrenia</w:t>
      </w:r>
      <w:r w:rsidR="00693013">
        <w:rPr>
          <w:rFonts w:ascii="Arial" w:eastAsia="Calibri" w:hAnsi="Arial" w:cs="Arial"/>
        </w:rPr>
        <w:t xml:space="preserve"> </w:t>
      </w:r>
      <w:r w:rsidR="00421641" w:rsidRPr="00421641">
        <w:rPr>
          <w:rFonts w:ascii="Arial" w:eastAsia="Calibri" w:hAnsi="Arial" w:cs="Arial"/>
          <w:bCs/>
          <w:lang w:val="en-US"/>
        </w:rPr>
        <w:t xml:space="preserve">(McCutcheon, Robert, Beck et al. 2018, Brugger, </w:t>
      </w:r>
      <w:proofErr w:type="spellStart"/>
      <w:r w:rsidR="00421641" w:rsidRPr="00421641">
        <w:rPr>
          <w:rFonts w:ascii="Arial" w:eastAsia="Calibri" w:hAnsi="Arial" w:cs="Arial"/>
          <w:bCs/>
          <w:lang w:val="en-US"/>
        </w:rPr>
        <w:t>Angelescu</w:t>
      </w:r>
      <w:proofErr w:type="spellEnd"/>
      <w:r w:rsidR="00421641" w:rsidRPr="00421641">
        <w:rPr>
          <w:rFonts w:ascii="Arial" w:eastAsia="Calibri" w:hAnsi="Arial" w:cs="Arial"/>
          <w:bCs/>
          <w:lang w:val="en-US"/>
        </w:rPr>
        <w:t xml:space="preserve"> et al. 2020)</w:t>
      </w:r>
      <w:r w:rsidR="00FE383E">
        <w:rPr>
          <w:rFonts w:ascii="Arial" w:eastAsia="Calibri" w:hAnsi="Arial" w:cs="Arial"/>
        </w:rPr>
        <w:t>, and this can be reproduced in a ketamine mouse model</w:t>
      </w:r>
      <w:r w:rsidR="00421641">
        <w:rPr>
          <w:rFonts w:ascii="Arial" w:eastAsia="Calibri" w:hAnsi="Arial" w:cs="Arial"/>
        </w:rPr>
        <w:t xml:space="preserve"> </w:t>
      </w:r>
      <w:r w:rsidR="00ED5982" w:rsidRPr="00ED5982">
        <w:rPr>
          <w:rFonts w:ascii="Arial" w:eastAsia="Calibri" w:hAnsi="Arial" w:cs="Arial"/>
          <w:bCs/>
          <w:lang w:val="en-US"/>
        </w:rPr>
        <w:t>(</w:t>
      </w:r>
      <w:proofErr w:type="spellStart"/>
      <w:r w:rsidR="00ED5982" w:rsidRPr="00ED5982">
        <w:rPr>
          <w:rFonts w:ascii="Arial" w:eastAsia="Calibri" w:hAnsi="Arial" w:cs="Arial"/>
          <w:bCs/>
          <w:lang w:val="en-US"/>
        </w:rPr>
        <w:t>Kokkinou</w:t>
      </w:r>
      <w:proofErr w:type="spellEnd"/>
      <w:r w:rsidR="00ED5982" w:rsidRPr="00ED5982">
        <w:rPr>
          <w:rFonts w:ascii="Arial" w:eastAsia="Calibri" w:hAnsi="Arial" w:cs="Arial"/>
          <w:bCs/>
          <w:lang w:val="en-US"/>
        </w:rPr>
        <w:t>, Irvine et al. 2020b)</w:t>
      </w:r>
      <w:r w:rsidR="00ED5982">
        <w:rPr>
          <w:rFonts w:ascii="Arial" w:eastAsia="Calibri" w:hAnsi="Arial" w:cs="Arial"/>
        </w:rPr>
        <w:t xml:space="preserve">. </w:t>
      </w:r>
      <w:r w:rsidR="00FE383E">
        <w:rPr>
          <w:rFonts w:ascii="Arial" w:eastAsia="Calibri" w:hAnsi="Arial" w:cs="Arial"/>
        </w:rPr>
        <w:t xml:space="preserve">A recent study in this ketamine mouse model </w:t>
      </w:r>
      <w:r w:rsidR="00FE383E" w:rsidRPr="009D00C8">
        <w:rPr>
          <w:rFonts w:ascii="Arial" w:eastAsia="Calibri" w:hAnsi="Arial" w:cs="Arial"/>
        </w:rPr>
        <w:t xml:space="preserve">shows </w:t>
      </w:r>
      <w:proofErr w:type="spellStart"/>
      <w:r w:rsidR="00AF7B4D">
        <w:rPr>
          <w:rFonts w:ascii="Arial" w:eastAsia="Calibri" w:hAnsi="Arial" w:cs="Arial"/>
        </w:rPr>
        <w:t>ulotaront</w:t>
      </w:r>
      <w:proofErr w:type="spellEnd"/>
      <w:r w:rsidR="00FE383E" w:rsidRPr="009D00C8">
        <w:rPr>
          <w:rFonts w:ascii="Arial" w:eastAsia="Calibri" w:hAnsi="Arial" w:cs="Arial"/>
        </w:rPr>
        <w:t xml:space="preserve"> </w:t>
      </w:r>
      <w:r w:rsidR="00FE383E">
        <w:rPr>
          <w:rFonts w:ascii="Arial" w:eastAsia="Calibri" w:hAnsi="Arial" w:cs="Arial"/>
        </w:rPr>
        <w:t>reduces the</w:t>
      </w:r>
      <w:r w:rsidR="00FE383E" w:rsidRPr="009D00C8">
        <w:rPr>
          <w:rFonts w:ascii="Arial" w:eastAsia="Calibri" w:hAnsi="Arial" w:cs="Arial"/>
        </w:rPr>
        <w:t xml:space="preserve"> ketamine-induced increases in striatal dopamine</w:t>
      </w:r>
      <w:r w:rsidR="00FE383E">
        <w:rPr>
          <w:rFonts w:ascii="Arial" w:eastAsia="Calibri" w:hAnsi="Arial" w:cs="Arial"/>
        </w:rPr>
        <w:t xml:space="preserve"> synthesis </w:t>
      </w:r>
      <w:proofErr w:type="gramStart"/>
      <w:r w:rsidR="00FE383E">
        <w:rPr>
          <w:rFonts w:ascii="Arial" w:eastAsia="Calibri" w:hAnsi="Arial" w:cs="Arial"/>
        </w:rPr>
        <w:t>capacity</w:t>
      </w:r>
      <w:r w:rsidR="00ED5982">
        <w:rPr>
          <w:rFonts w:ascii="Arial" w:eastAsia="Calibri" w:hAnsi="Arial" w:cs="Arial"/>
        </w:rPr>
        <w:t xml:space="preserve"> </w:t>
      </w:r>
      <w:r w:rsidR="00FE383E">
        <w:rPr>
          <w:rFonts w:ascii="Arial" w:eastAsia="Calibri" w:hAnsi="Arial" w:cs="Arial"/>
        </w:rPr>
        <w:t xml:space="preserve"> </w:t>
      </w:r>
      <w:r w:rsidR="00ED5982" w:rsidRPr="00ED5982">
        <w:rPr>
          <w:rFonts w:ascii="Arial" w:eastAsia="Calibri" w:hAnsi="Arial" w:cs="Arial"/>
          <w:bCs/>
          <w:lang w:val="en-US"/>
        </w:rPr>
        <w:t>(</w:t>
      </w:r>
      <w:proofErr w:type="spellStart"/>
      <w:proofErr w:type="gramEnd"/>
      <w:r w:rsidR="00ED5982" w:rsidRPr="00ED5982">
        <w:rPr>
          <w:rFonts w:ascii="Arial" w:eastAsia="Calibri" w:hAnsi="Arial" w:cs="Arial"/>
          <w:bCs/>
          <w:lang w:val="en-US"/>
        </w:rPr>
        <w:t>Kokkinou</w:t>
      </w:r>
      <w:proofErr w:type="spellEnd"/>
      <w:r w:rsidR="00ED5982" w:rsidRPr="00ED5982">
        <w:rPr>
          <w:rFonts w:ascii="Arial" w:eastAsia="Calibri" w:hAnsi="Arial" w:cs="Arial"/>
          <w:bCs/>
          <w:lang w:val="en-US"/>
        </w:rPr>
        <w:t>, Irvine et al. 2020b)</w:t>
      </w:r>
      <w:r w:rsidR="00FE383E" w:rsidRPr="009D00C8">
        <w:rPr>
          <w:rFonts w:ascii="Arial" w:eastAsia="Calibri" w:hAnsi="Arial" w:cs="Arial"/>
        </w:rPr>
        <w:t xml:space="preserve">. </w:t>
      </w:r>
      <w:r w:rsidR="00FE383E">
        <w:rPr>
          <w:rFonts w:ascii="Arial" w:eastAsia="Calibri" w:hAnsi="Arial" w:cs="Arial"/>
        </w:rPr>
        <w:t xml:space="preserve">This suggests </w:t>
      </w:r>
      <w:proofErr w:type="spellStart"/>
      <w:r w:rsidR="00AF7B4D">
        <w:rPr>
          <w:rFonts w:ascii="Arial" w:eastAsia="Calibri" w:hAnsi="Arial" w:cs="Arial"/>
        </w:rPr>
        <w:t>ulotaront</w:t>
      </w:r>
      <w:proofErr w:type="spellEnd"/>
      <w:r w:rsidR="00FE383E">
        <w:rPr>
          <w:rFonts w:ascii="Arial" w:eastAsia="Calibri" w:hAnsi="Arial" w:cs="Arial"/>
        </w:rPr>
        <w:t xml:space="preserve"> may target this aspect of the pathophysiology of the disorder, in contrast to current </w:t>
      </w:r>
      <w:r w:rsidR="00734E21">
        <w:rPr>
          <w:rFonts w:ascii="Arial" w:eastAsia="Calibri" w:hAnsi="Arial" w:cs="Arial"/>
        </w:rPr>
        <w:t>second-generation</w:t>
      </w:r>
      <w:r w:rsidR="00FE383E">
        <w:rPr>
          <w:rFonts w:ascii="Arial" w:eastAsia="Calibri" w:hAnsi="Arial" w:cs="Arial"/>
        </w:rPr>
        <w:t xml:space="preserve"> antipsychotics</w:t>
      </w:r>
      <w:r w:rsidR="00734E21">
        <w:rPr>
          <w:rFonts w:ascii="Arial" w:eastAsia="Calibri" w:hAnsi="Arial" w:cs="Arial"/>
        </w:rPr>
        <w:t xml:space="preserve"> </w:t>
      </w:r>
      <w:r w:rsidR="00EF274D" w:rsidRPr="00870E60">
        <w:rPr>
          <w:rFonts w:ascii="Arial" w:eastAsia="Calibri" w:hAnsi="Arial" w:cs="Arial"/>
          <w:bCs/>
          <w:lang w:val="en-US"/>
        </w:rPr>
        <w:t>(Jauhar, Veronese et al. 2019)</w:t>
      </w:r>
      <w:r w:rsidR="00FE383E">
        <w:rPr>
          <w:rFonts w:ascii="Arial" w:eastAsia="Calibri" w:hAnsi="Arial" w:cs="Arial"/>
        </w:rPr>
        <w:t>.</w:t>
      </w:r>
      <w:r w:rsidR="00FE383E" w:rsidRPr="009D00C8">
        <w:rPr>
          <w:rFonts w:ascii="Arial" w:eastAsia="Calibri" w:hAnsi="Arial" w:cs="Arial"/>
        </w:rPr>
        <w:t xml:space="preserve"> </w:t>
      </w:r>
      <w:r w:rsidRPr="009D00C8">
        <w:rPr>
          <w:rFonts w:ascii="Arial" w:eastAsia="Calibri" w:hAnsi="Arial" w:cs="Arial"/>
        </w:rPr>
        <w:t>Overall, th</w:t>
      </w:r>
      <w:r w:rsidR="00B82A3F">
        <w:rPr>
          <w:rFonts w:ascii="Arial" w:eastAsia="Calibri" w:hAnsi="Arial" w:cs="Arial"/>
        </w:rPr>
        <w:t>e</w:t>
      </w:r>
      <w:r w:rsidR="00154091">
        <w:rPr>
          <w:rFonts w:ascii="Arial" w:eastAsia="Calibri" w:hAnsi="Arial" w:cs="Arial"/>
        </w:rPr>
        <w:t xml:space="preserve"> </w:t>
      </w:r>
      <w:r w:rsidR="00B82A3F">
        <w:rPr>
          <w:rFonts w:ascii="Arial" w:eastAsia="Calibri" w:hAnsi="Arial" w:cs="Arial"/>
        </w:rPr>
        <w:t>preclinical and pharmacological studies to date</w:t>
      </w:r>
      <w:r w:rsidRPr="009D00C8">
        <w:rPr>
          <w:rFonts w:ascii="Arial" w:eastAsia="Calibri" w:hAnsi="Arial" w:cs="Arial"/>
        </w:rPr>
        <w:t xml:space="preserve"> </w:t>
      </w:r>
      <w:r w:rsidR="00B82A3F">
        <w:rPr>
          <w:rFonts w:ascii="Arial" w:eastAsia="Calibri" w:hAnsi="Arial" w:cs="Arial"/>
        </w:rPr>
        <w:t xml:space="preserve">indicate </w:t>
      </w:r>
      <w:r w:rsidRPr="009D00C8">
        <w:rPr>
          <w:rFonts w:ascii="Arial" w:eastAsia="Calibri" w:hAnsi="Arial" w:cs="Arial"/>
        </w:rPr>
        <w:t xml:space="preserve">that while </w:t>
      </w:r>
      <w:proofErr w:type="spellStart"/>
      <w:r w:rsidR="00AF7B4D">
        <w:rPr>
          <w:rFonts w:ascii="Arial" w:eastAsia="Calibri" w:hAnsi="Arial" w:cs="Arial"/>
        </w:rPr>
        <w:t>ulotaront</w:t>
      </w:r>
      <w:proofErr w:type="spellEnd"/>
      <w:r w:rsidRPr="009D00C8">
        <w:rPr>
          <w:rFonts w:ascii="Arial" w:eastAsia="Calibri" w:hAnsi="Arial" w:cs="Arial"/>
        </w:rPr>
        <w:t xml:space="preserve"> does not act directly on D2 receptors in vivo, it inhibits dopaminergic neuron activity</w:t>
      </w:r>
      <w:r w:rsidR="00B82A3F">
        <w:rPr>
          <w:rFonts w:ascii="Arial" w:eastAsia="Calibri" w:hAnsi="Arial" w:cs="Arial"/>
        </w:rPr>
        <w:t>, probably predominantly</w:t>
      </w:r>
      <w:r w:rsidRPr="009D00C8">
        <w:rPr>
          <w:rFonts w:ascii="Arial" w:eastAsia="Calibri" w:hAnsi="Arial" w:cs="Arial"/>
        </w:rPr>
        <w:t xml:space="preserve"> through TAAR1</w:t>
      </w:r>
      <w:r w:rsidR="00B82A3F">
        <w:rPr>
          <w:rFonts w:ascii="Arial" w:eastAsia="Calibri" w:hAnsi="Arial" w:cs="Arial"/>
        </w:rPr>
        <w:t>, although</w:t>
      </w:r>
      <w:r w:rsidRPr="009D00C8">
        <w:rPr>
          <w:rFonts w:ascii="Arial" w:eastAsia="Calibri" w:hAnsi="Arial" w:cs="Arial"/>
        </w:rPr>
        <w:t xml:space="preserve"> 5HT1A agonism</w:t>
      </w:r>
      <w:r w:rsidR="00B82A3F">
        <w:rPr>
          <w:rFonts w:ascii="Arial" w:eastAsia="Calibri" w:hAnsi="Arial" w:cs="Arial"/>
        </w:rPr>
        <w:t xml:space="preserve"> may also contribute to its effects</w:t>
      </w:r>
      <w:r w:rsidRPr="009D00C8">
        <w:rPr>
          <w:rFonts w:ascii="Arial" w:eastAsia="Calibri" w:hAnsi="Arial" w:cs="Arial"/>
        </w:rPr>
        <w:t xml:space="preserve">. </w:t>
      </w:r>
    </w:p>
    <w:p w14:paraId="1327A391" w14:textId="77777777" w:rsidR="009D00C8" w:rsidRPr="009D00C8" w:rsidRDefault="009D00C8" w:rsidP="004329C4">
      <w:pPr>
        <w:spacing w:after="0" w:line="480" w:lineRule="auto"/>
        <w:rPr>
          <w:rFonts w:ascii="Arial" w:eastAsia="Calibri" w:hAnsi="Arial" w:cs="Arial"/>
        </w:rPr>
      </w:pPr>
    </w:p>
    <w:p w14:paraId="7F782E27" w14:textId="7CADD123" w:rsidR="009D00C8" w:rsidRPr="00592046" w:rsidRDefault="00AF7B4D" w:rsidP="004329C4">
      <w:pPr>
        <w:spacing w:after="0" w:line="480" w:lineRule="auto"/>
        <w:rPr>
          <w:rFonts w:ascii="Arial" w:eastAsia="Calibri" w:hAnsi="Arial" w:cs="Arial"/>
          <w:u w:val="single"/>
        </w:rPr>
      </w:pPr>
      <w:r>
        <w:rPr>
          <w:rFonts w:ascii="Arial" w:eastAsia="Calibri" w:hAnsi="Arial" w:cs="Arial"/>
          <w:u w:val="single"/>
        </w:rPr>
        <w:t>11</w:t>
      </w:r>
      <w:r w:rsidR="00382E4B">
        <w:rPr>
          <w:rFonts w:ascii="Arial" w:eastAsia="Calibri" w:hAnsi="Arial" w:cs="Arial"/>
          <w:u w:val="single"/>
        </w:rPr>
        <w:t xml:space="preserve">.2 </w:t>
      </w:r>
      <w:r w:rsidR="009D00C8" w:rsidRPr="009D00C8">
        <w:rPr>
          <w:rFonts w:ascii="Arial" w:eastAsia="Calibri" w:hAnsi="Arial" w:cs="Arial"/>
          <w:u w:val="single"/>
        </w:rPr>
        <w:t>Clinical efficacy</w:t>
      </w:r>
    </w:p>
    <w:p w14:paraId="408F994F" w14:textId="511770BB" w:rsidR="009D00C8" w:rsidRPr="009D00C8" w:rsidRDefault="009D00C8" w:rsidP="004329C4">
      <w:pPr>
        <w:spacing w:after="0" w:line="480" w:lineRule="auto"/>
        <w:rPr>
          <w:rFonts w:ascii="Arial" w:eastAsia="Calibri" w:hAnsi="Arial" w:cs="Arial"/>
        </w:rPr>
      </w:pPr>
      <w:r w:rsidRPr="009D00C8">
        <w:rPr>
          <w:rFonts w:ascii="Arial" w:eastAsia="Calibri" w:hAnsi="Arial" w:cs="Arial"/>
        </w:rPr>
        <w:t>The</w:t>
      </w:r>
      <w:r w:rsidR="00B82A3F">
        <w:rPr>
          <w:rFonts w:ascii="Arial" w:eastAsia="Calibri" w:hAnsi="Arial" w:cs="Arial"/>
        </w:rPr>
        <w:t>re has been</w:t>
      </w:r>
      <w:r w:rsidRPr="009D00C8">
        <w:rPr>
          <w:rFonts w:ascii="Arial" w:eastAsia="Calibri" w:hAnsi="Arial" w:cs="Arial"/>
        </w:rPr>
        <w:t xml:space="preserve"> one randomised placebo-controlled phase II trial </w:t>
      </w:r>
      <w:r w:rsidR="00B82A3F">
        <w:rPr>
          <w:rFonts w:ascii="Arial" w:eastAsia="Calibri" w:hAnsi="Arial" w:cs="Arial"/>
        </w:rPr>
        <w:t xml:space="preserve">to date. This </w:t>
      </w:r>
      <w:r w:rsidRPr="009D00C8">
        <w:rPr>
          <w:rFonts w:ascii="Arial" w:eastAsia="Calibri" w:hAnsi="Arial" w:cs="Arial"/>
        </w:rPr>
        <w:t>involv</w:t>
      </w:r>
      <w:r w:rsidR="00B82A3F">
        <w:rPr>
          <w:rFonts w:ascii="Arial" w:eastAsia="Calibri" w:hAnsi="Arial" w:cs="Arial"/>
        </w:rPr>
        <w:t>ed</w:t>
      </w:r>
      <w:r w:rsidRPr="009D00C8">
        <w:rPr>
          <w:rFonts w:ascii="Arial" w:eastAsia="Calibri" w:hAnsi="Arial" w:cs="Arial"/>
        </w:rPr>
        <w:t xml:space="preserve"> 245 participants with an acute relapse of schizophrenia</w:t>
      </w:r>
      <w:r w:rsidR="00B82A3F">
        <w:rPr>
          <w:rFonts w:ascii="Arial" w:eastAsia="Calibri" w:hAnsi="Arial" w:cs="Arial"/>
        </w:rPr>
        <w:t>. This study</w:t>
      </w:r>
      <w:r w:rsidRPr="009D00C8">
        <w:rPr>
          <w:rFonts w:ascii="Arial" w:eastAsia="Calibri" w:hAnsi="Arial" w:cs="Arial"/>
        </w:rPr>
        <w:t xml:space="preserve"> found a significant improvement in the </w:t>
      </w:r>
      <w:proofErr w:type="spellStart"/>
      <w:r w:rsidR="00AF7B4D">
        <w:rPr>
          <w:rFonts w:ascii="Arial" w:eastAsia="Calibri" w:hAnsi="Arial" w:cs="Arial"/>
        </w:rPr>
        <w:t>ulotaront</w:t>
      </w:r>
      <w:proofErr w:type="spellEnd"/>
      <w:r w:rsidRPr="009D00C8">
        <w:rPr>
          <w:rFonts w:ascii="Arial" w:eastAsia="Calibri" w:hAnsi="Arial" w:cs="Arial"/>
        </w:rPr>
        <w:t xml:space="preserve"> group over placebo, with a mean difference in PANSS score of -7.5 (p&lt;0.01) over the 4-week treatment period (</w:t>
      </w:r>
      <w:r w:rsidR="004E713E">
        <w:rPr>
          <w:rFonts w:ascii="Arial" w:eastAsia="Calibri" w:hAnsi="Arial" w:cs="Arial"/>
        </w:rPr>
        <w:t>T</w:t>
      </w:r>
      <w:r w:rsidRPr="009D00C8">
        <w:rPr>
          <w:rFonts w:ascii="Arial" w:eastAsia="Calibri" w:hAnsi="Arial" w:cs="Arial"/>
        </w:rPr>
        <w:t xml:space="preserve">able </w:t>
      </w:r>
      <w:r w:rsidR="00AF7B4D">
        <w:rPr>
          <w:rFonts w:ascii="Arial" w:eastAsia="Calibri" w:hAnsi="Arial" w:cs="Arial"/>
        </w:rPr>
        <w:t>10</w:t>
      </w:r>
      <w:r w:rsidRPr="009D00C8">
        <w:rPr>
          <w:rFonts w:ascii="Arial" w:eastAsia="Calibri" w:hAnsi="Arial" w:cs="Arial"/>
        </w:rPr>
        <w:t xml:space="preserve">) </w:t>
      </w:r>
      <w:r w:rsidRPr="009D00C8">
        <w:rPr>
          <w:rFonts w:ascii="Arial" w:eastAsia="Calibri" w:hAnsi="Arial" w:cs="Arial"/>
          <w:bCs/>
          <w:lang w:val="en-US"/>
        </w:rPr>
        <w:t>(</w:t>
      </w:r>
      <w:proofErr w:type="spellStart"/>
      <w:r w:rsidRPr="009D00C8">
        <w:rPr>
          <w:rFonts w:ascii="Arial" w:eastAsia="Calibri" w:hAnsi="Arial" w:cs="Arial"/>
          <w:bCs/>
          <w:lang w:val="en-US"/>
        </w:rPr>
        <w:t>Koblan</w:t>
      </w:r>
      <w:proofErr w:type="spellEnd"/>
      <w:r w:rsidRPr="009D00C8">
        <w:rPr>
          <w:rFonts w:ascii="Arial" w:eastAsia="Calibri" w:hAnsi="Arial" w:cs="Arial"/>
          <w:bCs/>
          <w:lang w:val="en-US"/>
        </w:rPr>
        <w:t>, Kent et al. 2020)</w:t>
      </w:r>
      <w:r w:rsidRPr="009D00C8">
        <w:rPr>
          <w:rFonts w:ascii="Arial" w:eastAsia="Calibri" w:hAnsi="Arial" w:cs="Arial"/>
        </w:rPr>
        <w:t>. The placebo response (mean change in PANSS of -9.7 at week 4) was low relative to that seen in other rec</w:t>
      </w:r>
      <w:r w:rsidR="004E713E">
        <w:rPr>
          <w:rFonts w:ascii="Arial" w:eastAsia="Calibri" w:hAnsi="Arial" w:cs="Arial"/>
        </w:rPr>
        <w:t>e</w:t>
      </w:r>
      <w:r w:rsidRPr="009D00C8">
        <w:rPr>
          <w:rFonts w:ascii="Arial" w:eastAsia="Calibri" w:hAnsi="Arial" w:cs="Arial"/>
        </w:rPr>
        <w:t>nt antipsychotic trials.</w:t>
      </w:r>
    </w:p>
    <w:p w14:paraId="5FF95160" w14:textId="77777777" w:rsidR="009D00C8" w:rsidRPr="009D00C8" w:rsidRDefault="009D00C8" w:rsidP="004329C4">
      <w:pPr>
        <w:spacing w:after="0" w:line="480" w:lineRule="auto"/>
        <w:rPr>
          <w:rFonts w:ascii="Arial" w:eastAsia="Calibri" w:hAnsi="Arial" w:cs="Arial"/>
        </w:rPr>
      </w:pPr>
    </w:p>
    <w:p w14:paraId="5C4E62F3" w14:textId="018D81BB" w:rsidR="009D00C8" w:rsidRDefault="009D00C8" w:rsidP="004329C4">
      <w:pPr>
        <w:spacing w:after="0" w:line="480" w:lineRule="auto"/>
        <w:rPr>
          <w:rFonts w:ascii="Arial" w:eastAsia="Calibri" w:hAnsi="Arial" w:cs="Arial"/>
        </w:rPr>
      </w:pPr>
      <w:r w:rsidRPr="009D00C8">
        <w:rPr>
          <w:rFonts w:ascii="Arial" w:eastAsia="Calibri" w:hAnsi="Arial" w:cs="Arial"/>
        </w:rPr>
        <w:t xml:space="preserve">At the end of the 4-week trial, participants were given the option to enrol in an open-label study in which they received </w:t>
      </w:r>
      <w:proofErr w:type="spellStart"/>
      <w:r w:rsidR="00AF7B4D">
        <w:rPr>
          <w:rFonts w:ascii="Arial" w:eastAsia="Calibri" w:hAnsi="Arial" w:cs="Arial"/>
        </w:rPr>
        <w:t>ulotaront</w:t>
      </w:r>
      <w:proofErr w:type="spellEnd"/>
      <w:r w:rsidRPr="009D00C8">
        <w:rPr>
          <w:rFonts w:ascii="Arial" w:eastAsia="Calibri" w:hAnsi="Arial" w:cs="Arial"/>
        </w:rPr>
        <w:t xml:space="preserve"> (25-75mg) for 26 weeks. 156 patients (80.8% of those who completed the short-term trial) chose to participate in the extension study, 78 from the </w:t>
      </w:r>
      <w:proofErr w:type="spellStart"/>
      <w:r w:rsidR="00AF7B4D">
        <w:rPr>
          <w:rFonts w:ascii="Arial" w:eastAsia="Calibri" w:hAnsi="Arial" w:cs="Arial"/>
        </w:rPr>
        <w:t>ulotaront</w:t>
      </w:r>
      <w:proofErr w:type="spellEnd"/>
      <w:r w:rsidRPr="009D00C8">
        <w:rPr>
          <w:rFonts w:ascii="Arial" w:eastAsia="Calibri" w:hAnsi="Arial" w:cs="Arial"/>
        </w:rPr>
        <w:t xml:space="preserve"> group and 79 from the placebo group. Among the group who had initially been assigned to receive </w:t>
      </w:r>
      <w:proofErr w:type="spellStart"/>
      <w:r w:rsidR="00AF7B4D">
        <w:rPr>
          <w:rFonts w:ascii="Arial" w:eastAsia="Calibri" w:hAnsi="Arial" w:cs="Arial"/>
        </w:rPr>
        <w:t>ulotaront</w:t>
      </w:r>
      <w:proofErr w:type="spellEnd"/>
      <w:r w:rsidRPr="009D00C8">
        <w:rPr>
          <w:rFonts w:ascii="Arial" w:eastAsia="Calibri" w:hAnsi="Arial" w:cs="Arial"/>
        </w:rPr>
        <w:t xml:space="preserve"> and then continued treatment, the mean </w:t>
      </w:r>
      <w:r w:rsidR="00EE2247">
        <w:rPr>
          <w:rFonts w:ascii="Arial" w:eastAsia="Calibri" w:hAnsi="Arial" w:cs="Arial"/>
        </w:rPr>
        <w:t xml:space="preserve">additional </w:t>
      </w:r>
      <w:r w:rsidRPr="009D00C8">
        <w:rPr>
          <w:rFonts w:ascii="Arial" w:eastAsia="Calibri" w:hAnsi="Arial" w:cs="Arial"/>
        </w:rPr>
        <w:t>change in PANSS score</w:t>
      </w:r>
      <w:r w:rsidR="004A3DE7">
        <w:rPr>
          <w:rFonts w:ascii="Arial" w:eastAsia="Calibri" w:hAnsi="Arial" w:cs="Arial"/>
        </w:rPr>
        <w:t xml:space="preserve"> over the 26 </w:t>
      </w:r>
      <w:r w:rsidR="004A3DE7">
        <w:rPr>
          <w:rFonts w:ascii="Arial" w:eastAsia="Calibri" w:hAnsi="Arial" w:cs="Arial"/>
        </w:rPr>
        <w:lastRenderedPageBreak/>
        <w:t>weeks</w:t>
      </w:r>
      <w:r w:rsidRPr="009D00C8">
        <w:rPr>
          <w:rFonts w:ascii="Arial" w:eastAsia="Calibri" w:hAnsi="Arial" w:cs="Arial"/>
        </w:rPr>
        <w:t xml:space="preserve"> from </w:t>
      </w:r>
      <w:r w:rsidR="00EE2247">
        <w:rPr>
          <w:rFonts w:ascii="Arial" w:eastAsia="Calibri" w:hAnsi="Arial" w:cs="Arial"/>
        </w:rPr>
        <w:t xml:space="preserve">the start of the </w:t>
      </w:r>
      <w:r w:rsidRPr="009D00C8">
        <w:rPr>
          <w:rFonts w:ascii="Arial" w:eastAsia="Calibri" w:hAnsi="Arial" w:cs="Arial"/>
        </w:rPr>
        <w:t xml:space="preserve">extension study was -17.1. Among the group who had initially received placebo and then switched to </w:t>
      </w:r>
      <w:proofErr w:type="spellStart"/>
      <w:r w:rsidR="00AF7B4D">
        <w:rPr>
          <w:rFonts w:ascii="Arial" w:eastAsia="Calibri" w:hAnsi="Arial" w:cs="Arial"/>
        </w:rPr>
        <w:t>ulotaront</w:t>
      </w:r>
      <w:proofErr w:type="spellEnd"/>
      <w:r w:rsidRPr="00BE4D2E">
        <w:rPr>
          <w:rFonts w:ascii="Arial" w:eastAsia="Calibri" w:hAnsi="Arial" w:cs="Arial"/>
        </w:rPr>
        <w:t xml:space="preserve"> in the extension study, the mean </w:t>
      </w:r>
      <w:r w:rsidR="00EE2247" w:rsidRPr="00BE4D2E">
        <w:rPr>
          <w:rFonts w:ascii="Arial" w:eastAsia="Calibri" w:hAnsi="Arial" w:cs="Arial"/>
        </w:rPr>
        <w:t xml:space="preserve">additional </w:t>
      </w:r>
      <w:r w:rsidRPr="00BE4D2E">
        <w:rPr>
          <w:rFonts w:ascii="Arial" w:eastAsia="Calibri" w:hAnsi="Arial" w:cs="Arial"/>
        </w:rPr>
        <w:t xml:space="preserve">change in PANSS score </w:t>
      </w:r>
      <w:r w:rsidR="00EE2247" w:rsidRPr="00BE4D2E">
        <w:rPr>
          <w:rFonts w:ascii="Arial" w:eastAsia="Calibri" w:hAnsi="Arial" w:cs="Arial"/>
        </w:rPr>
        <w:t xml:space="preserve">from the start of the extension study </w:t>
      </w:r>
      <w:r w:rsidRPr="00BE4D2E">
        <w:rPr>
          <w:rFonts w:ascii="Arial" w:eastAsia="Calibri" w:hAnsi="Arial" w:cs="Arial"/>
        </w:rPr>
        <w:t xml:space="preserve">was -27.9 </w:t>
      </w:r>
      <w:r w:rsidRPr="00BE4D2E">
        <w:rPr>
          <w:rFonts w:ascii="Arial" w:eastAsia="Calibri" w:hAnsi="Arial" w:cs="Arial"/>
          <w:bCs/>
          <w:lang w:val="en-US"/>
        </w:rPr>
        <w:t>(</w:t>
      </w:r>
      <w:proofErr w:type="spellStart"/>
      <w:r w:rsidRPr="00BE4D2E">
        <w:rPr>
          <w:rFonts w:ascii="Arial" w:eastAsia="Calibri" w:hAnsi="Arial" w:cs="Arial"/>
          <w:bCs/>
          <w:lang w:val="en-US"/>
        </w:rPr>
        <w:t>Koblan</w:t>
      </w:r>
      <w:proofErr w:type="spellEnd"/>
      <w:r w:rsidRPr="00BE4D2E">
        <w:rPr>
          <w:rFonts w:ascii="Arial" w:eastAsia="Calibri" w:hAnsi="Arial" w:cs="Arial"/>
          <w:bCs/>
          <w:lang w:val="en-US"/>
        </w:rPr>
        <w:t>, Kent et al. 2020)</w:t>
      </w:r>
      <w:r w:rsidRPr="00BE4D2E">
        <w:rPr>
          <w:rFonts w:ascii="Arial" w:eastAsia="Calibri" w:hAnsi="Arial" w:cs="Arial"/>
        </w:rPr>
        <w:t xml:space="preserve">. </w:t>
      </w:r>
      <w:r w:rsidR="008C7536" w:rsidRPr="00BE4D2E">
        <w:rPr>
          <w:rFonts w:ascii="Arial" w:eastAsia="Calibri" w:hAnsi="Arial" w:cs="Arial"/>
        </w:rPr>
        <w:t xml:space="preserve">Open-label extension treatment with </w:t>
      </w:r>
      <w:proofErr w:type="spellStart"/>
      <w:r w:rsidR="00AF7B4D">
        <w:rPr>
          <w:rFonts w:ascii="Arial" w:eastAsia="Calibri" w:hAnsi="Arial" w:cs="Arial"/>
        </w:rPr>
        <w:t>ulotaront</w:t>
      </w:r>
      <w:proofErr w:type="spellEnd"/>
      <w:r w:rsidR="008C7536" w:rsidRPr="00BE4D2E">
        <w:rPr>
          <w:rFonts w:ascii="Arial" w:eastAsia="Calibri" w:hAnsi="Arial" w:cs="Arial"/>
        </w:rPr>
        <w:t xml:space="preserve"> was also associated with a small improvement in cognitive performance</w:t>
      </w:r>
      <w:r w:rsidR="00CE72CE" w:rsidRPr="00BE4D2E">
        <w:rPr>
          <w:rFonts w:ascii="Arial" w:eastAsia="Calibri" w:hAnsi="Arial" w:cs="Arial"/>
        </w:rPr>
        <w:t xml:space="preserve"> </w:t>
      </w:r>
      <w:r w:rsidR="00CE72CE" w:rsidRPr="00BE4D2E">
        <w:rPr>
          <w:rFonts w:ascii="Arial" w:eastAsia="Calibri" w:hAnsi="Arial" w:cs="Arial"/>
          <w:bCs/>
          <w:lang w:val="en-US"/>
        </w:rPr>
        <w:t xml:space="preserve">(Milanovic, </w:t>
      </w:r>
      <w:proofErr w:type="spellStart"/>
      <w:r w:rsidR="00CE72CE" w:rsidRPr="00BE4D2E">
        <w:rPr>
          <w:rFonts w:ascii="Arial" w:eastAsia="Calibri" w:hAnsi="Arial" w:cs="Arial"/>
          <w:bCs/>
          <w:lang w:val="en-US"/>
        </w:rPr>
        <w:t>Origala</w:t>
      </w:r>
      <w:proofErr w:type="spellEnd"/>
      <w:r w:rsidR="00CE72CE" w:rsidRPr="00BE4D2E">
        <w:rPr>
          <w:rFonts w:ascii="Arial" w:eastAsia="Calibri" w:hAnsi="Arial" w:cs="Arial"/>
          <w:bCs/>
          <w:lang w:val="en-US"/>
        </w:rPr>
        <w:t xml:space="preserve"> et al. 2020)</w:t>
      </w:r>
      <w:r w:rsidR="00C64809" w:rsidRPr="00BE4D2E">
        <w:rPr>
          <w:rFonts w:ascii="Arial" w:eastAsia="Calibri" w:hAnsi="Arial" w:cs="Arial"/>
        </w:rPr>
        <w:t>.</w:t>
      </w:r>
    </w:p>
    <w:p w14:paraId="2C7D9275" w14:textId="77777777" w:rsidR="00CE72CE" w:rsidRPr="009D00C8" w:rsidRDefault="00CE72CE" w:rsidP="004329C4">
      <w:pPr>
        <w:spacing w:after="0" w:line="480" w:lineRule="auto"/>
        <w:rPr>
          <w:rFonts w:ascii="Arial" w:eastAsia="Calibri" w:hAnsi="Arial" w:cs="Arial"/>
        </w:rPr>
      </w:pPr>
    </w:p>
    <w:p w14:paraId="2677DB55" w14:textId="115D647E" w:rsidR="009D00C8" w:rsidRPr="009D00C8" w:rsidRDefault="009D00C8" w:rsidP="004329C4">
      <w:pPr>
        <w:spacing w:after="0" w:line="480" w:lineRule="auto"/>
        <w:rPr>
          <w:rFonts w:ascii="Arial" w:eastAsia="Calibri" w:hAnsi="Arial" w:cs="Arial"/>
        </w:rPr>
      </w:pPr>
      <w:r w:rsidRPr="009D00C8">
        <w:rPr>
          <w:rFonts w:ascii="Arial" w:eastAsia="Calibri" w:hAnsi="Arial" w:cs="Arial"/>
        </w:rPr>
        <w:t xml:space="preserve">Seven further trials are in progress to further assess </w:t>
      </w:r>
      <w:proofErr w:type="spellStart"/>
      <w:r w:rsidR="00AF7B4D">
        <w:rPr>
          <w:rFonts w:ascii="Arial" w:eastAsia="Calibri" w:hAnsi="Arial" w:cs="Arial"/>
        </w:rPr>
        <w:t>ulotaront’s</w:t>
      </w:r>
      <w:proofErr w:type="spellEnd"/>
      <w:r w:rsidRPr="009D00C8">
        <w:rPr>
          <w:rFonts w:ascii="Arial" w:eastAsia="Calibri" w:hAnsi="Arial" w:cs="Arial"/>
        </w:rPr>
        <w:t xml:space="preserve"> efficacy and safety</w:t>
      </w:r>
      <w:r w:rsidR="007B6F00">
        <w:rPr>
          <w:rFonts w:ascii="Arial" w:eastAsia="Calibri" w:hAnsi="Arial" w:cs="Arial"/>
        </w:rPr>
        <w:t xml:space="preserve"> (</w:t>
      </w:r>
      <w:r w:rsidR="004E713E">
        <w:rPr>
          <w:rFonts w:ascii="Arial" w:eastAsia="Calibri" w:hAnsi="Arial" w:cs="Arial"/>
        </w:rPr>
        <w:t>T</w:t>
      </w:r>
      <w:r w:rsidR="007B6F00">
        <w:rPr>
          <w:rFonts w:ascii="Arial" w:eastAsia="Calibri" w:hAnsi="Arial" w:cs="Arial"/>
        </w:rPr>
        <w:t xml:space="preserve">able </w:t>
      </w:r>
      <w:r w:rsidR="00AF7B4D">
        <w:rPr>
          <w:rFonts w:ascii="Arial" w:eastAsia="Calibri" w:hAnsi="Arial" w:cs="Arial"/>
        </w:rPr>
        <w:t>10</w:t>
      </w:r>
      <w:r w:rsidR="007B6F00">
        <w:rPr>
          <w:rFonts w:ascii="Arial" w:eastAsia="Calibri" w:hAnsi="Arial" w:cs="Arial"/>
        </w:rPr>
        <w:t>)</w:t>
      </w:r>
      <w:r w:rsidRPr="009D00C8">
        <w:rPr>
          <w:rFonts w:ascii="Arial" w:eastAsia="Calibri" w:hAnsi="Arial" w:cs="Arial"/>
        </w:rPr>
        <w:t>, and their results</w:t>
      </w:r>
      <w:r w:rsidR="00AA5BC7">
        <w:rPr>
          <w:rFonts w:ascii="Arial" w:eastAsia="Calibri" w:hAnsi="Arial" w:cs="Arial"/>
        </w:rPr>
        <w:t>,</w:t>
      </w:r>
      <w:r w:rsidRPr="009D00C8">
        <w:rPr>
          <w:rFonts w:ascii="Arial" w:eastAsia="Calibri" w:hAnsi="Arial" w:cs="Arial"/>
        </w:rPr>
        <w:t xml:space="preserve"> due in the next couple of years</w:t>
      </w:r>
      <w:r w:rsidR="00AA5BC7">
        <w:rPr>
          <w:rFonts w:ascii="Arial" w:eastAsia="Calibri" w:hAnsi="Arial" w:cs="Arial"/>
        </w:rPr>
        <w:t>,</w:t>
      </w:r>
      <w:r w:rsidRPr="009D00C8">
        <w:rPr>
          <w:rFonts w:ascii="Arial" w:eastAsia="Calibri" w:hAnsi="Arial" w:cs="Arial"/>
        </w:rPr>
        <w:t xml:space="preserve"> will be important given the small total number of participants in studies published so far. </w:t>
      </w:r>
      <w:r w:rsidR="007B6F00">
        <w:rPr>
          <w:rFonts w:ascii="Arial" w:eastAsia="Calibri" w:hAnsi="Arial" w:cs="Arial"/>
        </w:rPr>
        <w:t xml:space="preserve">Two studies are phase III </w:t>
      </w:r>
      <w:proofErr w:type="gramStart"/>
      <w:r w:rsidR="007B6F00">
        <w:rPr>
          <w:rFonts w:ascii="Arial" w:eastAsia="Calibri" w:hAnsi="Arial" w:cs="Arial"/>
        </w:rPr>
        <w:t>placebo-controlled</w:t>
      </w:r>
      <w:proofErr w:type="gramEnd"/>
      <w:r w:rsidR="007B6F00">
        <w:rPr>
          <w:rFonts w:ascii="Arial" w:eastAsia="Calibri" w:hAnsi="Arial" w:cs="Arial"/>
        </w:rPr>
        <w:t xml:space="preserve"> RCTs assessing change in PANSS total score in patients experiencing an acute relapse of schizophrenia. Three trials are phase </w:t>
      </w:r>
      <w:r w:rsidR="00E804A1">
        <w:rPr>
          <w:rFonts w:ascii="Arial" w:eastAsia="Calibri" w:hAnsi="Arial" w:cs="Arial"/>
        </w:rPr>
        <w:t>I</w:t>
      </w:r>
      <w:r w:rsidR="007B6F00">
        <w:rPr>
          <w:rFonts w:ascii="Arial" w:eastAsia="Calibri" w:hAnsi="Arial" w:cs="Arial"/>
        </w:rPr>
        <w:t xml:space="preserve"> studies investigating change in </w:t>
      </w:r>
      <w:r w:rsidR="00E40774">
        <w:rPr>
          <w:rFonts w:ascii="Arial" w:eastAsia="Calibri" w:hAnsi="Arial" w:cs="Arial"/>
        </w:rPr>
        <w:t xml:space="preserve">brain </w:t>
      </w:r>
      <w:r w:rsidR="007B6F00">
        <w:rPr>
          <w:rFonts w:ascii="Arial" w:eastAsia="Calibri" w:hAnsi="Arial" w:cs="Arial"/>
        </w:rPr>
        <w:t xml:space="preserve">dopamine synthesis capacity, frequency of side effects and </w:t>
      </w:r>
      <w:proofErr w:type="gramStart"/>
      <w:r w:rsidR="007B6F00">
        <w:rPr>
          <w:rFonts w:ascii="Arial" w:eastAsia="Calibri" w:hAnsi="Arial" w:cs="Arial"/>
        </w:rPr>
        <w:t>effect</w:t>
      </w:r>
      <w:proofErr w:type="gramEnd"/>
      <w:r w:rsidR="007B6F00">
        <w:rPr>
          <w:rFonts w:ascii="Arial" w:eastAsia="Calibri" w:hAnsi="Arial" w:cs="Arial"/>
        </w:rPr>
        <w:t xml:space="preserve"> on QTc respectively. </w:t>
      </w:r>
      <w:r w:rsidR="00E804A1">
        <w:rPr>
          <w:rFonts w:ascii="Arial" w:eastAsia="Calibri" w:hAnsi="Arial" w:cs="Arial"/>
        </w:rPr>
        <w:t xml:space="preserve">Two trials are phase III studies further investigating the incidence of side effects and serious adverse events in larger sample sizes. </w:t>
      </w:r>
      <w:r w:rsidR="007B6F00">
        <w:rPr>
          <w:rFonts w:ascii="Arial" w:eastAsia="Calibri" w:hAnsi="Arial" w:cs="Arial"/>
        </w:rPr>
        <w:t xml:space="preserve"> </w:t>
      </w:r>
    </w:p>
    <w:p w14:paraId="5F2608F2" w14:textId="77777777" w:rsidR="009D00C8" w:rsidRPr="009D00C8" w:rsidRDefault="009D00C8" w:rsidP="004329C4">
      <w:pPr>
        <w:spacing w:after="0" w:line="480" w:lineRule="auto"/>
        <w:rPr>
          <w:rFonts w:ascii="Arial" w:eastAsia="Calibri" w:hAnsi="Arial" w:cs="Arial"/>
        </w:rPr>
      </w:pPr>
    </w:p>
    <w:p w14:paraId="30936A14" w14:textId="4A7DA79A" w:rsidR="009D00C8" w:rsidRPr="009D00C8" w:rsidRDefault="008E0D56" w:rsidP="004329C4">
      <w:pPr>
        <w:spacing w:after="0" w:line="480" w:lineRule="auto"/>
        <w:rPr>
          <w:rFonts w:ascii="Arial" w:eastAsia="Calibri" w:hAnsi="Arial" w:cs="Arial"/>
        </w:rPr>
      </w:pPr>
      <w:r>
        <w:rPr>
          <w:rFonts w:ascii="Arial" w:eastAsia="Calibri" w:hAnsi="Arial" w:cs="Arial"/>
        </w:rPr>
        <w:t xml:space="preserve">[Table </w:t>
      </w:r>
      <w:r w:rsidR="00AF7B4D">
        <w:rPr>
          <w:rFonts w:ascii="Arial" w:eastAsia="Calibri" w:hAnsi="Arial" w:cs="Arial"/>
        </w:rPr>
        <w:t>10</w:t>
      </w:r>
      <w:r>
        <w:rPr>
          <w:rFonts w:ascii="Arial" w:eastAsia="Calibri" w:hAnsi="Arial" w:cs="Arial"/>
        </w:rPr>
        <w:t xml:space="preserve"> to appear here]</w:t>
      </w:r>
    </w:p>
    <w:p w14:paraId="225949E0" w14:textId="77777777" w:rsidR="009D00C8" w:rsidRPr="009D00C8" w:rsidRDefault="009D00C8" w:rsidP="004329C4">
      <w:pPr>
        <w:spacing w:after="0" w:line="480" w:lineRule="auto"/>
        <w:rPr>
          <w:rFonts w:ascii="Arial" w:eastAsia="Calibri" w:hAnsi="Arial" w:cs="Arial"/>
        </w:rPr>
      </w:pPr>
    </w:p>
    <w:p w14:paraId="3321E139" w14:textId="3D0ACE40" w:rsidR="009D00C8" w:rsidRPr="00592046" w:rsidRDefault="00AF7B4D" w:rsidP="004329C4">
      <w:pPr>
        <w:spacing w:after="0" w:line="480" w:lineRule="auto"/>
        <w:rPr>
          <w:rFonts w:ascii="Arial" w:eastAsia="Calibri" w:hAnsi="Arial" w:cs="Arial"/>
          <w:u w:val="single"/>
        </w:rPr>
      </w:pPr>
      <w:r>
        <w:rPr>
          <w:rFonts w:ascii="Arial" w:eastAsia="Calibri" w:hAnsi="Arial" w:cs="Arial"/>
          <w:u w:val="single"/>
        </w:rPr>
        <w:t>1</w:t>
      </w:r>
      <w:r w:rsidR="004163D4">
        <w:rPr>
          <w:rFonts w:ascii="Arial" w:eastAsia="Calibri" w:hAnsi="Arial" w:cs="Arial"/>
          <w:u w:val="single"/>
        </w:rPr>
        <w:t>1</w:t>
      </w:r>
      <w:r w:rsidR="00382E4B">
        <w:rPr>
          <w:rFonts w:ascii="Arial" w:eastAsia="Calibri" w:hAnsi="Arial" w:cs="Arial"/>
          <w:u w:val="single"/>
        </w:rPr>
        <w:t xml:space="preserve">.3 </w:t>
      </w:r>
      <w:r w:rsidR="009D00C8" w:rsidRPr="009D00C8">
        <w:rPr>
          <w:rFonts w:ascii="Arial" w:eastAsia="Calibri" w:hAnsi="Arial" w:cs="Arial"/>
          <w:u w:val="single"/>
        </w:rPr>
        <w:t>Side effects</w:t>
      </w:r>
    </w:p>
    <w:p w14:paraId="35CA0C7E" w14:textId="2CB670E3" w:rsidR="009D00C8" w:rsidRPr="009D00C8" w:rsidRDefault="009D00C8" w:rsidP="004329C4">
      <w:pPr>
        <w:spacing w:after="0" w:line="480" w:lineRule="auto"/>
        <w:rPr>
          <w:rFonts w:ascii="Arial" w:eastAsia="Calibri" w:hAnsi="Arial" w:cs="Arial"/>
        </w:rPr>
      </w:pPr>
      <w:r w:rsidRPr="009D00C8">
        <w:rPr>
          <w:rFonts w:ascii="Arial" w:eastAsia="Calibri" w:hAnsi="Arial" w:cs="Arial"/>
        </w:rPr>
        <w:t xml:space="preserve">The adverse events that occurred during the 4-week randomised controlled trial at a frequency of at </w:t>
      </w:r>
      <w:r w:rsidRPr="004810F0">
        <w:rPr>
          <w:rFonts w:ascii="Arial" w:eastAsia="Calibri" w:hAnsi="Arial" w:cs="Arial"/>
        </w:rPr>
        <w:t xml:space="preserve">least 2% and which were more common in the </w:t>
      </w:r>
      <w:proofErr w:type="spellStart"/>
      <w:r w:rsidR="004163D4">
        <w:rPr>
          <w:rFonts w:ascii="Arial" w:eastAsia="Calibri" w:hAnsi="Arial" w:cs="Arial"/>
        </w:rPr>
        <w:t>ulotaront</w:t>
      </w:r>
      <w:proofErr w:type="spellEnd"/>
      <w:r w:rsidRPr="004810F0">
        <w:rPr>
          <w:rFonts w:ascii="Arial" w:eastAsia="Calibri" w:hAnsi="Arial" w:cs="Arial"/>
        </w:rPr>
        <w:t xml:space="preserve"> group </w:t>
      </w:r>
      <w:r w:rsidR="00A02D86" w:rsidRPr="004810F0">
        <w:rPr>
          <w:rFonts w:ascii="Arial" w:eastAsia="Calibri" w:hAnsi="Arial" w:cs="Arial"/>
        </w:rPr>
        <w:t xml:space="preserve">than placebo </w:t>
      </w:r>
      <w:proofErr w:type="gramStart"/>
      <w:r w:rsidRPr="004810F0">
        <w:rPr>
          <w:rFonts w:ascii="Arial" w:eastAsia="Calibri" w:hAnsi="Arial" w:cs="Arial"/>
        </w:rPr>
        <w:t>were</w:t>
      </w:r>
      <w:proofErr w:type="gramEnd"/>
      <w:r w:rsidRPr="004810F0">
        <w:rPr>
          <w:rFonts w:ascii="Arial" w:eastAsia="Calibri" w:hAnsi="Arial" w:cs="Arial"/>
        </w:rPr>
        <w:t xml:space="preserve"> somnolence (6.7%), agitation (5%), nausea (5%), diarrhoea (2.5%) and dyspepsia (2.5%). </w:t>
      </w:r>
      <w:r w:rsidR="00C740C1">
        <w:rPr>
          <w:rFonts w:ascii="Arial" w:eastAsia="Calibri" w:hAnsi="Arial" w:cs="Arial"/>
        </w:rPr>
        <w:t>The incidence</w:t>
      </w:r>
      <w:r w:rsidRPr="004810F0">
        <w:rPr>
          <w:rFonts w:ascii="Arial" w:eastAsia="Calibri" w:hAnsi="Arial" w:cs="Arial"/>
        </w:rPr>
        <w:t xml:space="preserve"> of extrapyramidal symptoms was</w:t>
      </w:r>
      <w:r w:rsidR="006A723E" w:rsidRPr="004810F0">
        <w:rPr>
          <w:rFonts w:ascii="Arial" w:eastAsia="Calibri" w:hAnsi="Arial" w:cs="Arial"/>
        </w:rPr>
        <w:t xml:space="preserve"> low;</w:t>
      </w:r>
      <w:r w:rsidRPr="004810F0">
        <w:rPr>
          <w:rFonts w:ascii="Arial" w:eastAsia="Calibri" w:hAnsi="Arial" w:cs="Arial"/>
        </w:rPr>
        <w:t xml:space="preserve"> 3.3% in the </w:t>
      </w:r>
      <w:proofErr w:type="spellStart"/>
      <w:r w:rsidR="004163D4">
        <w:rPr>
          <w:rFonts w:ascii="Arial" w:eastAsia="Calibri" w:hAnsi="Arial" w:cs="Arial"/>
        </w:rPr>
        <w:t>ulotaront</w:t>
      </w:r>
      <w:proofErr w:type="spellEnd"/>
      <w:r w:rsidRPr="004810F0">
        <w:rPr>
          <w:rFonts w:ascii="Arial" w:eastAsia="Calibri" w:hAnsi="Arial" w:cs="Arial"/>
        </w:rPr>
        <w:t xml:space="preserve"> group and 3.2% in the placebo group </w:t>
      </w:r>
      <w:r w:rsidRPr="004810F0">
        <w:rPr>
          <w:rFonts w:ascii="Arial" w:eastAsia="Calibri" w:hAnsi="Arial" w:cs="Arial"/>
          <w:bCs/>
          <w:lang w:val="en-US"/>
        </w:rPr>
        <w:t>(</w:t>
      </w:r>
      <w:proofErr w:type="spellStart"/>
      <w:r w:rsidRPr="004810F0">
        <w:rPr>
          <w:rFonts w:ascii="Arial" w:eastAsia="Calibri" w:hAnsi="Arial" w:cs="Arial"/>
          <w:bCs/>
          <w:lang w:val="en-US"/>
        </w:rPr>
        <w:t>Koblan</w:t>
      </w:r>
      <w:proofErr w:type="spellEnd"/>
      <w:r w:rsidRPr="004810F0">
        <w:rPr>
          <w:rFonts w:ascii="Arial" w:eastAsia="Calibri" w:hAnsi="Arial" w:cs="Arial"/>
          <w:bCs/>
          <w:lang w:val="en-US"/>
        </w:rPr>
        <w:t>, Kent et al. 2020)</w:t>
      </w:r>
      <w:r w:rsidRPr="004810F0">
        <w:rPr>
          <w:rFonts w:ascii="Arial" w:eastAsia="Calibri" w:hAnsi="Arial" w:cs="Arial"/>
        </w:rPr>
        <w:t>.</w:t>
      </w:r>
      <w:r w:rsidRPr="009D00C8">
        <w:rPr>
          <w:rFonts w:ascii="Arial" w:eastAsia="Calibri" w:hAnsi="Arial" w:cs="Arial"/>
        </w:rPr>
        <w:t xml:space="preserve"> </w:t>
      </w:r>
    </w:p>
    <w:p w14:paraId="234E0DE0" w14:textId="77777777" w:rsidR="009D00C8" w:rsidRPr="009D00C8" w:rsidRDefault="009D00C8" w:rsidP="004329C4">
      <w:pPr>
        <w:spacing w:after="0" w:line="480" w:lineRule="auto"/>
        <w:rPr>
          <w:rFonts w:ascii="Arial" w:eastAsia="Calibri" w:hAnsi="Arial" w:cs="Arial"/>
        </w:rPr>
      </w:pPr>
    </w:p>
    <w:p w14:paraId="04770486" w14:textId="7032FE09" w:rsidR="009D00C8" w:rsidRPr="009D00C8" w:rsidRDefault="009D00C8" w:rsidP="004329C4">
      <w:pPr>
        <w:spacing w:after="0" w:line="480" w:lineRule="auto"/>
        <w:rPr>
          <w:rFonts w:ascii="Arial" w:eastAsia="Calibri" w:hAnsi="Arial" w:cs="Arial"/>
        </w:rPr>
      </w:pPr>
      <w:r w:rsidRPr="009D00C8">
        <w:rPr>
          <w:rFonts w:ascii="Arial" w:eastAsia="Calibri" w:hAnsi="Arial" w:cs="Arial"/>
        </w:rPr>
        <w:t xml:space="preserve">There were two serious adverse events in the </w:t>
      </w:r>
      <w:proofErr w:type="spellStart"/>
      <w:r w:rsidR="004163D4">
        <w:rPr>
          <w:rFonts w:ascii="Arial" w:eastAsia="Calibri" w:hAnsi="Arial" w:cs="Arial"/>
        </w:rPr>
        <w:t>ulotaront</w:t>
      </w:r>
      <w:proofErr w:type="spellEnd"/>
      <w:r w:rsidRPr="009D00C8">
        <w:rPr>
          <w:rFonts w:ascii="Arial" w:eastAsia="Calibri" w:hAnsi="Arial" w:cs="Arial"/>
        </w:rPr>
        <w:t xml:space="preserve"> group. One of these was worsening of schizophrenia, and the second was sudden cardiac death in a patient with a history of hypertension</w:t>
      </w:r>
      <w:r w:rsidR="004E111C">
        <w:rPr>
          <w:rFonts w:ascii="Arial" w:eastAsia="Calibri" w:hAnsi="Arial" w:cs="Arial"/>
        </w:rPr>
        <w:t>. This patient was</w:t>
      </w:r>
      <w:r w:rsidRPr="009D00C8">
        <w:rPr>
          <w:rFonts w:ascii="Arial" w:eastAsia="Calibri" w:hAnsi="Arial" w:cs="Arial"/>
        </w:rPr>
        <w:t xml:space="preserve"> found to have coronary artery disease and pulmonary embolism</w:t>
      </w:r>
      <w:r w:rsidR="004E111C">
        <w:rPr>
          <w:rFonts w:ascii="Arial" w:eastAsia="Calibri" w:hAnsi="Arial" w:cs="Arial"/>
        </w:rPr>
        <w:t xml:space="preserve"> </w:t>
      </w:r>
      <w:r w:rsidR="004E111C" w:rsidRPr="009D00C8">
        <w:rPr>
          <w:rFonts w:ascii="Arial" w:eastAsia="Calibri" w:hAnsi="Arial" w:cs="Arial"/>
        </w:rPr>
        <w:t>on autopsy</w:t>
      </w:r>
      <w:r w:rsidRPr="009D00C8">
        <w:rPr>
          <w:rFonts w:ascii="Arial" w:eastAsia="Calibri" w:hAnsi="Arial" w:cs="Arial"/>
        </w:rPr>
        <w:t xml:space="preserve">. There were four serious adverse events in the placebo group; three patients had </w:t>
      </w:r>
      <w:r w:rsidRPr="009D00C8">
        <w:rPr>
          <w:rFonts w:ascii="Arial" w:eastAsia="Calibri" w:hAnsi="Arial" w:cs="Arial"/>
        </w:rPr>
        <w:lastRenderedPageBreak/>
        <w:t xml:space="preserve">worsening of schizophrenia and one attempted suicide. There was no suicidal ideation or behaviour in the </w:t>
      </w:r>
      <w:proofErr w:type="spellStart"/>
      <w:r w:rsidR="004163D4">
        <w:rPr>
          <w:rFonts w:ascii="Arial" w:eastAsia="Calibri" w:hAnsi="Arial" w:cs="Arial"/>
        </w:rPr>
        <w:t>ulotaront</w:t>
      </w:r>
      <w:proofErr w:type="spellEnd"/>
      <w:r w:rsidR="004163D4">
        <w:rPr>
          <w:rFonts w:ascii="Arial" w:eastAsia="Calibri" w:hAnsi="Arial" w:cs="Arial"/>
        </w:rPr>
        <w:t xml:space="preserve"> </w:t>
      </w:r>
      <w:r w:rsidRPr="009D00C8">
        <w:rPr>
          <w:rFonts w:ascii="Arial" w:eastAsia="Calibri" w:hAnsi="Arial" w:cs="Arial"/>
        </w:rPr>
        <w:t xml:space="preserve">group </w:t>
      </w:r>
      <w:r w:rsidRPr="009D00C8">
        <w:rPr>
          <w:rFonts w:ascii="Arial" w:eastAsia="Calibri" w:hAnsi="Arial" w:cs="Arial"/>
          <w:bCs/>
          <w:lang w:val="en-US"/>
        </w:rPr>
        <w:t>(</w:t>
      </w:r>
      <w:proofErr w:type="spellStart"/>
      <w:r w:rsidRPr="009D00C8">
        <w:rPr>
          <w:rFonts w:ascii="Arial" w:eastAsia="Calibri" w:hAnsi="Arial" w:cs="Arial"/>
          <w:bCs/>
          <w:lang w:val="en-US"/>
        </w:rPr>
        <w:t>Koblan</w:t>
      </w:r>
      <w:proofErr w:type="spellEnd"/>
      <w:r w:rsidRPr="009D00C8">
        <w:rPr>
          <w:rFonts w:ascii="Arial" w:eastAsia="Calibri" w:hAnsi="Arial" w:cs="Arial"/>
          <w:bCs/>
          <w:lang w:val="en-US"/>
        </w:rPr>
        <w:t>, Kent et al. 2020)</w:t>
      </w:r>
      <w:r w:rsidRPr="009D00C8">
        <w:rPr>
          <w:rFonts w:ascii="Arial" w:eastAsia="Calibri" w:hAnsi="Arial" w:cs="Arial"/>
        </w:rPr>
        <w:t xml:space="preserve">. </w:t>
      </w:r>
    </w:p>
    <w:p w14:paraId="64F53A5B" w14:textId="77777777" w:rsidR="009D00C8" w:rsidRPr="009D00C8" w:rsidRDefault="009D00C8" w:rsidP="004329C4">
      <w:pPr>
        <w:spacing w:after="0" w:line="480" w:lineRule="auto"/>
        <w:rPr>
          <w:rFonts w:ascii="Arial" w:eastAsia="Calibri" w:hAnsi="Arial" w:cs="Arial"/>
        </w:rPr>
      </w:pPr>
    </w:p>
    <w:p w14:paraId="2ECC9F4F" w14:textId="0FF4CD7D" w:rsidR="009D00C8" w:rsidRPr="009D00C8" w:rsidRDefault="009D00C8" w:rsidP="004329C4">
      <w:pPr>
        <w:spacing w:after="0" w:line="480" w:lineRule="auto"/>
        <w:rPr>
          <w:rFonts w:ascii="Arial" w:eastAsia="Calibri" w:hAnsi="Arial" w:cs="Arial"/>
        </w:rPr>
      </w:pPr>
      <w:r w:rsidRPr="009D00C8">
        <w:rPr>
          <w:rFonts w:ascii="Arial" w:eastAsia="Calibri" w:hAnsi="Arial" w:cs="Arial"/>
        </w:rPr>
        <w:t>In the 26-week extension study, the most common adv</w:t>
      </w:r>
      <w:r w:rsidRPr="0059007A">
        <w:rPr>
          <w:rFonts w:ascii="Arial" w:eastAsia="Calibri" w:hAnsi="Arial" w:cs="Arial"/>
        </w:rPr>
        <w:t>erse events were</w:t>
      </w:r>
      <w:r w:rsidR="004E111C" w:rsidRPr="0059007A">
        <w:rPr>
          <w:rFonts w:ascii="Arial" w:eastAsia="Calibri" w:hAnsi="Arial" w:cs="Arial"/>
        </w:rPr>
        <w:t xml:space="preserve"> exacerbation</w:t>
      </w:r>
      <w:r w:rsidR="00754D93" w:rsidRPr="00870E60">
        <w:rPr>
          <w:rFonts w:ascii="Arial" w:eastAsia="Calibri" w:hAnsi="Arial" w:cs="Arial"/>
        </w:rPr>
        <w:t xml:space="preserve"> of</w:t>
      </w:r>
      <w:r w:rsidRPr="0059007A">
        <w:rPr>
          <w:rFonts w:ascii="Arial" w:eastAsia="Calibri" w:hAnsi="Arial" w:cs="Arial"/>
        </w:rPr>
        <w:t xml:space="preserve"> schizophrenia (12.2%), headache (11.5%), insomnia (8.3%), anxiety (5.1%) and somnolence (4.5%). The incidence of extra-pyramidal symptoms was </w:t>
      </w:r>
      <w:proofErr w:type="gramStart"/>
      <w:r w:rsidRPr="0059007A">
        <w:rPr>
          <w:rFonts w:ascii="Arial" w:eastAsia="Calibri" w:hAnsi="Arial" w:cs="Arial"/>
        </w:rPr>
        <w:t>similar to</w:t>
      </w:r>
      <w:proofErr w:type="gramEnd"/>
      <w:r w:rsidRPr="0059007A">
        <w:rPr>
          <w:rFonts w:ascii="Arial" w:eastAsia="Calibri" w:hAnsi="Arial" w:cs="Arial"/>
        </w:rPr>
        <w:t xml:space="preserve"> that in the short-term study at 3.2%. 15 of 156 patients experienced a serious adverse </w:t>
      </w:r>
      <w:proofErr w:type="gramStart"/>
      <w:r w:rsidRPr="0059007A">
        <w:rPr>
          <w:rFonts w:ascii="Arial" w:eastAsia="Calibri" w:hAnsi="Arial" w:cs="Arial"/>
        </w:rPr>
        <w:t>event;</w:t>
      </w:r>
      <w:proofErr w:type="gramEnd"/>
      <w:r w:rsidRPr="0059007A">
        <w:rPr>
          <w:rFonts w:ascii="Arial" w:eastAsia="Calibri" w:hAnsi="Arial" w:cs="Arial"/>
        </w:rPr>
        <w:t xml:space="preserve"> </w:t>
      </w:r>
      <w:r w:rsidR="0059007A" w:rsidRPr="00870E60">
        <w:rPr>
          <w:rFonts w:ascii="Arial" w:eastAsia="Calibri" w:hAnsi="Arial" w:cs="Arial"/>
        </w:rPr>
        <w:t xml:space="preserve">exacerbation of </w:t>
      </w:r>
      <w:r w:rsidRPr="0059007A">
        <w:rPr>
          <w:rFonts w:ascii="Arial" w:eastAsia="Calibri" w:hAnsi="Arial" w:cs="Arial"/>
        </w:rPr>
        <w:t xml:space="preserve">schizophrenia (n=11), </w:t>
      </w:r>
      <w:r w:rsidR="0059007A" w:rsidRPr="00870E60">
        <w:rPr>
          <w:rFonts w:ascii="Arial" w:eastAsia="Calibri" w:hAnsi="Arial" w:cs="Arial"/>
        </w:rPr>
        <w:t xml:space="preserve">exacerbation of </w:t>
      </w:r>
      <w:r w:rsidRPr="0059007A">
        <w:rPr>
          <w:rFonts w:ascii="Arial" w:eastAsia="Calibri" w:hAnsi="Arial" w:cs="Arial"/>
        </w:rPr>
        <w:t>psychotic disorder (n=1), acute psychosis (n=1), suicidal ideation (n=1), uterine haemorrhage (n=1) and depression (n=1). There were no deaths. Three patients reported suicidal ideation and one made an aborted attempt (</w:t>
      </w:r>
      <w:r w:rsidRPr="0059007A">
        <w:rPr>
          <w:rFonts w:ascii="Arial" w:eastAsia="Calibri" w:hAnsi="Arial" w:cs="Arial"/>
          <w:bCs/>
          <w:lang w:val="en-US"/>
        </w:rPr>
        <w:t>(</w:t>
      </w:r>
      <w:proofErr w:type="spellStart"/>
      <w:r w:rsidRPr="0059007A">
        <w:rPr>
          <w:rFonts w:ascii="Arial" w:eastAsia="Calibri" w:hAnsi="Arial" w:cs="Arial"/>
          <w:bCs/>
          <w:lang w:val="en-US"/>
        </w:rPr>
        <w:t>Koblan</w:t>
      </w:r>
      <w:proofErr w:type="spellEnd"/>
      <w:r w:rsidRPr="0059007A">
        <w:rPr>
          <w:rFonts w:ascii="Arial" w:eastAsia="Calibri" w:hAnsi="Arial" w:cs="Arial"/>
          <w:bCs/>
          <w:lang w:val="en-US"/>
        </w:rPr>
        <w:t>, Kent et al. 2020)</w:t>
      </w:r>
      <w:r w:rsidRPr="0059007A">
        <w:rPr>
          <w:rFonts w:ascii="Arial" w:eastAsia="Calibri" w:hAnsi="Arial" w:cs="Arial"/>
        </w:rPr>
        <w:t>, supplementary</w:t>
      </w:r>
      <w:r w:rsidRPr="009D00C8">
        <w:rPr>
          <w:rFonts w:ascii="Arial" w:eastAsia="Calibri" w:hAnsi="Arial" w:cs="Arial"/>
        </w:rPr>
        <w:t xml:space="preserve"> appendix).</w:t>
      </w:r>
    </w:p>
    <w:p w14:paraId="7B0862E7" w14:textId="77777777" w:rsidR="009D00C8" w:rsidRPr="009E0DE0" w:rsidRDefault="009D00C8" w:rsidP="004329C4">
      <w:pPr>
        <w:spacing w:after="0" w:line="480" w:lineRule="auto"/>
        <w:rPr>
          <w:rFonts w:ascii="Arial" w:eastAsia="Calibri" w:hAnsi="Arial" w:cs="Arial"/>
        </w:rPr>
      </w:pPr>
    </w:p>
    <w:p w14:paraId="0BC72385" w14:textId="5D513D67" w:rsidR="009D00C8" w:rsidRPr="00870E60" w:rsidRDefault="004E111C" w:rsidP="004329C4">
      <w:pPr>
        <w:spacing w:after="0" w:line="480" w:lineRule="auto"/>
        <w:rPr>
          <w:rFonts w:ascii="Arial" w:eastAsia="Calibri" w:hAnsi="Arial" w:cs="Arial"/>
          <w:shd w:val="clear" w:color="auto" w:fill="FFFFFF"/>
        </w:rPr>
      </w:pPr>
      <w:r>
        <w:rPr>
          <w:rFonts w:ascii="Arial" w:eastAsia="Calibri" w:hAnsi="Arial" w:cs="Arial"/>
        </w:rPr>
        <w:t>T</w:t>
      </w:r>
      <w:r w:rsidR="009D00C8" w:rsidRPr="009E0DE0">
        <w:rPr>
          <w:rFonts w:ascii="Arial" w:eastAsia="Calibri" w:hAnsi="Arial" w:cs="Arial"/>
        </w:rPr>
        <w:t xml:space="preserve">here </w:t>
      </w:r>
      <w:r>
        <w:rPr>
          <w:rFonts w:ascii="Arial" w:eastAsia="Calibri" w:hAnsi="Arial" w:cs="Arial"/>
        </w:rPr>
        <w:t xml:space="preserve">was </w:t>
      </w:r>
      <w:r w:rsidRPr="0059007A">
        <w:rPr>
          <w:rFonts w:ascii="Arial" w:eastAsia="Calibri" w:hAnsi="Arial" w:cs="Arial"/>
        </w:rPr>
        <w:t>no</w:t>
      </w:r>
      <w:r w:rsidR="009D00C8" w:rsidRPr="0059007A">
        <w:rPr>
          <w:rFonts w:ascii="Arial" w:eastAsia="Calibri" w:hAnsi="Arial" w:cs="Arial"/>
        </w:rPr>
        <w:t xml:space="preserve"> clinically significant increase in metabolic laboratory values or in prolactin with </w:t>
      </w:r>
      <w:proofErr w:type="spellStart"/>
      <w:r w:rsidR="004163D4">
        <w:rPr>
          <w:rFonts w:ascii="Arial" w:eastAsia="Calibri" w:hAnsi="Arial" w:cs="Arial"/>
        </w:rPr>
        <w:t>ulotaront</w:t>
      </w:r>
      <w:proofErr w:type="spellEnd"/>
      <w:r w:rsidR="006E2CEC">
        <w:rPr>
          <w:rFonts w:ascii="Arial" w:eastAsia="Calibri" w:hAnsi="Arial" w:cs="Arial"/>
        </w:rPr>
        <w:t xml:space="preserve">. </w:t>
      </w:r>
      <w:r w:rsidR="009D00C8" w:rsidRPr="0059007A">
        <w:rPr>
          <w:rFonts w:ascii="Arial" w:eastAsia="Calibri" w:hAnsi="Arial" w:cs="Arial"/>
        </w:rPr>
        <w:t>The mean</w:t>
      </w:r>
      <w:r w:rsidR="009D00C8" w:rsidRPr="009E0DE0">
        <w:rPr>
          <w:rFonts w:ascii="Arial" w:eastAsia="Calibri" w:hAnsi="Arial" w:cs="Arial"/>
        </w:rPr>
        <w:t xml:space="preserve"> change in weight </w:t>
      </w:r>
      <w:r w:rsidR="00B22390">
        <w:rPr>
          <w:rFonts w:ascii="Arial" w:eastAsia="Calibri" w:hAnsi="Arial" w:cs="Arial"/>
        </w:rPr>
        <w:t xml:space="preserve">in the SEP363856 group </w:t>
      </w:r>
      <w:r w:rsidR="009D00C8" w:rsidRPr="009E0DE0">
        <w:rPr>
          <w:rFonts w:ascii="Arial" w:eastAsia="Calibri" w:hAnsi="Arial" w:cs="Arial"/>
        </w:rPr>
        <w:t xml:space="preserve">was +0.3kg after 4 weeks and -0.32kg after 26 weeks. There was no prolongation of corrected QT interval in the </w:t>
      </w:r>
      <w:proofErr w:type="gramStart"/>
      <w:r w:rsidR="009D00C8" w:rsidRPr="009E0DE0">
        <w:rPr>
          <w:rFonts w:ascii="Arial" w:eastAsia="Calibri" w:hAnsi="Arial" w:cs="Arial"/>
        </w:rPr>
        <w:t>short term</w:t>
      </w:r>
      <w:proofErr w:type="gramEnd"/>
      <w:r w:rsidR="009D00C8" w:rsidRPr="009E0DE0">
        <w:rPr>
          <w:rFonts w:ascii="Arial" w:eastAsia="Calibri" w:hAnsi="Arial" w:cs="Arial"/>
        </w:rPr>
        <w:t xml:space="preserve"> study; in the extension study one patient</w:t>
      </w:r>
      <w:r w:rsidR="00B22390">
        <w:rPr>
          <w:rFonts w:ascii="Arial" w:eastAsia="Calibri" w:hAnsi="Arial" w:cs="Arial"/>
        </w:rPr>
        <w:t xml:space="preserve"> showed</w:t>
      </w:r>
      <w:r w:rsidR="009D00C8" w:rsidRPr="009E0DE0">
        <w:rPr>
          <w:rFonts w:ascii="Arial" w:eastAsia="Calibri" w:hAnsi="Arial" w:cs="Arial"/>
        </w:rPr>
        <w:t xml:space="preserve"> a</w:t>
      </w:r>
      <w:r w:rsidR="009D00C8" w:rsidRPr="00870E60">
        <w:rPr>
          <w:rFonts w:ascii="Arial" w:eastAsia="Calibri" w:hAnsi="Arial" w:cs="Arial"/>
          <w:shd w:val="clear" w:color="auto" w:fill="FFFFFF"/>
        </w:rPr>
        <w:t>≥ 60msec</w:t>
      </w:r>
      <w:r w:rsidR="00B22390">
        <w:rPr>
          <w:rFonts w:ascii="Arial" w:eastAsia="Calibri" w:hAnsi="Arial" w:cs="Arial"/>
          <w:shd w:val="clear" w:color="auto" w:fill="FFFFFF"/>
        </w:rPr>
        <w:t xml:space="preserve"> </w:t>
      </w:r>
      <w:r w:rsidR="00B22390" w:rsidRPr="009E0DE0">
        <w:rPr>
          <w:rFonts w:ascii="Arial" w:eastAsia="Calibri" w:hAnsi="Arial" w:cs="Arial"/>
        </w:rPr>
        <w:t>increase in corrected QT</w:t>
      </w:r>
      <w:r w:rsidR="009D00C8" w:rsidRPr="00870E60">
        <w:rPr>
          <w:rFonts w:ascii="Arial" w:eastAsia="Calibri" w:hAnsi="Arial" w:cs="Arial"/>
          <w:shd w:val="clear" w:color="auto" w:fill="FFFFFF"/>
        </w:rPr>
        <w:t xml:space="preserve">, </w:t>
      </w:r>
      <w:r w:rsidR="00B22390">
        <w:rPr>
          <w:rFonts w:ascii="Arial" w:eastAsia="Calibri" w:hAnsi="Arial" w:cs="Arial"/>
          <w:shd w:val="clear" w:color="auto" w:fill="FFFFFF"/>
        </w:rPr>
        <w:t>although</w:t>
      </w:r>
      <w:r w:rsidR="009D00C8" w:rsidRPr="00870E60">
        <w:rPr>
          <w:rFonts w:ascii="Arial" w:eastAsia="Calibri" w:hAnsi="Arial" w:cs="Arial"/>
          <w:shd w:val="clear" w:color="auto" w:fill="FFFFFF"/>
        </w:rPr>
        <w:t xml:space="preserve"> no patient had a corrected QT ≥480 msec (</w:t>
      </w:r>
      <w:r w:rsidR="009D00C8" w:rsidRPr="00870E60">
        <w:rPr>
          <w:rFonts w:ascii="Arial" w:eastAsia="Calibri" w:hAnsi="Arial" w:cs="Arial"/>
          <w:bCs/>
          <w:shd w:val="clear" w:color="auto" w:fill="FFFFFF"/>
          <w:lang w:val="en-US"/>
        </w:rPr>
        <w:t>(</w:t>
      </w:r>
      <w:proofErr w:type="spellStart"/>
      <w:r w:rsidR="009D00C8" w:rsidRPr="00870E60">
        <w:rPr>
          <w:rFonts w:ascii="Arial" w:eastAsia="Calibri" w:hAnsi="Arial" w:cs="Arial"/>
          <w:bCs/>
          <w:shd w:val="clear" w:color="auto" w:fill="FFFFFF"/>
          <w:lang w:val="en-US"/>
        </w:rPr>
        <w:t>Koblan</w:t>
      </w:r>
      <w:proofErr w:type="spellEnd"/>
      <w:r w:rsidR="009D00C8" w:rsidRPr="00870E60">
        <w:rPr>
          <w:rFonts w:ascii="Arial" w:eastAsia="Calibri" w:hAnsi="Arial" w:cs="Arial"/>
          <w:bCs/>
          <w:shd w:val="clear" w:color="auto" w:fill="FFFFFF"/>
          <w:lang w:val="en-US"/>
        </w:rPr>
        <w:t>, Kent et al. 2020)</w:t>
      </w:r>
      <w:r w:rsidR="009D00C8" w:rsidRPr="00870E60">
        <w:rPr>
          <w:rFonts w:ascii="Arial" w:eastAsia="Calibri" w:hAnsi="Arial" w:cs="Arial"/>
          <w:shd w:val="clear" w:color="auto" w:fill="FFFFFF"/>
        </w:rPr>
        <w:t xml:space="preserve">, supplementary appendix). </w:t>
      </w:r>
    </w:p>
    <w:p w14:paraId="71AA527F" w14:textId="77777777" w:rsidR="009D00C8" w:rsidRPr="00870E60" w:rsidRDefault="009D00C8" w:rsidP="004329C4">
      <w:pPr>
        <w:spacing w:after="0" w:line="480" w:lineRule="auto"/>
        <w:rPr>
          <w:rFonts w:ascii="Arial" w:eastAsia="Calibri" w:hAnsi="Arial" w:cs="Arial"/>
          <w:shd w:val="clear" w:color="auto" w:fill="FFFFFF"/>
        </w:rPr>
      </w:pPr>
    </w:p>
    <w:p w14:paraId="5F7C6498" w14:textId="7FF468D1" w:rsidR="009D00C8" w:rsidRPr="00592046" w:rsidRDefault="004163D4" w:rsidP="004329C4">
      <w:pPr>
        <w:spacing w:after="0" w:line="480" w:lineRule="auto"/>
        <w:rPr>
          <w:rFonts w:ascii="Arial" w:eastAsia="Calibri" w:hAnsi="Arial" w:cs="Arial"/>
          <w:u w:val="single"/>
          <w:shd w:val="clear" w:color="auto" w:fill="FFFFFF"/>
        </w:rPr>
      </w:pPr>
      <w:r>
        <w:rPr>
          <w:rFonts w:ascii="Arial" w:eastAsia="Calibri" w:hAnsi="Arial" w:cs="Arial"/>
          <w:u w:val="single"/>
          <w:shd w:val="clear" w:color="auto" w:fill="FFFFFF"/>
        </w:rPr>
        <w:t>11</w:t>
      </w:r>
      <w:r w:rsidR="00382E4B">
        <w:rPr>
          <w:rFonts w:ascii="Arial" w:eastAsia="Calibri" w:hAnsi="Arial" w:cs="Arial"/>
          <w:u w:val="single"/>
          <w:shd w:val="clear" w:color="auto" w:fill="FFFFFF"/>
        </w:rPr>
        <w:t xml:space="preserve">.4 </w:t>
      </w:r>
      <w:r w:rsidR="009D00C8" w:rsidRPr="00870E60">
        <w:rPr>
          <w:rFonts w:ascii="Arial" w:eastAsia="Calibri" w:hAnsi="Arial" w:cs="Arial"/>
          <w:u w:val="single"/>
          <w:shd w:val="clear" w:color="auto" w:fill="FFFFFF"/>
        </w:rPr>
        <w:t>Summary</w:t>
      </w:r>
    </w:p>
    <w:p w14:paraId="422BFE46" w14:textId="4BB42165" w:rsidR="009D00C8" w:rsidRPr="00870E60" w:rsidRDefault="004163D4" w:rsidP="004329C4">
      <w:pPr>
        <w:spacing w:after="0" w:line="480" w:lineRule="auto"/>
        <w:rPr>
          <w:rFonts w:ascii="Arial" w:eastAsia="Calibri" w:hAnsi="Arial" w:cs="Arial"/>
          <w:shd w:val="clear" w:color="auto" w:fill="FFFFFF"/>
        </w:rPr>
      </w:pPr>
      <w:proofErr w:type="spellStart"/>
      <w:r>
        <w:rPr>
          <w:rFonts w:ascii="Arial" w:eastAsia="Calibri" w:hAnsi="Arial" w:cs="Arial"/>
          <w:shd w:val="clear" w:color="auto" w:fill="FFFFFF"/>
        </w:rPr>
        <w:t>Ulotaront</w:t>
      </w:r>
      <w:proofErr w:type="spellEnd"/>
      <w:r w:rsidR="009D00C8" w:rsidRPr="00870E60">
        <w:rPr>
          <w:rFonts w:ascii="Arial" w:eastAsia="Calibri" w:hAnsi="Arial" w:cs="Arial"/>
          <w:shd w:val="clear" w:color="auto" w:fill="FFFFFF"/>
        </w:rPr>
        <w:t xml:space="preserve"> </w:t>
      </w:r>
      <w:r w:rsidR="00B22390">
        <w:rPr>
          <w:rFonts w:ascii="Arial" w:eastAsia="Calibri" w:hAnsi="Arial" w:cs="Arial"/>
          <w:shd w:val="clear" w:color="auto" w:fill="FFFFFF"/>
        </w:rPr>
        <w:t>is a TAAR1 and 5HT1A agonist with a low affinity for</w:t>
      </w:r>
      <w:r w:rsidR="009D00C8" w:rsidRPr="00870E60">
        <w:rPr>
          <w:rFonts w:ascii="Arial" w:eastAsia="Calibri" w:hAnsi="Arial" w:cs="Arial"/>
          <w:shd w:val="clear" w:color="auto" w:fill="FFFFFF"/>
        </w:rPr>
        <w:t xml:space="preserve"> D2 receptors</w:t>
      </w:r>
      <w:r w:rsidR="00B22390">
        <w:rPr>
          <w:rFonts w:ascii="Arial" w:eastAsia="Calibri" w:hAnsi="Arial" w:cs="Arial"/>
          <w:shd w:val="clear" w:color="auto" w:fill="FFFFFF"/>
        </w:rPr>
        <w:t>.</w:t>
      </w:r>
      <w:r w:rsidR="001B09B6">
        <w:rPr>
          <w:rFonts w:ascii="Arial" w:eastAsia="Calibri" w:hAnsi="Arial" w:cs="Arial"/>
          <w:shd w:val="clear" w:color="auto" w:fill="FFFFFF"/>
        </w:rPr>
        <w:t xml:space="preserve"> </w:t>
      </w:r>
      <w:r w:rsidR="00B22390">
        <w:rPr>
          <w:rFonts w:ascii="Arial" w:eastAsia="Calibri" w:hAnsi="Arial" w:cs="Arial"/>
          <w:shd w:val="clear" w:color="auto" w:fill="FFFFFF"/>
        </w:rPr>
        <w:t>It</w:t>
      </w:r>
      <w:r w:rsidR="009D00C8" w:rsidRPr="00870E60">
        <w:rPr>
          <w:rFonts w:ascii="Arial" w:eastAsia="Calibri" w:hAnsi="Arial" w:cs="Arial"/>
          <w:shd w:val="clear" w:color="auto" w:fill="FFFFFF"/>
        </w:rPr>
        <w:t xml:space="preserve"> </w:t>
      </w:r>
      <w:r w:rsidR="00B22390">
        <w:rPr>
          <w:rFonts w:ascii="Arial" w:eastAsia="Calibri" w:hAnsi="Arial" w:cs="Arial"/>
          <w:shd w:val="clear" w:color="auto" w:fill="FFFFFF"/>
        </w:rPr>
        <w:t xml:space="preserve">potentially acts on the dopaminergic pathophysiology of schizophrenia by </w:t>
      </w:r>
      <w:r w:rsidR="009D00C8" w:rsidRPr="00870E60">
        <w:rPr>
          <w:rFonts w:ascii="Arial" w:eastAsia="Calibri" w:hAnsi="Arial" w:cs="Arial"/>
          <w:shd w:val="clear" w:color="auto" w:fill="FFFFFF"/>
        </w:rPr>
        <w:t>inhibit</w:t>
      </w:r>
      <w:r w:rsidR="00B22390">
        <w:rPr>
          <w:rFonts w:ascii="Arial" w:eastAsia="Calibri" w:hAnsi="Arial" w:cs="Arial"/>
          <w:shd w:val="clear" w:color="auto" w:fill="FFFFFF"/>
        </w:rPr>
        <w:t>ing</w:t>
      </w:r>
      <w:r w:rsidR="009D00C8" w:rsidRPr="00870E60">
        <w:rPr>
          <w:rFonts w:ascii="Arial" w:eastAsia="Calibri" w:hAnsi="Arial" w:cs="Arial"/>
          <w:shd w:val="clear" w:color="auto" w:fill="FFFFFF"/>
        </w:rPr>
        <w:t xml:space="preserve"> dopaminergic </w:t>
      </w:r>
      <w:r w:rsidR="00042A85" w:rsidRPr="009E0DE0">
        <w:rPr>
          <w:rFonts w:ascii="Arial" w:eastAsia="Calibri" w:hAnsi="Arial" w:cs="Arial"/>
          <w:shd w:val="clear" w:color="auto" w:fill="FFFFFF"/>
        </w:rPr>
        <w:t>neurons</w:t>
      </w:r>
      <w:r w:rsidR="00042A85">
        <w:rPr>
          <w:rFonts w:ascii="Arial" w:eastAsia="Calibri" w:hAnsi="Arial" w:cs="Arial"/>
          <w:shd w:val="clear" w:color="auto" w:fill="FFFFFF"/>
        </w:rPr>
        <w:t xml:space="preserve"> and</w:t>
      </w:r>
      <w:r w:rsidR="00B22390">
        <w:rPr>
          <w:rFonts w:ascii="Arial" w:eastAsia="Calibri" w:hAnsi="Arial" w:cs="Arial"/>
          <w:shd w:val="clear" w:color="auto" w:fill="FFFFFF"/>
        </w:rPr>
        <w:t xml:space="preserve"> reducing striatal dopamine synthesis capacity</w:t>
      </w:r>
      <w:r w:rsidR="009D00C8" w:rsidRPr="00870E60">
        <w:rPr>
          <w:rFonts w:ascii="Arial" w:eastAsia="Calibri" w:hAnsi="Arial" w:cs="Arial"/>
          <w:shd w:val="clear" w:color="auto" w:fill="FFFFFF"/>
        </w:rPr>
        <w:t xml:space="preserve">. The results of </w:t>
      </w:r>
      <w:r w:rsidR="00B22390">
        <w:rPr>
          <w:rFonts w:ascii="Arial" w:eastAsia="Calibri" w:hAnsi="Arial" w:cs="Arial"/>
          <w:shd w:val="clear" w:color="auto" w:fill="FFFFFF"/>
        </w:rPr>
        <w:t>the</w:t>
      </w:r>
      <w:r w:rsidR="009D00C8" w:rsidRPr="00870E60">
        <w:rPr>
          <w:rFonts w:ascii="Arial" w:eastAsia="Calibri" w:hAnsi="Arial" w:cs="Arial"/>
          <w:shd w:val="clear" w:color="auto" w:fill="FFFFFF"/>
        </w:rPr>
        <w:t xml:space="preserve"> one RCT </w:t>
      </w:r>
      <w:r w:rsidR="00B22390">
        <w:rPr>
          <w:rFonts w:ascii="Arial" w:eastAsia="Calibri" w:hAnsi="Arial" w:cs="Arial"/>
          <w:shd w:val="clear" w:color="auto" w:fill="FFFFFF"/>
        </w:rPr>
        <w:t xml:space="preserve">to date </w:t>
      </w:r>
      <w:r w:rsidR="009D00C8" w:rsidRPr="00870E60">
        <w:rPr>
          <w:rFonts w:ascii="Arial" w:eastAsia="Calibri" w:hAnsi="Arial" w:cs="Arial"/>
          <w:shd w:val="clear" w:color="auto" w:fill="FFFFFF"/>
        </w:rPr>
        <w:t>show</w:t>
      </w:r>
      <w:r w:rsidR="00B22390">
        <w:rPr>
          <w:rFonts w:ascii="Arial" w:eastAsia="Calibri" w:hAnsi="Arial" w:cs="Arial"/>
          <w:shd w:val="clear" w:color="auto" w:fill="FFFFFF"/>
        </w:rPr>
        <w:t>ed</w:t>
      </w:r>
      <w:r w:rsidR="009D00C8" w:rsidRPr="00870E60">
        <w:rPr>
          <w:rFonts w:ascii="Arial" w:eastAsia="Calibri" w:hAnsi="Arial" w:cs="Arial"/>
          <w:shd w:val="clear" w:color="auto" w:fill="FFFFFF"/>
        </w:rPr>
        <w:t xml:space="preserve"> </w:t>
      </w:r>
      <w:r w:rsidR="00B22390">
        <w:rPr>
          <w:rFonts w:ascii="Arial" w:eastAsia="Calibri" w:hAnsi="Arial" w:cs="Arial"/>
          <w:shd w:val="clear" w:color="auto" w:fill="FFFFFF"/>
        </w:rPr>
        <w:t xml:space="preserve">greater </w:t>
      </w:r>
      <w:r w:rsidR="009D00C8" w:rsidRPr="00870E60">
        <w:rPr>
          <w:rFonts w:ascii="Arial" w:eastAsia="Calibri" w:hAnsi="Arial" w:cs="Arial"/>
          <w:shd w:val="clear" w:color="auto" w:fill="FFFFFF"/>
        </w:rPr>
        <w:t xml:space="preserve">improvement in the </w:t>
      </w:r>
      <w:proofErr w:type="spellStart"/>
      <w:r>
        <w:rPr>
          <w:rFonts w:ascii="Arial" w:eastAsia="Calibri" w:hAnsi="Arial" w:cs="Arial"/>
          <w:shd w:val="clear" w:color="auto" w:fill="FFFFFF"/>
        </w:rPr>
        <w:t>ulotaront</w:t>
      </w:r>
      <w:proofErr w:type="spellEnd"/>
      <w:r w:rsidR="009D00C8" w:rsidRPr="00870E60">
        <w:rPr>
          <w:rFonts w:ascii="Arial" w:eastAsia="Calibri" w:hAnsi="Arial" w:cs="Arial"/>
          <w:shd w:val="clear" w:color="auto" w:fill="FFFFFF"/>
        </w:rPr>
        <w:t xml:space="preserve"> group</w:t>
      </w:r>
      <w:r w:rsidR="00B22390">
        <w:rPr>
          <w:rFonts w:ascii="Arial" w:eastAsia="Calibri" w:hAnsi="Arial" w:cs="Arial"/>
          <w:shd w:val="clear" w:color="auto" w:fill="FFFFFF"/>
        </w:rPr>
        <w:t xml:space="preserve"> relative to</w:t>
      </w:r>
      <w:r w:rsidR="009D00C8" w:rsidRPr="00870E60">
        <w:rPr>
          <w:rFonts w:ascii="Arial" w:eastAsia="Calibri" w:hAnsi="Arial" w:cs="Arial"/>
          <w:shd w:val="clear" w:color="auto" w:fill="FFFFFF"/>
        </w:rPr>
        <w:t xml:space="preserve"> placebo over a 4-week treatment period. One maintenance study indicated that </w:t>
      </w:r>
      <w:proofErr w:type="spellStart"/>
      <w:r>
        <w:rPr>
          <w:rFonts w:ascii="Arial" w:eastAsia="Calibri" w:hAnsi="Arial" w:cs="Arial"/>
          <w:shd w:val="clear" w:color="auto" w:fill="FFFFFF"/>
        </w:rPr>
        <w:t>ulotaront</w:t>
      </w:r>
      <w:proofErr w:type="spellEnd"/>
      <w:r w:rsidRPr="00870E60">
        <w:rPr>
          <w:rFonts w:ascii="Arial" w:eastAsia="Calibri" w:hAnsi="Arial" w:cs="Arial"/>
          <w:shd w:val="clear" w:color="auto" w:fill="FFFFFF"/>
        </w:rPr>
        <w:t xml:space="preserve"> </w:t>
      </w:r>
      <w:r w:rsidR="009D00C8" w:rsidRPr="00870E60">
        <w:rPr>
          <w:rFonts w:ascii="Arial" w:eastAsia="Calibri" w:hAnsi="Arial" w:cs="Arial"/>
          <w:shd w:val="clear" w:color="auto" w:fill="FFFFFF"/>
        </w:rPr>
        <w:t xml:space="preserve">resulted in a sustained improvement in symptoms in patients with schizophrenia, but further </w:t>
      </w:r>
      <w:proofErr w:type="gramStart"/>
      <w:r w:rsidR="009D00C8" w:rsidRPr="00870E60">
        <w:rPr>
          <w:rFonts w:ascii="Arial" w:eastAsia="Calibri" w:hAnsi="Arial" w:cs="Arial"/>
          <w:shd w:val="clear" w:color="auto" w:fill="FFFFFF"/>
        </w:rPr>
        <w:t>long and short term</w:t>
      </w:r>
      <w:proofErr w:type="gramEnd"/>
      <w:r w:rsidR="009D00C8" w:rsidRPr="00870E60">
        <w:rPr>
          <w:rFonts w:ascii="Arial" w:eastAsia="Calibri" w:hAnsi="Arial" w:cs="Arial"/>
          <w:shd w:val="clear" w:color="auto" w:fill="FFFFFF"/>
        </w:rPr>
        <w:t xml:space="preserve"> studies are needed to better determine the efficacy of </w:t>
      </w:r>
      <w:proofErr w:type="spellStart"/>
      <w:r w:rsidR="00D23AFA">
        <w:rPr>
          <w:rFonts w:ascii="Arial" w:eastAsia="Calibri" w:hAnsi="Arial" w:cs="Arial"/>
          <w:shd w:val="clear" w:color="auto" w:fill="FFFFFF"/>
        </w:rPr>
        <w:t>ulotaront</w:t>
      </w:r>
      <w:proofErr w:type="spellEnd"/>
      <w:r w:rsidR="00D23AFA" w:rsidRPr="00870E60">
        <w:rPr>
          <w:rFonts w:ascii="Arial" w:eastAsia="Calibri" w:hAnsi="Arial" w:cs="Arial"/>
          <w:shd w:val="clear" w:color="auto" w:fill="FFFFFF"/>
        </w:rPr>
        <w:t xml:space="preserve"> </w:t>
      </w:r>
      <w:r w:rsidR="009D00C8" w:rsidRPr="00870E60">
        <w:rPr>
          <w:rFonts w:ascii="Arial" w:eastAsia="Calibri" w:hAnsi="Arial" w:cs="Arial"/>
          <w:shd w:val="clear" w:color="auto" w:fill="FFFFFF"/>
        </w:rPr>
        <w:t xml:space="preserve">as well as </w:t>
      </w:r>
      <w:r w:rsidR="00B22390">
        <w:rPr>
          <w:rFonts w:ascii="Arial" w:eastAsia="Calibri" w:hAnsi="Arial" w:cs="Arial"/>
          <w:shd w:val="clear" w:color="auto" w:fill="FFFFFF"/>
        </w:rPr>
        <w:t xml:space="preserve">to </w:t>
      </w:r>
      <w:r w:rsidR="009D00C8" w:rsidRPr="00870E60">
        <w:rPr>
          <w:rFonts w:ascii="Arial" w:eastAsia="Calibri" w:hAnsi="Arial" w:cs="Arial"/>
          <w:shd w:val="clear" w:color="auto" w:fill="FFFFFF"/>
        </w:rPr>
        <w:t>investigat</w:t>
      </w:r>
      <w:r w:rsidR="00B22390">
        <w:rPr>
          <w:rFonts w:ascii="Arial" w:eastAsia="Calibri" w:hAnsi="Arial" w:cs="Arial"/>
          <w:shd w:val="clear" w:color="auto" w:fill="FFFFFF"/>
        </w:rPr>
        <w:t>e</w:t>
      </w:r>
      <w:r w:rsidR="009D00C8" w:rsidRPr="00870E60">
        <w:rPr>
          <w:rFonts w:ascii="Arial" w:eastAsia="Calibri" w:hAnsi="Arial" w:cs="Arial"/>
          <w:shd w:val="clear" w:color="auto" w:fill="FFFFFF"/>
        </w:rPr>
        <w:t xml:space="preserve"> its efficacy compared to existing antipsychotics. </w:t>
      </w:r>
      <w:proofErr w:type="spellStart"/>
      <w:r w:rsidR="00D23AFA">
        <w:rPr>
          <w:rFonts w:ascii="Arial" w:eastAsia="Calibri" w:hAnsi="Arial" w:cs="Arial"/>
          <w:shd w:val="clear" w:color="auto" w:fill="FFFFFF"/>
        </w:rPr>
        <w:t>Ulotaront</w:t>
      </w:r>
      <w:proofErr w:type="spellEnd"/>
      <w:r w:rsidR="00D23AFA" w:rsidRPr="00870E60">
        <w:rPr>
          <w:rFonts w:ascii="Arial" w:eastAsia="Calibri" w:hAnsi="Arial" w:cs="Arial"/>
          <w:shd w:val="clear" w:color="auto" w:fill="FFFFFF"/>
        </w:rPr>
        <w:t xml:space="preserve"> </w:t>
      </w:r>
      <w:r w:rsidR="009D00C8" w:rsidRPr="00870E60">
        <w:rPr>
          <w:rFonts w:ascii="Arial" w:eastAsia="Calibri" w:hAnsi="Arial" w:cs="Arial"/>
          <w:shd w:val="clear" w:color="auto" w:fill="FFFFFF"/>
        </w:rPr>
        <w:t xml:space="preserve">does not appear to have a significant incidence of extrapyramidal symptoms or metabolic effects relative to placebo. </w:t>
      </w:r>
      <w:r w:rsidR="00B22390">
        <w:rPr>
          <w:rFonts w:ascii="Arial" w:eastAsia="Calibri" w:hAnsi="Arial" w:cs="Arial"/>
          <w:shd w:val="clear" w:color="auto" w:fill="FFFFFF"/>
        </w:rPr>
        <w:t xml:space="preserve">The main side-effects </w:t>
      </w:r>
      <w:proofErr w:type="gramStart"/>
      <w:r w:rsidR="00B22390">
        <w:rPr>
          <w:rFonts w:ascii="Arial" w:eastAsia="Calibri" w:hAnsi="Arial" w:cs="Arial"/>
          <w:shd w:val="clear" w:color="auto" w:fill="FFFFFF"/>
        </w:rPr>
        <w:t>in excess of</w:t>
      </w:r>
      <w:proofErr w:type="gramEnd"/>
      <w:r w:rsidR="00B22390">
        <w:rPr>
          <w:rFonts w:ascii="Arial" w:eastAsia="Calibri" w:hAnsi="Arial" w:cs="Arial"/>
          <w:shd w:val="clear" w:color="auto" w:fill="FFFFFF"/>
        </w:rPr>
        <w:t xml:space="preserve"> placebo are </w:t>
      </w:r>
      <w:r w:rsidR="009D00C8" w:rsidRPr="00870E60">
        <w:rPr>
          <w:rFonts w:ascii="Arial" w:eastAsia="Calibri" w:hAnsi="Arial" w:cs="Arial"/>
          <w:shd w:val="clear" w:color="auto" w:fill="FFFFFF"/>
        </w:rPr>
        <w:t>sedation or agitation</w:t>
      </w:r>
      <w:r w:rsidR="00B22390">
        <w:rPr>
          <w:rFonts w:ascii="Arial" w:eastAsia="Calibri" w:hAnsi="Arial" w:cs="Arial"/>
          <w:shd w:val="clear" w:color="auto" w:fill="FFFFFF"/>
        </w:rPr>
        <w:t xml:space="preserve">, </w:t>
      </w:r>
      <w:r w:rsidR="00B22390">
        <w:rPr>
          <w:rFonts w:ascii="Arial" w:eastAsia="Calibri" w:hAnsi="Arial" w:cs="Arial"/>
          <w:shd w:val="clear" w:color="auto" w:fill="FFFFFF"/>
        </w:rPr>
        <w:lastRenderedPageBreak/>
        <w:t>although</w:t>
      </w:r>
      <w:r w:rsidR="00B42E34" w:rsidRPr="00870E60">
        <w:rPr>
          <w:rFonts w:ascii="Arial" w:eastAsia="Calibri" w:hAnsi="Arial" w:cs="Arial"/>
          <w:shd w:val="clear" w:color="auto" w:fill="FFFFFF"/>
        </w:rPr>
        <w:t xml:space="preserve"> with a</w:t>
      </w:r>
      <w:r w:rsidR="00B22390">
        <w:rPr>
          <w:rFonts w:ascii="Arial" w:eastAsia="Calibri" w:hAnsi="Arial" w:cs="Arial"/>
          <w:shd w:val="clear" w:color="auto" w:fill="FFFFFF"/>
        </w:rPr>
        <w:t xml:space="preserve"> low</w:t>
      </w:r>
      <w:r w:rsidR="00B42E34" w:rsidRPr="00870E60">
        <w:rPr>
          <w:rFonts w:ascii="Arial" w:eastAsia="Calibri" w:hAnsi="Arial" w:cs="Arial"/>
          <w:shd w:val="clear" w:color="auto" w:fill="FFFFFF"/>
        </w:rPr>
        <w:t xml:space="preserve"> incidence </w:t>
      </w:r>
      <w:r w:rsidR="00B22390">
        <w:rPr>
          <w:rFonts w:ascii="Arial" w:eastAsia="Calibri" w:hAnsi="Arial" w:cs="Arial"/>
          <w:shd w:val="clear" w:color="auto" w:fill="FFFFFF"/>
        </w:rPr>
        <w:t>(</w:t>
      </w:r>
      <w:r w:rsidR="00B42E34" w:rsidRPr="00870E60">
        <w:rPr>
          <w:rFonts w:ascii="Arial" w:eastAsia="Calibri" w:hAnsi="Arial" w:cs="Arial"/>
          <w:shd w:val="clear" w:color="auto" w:fill="FFFFFF"/>
        </w:rPr>
        <w:t>less than 10% for each</w:t>
      </w:r>
      <w:r w:rsidR="00B22390">
        <w:rPr>
          <w:rFonts w:ascii="Arial" w:eastAsia="Calibri" w:hAnsi="Arial" w:cs="Arial"/>
          <w:shd w:val="clear" w:color="auto" w:fill="FFFFFF"/>
        </w:rPr>
        <w:t>)</w:t>
      </w:r>
      <w:r w:rsidR="009D00C8" w:rsidRPr="00870E60">
        <w:rPr>
          <w:rFonts w:ascii="Arial" w:eastAsia="Calibri" w:hAnsi="Arial" w:cs="Arial"/>
          <w:shd w:val="clear" w:color="auto" w:fill="FFFFFF"/>
        </w:rPr>
        <w:t xml:space="preserve">. Further safety testing in larger patient cohorts is needed to establish the incidence of </w:t>
      </w:r>
      <w:r w:rsidR="00B22390">
        <w:rPr>
          <w:rFonts w:ascii="Arial" w:eastAsia="Calibri" w:hAnsi="Arial" w:cs="Arial"/>
          <w:shd w:val="clear" w:color="auto" w:fill="FFFFFF"/>
        </w:rPr>
        <w:t>rare</w:t>
      </w:r>
      <w:r w:rsidR="009D00C8" w:rsidRPr="00870E60">
        <w:rPr>
          <w:rFonts w:ascii="Arial" w:eastAsia="Calibri" w:hAnsi="Arial" w:cs="Arial"/>
          <w:shd w:val="clear" w:color="auto" w:fill="FFFFFF"/>
        </w:rPr>
        <w:t xml:space="preserve"> adverse events. </w:t>
      </w:r>
    </w:p>
    <w:p w14:paraId="4D9D736F" w14:textId="77777777" w:rsidR="003A1B44" w:rsidRDefault="003A1B44" w:rsidP="004329C4">
      <w:pPr>
        <w:spacing w:after="0" w:line="480" w:lineRule="auto"/>
        <w:rPr>
          <w:rFonts w:ascii="Arial" w:eastAsia="Calibri" w:hAnsi="Arial" w:cs="Arial"/>
        </w:rPr>
      </w:pPr>
    </w:p>
    <w:p w14:paraId="27F24C14" w14:textId="3663081A" w:rsidR="0008523C" w:rsidRPr="00592046" w:rsidRDefault="00D23AFA" w:rsidP="004329C4">
      <w:pPr>
        <w:spacing w:after="0" w:line="480" w:lineRule="auto"/>
        <w:rPr>
          <w:rFonts w:ascii="Arial" w:eastAsia="Calibri" w:hAnsi="Arial" w:cs="Arial"/>
          <w:b/>
        </w:rPr>
      </w:pPr>
      <w:r>
        <w:rPr>
          <w:rFonts w:ascii="Arial" w:eastAsia="Calibri" w:hAnsi="Arial" w:cs="Arial"/>
          <w:b/>
        </w:rPr>
        <w:t>12</w:t>
      </w:r>
      <w:r w:rsidR="00382E4B">
        <w:rPr>
          <w:rFonts w:ascii="Arial" w:eastAsia="Calibri" w:hAnsi="Arial" w:cs="Arial"/>
          <w:b/>
        </w:rPr>
        <w:t xml:space="preserve">. </w:t>
      </w:r>
      <w:proofErr w:type="spellStart"/>
      <w:r w:rsidR="0008523C" w:rsidRPr="0008523C">
        <w:rPr>
          <w:rFonts w:ascii="Arial" w:eastAsia="Calibri" w:hAnsi="Arial" w:cs="Arial"/>
          <w:b/>
        </w:rPr>
        <w:t>Xanomeline</w:t>
      </w:r>
      <w:proofErr w:type="spellEnd"/>
    </w:p>
    <w:p w14:paraId="3B62B580" w14:textId="18A1926E" w:rsidR="0008523C" w:rsidRPr="00592046" w:rsidRDefault="00D23AFA" w:rsidP="004329C4">
      <w:pPr>
        <w:spacing w:after="0" w:line="480" w:lineRule="auto"/>
        <w:rPr>
          <w:rFonts w:ascii="Arial" w:eastAsia="Calibri" w:hAnsi="Arial" w:cs="Arial"/>
          <w:u w:val="single"/>
        </w:rPr>
      </w:pPr>
      <w:r>
        <w:rPr>
          <w:rFonts w:ascii="Arial" w:eastAsia="Calibri" w:hAnsi="Arial" w:cs="Arial"/>
          <w:u w:val="single"/>
        </w:rPr>
        <w:t>12</w:t>
      </w:r>
      <w:r w:rsidR="00382E4B">
        <w:rPr>
          <w:rFonts w:ascii="Arial" w:eastAsia="Calibri" w:hAnsi="Arial" w:cs="Arial"/>
          <w:u w:val="single"/>
        </w:rPr>
        <w:t xml:space="preserve">.1 </w:t>
      </w:r>
      <w:r w:rsidR="0008523C" w:rsidRPr="0008523C">
        <w:rPr>
          <w:rFonts w:ascii="Arial" w:eastAsia="Calibri" w:hAnsi="Arial" w:cs="Arial"/>
          <w:u w:val="single"/>
        </w:rPr>
        <w:t>Pharmacology</w:t>
      </w:r>
    </w:p>
    <w:p w14:paraId="54D9CD89" w14:textId="31EBD682" w:rsidR="0008523C" w:rsidRPr="0008523C" w:rsidRDefault="0008523C" w:rsidP="004329C4">
      <w:pPr>
        <w:spacing w:after="0" w:line="480" w:lineRule="auto"/>
        <w:rPr>
          <w:rFonts w:ascii="Arial" w:eastAsia="Calibri" w:hAnsi="Arial" w:cs="Arial"/>
        </w:rPr>
      </w:pPr>
      <w:proofErr w:type="spellStart"/>
      <w:r w:rsidRPr="00B313C2">
        <w:rPr>
          <w:rFonts w:ascii="Arial" w:eastAsia="Calibri" w:hAnsi="Arial" w:cs="Arial"/>
        </w:rPr>
        <w:t>Xanomeline</w:t>
      </w:r>
      <w:proofErr w:type="spellEnd"/>
      <w:r w:rsidRPr="00B313C2">
        <w:rPr>
          <w:rFonts w:ascii="Arial" w:eastAsia="Calibri" w:hAnsi="Arial" w:cs="Arial"/>
        </w:rPr>
        <w:t xml:space="preserve"> is a muscarinic agonist with selectivity for M1 and M4 receptor subtypes</w:t>
      </w:r>
      <w:r w:rsidR="00F06009" w:rsidRPr="00B313C2">
        <w:rPr>
          <w:rFonts w:ascii="Arial" w:eastAsia="Calibri" w:hAnsi="Arial" w:cs="Arial"/>
        </w:rPr>
        <w:t xml:space="preserve"> (Ki= 7</w:t>
      </w:r>
      <w:r w:rsidR="00F77C54" w:rsidRPr="00B313C2">
        <w:rPr>
          <w:rFonts w:ascii="Arial" w:eastAsia="Calibri" w:hAnsi="Arial" w:cs="Arial"/>
        </w:rPr>
        <w:t>9.4</w:t>
      </w:r>
      <w:r w:rsidR="00F06009" w:rsidRPr="00B313C2">
        <w:rPr>
          <w:rFonts w:ascii="Arial" w:eastAsia="Calibri" w:hAnsi="Arial" w:cs="Arial"/>
        </w:rPr>
        <w:t xml:space="preserve"> </w:t>
      </w:r>
      <w:proofErr w:type="spellStart"/>
      <w:r w:rsidR="00F06009" w:rsidRPr="00B313C2">
        <w:rPr>
          <w:rFonts w:ascii="Arial" w:eastAsia="Calibri" w:hAnsi="Arial" w:cs="Arial"/>
        </w:rPr>
        <w:t>nM</w:t>
      </w:r>
      <w:proofErr w:type="spellEnd"/>
      <w:r w:rsidR="00F06009" w:rsidRPr="00B313C2">
        <w:rPr>
          <w:rFonts w:ascii="Arial" w:eastAsia="Calibri" w:hAnsi="Arial" w:cs="Arial"/>
        </w:rPr>
        <w:t xml:space="preserve"> and </w:t>
      </w:r>
      <w:r w:rsidR="00F77C54" w:rsidRPr="00B313C2">
        <w:rPr>
          <w:rFonts w:ascii="Arial" w:eastAsia="Calibri" w:hAnsi="Arial" w:cs="Arial"/>
        </w:rPr>
        <w:t>20.0</w:t>
      </w:r>
      <w:r w:rsidR="005676A2" w:rsidRPr="00B313C2">
        <w:rPr>
          <w:rFonts w:ascii="Arial" w:eastAsia="Calibri" w:hAnsi="Arial" w:cs="Arial"/>
        </w:rPr>
        <w:t xml:space="preserve"> </w:t>
      </w:r>
      <w:proofErr w:type="spellStart"/>
      <w:r w:rsidR="00F06009" w:rsidRPr="00B313C2">
        <w:rPr>
          <w:rFonts w:ascii="Arial" w:eastAsia="Calibri" w:hAnsi="Arial" w:cs="Arial"/>
        </w:rPr>
        <w:t>nM</w:t>
      </w:r>
      <w:proofErr w:type="spellEnd"/>
      <w:r w:rsidR="00F06009" w:rsidRPr="00B313C2">
        <w:rPr>
          <w:rFonts w:ascii="Arial" w:eastAsia="Calibri" w:hAnsi="Arial" w:cs="Arial"/>
        </w:rPr>
        <w:t xml:space="preserve"> respectively</w:t>
      </w:r>
      <w:r w:rsidR="00DE47A5" w:rsidRPr="00B313C2">
        <w:rPr>
          <w:rFonts w:ascii="Arial" w:eastAsia="Calibri" w:hAnsi="Arial" w:cs="Arial"/>
        </w:rPr>
        <w:t>, Table 1</w:t>
      </w:r>
      <w:r w:rsidR="00F06009" w:rsidRPr="00B313C2">
        <w:rPr>
          <w:rFonts w:ascii="Arial" w:eastAsia="Calibri" w:hAnsi="Arial" w:cs="Arial"/>
        </w:rPr>
        <w:t>)</w:t>
      </w:r>
      <w:r w:rsidRPr="00B313C2">
        <w:rPr>
          <w:rFonts w:ascii="Arial" w:eastAsia="Calibri" w:hAnsi="Arial" w:cs="Arial"/>
        </w:rPr>
        <w:t xml:space="preserve"> </w:t>
      </w:r>
      <w:r w:rsidR="00D6342D" w:rsidRPr="00B313C2">
        <w:rPr>
          <w:rFonts w:ascii="Arial" w:eastAsia="Calibri" w:hAnsi="Arial" w:cs="Arial"/>
          <w:bCs/>
          <w:lang w:val="en-US"/>
        </w:rPr>
        <w:t>(Shekhar, Potter et al. 2008, Watson, Brough et al. 1998)</w:t>
      </w:r>
      <w:r w:rsidRPr="00B313C2">
        <w:rPr>
          <w:rFonts w:ascii="Arial" w:eastAsia="Calibri" w:hAnsi="Arial" w:cs="Arial"/>
        </w:rPr>
        <w:t xml:space="preserve">. </w:t>
      </w:r>
      <w:r w:rsidR="00B22390" w:rsidRPr="00B313C2">
        <w:rPr>
          <w:rFonts w:ascii="Arial" w:eastAsia="Calibri" w:hAnsi="Arial" w:cs="Arial"/>
        </w:rPr>
        <w:t>It</w:t>
      </w:r>
      <w:r w:rsidR="009E0DE0" w:rsidRPr="00B313C2">
        <w:rPr>
          <w:rFonts w:ascii="Arial" w:eastAsia="Calibri" w:hAnsi="Arial" w:cs="Arial"/>
        </w:rPr>
        <w:t xml:space="preserve"> has the highest affinity </w:t>
      </w:r>
      <w:r w:rsidR="001B09B6" w:rsidRPr="00B313C2">
        <w:rPr>
          <w:rFonts w:ascii="Arial" w:eastAsia="Calibri" w:hAnsi="Arial" w:cs="Arial"/>
        </w:rPr>
        <w:t>for</w:t>
      </w:r>
      <w:r w:rsidR="009E0DE0" w:rsidRPr="00B313C2">
        <w:rPr>
          <w:rFonts w:ascii="Arial" w:eastAsia="Calibri" w:hAnsi="Arial" w:cs="Arial"/>
        </w:rPr>
        <w:t xml:space="preserve"> muscarinic receptors of novel antipsychotics discussed here (</w:t>
      </w:r>
      <w:r w:rsidR="00DE47A5" w:rsidRPr="00B313C2">
        <w:rPr>
          <w:rFonts w:ascii="Arial" w:eastAsia="Calibri" w:hAnsi="Arial" w:cs="Arial"/>
        </w:rPr>
        <w:t>F</w:t>
      </w:r>
      <w:r w:rsidR="009E0DE0" w:rsidRPr="00B313C2">
        <w:rPr>
          <w:rFonts w:ascii="Arial" w:eastAsia="Calibri" w:hAnsi="Arial" w:cs="Arial"/>
        </w:rPr>
        <w:t>igure 3)</w:t>
      </w:r>
      <w:r w:rsidR="00AA5BC7" w:rsidRPr="00B313C2">
        <w:rPr>
          <w:rFonts w:ascii="Arial" w:eastAsia="Calibri" w:hAnsi="Arial" w:cs="Arial"/>
        </w:rPr>
        <w:t xml:space="preserve">. </w:t>
      </w:r>
      <w:r w:rsidR="00DE47A5" w:rsidRPr="00B313C2">
        <w:rPr>
          <w:rFonts w:ascii="Arial" w:eastAsia="Calibri" w:hAnsi="Arial" w:cs="Arial"/>
        </w:rPr>
        <w:t>S</w:t>
      </w:r>
      <w:r w:rsidR="00EA12B8" w:rsidRPr="00B313C2">
        <w:rPr>
          <w:rFonts w:ascii="Arial" w:eastAsia="Calibri" w:hAnsi="Arial" w:cs="Arial"/>
        </w:rPr>
        <w:t>ome established antipsychotics including chlorpromazine, olanzapine and clozapine also bind to muscarinic receptors</w:t>
      </w:r>
      <w:r w:rsidR="00DB0808" w:rsidRPr="00B313C2">
        <w:rPr>
          <w:rFonts w:ascii="Arial" w:eastAsia="Calibri" w:hAnsi="Arial" w:cs="Arial"/>
        </w:rPr>
        <w:t xml:space="preserve"> with similar affinity</w:t>
      </w:r>
      <w:r w:rsidR="00AA5BC7" w:rsidRPr="00B313C2">
        <w:rPr>
          <w:rFonts w:ascii="Arial" w:eastAsia="Calibri" w:hAnsi="Arial" w:cs="Arial"/>
        </w:rPr>
        <w:t xml:space="preserve"> to </w:t>
      </w:r>
      <w:proofErr w:type="spellStart"/>
      <w:r w:rsidR="00AA5BC7" w:rsidRPr="00B313C2">
        <w:rPr>
          <w:rFonts w:ascii="Arial" w:eastAsia="Calibri" w:hAnsi="Arial" w:cs="Arial"/>
        </w:rPr>
        <w:t>xanomeline</w:t>
      </w:r>
      <w:proofErr w:type="spellEnd"/>
      <w:r w:rsidR="00AA5BC7" w:rsidRPr="00B313C2">
        <w:rPr>
          <w:rFonts w:ascii="Arial" w:eastAsia="Calibri" w:hAnsi="Arial" w:cs="Arial"/>
        </w:rPr>
        <w:t>, but they predominantly act as antagonists at muscarinic receptors (</w:t>
      </w:r>
      <w:r w:rsidR="00DE47A5" w:rsidRPr="00B313C2">
        <w:rPr>
          <w:rFonts w:ascii="Arial" w:eastAsia="Calibri" w:hAnsi="Arial" w:cs="Arial"/>
        </w:rPr>
        <w:t>T</w:t>
      </w:r>
      <w:r w:rsidR="00AA5BC7" w:rsidRPr="00B313C2">
        <w:rPr>
          <w:rFonts w:ascii="Arial" w:eastAsia="Calibri" w:hAnsi="Arial" w:cs="Arial"/>
        </w:rPr>
        <w:t xml:space="preserve">able </w:t>
      </w:r>
      <w:r w:rsidR="00894964" w:rsidRPr="00B313C2">
        <w:rPr>
          <w:rFonts w:ascii="Arial" w:eastAsia="Calibri" w:hAnsi="Arial" w:cs="Arial"/>
        </w:rPr>
        <w:t>1</w:t>
      </w:r>
      <w:r w:rsidR="00AA5BC7" w:rsidRPr="00B313C2">
        <w:rPr>
          <w:rFonts w:ascii="Arial" w:eastAsia="Calibri" w:hAnsi="Arial" w:cs="Arial"/>
        </w:rPr>
        <w:t xml:space="preserve">), in contrast to </w:t>
      </w:r>
      <w:proofErr w:type="spellStart"/>
      <w:r w:rsidR="00AA5BC7" w:rsidRPr="00B313C2">
        <w:rPr>
          <w:rFonts w:ascii="Arial" w:eastAsia="Calibri" w:hAnsi="Arial" w:cs="Arial"/>
        </w:rPr>
        <w:t>xanomeline</w:t>
      </w:r>
      <w:proofErr w:type="spellEnd"/>
      <w:r w:rsidR="009E0DE0" w:rsidRPr="00B313C2">
        <w:rPr>
          <w:rFonts w:ascii="Arial" w:eastAsia="Calibri" w:hAnsi="Arial" w:cs="Arial"/>
        </w:rPr>
        <w:t xml:space="preserve">. </w:t>
      </w:r>
      <w:r w:rsidRPr="00B313C2">
        <w:rPr>
          <w:rFonts w:ascii="Arial" w:eastAsia="Calibri" w:hAnsi="Arial" w:cs="Arial"/>
        </w:rPr>
        <w:t>Various evidence points to the involvement of the muscarinic cholinergic system in schizophrenia</w:t>
      </w:r>
      <w:r w:rsidR="00B22390" w:rsidRPr="00B313C2">
        <w:rPr>
          <w:rFonts w:ascii="Arial" w:eastAsia="Calibri" w:hAnsi="Arial" w:cs="Arial"/>
        </w:rPr>
        <w:t>, in particular</w:t>
      </w:r>
      <w:r w:rsidR="00B22390">
        <w:rPr>
          <w:rFonts w:ascii="Arial" w:eastAsia="Calibri" w:hAnsi="Arial" w:cs="Arial"/>
        </w:rPr>
        <w:t xml:space="preserve"> lower levels of</w:t>
      </w:r>
      <w:r w:rsidRPr="0008523C">
        <w:rPr>
          <w:rFonts w:ascii="Arial" w:eastAsia="Calibri" w:hAnsi="Arial" w:cs="Arial"/>
        </w:rPr>
        <w:t xml:space="preserve"> muscarinic receptors have been found in patients with schizophrenia both </w:t>
      </w:r>
      <w:proofErr w:type="gramStart"/>
      <w:r w:rsidR="00B22390">
        <w:rPr>
          <w:rFonts w:ascii="Arial" w:eastAsia="Calibri" w:hAnsi="Arial" w:cs="Arial"/>
        </w:rPr>
        <w:t>post mortem</w:t>
      </w:r>
      <w:proofErr w:type="gramEnd"/>
      <w:r w:rsidR="00B22390">
        <w:rPr>
          <w:rFonts w:ascii="Arial" w:eastAsia="Calibri" w:hAnsi="Arial" w:cs="Arial"/>
        </w:rPr>
        <w:t xml:space="preserve"> and </w:t>
      </w:r>
      <w:r w:rsidRPr="0008523C">
        <w:rPr>
          <w:rFonts w:ascii="Arial" w:eastAsia="Calibri" w:hAnsi="Arial" w:cs="Arial"/>
        </w:rPr>
        <w:t xml:space="preserve">in </w:t>
      </w:r>
      <w:r w:rsidR="00B22390">
        <w:rPr>
          <w:rFonts w:ascii="Arial" w:eastAsia="Calibri" w:hAnsi="Arial" w:cs="Arial"/>
        </w:rPr>
        <w:t xml:space="preserve">in vivo </w:t>
      </w:r>
      <w:r w:rsidRPr="0008523C">
        <w:rPr>
          <w:rFonts w:ascii="Arial" w:eastAsia="Calibri" w:hAnsi="Arial" w:cs="Arial"/>
        </w:rPr>
        <w:t xml:space="preserve">imaging studies </w:t>
      </w:r>
      <w:r w:rsidRPr="0008523C">
        <w:rPr>
          <w:rFonts w:ascii="Arial" w:eastAsia="Calibri" w:hAnsi="Arial" w:cs="Arial"/>
          <w:bCs/>
          <w:lang w:val="en-US"/>
        </w:rPr>
        <w:t xml:space="preserve">(McKinzie, </w:t>
      </w:r>
      <w:proofErr w:type="spellStart"/>
      <w:r w:rsidRPr="0008523C">
        <w:rPr>
          <w:rFonts w:ascii="Arial" w:eastAsia="Calibri" w:hAnsi="Arial" w:cs="Arial"/>
          <w:bCs/>
          <w:lang w:val="en-US"/>
        </w:rPr>
        <w:t>Bymaster</w:t>
      </w:r>
      <w:proofErr w:type="spellEnd"/>
      <w:r w:rsidRPr="0008523C">
        <w:rPr>
          <w:rFonts w:ascii="Arial" w:eastAsia="Calibri" w:hAnsi="Arial" w:cs="Arial"/>
          <w:bCs/>
          <w:lang w:val="en-US"/>
        </w:rPr>
        <w:t xml:space="preserve"> 2012)</w:t>
      </w:r>
      <w:r w:rsidRPr="0008523C">
        <w:rPr>
          <w:rFonts w:ascii="Arial" w:eastAsia="Calibri" w:hAnsi="Arial" w:cs="Arial"/>
        </w:rPr>
        <w:t xml:space="preserve">. </w:t>
      </w:r>
    </w:p>
    <w:p w14:paraId="42AED909" w14:textId="535857D3" w:rsidR="0008523C" w:rsidRDefault="0008523C" w:rsidP="004329C4">
      <w:pPr>
        <w:spacing w:after="0" w:line="480" w:lineRule="auto"/>
        <w:rPr>
          <w:rFonts w:ascii="Arial" w:eastAsia="Calibri" w:hAnsi="Arial" w:cs="Arial"/>
        </w:rPr>
      </w:pPr>
    </w:p>
    <w:p w14:paraId="48C9070F" w14:textId="632992B1" w:rsidR="0008523C" w:rsidRPr="0008523C" w:rsidRDefault="00CB4EC4" w:rsidP="004329C4">
      <w:pPr>
        <w:spacing w:after="0" w:line="480" w:lineRule="auto"/>
        <w:rPr>
          <w:rFonts w:ascii="Arial" w:eastAsia="Calibri" w:hAnsi="Arial" w:cs="Arial"/>
        </w:rPr>
      </w:pPr>
      <w:proofErr w:type="spellStart"/>
      <w:r>
        <w:rPr>
          <w:rFonts w:ascii="Arial" w:eastAsia="Calibri" w:hAnsi="Arial" w:cs="Arial"/>
        </w:rPr>
        <w:t>Xanomeline</w:t>
      </w:r>
      <w:proofErr w:type="spellEnd"/>
      <w:r>
        <w:rPr>
          <w:rFonts w:ascii="Arial" w:eastAsia="Calibri" w:hAnsi="Arial" w:cs="Arial"/>
        </w:rPr>
        <w:t xml:space="preserve"> has little affinity for dopamine receptors (Ki </w:t>
      </w:r>
      <w:r w:rsidR="00975D77">
        <w:rPr>
          <w:rFonts w:ascii="Arial" w:eastAsia="Calibri" w:hAnsi="Arial" w:cs="Arial"/>
        </w:rPr>
        <w:t>values for D2 and D3 receptors are</w:t>
      </w:r>
      <w:r>
        <w:rPr>
          <w:rFonts w:ascii="Arial" w:eastAsia="Calibri" w:hAnsi="Arial" w:cs="Arial"/>
        </w:rPr>
        <w:t xml:space="preserve"> 1000</w:t>
      </w:r>
      <w:r w:rsidR="00975D77">
        <w:rPr>
          <w:rFonts w:ascii="Arial" w:eastAsia="Calibri" w:hAnsi="Arial" w:cs="Arial"/>
        </w:rPr>
        <w:t xml:space="preserve"> and 398.1 </w:t>
      </w:r>
      <w:proofErr w:type="spellStart"/>
      <w:r w:rsidR="00975D77">
        <w:rPr>
          <w:rFonts w:ascii="Arial" w:eastAsia="Calibri" w:hAnsi="Arial" w:cs="Arial"/>
        </w:rPr>
        <w:t>nM</w:t>
      </w:r>
      <w:proofErr w:type="spellEnd"/>
      <w:r w:rsidR="00975D77">
        <w:rPr>
          <w:rFonts w:ascii="Arial" w:eastAsia="Calibri" w:hAnsi="Arial" w:cs="Arial"/>
        </w:rPr>
        <w:t xml:space="preserve"> respectively</w:t>
      </w:r>
      <w:r w:rsidR="00DE47A5">
        <w:rPr>
          <w:rFonts w:ascii="Arial" w:eastAsia="Calibri" w:hAnsi="Arial" w:cs="Arial"/>
        </w:rPr>
        <w:t>,</w:t>
      </w:r>
      <w:r w:rsidR="00350F1F">
        <w:rPr>
          <w:rFonts w:ascii="Arial" w:eastAsia="Calibri" w:hAnsi="Arial" w:cs="Arial"/>
        </w:rPr>
        <w:t xml:space="preserve"> </w:t>
      </w:r>
      <w:r w:rsidR="00DE47A5">
        <w:rPr>
          <w:rFonts w:ascii="Arial" w:eastAsia="Calibri" w:hAnsi="Arial" w:cs="Arial"/>
        </w:rPr>
        <w:t>T</w:t>
      </w:r>
      <w:r w:rsidR="00350F1F">
        <w:rPr>
          <w:rFonts w:ascii="Arial" w:eastAsia="Calibri" w:hAnsi="Arial" w:cs="Arial"/>
        </w:rPr>
        <w:t>able 1)</w:t>
      </w:r>
      <w:r>
        <w:rPr>
          <w:rFonts w:ascii="Arial" w:eastAsia="Calibri" w:hAnsi="Arial" w:cs="Arial"/>
        </w:rPr>
        <w:t>, but despite this</w:t>
      </w:r>
      <w:r w:rsidR="0008523C" w:rsidRPr="0008523C">
        <w:rPr>
          <w:rFonts w:ascii="Arial" w:eastAsia="Calibri" w:hAnsi="Arial" w:cs="Arial"/>
        </w:rPr>
        <w:t xml:space="preserve"> </w:t>
      </w:r>
      <w:proofErr w:type="spellStart"/>
      <w:r w:rsidR="0008523C" w:rsidRPr="0008523C">
        <w:rPr>
          <w:rFonts w:ascii="Arial" w:eastAsia="Calibri" w:hAnsi="Arial" w:cs="Arial"/>
        </w:rPr>
        <w:t>xanomeline</w:t>
      </w:r>
      <w:proofErr w:type="spellEnd"/>
      <w:r w:rsidR="0008523C" w:rsidRPr="0008523C">
        <w:rPr>
          <w:rFonts w:ascii="Arial" w:eastAsia="Calibri" w:hAnsi="Arial" w:cs="Arial"/>
        </w:rPr>
        <w:t xml:space="preserve"> demonstrates functional dopamine antagonism in rodent models </w:t>
      </w:r>
      <w:r w:rsidR="0008523C" w:rsidRPr="0008523C">
        <w:rPr>
          <w:rFonts w:ascii="Arial" w:eastAsia="Calibri" w:hAnsi="Arial" w:cs="Arial"/>
          <w:bCs/>
          <w:lang w:val="en-US"/>
        </w:rPr>
        <w:t>(Shekhar, Potter et al. 2008)</w:t>
      </w:r>
      <w:r w:rsidR="00B1212E">
        <w:rPr>
          <w:rFonts w:ascii="Arial" w:eastAsia="Calibri" w:hAnsi="Arial" w:cs="Arial"/>
        </w:rPr>
        <w:t xml:space="preserve"> </w:t>
      </w:r>
      <w:r w:rsidR="00AA7D82">
        <w:rPr>
          <w:rFonts w:ascii="Arial" w:eastAsia="Calibri" w:hAnsi="Arial" w:cs="Arial"/>
        </w:rPr>
        <w:t>and</w:t>
      </w:r>
      <w:r w:rsidR="00A457AE">
        <w:rPr>
          <w:rFonts w:ascii="Arial" w:eastAsia="Calibri" w:hAnsi="Arial" w:cs="Arial"/>
        </w:rPr>
        <w:t xml:space="preserve"> has been shown to inhibit dopamine cell firing in the limbic ventral tegmental area in rodent cell recordings</w:t>
      </w:r>
      <w:r w:rsidR="0008523C" w:rsidRPr="0008523C">
        <w:rPr>
          <w:rFonts w:ascii="Arial" w:eastAsia="Calibri" w:hAnsi="Arial" w:cs="Arial"/>
        </w:rPr>
        <w:t xml:space="preserve"> </w:t>
      </w:r>
      <w:r w:rsidR="00A8190E" w:rsidRPr="00870E60">
        <w:rPr>
          <w:rFonts w:ascii="Arial" w:eastAsia="Calibri" w:hAnsi="Arial" w:cs="Arial"/>
          <w:bCs/>
          <w:lang w:val="en-US"/>
        </w:rPr>
        <w:t>(</w:t>
      </w:r>
      <w:proofErr w:type="spellStart"/>
      <w:r w:rsidR="00A8190E" w:rsidRPr="00870E60">
        <w:rPr>
          <w:rFonts w:ascii="Arial" w:eastAsia="Calibri" w:hAnsi="Arial" w:cs="Arial"/>
          <w:bCs/>
          <w:lang w:val="en-US"/>
        </w:rPr>
        <w:t>Bymaster</w:t>
      </w:r>
      <w:proofErr w:type="spellEnd"/>
      <w:r w:rsidR="00A8190E" w:rsidRPr="00870E60">
        <w:rPr>
          <w:rFonts w:ascii="Arial" w:eastAsia="Calibri" w:hAnsi="Arial" w:cs="Arial"/>
          <w:bCs/>
          <w:lang w:val="en-US"/>
        </w:rPr>
        <w:t>, Shannon et al. 1998)</w:t>
      </w:r>
      <w:r w:rsidR="00A8190E">
        <w:rPr>
          <w:rFonts w:ascii="Arial" w:eastAsia="Calibri" w:hAnsi="Arial" w:cs="Arial"/>
        </w:rPr>
        <w:t>.</w:t>
      </w:r>
      <w:r w:rsidR="005C2734">
        <w:rPr>
          <w:rFonts w:ascii="Arial" w:eastAsia="Calibri" w:hAnsi="Arial" w:cs="Arial"/>
        </w:rPr>
        <w:t xml:space="preserve"> </w:t>
      </w:r>
      <w:r w:rsidR="0008523C" w:rsidRPr="0008523C">
        <w:rPr>
          <w:rFonts w:ascii="Arial" w:eastAsia="Calibri" w:hAnsi="Arial" w:cs="Arial"/>
        </w:rPr>
        <w:t xml:space="preserve">Some work has found </w:t>
      </w:r>
      <w:proofErr w:type="spellStart"/>
      <w:r w:rsidR="0008523C" w:rsidRPr="0008523C">
        <w:rPr>
          <w:rFonts w:ascii="Arial" w:eastAsia="Calibri" w:hAnsi="Arial" w:cs="Arial"/>
        </w:rPr>
        <w:t>xanomeline</w:t>
      </w:r>
      <w:proofErr w:type="spellEnd"/>
      <w:r w:rsidR="0008523C" w:rsidRPr="0008523C">
        <w:rPr>
          <w:rFonts w:ascii="Arial" w:eastAsia="Calibri" w:hAnsi="Arial" w:cs="Arial"/>
        </w:rPr>
        <w:t xml:space="preserve"> to have some affinity for serotonergic receptors </w:t>
      </w:r>
      <w:r w:rsidR="00350F1F">
        <w:rPr>
          <w:rFonts w:ascii="Arial" w:eastAsia="Calibri" w:hAnsi="Arial" w:cs="Arial"/>
        </w:rPr>
        <w:t xml:space="preserve">(Ki values for 5HT1a, 5HT2a and 5HT2c receptors </w:t>
      </w:r>
      <w:r w:rsidR="00B1212E">
        <w:rPr>
          <w:rFonts w:ascii="Arial" w:eastAsia="Calibri" w:hAnsi="Arial" w:cs="Arial"/>
        </w:rPr>
        <w:t>being</w:t>
      </w:r>
      <w:r w:rsidR="00350F1F">
        <w:rPr>
          <w:rFonts w:ascii="Arial" w:eastAsia="Calibri" w:hAnsi="Arial" w:cs="Arial"/>
        </w:rPr>
        <w:t xml:space="preserve"> 63.1, 125.9 and 39.8 </w:t>
      </w:r>
      <w:proofErr w:type="spellStart"/>
      <w:r w:rsidR="00350F1F">
        <w:rPr>
          <w:rFonts w:ascii="Arial" w:eastAsia="Calibri" w:hAnsi="Arial" w:cs="Arial"/>
        </w:rPr>
        <w:t>nM</w:t>
      </w:r>
      <w:proofErr w:type="spellEnd"/>
      <w:r w:rsidR="00350F1F">
        <w:rPr>
          <w:rFonts w:ascii="Arial" w:eastAsia="Calibri" w:hAnsi="Arial" w:cs="Arial"/>
        </w:rPr>
        <w:t xml:space="preserve"> respectively) </w:t>
      </w:r>
      <w:r w:rsidR="00975D77" w:rsidRPr="00975D77">
        <w:rPr>
          <w:rFonts w:ascii="Arial" w:eastAsia="Calibri" w:hAnsi="Arial" w:cs="Arial"/>
          <w:bCs/>
          <w:lang w:val="en-US"/>
        </w:rPr>
        <w:t xml:space="preserve">(Roth, </w:t>
      </w:r>
      <w:proofErr w:type="gramStart"/>
      <w:r w:rsidR="00975D77" w:rsidRPr="00975D77">
        <w:rPr>
          <w:rFonts w:ascii="Arial" w:eastAsia="Calibri" w:hAnsi="Arial" w:cs="Arial"/>
          <w:bCs/>
          <w:lang w:val="en-US"/>
        </w:rPr>
        <w:t>Lopez ,</w:t>
      </w:r>
      <w:proofErr w:type="gramEnd"/>
      <w:r w:rsidR="00975D77" w:rsidRPr="00975D77">
        <w:rPr>
          <w:rFonts w:ascii="Arial" w:eastAsia="Calibri" w:hAnsi="Arial" w:cs="Arial"/>
          <w:bCs/>
          <w:lang w:val="en-US"/>
        </w:rPr>
        <w:t xml:space="preserve"> Watson, Brough et al. 1998)</w:t>
      </w:r>
      <w:r w:rsidR="0008523C" w:rsidRPr="0008523C">
        <w:rPr>
          <w:rFonts w:ascii="Arial" w:eastAsia="Calibri" w:hAnsi="Arial" w:cs="Arial"/>
        </w:rPr>
        <w:t xml:space="preserve">, though this was not replicated by other research groups </w:t>
      </w:r>
      <w:r w:rsidR="0008523C" w:rsidRPr="0008523C">
        <w:rPr>
          <w:rFonts w:ascii="Arial" w:eastAsia="Calibri" w:hAnsi="Arial" w:cs="Arial"/>
          <w:bCs/>
          <w:lang w:val="en-US"/>
        </w:rPr>
        <w:t xml:space="preserve">(Felder, </w:t>
      </w:r>
      <w:proofErr w:type="spellStart"/>
      <w:r w:rsidR="0008523C" w:rsidRPr="0008523C">
        <w:rPr>
          <w:rFonts w:ascii="Arial" w:eastAsia="Calibri" w:hAnsi="Arial" w:cs="Arial"/>
          <w:bCs/>
          <w:lang w:val="en-US"/>
        </w:rPr>
        <w:t>Bymaster</w:t>
      </w:r>
      <w:proofErr w:type="spellEnd"/>
      <w:r w:rsidR="0008523C" w:rsidRPr="0008523C">
        <w:rPr>
          <w:rFonts w:ascii="Arial" w:eastAsia="Calibri" w:hAnsi="Arial" w:cs="Arial"/>
          <w:bCs/>
          <w:lang w:val="en-US"/>
        </w:rPr>
        <w:t xml:space="preserve"> et al. 2000)</w:t>
      </w:r>
      <w:r w:rsidR="0008523C" w:rsidRPr="0008523C">
        <w:rPr>
          <w:rFonts w:ascii="Arial" w:eastAsia="Calibri" w:hAnsi="Arial" w:cs="Arial"/>
        </w:rPr>
        <w:t>.</w:t>
      </w:r>
    </w:p>
    <w:p w14:paraId="6320ADA7" w14:textId="77777777" w:rsidR="0008523C" w:rsidRPr="0008523C" w:rsidRDefault="0008523C" w:rsidP="004329C4">
      <w:pPr>
        <w:spacing w:after="0" w:line="480" w:lineRule="auto"/>
        <w:rPr>
          <w:rFonts w:ascii="Arial" w:eastAsia="Calibri" w:hAnsi="Arial" w:cs="Arial"/>
        </w:rPr>
      </w:pPr>
    </w:p>
    <w:p w14:paraId="77B2CC63" w14:textId="09F1E208" w:rsidR="0008523C" w:rsidRPr="0008523C" w:rsidRDefault="0008523C" w:rsidP="004329C4">
      <w:pPr>
        <w:spacing w:after="0" w:line="480" w:lineRule="auto"/>
        <w:rPr>
          <w:rFonts w:ascii="Arial" w:eastAsia="Calibri" w:hAnsi="Arial" w:cs="Arial"/>
        </w:rPr>
      </w:pPr>
      <w:r w:rsidRPr="0008523C">
        <w:rPr>
          <w:rFonts w:ascii="Arial" w:eastAsia="Calibri" w:hAnsi="Arial" w:cs="Arial"/>
        </w:rPr>
        <w:t xml:space="preserve">There is significant first-pass metabolism of </w:t>
      </w:r>
      <w:proofErr w:type="spellStart"/>
      <w:r w:rsidRPr="0008523C">
        <w:rPr>
          <w:rFonts w:ascii="Arial" w:eastAsia="Calibri" w:hAnsi="Arial" w:cs="Arial"/>
        </w:rPr>
        <w:t>xanomeline</w:t>
      </w:r>
      <w:proofErr w:type="spellEnd"/>
      <w:r w:rsidRPr="0008523C">
        <w:rPr>
          <w:rFonts w:ascii="Arial" w:eastAsia="Calibri" w:hAnsi="Arial" w:cs="Arial"/>
        </w:rPr>
        <w:t xml:space="preserve">, resulting in low oral bioavailability of &lt;1% </w:t>
      </w:r>
      <w:r w:rsidRPr="0008523C">
        <w:rPr>
          <w:rFonts w:ascii="Arial" w:eastAsia="Calibri" w:hAnsi="Arial" w:cs="Arial"/>
          <w:bCs/>
          <w:lang w:val="en-US"/>
        </w:rPr>
        <w:t>(Mirza, Peters et al. 2003)</w:t>
      </w:r>
      <w:r w:rsidRPr="0008523C">
        <w:rPr>
          <w:rFonts w:ascii="Arial" w:eastAsia="Calibri" w:hAnsi="Arial" w:cs="Arial"/>
        </w:rPr>
        <w:t xml:space="preserve">. </w:t>
      </w:r>
      <w:r w:rsidR="008E083D">
        <w:rPr>
          <w:rFonts w:ascii="Arial" w:eastAsia="Calibri" w:hAnsi="Arial" w:cs="Arial"/>
        </w:rPr>
        <w:t>Following oral administration, p</w:t>
      </w:r>
      <w:r w:rsidRPr="0008523C">
        <w:rPr>
          <w:rFonts w:ascii="Arial" w:eastAsia="Calibri" w:hAnsi="Arial" w:cs="Arial"/>
        </w:rPr>
        <w:t xml:space="preserve">eak plasma levels are reached </w:t>
      </w:r>
      <w:r w:rsidR="008E083D">
        <w:rPr>
          <w:rFonts w:ascii="Arial" w:eastAsia="Calibri" w:hAnsi="Arial" w:cs="Arial"/>
        </w:rPr>
        <w:t xml:space="preserve">after </w:t>
      </w:r>
      <w:r w:rsidRPr="0008523C">
        <w:rPr>
          <w:rFonts w:ascii="Arial" w:eastAsia="Calibri" w:hAnsi="Arial" w:cs="Arial"/>
        </w:rPr>
        <w:t xml:space="preserve">2.5 hours </w:t>
      </w:r>
      <w:r w:rsidRPr="0008523C">
        <w:rPr>
          <w:rFonts w:ascii="Arial" w:eastAsia="Calibri" w:hAnsi="Arial" w:cs="Arial"/>
          <w:bCs/>
          <w:lang w:val="en-US"/>
        </w:rPr>
        <w:t>(Mirza, Peters et al. 2003)</w:t>
      </w:r>
      <w:r w:rsidRPr="0008523C">
        <w:rPr>
          <w:rFonts w:ascii="Arial" w:eastAsia="Calibri" w:hAnsi="Arial" w:cs="Arial"/>
        </w:rPr>
        <w:t>.</w:t>
      </w:r>
      <w:r w:rsidR="00390A6F">
        <w:rPr>
          <w:rFonts w:ascii="Arial" w:eastAsia="Calibri" w:hAnsi="Arial" w:cs="Arial"/>
        </w:rPr>
        <w:t xml:space="preserve"> </w:t>
      </w:r>
      <w:proofErr w:type="spellStart"/>
      <w:r w:rsidR="0003233A">
        <w:rPr>
          <w:rFonts w:ascii="Arial" w:eastAsia="Calibri" w:hAnsi="Arial" w:cs="Arial"/>
        </w:rPr>
        <w:t>Xanomeline</w:t>
      </w:r>
      <w:proofErr w:type="spellEnd"/>
      <w:r w:rsidR="0003233A">
        <w:rPr>
          <w:rFonts w:ascii="Arial" w:eastAsia="Calibri" w:hAnsi="Arial" w:cs="Arial"/>
        </w:rPr>
        <w:t xml:space="preserve"> has a</w:t>
      </w:r>
      <w:r w:rsidR="00390A6F">
        <w:rPr>
          <w:rFonts w:ascii="Arial" w:eastAsia="Calibri" w:hAnsi="Arial" w:cs="Arial"/>
        </w:rPr>
        <w:t xml:space="preserve"> half-life </w:t>
      </w:r>
      <w:r w:rsidR="0003233A">
        <w:rPr>
          <w:rFonts w:ascii="Arial" w:eastAsia="Calibri" w:hAnsi="Arial" w:cs="Arial"/>
        </w:rPr>
        <w:t xml:space="preserve">of </w:t>
      </w:r>
      <w:r w:rsidR="00390A6F">
        <w:rPr>
          <w:rFonts w:ascii="Arial" w:eastAsia="Calibri" w:hAnsi="Arial" w:cs="Arial"/>
        </w:rPr>
        <w:t>4.56 hours</w:t>
      </w:r>
      <w:r w:rsidR="0003233A">
        <w:rPr>
          <w:rFonts w:ascii="Arial" w:eastAsia="Calibri" w:hAnsi="Arial" w:cs="Arial"/>
        </w:rPr>
        <w:t xml:space="preserve">, with </w:t>
      </w:r>
      <w:r w:rsidR="00390A6F">
        <w:rPr>
          <w:rFonts w:ascii="Arial" w:eastAsia="Calibri" w:hAnsi="Arial" w:cs="Arial"/>
        </w:rPr>
        <w:t xml:space="preserve">steady state </w:t>
      </w:r>
      <w:r w:rsidR="0003233A">
        <w:rPr>
          <w:rFonts w:ascii="Arial" w:eastAsia="Calibri" w:hAnsi="Arial" w:cs="Arial"/>
        </w:rPr>
        <w:t>thus attained</w:t>
      </w:r>
      <w:r w:rsidR="00390A6F">
        <w:rPr>
          <w:rFonts w:ascii="Arial" w:eastAsia="Calibri" w:hAnsi="Arial" w:cs="Arial"/>
        </w:rPr>
        <w:t xml:space="preserve"> 23 hours after oral administration</w:t>
      </w:r>
      <w:r w:rsidR="00B15433">
        <w:rPr>
          <w:rFonts w:ascii="Arial" w:eastAsia="Calibri" w:hAnsi="Arial" w:cs="Arial"/>
        </w:rPr>
        <w:t xml:space="preserve"> </w:t>
      </w:r>
      <w:r w:rsidR="0003233A" w:rsidRPr="00870E60">
        <w:rPr>
          <w:rFonts w:ascii="Arial" w:eastAsia="Calibri" w:hAnsi="Arial" w:cs="Arial"/>
          <w:bCs/>
          <w:lang w:val="en-US"/>
        </w:rPr>
        <w:t>(</w:t>
      </w:r>
      <w:proofErr w:type="spellStart"/>
      <w:r w:rsidR="0003233A" w:rsidRPr="00870E60">
        <w:rPr>
          <w:rFonts w:ascii="Arial" w:eastAsia="Calibri" w:hAnsi="Arial" w:cs="Arial"/>
          <w:bCs/>
          <w:lang w:val="en-US"/>
        </w:rPr>
        <w:t>Bymaster</w:t>
      </w:r>
      <w:proofErr w:type="spellEnd"/>
      <w:r w:rsidR="0003233A" w:rsidRPr="00870E60">
        <w:rPr>
          <w:rFonts w:ascii="Arial" w:eastAsia="Calibri" w:hAnsi="Arial" w:cs="Arial"/>
          <w:bCs/>
          <w:lang w:val="en-US"/>
        </w:rPr>
        <w:t xml:space="preserve">, </w:t>
      </w:r>
      <w:proofErr w:type="spellStart"/>
      <w:r w:rsidR="0003233A" w:rsidRPr="00870E60">
        <w:rPr>
          <w:rFonts w:ascii="Arial" w:eastAsia="Calibri" w:hAnsi="Arial" w:cs="Arial"/>
          <w:bCs/>
          <w:lang w:val="en-US"/>
        </w:rPr>
        <w:t>Whitesitt</w:t>
      </w:r>
      <w:proofErr w:type="spellEnd"/>
      <w:r w:rsidR="0003233A" w:rsidRPr="00870E60">
        <w:rPr>
          <w:rFonts w:ascii="Arial" w:eastAsia="Calibri" w:hAnsi="Arial" w:cs="Arial"/>
          <w:bCs/>
          <w:lang w:val="en-US"/>
        </w:rPr>
        <w:t xml:space="preserve"> et al. 1997)</w:t>
      </w:r>
      <w:r w:rsidR="00390A6F">
        <w:rPr>
          <w:rFonts w:ascii="Arial" w:eastAsia="Calibri" w:hAnsi="Arial" w:cs="Arial"/>
        </w:rPr>
        <w:t xml:space="preserve">. </w:t>
      </w:r>
    </w:p>
    <w:p w14:paraId="2157E14F" w14:textId="77777777" w:rsidR="0008523C" w:rsidRPr="0008523C" w:rsidRDefault="0008523C" w:rsidP="004329C4">
      <w:pPr>
        <w:spacing w:after="0" w:line="480" w:lineRule="auto"/>
        <w:rPr>
          <w:rFonts w:ascii="Arial" w:eastAsia="Calibri" w:hAnsi="Arial" w:cs="Arial"/>
        </w:rPr>
      </w:pPr>
    </w:p>
    <w:p w14:paraId="0AE31DFB" w14:textId="20204205" w:rsidR="0008523C" w:rsidRPr="00592046" w:rsidRDefault="00D23AFA" w:rsidP="004329C4">
      <w:pPr>
        <w:spacing w:after="0" w:line="480" w:lineRule="auto"/>
        <w:rPr>
          <w:rFonts w:ascii="Arial" w:eastAsia="Calibri" w:hAnsi="Arial" w:cs="Arial"/>
          <w:u w:val="single"/>
        </w:rPr>
      </w:pPr>
      <w:r>
        <w:rPr>
          <w:rFonts w:ascii="Arial" w:eastAsia="Calibri" w:hAnsi="Arial" w:cs="Arial"/>
          <w:u w:val="single"/>
        </w:rPr>
        <w:t>12</w:t>
      </w:r>
      <w:r w:rsidR="00382E4B">
        <w:rPr>
          <w:rFonts w:ascii="Arial" w:eastAsia="Calibri" w:hAnsi="Arial" w:cs="Arial"/>
          <w:u w:val="single"/>
        </w:rPr>
        <w:t xml:space="preserve">.2 </w:t>
      </w:r>
      <w:r w:rsidR="0008523C" w:rsidRPr="0008523C">
        <w:rPr>
          <w:rFonts w:ascii="Arial" w:eastAsia="Calibri" w:hAnsi="Arial" w:cs="Arial"/>
          <w:u w:val="single"/>
        </w:rPr>
        <w:t>Clinical efficacy</w:t>
      </w:r>
    </w:p>
    <w:p w14:paraId="4601E499" w14:textId="19EA3BBC" w:rsidR="0008523C" w:rsidRPr="0008523C" w:rsidRDefault="0008523C" w:rsidP="004329C4">
      <w:pPr>
        <w:spacing w:after="0" w:line="480" w:lineRule="auto"/>
        <w:rPr>
          <w:rFonts w:ascii="Arial" w:eastAsia="Calibri" w:hAnsi="Arial" w:cs="Arial"/>
        </w:rPr>
      </w:pPr>
      <w:r>
        <w:rPr>
          <w:rFonts w:ascii="Arial" w:eastAsia="Calibri" w:hAnsi="Arial" w:cs="Arial"/>
        </w:rPr>
        <w:t xml:space="preserve">Table </w:t>
      </w:r>
      <w:r w:rsidR="00D23AFA">
        <w:rPr>
          <w:rFonts w:ascii="Arial" w:eastAsia="Calibri" w:hAnsi="Arial" w:cs="Arial"/>
        </w:rPr>
        <w:t>11</w:t>
      </w:r>
      <w:r>
        <w:rPr>
          <w:rFonts w:ascii="Arial" w:eastAsia="Calibri" w:hAnsi="Arial" w:cs="Arial"/>
        </w:rPr>
        <w:t xml:space="preserve"> shows the two clinical trials of </w:t>
      </w:r>
      <w:proofErr w:type="spellStart"/>
      <w:r>
        <w:rPr>
          <w:rFonts w:ascii="Arial" w:eastAsia="Calibri" w:hAnsi="Arial" w:cs="Arial"/>
        </w:rPr>
        <w:t>xanomeline</w:t>
      </w:r>
      <w:proofErr w:type="spellEnd"/>
      <w:r>
        <w:rPr>
          <w:rFonts w:ascii="Arial" w:eastAsia="Calibri" w:hAnsi="Arial" w:cs="Arial"/>
        </w:rPr>
        <w:t xml:space="preserve"> in schizophrenia to date. </w:t>
      </w:r>
      <w:r w:rsidRPr="0008523C">
        <w:rPr>
          <w:rFonts w:ascii="Arial" w:eastAsia="Calibri" w:hAnsi="Arial" w:cs="Arial"/>
        </w:rPr>
        <w:t xml:space="preserve">A randomised placebo-controlled trial of </w:t>
      </w:r>
      <w:proofErr w:type="spellStart"/>
      <w:r w:rsidRPr="0008523C">
        <w:rPr>
          <w:rFonts w:ascii="Arial" w:eastAsia="Calibri" w:hAnsi="Arial" w:cs="Arial"/>
        </w:rPr>
        <w:t>xanomeline</w:t>
      </w:r>
      <w:proofErr w:type="spellEnd"/>
      <w:r w:rsidRPr="0008523C">
        <w:rPr>
          <w:rFonts w:ascii="Arial" w:eastAsia="Calibri" w:hAnsi="Arial" w:cs="Arial"/>
        </w:rPr>
        <w:t xml:space="preserve"> in 20 subjects with schizophrenia or schizoaffective disorder found that the </w:t>
      </w:r>
      <w:proofErr w:type="spellStart"/>
      <w:r w:rsidRPr="0008523C">
        <w:rPr>
          <w:rFonts w:ascii="Arial" w:eastAsia="Calibri" w:hAnsi="Arial" w:cs="Arial"/>
        </w:rPr>
        <w:t>xanomeline</w:t>
      </w:r>
      <w:proofErr w:type="spellEnd"/>
      <w:r w:rsidRPr="0008523C">
        <w:rPr>
          <w:rFonts w:ascii="Arial" w:eastAsia="Calibri" w:hAnsi="Arial" w:cs="Arial"/>
        </w:rPr>
        <w:t xml:space="preserve"> group had significantly better outcomes </w:t>
      </w:r>
      <w:r w:rsidR="00AA7D82">
        <w:rPr>
          <w:rFonts w:ascii="Arial" w:eastAsia="Calibri" w:hAnsi="Arial" w:cs="Arial"/>
        </w:rPr>
        <w:t>for total</w:t>
      </w:r>
      <w:r w:rsidR="00B76974">
        <w:rPr>
          <w:rFonts w:ascii="Arial" w:eastAsia="Calibri" w:hAnsi="Arial" w:cs="Arial"/>
        </w:rPr>
        <w:t xml:space="preserve"> </w:t>
      </w:r>
      <w:r w:rsidRPr="0008523C">
        <w:rPr>
          <w:rFonts w:ascii="Arial" w:eastAsia="Calibri" w:hAnsi="Arial" w:cs="Arial"/>
        </w:rPr>
        <w:t>PANSS</w:t>
      </w:r>
      <w:r w:rsidR="00B76974">
        <w:rPr>
          <w:rFonts w:ascii="Arial" w:eastAsia="Calibri" w:hAnsi="Arial" w:cs="Arial"/>
        </w:rPr>
        <w:t xml:space="preserve"> score</w:t>
      </w:r>
      <w:r w:rsidRPr="0008523C">
        <w:rPr>
          <w:rFonts w:ascii="Arial" w:eastAsia="Calibri" w:hAnsi="Arial" w:cs="Arial"/>
        </w:rPr>
        <w:t xml:space="preserve">, </w:t>
      </w:r>
      <w:proofErr w:type="gramStart"/>
      <w:r w:rsidR="00AA7D82">
        <w:rPr>
          <w:rFonts w:ascii="Arial" w:eastAsia="Calibri" w:hAnsi="Arial" w:cs="Arial"/>
        </w:rPr>
        <w:t>total</w:t>
      </w:r>
      <w:r w:rsidR="00B76974">
        <w:rPr>
          <w:rFonts w:ascii="Arial" w:eastAsia="Calibri" w:hAnsi="Arial" w:cs="Arial"/>
        </w:rPr>
        <w:t xml:space="preserve"> </w:t>
      </w:r>
      <w:r w:rsidR="00AA7D82">
        <w:rPr>
          <w:rFonts w:ascii="Arial" w:eastAsia="Calibri" w:hAnsi="Arial" w:cs="Arial"/>
        </w:rPr>
        <w:t xml:space="preserve"> </w:t>
      </w:r>
      <w:r w:rsidRPr="0008523C">
        <w:rPr>
          <w:rFonts w:ascii="Arial" w:eastAsia="Calibri" w:hAnsi="Arial" w:cs="Arial"/>
        </w:rPr>
        <w:t>BPRS</w:t>
      </w:r>
      <w:proofErr w:type="gramEnd"/>
      <w:r w:rsidRPr="0008523C">
        <w:rPr>
          <w:rFonts w:ascii="Arial" w:eastAsia="Calibri" w:hAnsi="Arial" w:cs="Arial"/>
        </w:rPr>
        <w:t xml:space="preserve"> </w:t>
      </w:r>
      <w:r w:rsidR="00B76974">
        <w:rPr>
          <w:rFonts w:ascii="Arial" w:eastAsia="Calibri" w:hAnsi="Arial" w:cs="Arial"/>
        </w:rPr>
        <w:t xml:space="preserve">score </w:t>
      </w:r>
      <w:r w:rsidRPr="0008523C">
        <w:rPr>
          <w:rFonts w:ascii="Arial" w:eastAsia="Calibri" w:hAnsi="Arial" w:cs="Arial"/>
        </w:rPr>
        <w:t xml:space="preserve">and some cognitive tests (though the statistical tests for cognition were not adjusted for multiple testing) </w:t>
      </w:r>
      <w:r w:rsidRPr="0008523C">
        <w:rPr>
          <w:rFonts w:ascii="Arial" w:eastAsia="Calibri" w:hAnsi="Arial" w:cs="Arial"/>
          <w:bCs/>
          <w:lang w:val="en-US"/>
        </w:rPr>
        <w:t>(Shekhar, Potter et al. 2008)</w:t>
      </w:r>
      <w:r w:rsidR="00DE47A5">
        <w:rPr>
          <w:rFonts w:ascii="Arial" w:eastAsia="Calibri" w:hAnsi="Arial" w:cs="Arial"/>
        </w:rPr>
        <w:t>.</w:t>
      </w:r>
      <w:r w:rsidR="00F950B6">
        <w:rPr>
          <w:rFonts w:ascii="Arial" w:eastAsia="Calibri" w:hAnsi="Arial" w:cs="Arial"/>
        </w:rPr>
        <w:t xml:space="preserve"> </w:t>
      </w:r>
      <w:r w:rsidRPr="0008523C">
        <w:rPr>
          <w:rFonts w:ascii="Arial" w:eastAsia="Calibri" w:hAnsi="Arial" w:cs="Arial"/>
        </w:rPr>
        <w:t xml:space="preserve">All subjects in this trial received placebo for the first week of the study, which may have unblinded the treatment arm if they noticed a difference in the second week of the study when they were switched from placebo to </w:t>
      </w:r>
      <w:proofErr w:type="spellStart"/>
      <w:r w:rsidRPr="0008523C">
        <w:rPr>
          <w:rFonts w:ascii="Arial" w:eastAsia="Calibri" w:hAnsi="Arial" w:cs="Arial"/>
        </w:rPr>
        <w:t>xanomeline</w:t>
      </w:r>
      <w:proofErr w:type="spellEnd"/>
      <w:r w:rsidRPr="0008523C">
        <w:rPr>
          <w:rFonts w:ascii="Arial" w:eastAsia="Calibri" w:hAnsi="Arial" w:cs="Arial"/>
        </w:rPr>
        <w:t>.</w:t>
      </w:r>
    </w:p>
    <w:p w14:paraId="51ABA72F" w14:textId="77777777" w:rsidR="0008523C" w:rsidRPr="0008523C" w:rsidRDefault="0008523C" w:rsidP="004329C4">
      <w:pPr>
        <w:spacing w:after="0" w:line="480" w:lineRule="auto"/>
        <w:rPr>
          <w:rFonts w:ascii="Arial" w:eastAsia="Calibri" w:hAnsi="Arial" w:cs="Arial"/>
        </w:rPr>
      </w:pPr>
    </w:p>
    <w:p w14:paraId="766C7490" w14:textId="0690FC41" w:rsidR="0008523C" w:rsidRDefault="0008523C" w:rsidP="004329C4">
      <w:pPr>
        <w:spacing w:after="0" w:line="480" w:lineRule="auto"/>
        <w:rPr>
          <w:rFonts w:ascii="Arial" w:eastAsia="Calibri" w:hAnsi="Arial" w:cs="Arial"/>
        </w:rPr>
      </w:pPr>
      <w:r w:rsidRPr="0008523C">
        <w:rPr>
          <w:rFonts w:ascii="Arial" w:eastAsia="Calibri" w:hAnsi="Arial" w:cs="Arial"/>
        </w:rPr>
        <w:t>A more robust</w:t>
      </w:r>
      <w:r w:rsidR="00AA7D82">
        <w:rPr>
          <w:rFonts w:ascii="Arial" w:eastAsia="Calibri" w:hAnsi="Arial" w:cs="Arial"/>
        </w:rPr>
        <w:t>,</w:t>
      </w:r>
      <w:r w:rsidRPr="0008523C">
        <w:rPr>
          <w:rFonts w:ascii="Arial" w:eastAsia="Calibri" w:hAnsi="Arial" w:cs="Arial"/>
        </w:rPr>
        <w:t xml:space="preserve"> recent RCT tested the combination of </w:t>
      </w:r>
      <w:proofErr w:type="spellStart"/>
      <w:r w:rsidRPr="0008523C">
        <w:rPr>
          <w:rFonts w:ascii="Arial" w:eastAsia="Calibri" w:hAnsi="Arial" w:cs="Arial"/>
        </w:rPr>
        <w:t>xanomeline</w:t>
      </w:r>
      <w:proofErr w:type="spellEnd"/>
      <w:r w:rsidRPr="0008523C">
        <w:rPr>
          <w:rFonts w:ascii="Arial" w:eastAsia="Calibri" w:hAnsi="Arial" w:cs="Arial"/>
        </w:rPr>
        <w:t xml:space="preserve"> and </w:t>
      </w:r>
      <w:proofErr w:type="spellStart"/>
      <w:r w:rsidRPr="0008523C">
        <w:rPr>
          <w:rFonts w:ascii="Arial" w:eastAsia="Calibri" w:hAnsi="Arial" w:cs="Arial"/>
        </w:rPr>
        <w:t>trospium</w:t>
      </w:r>
      <w:proofErr w:type="spellEnd"/>
      <w:r w:rsidRPr="0008523C">
        <w:rPr>
          <w:rFonts w:ascii="Arial" w:eastAsia="Calibri" w:hAnsi="Arial" w:cs="Arial"/>
        </w:rPr>
        <w:t xml:space="preserve"> in 182 patients experiencing an acute relapse of schizophrenia over 5 weeks </w:t>
      </w:r>
      <w:r w:rsidRPr="0008523C">
        <w:rPr>
          <w:rFonts w:ascii="Arial" w:eastAsia="Calibri" w:hAnsi="Arial" w:cs="Arial"/>
          <w:bCs/>
          <w:lang w:val="en-US"/>
        </w:rPr>
        <w:t xml:space="preserve">(Brannan, </w:t>
      </w:r>
      <w:proofErr w:type="spellStart"/>
      <w:r w:rsidRPr="0008523C">
        <w:rPr>
          <w:rFonts w:ascii="Arial" w:eastAsia="Calibri" w:hAnsi="Arial" w:cs="Arial"/>
          <w:bCs/>
          <w:lang w:val="en-US"/>
        </w:rPr>
        <w:t>Sawchak</w:t>
      </w:r>
      <w:proofErr w:type="spellEnd"/>
      <w:r w:rsidRPr="0008523C">
        <w:rPr>
          <w:rFonts w:ascii="Arial" w:eastAsia="Calibri" w:hAnsi="Arial" w:cs="Arial"/>
          <w:bCs/>
          <w:lang w:val="en-US"/>
        </w:rPr>
        <w:t xml:space="preserve"> et al. 2021)</w:t>
      </w:r>
      <w:r w:rsidRPr="0008523C">
        <w:rPr>
          <w:rFonts w:ascii="Arial" w:eastAsia="Calibri" w:hAnsi="Arial" w:cs="Arial"/>
        </w:rPr>
        <w:t xml:space="preserve">. </w:t>
      </w:r>
      <w:proofErr w:type="spellStart"/>
      <w:r w:rsidRPr="0008523C">
        <w:rPr>
          <w:rFonts w:ascii="Arial" w:eastAsia="Calibri" w:hAnsi="Arial" w:cs="Arial"/>
        </w:rPr>
        <w:t>Trospium</w:t>
      </w:r>
      <w:proofErr w:type="spellEnd"/>
      <w:r w:rsidRPr="0008523C">
        <w:rPr>
          <w:rFonts w:ascii="Arial" w:eastAsia="Calibri" w:hAnsi="Arial" w:cs="Arial"/>
        </w:rPr>
        <w:t xml:space="preserve"> is a peripherally acting muscarinic receptor antagonist which does not cross the blood brain barrier </w:t>
      </w:r>
      <w:r w:rsidRPr="0008523C">
        <w:rPr>
          <w:rFonts w:ascii="Arial" w:eastAsia="Calibri" w:hAnsi="Arial" w:cs="Arial"/>
          <w:bCs/>
          <w:lang w:val="en-US"/>
        </w:rPr>
        <w:t>(</w:t>
      </w:r>
      <w:proofErr w:type="spellStart"/>
      <w:r w:rsidRPr="0008523C">
        <w:rPr>
          <w:rFonts w:ascii="Arial" w:eastAsia="Calibri" w:hAnsi="Arial" w:cs="Arial"/>
          <w:bCs/>
          <w:lang w:val="en-US"/>
        </w:rPr>
        <w:t>Rovner</w:t>
      </w:r>
      <w:proofErr w:type="spellEnd"/>
      <w:r w:rsidRPr="0008523C">
        <w:rPr>
          <w:rFonts w:ascii="Arial" w:eastAsia="Calibri" w:hAnsi="Arial" w:cs="Arial"/>
          <w:bCs/>
          <w:lang w:val="en-US"/>
        </w:rPr>
        <w:t xml:space="preserve"> 2004)</w:t>
      </w:r>
      <w:r w:rsidRPr="0008523C">
        <w:rPr>
          <w:rFonts w:ascii="Arial" w:eastAsia="Calibri" w:hAnsi="Arial" w:cs="Arial"/>
        </w:rPr>
        <w:t xml:space="preserve">. Therefore, the coformulation of </w:t>
      </w:r>
      <w:proofErr w:type="spellStart"/>
      <w:r w:rsidRPr="0008523C">
        <w:rPr>
          <w:rFonts w:ascii="Arial" w:eastAsia="Calibri" w:hAnsi="Arial" w:cs="Arial"/>
        </w:rPr>
        <w:t>xanomeline</w:t>
      </w:r>
      <w:proofErr w:type="spellEnd"/>
      <w:r w:rsidRPr="0008523C">
        <w:rPr>
          <w:rFonts w:ascii="Arial" w:eastAsia="Calibri" w:hAnsi="Arial" w:cs="Arial"/>
        </w:rPr>
        <w:t xml:space="preserve"> and </w:t>
      </w:r>
      <w:proofErr w:type="spellStart"/>
      <w:r w:rsidRPr="0008523C">
        <w:rPr>
          <w:rFonts w:ascii="Arial" w:eastAsia="Calibri" w:hAnsi="Arial" w:cs="Arial"/>
        </w:rPr>
        <w:t>trospium</w:t>
      </w:r>
      <w:proofErr w:type="spellEnd"/>
      <w:r w:rsidRPr="0008523C">
        <w:rPr>
          <w:rFonts w:ascii="Arial" w:eastAsia="Calibri" w:hAnsi="Arial" w:cs="Arial"/>
        </w:rPr>
        <w:t xml:space="preserve"> is hoped to result in </w:t>
      </w:r>
      <w:r w:rsidR="00AA7D82">
        <w:rPr>
          <w:rFonts w:ascii="Arial" w:eastAsia="Calibri" w:hAnsi="Arial" w:cs="Arial"/>
        </w:rPr>
        <w:t>therapeutic</w:t>
      </w:r>
      <w:r w:rsidRPr="0008523C">
        <w:rPr>
          <w:rFonts w:ascii="Arial" w:eastAsia="Calibri" w:hAnsi="Arial" w:cs="Arial"/>
        </w:rPr>
        <w:t xml:space="preserve"> efficacy without peripheral cholinergic adverse effects </w:t>
      </w:r>
      <w:r w:rsidRPr="0008523C">
        <w:rPr>
          <w:rFonts w:ascii="Arial" w:eastAsia="Calibri" w:hAnsi="Arial" w:cs="Arial"/>
          <w:bCs/>
          <w:lang w:val="en-US"/>
        </w:rPr>
        <w:t xml:space="preserve">(Brannan, </w:t>
      </w:r>
      <w:proofErr w:type="spellStart"/>
      <w:r w:rsidRPr="0008523C">
        <w:rPr>
          <w:rFonts w:ascii="Arial" w:eastAsia="Calibri" w:hAnsi="Arial" w:cs="Arial"/>
          <w:bCs/>
          <w:lang w:val="en-US"/>
        </w:rPr>
        <w:t>Sawchak</w:t>
      </w:r>
      <w:proofErr w:type="spellEnd"/>
      <w:r w:rsidRPr="0008523C">
        <w:rPr>
          <w:rFonts w:ascii="Arial" w:eastAsia="Calibri" w:hAnsi="Arial" w:cs="Arial"/>
          <w:bCs/>
          <w:lang w:val="en-US"/>
        </w:rPr>
        <w:t xml:space="preserve"> et al. 2021)</w:t>
      </w:r>
      <w:r w:rsidRPr="0008523C">
        <w:rPr>
          <w:rFonts w:ascii="Arial" w:eastAsia="Calibri" w:hAnsi="Arial" w:cs="Arial"/>
        </w:rPr>
        <w:t xml:space="preserve">. Patients in the </w:t>
      </w:r>
      <w:proofErr w:type="spellStart"/>
      <w:r w:rsidRPr="0008523C">
        <w:rPr>
          <w:rFonts w:ascii="Arial" w:eastAsia="Calibri" w:hAnsi="Arial" w:cs="Arial"/>
        </w:rPr>
        <w:t>xanomeline-trospium</w:t>
      </w:r>
      <w:proofErr w:type="spellEnd"/>
      <w:r w:rsidRPr="0008523C">
        <w:rPr>
          <w:rFonts w:ascii="Arial" w:eastAsia="Calibri" w:hAnsi="Arial" w:cs="Arial"/>
        </w:rPr>
        <w:t xml:space="preserve"> group had significantly greater reductions in PANSS total, PANSS positive subscale and PANSS negative subscale scores compared to placebo </w:t>
      </w:r>
      <w:r w:rsidRPr="0008523C">
        <w:rPr>
          <w:rFonts w:ascii="Arial" w:eastAsia="Calibri" w:hAnsi="Arial" w:cs="Arial"/>
          <w:bCs/>
          <w:lang w:val="en-US"/>
        </w:rPr>
        <w:t xml:space="preserve">(Brannan, </w:t>
      </w:r>
      <w:proofErr w:type="spellStart"/>
      <w:r w:rsidRPr="0008523C">
        <w:rPr>
          <w:rFonts w:ascii="Arial" w:eastAsia="Calibri" w:hAnsi="Arial" w:cs="Arial"/>
          <w:bCs/>
          <w:lang w:val="en-US"/>
        </w:rPr>
        <w:t>Sawchak</w:t>
      </w:r>
      <w:proofErr w:type="spellEnd"/>
      <w:r w:rsidRPr="0008523C">
        <w:rPr>
          <w:rFonts w:ascii="Arial" w:eastAsia="Calibri" w:hAnsi="Arial" w:cs="Arial"/>
          <w:bCs/>
          <w:lang w:val="en-US"/>
        </w:rPr>
        <w:t xml:space="preserve"> et al. 2021)</w:t>
      </w:r>
      <w:r w:rsidRPr="0008523C">
        <w:rPr>
          <w:rFonts w:ascii="Arial" w:eastAsia="Calibri" w:hAnsi="Arial" w:cs="Arial"/>
        </w:rPr>
        <w:t xml:space="preserve">. </w:t>
      </w:r>
    </w:p>
    <w:p w14:paraId="032A1020" w14:textId="77777777" w:rsidR="00592046" w:rsidRDefault="00592046" w:rsidP="004329C4">
      <w:pPr>
        <w:spacing w:after="0" w:line="480" w:lineRule="auto"/>
        <w:rPr>
          <w:rFonts w:ascii="Arial" w:eastAsia="Calibri" w:hAnsi="Arial" w:cs="Arial"/>
        </w:rPr>
      </w:pPr>
    </w:p>
    <w:p w14:paraId="615DA73C" w14:textId="523680A2" w:rsidR="00F526D3" w:rsidRDefault="00F526D3" w:rsidP="004329C4">
      <w:pPr>
        <w:spacing w:after="0" w:line="480" w:lineRule="auto"/>
        <w:rPr>
          <w:rFonts w:ascii="Arial" w:eastAsia="Calibri" w:hAnsi="Arial" w:cs="Arial"/>
        </w:rPr>
      </w:pPr>
      <w:r>
        <w:rPr>
          <w:rFonts w:ascii="Arial" w:eastAsia="Calibri" w:hAnsi="Arial" w:cs="Arial"/>
        </w:rPr>
        <w:t xml:space="preserve">[Table </w:t>
      </w:r>
      <w:r w:rsidR="002B61B4">
        <w:rPr>
          <w:rFonts w:ascii="Arial" w:eastAsia="Calibri" w:hAnsi="Arial" w:cs="Arial"/>
        </w:rPr>
        <w:t>11</w:t>
      </w:r>
      <w:r>
        <w:rPr>
          <w:rFonts w:ascii="Arial" w:eastAsia="Calibri" w:hAnsi="Arial" w:cs="Arial"/>
        </w:rPr>
        <w:t xml:space="preserve"> to appear here]</w:t>
      </w:r>
    </w:p>
    <w:p w14:paraId="6529BB53" w14:textId="77777777" w:rsidR="00F526D3" w:rsidRPr="0008523C" w:rsidRDefault="00F526D3" w:rsidP="004329C4">
      <w:pPr>
        <w:spacing w:after="0" w:line="480" w:lineRule="auto"/>
        <w:rPr>
          <w:rFonts w:ascii="Arial" w:eastAsia="Calibri" w:hAnsi="Arial" w:cs="Arial"/>
        </w:rPr>
      </w:pPr>
    </w:p>
    <w:p w14:paraId="39C0A329" w14:textId="6029BE74" w:rsidR="0008523C" w:rsidRPr="0008523C" w:rsidRDefault="002B61B4" w:rsidP="004329C4">
      <w:pPr>
        <w:spacing w:after="0" w:line="480" w:lineRule="auto"/>
        <w:rPr>
          <w:rFonts w:ascii="Arial" w:eastAsia="Calibri" w:hAnsi="Arial" w:cs="Arial"/>
          <w:u w:val="single"/>
        </w:rPr>
      </w:pPr>
      <w:r>
        <w:rPr>
          <w:rFonts w:ascii="Arial" w:eastAsia="Calibri" w:hAnsi="Arial" w:cs="Arial"/>
          <w:u w:val="single"/>
        </w:rPr>
        <w:t>12</w:t>
      </w:r>
      <w:r w:rsidR="00382E4B">
        <w:rPr>
          <w:rFonts w:ascii="Arial" w:eastAsia="Calibri" w:hAnsi="Arial" w:cs="Arial"/>
          <w:u w:val="single"/>
        </w:rPr>
        <w:t xml:space="preserve">.3 </w:t>
      </w:r>
      <w:r w:rsidR="0008523C" w:rsidRPr="0008523C">
        <w:rPr>
          <w:rFonts w:ascii="Arial" w:eastAsia="Calibri" w:hAnsi="Arial" w:cs="Arial"/>
          <w:u w:val="single"/>
        </w:rPr>
        <w:t>Side-effect profile</w:t>
      </w:r>
    </w:p>
    <w:p w14:paraId="3A993156" w14:textId="0B74A239" w:rsidR="00C623B0" w:rsidRDefault="0008523C" w:rsidP="004329C4">
      <w:pPr>
        <w:spacing w:after="0" w:line="480" w:lineRule="auto"/>
        <w:rPr>
          <w:rFonts w:ascii="Arial" w:eastAsia="Calibri" w:hAnsi="Arial" w:cs="Arial"/>
        </w:rPr>
      </w:pPr>
      <w:r w:rsidRPr="0008523C">
        <w:rPr>
          <w:rFonts w:ascii="Arial" w:eastAsia="Calibri" w:hAnsi="Arial" w:cs="Arial"/>
        </w:rPr>
        <w:t xml:space="preserve">The two clinical trials of </w:t>
      </w:r>
      <w:proofErr w:type="spellStart"/>
      <w:r w:rsidRPr="0008523C">
        <w:rPr>
          <w:rFonts w:ascii="Arial" w:eastAsia="Calibri" w:hAnsi="Arial" w:cs="Arial"/>
        </w:rPr>
        <w:t>xanomeline</w:t>
      </w:r>
      <w:proofErr w:type="spellEnd"/>
      <w:r w:rsidRPr="0008523C">
        <w:rPr>
          <w:rFonts w:ascii="Arial" w:eastAsia="Calibri" w:hAnsi="Arial" w:cs="Arial"/>
        </w:rPr>
        <w:t xml:space="preserve"> in schizophrenia detailed above are also the only two trials of its tolerability in patients with schizophrenia.</w:t>
      </w:r>
      <w:r w:rsidR="00B313C2">
        <w:rPr>
          <w:rFonts w:ascii="Arial" w:eastAsia="Calibri" w:hAnsi="Arial" w:cs="Arial"/>
        </w:rPr>
        <w:t xml:space="preserve"> </w:t>
      </w:r>
      <w:proofErr w:type="spellStart"/>
      <w:r w:rsidR="00C623B0">
        <w:rPr>
          <w:rFonts w:ascii="Arial" w:eastAsia="Calibri" w:hAnsi="Arial" w:cs="Arial"/>
        </w:rPr>
        <w:t>Xanomeline’s</w:t>
      </w:r>
      <w:proofErr w:type="spellEnd"/>
      <w:r w:rsidR="00C623B0">
        <w:rPr>
          <w:rFonts w:ascii="Arial" w:eastAsia="Calibri" w:hAnsi="Arial" w:cs="Arial"/>
        </w:rPr>
        <w:t xml:space="preserve"> action on muscarinic receptors gives it a potential for causing </w:t>
      </w:r>
      <w:proofErr w:type="gramStart"/>
      <w:r w:rsidR="00C623B0">
        <w:rPr>
          <w:rFonts w:ascii="Arial" w:eastAsia="Calibri" w:hAnsi="Arial" w:cs="Arial"/>
        </w:rPr>
        <w:t>a number of</w:t>
      </w:r>
      <w:proofErr w:type="gramEnd"/>
      <w:r w:rsidR="00C623B0">
        <w:rPr>
          <w:rFonts w:ascii="Arial" w:eastAsia="Calibri" w:hAnsi="Arial" w:cs="Arial"/>
        </w:rPr>
        <w:t xml:space="preserve"> peripheral side effects. In the Shekhar et al trial, nausea</w:t>
      </w:r>
      <w:r w:rsidR="00F950B6">
        <w:rPr>
          <w:rFonts w:ascii="Arial" w:eastAsia="Calibri" w:hAnsi="Arial" w:cs="Arial"/>
        </w:rPr>
        <w:t xml:space="preserve"> (70%)</w:t>
      </w:r>
      <w:r w:rsidR="00C623B0">
        <w:rPr>
          <w:rFonts w:ascii="Arial" w:eastAsia="Calibri" w:hAnsi="Arial" w:cs="Arial"/>
        </w:rPr>
        <w:t>, vomiting</w:t>
      </w:r>
      <w:r w:rsidR="00F950B6">
        <w:rPr>
          <w:rFonts w:ascii="Arial" w:eastAsia="Calibri" w:hAnsi="Arial" w:cs="Arial"/>
        </w:rPr>
        <w:t xml:space="preserve"> (60%)</w:t>
      </w:r>
      <w:r w:rsidR="00C623B0">
        <w:rPr>
          <w:rFonts w:ascii="Arial" w:eastAsia="Calibri" w:hAnsi="Arial" w:cs="Arial"/>
        </w:rPr>
        <w:t>, gastrointestinal distress</w:t>
      </w:r>
      <w:r w:rsidR="00F950B6">
        <w:rPr>
          <w:rFonts w:ascii="Arial" w:eastAsia="Calibri" w:hAnsi="Arial" w:cs="Arial"/>
        </w:rPr>
        <w:t xml:space="preserve"> (70%)</w:t>
      </w:r>
      <w:r w:rsidR="00C623B0">
        <w:rPr>
          <w:rFonts w:ascii="Arial" w:eastAsia="Calibri" w:hAnsi="Arial" w:cs="Arial"/>
        </w:rPr>
        <w:t>, salivation</w:t>
      </w:r>
      <w:r w:rsidR="00F950B6">
        <w:rPr>
          <w:rFonts w:ascii="Arial" w:eastAsia="Calibri" w:hAnsi="Arial" w:cs="Arial"/>
        </w:rPr>
        <w:t xml:space="preserve"> (20%), </w:t>
      </w:r>
      <w:r w:rsidR="00C623B0">
        <w:rPr>
          <w:rFonts w:ascii="Arial" w:eastAsia="Calibri" w:hAnsi="Arial" w:cs="Arial"/>
        </w:rPr>
        <w:t xml:space="preserve">diarrhoea </w:t>
      </w:r>
      <w:r w:rsidR="00F950B6">
        <w:rPr>
          <w:rFonts w:ascii="Arial" w:eastAsia="Calibri" w:hAnsi="Arial" w:cs="Arial"/>
        </w:rPr>
        <w:t xml:space="preserve">(20%) and constipation (20%) </w:t>
      </w:r>
      <w:r w:rsidR="00C623B0">
        <w:rPr>
          <w:rFonts w:ascii="Arial" w:eastAsia="Calibri" w:hAnsi="Arial" w:cs="Arial"/>
        </w:rPr>
        <w:t xml:space="preserve">were all more common in the </w:t>
      </w:r>
      <w:proofErr w:type="spellStart"/>
      <w:r w:rsidR="00C623B0">
        <w:rPr>
          <w:rFonts w:ascii="Arial" w:eastAsia="Calibri" w:hAnsi="Arial" w:cs="Arial"/>
        </w:rPr>
        <w:t>xanomeline</w:t>
      </w:r>
      <w:proofErr w:type="spellEnd"/>
      <w:r w:rsidR="00C623B0">
        <w:rPr>
          <w:rFonts w:ascii="Arial" w:eastAsia="Calibri" w:hAnsi="Arial" w:cs="Arial"/>
        </w:rPr>
        <w:t xml:space="preserve"> group compared to placebo</w:t>
      </w:r>
      <w:r w:rsidR="00B1212E">
        <w:rPr>
          <w:rFonts w:ascii="Arial" w:eastAsia="Calibri" w:hAnsi="Arial" w:cs="Arial"/>
        </w:rPr>
        <w:t>,</w:t>
      </w:r>
      <w:r w:rsidR="00C623B0">
        <w:rPr>
          <w:rFonts w:ascii="Arial" w:eastAsia="Calibri" w:hAnsi="Arial" w:cs="Arial"/>
        </w:rPr>
        <w:t xml:space="preserve"> though this </w:t>
      </w:r>
      <w:r w:rsidR="00CC0EB1">
        <w:rPr>
          <w:rFonts w:ascii="Arial" w:eastAsia="Calibri" w:hAnsi="Arial" w:cs="Arial"/>
        </w:rPr>
        <w:t>study</w:t>
      </w:r>
      <w:r w:rsidR="00C623B0">
        <w:rPr>
          <w:rFonts w:ascii="Arial" w:eastAsia="Calibri" w:hAnsi="Arial" w:cs="Arial"/>
        </w:rPr>
        <w:t xml:space="preserve"> had a small sample size of 20</w:t>
      </w:r>
      <w:r w:rsidR="00CC0EB1">
        <w:rPr>
          <w:rFonts w:ascii="Arial" w:eastAsia="Calibri" w:hAnsi="Arial" w:cs="Arial"/>
        </w:rPr>
        <w:t xml:space="preserve"> </w:t>
      </w:r>
      <w:r w:rsidR="00320C38" w:rsidRPr="00870E60">
        <w:rPr>
          <w:rFonts w:ascii="Arial" w:eastAsia="Calibri" w:hAnsi="Arial" w:cs="Arial"/>
          <w:bCs/>
          <w:lang w:val="en-US"/>
        </w:rPr>
        <w:t>(Shekhar, Potter et al. 2008)</w:t>
      </w:r>
      <w:r w:rsidR="00C623B0">
        <w:rPr>
          <w:rFonts w:ascii="Arial" w:eastAsia="Calibri" w:hAnsi="Arial" w:cs="Arial"/>
        </w:rPr>
        <w:t xml:space="preserve">. </w:t>
      </w:r>
    </w:p>
    <w:p w14:paraId="6C7F6F21" w14:textId="77777777" w:rsidR="00C623B0" w:rsidRDefault="00C623B0" w:rsidP="004329C4">
      <w:pPr>
        <w:spacing w:after="0" w:line="480" w:lineRule="auto"/>
        <w:rPr>
          <w:rFonts w:ascii="Arial" w:eastAsia="Calibri" w:hAnsi="Arial" w:cs="Arial"/>
        </w:rPr>
      </w:pPr>
    </w:p>
    <w:p w14:paraId="35DD75F6" w14:textId="7FABE5FD" w:rsidR="0066580C" w:rsidRDefault="00C623B0" w:rsidP="004329C4">
      <w:pPr>
        <w:spacing w:after="0" w:line="480" w:lineRule="auto"/>
        <w:rPr>
          <w:rFonts w:ascii="Arial" w:eastAsia="Calibri" w:hAnsi="Arial" w:cs="Arial"/>
        </w:rPr>
      </w:pPr>
      <w:r>
        <w:rPr>
          <w:rFonts w:ascii="Arial" w:eastAsia="Calibri" w:hAnsi="Arial" w:cs="Arial"/>
        </w:rPr>
        <w:t xml:space="preserve">Similarly, </w:t>
      </w:r>
      <w:r w:rsidR="00320C38">
        <w:rPr>
          <w:rFonts w:ascii="Arial" w:eastAsia="Calibri" w:hAnsi="Arial" w:cs="Arial"/>
        </w:rPr>
        <w:t xml:space="preserve">in their larger study of 182 subjects </w:t>
      </w:r>
      <w:r w:rsidR="00AA5BC7">
        <w:rPr>
          <w:rFonts w:ascii="Arial" w:eastAsia="Calibri" w:hAnsi="Arial" w:cs="Arial"/>
        </w:rPr>
        <w:t xml:space="preserve">treated with a </w:t>
      </w:r>
      <w:proofErr w:type="spellStart"/>
      <w:r w:rsidR="00AA5BC7">
        <w:rPr>
          <w:rFonts w:ascii="Arial" w:eastAsia="Calibri" w:hAnsi="Arial" w:cs="Arial"/>
        </w:rPr>
        <w:t>xanomeline-trospium</w:t>
      </w:r>
      <w:proofErr w:type="spellEnd"/>
      <w:r w:rsidR="00AA5BC7">
        <w:rPr>
          <w:rFonts w:ascii="Arial" w:eastAsia="Calibri" w:hAnsi="Arial" w:cs="Arial"/>
        </w:rPr>
        <w:t xml:space="preserve"> combination, </w:t>
      </w:r>
      <w:r w:rsidR="0008523C" w:rsidRPr="0008523C">
        <w:rPr>
          <w:rFonts w:ascii="Arial" w:eastAsia="Calibri" w:hAnsi="Arial" w:cs="Arial"/>
        </w:rPr>
        <w:t xml:space="preserve">Brannan et al found the most common adverse events in the </w:t>
      </w:r>
      <w:proofErr w:type="spellStart"/>
      <w:r w:rsidR="0008523C" w:rsidRPr="0008523C">
        <w:rPr>
          <w:rFonts w:ascii="Arial" w:eastAsia="Calibri" w:hAnsi="Arial" w:cs="Arial"/>
        </w:rPr>
        <w:t>xanomeline-trospium</w:t>
      </w:r>
      <w:proofErr w:type="spellEnd"/>
      <w:r w:rsidR="0008523C" w:rsidRPr="0008523C">
        <w:rPr>
          <w:rFonts w:ascii="Arial" w:eastAsia="Calibri" w:hAnsi="Arial" w:cs="Arial"/>
        </w:rPr>
        <w:t xml:space="preserve"> group were constipation (17%), nausea (17%), dry mouth (9%) and vomiting (9%)</w:t>
      </w:r>
      <w:r w:rsidR="00250657">
        <w:rPr>
          <w:rFonts w:ascii="Arial" w:eastAsia="Calibri" w:hAnsi="Arial" w:cs="Arial"/>
        </w:rPr>
        <w:t xml:space="preserve"> </w:t>
      </w:r>
      <w:r w:rsidR="00320C38" w:rsidRPr="00CD63A4">
        <w:rPr>
          <w:rFonts w:ascii="Arial" w:eastAsia="Calibri" w:hAnsi="Arial" w:cs="Arial"/>
          <w:bCs/>
          <w:lang w:val="en-US"/>
        </w:rPr>
        <w:t xml:space="preserve">(Brannan, </w:t>
      </w:r>
      <w:proofErr w:type="spellStart"/>
      <w:r w:rsidR="00320C38" w:rsidRPr="00CD63A4">
        <w:rPr>
          <w:rFonts w:ascii="Arial" w:eastAsia="Calibri" w:hAnsi="Arial" w:cs="Arial"/>
          <w:bCs/>
          <w:lang w:val="en-US"/>
        </w:rPr>
        <w:t>Sawchak</w:t>
      </w:r>
      <w:proofErr w:type="spellEnd"/>
      <w:r w:rsidR="00320C38" w:rsidRPr="00CD63A4">
        <w:rPr>
          <w:rFonts w:ascii="Arial" w:eastAsia="Calibri" w:hAnsi="Arial" w:cs="Arial"/>
          <w:bCs/>
          <w:lang w:val="en-US"/>
        </w:rPr>
        <w:t xml:space="preserve"> et al. 2021)</w:t>
      </w:r>
      <w:r w:rsidR="00320C38">
        <w:rPr>
          <w:rFonts w:ascii="Arial" w:eastAsia="Calibri" w:hAnsi="Arial" w:cs="Arial"/>
        </w:rPr>
        <w:t>.</w:t>
      </w:r>
      <w:r w:rsidR="0008523C" w:rsidRPr="0008523C">
        <w:rPr>
          <w:rFonts w:ascii="Arial" w:eastAsia="Calibri" w:hAnsi="Arial" w:cs="Arial"/>
        </w:rPr>
        <w:t xml:space="preserve"> </w:t>
      </w:r>
      <w:r w:rsidR="00320C38">
        <w:rPr>
          <w:rFonts w:ascii="Arial" w:eastAsia="Calibri" w:hAnsi="Arial" w:cs="Arial"/>
        </w:rPr>
        <w:t xml:space="preserve">This </w:t>
      </w:r>
      <w:r w:rsidR="00AA7D82">
        <w:rPr>
          <w:rFonts w:ascii="Arial" w:eastAsia="Calibri" w:hAnsi="Arial" w:cs="Arial"/>
        </w:rPr>
        <w:t>suggest</w:t>
      </w:r>
      <w:r w:rsidR="00320C38">
        <w:rPr>
          <w:rFonts w:ascii="Arial" w:eastAsia="Calibri" w:hAnsi="Arial" w:cs="Arial"/>
        </w:rPr>
        <w:t>s</w:t>
      </w:r>
      <w:r w:rsidR="00AA7D82">
        <w:rPr>
          <w:rFonts w:ascii="Arial" w:eastAsia="Calibri" w:hAnsi="Arial" w:cs="Arial"/>
        </w:rPr>
        <w:t xml:space="preserve"> that</w:t>
      </w:r>
      <w:r w:rsidR="00AA5BC7">
        <w:rPr>
          <w:rFonts w:ascii="Arial" w:eastAsia="Calibri" w:hAnsi="Arial" w:cs="Arial"/>
        </w:rPr>
        <w:t>,</w:t>
      </w:r>
      <w:r w:rsidR="00AA7D82">
        <w:rPr>
          <w:rFonts w:ascii="Arial" w:eastAsia="Calibri" w:hAnsi="Arial" w:cs="Arial"/>
        </w:rPr>
        <w:t xml:space="preserve"> although </w:t>
      </w:r>
      <w:r w:rsidR="00AA5BC7">
        <w:rPr>
          <w:rFonts w:ascii="Arial" w:eastAsia="Calibri" w:hAnsi="Arial" w:cs="Arial"/>
        </w:rPr>
        <w:t xml:space="preserve">the addition of </w:t>
      </w:r>
      <w:proofErr w:type="spellStart"/>
      <w:r w:rsidR="00AA7D82">
        <w:rPr>
          <w:rFonts w:ascii="Arial" w:eastAsia="Calibri" w:hAnsi="Arial" w:cs="Arial"/>
        </w:rPr>
        <w:t>trospium</w:t>
      </w:r>
      <w:proofErr w:type="spellEnd"/>
      <w:r w:rsidR="00AA7D82">
        <w:rPr>
          <w:rFonts w:ascii="Arial" w:eastAsia="Calibri" w:hAnsi="Arial" w:cs="Arial"/>
        </w:rPr>
        <w:t xml:space="preserve"> reduce</w:t>
      </w:r>
      <w:r w:rsidR="00AA5BC7">
        <w:rPr>
          <w:rFonts w:ascii="Arial" w:eastAsia="Calibri" w:hAnsi="Arial" w:cs="Arial"/>
        </w:rPr>
        <w:t>s</w:t>
      </w:r>
      <w:r w:rsidR="00AA7D82">
        <w:rPr>
          <w:rFonts w:ascii="Arial" w:eastAsia="Calibri" w:hAnsi="Arial" w:cs="Arial"/>
        </w:rPr>
        <w:t xml:space="preserve"> </w:t>
      </w:r>
      <w:r w:rsidR="0008523C" w:rsidRPr="0008523C">
        <w:rPr>
          <w:rFonts w:ascii="Arial" w:eastAsia="Calibri" w:hAnsi="Arial" w:cs="Arial"/>
        </w:rPr>
        <w:t>gastrointestinal effects</w:t>
      </w:r>
      <w:r w:rsidR="00AA7D82">
        <w:rPr>
          <w:rFonts w:ascii="Arial" w:eastAsia="Calibri" w:hAnsi="Arial" w:cs="Arial"/>
        </w:rPr>
        <w:t xml:space="preserve"> of </w:t>
      </w:r>
      <w:proofErr w:type="spellStart"/>
      <w:r w:rsidR="00AA7D82">
        <w:rPr>
          <w:rFonts w:ascii="Arial" w:eastAsia="Calibri" w:hAnsi="Arial" w:cs="Arial"/>
        </w:rPr>
        <w:t>xanomeline</w:t>
      </w:r>
      <w:proofErr w:type="spellEnd"/>
      <w:r w:rsidR="00AA7D82">
        <w:rPr>
          <w:rFonts w:ascii="Arial" w:eastAsia="Calibri" w:hAnsi="Arial" w:cs="Arial"/>
        </w:rPr>
        <w:t>, it does not</w:t>
      </w:r>
      <w:r w:rsidR="0008523C" w:rsidRPr="0008523C">
        <w:rPr>
          <w:rFonts w:ascii="Arial" w:eastAsia="Calibri" w:hAnsi="Arial" w:cs="Arial"/>
        </w:rPr>
        <w:t xml:space="preserve"> </w:t>
      </w:r>
      <w:r w:rsidR="00AA7D82">
        <w:rPr>
          <w:rFonts w:ascii="Arial" w:eastAsia="Calibri" w:hAnsi="Arial" w:cs="Arial"/>
        </w:rPr>
        <w:t>abolish them</w:t>
      </w:r>
      <w:r w:rsidR="0008523C" w:rsidRPr="0008523C">
        <w:rPr>
          <w:rFonts w:ascii="Arial" w:eastAsia="Calibri" w:hAnsi="Arial" w:cs="Arial"/>
        </w:rPr>
        <w:t xml:space="preserve">. </w:t>
      </w:r>
      <w:r w:rsidR="0046580C">
        <w:rPr>
          <w:rFonts w:ascii="Arial" w:eastAsia="Calibri" w:hAnsi="Arial" w:cs="Arial"/>
        </w:rPr>
        <w:t>Rates</w:t>
      </w:r>
      <w:r w:rsidR="00320C38" w:rsidRPr="0008523C">
        <w:rPr>
          <w:rFonts w:ascii="Arial" w:eastAsia="Calibri" w:hAnsi="Arial" w:cs="Arial"/>
        </w:rPr>
        <w:t xml:space="preserve"> of treatment discontinuation </w:t>
      </w:r>
      <w:r w:rsidR="00320C38">
        <w:rPr>
          <w:rFonts w:ascii="Arial" w:eastAsia="Calibri" w:hAnsi="Arial" w:cs="Arial"/>
        </w:rPr>
        <w:t xml:space="preserve">for the </w:t>
      </w:r>
      <w:proofErr w:type="spellStart"/>
      <w:r w:rsidR="00320C38">
        <w:rPr>
          <w:rFonts w:ascii="Arial" w:eastAsia="Calibri" w:hAnsi="Arial" w:cs="Arial"/>
        </w:rPr>
        <w:t>xanomeline-trospium</w:t>
      </w:r>
      <w:proofErr w:type="spellEnd"/>
      <w:r w:rsidR="00320C38">
        <w:rPr>
          <w:rFonts w:ascii="Arial" w:eastAsia="Calibri" w:hAnsi="Arial" w:cs="Arial"/>
        </w:rPr>
        <w:t xml:space="preserve"> combination </w:t>
      </w:r>
      <w:r w:rsidR="00320C38" w:rsidRPr="0008523C">
        <w:rPr>
          <w:rFonts w:ascii="Arial" w:eastAsia="Calibri" w:hAnsi="Arial" w:cs="Arial"/>
        </w:rPr>
        <w:t xml:space="preserve">were similar in the active treatment and control groups (20 and 21% respectively) </w:t>
      </w:r>
      <w:r w:rsidR="00320C38" w:rsidRPr="005576CF">
        <w:rPr>
          <w:rFonts w:ascii="Arial" w:eastAsia="Calibri" w:hAnsi="Arial" w:cs="Arial"/>
          <w:bCs/>
          <w:lang w:val="en-US"/>
        </w:rPr>
        <w:t xml:space="preserve">(Brannan, </w:t>
      </w:r>
      <w:proofErr w:type="spellStart"/>
      <w:r w:rsidR="00320C38" w:rsidRPr="005576CF">
        <w:rPr>
          <w:rFonts w:ascii="Arial" w:eastAsia="Calibri" w:hAnsi="Arial" w:cs="Arial"/>
          <w:bCs/>
          <w:lang w:val="en-US"/>
        </w:rPr>
        <w:t>Sawchak</w:t>
      </w:r>
      <w:proofErr w:type="spellEnd"/>
      <w:r w:rsidR="00320C38" w:rsidRPr="005576CF">
        <w:rPr>
          <w:rFonts w:ascii="Arial" w:eastAsia="Calibri" w:hAnsi="Arial" w:cs="Arial"/>
          <w:bCs/>
          <w:lang w:val="en-US"/>
        </w:rPr>
        <w:t xml:space="preserve"> et al. 2021)</w:t>
      </w:r>
      <w:r w:rsidR="00320C38" w:rsidRPr="0008523C">
        <w:rPr>
          <w:rFonts w:ascii="Arial" w:eastAsia="Calibri" w:hAnsi="Arial" w:cs="Arial"/>
        </w:rPr>
        <w:t>.</w:t>
      </w:r>
    </w:p>
    <w:p w14:paraId="7181E714" w14:textId="77777777" w:rsidR="0066580C" w:rsidRDefault="0066580C" w:rsidP="004329C4">
      <w:pPr>
        <w:spacing w:after="0" w:line="480" w:lineRule="auto"/>
        <w:rPr>
          <w:rFonts w:ascii="Arial" w:eastAsia="Calibri" w:hAnsi="Arial" w:cs="Arial"/>
        </w:rPr>
      </w:pPr>
    </w:p>
    <w:p w14:paraId="2FD049A7" w14:textId="0CC1345F" w:rsidR="0066580C" w:rsidRDefault="0008523C" w:rsidP="004329C4">
      <w:pPr>
        <w:spacing w:after="0" w:line="480" w:lineRule="auto"/>
        <w:rPr>
          <w:rFonts w:ascii="Arial" w:eastAsia="Calibri" w:hAnsi="Arial" w:cs="Arial"/>
        </w:rPr>
      </w:pPr>
      <w:r w:rsidRPr="0008523C">
        <w:rPr>
          <w:rFonts w:ascii="Arial" w:eastAsia="Calibri" w:hAnsi="Arial" w:cs="Arial"/>
        </w:rPr>
        <w:t>There was no significant increase in weight</w:t>
      </w:r>
      <w:r w:rsidR="002B6819">
        <w:rPr>
          <w:rFonts w:ascii="Arial" w:eastAsia="Calibri" w:hAnsi="Arial" w:cs="Arial"/>
        </w:rPr>
        <w:t xml:space="preserve"> in the Brannan et al study</w:t>
      </w:r>
      <w:r w:rsidRPr="0008523C">
        <w:rPr>
          <w:rFonts w:ascii="Arial" w:eastAsia="Calibri" w:hAnsi="Arial" w:cs="Arial"/>
        </w:rPr>
        <w:t xml:space="preserve"> for patients on </w:t>
      </w:r>
      <w:proofErr w:type="spellStart"/>
      <w:r w:rsidRPr="0008523C">
        <w:rPr>
          <w:rFonts w:ascii="Arial" w:eastAsia="Calibri" w:hAnsi="Arial" w:cs="Arial"/>
        </w:rPr>
        <w:t>xanomeline-trospium</w:t>
      </w:r>
      <w:proofErr w:type="spellEnd"/>
      <w:r w:rsidRPr="0008523C">
        <w:rPr>
          <w:rFonts w:ascii="Arial" w:eastAsia="Calibri" w:hAnsi="Arial" w:cs="Arial"/>
        </w:rPr>
        <w:t xml:space="preserve"> relative to placebo. While subjects in the treatment group had a peak mean increase in heart of 6.9 beats per minute at day 8 (compared to +1.4 beats per minute for the placebo group), there was no significant between-group difference in blood pressure or corrected QT. There were also similar rates of EPSEs and akathisia for the treatment and placebo groups</w:t>
      </w:r>
      <w:r w:rsidR="0066580C">
        <w:rPr>
          <w:rFonts w:ascii="Arial" w:eastAsia="Calibri" w:hAnsi="Arial" w:cs="Arial"/>
        </w:rPr>
        <w:t>.</w:t>
      </w:r>
      <w:r w:rsidRPr="0008523C">
        <w:rPr>
          <w:rFonts w:ascii="Arial" w:eastAsia="Calibri" w:hAnsi="Arial" w:cs="Arial"/>
        </w:rPr>
        <w:t xml:space="preserve"> </w:t>
      </w:r>
      <w:r w:rsidR="0066580C">
        <w:rPr>
          <w:rFonts w:ascii="Arial" w:eastAsia="Calibri" w:hAnsi="Arial" w:cs="Arial"/>
        </w:rPr>
        <w:t xml:space="preserve">There </w:t>
      </w:r>
      <w:r w:rsidR="00E951E0">
        <w:rPr>
          <w:rFonts w:ascii="Arial" w:eastAsia="Calibri" w:hAnsi="Arial" w:cs="Arial"/>
        </w:rPr>
        <w:t>were no</w:t>
      </w:r>
      <w:r w:rsidR="0066580C">
        <w:rPr>
          <w:rFonts w:ascii="Arial" w:eastAsia="Calibri" w:hAnsi="Arial" w:cs="Arial"/>
        </w:rPr>
        <w:t xml:space="preserve"> significant differences in</w:t>
      </w:r>
      <w:r w:rsidR="00E951E0">
        <w:rPr>
          <w:rFonts w:ascii="Arial" w:eastAsia="Calibri" w:hAnsi="Arial" w:cs="Arial"/>
        </w:rPr>
        <w:t xml:space="preserve"> the</w:t>
      </w:r>
      <w:r w:rsidR="0066580C">
        <w:rPr>
          <w:rFonts w:ascii="Arial" w:eastAsia="Calibri" w:hAnsi="Arial" w:cs="Arial"/>
        </w:rPr>
        <w:t xml:space="preserve"> incidences of sedation or agitation with </w:t>
      </w:r>
      <w:proofErr w:type="spellStart"/>
      <w:r w:rsidR="0066580C">
        <w:rPr>
          <w:rFonts w:ascii="Arial" w:eastAsia="Calibri" w:hAnsi="Arial" w:cs="Arial"/>
        </w:rPr>
        <w:t>xanomeline-trospium</w:t>
      </w:r>
      <w:proofErr w:type="spellEnd"/>
      <w:r w:rsidR="0066580C">
        <w:rPr>
          <w:rFonts w:ascii="Arial" w:eastAsia="Calibri" w:hAnsi="Arial" w:cs="Arial"/>
        </w:rPr>
        <w:t xml:space="preserve"> compared to placebo </w:t>
      </w:r>
      <w:r w:rsidR="0066580C" w:rsidRPr="0008523C">
        <w:rPr>
          <w:rFonts w:ascii="Arial" w:eastAsia="Calibri" w:hAnsi="Arial" w:cs="Arial"/>
          <w:bCs/>
          <w:lang w:val="en-US"/>
        </w:rPr>
        <w:t xml:space="preserve">(Brannan, </w:t>
      </w:r>
      <w:proofErr w:type="spellStart"/>
      <w:r w:rsidR="0066580C" w:rsidRPr="0008523C">
        <w:rPr>
          <w:rFonts w:ascii="Arial" w:eastAsia="Calibri" w:hAnsi="Arial" w:cs="Arial"/>
          <w:bCs/>
          <w:lang w:val="en-US"/>
        </w:rPr>
        <w:t>Sawchak</w:t>
      </w:r>
      <w:proofErr w:type="spellEnd"/>
      <w:r w:rsidR="0066580C" w:rsidRPr="0008523C">
        <w:rPr>
          <w:rFonts w:ascii="Arial" w:eastAsia="Calibri" w:hAnsi="Arial" w:cs="Arial"/>
          <w:bCs/>
          <w:lang w:val="en-US"/>
        </w:rPr>
        <w:t xml:space="preserve"> et al. 2021)</w:t>
      </w:r>
      <w:r w:rsidR="0066580C">
        <w:rPr>
          <w:rFonts w:ascii="Arial" w:eastAsia="Calibri" w:hAnsi="Arial" w:cs="Arial"/>
        </w:rPr>
        <w:t xml:space="preserve">. </w:t>
      </w:r>
      <w:r w:rsidR="00D378C6">
        <w:rPr>
          <w:rFonts w:ascii="Arial" w:eastAsia="Calibri" w:hAnsi="Arial" w:cs="Arial"/>
        </w:rPr>
        <w:t>Neither the Shekhar et al</w:t>
      </w:r>
      <w:r w:rsidR="00255351">
        <w:rPr>
          <w:rFonts w:ascii="Arial" w:eastAsia="Calibri" w:hAnsi="Arial" w:cs="Arial"/>
        </w:rPr>
        <w:t xml:space="preserve"> </w:t>
      </w:r>
      <w:r w:rsidR="00D378C6">
        <w:rPr>
          <w:rFonts w:ascii="Arial" w:eastAsia="Calibri" w:hAnsi="Arial" w:cs="Arial"/>
        </w:rPr>
        <w:t>nor the Brannan et al stud</w:t>
      </w:r>
      <w:r w:rsidR="00255351">
        <w:rPr>
          <w:rFonts w:ascii="Arial" w:eastAsia="Calibri" w:hAnsi="Arial" w:cs="Arial"/>
        </w:rPr>
        <w:t>ies,</w:t>
      </w:r>
      <w:r w:rsidR="00D378C6">
        <w:rPr>
          <w:rFonts w:ascii="Arial" w:eastAsia="Calibri" w:hAnsi="Arial" w:cs="Arial"/>
        </w:rPr>
        <w:t xml:space="preserve"> </w:t>
      </w:r>
      <w:r w:rsidR="00255351">
        <w:rPr>
          <w:rFonts w:ascii="Arial" w:eastAsia="Calibri" w:hAnsi="Arial" w:cs="Arial"/>
        </w:rPr>
        <w:t xml:space="preserve">nor any other </w:t>
      </w:r>
      <w:r w:rsidR="00C64809">
        <w:rPr>
          <w:rFonts w:ascii="Arial" w:eastAsia="Calibri" w:hAnsi="Arial" w:cs="Arial"/>
        </w:rPr>
        <w:t xml:space="preserve">trials </w:t>
      </w:r>
      <w:r w:rsidR="00255351">
        <w:rPr>
          <w:rFonts w:ascii="Arial" w:eastAsia="Calibri" w:hAnsi="Arial" w:cs="Arial"/>
        </w:rPr>
        <w:t xml:space="preserve">have investigated the effect of </w:t>
      </w:r>
      <w:proofErr w:type="spellStart"/>
      <w:r w:rsidR="00255351">
        <w:rPr>
          <w:rFonts w:ascii="Arial" w:eastAsia="Calibri" w:hAnsi="Arial" w:cs="Arial"/>
        </w:rPr>
        <w:t>xanomeline</w:t>
      </w:r>
      <w:proofErr w:type="spellEnd"/>
      <w:r w:rsidR="00255351">
        <w:rPr>
          <w:rFonts w:ascii="Arial" w:eastAsia="Calibri" w:hAnsi="Arial" w:cs="Arial"/>
        </w:rPr>
        <w:t xml:space="preserve"> on serum prolactin to date. </w:t>
      </w:r>
    </w:p>
    <w:p w14:paraId="5B5DC2C1" w14:textId="77777777" w:rsidR="0066580C" w:rsidRDefault="0066580C" w:rsidP="004329C4">
      <w:pPr>
        <w:spacing w:after="0" w:line="480" w:lineRule="auto"/>
        <w:rPr>
          <w:rFonts w:ascii="Arial" w:eastAsia="Calibri" w:hAnsi="Arial" w:cs="Arial"/>
        </w:rPr>
      </w:pPr>
    </w:p>
    <w:p w14:paraId="2E4036A2" w14:textId="670CC843" w:rsidR="0008523C" w:rsidRPr="0008523C" w:rsidRDefault="0008523C" w:rsidP="004329C4">
      <w:pPr>
        <w:spacing w:after="0" w:line="480" w:lineRule="auto"/>
        <w:rPr>
          <w:rFonts w:ascii="Arial" w:eastAsia="Calibri" w:hAnsi="Arial" w:cs="Arial"/>
        </w:rPr>
      </w:pPr>
      <w:r w:rsidRPr="0008523C">
        <w:rPr>
          <w:rFonts w:ascii="Arial" w:eastAsia="Calibri" w:hAnsi="Arial" w:cs="Arial"/>
        </w:rPr>
        <w:t>In th</w:t>
      </w:r>
      <w:r w:rsidR="00E951E0">
        <w:rPr>
          <w:rFonts w:ascii="Arial" w:eastAsia="Calibri" w:hAnsi="Arial" w:cs="Arial"/>
        </w:rPr>
        <w:t>e Brannan et al</w:t>
      </w:r>
      <w:r w:rsidRPr="0008523C">
        <w:rPr>
          <w:rFonts w:ascii="Arial" w:eastAsia="Calibri" w:hAnsi="Arial" w:cs="Arial"/>
        </w:rPr>
        <w:t xml:space="preserve"> study, one serious and one severe adverse event occurred in the </w:t>
      </w:r>
      <w:proofErr w:type="spellStart"/>
      <w:r w:rsidRPr="0008523C">
        <w:rPr>
          <w:rFonts w:ascii="Arial" w:eastAsia="Calibri" w:hAnsi="Arial" w:cs="Arial"/>
        </w:rPr>
        <w:t>xanomeline-trospium</w:t>
      </w:r>
      <w:proofErr w:type="spellEnd"/>
      <w:r w:rsidRPr="0008523C">
        <w:rPr>
          <w:rFonts w:ascii="Arial" w:eastAsia="Calibri" w:hAnsi="Arial" w:cs="Arial"/>
        </w:rPr>
        <w:t xml:space="preserve"> group, and one severe adverse event occurred in the treatment group. However, no further detail was given as to the nature of these </w:t>
      </w:r>
      <w:r w:rsidRPr="0008523C">
        <w:rPr>
          <w:rFonts w:ascii="Arial" w:eastAsia="Calibri" w:hAnsi="Arial" w:cs="Arial"/>
          <w:bCs/>
          <w:lang w:val="en-US"/>
        </w:rPr>
        <w:t xml:space="preserve">(Brannan, </w:t>
      </w:r>
      <w:proofErr w:type="spellStart"/>
      <w:r w:rsidRPr="0008523C">
        <w:rPr>
          <w:rFonts w:ascii="Arial" w:eastAsia="Calibri" w:hAnsi="Arial" w:cs="Arial"/>
          <w:bCs/>
          <w:lang w:val="en-US"/>
        </w:rPr>
        <w:t>Sawchak</w:t>
      </w:r>
      <w:proofErr w:type="spellEnd"/>
      <w:r w:rsidRPr="0008523C">
        <w:rPr>
          <w:rFonts w:ascii="Arial" w:eastAsia="Calibri" w:hAnsi="Arial" w:cs="Arial"/>
          <w:bCs/>
          <w:lang w:val="en-US"/>
        </w:rPr>
        <w:t xml:space="preserve"> et al. 2021)</w:t>
      </w:r>
      <w:r w:rsidRPr="0008523C">
        <w:rPr>
          <w:rFonts w:ascii="Arial" w:eastAsia="Calibri" w:hAnsi="Arial" w:cs="Arial"/>
        </w:rPr>
        <w:t xml:space="preserve">. </w:t>
      </w:r>
    </w:p>
    <w:p w14:paraId="707CBD6A" w14:textId="77777777" w:rsidR="0008523C" w:rsidRPr="0008523C" w:rsidRDefault="0008523C" w:rsidP="004329C4">
      <w:pPr>
        <w:spacing w:after="0" w:line="480" w:lineRule="auto"/>
        <w:rPr>
          <w:rFonts w:ascii="Arial" w:eastAsia="Calibri" w:hAnsi="Arial" w:cs="Arial"/>
        </w:rPr>
      </w:pPr>
    </w:p>
    <w:p w14:paraId="7C7B802B" w14:textId="662F14F4" w:rsidR="0008523C" w:rsidRPr="0008523C" w:rsidRDefault="002B61B4" w:rsidP="004329C4">
      <w:pPr>
        <w:spacing w:after="0" w:line="480" w:lineRule="auto"/>
        <w:rPr>
          <w:rFonts w:ascii="Arial" w:eastAsia="Calibri" w:hAnsi="Arial" w:cs="Arial"/>
          <w:u w:val="single"/>
        </w:rPr>
      </w:pPr>
      <w:r>
        <w:rPr>
          <w:rFonts w:ascii="Arial" w:eastAsia="Calibri" w:hAnsi="Arial" w:cs="Arial"/>
          <w:u w:val="single"/>
        </w:rPr>
        <w:t>12</w:t>
      </w:r>
      <w:r w:rsidR="00382E4B">
        <w:rPr>
          <w:rFonts w:ascii="Arial" w:eastAsia="Calibri" w:hAnsi="Arial" w:cs="Arial"/>
          <w:u w:val="single"/>
        </w:rPr>
        <w:t xml:space="preserve">.4 </w:t>
      </w:r>
      <w:r w:rsidR="0008523C" w:rsidRPr="0008523C">
        <w:rPr>
          <w:rFonts w:ascii="Arial" w:eastAsia="Calibri" w:hAnsi="Arial" w:cs="Arial"/>
          <w:u w:val="single"/>
        </w:rPr>
        <w:t>Summary</w:t>
      </w:r>
    </w:p>
    <w:p w14:paraId="28F0EAC8" w14:textId="44EE5D65" w:rsidR="0008523C" w:rsidRPr="0008523C" w:rsidRDefault="0008523C" w:rsidP="004329C4">
      <w:pPr>
        <w:spacing w:after="0" w:line="480" w:lineRule="auto"/>
        <w:rPr>
          <w:rFonts w:ascii="Arial" w:eastAsia="Calibri" w:hAnsi="Arial" w:cs="Arial"/>
        </w:rPr>
      </w:pPr>
      <w:proofErr w:type="spellStart"/>
      <w:r w:rsidRPr="0008523C">
        <w:rPr>
          <w:rFonts w:ascii="Arial" w:eastAsia="Calibri" w:hAnsi="Arial" w:cs="Arial"/>
        </w:rPr>
        <w:t>Xanomeline</w:t>
      </w:r>
      <w:proofErr w:type="spellEnd"/>
      <w:r w:rsidRPr="0008523C">
        <w:rPr>
          <w:rFonts w:ascii="Arial" w:eastAsia="Calibri" w:hAnsi="Arial" w:cs="Arial"/>
        </w:rPr>
        <w:t xml:space="preserve"> acts as a muscarinic agonist </w:t>
      </w:r>
      <w:r w:rsidR="00E951E0">
        <w:rPr>
          <w:rFonts w:ascii="Arial" w:eastAsia="Calibri" w:hAnsi="Arial" w:cs="Arial"/>
        </w:rPr>
        <w:t>but also</w:t>
      </w:r>
      <w:r w:rsidRPr="0008523C">
        <w:rPr>
          <w:rFonts w:ascii="Arial" w:eastAsia="Calibri" w:hAnsi="Arial" w:cs="Arial"/>
        </w:rPr>
        <w:t xml:space="preserve"> exhibits functional dopamine antagonism, particularly in the ventral tegmental area. </w:t>
      </w:r>
      <w:r w:rsidR="00A937ED">
        <w:rPr>
          <w:rFonts w:ascii="Arial" w:eastAsia="Calibri" w:hAnsi="Arial" w:cs="Arial"/>
        </w:rPr>
        <w:t>A</w:t>
      </w:r>
      <w:r w:rsidR="005A031D">
        <w:rPr>
          <w:rFonts w:ascii="Arial" w:eastAsia="Calibri" w:hAnsi="Arial" w:cs="Arial"/>
        </w:rPr>
        <w:t>n initial small</w:t>
      </w:r>
      <w:r w:rsidRPr="0008523C">
        <w:rPr>
          <w:rFonts w:ascii="Arial" w:eastAsia="Calibri" w:hAnsi="Arial" w:cs="Arial"/>
        </w:rPr>
        <w:t xml:space="preserve"> RCT</w:t>
      </w:r>
      <w:r w:rsidR="005A031D">
        <w:rPr>
          <w:rFonts w:ascii="Arial" w:eastAsia="Calibri" w:hAnsi="Arial" w:cs="Arial"/>
        </w:rPr>
        <w:t xml:space="preserve"> and a subsequent much larger RCT</w:t>
      </w:r>
      <w:r w:rsidRPr="0008523C">
        <w:rPr>
          <w:rFonts w:ascii="Arial" w:eastAsia="Calibri" w:hAnsi="Arial" w:cs="Arial"/>
        </w:rPr>
        <w:t xml:space="preserve"> have </w:t>
      </w:r>
      <w:r w:rsidR="005A031D">
        <w:rPr>
          <w:rFonts w:ascii="Arial" w:eastAsia="Calibri" w:hAnsi="Arial" w:cs="Arial"/>
        </w:rPr>
        <w:t xml:space="preserve">both </w:t>
      </w:r>
      <w:r w:rsidRPr="0008523C">
        <w:rPr>
          <w:rFonts w:ascii="Arial" w:eastAsia="Calibri" w:hAnsi="Arial" w:cs="Arial"/>
        </w:rPr>
        <w:t xml:space="preserve">found it to be effective in alleviating positive, </w:t>
      </w:r>
      <w:proofErr w:type="gramStart"/>
      <w:r w:rsidRPr="0008523C">
        <w:rPr>
          <w:rFonts w:ascii="Arial" w:eastAsia="Calibri" w:hAnsi="Arial" w:cs="Arial"/>
        </w:rPr>
        <w:t>negative</w:t>
      </w:r>
      <w:proofErr w:type="gramEnd"/>
      <w:r w:rsidRPr="0008523C">
        <w:rPr>
          <w:rFonts w:ascii="Arial" w:eastAsia="Calibri" w:hAnsi="Arial" w:cs="Arial"/>
        </w:rPr>
        <w:t xml:space="preserve"> and cognitive symptoms of schizophrenia compared to placebo</w:t>
      </w:r>
      <w:r w:rsidR="00C66596">
        <w:rPr>
          <w:rFonts w:ascii="Arial" w:eastAsia="Calibri" w:hAnsi="Arial" w:cs="Arial"/>
        </w:rPr>
        <w:t xml:space="preserve">, </w:t>
      </w:r>
      <w:r w:rsidRPr="0008523C">
        <w:rPr>
          <w:rFonts w:ascii="Arial" w:eastAsia="Calibri" w:hAnsi="Arial" w:cs="Arial"/>
        </w:rPr>
        <w:t xml:space="preserve">though statistical tests for cognitive symptoms were not </w:t>
      </w:r>
      <w:r w:rsidRPr="0008523C">
        <w:rPr>
          <w:rFonts w:ascii="Arial" w:eastAsia="Calibri" w:hAnsi="Arial" w:cs="Arial"/>
        </w:rPr>
        <w:lastRenderedPageBreak/>
        <w:t xml:space="preserve">adjusted for multiple testing. While </w:t>
      </w:r>
      <w:proofErr w:type="spellStart"/>
      <w:r w:rsidRPr="0008523C">
        <w:rPr>
          <w:rFonts w:ascii="Arial" w:eastAsia="Calibri" w:hAnsi="Arial" w:cs="Arial"/>
        </w:rPr>
        <w:t>xanomeline</w:t>
      </w:r>
      <w:proofErr w:type="spellEnd"/>
      <w:r w:rsidRPr="0008523C">
        <w:rPr>
          <w:rFonts w:ascii="Arial" w:eastAsia="Calibri" w:hAnsi="Arial" w:cs="Arial"/>
        </w:rPr>
        <w:t xml:space="preserve"> is not associated with those adverse effects </w:t>
      </w:r>
      <w:r w:rsidR="001206BF">
        <w:rPr>
          <w:rFonts w:ascii="Arial" w:eastAsia="Calibri" w:hAnsi="Arial" w:cs="Arial"/>
        </w:rPr>
        <w:t>related to</w:t>
      </w:r>
      <w:r w:rsidRPr="0008523C">
        <w:rPr>
          <w:rFonts w:ascii="Arial" w:eastAsia="Calibri" w:hAnsi="Arial" w:cs="Arial"/>
        </w:rPr>
        <w:t xml:space="preserve"> conventional antipsychotics such as extrapyramidal and metabolic effects, gastrointestinal side effects were relatively common. Longer term studies are needed to assess the effectiveness of </w:t>
      </w:r>
      <w:proofErr w:type="spellStart"/>
      <w:r w:rsidRPr="0008523C">
        <w:rPr>
          <w:rFonts w:ascii="Arial" w:eastAsia="Calibri" w:hAnsi="Arial" w:cs="Arial"/>
        </w:rPr>
        <w:t>xanomeline</w:t>
      </w:r>
      <w:proofErr w:type="spellEnd"/>
      <w:r w:rsidRPr="0008523C">
        <w:rPr>
          <w:rFonts w:ascii="Arial" w:eastAsia="Calibri" w:hAnsi="Arial" w:cs="Arial"/>
        </w:rPr>
        <w:t xml:space="preserve"> in preventing relapse, as well as further tolerability studies to determine the incidence and nature of severe adverse events. </w:t>
      </w:r>
    </w:p>
    <w:p w14:paraId="0C127107" w14:textId="77777777" w:rsidR="00B46115" w:rsidRDefault="00B46115" w:rsidP="00B46115">
      <w:pPr>
        <w:spacing w:after="0" w:line="480" w:lineRule="auto"/>
        <w:rPr>
          <w:rFonts w:ascii="Arial" w:eastAsia="Calibri" w:hAnsi="Arial" w:cs="Arial"/>
        </w:rPr>
      </w:pPr>
    </w:p>
    <w:p w14:paraId="2AB00F6E" w14:textId="6E6AA920" w:rsidR="00B46115" w:rsidRPr="00B46115" w:rsidRDefault="00B46115" w:rsidP="00B46115">
      <w:pPr>
        <w:spacing w:after="0" w:line="480" w:lineRule="auto"/>
        <w:rPr>
          <w:rFonts w:ascii="Arial" w:eastAsia="Calibri" w:hAnsi="Arial" w:cs="Arial"/>
          <w:b/>
          <w:bCs/>
        </w:rPr>
      </w:pPr>
      <w:r w:rsidRPr="00B46115">
        <w:rPr>
          <w:rFonts w:ascii="Arial" w:eastAsia="Calibri" w:hAnsi="Arial" w:cs="Arial"/>
          <w:b/>
          <w:bCs/>
        </w:rPr>
        <w:t>13. BI 409306</w:t>
      </w:r>
    </w:p>
    <w:p w14:paraId="7ED47CBF" w14:textId="0C63214C" w:rsidR="00B46115" w:rsidRPr="00B46115" w:rsidRDefault="00B46115" w:rsidP="00B46115">
      <w:pPr>
        <w:spacing w:after="0" w:line="480" w:lineRule="auto"/>
        <w:rPr>
          <w:rFonts w:ascii="Arial" w:eastAsia="Calibri" w:hAnsi="Arial" w:cs="Arial"/>
          <w:u w:val="single"/>
        </w:rPr>
      </w:pPr>
      <w:r w:rsidRPr="00B46115">
        <w:rPr>
          <w:rFonts w:ascii="Arial" w:eastAsia="Calibri" w:hAnsi="Arial" w:cs="Arial"/>
          <w:u w:val="single"/>
        </w:rPr>
        <w:t>13.1 Pharmacology</w:t>
      </w:r>
    </w:p>
    <w:p w14:paraId="38C2A3CC" w14:textId="77777777" w:rsidR="00B46115" w:rsidRPr="00B46115" w:rsidRDefault="00B46115" w:rsidP="00B46115">
      <w:pPr>
        <w:spacing w:after="0" w:line="480" w:lineRule="auto"/>
        <w:rPr>
          <w:rFonts w:ascii="Arial" w:eastAsia="Calibri" w:hAnsi="Arial" w:cs="Arial"/>
        </w:rPr>
      </w:pPr>
      <w:r w:rsidRPr="00B46115">
        <w:rPr>
          <w:rFonts w:ascii="Arial" w:eastAsia="Calibri" w:hAnsi="Arial" w:cs="Arial"/>
        </w:rPr>
        <w:t>BI 409306 is a phosphodiesterase 9A (PDE9A) inhibitor developed to target cognitive impairment in schizophrenia and Alzheimer’s disease (Brown, Daniels et al. 2018). PDE9A hydrolyses cyclic guanosine monophosphate (cGMP) and regulates its intracellular concentration within glutamatergic neurons (Dorner-</w:t>
      </w:r>
      <w:proofErr w:type="spellStart"/>
      <w:r w:rsidRPr="00B46115">
        <w:rPr>
          <w:rFonts w:ascii="Arial" w:eastAsia="Calibri" w:hAnsi="Arial" w:cs="Arial"/>
        </w:rPr>
        <w:t>Ciossek</w:t>
      </w:r>
      <w:proofErr w:type="spellEnd"/>
      <w:r w:rsidRPr="00B46115">
        <w:rPr>
          <w:rFonts w:ascii="Arial" w:eastAsia="Calibri" w:hAnsi="Arial" w:cs="Arial"/>
        </w:rPr>
        <w:t xml:space="preserve">, </w:t>
      </w:r>
      <w:proofErr w:type="spellStart"/>
      <w:r w:rsidRPr="00B46115">
        <w:rPr>
          <w:rFonts w:ascii="Arial" w:eastAsia="Calibri" w:hAnsi="Arial" w:cs="Arial"/>
        </w:rPr>
        <w:t>Kroker</w:t>
      </w:r>
      <w:proofErr w:type="spellEnd"/>
      <w:r w:rsidRPr="00B46115">
        <w:rPr>
          <w:rFonts w:ascii="Arial" w:eastAsia="Calibri" w:hAnsi="Arial" w:cs="Arial"/>
        </w:rPr>
        <w:t xml:space="preserve"> et al. 2017). PDE9A inhibition may thus increase intracellular cGMP availability and increase NMDA receptor signalling to enhance synaptic plasticity and memory function (Brown, Daniels et al. 2018). </w:t>
      </w:r>
    </w:p>
    <w:p w14:paraId="1E129F0E" w14:textId="77777777" w:rsidR="00B46115" w:rsidRPr="00B46115" w:rsidRDefault="00B46115" w:rsidP="00B46115">
      <w:pPr>
        <w:spacing w:after="0" w:line="480" w:lineRule="auto"/>
        <w:rPr>
          <w:rFonts w:ascii="Arial" w:eastAsia="Calibri" w:hAnsi="Arial" w:cs="Arial"/>
        </w:rPr>
      </w:pPr>
    </w:p>
    <w:p w14:paraId="4B6C9CAC" w14:textId="77777777" w:rsidR="00B46115" w:rsidRPr="00B46115" w:rsidRDefault="00B46115" w:rsidP="00B46115">
      <w:pPr>
        <w:spacing w:after="0" w:line="480" w:lineRule="auto"/>
        <w:rPr>
          <w:rFonts w:ascii="Arial" w:eastAsia="Calibri" w:hAnsi="Arial" w:cs="Arial"/>
        </w:rPr>
      </w:pPr>
      <w:r w:rsidRPr="00B46115">
        <w:rPr>
          <w:rFonts w:ascii="Arial" w:eastAsia="Calibri" w:hAnsi="Arial" w:cs="Arial"/>
        </w:rPr>
        <w:t xml:space="preserve">BI 409306 is rapidly absorbed and eliminated. Maximum plasma concentration is reached 30-45 minutes after oral administration and its elimination half-life is 1.10 – 1.85 hours (Brown, Daniels et al. 2018). </w:t>
      </w:r>
    </w:p>
    <w:p w14:paraId="20C3625B" w14:textId="77777777" w:rsidR="00B46115" w:rsidRPr="00B46115" w:rsidRDefault="00B46115" w:rsidP="00B46115">
      <w:pPr>
        <w:spacing w:after="0" w:line="480" w:lineRule="auto"/>
        <w:rPr>
          <w:rFonts w:ascii="Arial" w:eastAsia="Calibri" w:hAnsi="Arial" w:cs="Arial"/>
        </w:rPr>
      </w:pPr>
    </w:p>
    <w:p w14:paraId="02A0F7CE" w14:textId="728641E0" w:rsidR="00B46115" w:rsidRPr="00B46115" w:rsidRDefault="00B46115" w:rsidP="00B46115">
      <w:pPr>
        <w:spacing w:after="0" w:line="480" w:lineRule="auto"/>
        <w:rPr>
          <w:rFonts w:ascii="Arial" w:eastAsia="Calibri" w:hAnsi="Arial" w:cs="Arial"/>
          <w:u w:val="single"/>
        </w:rPr>
      </w:pPr>
      <w:r w:rsidRPr="00B46115">
        <w:rPr>
          <w:rFonts w:ascii="Arial" w:eastAsia="Calibri" w:hAnsi="Arial" w:cs="Arial"/>
          <w:u w:val="single"/>
        </w:rPr>
        <w:t>13.2 Clinical Efficacy</w:t>
      </w:r>
    </w:p>
    <w:p w14:paraId="4FEB5D1C" w14:textId="3DA3376D" w:rsidR="003A1B44" w:rsidRDefault="00B46115" w:rsidP="00B46115">
      <w:pPr>
        <w:spacing w:after="0" w:line="480" w:lineRule="auto"/>
        <w:rPr>
          <w:rFonts w:ascii="Arial" w:eastAsia="Calibri" w:hAnsi="Arial" w:cs="Arial"/>
        </w:rPr>
      </w:pPr>
      <w:r w:rsidRPr="00B46115">
        <w:rPr>
          <w:rFonts w:ascii="Arial" w:eastAsia="Calibri" w:hAnsi="Arial" w:cs="Arial"/>
        </w:rPr>
        <w:t xml:space="preserve">There has been one phase </w:t>
      </w:r>
      <w:r w:rsidR="009824A1">
        <w:rPr>
          <w:rFonts w:ascii="Arial" w:eastAsia="Calibri" w:hAnsi="Arial" w:cs="Arial"/>
        </w:rPr>
        <w:t>II</w:t>
      </w:r>
      <w:r w:rsidRPr="00B46115">
        <w:rPr>
          <w:rFonts w:ascii="Arial" w:eastAsia="Calibri" w:hAnsi="Arial" w:cs="Arial"/>
        </w:rPr>
        <w:t xml:space="preserve"> study of BI 409306 which did not find a significant effect of adjunctive BI 409306 on the primary outcome measure of change in MCCB (MATRICS (Measurement and Treatment Research to Improve Cognition in Schizophrenia) Consensus Cognitive Battery) score over placebo</w:t>
      </w:r>
      <w:r>
        <w:rPr>
          <w:rFonts w:ascii="Arial" w:eastAsia="Calibri" w:hAnsi="Arial" w:cs="Arial"/>
        </w:rPr>
        <w:t xml:space="preserve"> (Table 12)</w:t>
      </w:r>
      <w:r w:rsidRPr="00B46115">
        <w:rPr>
          <w:rFonts w:ascii="Arial" w:eastAsia="Calibri" w:hAnsi="Arial" w:cs="Arial"/>
        </w:rPr>
        <w:t xml:space="preserve"> (Brown, </w:t>
      </w:r>
      <w:proofErr w:type="spellStart"/>
      <w:r w:rsidRPr="00B46115">
        <w:rPr>
          <w:rFonts w:ascii="Arial" w:eastAsia="Calibri" w:hAnsi="Arial" w:cs="Arial"/>
        </w:rPr>
        <w:t>Nakagome</w:t>
      </w:r>
      <w:proofErr w:type="spellEnd"/>
      <w:r w:rsidRPr="00B46115">
        <w:rPr>
          <w:rFonts w:ascii="Arial" w:eastAsia="Calibri" w:hAnsi="Arial" w:cs="Arial"/>
        </w:rPr>
        <w:t xml:space="preserve"> et al. 2019). There was also no significant difference between the treatment and placebo arms for the secondary endpoints of Schizophrenia Cognition Rating Scale score or Clinical Global Impressions- Severity scale score (Brown, </w:t>
      </w:r>
      <w:proofErr w:type="spellStart"/>
      <w:r w:rsidRPr="00B46115">
        <w:rPr>
          <w:rFonts w:ascii="Arial" w:eastAsia="Calibri" w:hAnsi="Arial" w:cs="Arial"/>
        </w:rPr>
        <w:t>Nakagome</w:t>
      </w:r>
      <w:proofErr w:type="spellEnd"/>
      <w:r w:rsidRPr="00B46115">
        <w:rPr>
          <w:rFonts w:ascii="Arial" w:eastAsia="Calibri" w:hAnsi="Arial" w:cs="Arial"/>
        </w:rPr>
        <w:t xml:space="preserve"> et al. 2019). Two further clinical trials of BI 409306 (NCT03351244 and NCT03230097) were in progress but were terminated due to the covid-19 pandemic.</w:t>
      </w:r>
    </w:p>
    <w:p w14:paraId="16E3BE21" w14:textId="7FC4949C" w:rsidR="002B61B4" w:rsidRDefault="00B46115" w:rsidP="004329C4">
      <w:pPr>
        <w:spacing w:after="0" w:line="480" w:lineRule="auto"/>
        <w:rPr>
          <w:rFonts w:ascii="Arial" w:eastAsia="Calibri" w:hAnsi="Arial" w:cs="Arial"/>
        </w:rPr>
      </w:pPr>
      <w:r>
        <w:rPr>
          <w:rFonts w:ascii="Arial" w:eastAsia="Calibri" w:hAnsi="Arial" w:cs="Arial"/>
        </w:rPr>
        <w:lastRenderedPageBreak/>
        <w:t>[Table 12 to appear here]</w:t>
      </w:r>
    </w:p>
    <w:p w14:paraId="13F8E311" w14:textId="77777777" w:rsidR="00B46115" w:rsidRDefault="00B46115" w:rsidP="00B46115">
      <w:pPr>
        <w:spacing w:after="0" w:line="480" w:lineRule="auto"/>
        <w:rPr>
          <w:rFonts w:ascii="Arial" w:eastAsia="Calibri" w:hAnsi="Arial" w:cs="Arial"/>
        </w:rPr>
      </w:pPr>
    </w:p>
    <w:p w14:paraId="44A60B30" w14:textId="15DBA034" w:rsidR="00B46115" w:rsidRPr="00B46115" w:rsidRDefault="00B46115" w:rsidP="00B46115">
      <w:pPr>
        <w:spacing w:after="0" w:line="480" w:lineRule="auto"/>
        <w:rPr>
          <w:rFonts w:ascii="Arial" w:eastAsia="Calibri" w:hAnsi="Arial" w:cs="Arial"/>
          <w:u w:val="single"/>
        </w:rPr>
      </w:pPr>
      <w:r w:rsidRPr="00B46115">
        <w:rPr>
          <w:rFonts w:ascii="Arial" w:eastAsia="Calibri" w:hAnsi="Arial" w:cs="Arial"/>
          <w:u w:val="single"/>
        </w:rPr>
        <w:t xml:space="preserve">13.3 Side effect profile </w:t>
      </w:r>
    </w:p>
    <w:p w14:paraId="3107F6A6" w14:textId="70014F1F" w:rsidR="00B46115" w:rsidRPr="00B46115" w:rsidRDefault="00B46115" w:rsidP="00B46115">
      <w:pPr>
        <w:spacing w:after="0" w:line="480" w:lineRule="auto"/>
        <w:rPr>
          <w:rFonts w:ascii="Arial" w:eastAsia="Calibri" w:hAnsi="Arial" w:cs="Arial"/>
        </w:rPr>
      </w:pPr>
      <w:r w:rsidRPr="00B46115">
        <w:rPr>
          <w:rFonts w:ascii="Arial" w:eastAsia="Calibri" w:hAnsi="Arial" w:cs="Arial"/>
        </w:rPr>
        <w:t xml:space="preserve">PDE9A is expressed in the inner retina where cGMP regulates signalling in retinal </w:t>
      </w:r>
      <w:proofErr w:type="gramStart"/>
      <w:r w:rsidRPr="00B46115">
        <w:rPr>
          <w:rFonts w:ascii="Arial" w:eastAsia="Calibri" w:hAnsi="Arial" w:cs="Arial"/>
        </w:rPr>
        <w:t>cells  (</w:t>
      </w:r>
      <w:proofErr w:type="gramEnd"/>
      <w:r w:rsidRPr="00B46115">
        <w:rPr>
          <w:rFonts w:ascii="Arial" w:eastAsia="Calibri" w:hAnsi="Arial" w:cs="Arial"/>
        </w:rPr>
        <w:t xml:space="preserve">Dhingra, </w:t>
      </w:r>
      <w:proofErr w:type="spellStart"/>
      <w:r w:rsidRPr="00B46115">
        <w:rPr>
          <w:rFonts w:ascii="Arial" w:eastAsia="Calibri" w:hAnsi="Arial" w:cs="Arial"/>
        </w:rPr>
        <w:t>Tummala</w:t>
      </w:r>
      <w:proofErr w:type="spellEnd"/>
      <w:r w:rsidRPr="00B46115">
        <w:rPr>
          <w:rFonts w:ascii="Arial" w:eastAsia="Calibri" w:hAnsi="Arial" w:cs="Arial"/>
        </w:rPr>
        <w:t xml:space="preserve"> et al. 2014).  Visual symptoms have been reported in safety studies of BI 409306 in healthy volunteers (Moschetti, Boland et al. 2016, Boland, Moschetti et al. 2017). In the phase </w:t>
      </w:r>
      <w:r w:rsidR="009824A1">
        <w:rPr>
          <w:rFonts w:ascii="Arial" w:eastAsia="Calibri" w:hAnsi="Arial" w:cs="Arial"/>
        </w:rPr>
        <w:t>II</w:t>
      </w:r>
      <w:r w:rsidRPr="00B46115">
        <w:rPr>
          <w:rFonts w:ascii="Arial" w:eastAsia="Calibri" w:hAnsi="Arial" w:cs="Arial"/>
        </w:rPr>
        <w:t xml:space="preserve"> study in subjects with schizophrenia, eye disorders (blurred vision, photophobia, visual brightness, flashes, colour disturbance) occurred in 11.1% of participants receiving BI 409306, with a dose-dependent relationship in frequency (Brown, </w:t>
      </w:r>
      <w:proofErr w:type="spellStart"/>
      <w:r w:rsidRPr="00B46115">
        <w:rPr>
          <w:rFonts w:ascii="Arial" w:eastAsia="Calibri" w:hAnsi="Arial" w:cs="Arial"/>
        </w:rPr>
        <w:t>Nakagome</w:t>
      </w:r>
      <w:proofErr w:type="spellEnd"/>
      <w:r w:rsidRPr="00B46115">
        <w:rPr>
          <w:rFonts w:ascii="Arial" w:eastAsia="Calibri" w:hAnsi="Arial" w:cs="Arial"/>
        </w:rPr>
        <w:t xml:space="preserve"> et al. 2019). Other adverse events that occurred at higher rates in the treatment group with a frequency of ≥ 2% were nasopharyngitis (3.2%), nausea (2.6%) and dizziness (2.6%). No patients reported extrapyramidal side effects and rates of insomnia were </w:t>
      </w:r>
      <w:proofErr w:type="gramStart"/>
      <w:r w:rsidRPr="00B46115">
        <w:rPr>
          <w:rFonts w:ascii="Arial" w:eastAsia="Calibri" w:hAnsi="Arial" w:cs="Arial"/>
        </w:rPr>
        <w:t>similar to</w:t>
      </w:r>
      <w:proofErr w:type="gramEnd"/>
      <w:r w:rsidRPr="00B46115">
        <w:rPr>
          <w:rFonts w:ascii="Arial" w:eastAsia="Calibri" w:hAnsi="Arial" w:cs="Arial"/>
        </w:rPr>
        <w:t xml:space="preserve"> placebo (1.7% with BI 409306 vs 1.2% with placebo). 1.5% of participants receiving BI 409306 experienced a ‘cardiac disorder’ (compared to 1.5% of the placebo group), though none of these were classed as severe. There was no data regarding effect of BI 409306 on QTc. There were no serious adverse events in the treatment group (Brown, </w:t>
      </w:r>
      <w:proofErr w:type="spellStart"/>
      <w:r w:rsidRPr="00B46115">
        <w:rPr>
          <w:rFonts w:ascii="Arial" w:eastAsia="Calibri" w:hAnsi="Arial" w:cs="Arial"/>
        </w:rPr>
        <w:t>Nakagome</w:t>
      </w:r>
      <w:proofErr w:type="spellEnd"/>
      <w:r w:rsidRPr="00B46115">
        <w:rPr>
          <w:rFonts w:ascii="Arial" w:eastAsia="Calibri" w:hAnsi="Arial" w:cs="Arial"/>
        </w:rPr>
        <w:t xml:space="preserve"> et al. 2019). </w:t>
      </w:r>
    </w:p>
    <w:p w14:paraId="198DF95A" w14:textId="77777777" w:rsidR="00B46115" w:rsidRPr="00B46115" w:rsidRDefault="00B46115" w:rsidP="00B46115">
      <w:pPr>
        <w:spacing w:after="0" w:line="480" w:lineRule="auto"/>
        <w:rPr>
          <w:rFonts w:ascii="Arial" w:eastAsia="Calibri" w:hAnsi="Arial" w:cs="Arial"/>
        </w:rPr>
      </w:pPr>
    </w:p>
    <w:p w14:paraId="76A3AA43" w14:textId="6E296830" w:rsidR="00B46115" w:rsidRPr="00B46115" w:rsidRDefault="00B46115" w:rsidP="00B46115">
      <w:pPr>
        <w:spacing w:after="0" w:line="480" w:lineRule="auto"/>
        <w:rPr>
          <w:rFonts w:ascii="Arial" w:eastAsia="Calibri" w:hAnsi="Arial" w:cs="Arial"/>
          <w:u w:val="single"/>
        </w:rPr>
      </w:pPr>
      <w:r w:rsidRPr="00B46115">
        <w:rPr>
          <w:rFonts w:ascii="Arial" w:eastAsia="Calibri" w:hAnsi="Arial" w:cs="Arial"/>
          <w:u w:val="single"/>
        </w:rPr>
        <w:t>13.4 Summary</w:t>
      </w:r>
    </w:p>
    <w:p w14:paraId="7FC7D1DC" w14:textId="3F391540" w:rsidR="00B46115" w:rsidRDefault="00B46115" w:rsidP="00B46115">
      <w:pPr>
        <w:spacing w:after="0" w:line="480" w:lineRule="auto"/>
        <w:rPr>
          <w:rFonts w:ascii="Arial" w:eastAsia="Calibri" w:hAnsi="Arial" w:cs="Arial"/>
        </w:rPr>
      </w:pPr>
      <w:r w:rsidRPr="00B46115">
        <w:rPr>
          <w:rFonts w:ascii="Arial" w:eastAsia="Calibri" w:hAnsi="Arial" w:cs="Arial"/>
        </w:rPr>
        <w:t xml:space="preserve">BI409306 is a phosphodiesterase 9A inhibitor which has so far been tested in one short-term phase </w:t>
      </w:r>
      <w:r w:rsidR="009824A1">
        <w:rPr>
          <w:rFonts w:ascii="Arial" w:eastAsia="Calibri" w:hAnsi="Arial" w:cs="Arial"/>
        </w:rPr>
        <w:t>II</w:t>
      </w:r>
      <w:r w:rsidRPr="00B46115">
        <w:rPr>
          <w:rFonts w:ascii="Arial" w:eastAsia="Calibri" w:hAnsi="Arial" w:cs="Arial"/>
        </w:rPr>
        <w:t xml:space="preserve"> study with no significant benefit in cognitive outcomes over placebo. Visual symptoms make up the most common reported side effects.   </w:t>
      </w:r>
    </w:p>
    <w:p w14:paraId="1895FFB4" w14:textId="4D7F6CDD" w:rsidR="00B46115" w:rsidRDefault="00B46115" w:rsidP="00B46115">
      <w:pPr>
        <w:spacing w:after="0" w:line="480" w:lineRule="auto"/>
        <w:rPr>
          <w:rFonts w:ascii="Arial" w:eastAsia="Calibri" w:hAnsi="Arial" w:cs="Arial"/>
        </w:rPr>
      </w:pPr>
    </w:p>
    <w:p w14:paraId="2FCA7735" w14:textId="2BDBD9ED" w:rsidR="004B345A" w:rsidRPr="004B345A" w:rsidRDefault="004B345A" w:rsidP="004B345A">
      <w:pPr>
        <w:spacing w:after="0" w:line="480" w:lineRule="auto"/>
        <w:rPr>
          <w:rFonts w:ascii="Arial" w:eastAsia="Calibri" w:hAnsi="Arial" w:cs="Arial"/>
          <w:b/>
          <w:bCs/>
        </w:rPr>
      </w:pPr>
      <w:r w:rsidRPr="004B345A">
        <w:rPr>
          <w:rFonts w:ascii="Arial" w:eastAsia="Calibri" w:hAnsi="Arial" w:cs="Arial"/>
          <w:b/>
          <w:bCs/>
        </w:rPr>
        <w:t>14. BI 425809</w:t>
      </w:r>
    </w:p>
    <w:p w14:paraId="054BEE6B" w14:textId="77777777" w:rsidR="004B345A" w:rsidRPr="004B345A" w:rsidRDefault="004B345A" w:rsidP="004B345A">
      <w:pPr>
        <w:spacing w:after="0" w:line="480" w:lineRule="auto"/>
        <w:rPr>
          <w:rFonts w:ascii="Arial" w:eastAsia="Calibri" w:hAnsi="Arial" w:cs="Arial"/>
        </w:rPr>
      </w:pPr>
    </w:p>
    <w:p w14:paraId="4D064142" w14:textId="078ED9D9" w:rsidR="004B345A" w:rsidRPr="004B345A" w:rsidRDefault="004B345A" w:rsidP="004B345A">
      <w:pPr>
        <w:spacing w:after="0" w:line="480" w:lineRule="auto"/>
        <w:rPr>
          <w:rFonts w:ascii="Arial" w:eastAsia="Calibri" w:hAnsi="Arial" w:cs="Arial"/>
          <w:u w:val="single"/>
        </w:rPr>
      </w:pPr>
      <w:r w:rsidRPr="004B345A">
        <w:rPr>
          <w:rFonts w:ascii="Arial" w:eastAsia="Calibri" w:hAnsi="Arial" w:cs="Arial"/>
          <w:u w:val="single"/>
        </w:rPr>
        <w:t>14.1 Pharmacology</w:t>
      </w:r>
    </w:p>
    <w:p w14:paraId="04025846" w14:textId="77777777" w:rsidR="004B345A" w:rsidRPr="004B345A" w:rsidRDefault="004B345A" w:rsidP="004B345A">
      <w:pPr>
        <w:spacing w:after="0" w:line="480" w:lineRule="auto"/>
        <w:rPr>
          <w:rFonts w:ascii="Arial" w:eastAsia="Calibri" w:hAnsi="Arial" w:cs="Arial"/>
        </w:rPr>
      </w:pPr>
      <w:r w:rsidRPr="004B345A">
        <w:rPr>
          <w:rFonts w:ascii="Arial" w:eastAsia="Calibri" w:hAnsi="Arial" w:cs="Arial"/>
        </w:rPr>
        <w:t xml:space="preserve">Like BI409306, BI 425809 has also been developed to target cognition and memory in schizophrenia and Alzheimer’s disease (Moschetti, </w:t>
      </w:r>
      <w:proofErr w:type="spellStart"/>
      <w:r w:rsidRPr="004B345A">
        <w:rPr>
          <w:rFonts w:ascii="Arial" w:eastAsia="Calibri" w:hAnsi="Arial" w:cs="Arial"/>
        </w:rPr>
        <w:t>Schlecker</w:t>
      </w:r>
      <w:proofErr w:type="spellEnd"/>
      <w:r w:rsidRPr="004B345A">
        <w:rPr>
          <w:rFonts w:ascii="Arial" w:eastAsia="Calibri" w:hAnsi="Arial" w:cs="Arial"/>
        </w:rPr>
        <w:t xml:space="preserve"> et al. 2018). BI 425809 is a glycine </w:t>
      </w:r>
      <w:r w:rsidRPr="004B345A">
        <w:rPr>
          <w:rFonts w:ascii="Arial" w:eastAsia="Calibri" w:hAnsi="Arial" w:cs="Arial"/>
        </w:rPr>
        <w:lastRenderedPageBreak/>
        <w:t xml:space="preserve">transporter 1 (GlyT1) inhibitor that aims to target glutamatergic pathways, by increasing synaptic glycine levels to augment glutamate’s action at NMDA receptors (Moschetti, </w:t>
      </w:r>
      <w:proofErr w:type="spellStart"/>
      <w:r w:rsidRPr="004B345A">
        <w:rPr>
          <w:rFonts w:ascii="Arial" w:eastAsia="Calibri" w:hAnsi="Arial" w:cs="Arial"/>
        </w:rPr>
        <w:t>Schlecker</w:t>
      </w:r>
      <w:proofErr w:type="spellEnd"/>
      <w:r w:rsidRPr="004B345A">
        <w:rPr>
          <w:rFonts w:ascii="Arial" w:eastAsia="Calibri" w:hAnsi="Arial" w:cs="Arial"/>
        </w:rPr>
        <w:t xml:space="preserve"> et al. 2018).</w:t>
      </w:r>
    </w:p>
    <w:p w14:paraId="690119FE" w14:textId="77777777" w:rsidR="004B345A" w:rsidRPr="004B345A" w:rsidRDefault="004B345A" w:rsidP="004B345A">
      <w:pPr>
        <w:spacing w:after="0" w:line="480" w:lineRule="auto"/>
        <w:rPr>
          <w:rFonts w:ascii="Arial" w:eastAsia="Calibri" w:hAnsi="Arial" w:cs="Arial"/>
        </w:rPr>
      </w:pPr>
    </w:p>
    <w:p w14:paraId="6A4F17B0" w14:textId="77777777" w:rsidR="004B345A" w:rsidRPr="004B345A" w:rsidRDefault="004B345A" w:rsidP="004B345A">
      <w:pPr>
        <w:spacing w:after="0" w:line="480" w:lineRule="auto"/>
        <w:rPr>
          <w:rFonts w:ascii="Arial" w:eastAsia="Calibri" w:hAnsi="Arial" w:cs="Arial"/>
        </w:rPr>
      </w:pPr>
      <w:r w:rsidRPr="004B345A">
        <w:rPr>
          <w:rFonts w:ascii="Arial" w:eastAsia="Calibri" w:hAnsi="Arial" w:cs="Arial"/>
        </w:rPr>
        <w:t xml:space="preserve">BI 425809 reaches maximum plasma concentration between 3 and 4.5 hours after oral administration, and </w:t>
      </w:r>
      <w:proofErr w:type="gramStart"/>
      <w:r w:rsidRPr="004B345A">
        <w:rPr>
          <w:rFonts w:ascii="Arial" w:eastAsia="Calibri" w:hAnsi="Arial" w:cs="Arial"/>
        </w:rPr>
        <w:t>steady-state</w:t>
      </w:r>
      <w:proofErr w:type="gramEnd"/>
      <w:r w:rsidRPr="004B345A">
        <w:rPr>
          <w:rFonts w:ascii="Arial" w:eastAsia="Calibri" w:hAnsi="Arial" w:cs="Arial"/>
        </w:rPr>
        <w:t xml:space="preserve"> is reached after 6-10 days. It has a long half-life of over 30 hours (Moschetti, </w:t>
      </w:r>
      <w:proofErr w:type="spellStart"/>
      <w:r w:rsidRPr="004B345A">
        <w:rPr>
          <w:rFonts w:ascii="Arial" w:eastAsia="Calibri" w:hAnsi="Arial" w:cs="Arial"/>
        </w:rPr>
        <w:t>Schlecker</w:t>
      </w:r>
      <w:proofErr w:type="spellEnd"/>
      <w:r w:rsidRPr="004B345A">
        <w:rPr>
          <w:rFonts w:ascii="Arial" w:eastAsia="Calibri" w:hAnsi="Arial" w:cs="Arial"/>
        </w:rPr>
        <w:t xml:space="preserve"> et al. 2018).</w:t>
      </w:r>
    </w:p>
    <w:p w14:paraId="774CA2C9" w14:textId="77777777" w:rsidR="004B345A" w:rsidRPr="004B345A" w:rsidRDefault="004B345A" w:rsidP="004B345A">
      <w:pPr>
        <w:spacing w:after="0" w:line="480" w:lineRule="auto"/>
        <w:rPr>
          <w:rFonts w:ascii="Arial" w:eastAsia="Calibri" w:hAnsi="Arial" w:cs="Arial"/>
        </w:rPr>
      </w:pPr>
    </w:p>
    <w:p w14:paraId="520DEFC8" w14:textId="14F5C85C" w:rsidR="004B345A" w:rsidRPr="004B345A" w:rsidRDefault="004B345A" w:rsidP="004B345A">
      <w:pPr>
        <w:spacing w:after="0" w:line="480" w:lineRule="auto"/>
        <w:rPr>
          <w:rFonts w:ascii="Arial" w:eastAsia="Calibri" w:hAnsi="Arial" w:cs="Arial"/>
          <w:u w:val="single"/>
        </w:rPr>
      </w:pPr>
      <w:r w:rsidRPr="004B345A">
        <w:rPr>
          <w:rFonts w:ascii="Arial" w:eastAsia="Calibri" w:hAnsi="Arial" w:cs="Arial"/>
          <w:u w:val="single"/>
        </w:rPr>
        <w:t>14.2 Clinical efficacy</w:t>
      </w:r>
    </w:p>
    <w:p w14:paraId="7BB4A1BF" w14:textId="30D1D8B6" w:rsidR="004B345A" w:rsidRPr="004B345A" w:rsidRDefault="004B345A" w:rsidP="004B345A">
      <w:pPr>
        <w:spacing w:after="0" w:line="480" w:lineRule="auto"/>
        <w:rPr>
          <w:rFonts w:ascii="Arial" w:eastAsia="Calibri" w:hAnsi="Arial" w:cs="Arial"/>
        </w:rPr>
      </w:pPr>
      <w:r w:rsidRPr="004B345A">
        <w:rPr>
          <w:rFonts w:ascii="Arial" w:eastAsia="Calibri" w:hAnsi="Arial" w:cs="Arial"/>
        </w:rPr>
        <w:t>There was a statistically significant improvement on the MCCB (Measurement and Treatment Research to Improve Cognition Consensus Cognitive Battery) overall composite T-score in the BI 425809 10mg and 25mg groups of NCT02832037, though the effect sizes were small-moderate (0.34 and 0.30 for 10mg and 25mg respectively) so the clinical significance remains unclear</w:t>
      </w:r>
      <w:r>
        <w:rPr>
          <w:rFonts w:ascii="Arial" w:eastAsia="Calibri" w:hAnsi="Arial" w:cs="Arial"/>
        </w:rPr>
        <w:t xml:space="preserve"> (Table 13)</w:t>
      </w:r>
      <w:r w:rsidRPr="004B345A">
        <w:rPr>
          <w:rFonts w:ascii="Arial" w:eastAsia="Calibri" w:hAnsi="Arial" w:cs="Arial"/>
        </w:rPr>
        <w:t xml:space="preserve"> (</w:t>
      </w:r>
      <w:proofErr w:type="spellStart"/>
      <w:r w:rsidRPr="004B345A">
        <w:rPr>
          <w:rFonts w:ascii="Arial" w:eastAsia="Calibri" w:hAnsi="Arial" w:cs="Arial"/>
        </w:rPr>
        <w:t>Fleischhacker</w:t>
      </w:r>
      <w:proofErr w:type="spellEnd"/>
      <w:r w:rsidRPr="004B345A">
        <w:rPr>
          <w:rFonts w:ascii="Arial" w:eastAsia="Calibri" w:hAnsi="Arial" w:cs="Arial"/>
        </w:rPr>
        <w:t xml:space="preserve">, </w:t>
      </w:r>
      <w:proofErr w:type="spellStart"/>
      <w:r w:rsidRPr="004B345A">
        <w:rPr>
          <w:rFonts w:ascii="Arial" w:eastAsia="Calibri" w:hAnsi="Arial" w:cs="Arial"/>
        </w:rPr>
        <w:t>Podhorna</w:t>
      </w:r>
      <w:proofErr w:type="spellEnd"/>
      <w:r w:rsidRPr="004B345A">
        <w:rPr>
          <w:rFonts w:ascii="Arial" w:eastAsia="Calibri" w:hAnsi="Arial" w:cs="Arial"/>
        </w:rPr>
        <w:t xml:space="preserve"> et al. 2021). In addition, there was no statistically significant improvement in secondary outcome measures assessing social and daily functioning (</w:t>
      </w:r>
      <w:proofErr w:type="spellStart"/>
      <w:r w:rsidRPr="004B345A">
        <w:rPr>
          <w:rFonts w:ascii="Arial" w:eastAsia="Calibri" w:hAnsi="Arial" w:cs="Arial"/>
        </w:rPr>
        <w:t>Fleischhacker</w:t>
      </w:r>
      <w:proofErr w:type="spellEnd"/>
      <w:r w:rsidRPr="004B345A">
        <w:rPr>
          <w:rFonts w:ascii="Arial" w:eastAsia="Calibri" w:hAnsi="Arial" w:cs="Arial"/>
        </w:rPr>
        <w:t xml:space="preserve">, </w:t>
      </w:r>
      <w:proofErr w:type="spellStart"/>
      <w:r w:rsidRPr="004B345A">
        <w:rPr>
          <w:rFonts w:ascii="Arial" w:eastAsia="Calibri" w:hAnsi="Arial" w:cs="Arial"/>
        </w:rPr>
        <w:t>Podhorna</w:t>
      </w:r>
      <w:proofErr w:type="spellEnd"/>
      <w:r w:rsidRPr="004B345A">
        <w:rPr>
          <w:rFonts w:ascii="Arial" w:eastAsia="Calibri" w:hAnsi="Arial" w:cs="Arial"/>
        </w:rPr>
        <w:t xml:space="preserve"> et al. 2021).</w:t>
      </w:r>
    </w:p>
    <w:p w14:paraId="5BAE1146" w14:textId="77777777" w:rsidR="004B345A" w:rsidRPr="004B345A" w:rsidRDefault="004B345A" w:rsidP="004B345A">
      <w:pPr>
        <w:spacing w:after="0" w:line="480" w:lineRule="auto"/>
        <w:rPr>
          <w:rFonts w:ascii="Arial" w:eastAsia="Calibri" w:hAnsi="Arial" w:cs="Arial"/>
        </w:rPr>
      </w:pPr>
    </w:p>
    <w:p w14:paraId="2C803746" w14:textId="2D9EC123" w:rsidR="00B46115" w:rsidRPr="00B46115" w:rsidRDefault="004B345A" w:rsidP="004B345A">
      <w:pPr>
        <w:spacing w:after="0" w:line="480" w:lineRule="auto"/>
        <w:rPr>
          <w:rFonts w:ascii="Arial" w:eastAsia="Calibri" w:hAnsi="Arial" w:cs="Arial"/>
        </w:rPr>
      </w:pPr>
      <w:r w:rsidRPr="004B345A">
        <w:rPr>
          <w:rFonts w:ascii="Arial" w:eastAsia="Calibri" w:hAnsi="Arial" w:cs="Arial"/>
        </w:rPr>
        <w:t xml:space="preserve">A further four clinical trials are in progress. Three phase </w:t>
      </w:r>
      <w:r w:rsidR="009824A1">
        <w:rPr>
          <w:rFonts w:ascii="Arial" w:eastAsia="Calibri" w:hAnsi="Arial" w:cs="Arial"/>
        </w:rPr>
        <w:t>III</w:t>
      </w:r>
      <w:r w:rsidRPr="004B345A">
        <w:rPr>
          <w:rFonts w:ascii="Arial" w:eastAsia="Calibri" w:hAnsi="Arial" w:cs="Arial"/>
        </w:rPr>
        <w:t xml:space="preserve"> trials (NCT04846868, NCT04846881 and NCT04860830) will provide information regarding effect on cognitive symptoms over a longer follow-up period of 26 weeks, and one phase </w:t>
      </w:r>
      <w:r w:rsidR="009824A1">
        <w:rPr>
          <w:rFonts w:ascii="Arial" w:eastAsia="Calibri" w:hAnsi="Arial" w:cs="Arial"/>
        </w:rPr>
        <w:t>II</w:t>
      </w:r>
      <w:r w:rsidRPr="004B345A">
        <w:rPr>
          <w:rFonts w:ascii="Arial" w:eastAsia="Calibri" w:hAnsi="Arial" w:cs="Arial"/>
        </w:rPr>
        <w:t xml:space="preserve"> trial (NCT03859973) will assess the value of combining BI 425809 and adjunctive computerised cognitive training efficacy.</w:t>
      </w:r>
    </w:p>
    <w:p w14:paraId="33860EFF" w14:textId="02C6B3D8" w:rsidR="00B46115" w:rsidRDefault="004B345A" w:rsidP="004329C4">
      <w:pPr>
        <w:spacing w:after="0" w:line="480" w:lineRule="auto"/>
        <w:rPr>
          <w:rFonts w:ascii="Arial" w:eastAsia="Calibri" w:hAnsi="Arial" w:cs="Arial"/>
        </w:rPr>
      </w:pPr>
      <w:r>
        <w:rPr>
          <w:rFonts w:ascii="Arial" w:eastAsia="Calibri" w:hAnsi="Arial" w:cs="Arial"/>
        </w:rPr>
        <w:t>[Table 13 to appear here]</w:t>
      </w:r>
    </w:p>
    <w:p w14:paraId="1BEE25E9" w14:textId="1A311738" w:rsidR="004B345A" w:rsidRDefault="004B345A" w:rsidP="004329C4">
      <w:pPr>
        <w:spacing w:after="0" w:line="480" w:lineRule="auto"/>
        <w:rPr>
          <w:rFonts w:ascii="Arial" w:eastAsia="Calibri" w:hAnsi="Arial" w:cs="Arial"/>
        </w:rPr>
      </w:pPr>
    </w:p>
    <w:p w14:paraId="1132007A" w14:textId="4B825A1C" w:rsidR="003547F9" w:rsidRPr="003547F9" w:rsidRDefault="003547F9" w:rsidP="003547F9">
      <w:pPr>
        <w:spacing w:after="0" w:line="480" w:lineRule="auto"/>
        <w:rPr>
          <w:rFonts w:ascii="Arial" w:eastAsia="Calibri" w:hAnsi="Arial" w:cs="Arial"/>
          <w:u w:val="single"/>
        </w:rPr>
      </w:pPr>
      <w:r w:rsidRPr="003547F9">
        <w:rPr>
          <w:rFonts w:ascii="Arial" w:eastAsia="Calibri" w:hAnsi="Arial" w:cs="Arial"/>
          <w:u w:val="single"/>
        </w:rPr>
        <w:t xml:space="preserve">14.3 Side effect profile </w:t>
      </w:r>
    </w:p>
    <w:p w14:paraId="4648F02F" w14:textId="77777777" w:rsidR="003547F9" w:rsidRPr="003547F9" w:rsidRDefault="003547F9" w:rsidP="003547F9">
      <w:pPr>
        <w:spacing w:after="0" w:line="480" w:lineRule="auto"/>
        <w:rPr>
          <w:rFonts w:ascii="Arial" w:eastAsia="Calibri" w:hAnsi="Arial" w:cs="Arial"/>
        </w:rPr>
      </w:pPr>
      <w:r w:rsidRPr="003547F9">
        <w:rPr>
          <w:rFonts w:ascii="Arial" w:eastAsia="Calibri" w:hAnsi="Arial" w:cs="Arial"/>
        </w:rPr>
        <w:t xml:space="preserve">The most frequent adverse events reported in NCT02832037 which were more frequent for the BI 425809 treatment groups than placebo </w:t>
      </w:r>
      <w:proofErr w:type="gramStart"/>
      <w:r w:rsidRPr="003547F9">
        <w:rPr>
          <w:rFonts w:ascii="Arial" w:eastAsia="Calibri" w:hAnsi="Arial" w:cs="Arial"/>
        </w:rPr>
        <w:t>were</w:t>
      </w:r>
      <w:proofErr w:type="gramEnd"/>
      <w:r w:rsidRPr="003547F9">
        <w:rPr>
          <w:rFonts w:ascii="Arial" w:eastAsia="Calibri" w:hAnsi="Arial" w:cs="Arial"/>
        </w:rPr>
        <w:t xml:space="preserve"> headache (8-12% incidence for BI 425809), somnolence (2-6%) and gastrointestinal symptoms (2-11%) (</w:t>
      </w:r>
      <w:proofErr w:type="spellStart"/>
      <w:r w:rsidRPr="003547F9">
        <w:rPr>
          <w:rFonts w:ascii="Arial" w:eastAsia="Calibri" w:hAnsi="Arial" w:cs="Arial"/>
        </w:rPr>
        <w:t>Fleischhacker</w:t>
      </w:r>
      <w:proofErr w:type="spellEnd"/>
      <w:r w:rsidRPr="003547F9">
        <w:rPr>
          <w:rFonts w:ascii="Arial" w:eastAsia="Calibri" w:hAnsi="Arial" w:cs="Arial"/>
        </w:rPr>
        <w:t xml:space="preserve">, </w:t>
      </w:r>
      <w:proofErr w:type="spellStart"/>
      <w:r w:rsidRPr="003547F9">
        <w:rPr>
          <w:rFonts w:ascii="Arial" w:eastAsia="Calibri" w:hAnsi="Arial" w:cs="Arial"/>
        </w:rPr>
        <w:t>Podhorna</w:t>
      </w:r>
      <w:proofErr w:type="spellEnd"/>
      <w:r w:rsidRPr="003547F9">
        <w:rPr>
          <w:rFonts w:ascii="Arial" w:eastAsia="Calibri" w:hAnsi="Arial" w:cs="Arial"/>
        </w:rPr>
        <w:t xml:space="preserve"> et al. 2021). </w:t>
      </w:r>
      <w:proofErr w:type="gramStart"/>
      <w:r w:rsidRPr="003547F9">
        <w:rPr>
          <w:rFonts w:ascii="Arial" w:eastAsia="Calibri" w:hAnsi="Arial" w:cs="Arial"/>
        </w:rPr>
        <w:t>Overall</w:t>
      </w:r>
      <w:proofErr w:type="gramEnd"/>
      <w:r w:rsidRPr="003547F9">
        <w:rPr>
          <w:rFonts w:ascii="Arial" w:eastAsia="Calibri" w:hAnsi="Arial" w:cs="Arial"/>
        </w:rPr>
        <w:t xml:space="preserve"> in the study, BI 425809 was associated with a dose-dependent decrease from baseline in haemoglobin levels and anaemia occurred in 1-5% of treatment groups. This is an expected class </w:t>
      </w:r>
      <w:r w:rsidRPr="003547F9">
        <w:rPr>
          <w:rFonts w:ascii="Arial" w:eastAsia="Calibri" w:hAnsi="Arial" w:cs="Arial"/>
        </w:rPr>
        <w:lastRenderedPageBreak/>
        <w:t>effect of GlyT1 inhibitors that has been reported with other glycine transporter inhibitors (</w:t>
      </w:r>
      <w:proofErr w:type="spellStart"/>
      <w:r w:rsidRPr="003547F9">
        <w:rPr>
          <w:rFonts w:ascii="Arial" w:eastAsia="Calibri" w:hAnsi="Arial" w:cs="Arial"/>
        </w:rPr>
        <w:t>Fleischhacker</w:t>
      </w:r>
      <w:proofErr w:type="spellEnd"/>
      <w:r w:rsidRPr="003547F9">
        <w:rPr>
          <w:rFonts w:ascii="Arial" w:eastAsia="Calibri" w:hAnsi="Arial" w:cs="Arial"/>
        </w:rPr>
        <w:t xml:space="preserve">, </w:t>
      </w:r>
      <w:proofErr w:type="spellStart"/>
      <w:r w:rsidRPr="003547F9">
        <w:rPr>
          <w:rFonts w:ascii="Arial" w:eastAsia="Calibri" w:hAnsi="Arial" w:cs="Arial"/>
        </w:rPr>
        <w:t>Podhorna</w:t>
      </w:r>
      <w:proofErr w:type="spellEnd"/>
      <w:r w:rsidRPr="003547F9">
        <w:rPr>
          <w:rFonts w:ascii="Arial" w:eastAsia="Calibri" w:hAnsi="Arial" w:cs="Arial"/>
        </w:rPr>
        <w:t xml:space="preserve"> et al. 2021, </w:t>
      </w:r>
      <w:proofErr w:type="spellStart"/>
      <w:r w:rsidRPr="003547F9">
        <w:rPr>
          <w:rFonts w:ascii="Arial" w:eastAsia="Calibri" w:hAnsi="Arial" w:cs="Arial"/>
        </w:rPr>
        <w:t>Bugarski-Kirola</w:t>
      </w:r>
      <w:proofErr w:type="spellEnd"/>
      <w:r w:rsidRPr="003547F9">
        <w:rPr>
          <w:rFonts w:ascii="Arial" w:eastAsia="Calibri" w:hAnsi="Arial" w:cs="Arial"/>
        </w:rPr>
        <w:t xml:space="preserve">, </w:t>
      </w:r>
      <w:proofErr w:type="spellStart"/>
      <w:r w:rsidRPr="003547F9">
        <w:rPr>
          <w:rFonts w:ascii="Arial" w:eastAsia="Calibri" w:hAnsi="Arial" w:cs="Arial"/>
        </w:rPr>
        <w:t>Dragana</w:t>
      </w:r>
      <w:proofErr w:type="spellEnd"/>
      <w:r w:rsidRPr="003547F9">
        <w:rPr>
          <w:rFonts w:ascii="Arial" w:eastAsia="Calibri" w:hAnsi="Arial" w:cs="Arial"/>
        </w:rPr>
        <w:t xml:space="preserve">, Iwata et al. 2016, </w:t>
      </w:r>
      <w:proofErr w:type="spellStart"/>
      <w:r w:rsidRPr="003547F9">
        <w:rPr>
          <w:rFonts w:ascii="Arial" w:eastAsia="Calibri" w:hAnsi="Arial" w:cs="Arial"/>
        </w:rPr>
        <w:t>Bugarski-Kirola</w:t>
      </w:r>
      <w:proofErr w:type="spellEnd"/>
      <w:r w:rsidRPr="003547F9">
        <w:rPr>
          <w:rFonts w:ascii="Arial" w:eastAsia="Calibri" w:hAnsi="Arial" w:cs="Arial"/>
        </w:rPr>
        <w:t>, D., Wang et al. 2014</w:t>
      </w:r>
      <w:proofErr w:type="gramStart"/>
      <w:r w:rsidRPr="003547F9">
        <w:rPr>
          <w:rFonts w:ascii="Arial" w:eastAsia="Calibri" w:hAnsi="Arial" w:cs="Arial"/>
        </w:rPr>
        <w:t>).There</w:t>
      </w:r>
      <w:proofErr w:type="gramEnd"/>
      <w:r w:rsidRPr="003547F9">
        <w:rPr>
          <w:rFonts w:ascii="Arial" w:eastAsia="Calibri" w:hAnsi="Arial" w:cs="Arial"/>
        </w:rPr>
        <w:t xml:space="preserve"> were no clinically relevant changes in other laboratory parameters, ocular parameters or ECG parameters. The frequency of extrapyramidal side effects was not reported, though this is not an expected adverse effect for GlyT1 inhibitors. There was no worsening of underlying disease or suicidality in the treatment arms. 3.5% of subjects receiving BI 425809 experienced a serious adverse event, compared to 2% of the placebo group. The nature of the serious adverse events </w:t>
      </w:r>
      <w:proofErr w:type="gramStart"/>
      <w:r w:rsidRPr="003547F9">
        <w:rPr>
          <w:rFonts w:ascii="Arial" w:eastAsia="Calibri" w:hAnsi="Arial" w:cs="Arial"/>
        </w:rPr>
        <w:t>were</w:t>
      </w:r>
      <w:proofErr w:type="gramEnd"/>
      <w:r w:rsidRPr="003547F9">
        <w:rPr>
          <w:rFonts w:ascii="Arial" w:eastAsia="Calibri" w:hAnsi="Arial" w:cs="Arial"/>
        </w:rPr>
        <w:t xml:space="preserve"> not specified further, though there were no deaths during this study (</w:t>
      </w:r>
      <w:proofErr w:type="spellStart"/>
      <w:r w:rsidRPr="003547F9">
        <w:rPr>
          <w:rFonts w:ascii="Arial" w:eastAsia="Calibri" w:hAnsi="Arial" w:cs="Arial"/>
        </w:rPr>
        <w:t>Fleischhacker</w:t>
      </w:r>
      <w:proofErr w:type="spellEnd"/>
      <w:r w:rsidRPr="003547F9">
        <w:rPr>
          <w:rFonts w:ascii="Arial" w:eastAsia="Calibri" w:hAnsi="Arial" w:cs="Arial"/>
        </w:rPr>
        <w:t xml:space="preserve">, </w:t>
      </w:r>
      <w:proofErr w:type="spellStart"/>
      <w:r w:rsidRPr="003547F9">
        <w:rPr>
          <w:rFonts w:ascii="Arial" w:eastAsia="Calibri" w:hAnsi="Arial" w:cs="Arial"/>
        </w:rPr>
        <w:t>Podhorna</w:t>
      </w:r>
      <w:proofErr w:type="spellEnd"/>
      <w:r w:rsidRPr="003547F9">
        <w:rPr>
          <w:rFonts w:ascii="Arial" w:eastAsia="Calibri" w:hAnsi="Arial" w:cs="Arial"/>
        </w:rPr>
        <w:t xml:space="preserve"> et al. 2021). </w:t>
      </w:r>
    </w:p>
    <w:p w14:paraId="773306D3" w14:textId="77777777" w:rsidR="003547F9" w:rsidRPr="003547F9" w:rsidRDefault="003547F9" w:rsidP="003547F9">
      <w:pPr>
        <w:spacing w:after="0" w:line="480" w:lineRule="auto"/>
        <w:rPr>
          <w:rFonts w:ascii="Arial" w:eastAsia="Calibri" w:hAnsi="Arial" w:cs="Arial"/>
        </w:rPr>
      </w:pPr>
    </w:p>
    <w:p w14:paraId="7B99BEFD" w14:textId="2D9B3AF4" w:rsidR="003547F9" w:rsidRPr="003547F9" w:rsidRDefault="003547F9" w:rsidP="003547F9">
      <w:pPr>
        <w:spacing w:after="0" w:line="480" w:lineRule="auto"/>
        <w:rPr>
          <w:rFonts w:ascii="Arial" w:eastAsia="Calibri" w:hAnsi="Arial" w:cs="Arial"/>
          <w:u w:val="single"/>
        </w:rPr>
      </w:pPr>
      <w:r w:rsidRPr="003547F9">
        <w:rPr>
          <w:rFonts w:ascii="Arial" w:eastAsia="Calibri" w:hAnsi="Arial" w:cs="Arial"/>
          <w:u w:val="single"/>
        </w:rPr>
        <w:t>14.4 Summary</w:t>
      </w:r>
    </w:p>
    <w:p w14:paraId="685472F8" w14:textId="73771120" w:rsidR="004B345A" w:rsidRDefault="003547F9" w:rsidP="003547F9">
      <w:pPr>
        <w:spacing w:after="0" w:line="480" w:lineRule="auto"/>
        <w:rPr>
          <w:rFonts w:ascii="Arial" w:eastAsia="Calibri" w:hAnsi="Arial" w:cs="Arial"/>
        </w:rPr>
      </w:pPr>
      <w:r w:rsidRPr="003547F9">
        <w:rPr>
          <w:rFonts w:ascii="Arial" w:eastAsia="Calibri" w:hAnsi="Arial" w:cs="Arial"/>
        </w:rPr>
        <w:t xml:space="preserve">BI 425809 is a glycine transporter 1 inhibitor increasing glutamatergic transmission. One short-term phase </w:t>
      </w:r>
      <w:r w:rsidR="009824A1">
        <w:rPr>
          <w:rFonts w:ascii="Arial" w:eastAsia="Calibri" w:hAnsi="Arial" w:cs="Arial"/>
        </w:rPr>
        <w:t>II</w:t>
      </w:r>
      <w:r w:rsidRPr="003547F9">
        <w:rPr>
          <w:rFonts w:ascii="Arial" w:eastAsia="Calibri" w:hAnsi="Arial" w:cs="Arial"/>
        </w:rPr>
        <w:t xml:space="preserve"> study found a statistically significant improvement in cognitive outcomes with the BI 425809 10mg and 25mg over placebo, though with small effect sizes. Trials in progress will assess its efficacy over a longer follow up period and determine whether its combination with computerised cognitive training could be beneficial. Glycine transporter 1 inhibitors are associated with decrease in haemoglobin. BI 425809 appears to have a favourable metabolic profile, though longer-term data is needed.  </w:t>
      </w:r>
    </w:p>
    <w:p w14:paraId="6E32F88B" w14:textId="77777777" w:rsidR="00B46115" w:rsidRDefault="00B46115" w:rsidP="004329C4">
      <w:pPr>
        <w:spacing w:after="0" w:line="480" w:lineRule="auto"/>
        <w:rPr>
          <w:rFonts w:ascii="Arial" w:eastAsia="Calibri" w:hAnsi="Arial" w:cs="Arial"/>
        </w:rPr>
      </w:pPr>
    </w:p>
    <w:p w14:paraId="041BB595" w14:textId="5B855CEE" w:rsidR="003547F9" w:rsidRPr="003547F9" w:rsidRDefault="003547F9" w:rsidP="003547F9">
      <w:pPr>
        <w:spacing w:after="0" w:line="480" w:lineRule="auto"/>
        <w:rPr>
          <w:rFonts w:ascii="Arial" w:eastAsia="Calibri" w:hAnsi="Arial" w:cs="Arial"/>
          <w:b/>
          <w:bCs/>
        </w:rPr>
      </w:pPr>
      <w:r w:rsidRPr="003547F9">
        <w:rPr>
          <w:rFonts w:ascii="Arial" w:eastAsia="Calibri" w:hAnsi="Arial" w:cs="Arial"/>
          <w:b/>
          <w:bCs/>
        </w:rPr>
        <w:t>15. MK-8189</w:t>
      </w:r>
    </w:p>
    <w:p w14:paraId="6124ACAE" w14:textId="2D3B691A" w:rsidR="003547F9" w:rsidRPr="003547F9" w:rsidRDefault="003547F9" w:rsidP="003547F9">
      <w:pPr>
        <w:spacing w:after="0" w:line="480" w:lineRule="auto"/>
        <w:rPr>
          <w:rFonts w:ascii="Arial" w:eastAsia="Calibri" w:hAnsi="Arial" w:cs="Arial"/>
          <w:u w:val="single"/>
        </w:rPr>
      </w:pPr>
      <w:r w:rsidRPr="003547F9">
        <w:rPr>
          <w:rFonts w:ascii="Arial" w:eastAsia="Calibri" w:hAnsi="Arial" w:cs="Arial"/>
          <w:u w:val="single"/>
        </w:rPr>
        <w:t>15.1 Pharmacology</w:t>
      </w:r>
    </w:p>
    <w:p w14:paraId="57017C75" w14:textId="77777777" w:rsidR="003547F9" w:rsidRPr="003547F9" w:rsidRDefault="003547F9" w:rsidP="003547F9">
      <w:pPr>
        <w:spacing w:after="0" w:line="480" w:lineRule="auto"/>
        <w:rPr>
          <w:rFonts w:ascii="Arial" w:eastAsia="Calibri" w:hAnsi="Arial" w:cs="Arial"/>
        </w:rPr>
      </w:pPr>
      <w:r w:rsidRPr="003547F9">
        <w:rPr>
          <w:rFonts w:ascii="Arial" w:eastAsia="Calibri" w:hAnsi="Arial" w:cs="Arial"/>
        </w:rPr>
        <w:t>MK-8189 is a phosphodiesterase 10A inhibitor which modulates both dopamine D1-direct and D2-indirect striatal pathways and regulates striatal glutamate receptor phosphorylation (</w:t>
      </w:r>
      <w:proofErr w:type="spellStart"/>
      <w:r w:rsidRPr="003547F9">
        <w:rPr>
          <w:rFonts w:ascii="Arial" w:eastAsia="Calibri" w:hAnsi="Arial" w:cs="Arial"/>
        </w:rPr>
        <w:t>Krogmann</w:t>
      </w:r>
      <w:proofErr w:type="spellEnd"/>
      <w:r w:rsidRPr="003547F9">
        <w:rPr>
          <w:rFonts w:ascii="Arial" w:eastAsia="Calibri" w:hAnsi="Arial" w:cs="Arial"/>
        </w:rPr>
        <w:t xml:space="preserve">, Peters et al. 2019, </w:t>
      </w:r>
      <w:proofErr w:type="spellStart"/>
      <w:r w:rsidRPr="003547F9">
        <w:rPr>
          <w:rFonts w:ascii="Arial" w:eastAsia="Calibri" w:hAnsi="Arial" w:cs="Arial"/>
        </w:rPr>
        <w:t>Grauer</w:t>
      </w:r>
      <w:proofErr w:type="spellEnd"/>
      <w:r w:rsidRPr="003547F9">
        <w:rPr>
          <w:rFonts w:ascii="Arial" w:eastAsia="Calibri" w:hAnsi="Arial" w:cs="Arial"/>
        </w:rPr>
        <w:t xml:space="preserve">, </w:t>
      </w:r>
      <w:proofErr w:type="spellStart"/>
      <w:r w:rsidRPr="003547F9">
        <w:rPr>
          <w:rFonts w:ascii="Arial" w:eastAsia="Calibri" w:hAnsi="Arial" w:cs="Arial"/>
        </w:rPr>
        <w:t>Pulito</w:t>
      </w:r>
      <w:proofErr w:type="spellEnd"/>
      <w:r w:rsidRPr="003547F9">
        <w:rPr>
          <w:rFonts w:ascii="Arial" w:eastAsia="Calibri" w:hAnsi="Arial" w:cs="Arial"/>
        </w:rPr>
        <w:t xml:space="preserve"> et al. 2009). It therefore targets both dopaminergic and glutamatergic dysfunction thought to underlie schizophrenia. </w:t>
      </w:r>
    </w:p>
    <w:p w14:paraId="6F1067E6" w14:textId="77777777" w:rsidR="003547F9" w:rsidRPr="003547F9" w:rsidRDefault="003547F9" w:rsidP="003547F9">
      <w:pPr>
        <w:spacing w:after="0" w:line="480" w:lineRule="auto"/>
        <w:rPr>
          <w:rFonts w:ascii="Arial" w:eastAsia="Calibri" w:hAnsi="Arial" w:cs="Arial"/>
        </w:rPr>
      </w:pPr>
    </w:p>
    <w:p w14:paraId="636EC2C3" w14:textId="77777777" w:rsidR="003547F9" w:rsidRPr="003547F9" w:rsidRDefault="003547F9" w:rsidP="003547F9">
      <w:pPr>
        <w:spacing w:after="0" w:line="480" w:lineRule="auto"/>
        <w:rPr>
          <w:rFonts w:ascii="Arial" w:eastAsia="Calibri" w:hAnsi="Arial" w:cs="Arial"/>
        </w:rPr>
      </w:pPr>
      <w:r w:rsidRPr="003547F9">
        <w:rPr>
          <w:rFonts w:ascii="Arial" w:eastAsia="Calibri" w:hAnsi="Arial" w:cs="Arial"/>
        </w:rPr>
        <w:t xml:space="preserve">Following oral administration, peak plasma concentration is reached between 12 and 24 hours according to data from NCT 03565068 reported on clinicaltrials.gov (not yet published) (NIH U.S. </w:t>
      </w:r>
      <w:r w:rsidRPr="003547F9">
        <w:rPr>
          <w:rFonts w:ascii="Arial" w:eastAsia="Calibri" w:hAnsi="Arial" w:cs="Arial"/>
        </w:rPr>
        <w:lastRenderedPageBreak/>
        <w:t>National Library of Medicine 2021</w:t>
      </w:r>
      <w:proofErr w:type="gramStart"/>
      <w:r w:rsidRPr="003547F9">
        <w:rPr>
          <w:rFonts w:ascii="Arial" w:eastAsia="Calibri" w:hAnsi="Arial" w:cs="Arial"/>
        </w:rPr>
        <w:t>).The</w:t>
      </w:r>
      <w:proofErr w:type="gramEnd"/>
      <w:r w:rsidRPr="003547F9">
        <w:rPr>
          <w:rFonts w:ascii="Arial" w:eastAsia="Calibri" w:hAnsi="Arial" w:cs="Arial"/>
        </w:rPr>
        <w:t xml:space="preserve"> elimination half-life of MK-8189 is between 7.6 and 10.9 hours (NIH U.S. National Library of Medicine 2021). </w:t>
      </w:r>
    </w:p>
    <w:p w14:paraId="2B32955F" w14:textId="77777777" w:rsidR="003547F9" w:rsidRPr="003547F9" w:rsidRDefault="003547F9" w:rsidP="003547F9">
      <w:pPr>
        <w:spacing w:after="0" w:line="480" w:lineRule="auto"/>
        <w:rPr>
          <w:rFonts w:ascii="Arial" w:eastAsia="Calibri" w:hAnsi="Arial" w:cs="Arial"/>
        </w:rPr>
      </w:pPr>
    </w:p>
    <w:p w14:paraId="661B72CE" w14:textId="5AB52CA8" w:rsidR="003547F9" w:rsidRPr="003547F9" w:rsidRDefault="003547F9" w:rsidP="003547F9">
      <w:pPr>
        <w:spacing w:after="0" w:line="480" w:lineRule="auto"/>
        <w:rPr>
          <w:rFonts w:ascii="Arial" w:eastAsia="Calibri" w:hAnsi="Arial" w:cs="Arial"/>
          <w:u w:val="single"/>
        </w:rPr>
      </w:pPr>
      <w:r w:rsidRPr="003547F9">
        <w:rPr>
          <w:rFonts w:ascii="Arial" w:eastAsia="Calibri" w:hAnsi="Arial" w:cs="Arial"/>
          <w:u w:val="single"/>
        </w:rPr>
        <w:t xml:space="preserve">15.2 Clinical efficacy </w:t>
      </w:r>
    </w:p>
    <w:p w14:paraId="46104285" w14:textId="721BE172" w:rsidR="003547F9" w:rsidRPr="003547F9" w:rsidRDefault="003547F9" w:rsidP="003547F9">
      <w:pPr>
        <w:spacing w:after="0" w:line="480" w:lineRule="auto"/>
        <w:rPr>
          <w:rFonts w:ascii="Arial" w:eastAsia="Calibri" w:hAnsi="Arial" w:cs="Arial"/>
        </w:rPr>
      </w:pPr>
      <w:r w:rsidRPr="003547F9">
        <w:rPr>
          <w:rFonts w:ascii="Arial" w:eastAsia="Calibri" w:hAnsi="Arial" w:cs="Arial"/>
        </w:rPr>
        <w:t>There has been one clinical trial assessing clinical efficacy of 12mg MK-8189 in schizophrenia thus far</w:t>
      </w:r>
      <w:r>
        <w:rPr>
          <w:rFonts w:ascii="Arial" w:eastAsia="Calibri" w:hAnsi="Arial" w:cs="Arial"/>
        </w:rPr>
        <w:t xml:space="preserve"> (Table 14)</w:t>
      </w:r>
      <w:r w:rsidRPr="003547F9">
        <w:rPr>
          <w:rFonts w:ascii="Arial" w:eastAsia="Calibri" w:hAnsi="Arial" w:cs="Arial"/>
        </w:rPr>
        <w:t xml:space="preserve">. This was conducted in patients experiencing an acute relapse and gave treatment over a 4-week period (NIH U.S. National Library of Medicine 2018). MK-8189 12mg did not show a significant difference in mean PANSS total score change relative to placebo in this relatively short study, although the active control, risperidone, did separate from placebo (NIH U.S. National Library of Medicine 2018).  </w:t>
      </w:r>
    </w:p>
    <w:p w14:paraId="78D4C18E" w14:textId="77777777" w:rsidR="003547F9" w:rsidRPr="003547F9" w:rsidRDefault="003547F9" w:rsidP="003547F9">
      <w:pPr>
        <w:spacing w:after="0" w:line="480" w:lineRule="auto"/>
        <w:rPr>
          <w:rFonts w:ascii="Arial" w:eastAsia="Calibri" w:hAnsi="Arial" w:cs="Arial"/>
        </w:rPr>
      </w:pPr>
    </w:p>
    <w:p w14:paraId="6F2CAE1B" w14:textId="17A022FB" w:rsidR="002B61B4" w:rsidRDefault="003547F9" w:rsidP="003547F9">
      <w:pPr>
        <w:spacing w:after="0" w:line="480" w:lineRule="auto"/>
        <w:rPr>
          <w:rFonts w:ascii="Arial" w:eastAsia="Calibri" w:hAnsi="Arial" w:cs="Arial"/>
        </w:rPr>
      </w:pPr>
      <w:r w:rsidRPr="003547F9">
        <w:rPr>
          <w:rFonts w:ascii="Arial" w:eastAsia="Calibri" w:hAnsi="Arial" w:cs="Arial"/>
        </w:rPr>
        <w:t xml:space="preserve">A further larger phase </w:t>
      </w:r>
      <w:r w:rsidR="009824A1">
        <w:rPr>
          <w:rFonts w:ascii="Arial" w:eastAsia="Calibri" w:hAnsi="Arial" w:cs="Arial"/>
        </w:rPr>
        <w:t>II</w:t>
      </w:r>
      <w:r w:rsidRPr="003547F9">
        <w:rPr>
          <w:rFonts w:ascii="Arial" w:eastAsia="Calibri" w:hAnsi="Arial" w:cs="Arial"/>
        </w:rPr>
        <w:t xml:space="preserve"> trial is currently underway which will test MK-8189 at higher doses of 16mg and 24mg.</w:t>
      </w:r>
    </w:p>
    <w:p w14:paraId="0C193250" w14:textId="2966E9FF" w:rsidR="002B61B4" w:rsidRDefault="00940391" w:rsidP="004329C4">
      <w:pPr>
        <w:spacing w:after="0" w:line="480" w:lineRule="auto"/>
        <w:rPr>
          <w:rFonts w:ascii="Arial" w:eastAsia="Calibri" w:hAnsi="Arial" w:cs="Arial"/>
        </w:rPr>
      </w:pPr>
      <w:r>
        <w:rPr>
          <w:rFonts w:ascii="Arial" w:eastAsia="Calibri" w:hAnsi="Arial" w:cs="Arial"/>
        </w:rPr>
        <w:t>[Table 14 to appear here]</w:t>
      </w:r>
    </w:p>
    <w:p w14:paraId="6C2BB2A0" w14:textId="63709FE8" w:rsidR="00940391" w:rsidRDefault="00940391" w:rsidP="004329C4">
      <w:pPr>
        <w:spacing w:after="0" w:line="480" w:lineRule="auto"/>
        <w:rPr>
          <w:rFonts w:ascii="Arial" w:eastAsia="Calibri" w:hAnsi="Arial" w:cs="Arial"/>
        </w:rPr>
      </w:pPr>
    </w:p>
    <w:p w14:paraId="446589A2" w14:textId="11E16680" w:rsidR="00DC5764" w:rsidRPr="00A32289" w:rsidRDefault="00A32289" w:rsidP="00DC5764">
      <w:pPr>
        <w:spacing w:after="0" w:line="480" w:lineRule="auto"/>
        <w:rPr>
          <w:rFonts w:ascii="Arial" w:eastAsia="Calibri" w:hAnsi="Arial" w:cs="Arial"/>
          <w:u w:val="single"/>
        </w:rPr>
      </w:pPr>
      <w:r w:rsidRPr="00A32289">
        <w:rPr>
          <w:rFonts w:ascii="Arial" w:eastAsia="Calibri" w:hAnsi="Arial" w:cs="Arial"/>
          <w:u w:val="single"/>
        </w:rPr>
        <w:t xml:space="preserve">15.3 </w:t>
      </w:r>
      <w:r w:rsidR="00DC5764" w:rsidRPr="00A32289">
        <w:rPr>
          <w:rFonts w:ascii="Arial" w:eastAsia="Calibri" w:hAnsi="Arial" w:cs="Arial"/>
          <w:u w:val="single"/>
        </w:rPr>
        <w:t xml:space="preserve">Side effect profile </w:t>
      </w:r>
    </w:p>
    <w:p w14:paraId="5C38BDD9" w14:textId="77777777" w:rsidR="00DC5764" w:rsidRPr="00DC5764" w:rsidRDefault="00DC5764" w:rsidP="00DC5764">
      <w:pPr>
        <w:spacing w:after="0" w:line="480" w:lineRule="auto"/>
        <w:rPr>
          <w:rFonts w:ascii="Arial" w:eastAsia="Calibri" w:hAnsi="Arial" w:cs="Arial"/>
        </w:rPr>
      </w:pPr>
      <w:r w:rsidRPr="00DC5764">
        <w:rPr>
          <w:rFonts w:ascii="Arial" w:eastAsia="Calibri" w:hAnsi="Arial" w:cs="Arial"/>
        </w:rPr>
        <w:t>The results of study NCT03565068 assessing safety and tolerability of MK-8189 have not yet been published (NIH U.S. National Library of Medicine 2021).</w:t>
      </w:r>
    </w:p>
    <w:p w14:paraId="07D82473" w14:textId="77777777" w:rsidR="00DC5764" w:rsidRPr="00DC5764" w:rsidRDefault="00DC5764" w:rsidP="00DC5764">
      <w:pPr>
        <w:spacing w:after="0" w:line="480" w:lineRule="auto"/>
        <w:rPr>
          <w:rFonts w:ascii="Arial" w:eastAsia="Calibri" w:hAnsi="Arial" w:cs="Arial"/>
        </w:rPr>
      </w:pPr>
    </w:p>
    <w:p w14:paraId="7B0F64EF" w14:textId="0F5D6ED2" w:rsidR="00DC5764" w:rsidRPr="00A32289" w:rsidRDefault="00A32289" w:rsidP="00DC5764">
      <w:pPr>
        <w:spacing w:after="0" w:line="480" w:lineRule="auto"/>
        <w:rPr>
          <w:rFonts w:ascii="Arial" w:eastAsia="Calibri" w:hAnsi="Arial" w:cs="Arial"/>
          <w:u w:val="single"/>
        </w:rPr>
      </w:pPr>
      <w:r w:rsidRPr="00A32289">
        <w:rPr>
          <w:rFonts w:ascii="Arial" w:eastAsia="Calibri" w:hAnsi="Arial" w:cs="Arial"/>
          <w:u w:val="single"/>
        </w:rPr>
        <w:t xml:space="preserve">15.4 </w:t>
      </w:r>
      <w:r w:rsidR="00DC5764" w:rsidRPr="00A32289">
        <w:rPr>
          <w:rFonts w:ascii="Arial" w:eastAsia="Calibri" w:hAnsi="Arial" w:cs="Arial"/>
          <w:u w:val="single"/>
        </w:rPr>
        <w:t>Summary</w:t>
      </w:r>
    </w:p>
    <w:p w14:paraId="72B363D1" w14:textId="4D7B5E9A" w:rsidR="00940391" w:rsidRDefault="00DC5764" w:rsidP="00DC5764">
      <w:pPr>
        <w:spacing w:after="0" w:line="480" w:lineRule="auto"/>
        <w:rPr>
          <w:rFonts w:ascii="Arial" w:eastAsia="Calibri" w:hAnsi="Arial" w:cs="Arial"/>
        </w:rPr>
      </w:pPr>
      <w:r w:rsidRPr="00DC5764">
        <w:rPr>
          <w:rFonts w:ascii="Arial" w:eastAsia="Calibri" w:hAnsi="Arial" w:cs="Arial"/>
        </w:rPr>
        <w:t xml:space="preserve">MK-8189 is a phosphodiesterase 10A inhibitor acting on dopaminergic and glutamatergic dysfunction in schizophrenia. One short-term phase </w:t>
      </w:r>
      <w:r w:rsidR="009824A1">
        <w:rPr>
          <w:rFonts w:ascii="Arial" w:eastAsia="Calibri" w:hAnsi="Arial" w:cs="Arial"/>
        </w:rPr>
        <w:t>II</w:t>
      </w:r>
      <w:r w:rsidRPr="00DC5764">
        <w:rPr>
          <w:rFonts w:ascii="Arial" w:eastAsia="Calibri" w:hAnsi="Arial" w:cs="Arial"/>
        </w:rPr>
        <w:t xml:space="preserve"> trial did not find a significant benefit from MK-8189 12mg over placebo, though a larger study is underway testing higher doses of MK-8189. Tolerability data have not yet been published.  </w:t>
      </w:r>
    </w:p>
    <w:p w14:paraId="4D5CD11A" w14:textId="77777777" w:rsidR="009D6700" w:rsidRDefault="009D6700" w:rsidP="009D6700">
      <w:pPr>
        <w:spacing w:after="0" w:line="480" w:lineRule="auto"/>
        <w:rPr>
          <w:rFonts w:ascii="Arial" w:eastAsia="Calibri" w:hAnsi="Arial" w:cs="Arial"/>
        </w:rPr>
      </w:pPr>
    </w:p>
    <w:p w14:paraId="70F47DAB" w14:textId="0A075EB6" w:rsidR="009D6700" w:rsidRPr="009D6700" w:rsidRDefault="009D6700" w:rsidP="009D6700">
      <w:pPr>
        <w:spacing w:after="0" w:line="480" w:lineRule="auto"/>
        <w:rPr>
          <w:rFonts w:ascii="Arial" w:eastAsia="Calibri" w:hAnsi="Arial" w:cs="Arial"/>
          <w:b/>
          <w:bCs/>
        </w:rPr>
      </w:pPr>
      <w:r w:rsidRPr="009D6700">
        <w:rPr>
          <w:rFonts w:ascii="Arial" w:eastAsia="Calibri" w:hAnsi="Arial" w:cs="Arial"/>
          <w:b/>
          <w:bCs/>
        </w:rPr>
        <w:t xml:space="preserve">16. Other compounds in development </w:t>
      </w:r>
    </w:p>
    <w:p w14:paraId="6E8608B9" w14:textId="11883AAE" w:rsidR="009D6700" w:rsidRPr="009D6700" w:rsidRDefault="009D6700" w:rsidP="009D6700">
      <w:pPr>
        <w:spacing w:after="0" w:line="480" w:lineRule="auto"/>
        <w:rPr>
          <w:rFonts w:ascii="Arial" w:eastAsia="Calibri" w:hAnsi="Arial" w:cs="Arial"/>
        </w:rPr>
      </w:pPr>
      <w:proofErr w:type="spellStart"/>
      <w:r w:rsidRPr="009D6700">
        <w:rPr>
          <w:rFonts w:ascii="Arial" w:eastAsia="Calibri" w:hAnsi="Arial" w:cs="Arial"/>
        </w:rPr>
        <w:t>Ralmitaront</w:t>
      </w:r>
      <w:proofErr w:type="spellEnd"/>
      <w:r w:rsidRPr="009D6700">
        <w:rPr>
          <w:rFonts w:ascii="Arial" w:eastAsia="Calibri" w:hAnsi="Arial" w:cs="Arial"/>
        </w:rPr>
        <w:t xml:space="preserve"> (RO6889450) acts on the TAAR1 receptor, like SEP-363856, but as a partial agonist (Gomes, Grace 2021). Two phase </w:t>
      </w:r>
      <w:r w:rsidR="009824A1">
        <w:rPr>
          <w:rFonts w:ascii="Arial" w:eastAsia="Calibri" w:hAnsi="Arial" w:cs="Arial"/>
        </w:rPr>
        <w:t>II</w:t>
      </w:r>
      <w:r w:rsidRPr="009D6700">
        <w:rPr>
          <w:rFonts w:ascii="Arial" w:eastAsia="Calibri" w:hAnsi="Arial" w:cs="Arial"/>
        </w:rPr>
        <w:t xml:space="preserve"> studies are currently in progress to assess the efficacy of </w:t>
      </w:r>
      <w:proofErr w:type="spellStart"/>
      <w:r w:rsidRPr="009D6700">
        <w:rPr>
          <w:rFonts w:ascii="Arial" w:eastAsia="Calibri" w:hAnsi="Arial" w:cs="Arial"/>
        </w:rPr>
        <w:lastRenderedPageBreak/>
        <w:t>ralmitaront</w:t>
      </w:r>
      <w:proofErr w:type="spellEnd"/>
      <w:r w:rsidRPr="009D6700">
        <w:rPr>
          <w:rFonts w:ascii="Arial" w:eastAsia="Calibri" w:hAnsi="Arial" w:cs="Arial"/>
        </w:rPr>
        <w:t xml:space="preserve"> on acute relapse of schizophrenia and on negative symptoms (NCT03669640 and NCT04512066) (NIH U.S. National Library of Medicine 2021</w:t>
      </w:r>
      <w:r w:rsidR="002B2BA9">
        <w:rPr>
          <w:rFonts w:ascii="Arial" w:eastAsia="Calibri" w:hAnsi="Arial" w:cs="Arial"/>
        </w:rPr>
        <w:t>c</w:t>
      </w:r>
      <w:r w:rsidRPr="009D6700">
        <w:rPr>
          <w:rFonts w:ascii="Arial" w:eastAsia="Calibri" w:hAnsi="Arial" w:cs="Arial"/>
        </w:rPr>
        <w:t>, NIH U.S. National Library of Medicine 2021</w:t>
      </w:r>
      <w:r w:rsidR="002B2BA9">
        <w:rPr>
          <w:rFonts w:ascii="Arial" w:eastAsia="Calibri" w:hAnsi="Arial" w:cs="Arial"/>
        </w:rPr>
        <w:t>e</w:t>
      </w:r>
      <w:r w:rsidRPr="009D6700">
        <w:rPr>
          <w:rFonts w:ascii="Arial" w:eastAsia="Calibri" w:hAnsi="Arial" w:cs="Arial"/>
        </w:rPr>
        <w:t xml:space="preserve">). </w:t>
      </w:r>
    </w:p>
    <w:p w14:paraId="270987F0" w14:textId="77777777" w:rsidR="009D6700" w:rsidRPr="009D6700" w:rsidRDefault="009D6700" w:rsidP="009D6700">
      <w:pPr>
        <w:spacing w:after="0" w:line="480" w:lineRule="auto"/>
        <w:rPr>
          <w:rFonts w:ascii="Arial" w:eastAsia="Calibri" w:hAnsi="Arial" w:cs="Arial"/>
        </w:rPr>
      </w:pPr>
    </w:p>
    <w:p w14:paraId="1D640A5D" w14:textId="394141F1" w:rsidR="009D6700" w:rsidRDefault="009D6700" w:rsidP="009D6700">
      <w:pPr>
        <w:spacing w:after="0" w:line="480" w:lineRule="auto"/>
        <w:rPr>
          <w:rFonts w:ascii="Arial" w:eastAsia="Calibri" w:hAnsi="Arial" w:cs="Arial"/>
        </w:rPr>
      </w:pPr>
      <w:r w:rsidRPr="009D6700">
        <w:rPr>
          <w:rFonts w:ascii="Arial" w:eastAsia="Calibri" w:hAnsi="Arial" w:cs="Arial"/>
        </w:rPr>
        <w:t xml:space="preserve">BIIB-104 is an </w:t>
      </w:r>
      <w:r>
        <w:rPr>
          <w:rFonts w:ascii="Arial" w:eastAsia="Calibri" w:hAnsi="Arial" w:cs="Arial"/>
        </w:rPr>
        <w:sym w:font="Symbol" w:char="F061"/>
      </w:r>
      <w:r w:rsidRPr="009D6700">
        <w:rPr>
          <w:rFonts w:ascii="Arial" w:eastAsia="Calibri" w:hAnsi="Arial" w:cs="Arial"/>
        </w:rPr>
        <w:t xml:space="preserve">-amino-3-hydroxy-5-methyl-4-isoxazole propionic acid (AMPA) receptor positive allosteric modulator currently being tested in a phase </w:t>
      </w:r>
      <w:r w:rsidR="009824A1">
        <w:rPr>
          <w:rFonts w:ascii="Arial" w:eastAsia="Calibri" w:hAnsi="Arial" w:cs="Arial"/>
        </w:rPr>
        <w:t>II</w:t>
      </w:r>
      <w:r w:rsidRPr="009D6700">
        <w:rPr>
          <w:rFonts w:ascii="Arial" w:eastAsia="Calibri" w:hAnsi="Arial" w:cs="Arial"/>
        </w:rPr>
        <w:t xml:space="preserve"> study of cognitive impairment in schizophrenia (NCT03745820) (NIH U.S. National Library of Medicine 2021</w:t>
      </w:r>
      <w:r w:rsidR="002B2BA9">
        <w:rPr>
          <w:rFonts w:ascii="Arial" w:eastAsia="Calibri" w:hAnsi="Arial" w:cs="Arial"/>
        </w:rPr>
        <w:t>d</w:t>
      </w:r>
      <w:r w:rsidRPr="009D6700">
        <w:rPr>
          <w:rFonts w:ascii="Arial" w:eastAsia="Calibri" w:hAnsi="Arial" w:cs="Arial"/>
        </w:rPr>
        <w:t xml:space="preserve">, </w:t>
      </w:r>
      <w:proofErr w:type="spellStart"/>
      <w:r w:rsidRPr="009D6700">
        <w:rPr>
          <w:rFonts w:ascii="Arial" w:eastAsia="Calibri" w:hAnsi="Arial" w:cs="Arial"/>
        </w:rPr>
        <w:t>Kadriu</w:t>
      </w:r>
      <w:proofErr w:type="spellEnd"/>
      <w:r w:rsidRPr="009D6700">
        <w:rPr>
          <w:rFonts w:ascii="Arial" w:eastAsia="Calibri" w:hAnsi="Arial" w:cs="Arial"/>
        </w:rPr>
        <w:t xml:space="preserve">, </w:t>
      </w:r>
      <w:proofErr w:type="spellStart"/>
      <w:r w:rsidRPr="009D6700">
        <w:rPr>
          <w:rFonts w:ascii="Arial" w:eastAsia="Calibri" w:hAnsi="Arial" w:cs="Arial"/>
        </w:rPr>
        <w:t>Musazzi</w:t>
      </w:r>
      <w:proofErr w:type="spellEnd"/>
      <w:r w:rsidRPr="009D6700">
        <w:rPr>
          <w:rFonts w:ascii="Arial" w:eastAsia="Calibri" w:hAnsi="Arial" w:cs="Arial"/>
        </w:rPr>
        <w:t xml:space="preserve"> et al. 2021). The AMPA receptor is a non-NMDA type glutamate receptor thought to be involved in synaptic plasticity inherent in learning and memory (</w:t>
      </w:r>
      <w:proofErr w:type="spellStart"/>
      <w:r w:rsidRPr="009D6700">
        <w:rPr>
          <w:rFonts w:ascii="Arial" w:eastAsia="Calibri" w:hAnsi="Arial" w:cs="Arial"/>
        </w:rPr>
        <w:t>Kadriu</w:t>
      </w:r>
      <w:proofErr w:type="spellEnd"/>
      <w:r w:rsidRPr="009D6700">
        <w:rPr>
          <w:rFonts w:ascii="Arial" w:eastAsia="Calibri" w:hAnsi="Arial" w:cs="Arial"/>
        </w:rPr>
        <w:t xml:space="preserve">, </w:t>
      </w:r>
      <w:proofErr w:type="spellStart"/>
      <w:r w:rsidRPr="009D6700">
        <w:rPr>
          <w:rFonts w:ascii="Arial" w:eastAsia="Calibri" w:hAnsi="Arial" w:cs="Arial"/>
        </w:rPr>
        <w:t>Musazzi</w:t>
      </w:r>
      <w:proofErr w:type="spellEnd"/>
      <w:r w:rsidRPr="009D6700">
        <w:rPr>
          <w:rFonts w:ascii="Arial" w:eastAsia="Calibri" w:hAnsi="Arial" w:cs="Arial"/>
        </w:rPr>
        <w:t xml:space="preserve"> et al. 2021).  </w:t>
      </w:r>
    </w:p>
    <w:p w14:paraId="454E73C5" w14:textId="77777777" w:rsidR="009D6700" w:rsidRPr="009D6700" w:rsidRDefault="009D6700" w:rsidP="009D6700">
      <w:pPr>
        <w:spacing w:after="0" w:line="480" w:lineRule="auto"/>
        <w:rPr>
          <w:rFonts w:ascii="Arial" w:eastAsia="Calibri" w:hAnsi="Arial" w:cs="Arial"/>
        </w:rPr>
      </w:pPr>
    </w:p>
    <w:p w14:paraId="21EE4F9A" w14:textId="2D282CB7" w:rsidR="009D6700" w:rsidRPr="009D6700" w:rsidRDefault="009D6700" w:rsidP="009D6700">
      <w:pPr>
        <w:spacing w:after="0" w:line="480" w:lineRule="auto"/>
        <w:rPr>
          <w:rFonts w:ascii="Arial" w:eastAsia="Calibri" w:hAnsi="Arial" w:cs="Arial"/>
        </w:rPr>
      </w:pPr>
      <w:proofErr w:type="spellStart"/>
      <w:r w:rsidRPr="009D6700">
        <w:rPr>
          <w:rFonts w:ascii="Arial" w:eastAsia="Calibri" w:hAnsi="Arial" w:cs="Arial"/>
        </w:rPr>
        <w:t>Evenamide</w:t>
      </w:r>
      <w:proofErr w:type="spellEnd"/>
      <w:r w:rsidRPr="009D6700">
        <w:rPr>
          <w:rFonts w:ascii="Arial" w:eastAsia="Calibri" w:hAnsi="Arial" w:cs="Arial"/>
        </w:rPr>
        <w:t xml:space="preserve"> (NW-3509) is a selective voltage-gated sodium channel blocker which inhibits synaptic release of glutamate and reduces neuronal hyperexcitability in the prefrontal cortex and hippocampus (Bhatia, Goyal et al. 2019, Singh, Sharma et al. 2019). It does not interact with dopaminergic, noradrenergic, </w:t>
      </w:r>
      <w:proofErr w:type="gramStart"/>
      <w:r w:rsidRPr="009D6700">
        <w:rPr>
          <w:rFonts w:ascii="Arial" w:eastAsia="Calibri" w:hAnsi="Arial" w:cs="Arial"/>
        </w:rPr>
        <w:t>serotonergic</w:t>
      </w:r>
      <w:proofErr w:type="gramEnd"/>
      <w:r w:rsidRPr="009D6700">
        <w:rPr>
          <w:rFonts w:ascii="Arial" w:eastAsia="Calibri" w:hAnsi="Arial" w:cs="Arial"/>
        </w:rPr>
        <w:t xml:space="preserve"> or histaminergic neurotransmitter systems (Singh, Sharma et al. 2019). A phase </w:t>
      </w:r>
      <w:r w:rsidR="009824A1">
        <w:rPr>
          <w:rFonts w:ascii="Arial" w:eastAsia="Calibri" w:hAnsi="Arial" w:cs="Arial"/>
        </w:rPr>
        <w:t>II</w:t>
      </w:r>
      <w:r w:rsidRPr="009D6700">
        <w:rPr>
          <w:rFonts w:ascii="Arial" w:eastAsia="Calibri" w:hAnsi="Arial" w:cs="Arial"/>
        </w:rPr>
        <w:t xml:space="preserve"> RCT found that add-on </w:t>
      </w:r>
      <w:proofErr w:type="spellStart"/>
      <w:r w:rsidRPr="009D6700">
        <w:rPr>
          <w:rFonts w:ascii="Arial" w:eastAsia="Calibri" w:hAnsi="Arial" w:cs="Arial"/>
        </w:rPr>
        <w:t>evenamide</w:t>
      </w:r>
      <w:proofErr w:type="spellEnd"/>
      <w:r w:rsidRPr="009D6700">
        <w:rPr>
          <w:rFonts w:ascii="Arial" w:eastAsia="Calibri" w:hAnsi="Arial" w:cs="Arial"/>
        </w:rPr>
        <w:t xml:space="preserve"> was associated with statistically significant efficacy and good tolerability (Anand, Forrest et al. 2018, Anand, Hartman et al. 2017), though full results have yet to be published. </w:t>
      </w:r>
    </w:p>
    <w:p w14:paraId="4E709B2A" w14:textId="77777777" w:rsidR="009D6700" w:rsidRPr="009D6700" w:rsidRDefault="009D6700" w:rsidP="009D6700">
      <w:pPr>
        <w:spacing w:after="0" w:line="480" w:lineRule="auto"/>
        <w:rPr>
          <w:rFonts w:ascii="Arial" w:eastAsia="Calibri" w:hAnsi="Arial" w:cs="Arial"/>
        </w:rPr>
      </w:pPr>
    </w:p>
    <w:p w14:paraId="50FD7A64" w14:textId="77C242D9" w:rsidR="009D6700" w:rsidRPr="009D6700" w:rsidRDefault="009D6700" w:rsidP="009D6700">
      <w:pPr>
        <w:spacing w:after="0" w:line="480" w:lineRule="auto"/>
        <w:rPr>
          <w:rFonts w:ascii="Arial" w:eastAsia="Calibri" w:hAnsi="Arial" w:cs="Arial"/>
        </w:rPr>
      </w:pPr>
      <w:r w:rsidRPr="009D6700">
        <w:rPr>
          <w:rFonts w:ascii="Arial" w:eastAsia="Calibri" w:hAnsi="Arial" w:cs="Arial"/>
        </w:rPr>
        <w:t xml:space="preserve">TAK-041 is a G-protein-coupled receptor 139 (GPCR139) agonist (Reichard, Schiffer et al. 2021). GPCR 139 is highly expressed in the habenula, a brain nucleus involved in transducing information from the forebrain to dopaminergic and serotonergic systems in the midbrain and brainstem and thought to be implicated in schizophrenia (Reichard, Schiffer et al. 2021). A phase </w:t>
      </w:r>
      <w:r w:rsidR="009824A1">
        <w:rPr>
          <w:rFonts w:ascii="Arial" w:eastAsia="Calibri" w:hAnsi="Arial" w:cs="Arial"/>
        </w:rPr>
        <w:t>II</w:t>
      </w:r>
      <w:r w:rsidRPr="009D6700">
        <w:rPr>
          <w:rFonts w:ascii="Arial" w:eastAsia="Calibri" w:hAnsi="Arial" w:cs="Arial"/>
        </w:rPr>
        <w:t xml:space="preserve"> RCT of add-on TAK-041 to existing antipsychotic treatment in 23 subjects did not find a statistically significant improvement in cognitive function with TAK-041 according to the summary online (NCT03319953) (NIH U.S. National Library of Medicine 2021</w:t>
      </w:r>
      <w:r w:rsidR="002B2BA9">
        <w:rPr>
          <w:rFonts w:ascii="Arial" w:eastAsia="Calibri" w:hAnsi="Arial" w:cs="Arial"/>
        </w:rPr>
        <w:t>b</w:t>
      </w:r>
      <w:r w:rsidRPr="009D6700">
        <w:rPr>
          <w:rFonts w:ascii="Arial" w:eastAsia="Calibri" w:hAnsi="Arial" w:cs="Arial"/>
        </w:rPr>
        <w:t xml:space="preserve">), although, as the full study report has not been published to date, it is not clear if it was powered to detect a significant difference or if further studies are planned. </w:t>
      </w:r>
    </w:p>
    <w:p w14:paraId="274D29E4" w14:textId="77777777" w:rsidR="009D6700" w:rsidRPr="009D6700" w:rsidRDefault="009D6700" w:rsidP="009D6700">
      <w:pPr>
        <w:spacing w:after="0" w:line="480" w:lineRule="auto"/>
        <w:rPr>
          <w:rFonts w:ascii="Arial" w:eastAsia="Calibri" w:hAnsi="Arial" w:cs="Arial"/>
        </w:rPr>
      </w:pPr>
    </w:p>
    <w:p w14:paraId="7C1FF5DE" w14:textId="5670664D" w:rsidR="00940391" w:rsidRDefault="009D6700" w:rsidP="009D6700">
      <w:pPr>
        <w:spacing w:after="0" w:line="480" w:lineRule="auto"/>
        <w:rPr>
          <w:rFonts w:ascii="Arial" w:eastAsia="Calibri" w:hAnsi="Arial" w:cs="Arial"/>
        </w:rPr>
      </w:pPr>
      <w:r w:rsidRPr="009D6700">
        <w:rPr>
          <w:rFonts w:ascii="Arial" w:eastAsia="Calibri" w:hAnsi="Arial" w:cs="Arial"/>
        </w:rPr>
        <w:lastRenderedPageBreak/>
        <w:t xml:space="preserve">ALKS-3831 was developed as a combination of olanzapine with </w:t>
      </w:r>
      <w:proofErr w:type="spellStart"/>
      <w:r w:rsidRPr="009D6700">
        <w:rPr>
          <w:rFonts w:ascii="Arial" w:eastAsia="Calibri" w:hAnsi="Arial" w:cs="Arial"/>
        </w:rPr>
        <w:t>samidorphan</w:t>
      </w:r>
      <w:proofErr w:type="spellEnd"/>
      <w:r w:rsidRPr="009D6700">
        <w:rPr>
          <w:rFonts w:ascii="Arial" w:eastAsia="Calibri" w:hAnsi="Arial" w:cs="Arial"/>
        </w:rPr>
        <w:t xml:space="preserve"> (an opioid antagonist) (</w:t>
      </w:r>
      <w:proofErr w:type="spellStart"/>
      <w:r w:rsidRPr="009D6700">
        <w:rPr>
          <w:rFonts w:ascii="Arial" w:eastAsia="Calibri" w:hAnsi="Arial" w:cs="Arial"/>
        </w:rPr>
        <w:t>Krogmann</w:t>
      </w:r>
      <w:proofErr w:type="spellEnd"/>
      <w:r w:rsidRPr="009D6700">
        <w:rPr>
          <w:rFonts w:ascii="Arial" w:eastAsia="Calibri" w:hAnsi="Arial" w:cs="Arial"/>
        </w:rPr>
        <w:t xml:space="preserve">, Peters et al. 2019). </w:t>
      </w:r>
      <w:proofErr w:type="spellStart"/>
      <w:r w:rsidRPr="009D6700">
        <w:rPr>
          <w:rFonts w:ascii="Arial" w:eastAsia="Calibri" w:hAnsi="Arial" w:cs="Arial"/>
        </w:rPr>
        <w:t>Samidorphan</w:t>
      </w:r>
      <w:proofErr w:type="spellEnd"/>
      <w:r w:rsidRPr="009D6700">
        <w:rPr>
          <w:rFonts w:ascii="Arial" w:eastAsia="Calibri" w:hAnsi="Arial" w:cs="Arial"/>
        </w:rPr>
        <w:t xml:space="preserve"> binds with high affinity to μ-, κ- and δ-opioid receptors and so reduces olanzapine-induced food craving by blocking receptors in the brain reward pathway (</w:t>
      </w:r>
      <w:proofErr w:type="spellStart"/>
      <w:r w:rsidRPr="009D6700">
        <w:rPr>
          <w:rFonts w:ascii="Arial" w:eastAsia="Calibri" w:hAnsi="Arial" w:cs="Arial"/>
        </w:rPr>
        <w:t>Krogmann</w:t>
      </w:r>
      <w:proofErr w:type="spellEnd"/>
      <w:r w:rsidRPr="009D6700">
        <w:rPr>
          <w:rFonts w:ascii="Arial" w:eastAsia="Calibri" w:hAnsi="Arial" w:cs="Arial"/>
        </w:rPr>
        <w:t xml:space="preserve">, Peters et al. 2019). Short-term phase </w:t>
      </w:r>
      <w:r w:rsidR="009824A1">
        <w:rPr>
          <w:rFonts w:ascii="Arial" w:eastAsia="Calibri" w:hAnsi="Arial" w:cs="Arial"/>
        </w:rPr>
        <w:t>II</w:t>
      </w:r>
      <w:r w:rsidRPr="009D6700">
        <w:rPr>
          <w:rFonts w:ascii="Arial" w:eastAsia="Calibri" w:hAnsi="Arial" w:cs="Arial"/>
        </w:rPr>
        <w:t xml:space="preserve"> and phase </w:t>
      </w:r>
      <w:r w:rsidR="009824A1">
        <w:rPr>
          <w:rFonts w:ascii="Arial" w:eastAsia="Calibri" w:hAnsi="Arial" w:cs="Arial"/>
        </w:rPr>
        <w:t>III</w:t>
      </w:r>
      <w:r w:rsidRPr="009D6700">
        <w:rPr>
          <w:rFonts w:ascii="Arial" w:eastAsia="Calibri" w:hAnsi="Arial" w:cs="Arial"/>
        </w:rPr>
        <w:t xml:space="preserve"> studies have shown that ALKS-3831 has similar efficacy to olanzapine alone (Martin, </w:t>
      </w:r>
      <w:proofErr w:type="spellStart"/>
      <w:r w:rsidRPr="009D6700">
        <w:rPr>
          <w:rFonts w:ascii="Arial" w:eastAsia="Calibri" w:hAnsi="Arial" w:cs="Arial"/>
        </w:rPr>
        <w:t>Correll</w:t>
      </w:r>
      <w:proofErr w:type="spellEnd"/>
      <w:r w:rsidRPr="009D6700">
        <w:rPr>
          <w:rFonts w:ascii="Arial" w:eastAsia="Calibri" w:hAnsi="Arial" w:cs="Arial"/>
        </w:rPr>
        <w:t xml:space="preserve"> et al. 2019, </w:t>
      </w:r>
      <w:proofErr w:type="spellStart"/>
      <w:r w:rsidRPr="009D6700">
        <w:rPr>
          <w:rFonts w:ascii="Arial" w:eastAsia="Calibri" w:hAnsi="Arial" w:cs="Arial"/>
        </w:rPr>
        <w:t>Potkin</w:t>
      </w:r>
      <w:proofErr w:type="spellEnd"/>
      <w:r w:rsidRPr="009D6700">
        <w:rPr>
          <w:rFonts w:ascii="Arial" w:eastAsia="Calibri" w:hAnsi="Arial" w:cs="Arial"/>
        </w:rPr>
        <w:t xml:space="preserve">, </w:t>
      </w:r>
      <w:proofErr w:type="spellStart"/>
      <w:r w:rsidRPr="009D6700">
        <w:rPr>
          <w:rFonts w:ascii="Arial" w:eastAsia="Calibri" w:hAnsi="Arial" w:cs="Arial"/>
        </w:rPr>
        <w:t>Kunovac</w:t>
      </w:r>
      <w:proofErr w:type="spellEnd"/>
      <w:r w:rsidRPr="009D6700">
        <w:rPr>
          <w:rFonts w:ascii="Arial" w:eastAsia="Calibri" w:hAnsi="Arial" w:cs="Arial"/>
        </w:rPr>
        <w:t xml:space="preserve"> et al. 2020). In 12-week and 6-month studies, ALKS-3831 led to significantly less weight gain, though there was no significant difference in serum glucose and lipids relative to olanzapine (Martin, </w:t>
      </w:r>
      <w:proofErr w:type="spellStart"/>
      <w:r w:rsidRPr="009D6700">
        <w:rPr>
          <w:rFonts w:ascii="Arial" w:eastAsia="Calibri" w:hAnsi="Arial" w:cs="Arial"/>
        </w:rPr>
        <w:t>Correll</w:t>
      </w:r>
      <w:proofErr w:type="spellEnd"/>
      <w:r w:rsidRPr="009D6700">
        <w:rPr>
          <w:rFonts w:ascii="Arial" w:eastAsia="Calibri" w:hAnsi="Arial" w:cs="Arial"/>
        </w:rPr>
        <w:t xml:space="preserve"> et al. 2019, </w:t>
      </w:r>
      <w:proofErr w:type="spellStart"/>
      <w:r w:rsidRPr="009D6700">
        <w:rPr>
          <w:rFonts w:ascii="Arial" w:eastAsia="Calibri" w:hAnsi="Arial" w:cs="Arial"/>
        </w:rPr>
        <w:t>Krogmann</w:t>
      </w:r>
      <w:proofErr w:type="spellEnd"/>
      <w:r w:rsidRPr="009D6700">
        <w:rPr>
          <w:rFonts w:ascii="Arial" w:eastAsia="Calibri" w:hAnsi="Arial" w:cs="Arial"/>
        </w:rPr>
        <w:t xml:space="preserve">, Peters et al. 2019).   </w:t>
      </w:r>
    </w:p>
    <w:p w14:paraId="047B96DA" w14:textId="77777777" w:rsidR="002B61B4" w:rsidRPr="0008523C" w:rsidRDefault="002B61B4" w:rsidP="004329C4">
      <w:pPr>
        <w:spacing w:after="0" w:line="480" w:lineRule="auto"/>
        <w:rPr>
          <w:rFonts w:ascii="Arial" w:eastAsia="Calibri" w:hAnsi="Arial" w:cs="Arial"/>
        </w:rPr>
      </w:pPr>
    </w:p>
    <w:p w14:paraId="3E6D54F3" w14:textId="5518B0D4" w:rsidR="00612C33" w:rsidRPr="00592046" w:rsidRDefault="00382E4B" w:rsidP="004329C4">
      <w:pPr>
        <w:spacing w:after="0" w:line="480" w:lineRule="auto"/>
        <w:rPr>
          <w:rFonts w:ascii="Arial" w:hAnsi="Arial" w:cs="Arial"/>
          <w:b/>
          <w:bCs/>
        </w:rPr>
      </w:pPr>
      <w:r>
        <w:rPr>
          <w:rFonts w:ascii="Arial" w:hAnsi="Arial" w:cs="Arial"/>
          <w:b/>
          <w:bCs/>
        </w:rPr>
        <w:t>1</w:t>
      </w:r>
      <w:r w:rsidR="009D6700">
        <w:rPr>
          <w:rFonts w:ascii="Arial" w:hAnsi="Arial" w:cs="Arial"/>
          <w:b/>
          <w:bCs/>
        </w:rPr>
        <w:t>7</w:t>
      </w:r>
      <w:r>
        <w:rPr>
          <w:rFonts w:ascii="Arial" w:hAnsi="Arial" w:cs="Arial"/>
          <w:b/>
          <w:bCs/>
        </w:rPr>
        <w:t xml:space="preserve">. </w:t>
      </w:r>
      <w:r w:rsidR="00971520" w:rsidRPr="00971520">
        <w:rPr>
          <w:rFonts w:ascii="Arial" w:hAnsi="Arial" w:cs="Arial"/>
          <w:b/>
          <w:bCs/>
        </w:rPr>
        <w:t>Conclusion</w:t>
      </w:r>
      <w:r w:rsidR="00C275AB">
        <w:rPr>
          <w:rFonts w:ascii="Arial" w:hAnsi="Arial" w:cs="Arial"/>
          <w:b/>
          <w:bCs/>
        </w:rPr>
        <w:t>s</w:t>
      </w:r>
    </w:p>
    <w:p w14:paraId="10DB806B" w14:textId="6348AA16" w:rsidR="00971520" w:rsidRDefault="001A2172" w:rsidP="004329C4">
      <w:pPr>
        <w:spacing w:after="0" w:line="480" w:lineRule="auto"/>
        <w:rPr>
          <w:rFonts w:ascii="Arial" w:hAnsi="Arial" w:cs="Arial"/>
        </w:rPr>
      </w:pPr>
      <w:r>
        <w:rPr>
          <w:rFonts w:ascii="Arial" w:hAnsi="Arial" w:cs="Arial"/>
        </w:rPr>
        <w:t>Established antipsychotics</w:t>
      </w:r>
      <w:r w:rsidR="00AA3E8A">
        <w:rPr>
          <w:rFonts w:ascii="Arial" w:hAnsi="Arial" w:cs="Arial"/>
        </w:rPr>
        <w:t xml:space="preserve"> </w:t>
      </w:r>
      <w:r>
        <w:rPr>
          <w:rFonts w:ascii="Arial" w:hAnsi="Arial" w:cs="Arial"/>
        </w:rPr>
        <w:t xml:space="preserve">have </w:t>
      </w:r>
      <w:proofErr w:type="gramStart"/>
      <w:r>
        <w:rPr>
          <w:rFonts w:ascii="Arial" w:hAnsi="Arial" w:cs="Arial"/>
        </w:rPr>
        <w:t>a number of</w:t>
      </w:r>
      <w:proofErr w:type="gramEnd"/>
      <w:r>
        <w:rPr>
          <w:rFonts w:ascii="Arial" w:hAnsi="Arial" w:cs="Arial"/>
        </w:rPr>
        <w:t xml:space="preserve"> limitations </w:t>
      </w:r>
      <w:r w:rsidR="008A2ECC">
        <w:rPr>
          <w:rFonts w:ascii="Arial" w:hAnsi="Arial" w:cs="Arial"/>
        </w:rPr>
        <w:t>in</w:t>
      </w:r>
      <w:r>
        <w:rPr>
          <w:rFonts w:ascii="Arial" w:hAnsi="Arial" w:cs="Arial"/>
        </w:rPr>
        <w:t xml:space="preserve"> the treatment of schizophrenia </w:t>
      </w:r>
      <w:r w:rsidR="00587B99">
        <w:rPr>
          <w:rFonts w:ascii="Arial" w:hAnsi="Arial" w:cs="Arial"/>
        </w:rPr>
        <w:t>including treatment resistance</w:t>
      </w:r>
      <w:r w:rsidR="008E083D">
        <w:rPr>
          <w:rFonts w:ascii="Arial" w:hAnsi="Arial" w:cs="Arial"/>
        </w:rPr>
        <w:t xml:space="preserve"> </w:t>
      </w:r>
      <w:r w:rsidR="00AA3E8A">
        <w:rPr>
          <w:rFonts w:ascii="Arial" w:hAnsi="Arial" w:cs="Arial"/>
        </w:rPr>
        <w:t>in</w:t>
      </w:r>
      <w:r>
        <w:rPr>
          <w:rFonts w:ascii="Arial" w:hAnsi="Arial" w:cs="Arial"/>
        </w:rPr>
        <w:t xml:space="preserve"> up to a third of</w:t>
      </w:r>
      <w:r w:rsidR="00AA3E8A">
        <w:rPr>
          <w:rFonts w:ascii="Arial" w:hAnsi="Arial" w:cs="Arial"/>
        </w:rPr>
        <w:t xml:space="preserve"> patients</w:t>
      </w:r>
      <w:r w:rsidR="00612C33">
        <w:rPr>
          <w:rFonts w:ascii="Arial" w:hAnsi="Arial" w:cs="Arial"/>
        </w:rPr>
        <w:t xml:space="preserve">, </w:t>
      </w:r>
      <w:r>
        <w:rPr>
          <w:rFonts w:ascii="Arial" w:hAnsi="Arial" w:cs="Arial"/>
        </w:rPr>
        <w:t>limited efficacy for</w:t>
      </w:r>
      <w:r w:rsidR="00612C33">
        <w:rPr>
          <w:rFonts w:ascii="Arial" w:hAnsi="Arial" w:cs="Arial"/>
        </w:rPr>
        <w:t xml:space="preserve"> negative and cognitive symptoms, and</w:t>
      </w:r>
      <w:r w:rsidR="00AA3E8A">
        <w:rPr>
          <w:rFonts w:ascii="Arial" w:hAnsi="Arial" w:cs="Arial"/>
        </w:rPr>
        <w:t xml:space="preserve"> </w:t>
      </w:r>
      <w:r w:rsidR="00612C33">
        <w:rPr>
          <w:rFonts w:ascii="Arial" w:hAnsi="Arial" w:cs="Arial"/>
        </w:rPr>
        <w:t>poor tolerability</w:t>
      </w:r>
      <w:r>
        <w:rPr>
          <w:rFonts w:ascii="Arial" w:hAnsi="Arial" w:cs="Arial"/>
        </w:rPr>
        <w:t xml:space="preserve"> in many patients</w:t>
      </w:r>
      <w:r w:rsidR="00612C33">
        <w:rPr>
          <w:rFonts w:ascii="Arial" w:hAnsi="Arial" w:cs="Arial"/>
        </w:rPr>
        <w:t xml:space="preserve">. Our review has identified </w:t>
      </w:r>
      <w:proofErr w:type="gramStart"/>
      <w:r w:rsidR="00612C33">
        <w:rPr>
          <w:rFonts w:ascii="Arial" w:hAnsi="Arial" w:cs="Arial"/>
        </w:rPr>
        <w:t>a number of</w:t>
      </w:r>
      <w:proofErr w:type="gramEnd"/>
      <w:r w:rsidR="00612C33">
        <w:rPr>
          <w:rFonts w:ascii="Arial" w:hAnsi="Arial" w:cs="Arial"/>
        </w:rPr>
        <w:t xml:space="preserve"> pharmacological and </w:t>
      </w:r>
      <w:r w:rsidR="00612C33" w:rsidRPr="005B5BC8">
        <w:rPr>
          <w:rFonts w:ascii="Arial" w:hAnsi="Arial" w:cs="Arial"/>
        </w:rPr>
        <w:t>clinical features of new and emerging drugs that could address these issues</w:t>
      </w:r>
      <w:r w:rsidRPr="005B5BC8">
        <w:rPr>
          <w:rFonts w:ascii="Arial" w:hAnsi="Arial" w:cs="Arial"/>
        </w:rPr>
        <w:t xml:space="preserve">. Key features of these drugs are </w:t>
      </w:r>
      <w:r w:rsidR="00BC3DD2" w:rsidRPr="005B5BC8">
        <w:rPr>
          <w:rFonts w:ascii="Arial" w:hAnsi="Arial" w:cs="Arial"/>
        </w:rPr>
        <w:t>reviewed</w:t>
      </w:r>
      <w:r w:rsidRPr="005B5BC8">
        <w:rPr>
          <w:rFonts w:ascii="Arial" w:hAnsi="Arial" w:cs="Arial"/>
        </w:rPr>
        <w:t xml:space="preserve"> in </w:t>
      </w:r>
      <w:r w:rsidR="00BC3DD2" w:rsidRPr="005B5BC8">
        <w:rPr>
          <w:rFonts w:ascii="Arial" w:hAnsi="Arial" w:cs="Arial"/>
        </w:rPr>
        <w:t>the summary table</w:t>
      </w:r>
      <w:r w:rsidR="009D6700">
        <w:rPr>
          <w:rFonts w:ascii="Arial" w:hAnsi="Arial" w:cs="Arial"/>
        </w:rPr>
        <w:t xml:space="preserve"> (Table 15), </w:t>
      </w:r>
      <w:r w:rsidR="00BC3DD2" w:rsidRPr="005B5BC8">
        <w:rPr>
          <w:rFonts w:ascii="Arial" w:hAnsi="Arial" w:cs="Arial"/>
        </w:rPr>
        <w:t>together with our evaluation of the strength of the corresponding evidence</w:t>
      </w:r>
      <w:r w:rsidR="005B5BC8" w:rsidRPr="005B5BC8">
        <w:rPr>
          <w:rFonts w:ascii="Arial" w:hAnsi="Arial" w:cs="Arial"/>
        </w:rPr>
        <w:t xml:space="preserve"> based</w:t>
      </w:r>
      <w:r w:rsidR="005B5BC8">
        <w:rPr>
          <w:rFonts w:ascii="Arial" w:hAnsi="Arial" w:cs="Arial"/>
        </w:rPr>
        <w:t xml:space="preserve"> on the GRADE criteria</w:t>
      </w:r>
      <w:r w:rsidR="00612C33">
        <w:rPr>
          <w:rFonts w:ascii="Arial" w:hAnsi="Arial" w:cs="Arial"/>
        </w:rPr>
        <w:t>.</w:t>
      </w:r>
      <w:r w:rsidR="00C275AB">
        <w:rPr>
          <w:rFonts w:ascii="Arial" w:hAnsi="Arial" w:cs="Arial"/>
        </w:rPr>
        <w:t xml:space="preserve"> A limitation of our approach is that we have not reviewed all drugs in development for schizophrenia. However, it is not possible to review all drugs at any stage of development.</w:t>
      </w:r>
      <w:r w:rsidR="00FB3B2F">
        <w:rPr>
          <w:rFonts w:ascii="Arial" w:hAnsi="Arial" w:cs="Arial"/>
        </w:rPr>
        <w:t xml:space="preserve"> </w:t>
      </w:r>
      <w:r w:rsidR="00C275AB">
        <w:rPr>
          <w:rFonts w:ascii="Arial" w:hAnsi="Arial" w:cs="Arial"/>
        </w:rPr>
        <w:t xml:space="preserve">Instead, our review focuses on drugs that have recently been </w:t>
      </w:r>
      <w:proofErr w:type="gramStart"/>
      <w:r w:rsidR="00C275AB">
        <w:rPr>
          <w:rFonts w:ascii="Arial" w:hAnsi="Arial" w:cs="Arial"/>
        </w:rPr>
        <w:t>licensed, or</w:t>
      </w:r>
      <w:proofErr w:type="gramEnd"/>
      <w:r w:rsidR="00C275AB">
        <w:rPr>
          <w:rFonts w:ascii="Arial" w:hAnsi="Arial" w:cs="Arial"/>
        </w:rPr>
        <w:t xml:space="preserve"> are in late phase development </w:t>
      </w:r>
      <w:r w:rsidR="005B5BC8">
        <w:rPr>
          <w:rFonts w:ascii="Arial" w:hAnsi="Arial" w:cs="Arial"/>
        </w:rPr>
        <w:t xml:space="preserve">(with at least one phase </w:t>
      </w:r>
      <w:r w:rsidR="009824A1">
        <w:rPr>
          <w:rFonts w:ascii="Arial" w:hAnsi="Arial" w:cs="Arial"/>
        </w:rPr>
        <w:t>II</w:t>
      </w:r>
      <w:r w:rsidR="005B5BC8">
        <w:rPr>
          <w:rFonts w:ascii="Arial" w:hAnsi="Arial" w:cs="Arial"/>
        </w:rPr>
        <w:t xml:space="preserve"> trial on clinicaltrials.gov) </w:t>
      </w:r>
      <w:r w:rsidR="00C275AB">
        <w:rPr>
          <w:rFonts w:ascii="Arial" w:hAnsi="Arial" w:cs="Arial"/>
        </w:rPr>
        <w:t xml:space="preserve">to provide an update on new and emerging treatments with a range of different mechanisms. It should be recognised that there are other promising compounds in development. Nevertheless, our review has identified </w:t>
      </w:r>
      <w:proofErr w:type="gramStart"/>
      <w:r w:rsidR="00C275AB">
        <w:rPr>
          <w:rFonts w:ascii="Arial" w:hAnsi="Arial" w:cs="Arial"/>
        </w:rPr>
        <w:t>a number of</w:t>
      </w:r>
      <w:proofErr w:type="gramEnd"/>
      <w:r w:rsidR="00C275AB">
        <w:rPr>
          <w:rFonts w:ascii="Arial" w:hAnsi="Arial" w:cs="Arial"/>
        </w:rPr>
        <w:t xml:space="preserve"> novel pharmacological approaches to treating schizophrenia with promising clinical support. In addition, we have searched company websites and other data sources to provide additional data to complement the findings on these compounds </w:t>
      </w:r>
      <w:r w:rsidR="00597D6F">
        <w:rPr>
          <w:rFonts w:ascii="Arial" w:hAnsi="Arial" w:cs="Arial"/>
        </w:rPr>
        <w:t>published in scientific journals.</w:t>
      </w:r>
    </w:p>
    <w:p w14:paraId="18B714A3" w14:textId="55B8B3BD" w:rsidR="005B5BC8" w:rsidRPr="00971520" w:rsidRDefault="009D6700" w:rsidP="004329C4">
      <w:pPr>
        <w:spacing w:after="0" w:line="480" w:lineRule="auto"/>
        <w:rPr>
          <w:rFonts w:ascii="Arial" w:hAnsi="Arial" w:cs="Arial"/>
        </w:rPr>
      </w:pPr>
      <w:r>
        <w:rPr>
          <w:rFonts w:ascii="Arial" w:hAnsi="Arial" w:cs="Arial"/>
        </w:rPr>
        <w:t>[Table 15 to appear here]</w:t>
      </w:r>
    </w:p>
    <w:p w14:paraId="47D4FFAE" w14:textId="77777777" w:rsidR="00BC3DD2" w:rsidRDefault="00BC3DD2" w:rsidP="004329C4">
      <w:pPr>
        <w:spacing w:after="0" w:line="480" w:lineRule="auto"/>
        <w:rPr>
          <w:rFonts w:ascii="Arial" w:hAnsi="Arial" w:cs="Arial"/>
        </w:rPr>
      </w:pPr>
    </w:p>
    <w:p w14:paraId="1B8DC2A7" w14:textId="433C753B" w:rsidR="00F975CC" w:rsidRPr="004D6069" w:rsidRDefault="004D6069" w:rsidP="004329C4">
      <w:pPr>
        <w:spacing w:after="0" w:line="480" w:lineRule="auto"/>
        <w:rPr>
          <w:rFonts w:ascii="Arial" w:hAnsi="Arial" w:cs="Arial"/>
        </w:rPr>
      </w:pPr>
      <w:r>
        <w:rPr>
          <w:rFonts w:ascii="Arial" w:hAnsi="Arial" w:cs="Arial"/>
        </w:rPr>
        <w:lastRenderedPageBreak/>
        <w:t xml:space="preserve">We </w:t>
      </w:r>
      <w:r w:rsidR="00587B99">
        <w:rPr>
          <w:rFonts w:ascii="Arial" w:hAnsi="Arial" w:cs="Arial"/>
        </w:rPr>
        <w:t>identified</w:t>
      </w:r>
      <w:r>
        <w:rPr>
          <w:rFonts w:ascii="Arial" w:hAnsi="Arial" w:cs="Arial"/>
        </w:rPr>
        <w:t xml:space="preserve"> only one drug (Lu AF35700) that has been tried</w:t>
      </w:r>
      <w:r w:rsidR="00587B99">
        <w:rPr>
          <w:rFonts w:ascii="Arial" w:hAnsi="Arial" w:cs="Arial"/>
        </w:rPr>
        <w:t xml:space="preserve"> in treatment resistance</w:t>
      </w:r>
      <w:r>
        <w:rPr>
          <w:rFonts w:ascii="Arial" w:hAnsi="Arial" w:cs="Arial"/>
        </w:rPr>
        <w:t xml:space="preserve"> recently</w:t>
      </w:r>
      <w:r w:rsidR="00CC39B0">
        <w:rPr>
          <w:rFonts w:ascii="Arial" w:hAnsi="Arial" w:cs="Arial"/>
        </w:rPr>
        <w:t xml:space="preserve">, despite the major clinical and health economic burden this represents </w:t>
      </w:r>
      <w:r w:rsidR="00E012D1" w:rsidRPr="00870E60">
        <w:rPr>
          <w:rFonts w:ascii="Arial" w:hAnsi="Arial" w:cs="Arial"/>
          <w:bCs/>
          <w:lang w:val="en-US"/>
        </w:rPr>
        <w:t xml:space="preserve">(Kane, </w:t>
      </w:r>
      <w:proofErr w:type="spellStart"/>
      <w:r w:rsidR="00E012D1" w:rsidRPr="00870E60">
        <w:rPr>
          <w:rFonts w:ascii="Arial" w:hAnsi="Arial" w:cs="Arial"/>
          <w:bCs/>
          <w:lang w:val="en-US"/>
        </w:rPr>
        <w:t>Agid</w:t>
      </w:r>
      <w:proofErr w:type="spellEnd"/>
      <w:r w:rsidR="00E012D1" w:rsidRPr="00870E60">
        <w:rPr>
          <w:rFonts w:ascii="Arial" w:hAnsi="Arial" w:cs="Arial"/>
          <w:bCs/>
          <w:lang w:val="en-US"/>
        </w:rPr>
        <w:t xml:space="preserve"> et al. 2019, </w:t>
      </w:r>
      <w:proofErr w:type="spellStart"/>
      <w:r w:rsidR="00E012D1" w:rsidRPr="00870E60">
        <w:rPr>
          <w:rFonts w:ascii="Arial" w:hAnsi="Arial" w:cs="Arial"/>
          <w:bCs/>
          <w:lang w:val="en-US"/>
        </w:rPr>
        <w:t>Potkin</w:t>
      </w:r>
      <w:proofErr w:type="spellEnd"/>
      <w:r w:rsidR="00E012D1" w:rsidRPr="00870E60">
        <w:rPr>
          <w:rFonts w:ascii="Arial" w:hAnsi="Arial" w:cs="Arial"/>
          <w:bCs/>
          <w:lang w:val="en-US"/>
        </w:rPr>
        <w:t>, Kane et al. 2020)</w:t>
      </w:r>
      <w:r>
        <w:rPr>
          <w:rFonts w:ascii="Arial" w:hAnsi="Arial" w:cs="Arial"/>
        </w:rPr>
        <w:t xml:space="preserve">. Whilst Lu AF35700 did not show a benefit over olanzapine/risperidone in treatment resistance, </w:t>
      </w:r>
      <w:r w:rsidR="00CC39B0">
        <w:rPr>
          <w:rFonts w:ascii="Arial" w:hAnsi="Arial" w:cs="Arial"/>
        </w:rPr>
        <w:t>several studies</w:t>
      </w:r>
      <w:r>
        <w:rPr>
          <w:rFonts w:ascii="Arial" w:hAnsi="Arial" w:cs="Arial"/>
        </w:rPr>
        <w:t xml:space="preserve"> with other drugs</w:t>
      </w:r>
      <w:r w:rsidR="00CC39B0">
        <w:rPr>
          <w:rFonts w:ascii="Arial" w:hAnsi="Arial" w:cs="Arial"/>
        </w:rPr>
        <w:t xml:space="preserve"> are ongoing for this indication, notably with </w:t>
      </w:r>
      <w:proofErr w:type="spellStart"/>
      <w:r w:rsidR="005A024E">
        <w:rPr>
          <w:rFonts w:ascii="Arial" w:hAnsi="Arial" w:cs="Arial"/>
        </w:rPr>
        <w:t>lumateperone</w:t>
      </w:r>
      <w:proofErr w:type="spellEnd"/>
      <w:r w:rsidR="005A024E">
        <w:rPr>
          <w:rFonts w:ascii="Arial" w:hAnsi="Arial" w:cs="Arial"/>
        </w:rPr>
        <w:t xml:space="preserve"> and </w:t>
      </w:r>
      <w:proofErr w:type="spellStart"/>
      <w:r w:rsidR="00CC39B0">
        <w:rPr>
          <w:rFonts w:ascii="Arial" w:hAnsi="Arial" w:cs="Arial"/>
        </w:rPr>
        <w:t>pimavanserin</w:t>
      </w:r>
      <w:proofErr w:type="spellEnd"/>
      <w:r w:rsidR="00CC39B0">
        <w:rPr>
          <w:rFonts w:ascii="Arial" w:hAnsi="Arial" w:cs="Arial"/>
        </w:rPr>
        <w:t>.</w:t>
      </w:r>
      <w:r w:rsidR="00587B99">
        <w:rPr>
          <w:rFonts w:ascii="Arial" w:hAnsi="Arial" w:cs="Arial"/>
        </w:rPr>
        <w:t xml:space="preserve"> </w:t>
      </w:r>
      <w:r w:rsidR="00F975CC">
        <w:rPr>
          <w:rFonts w:ascii="Arial" w:hAnsi="Arial" w:cs="Arial"/>
        </w:rPr>
        <w:t xml:space="preserve">Of note, </w:t>
      </w:r>
      <w:r w:rsidR="00576466">
        <w:rPr>
          <w:rFonts w:ascii="Arial" w:hAnsi="Arial" w:cs="Arial"/>
        </w:rPr>
        <w:t xml:space="preserve">long term use of </w:t>
      </w:r>
      <w:r w:rsidR="00F975CC">
        <w:rPr>
          <w:rFonts w:ascii="Arial" w:hAnsi="Arial" w:cs="Arial"/>
        </w:rPr>
        <w:t>established antipsychotics may contribute to</w:t>
      </w:r>
      <w:r w:rsidR="00576466">
        <w:rPr>
          <w:rFonts w:ascii="Arial" w:hAnsi="Arial" w:cs="Arial"/>
        </w:rPr>
        <w:t xml:space="preserve"> late-onset treatment resistance due to </w:t>
      </w:r>
      <w:r w:rsidR="00F975CC">
        <w:rPr>
          <w:rFonts w:ascii="Arial" w:hAnsi="Arial" w:cs="Arial"/>
        </w:rPr>
        <w:t xml:space="preserve">D2 and D3 receptor </w:t>
      </w:r>
      <w:r w:rsidR="00576466">
        <w:rPr>
          <w:rFonts w:ascii="Arial" w:hAnsi="Arial" w:cs="Arial"/>
        </w:rPr>
        <w:t xml:space="preserve">upregulation and subsequent </w:t>
      </w:r>
      <w:proofErr w:type="spellStart"/>
      <w:r w:rsidR="00576466">
        <w:rPr>
          <w:rFonts w:ascii="Arial" w:hAnsi="Arial" w:cs="Arial"/>
        </w:rPr>
        <w:t>supersensitivity</w:t>
      </w:r>
      <w:proofErr w:type="spellEnd"/>
      <w:r w:rsidR="00576466">
        <w:rPr>
          <w:rFonts w:ascii="Arial" w:hAnsi="Arial" w:cs="Arial"/>
        </w:rPr>
        <w:t xml:space="preserve"> to dopamine</w:t>
      </w:r>
      <w:r w:rsidR="00E867E9">
        <w:rPr>
          <w:rFonts w:ascii="Arial" w:hAnsi="Arial" w:cs="Arial"/>
        </w:rPr>
        <w:t xml:space="preserve"> </w:t>
      </w:r>
      <w:r w:rsidR="00E867E9">
        <w:rPr>
          <w:rFonts w:ascii="Arial" w:eastAsia="Calibri" w:hAnsi="Arial" w:cs="Arial"/>
          <w:bCs/>
          <w:lang w:val="en-US"/>
        </w:rPr>
        <w:t>(</w:t>
      </w:r>
      <w:proofErr w:type="spellStart"/>
      <w:r w:rsidR="00E867E9">
        <w:rPr>
          <w:rFonts w:ascii="Arial" w:eastAsia="Calibri" w:hAnsi="Arial" w:cs="Arial"/>
          <w:bCs/>
          <w:lang w:val="en-US"/>
        </w:rPr>
        <w:t>Potkin</w:t>
      </w:r>
      <w:proofErr w:type="spellEnd"/>
      <w:r w:rsidR="00E867E9">
        <w:rPr>
          <w:rFonts w:ascii="Arial" w:eastAsia="Calibri" w:hAnsi="Arial" w:cs="Arial"/>
          <w:bCs/>
          <w:lang w:val="en-US"/>
        </w:rPr>
        <w:t>, Kane et al. 2020)</w:t>
      </w:r>
      <w:r w:rsidR="00E867E9">
        <w:rPr>
          <w:rFonts w:ascii="Arial" w:eastAsia="Calibri" w:hAnsi="Arial" w:cs="Arial"/>
        </w:rPr>
        <w:t xml:space="preserve">. </w:t>
      </w:r>
      <w:r w:rsidR="00576466">
        <w:rPr>
          <w:rFonts w:ascii="Arial" w:hAnsi="Arial" w:cs="Arial"/>
        </w:rPr>
        <w:t>Dopamine partial agonists (</w:t>
      </w:r>
      <w:proofErr w:type="spellStart"/>
      <w:r w:rsidR="00576466">
        <w:rPr>
          <w:rFonts w:ascii="Arial" w:hAnsi="Arial" w:cs="Arial"/>
        </w:rPr>
        <w:t>cariprazine</w:t>
      </w:r>
      <w:proofErr w:type="spellEnd"/>
      <w:r w:rsidR="00144849">
        <w:rPr>
          <w:rFonts w:ascii="Arial" w:hAnsi="Arial" w:cs="Arial"/>
        </w:rPr>
        <w:t>,</w:t>
      </w:r>
      <w:r w:rsidR="00576466">
        <w:rPr>
          <w:rFonts w:ascii="Arial" w:hAnsi="Arial" w:cs="Arial"/>
        </w:rPr>
        <w:t xml:space="preserve"> </w:t>
      </w:r>
      <w:proofErr w:type="spellStart"/>
      <w:r w:rsidR="00576466">
        <w:rPr>
          <w:rFonts w:ascii="Arial" w:hAnsi="Arial" w:cs="Arial"/>
        </w:rPr>
        <w:t>brexpiprazole</w:t>
      </w:r>
      <w:proofErr w:type="spellEnd"/>
      <w:r w:rsidR="00144849">
        <w:rPr>
          <w:rFonts w:ascii="Arial" w:hAnsi="Arial" w:cs="Arial"/>
        </w:rPr>
        <w:t xml:space="preserve">, </w:t>
      </w:r>
      <w:proofErr w:type="spellStart"/>
      <w:r w:rsidR="00144849">
        <w:rPr>
          <w:rFonts w:ascii="Arial" w:hAnsi="Arial" w:cs="Arial"/>
        </w:rPr>
        <w:t>brilaroxazine</w:t>
      </w:r>
      <w:proofErr w:type="spellEnd"/>
      <w:r w:rsidR="00144849">
        <w:rPr>
          <w:rFonts w:ascii="Arial" w:hAnsi="Arial" w:cs="Arial"/>
        </w:rPr>
        <w:t xml:space="preserve"> and F17464</w:t>
      </w:r>
      <w:r w:rsidR="00576466">
        <w:rPr>
          <w:rFonts w:ascii="Arial" w:hAnsi="Arial" w:cs="Arial"/>
        </w:rPr>
        <w:t xml:space="preserve">), and indeed the other novel agents with </w:t>
      </w:r>
      <w:r w:rsidR="00AF129E">
        <w:rPr>
          <w:rFonts w:ascii="Arial" w:hAnsi="Arial" w:cs="Arial"/>
        </w:rPr>
        <w:t>low</w:t>
      </w:r>
      <w:r w:rsidR="004B2519">
        <w:rPr>
          <w:rFonts w:ascii="Arial" w:hAnsi="Arial" w:cs="Arial"/>
        </w:rPr>
        <w:t xml:space="preserve"> </w:t>
      </w:r>
      <w:r w:rsidR="00576466">
        <w:rPr>
          <w:rFonts w:ascii="Arial" w:hAnsi="Arial" w:cs="Arial"/>
        </w:rPr>
        <w:t xml:space="preserve">D2 binding, are not expected to induce D2 receptor </w:t>
      </w:r>
      <w:proofErr w:type="spellStart"/>
      <w:r w:rsidR="00576466">
        <w:rPr>
          <w:rFonts w:ascii="Arial" w:hAnsi="Arial" w:cs="Arial"/>
        </w:rPr>
        <w:t>supersensitivity</w:t>
      </w:r>
      <w:proofErr w:type="spellEnd"/>
      <w:r w:rsidR="00576466">
        <w:rPr>
          <w:rFonts w:ascii="Arial" w:hAnsi="Arial" w:cs="Arial"/>
        </w:rPr>
        <w:t xml:space="preserve"> and so may </w:t>
      </w:r>
      <w:r w:rsidR="0057146A">
        <w:rPr>
          <w:rFonts w:ascii="Arial" w:hAnsi="Arial" w:cs="Arial"/>
        </w:rPr>
        <w:t>be associated with</w:t>
      </w:r>
      <w:r w:rsidR="00576466">
        <w:rPr>
          <w:rFonts w:ascii="Arial" w:hAnsi="Arial" w:cs="Arial"/>
        </w:rPr>
        <w:t xml:space="preserve"> a lower risk of inducing secondary treatment resistance</w:t>
      </w:r>
      <w:r w:rsidR="00981C08">
        <w:rPr>
          <w:rFonts w:ascii="Arial" w:hAnsi="Arial" w:cs="Arial"/>
        </w:rPr>
        <w:t xml:space="preserve"> </w:t>
      </w:r>
      <w:r w:rsidR="00981C08" w:rsidRPr="00150935">
        <w:rPr>
          <w:rFonts w:ascii="Arial" w:eastAsia="Calibri" w:hAnsi="Arial" w:cs="Arial"/>
          <w:bCs/>
          <w:lang w:val="en-US"/>
        </w:rPr>
        <w:t xml:space="preserve">(Murray, R. M., </w:t>
      </w:r>
      <w:proofErr w:type="spellStart"/>
      <w:r w:rsidR="00981C08" w:rsidRPr="00150935">
        <w:rPr>
          <w:rFonts w:ascii="Arial" w:eastAsia="Calibri" w:hAnsi="Arial" w:cs="Arial"/>
          <w:bCs/>
          <w:lang w:val="en-US"/>
        </w:rPr>
        <w:t>Quattrone</w:t>
      </w:r>
      <w:proofErr w:type="spellEnd"/>
      <w:r w:rsidR="00981C08" w:rsidRPr="00150935">
        <w:rPr>
          <w:rFonts w:ascii="Arial" w:eastAsia="Calibri" w:hAnsi="Arial" w:cs="Arial"/>
          <w:bCs/>
          <w:lang w:val="en-US"/>
        </w:rPr>
        <w:t xml:space="preserve"> et al. 2016)</w:t>
      </w:r>
      <w:r w:rsidR="00981C08">
        <w:rPr>
          <w:rFonts w:ascii="Arial" w:hAnsi="Arial" w:cs="Arial"/>
        </w:rPr>
        <w:t>.</w:t>
      </w:r>
      <w:r w:rsidR="00AF129E">
        <w:rPr>
          <w:rFonts w:ascii="Arial" w:hAnsi="Arial" w:cs="Arial"/>
        </w:rPr>
        <w:t xml:space="preserve"> This may be a potential benefit of these novel approaches, although it needs testing in clinical populations.</w:t>
      </w:r>
      <w:r w:rsidR="00576466">
        <w:rPr>
          <w:rFonts w:ascii="Arial" w:hAnsi="Arial" w:cs="Arial"/>
        </w:rPr>
        <w:t xml:space="preserve"> </w:t>
      </w:r>
    </w:p>
    <w:p w14:paraId="1867EC0C" w14:textId="77777777" w:rsidR="00F05710" w:rsidRDefault="00F05710" w:rsidP="004329C4">
      <w:pPr>
        <w:spacing w:after="0" w:line="480" w:lineRule="auto"/>
        <w:rPr>
          <w:rFonts w:ascii="Arial" w:hAnsi="Arial" w:cs="Arial"/>
        </w:rPr>
      </w:pPr>
    </w:p>
    <w:p w14:paraId="64494884" w14:textId="430F3DA0" w:rsidR="00C779D5" w:rsidRDefault="00CA5667" w:rsidP="004329C4">
      <w:pPr>
        <w:spacing w:after="0" w:line="480" w:lineRule="auto"/>
        <w:rPr>
          <w:rFonts w:ascii="Arial" w:hAnsi="Arial" w:cs="Arial"/>
        </w:rPr>
      </w:pPr>
      <w:r>
        <w:rPr>
          <w:rFonts w:ascii="Arial" w:hAnsi="Arial" w:cs="Arial"/>
        </w:rPr>
        <w:t xml:space="preserve">For negative symptoms, </w:t>
      </w:r>
      <w:r w:rsidR="004D6069">
        <w:rPr>
          <w:rFonts w:ascii="Arial" w:hAnsi="Arial" w:cs="Arial"/>
        </w:rPr>
        <w:t>emerging</w:t>
      </w:r>
      <w:r w:rsidR="00EC40A8">
        <w:rPr>
          <w:rFonts w:ascii="Arial" w:hAnsi="Arial" w:cs="Arial"/>
        </w:rPr>
        <w:t xml:space="preserve"> evidence suggests that</w:t>
      </w:r>
      <w:r w:rsidR="004D6069">
        <w:rPr>
          <w:rFonts w:ascii="Arial" w:hAnsi="Arial" w:cs="Arial"/>
        </w:rPr>
        <w:t xml:space="preserve"> some of</w:t>
      </w:r>
      <w:r w:rsidR="00EC40A8">
        <w:rPr>
          <w:rFonts w:ascii="Arial" w:hAnsi="Arial" w:cs="Arial"/>
        </w:rPr>
        <w:t xml:space="preserve"> </w:t>
      </w:r>
      <w:r w:rsidR="00AF129E">
        <w:rPr>
          <w:rFonts w:ascii="Arial" w:hAnsi="Arial" w:cs="Arial"/>
        </w:rPr>
        <w:t>the</w:t>
      </w:r>
      <w:r w:rsidR="00DB24BE">
        <w:rPr>
          <w:rFonts w:ascii="Arial" w:hAnsi="Arial" w:cs="Arial"/>
        </w:rPr>
        <w:t xml:space="preserve"> novel agents</w:t>
      </w:r>
      <w:r w:rsidR="0066580C">
        <w:rPr>
          <w:rFonts w:ascii="Arial" w:hAnsi="Arial" w:cs="Arial"/>
        </w:rPr>
        <w:t xml:space="preserve"> </w:t>
      </w:r>
      <w:r w:rsidR="00EC40A8">
        <w:rPr>
          <w:rFonts w:ascii="Arial" w:hAnsi="Arial" w:cs="Arial"/>
        </w:rPr>
        <w:t xml:space="preserve">could </w:t>
      </w:r>
      <w:r w:rsidR="003877FC">
        <w:rPr>
          <w:rFonts w:ascii="Arial" w:hAnsi="Arial" w:cs="Arial"/>
        </w:rPr>
        <w:t>show promise</w:t>
      </w:r>
      <w:r>
        <w:rPr>
          <w:rFonts w:ascii="Arial" w:hAnsi="Arial" w:cs="Arial"/>
        </w:rPr>
        <w:t xml:space="preserve"> in </w:t>
      </w:r>
      <w:r w:rsidR="003877FC">
        <w:rPr>
          <w:rFonts w:ascii="Arial" w:hAnsi="Arial" w:cs="Arial"/>
        </w:rPr>
        <w:t>targeting</w:t>
      </w:r>
      <w:r w:rsidR="00EC40A8">
        <w:rPr>
          <w:rFonts w:ascii="Arial" w:hAnsi="Arial" w:cs="Arial"/>
        </w:rPr>
        <w:t xml:space="preserve"> these domains.</w:t>
      </w:r>
      <w:r w:rsidR="00130FA3">
        <w:rPr>
          <w:rFonts w:ascii="Arial" w:hAnsi="Arial" w:cs="Arial"/>
        </w:rPr>
        <w:t xml:space="preserve"> Of these drugs, only </w:t>
      </w:r>
      <w:proofErr w:type="spellStart"/>
      <w:r w:rsidR="00130FA3">
        <w:rPr>
          <w:rFonts w:ascii="Arial" w:hAnsi="Arial" w:cs="Arial"/>
        </w:rPr>
        <w:t>cariprazine</w:t>
      </w:r>
      <w:proofErr w:type="spellEnd"/>
      <w:r w:rsidR="00DB24BE">
        <w:rPr>
          <w:rFonts w:ascii="Arial" w:hAnsi="Arial" w:cs="Arial"/>
        </w:rPr>
        <w:t xml:space="preserve">, </w:t>
      </w:r>
      <w:proofErr w:type="spellStart"/>
      <w:r w:rsidR="00DB24BE">
        <w:rPr>
          <w:rFonts w:ascii="Arial" w:hAnsi="Arial" w:cs="Arial"/>
        </w:rPr>
        <w:t>pimavanserin</w:t>
      </w:r>
      <w:proofErr w:type="spellEnd"/>
      <w:r w:rsidR="00DB24BE">
        <w:rPr>
          <w:rFonts w:ascii="Arial" w:hAnsi="Arial" w:cs="Arial"/>
        </w:rPr>
        <w:t xml:space="preserve"> and</w:t>
      </w:r>
      <w:r w:rsidR="00130FA3">
        <w:rPr>
          <w:rFonts w:ascii="Arial" w:hAnsi="Arial" w:cs="Arial"/>
        </w:rPr>
        <w:t xml:space="preserve"> </w:t>
      </w:r>
      <w:proofErr w:type="spellStart"/>
      <w:r w:rsidR="00130FA3">
        <w:rPr>
          <w:rFonts w:ascii="Arial" w:hAnsi="Arial" w:cs="Arial"/>
        </w:rPr>
        <w:t>roluperidone</w:t>
      </w:r>
      <w:proofErr w:type="spellEnd"/>
      <w:r w:rsidR="00DB24BE">
        <w:rPr>
          <w:rFonts w:ascii="Arial" w:hAnsi="Arial" w:cs="Arial"/>
        </w:rPr>
        <w:t xml:space="preserve"> </w:t>
      </w:r>
      <w:r w:rsidR="00130FA3">
        <w:rPr>
          <w:rFonts w:ascii="Arial" w:hAnsi="Arial" w:cs="Arial"/>
        </w:rPr>
        <w:t xml:space="preserve">have been tested in studies where the primary aim was to test efficacy for negative symptoms, and </w:t>
      </w:r>
      <w:proofErr w:type="spellStart"/>
      <w:r w:rsidR="00130FA3">
        <w:rPr>
          <w:rFonts w:ascii="Arial" w:hAnsi="Arial" w:cs="Arial"/>
        </w:rPr>
        <w:t>cariprazine</w:t>
      </w:r>
      <w:proofErr w:type="spellEnd"/>
      <w:r w:rsidR="00130FA3">
        <w:rPr>
          <w:rFonts w:ascii="Arial" w:hAnsi="Arial" w:cs="Arial"/>
        </w:rPr>
        <w:t xml:space="preserve"> is the only drug to date that has been tested against an established </w:t>
      </w:r>
      <w:r w:rsidR="00130FA3" w:rsidRPr="000B0A92">
        <w:rPr>
          <w:rFonts w:ascii="Arial" w:hAnsi="Arial" w:cs="Arial"/>
        </w:rPr>
        <w:t xml:space="preserve">antipsychotic. Whilst </w:t>
      </w:r>
      <w:proofErr w:type="spellStart"/>
      <w:r w:rsidR="00130FA3" w:rsidRPr="000B0A92">
        <w:rPr>
          <w:rFonts w:ascii="Arial" w:hAnsi="Arial" w:cs="Arial"/>
        </w:rPr>
        <w:t>cariprazine</w:t>
      </w:r>
      <w:proofErr w:type="spellEnd"/>
      <w:r w:rsidR="00130FA3" w:rsidRPr="000B0A92">
        <w:rPr>
          <w:rFonts w:ascii="Arial" w:hAnsi="Arial" w:cs="Arial"/>
        </w:rPr>
        <w:t xml:space="preserve"> showed a benefit </w:t>
      </w:r>
      <w:r w:rsidR="00AF129E">
        <w:rPr>
          <w:rFonts w:ascii="Arial" w:hAnsi="Arial" w:cs="Arial"/>
        </w:rPr>
        <w:t xml:space="preserve">for negative symptoms </w:t>
      </w:r>
      <w:r w:rsidR="00130FA3" w:rsidRPr="000B0A92">
        <w:rPr>
          <w:rFonts w:ascii="Arial" w:hAnsi="Arial" w:cs="Arial"/>
        </w:rPr>
        <w:t>over the established antipsychotic, confirmation of this finding is required</w:t>
      </w:r>
      <w:r w:rsidR="00AF129E">
        <w:rPr>
          <w:rFonts w:ascii="Arial" w:hAnsi="Arial" w:cs="Arial"/>
        </w:rPr>
        <w:t xml:space="preserve"> from</w:t>
      </w:r>
      <w:r w:rsidR="00EC40A8" w:rsidRPr="000B0A92">
        <w:rPr>
          <w:rFonts w:ascii="Arial" w:hAnsi="Arial" w:cs="Arial"/>
        </w:rPr>
        <w:t xml:space="preserve"> </w:t>
      </w:r>
      <w:r w:rsidR="00BE6396">
        <w:rPr>
          <w:rFonts w:ascii="Arial" w:hAnsi="Arial" w:cs="Arial"/>
        </w:rPr>
        <w:t xml:space="preserve">further </w:t>
      </w:r>
      <w:r w:rsidR="00130FA3" w:rsidRPr="00C64809">
        <w:rPr>
          <w:rFonts w:ascii="Arial" w:hAnsi="Arial" w:cs="Arial"/>
        </w:rPr>
        <w:t xml:space="preserve">large </w:t>
      </w:r>
      <w:r w:rsidR="00BE60FF" w:rsidRPr="00C64809">
        <w:rPr>
          <w:rFonts w:ascii="Arial" w:hAnsi="Arial" w:cs="Arial"/>
        </w:rPr>
        <w:t xml:space="preserve">prospective </w:t>
      </w:r>
      <w:r w:rsidR="00BE6396" w:rsidRPr="00C64809">
        <w:rPr>
          <w:rFonts w:ascii="Arial" w:hAnsi="Arial" w:cs="Arial"/>
        </w:rPr>
        <w:t xml:space="preserve">studies </w:t>
      </w:r>
      <w:r w:rsidR="00AF129E" w:rsidRPr="00C64809">
        <w:rPr>
          <w:rFonts w:ascii="Arial" w:hAnsi="Arial" w:cs="Arial"/>
        </w:rPr>
        <w:t>to</w:t>
      </w:r>
      <w:r w:rsidR="00AF129E">
        <w:rPr>
          <w:rFonts w:ascii="Arial" w:hAnsi="Arial" w:cs="Arial"/>
        </w:rPr>
        <w:t xml:space="preserve"> determine if</w:t>
      </w:r>
      <w:r w:rsidR="00130FA3" w:rsidRPr="000B0A92">
        <w:rPr>
          <w:rFonts w:ascii="Arial" w:hAnsi="Arial" w:cs="Arial"/>
        </w:rPr>
        <w:t xml:space="preserve"> the promising initial result</w:t>
      </w:r>
      <w:r w:rsidR="00AF129E">
        <w:rPr>
          <w:rFonts w:ascii="Arial" w:hAnsi="Arial" w:cs="Arial"/>
        </w:rPr>
        <w:t>s are robust</w:t>
      </w:r>
      <w:r w:rsidR="004D6069">
        <w:rPr>
          <w:rFonts w:ascii="Arial" w:hAnsi="Arial" w:cs="Arial"/>
        </w:rPr>
        <w:t xml:space="preserve"> and clinically meaningful</w:t>
      </w:r>
      <w:r w:rsidR="00130FA3" w:rsidRPr="000B0A92">
        <w:rPr>
          <w:rFonts w:ascii="Arial" w:hAnsi="Arial" w:cs="Arial"/>
        </w:rPr>
        <w:t xml:space="preserve">. </w:t>
      </w:r>
      <w:bookmarkStart w:id="6" w:name="_Hlk69073365"/>
    </w:p>
    <w:p w14:paraId="5738679B" w14:textId="5AA48968" w:rsidR="00F05710" w:rsidRDefault="00F05710" w:rsidP="004329C4">
      <w:pPr>
        <w:spacing w:after="0" w:line="480" w:lineRule="auto"/>
        <w:rPr>
          <w:rFonts w:ascii="Arial" w:hAnsi="Arial" w:cs="Arial"/>
        </w:rPr>
      </w:pPr>
    </w:p>
    <w:p w14:paraId="1DED9BAE" w14:textId="4ED21884" w:rsidR="00743805" w:rsidRDefault="00F05710" w:rsidP="004329C4">
      <w:pPr>
        <w:spacing w:after="0" w:line="480" w:lineRule="auto"/>
        <w:rPr>
          <w:rFonts w:ascii="Arial" w:hAnsi="Arial" w:cs="Arial"/>
        </w:rPr>
      </w:pPr>
      <w:proofErr w:type="gramStart"/>
      <w:r w:rsidRPr="00F05710">
        <w:rPr>
          <w:rFonts w:ascii="Arial" w:hAnsi="Arial" w:cs="Arial"/>
        </w:rPr>
        <w:t>With regard to</w:t>
      </w:r>
      <w:proofErr w:type="gramEnd"/>
      <w:r w:rsidRPr="00F05710">
        <w:rPr>
          <w:rFonts w:ascii="Arial" w:hAnsi="Arial" w:cs="Arial"/>
        </w:rPr>
        <w:t xml:space="preserve"> cognitive symptoms, one RCT showed high-dose </w:t>
      </w:r>
      <w:proofErr w:type="spellStart"/>
      <w:r w:rsidRPr="00F05710">
        <w:rPr>
          <w:rFonts w:ascii="Arial" w:hAnsi="Arial" w:cs="Arial"/>
        </w:rPr>
        <w:t>roluperidone</w:t>
      </w:r>
      <w:proofErr w:type="spellEnd"/>
      <w:r w:rsidRPr="00F05710">
        <w:rPr>
          <w:rFonts w:ascii="Arial" w:hAnsi="Arial" w:cs="Arial"/>
        </w:rPr>
        <w:t xml:space="preserve"> was associated with an improvement in cognition over placebo, as did another RCT testing </w:t>
      </w:r>
      <w:proofErr w:type="spellStart"/>
      <w:r w:rsidRPr="00F05710">
        <w:rPr>
          <w:rFonts w:ascii="Arial" w:hAnsi="Arial" w:cs="Arial"/>
        </w:rPr>
        <w:t>xanomeline-trospium</w:t>
      </w:r>
      <w:proofErr w:type="spellEnd"/>
      <w:r w:rsidR="00AF129E">
        <w:rPr>
          <w:rFonts w:ascii="Arial" w:hAnsi="Arial" w:cs="Arial"/>
        </w:rPr>
        <w:t xml:space="preserve">, </w:t>
      </w:r>
      <w:r w:rsidRPr="00F05710">
        <w:rPr>
          <w:rFonts w:ascii="Arial" w:hAnsi="Arial" w:cs="Arial"/>
        </w:rPr>
        <w:t>though cognitive tests for the latter drug were not adjusted for multiple testing.</w:t>
      </w:r>
      <w:r w:rsidR="00BE4D2E">
        <w:rPr>
          <w:rFonts w:ascii="Arial" w:hAnsi="Arial" w:cs="Arial"/>
        </w:rPr>
        <w:t xml:space="preserve"> Open-label </w:t>
      </w:r>
      <w:r w:rsidR="006F7BC7">
        <w:rPr>
          <w:rFonts w:ascii="Arial" w:hAnsi="Arial" w:cs="Arial"/>
        </w:rPr>
        <w:t xml:space="preserve">maintenance </w:t>
      </w:r>
      <w:r w:rsidR="00BE4D2E">
        <w:rPr>
          <w:rFonts w:ascii="Arial" w:hAnsi="Arial" w:cs="Arial"/>
        </w:rPr>
        <w:t>treatment of SEP-363856 was</w:t>
      </w:r>
      <w:r w:rsidR="006F7BC7">
        <w:rPr>
          <w:rFonts w:ascii="Arial" w:hAnsi="Arial" w:cs="Arial"/>
        </w:rPr>
        <w:t xml:space="preserve"> also</w:t>
      </w:r>
      <w:r w:rsidR="00BE4D2E">
        <w:rPr>
          <w:rFonts w:ascii="Arial" w:hAnsi="Arial" w:cs="Arial"/>
        </w:rPr>
        <w:t xml:space="preserve"> associated with a small improvement in cognitive performance</w:t>
      </w:r>
      <w:r w:rsidR="006F7BC7">
        <w:rPr>
          <w:rFonts w:ascii="Arial" w:hAnsi="Arial" w:cs="Arial"/>
        </w:rPr>
        <w:t>.</w:t>
      </w:r>
      <w:r w:rsidR="00743805">
        <w:rPr>
          <w:rFonts w:ascii="Arial" w:hAnsi="Arial" w:cs="Arial"/>
        </w:rPr>
        <w:t xml:space="preserve"> </w:t>
      </w:r>
    </w:p>
    <w:p w14:paraId="27B0E456" w14:textId="48E1DBF1" w:rsidR="00AA3E8A" w:rsidRDefault="00743805" w:rsidP="004329C4">
      <w:pPr>
        <w:spacing w:after="0" w:line="480" w:lineRule="auto"/>
        <w:rPr>
          <w:rFonts w:ascii="Arial" w:hAnsi="Arial" w:cs="Arial"/>
        </w:rPr>
      </w:pPr>
      <w:r>
        <w:rPr>
          <w:rFonts w:ascii="Arial" w:hAnsi="Arial" w:cs="Arial"/>
        </w:rPr>
        <w:t>BI 425809 was associated with statistically significant improvement in cognition over placebo in one RCT</w:t>
      </w:r>
      <w:r w:rsidR="005F6EB3">
        <w:rPr>
          <w:rFonts w:ascii="Arial" w:hAnsi="Arial" w:cs="Arial"/>
        </w:rPr>
        <w:t xml:space="preserve">, but </w:t>
      </w:r>
      <w:r>
        <w:rPr>
          <w:rFonts w:ascii="Arial" w:hAnsi="Arial" w:cs="Arial"/>
        </w:rPr>
        <w:t xml:space="preserve">BI 409306 </w:t>
      </w:r>
      <w:r w:rsidR="005F6EB3">
        <w:rPr>
          <w:rFonts w:ascii="Arial" w:hAnsi="Arial" w:cs="Arial"/>
        </w:rPr>
        <w:t>was</w:t>
      </w:r>
      <w:r>
        <w:rPr>
          <w:rFonts w:ascii="Arial" w:hAnsi="Arial" w:cs="Arial"/>
        </w:rPr>
        <w:t xml:space="preserve"> not</w:t>
      </w:r>
      <w:r w:rsidR="005F6EB3">
        <w:rPr>
          <w:rFonts w:ascii="Arial" w:hAnsi="Arial" w:cs="Arial"/>
        </w:rPr>
        <w:t xml:space="preserve">. </w:t>
      </w:r>
      <w:r w:rsidR="00F05710" w:rsidRPr="00F05710">
        <w:rPr>
          <w:rFonts w:ascii="Arial" w:hAnsi="Arial" w:cs="Arial"/>
        </w:rPr>
        <w:t xml:space="preserve">The other novel agents </w:t>
      </w:r>
      <w:r w:rsidR="00AF129E">
        <w:rPr>
          <w:rFonts w:ascii="Arial" w:hAnsi="Arial" w:cs="Arial"/>
        </w:rPr>
        <w:t>have</w:t>
      </w:r>
      <w:r w:rsidR="00F05710" w:rsidRPr="00F05710">
        <w:rPr>
          <w:rFonts w:ascii="Arial" w:hAnsi="Arial" w:cs="Arial"/>
        </w:rPr>
        <w:t xml:space="preserve"> not </w:t>
      </w:r>
      <w:r w:rsidR="00AF129E">
        <w:rPr>
          <w:rFonts w:ascii="Arial" w:hAnsi="Arial" w:cs="Arial"/>
        </w:rPr>
        <w:t xml:space="preserve">been </w:t>
      </w:r>
      <w:r w:rsidR="005F6EB3">
        <w:rPr>
          <w:rFonts w:ascii="Arial" w:hAnsi="Arial" w:cs="Arial"/>
        </w:rPr>
        <w:t xml:space="preserve">specifically </w:t>
      </w:r>
      <w:r w:rsidR="00F05710" w:rsidRPr="00F05710">
        <w:rPr>
          <w:rFonts w:ascii="Arial" w:hAnsi="Arial" w:cs="Arial"/>
        </w:rPr>
        <w:t xml:space="preserve">investigated </w:t>
      </w:r>
      <w:r w:rsidR="00F05710" w:rsidRPr="00F05710">
        <w:rPr>
          <w:rFonts w:ascii="Arial" w:hAnsi="Arial" w:cs="Arial"/>
        </w:rPr>
        <w:lastRenderedPageBreak/>
        <w:t>for their effect</w:t>
      </w:r>
      <w:r w:rsidR="00AF129E">
        <w:rPr>
          <w:rFonts w:ascii="Arial" w:hAnsi="Arial" w:cs="Arial"/>
        </w:rPr>
        <w:t>s</w:t>
      </w:r>
      <w:r w:rsidR="00F05710" w:rsidRPr="00F05710">
        <w:rPr>
          <w:rFonts w:ascii="Arial" w:hAnsi="Arial" w:cs="Arial"/>
        </w:rPr>
        <w:t xml:space="preserve"> on </w:t>
      </w:r>
      <w:r w:rsidR="00F05710" w:rsidRPr="005F6EB3">
        <w:rPr>
          <w:rFonts w:ascii="Arial" w:hAnsi="Arial" w:cs="Arial"/>
        </w:rPr>
        <w:t>cognition</w:t>
      </w:r>
      <w:r w:rsidR="00AF129E" w:rsidRPr="005F6EB3">
        <w:rPr>
          <w:rFonts w:ascii="Arial" w:hAnsi="Arial" w:cs="Arial"/>
        </w:rPr>
        <w:t xml:space="preserve"> to date</w:t>
      </w:r>
      <w:r w:rsidR="00F05710" w:rsidRPr="005F6EB3">
        <w:rPr>
          <w:rFonts w:ascii="Arial" w:hAnsi="Arial" w:cs="Arial"/>
        </w:rPr>
        <w:t>.</w:t>
      </w:r>
      <w:r w:rsidR="00F05710" w:rsidRPr="00F05710">
        <w:rPr>
          <w:rFonts w:ascii="Arial" w:hAnsi="Arial" w:cs="Arial"/>
        </w:rPr>
        <w:t xml:space="preserve"> </w:t>
      </w:r>
      <w:bookmarkEnd w:id="6"/>
      <w:proofErr w:type="spellStart"/>
      <w:r w:rsidR="00EC40A8" w:rsidRPr="000B0A92">
        <w:rPr>
          <w:rFonts w:ascii="Arial" w:hAnsi="Arial" w:cs="Arial"/>
        </w:rPr>
        <w:t>Lumateperone</w:t>
      </w:r>
      <w:proofErr w:type="spellEnd"/>
      <w:r w:rsidR="00EC40A8" w:rsidRPr="000B0A92">
        <w:rPr>
          <w:rFonts w:ascii="Arial" w:hAnsi="Arial" w:cs="Arial"/>
        </w:rPr>
        <w:t xml:space="preserve"> may additionally result in improvement in depressive symptoms</w:t>
      </w:r>
      <w:r w:rsidR="00130FA3" w:rsidRPr="000B0A92">
        <w:rPr>
          <w:rFonts w:ascii="Arial" w:hAnsi="Arial" w:cs="Arial"/>
        </w:rPr>
        <w:t xml:space="preserve">, although this </w:t>
      </w:r>
      <w:r w:rsidR="00AF129E">
        <w:rPr>
          <w:rFonts w:ascii="Arial" w:hAnsi="Arial" w:cs="Arial"/>
        </w:rPr>
        <w:t xml:space="preserve">was based on a very small sample. Nevertheless, this potential benefit of </w:t>
      </w:r>
      <w:proofErr w:type="spellStart"/>
      <w:r w:rsidR="00AF129E">
        <w:rPr>
          <w:rFonts w:ascii="Arial" w:hAnsi="Arial" w:cs="Arial"/>
        </w:rPr>
        <w:t>lumateperone</w:t>
      </w:r>
      <w:proofErr w:type="spellEnd"/>
      <w:r w:rsidR="00AF129E">
        <w:rPr>
          <w:rFonts w:ascii="Arial" w:hAnsi="Arial" w:cs="Arial"/>
        </w:rPr>
        <w:t xml:space="preserve"> could be very useful given the high prevalence of depressive symptoms in schizophrenia, highlighting the value of</w:t>
      </w:r>
      <w:r w:rsidR="00130FA3" w:rsidRPr="000B0A92">
        <w:rPr>
          <w:rFonts w:ascii="Arial" w:hAnsi="Arial" w:cs="Arial"/>
        </w:rPr>
        <w:t xml:space="preserve"> </w:t>
      </w:r>
      <w:r w:rsidR="00AF129E">
        <w:rPr>
          <w:rFonts w:ascii="Arial" w:hAnsi="Arial" w:cs="Arial"/>
        </w:rPr>
        <w:t xml:space="preserve">further </w:t>
      </w:r>
      <w:r w:rsidR="00130FA3" w:rsidRPr="000B0A92">
        <w:rPr>
          <w:rFonts w:ascii="Arial" w:hAnsi="Arial" w:cs="Arial"/>
        </w:rPr>
        <w:t>testing</w:t>
      </w:r>
      <w:r w:rsidR="00EC40A8" w:rsidRPr="000B0A92">
        <w:rPr>
          <w:rFonts w:ascii="Arial" w:hAnsi="Arial" w:cs="Arial"/>
        </w:rPr>
        <w:t xml:space="preserve">.  </w:t>
      </w:r>
    </w:p>
    <w:p w14:paraId="75E51411" w14:textId="77777777" w:rsidR="008948EF" w:rsidRPr="006F7BC7" w:rsidRDefault="008948EF" w:rsidP="004329C4">
      <w:pPr>
        <w:spacing w:after="0" w:line="480" w:lineRule="auto"/>
        <w:rPr>
          <w:rFonts w:ascii="Arial" w:hAnsi="Arial" w:cs="Arial"/>
        </w:rPr>
      </w:pPr>
    </w:p>
    <w:p w14:paraId="00B4F916" w14:textId="2A3EC25F" w:rsidR="00F975CC" w:rsidRPr="006F7BC7" w:rsidRDefault="00F975CC" w:rsidP="004329C4">
      <w:pPr>
        <w:spacing w:after="0" w:line="480" w:lineRule="auto"/>
        <w:rPr>
          <w:rFonts w:ascii="Arial" w:hAnsi="Arial" w:cs="Arial"/>
        </w:rPr>
      </w:pPr>
      <w:r w:rsidRPr="006F7BC7">
        <w:rPr>
          <w:rFonts w:ascii="Arial" w:hAnsi="Arial" w:cs="Arial"/>
        </w:rPr>
        <w:t xml:space="preserve">Further work is </w:t>
      </w:r>
      <w:r w:rsidR="00AF129E" w:rsidRPr="006F7BC7">
        <w:rPr>
          <w:rFonts w:ascii="Arial" w:hAnsi="Arial" w:cs="Arial"/>
        </w:rPr>
        <w:t xml:space="preserve">also </w:t>
      </w:r>
      <w:r w:rsidRPr="006F7BC7">
        <w:rPr>
          <w:rFonts w:ascii="Arial" w:hAnsi="Arial" w:cs="Arial"/>
        </w:rPr>
        <w:t xml:space="preserve">needed to investigate the efficacy of these new treatment options relative to well-established antipsychotics and study their long-term effectiveness preventing relapse. </w:t>
      </w:r>
      <w:r w:rsidR="004B2519" w:rsidRPr="006F7BC7">
        <w:rPr>
          <w:rFonts w:ascii="Arial" w:hAnsi="Arial" w:cs="Arial"/>
        </w:rPr>
        <w:t xml:space="preserve">Preliminary findings suggest </w:t>
      </w:r>
      <w:proofErr w:type="spellStart"/>
      <w:r w:rsidR="004B2519" w:rsidRPr="006F7BC7">
        <w:rPr>
          <w:rFonts w:ascii="Arial" w:hAnsi="Arial" w:cs="Arial"/>
        </w:rPr>
        <w:t>cariprazine</w:t>
      </w:r>
      <w:proofErr w:type="spellEnd"/>
      <w:r w:rsidR="004B2519" w:rsidRPr="006F7BC7">
        <w:rPr>
          <w:rFonts w:ascii="Arial" w:hAnsi="Arial" w:cs="Arial"/>
        </w:rPr>
        <w:t xml:space="preserve"> is safe in adolescent and elderly patients, </w:t>
      </w:r>
      <w:r w:rsidR="00C9246A" w:rsidRPr="006F7BC7">
        <w:rPr>
          <w:rFonts w:ascii="Arial" w:hAnsi="Arial" w:cs="Arial"/>
        </w:rPr>
        <w:t>but t</w:t>
      </w:r>
      <w:r w:rsidR="00371518" w:rsidRPr="006F7BC7">
        <w:rPr>
          <w:rFonts w:ascii="Arial" w:hAnsi="Arial" w:cs="Arial"/>
        </w:rPr>
        <w:t>he novel agents will al</w:t>
      </w:r>
      <w:r w:rsidR="00C9246A" w:rsidRPr="006F7BC7">
        <w:rPr>
          <w:rFonts w:ascii="Arial" w:hAnsi="Arial" w:cs="Arial"/>
        </w:rPr>
        <w:t xml:space="preserve">l </w:t>
      </w:r>
      <w:r w:rsidR="00371518" w:rsidRPr="006F7BC7">
        <w:rPr>
          <w:rFonts w:ascii="Arial" w:hAnsi="Arial" w:cs="Arial"/>
        </w:rPr>
        <w:t xml:space="preserve">require further investigation in paediatric and elderly patient cohorts before their use is expanded to these age groups. </w:t>
      </w:r>
      <w:r w:rsidR="00C9246A" w:rsidRPr="006F7BC7">
        <w:rPr>
          <w:rFonts w:ascii="Arial" w:hAnsi="Arial" w:cs="Arial"/>
        </w:rPr>
        <w:t>Additional t</w:t>
      </w:r>
      <w:r w:rsidR="00371518" w:rsidRPr="006F7BC7">
        <w:rPr>
          <w:rFonts w:ascii="Arial" w:hAnsi="Arial" w:cs="Arial"/>
        </w:rPr>
        <w:t>rials are currently planned to test</w:t>
      </w:r>
      <w:r w:rsidR="00D97817" w:rsidRPr="006F7BC7">
        <w:rPr>
          <w:rFonts w:ascii="Arial" w:hAnsi="Arial" w:cs="Arial"/>
        </w:rPr>
        <w:t xml:space="preserve"> the use of </w:t>
      </w:r>
      <w:proofErr w:type="spellStart"/>
      <w:r w:rsidR="00371518" w:rsidRPr="006F7BC7">
        <w:rPr>
          <w:rFonts w:ascii="Arial" w:hAnsi="Arial" w:cs="Arial"/>
        </w:rPr>
        <w:t>cariprazine</w:t>
      </w:r>
      <w:proofErr w:type="spellEnd"/>
      <w:r w:rsidR="00D97817" w:rsidRPr="006F7BC7">
        <w:rPr>
          <w:rFonts w:ascii="Arial" w:hAnsi="Arial" w:cs="Arial"/>
        </w:rPr>
        <w:t>,</w:t>
      </w:r>
      <w:r w:rsidR="00371518" w:rsidRPr="006F7BC7">
        <w:rPr>
          <w:rFonts w:ascii="Arial" w:hAnsi="Arial" w:cs="Arial"/>
        </w:rPr>
        <w:t xml:space="preserve"> </w:t>
      </w:r>
      <w:proofErr w:type="spellStart"/>
      <w:r w:rsidR="00371518" w:rsidRPr="006F7BC7">
        <w:rPr>
          <w:rFonts w:ascii="Arial" w:hAnsi="Arial" w:cs="Arial"/>
        </w:rPr>
        <w:t>brexpiprazole</w:t>
      </w:r>
      <w:proofErr w:type="spellEnd"/>
      <w:r w:rsidR="00D97817" w:rsidRPr="006F7BC7">
        <w:rPr>
          <w:rFonts w:ascii="Arial" w:hAnsi="Arial" w:cs="Arial"/>
        </w:rPr>
        <w:t xml:space="preserve"> and </w:t>
      </w:r>
      <w:proofErr w:type="spellStart"/>
      <w:r w:rsidR="00D97817" w:rsidRPr="006F7BC7">
        <w:rPr>
          <w:rFonts w:ascii="Arial" w:hAnsi="Arial" w:cs="Arial"/>
        </w:rPr>
        <w:t>lumateperone</w:t>
      </w:r>
      <w:proofErr w:type="spellEnd"/>
      <w:r w:rsidR="00371518" w:rsidRPr="006F7BC7">
        <w:rPr>
          <w:rFonts w:ascii="Arial" w:hAnsi="Arial" w:cs="Arial"/>
        </w:rPr>
        <w:t xml:space="preserve"> in children and adolescents.</w:t>
      </w:r>
    </w:p>
    <w:p w14:paraId="66CC4D55" w14:textId="38979816" w:rsidR="00CA5667" w:rsidRDefault="00CA5667" w:rsidP="004329C4">
      <w:pPr>
        <w:spacing w:after="0" w:line="480" w:lineRule="auto"/>
        <w:rPr>
          <w:rFonts w:ascii="Arial" w:hAnsi="Arial" w:cs="Arial"/>
        </w:rPr>
      </w:pPr>
    </w:p>
    <w:p w14:paraId="2637607A" w14:textId="232E540A" w:rsidR="00EC40A8" w:rsidRPr="00971520" w:rsidRDefault="00EC40A8" w:rsidP="004329C4">
      <w:pPr>
        <w:spacing w:after="0" w:line="480" w:lineRule="auto"/>
        <w:rPr>
          <w:rFonts w:ascii="Arial" w:hAnsi="Arial" w:cs="Arial"/>
        </w:rPr>
      </w:pPr>
      <w:r w:rsidRPr="00971520">
        <w:rPr>
          <w:rFonts w:ascii="Arial" w:hAnsi="Arial" w:cs="Arial"/>
        </w:rPr>
        <w:t xml:space="preserve">With respect to side effects, </w:t>
      </w:r>
      <w:r w:rsidR="00225A04">
        <w:rPr>
          <w:rFonts w:ascii="Arial" w:hAnsi="Arial" w:cs="Arial"/>
        </w:rPr>
        <w:t xml:space="preserve">all the </w:t>
      </w:r>
      <w:r w:rsidR="00BF562F">
        <w:rPr>
          <w:rFonts w:ascii="Arial" w:hAnsi="Arial" w:cs="Arial"/>
        </w:rPr>
        <w:t>agents</w:t>
      </w:r>
      <w:r w:rsidRPr="00971520">
        <w:rPr>
          <w:rFonts w:ascii="Arial" w:hAnsi="Arial" w:cs="Arial"/>
        </w:rPr>
        <w:t xml:space="preserve"> </w:t>
      </w:r>
      <w:r w:rsidR="003477E9">
        <w:rPr>
          <w:rFonts w:ascii="Arial" w:hAnsi="Arial" w:cs="Arial"/>
        </w:rPr>
        <w:t>we have reviewed are notable in not being high</w:t>
      </w:r>
      <w:r w:rsidR="00106BA5">
        <w:rPr>
          <w:rFonts w:ascii="Arial" w:hAnsi="Arial" w:cs="Arial"/>
        </w:rPr>
        <w:t>-</w:t>
      </w:r>
      <w:r w:rsidR="003477E9">
        <w:rPr>
          <w:rFonts w:ascii="Arial" w:hAnsi="Arial" w:cs="Arial"/>
        </w:rPr>
        <w:t xml:space="preserve">affinity D2 antagonists, which means that the risk of EPSE </w:t>
      </w:r>
      <w:r w:rsidR="00225A04">
        <w:rPr>
          <w:rFonts w:ascii="Arial" w:hAnsi="Arial" w:cs="Arial"/>
        </w:rPr>
        <w:t xml:space="preserve">and hyperprolactinemia </w:t>
      </w:r>
      <w:r w:rsidR="003477E9">
        <w:rPr>
          <w:rFonts w:ascii="Arial" w:hAnsi="Arial" w:cs="Arial"/>
        </w:rPr>
        <w:t>should be lower than that seen with established antipsychotics.</w:t>
      </w:r>
      <w:r>
        <w:rPr>
          <w:rFonts w:ascii="Arial" w:hAnsi="Arial" w:cs="Arial"/>
        </w:rPr>
        <w:t xml:space="preserve"> </w:t>
      </w:r>
      <w:proofErr w:type="spellStart"/>
      <w:r w:rsidR="003477E9" w:rsidRPr="006F7BC7">
        <w:rPr>
          <w:rFonts w:ascii="Arial" w:hAnsi="Arial" w:cs="Arial"/>
        </w:rPr>
        <w:t>L</w:t>
      </w:r>
      <w:r w:rsidRPr="006F7BC7">
        <w:rPr>
          <w:rFonts w:ascii="Arial" w:hAnsi="Arial" w:cs="Arial"/>
        </w:rPr>
        <w:t>umateperone</w:t>
      </w:r>
      <w:proofErr w:type="spellEnd"/>
      <w:r w:rsidRPr="006F7BC7">
        <w:rPr>
          <w:rFonts w:ascii="Arial" w:hAnsi="Arial" w:cs="Arial"/>
        </w:rPr>
        <w:t xml:space="preserve">, </w:t>
      </w:r>
      <w:proofErr w:type="spellStart"/>
      <w:r w:rsidRPr="006F7BC7">
        <w:rPr>
          <w:rFonts w:ascii="Arial" w:hAnsi="Arial" w:cs="Arial"/>
        </w:rPr>
        <w:t>pimavanserin</w:t>
      </w:r>
      <w:proofErr w:type="spellEnd"/>
      <w:r w:rsidRPr="006F7BC7">
        <w:rPr>
          <w:rFonts w:ascii="Arial" w:hAnsi="Arial" w:cs="Arial"/>
        </w:rPr>
        <w:t xml:space="preserve">, </w:t>
      </w:r>
      <w:proofErr w:type="spellStart"/>
      <w:r w:rsidRPr="006F7BC7">
        <w:rPr>
          <w:rFonts w:ascii="Arial" w:hAnsi="Arial" w:cs="Arial"/>
        </w:rPr>
        <w:t>roluperidone</w:t>
      </w:r>
      <w:proofErr w:type="spellEnd"/>
      <w:r w:rsidR="00B655C2" w:rsidRPr="006F7BC7">
        <w:rPr>
          <w:rFonts w:ascii="Arial" w:hAnsi="Arial" w:cs="Arial"/>
        </w:rPr>
        <w:t>,</w:t>
      </w:r>
      <w:r w:rsidRPr="006F7BC7">
        <w:rPr>
          <w:rFonts w:ascii="Arial" w:hAnsi="Arial" w:cs="Arial"/>
        </w:rPr>
        <w:t xml:space="preserve"> SEP-363856</w:t>
      </w:r>
      <w:r w:rsidR="007A67E2">
        <w:rPr>
          <w:rFonts w:ascii="Arial" w:hAnsi="Arial" w:cs="Arial"/>
        </w:rPr>
        <w:t>,</w:t>
      </w:r>
      <w:r w:rsidR="00B655C2" w:rsidRPr="006F7BC7">
        <w:rPr>
          <w:rFonts w:ascii="Arial" w:hAnsi="Arial" w:cs="Arial"/>
        </w:rPr>
        <w:t xml:space="preserve"> </w:t>
      </w:r>
      <w:proofErr w:type="spellStart"/>
      <w:r w:rsidR="00B655C2" w:rsidRPr="006F7BC7">
        <w:rPr>
          <w:rFonts w:ascii="Arial" w:hAnsi="Arial" w:cs="Arial"/>
        </w:rPr>
        <w:t>xanomeline</w:t>
      </w:r>
      <w:proofErr w:type="spellEnd"/>
      <w:r w:rsidR="00417E3F">
        <w:rPr>
          <w:rFonts w:ascii="Arial" w:hAnsi="Arial" w:cs="Arial"/>
        </w:rPr>
        <w:t xml:space="preserve">, </w:t>
      </w:r>
      <w:r w:rsidR="007A67E2">
        <w:rPr>
          <w:rFonts w:ascii="Arial" w:hAnsi="Arial" w:cs="Arial"/>
        </w:rPr>
        <w:t xml:space="preserve">BI 409306 </w:t>
      </w:r>
      <w:r w:rsidR="00417E3F">
        <w:rPr>
          <w:rFonts w:ascii="Arial" w:hAnsi="Arial" w:cs="Arial"/>
        </w:rPr>
        <w:t xml:space="preserve">and F17464 </w:t>
      </w:r>
      <w:r w:rsidRPr="006F7BC7">
        <w:rPr>
          <w:rFonts w:ascii="Arial" w:hAnsi="Arial" w:cs="Arial"/>
        </w:rPr>
        <w:t xml:space="preserve">appear to </w:t>
      </w:r>
      <w:r>
        <w:rPr>
          <w:rFonts w:ascii="Arial" w:hAnsi="Arial" w:cs="Arial"/>
        </w:rPr>
        <w:t xml:space="preserve">be particularly favourable with </w:t>
      </w:r>
      <w:r w:rsidRPr="00971520">
        <w:rPr>
          <w:rFonts w:ascii="Arial" w:hAnsi="Arial" w:cs="Arial"/>
        </w:rPr>
        <w:t>rates of extra-pyramidal side effects</w:t>
      </w:r>
      <w:r w:rsidR="00EC7BA0">
        <w:rPr>
          <w:rFonts w:ascii="Arial" w:hAnsi="Arial" w:cs="Arial"/>
        </w:rPr>
        <w:t xml:space="preserve"> very similar to placebo</w:t>
      </w:r>
      <w:r w:rsidRPr="00971520">
        <w:rPr>
          <w:rFonts w:ascii="Arial" w:hAnsi="Arial" w:cs="Arial"/>
        </w:rPr>
        <w:t xml:space="preserve">. </w:t>
      </w:r>
      <w:r>
        <w:rPr>
          <w:rFonts w:ascii="Arial" w:hAnsi="Arial" w:cs="Arial"/>
        </w:rPr>
        <w:t>In contrast, a</w:t>
      </w:r>
      <w:r w:rsidRPr="00971520">
        <w:rPr>
          <w:rFonts w:ascii="Arial" w:hAnsi="Arial" w:cs="Arial"/>
        </w:rPr>
        <w:t xml:space="preserve">pproximately 10% of patients taking </w:t>
      </w:r>
      <w:proofErr w:type="spellStart"/>
      <w:r w:rsidRPr="00971520">
        <w:rPr>
          <w:rFonts w:ascii="Arial" w:hAnsi="Arial" w:cs="Arial"/>
        </w:rPr>
        <w:t>cariprazine</w:t>
      </w:r>
      <w:proofErr w:type="spellEnd"/>
      <w:r w:rsidRPr="00971520">
        <w:rPr>
          <w:rFonts w:ascii="Arial" w:hAnsi="Arial" w:cs="Arial"/>
        </w:rPr>
        <w:t xml:space="preserve"> </w:t>
      </w:r>
      <w:r w:rsidR="00417E3F">
        <w:rPr>
          <w:rFonts w:ascii="Arial" w:hAnsi="Arial" w:cs="Arial"/>
        </w:rPr>
        <w:t xml:space="preserve">and 6% of patients on </w:t>
      </w:r>
      <w:proofErr w:type="spellStart"/>
      <w:r w:rsidR="00417E3F">
        <w:rPr>
          <w:rFonts w:ascii="Arial" w:hAnsi="Arial" w:cs="Arial"/>
        </w:rPr>
        <w:t>brilaroxazine</w:t>
      </w:r>
      <w:proofErr w:type="spellEnd"/>
      <w:r w:rsidR="00417E3F">
        <w:rPr>
          <w:rFonts w:ascii="Arial" w:hAnsi="Arial" w:cs="Arial"/>
        </w:rPr>
        <w:t xml:space="preserve"> </w:t>
      </w:r>
      <w:r w:rsidRPr="00971520">
        <w:rPr>
          <w:rFonts w:ascii="Arial" w:hAnsi="Arial" w:cs="Arial"/>
        </w:rPr>
        <w:t>experience EPSEs</w:t>
      </w:r>
      <w:r>
        <w:rPr>
          <w:rFonts w:ascii="Arial" w:hAnsi="Arial" w:cs="Arial"/>
        </w:rPr>
        <w:t xml:space="preserve">, although this is still lower than rates with </w:t>
      </w:r>
      <w:r w:rsidR="003477E9">
        <w:rPr>
          <w:rFonts w:ascii="Arial" w:hAnsi="Arial" w:cs="Arial"/>
        </w:rPr>
        <w:t>many</w:t>
      </w:r>
      <w:r>
        <w:rPr>
          <w:rFonts w:ascii="Arial" w:hAnsi="Arial" w:cs="Arial"/>
        </w:rPr>
        <w:t xml:space="preserve"> established drugs </w:t>
      </w:r>
      <w:r w:rsidR="0066580C" w:rsidRPr="00870E60">
        <w:rPr>
          <w:rFonts w:ascii="Arial" w:hAnsi="Arial" w:cs="Arial"/>
          <w:bCs/>
          <w:lang w:val="en-US"/>
        </w:rPr>
        <w:t>(</w:t>
      </w:r>
      <w:proofErr w:type="spellStart"/>
      <w:r w:rsidR="0066580C" w:rsidRPr="00870E60">
        <w:rPr>
          <w:rFonts w:ascii="Arial" w:hAnsi="Arial" w:cs="Arial"/>
          <w:bCs/>
          <w:lang w:val="en-US"/>
        </w:rPr>
        <w:t>Misdrahi</w:t>
      </w:r>
      <w:proofErr w:type="spellEnd"/>
      <w:r w:rsidR="0066580C" w:rsidRPr="00870E60">
        <w:rPr>
          <w:rFonts w:ascii="Arial" w:hAnsi="Arial" w:cs="Arial"/>
          <w:bCs/>
          <w:lang w:val="en-US"/>
        </w:rPr>
        <w:t>, Tessier et al. 2019)</w:t>
      </w:r>
      <w:r w:rsidRPr="00971520">
        <w:rPr>
          <w:rFonts w:ascii="Arial" w:hAnsi="Arial" w:cs="Arial"/>
        </w:rPr>
        <w:t xml:space="preserve">. </w:t>
      </w:r>
      <w:r w:rsidR="00E37C4F">
        <w:rPr>
          <w:rFonts w:ascii="Arial" w:hAnsi="Arial" w:cs="Arial"/>
        </w:rPr>
        <w:t xml:space="preserve">The incidence of extra-pyramidal side effects in BI 425809, Lu AF35700 and MK-8189 has not been reported. </w:t>
      </w:r>
      <w:r w:rsidR="00225A04">
        <w:rPr>
          <w:rFonts w:ascii="Arial" w:hAnsi="Arial" w:cs="Arial"/>
        </w:rPr>
        <w:t xml:space="preserve">Prolactin elevation, and its effects on sexual function and bone mineral density, is a common side effect of established antipsychotics </w:t>
      </w:r>
      <w:r w:rsidR="00EF6739" w:rsidRPr="00EF6739">
        <w:rPr>
          <w:rFonts w:ascii="Arial" w:hAnsi="Arial" w:cs="Arial"/>
          <w:bCs/>
          <w:lang w:val="en-US"/>
        </w:rPr>
        <w:t>(Howes, Oliver D., Wheeler et al. 2005, Howes, O. 2007)</w:t>
      </w:r>
      <w:r w:rsidR="00D078ED">
        <w:rPr>
          <w:rFonts w:ascii="Arial" w:hAnsi="Arial" w:cs="Arial"/>
        </w:rPr>
        <w:t xml:space="preserve">. F17464 was the only antipsychotic among these novel agents associated with hyperprolactinaemia. </w:t>
      </w:r>
      <w:proofErr w:type="spellStart"/>
      <w:r w:rsidR="00D078ED">
        <w:rPr>
          <w:rFonts w:ascii="Arial" w:hAnsi="Arial" w:cs="Arial"/>
        </w:rPr>
        <w:t>Cariprazine</w:t>
      </w:r>
      <w:proofErr w:type="spellEnd"/>
      <w:r w:rsidR="00D078ED">
        <w:rPr>
          <w:rFonts w:ascii="Arial" w:hAnsi="Arial" w:cs="Arial"/>
        </w:rPr>
        <w:t xml:space="preserve">, </w:t>
      </w:r>
      <w:proofErr w:type="spellStart"/>
      <w:r w:rsidR="00D078ED">
        <w:rPr>
          <w:rFonts w:ascii="Arial" w:hAnsi="Arial" w:cs="Arial"/>
        </w:rPr>
        <w:t>brexpiprazole</w:t>
      </w:r>
      <w:proofErr w:type="spellEnd"/>
      <w:r w:rsidR="00D078ED">
        <w:rPr>
          <w:rFonts w:ascii="Arial" w:hAnsi="Arial" w:cs="Arial"/>
        </w:rPr>
        <w:t xml:space="preserve">, </w:t>
      </w:r>
      <w:proofErr w:type="spellStart"/>
      <w:r w:rsidR="00D078ED">
        <w:rPr>
          <w:rFonts w:ascii="Arial" w:hAnsi="Arial" w:cs="Arial"/>
        </w:rPr>
        <w:t>lumateperone</w:t>
      </w:r>
      <w:proofErr w:type="spellEnd"/>
      <w:r w:rsidR="00D078ED">
        <w:rPr>
          <w:rFonts w:ascii="Arial" w:hAnsi="Arial" w:cs="Arial"/>
        </w:rPr>
        <w:t xml:space="preserve">, </w:t>
      </w:r>
      <w:proofErr w:type="spellStart"/>
      <w:r w:rsidR="00D078ED">
        <w:rPr>
          <w:rFonts w:ascii="Arial" w:hAnsi="Arial" w:cs="Arial"/>
        </w:rPr>
        <w:t>pimavanserin</w:t>
      </w:r>
      <w:proofErr w:type="spellEnd"/>
      <w:r w:rsidR="00D078ED">
        <w:rPr>
          <w:rFonts w:ascii="Arial" w:hAnsi="Arial" w:cs="Arial"/>
        </w:rPr>
        <w:t xml:space="preserve">, </w:t>
      </w:r>
      <w:proofErr w:type="spellStart"/>
      <w:r w:rsidR="00D078ED">
        <w:rPr>
          <w:rFonts w:ascii="Arial" w:hAnsi="Arial" w:cs="Arial"/>
        </w:rPr>
        <w:t>roluperidone</w:t>
      </w:r>
      <w:proofErr w:type="spellEnd"/>
      <w:r w:rsidR="00D078ED">
        <w:rPr>
          <w:rFonts w:ascii="Arial" w:hAnsi="Arial" w:cs="Arial"/>
        </w:rPr>
        <w:t xml:space="preserve">, SEP-363856 and </w:t>
      </w:r>
      <w:proofErr w:type="spellStart"/>
      <w:r w:rsidR="00D078ED">
        <w:rPr>
          <w:rFonts w:ascii="Arial" w:hAnsi="Arial" w:cs="Arial"/>
        </w:rPr>
        <w:t>brilarozazine</w:t>
      </w:r>
      <w:proofErr w:type="spellEnd"/>
      <w:r w:rsidR="00D078ED">
        <w:rPr>
          <w:rFonts w:ascii="Arial" w:hAnsi="Arial" w:cs="Arial"/>
        </w:rPr>
        <w:t xml:space="preserve"> did not lead to elevated prolactin levels.</w:t>
      </w:r>
      <w:r w:rsidR="005F21DF">
        <w:rPr>
          <w:rFonts w:ascii="Arial" w:hAnsi="Arial" w:cs="Arial"/>
        </w:rPr>
        <w:t xml:space="preserve"> There is no </w:t>
      </w:r>
      <w:proofErr w:type="gramStart"/>
      <w:r w:rsidR="005F21DF">
        <w:rPr>
          <w:rFonts w:ascii="Arial" w:hAnsi="Arial" w:cs="Arial"/>
        </w:rPr>
        <w:t xml:space="preserve">data </w:t>
      </w:r>
      <w:r w:rsidR="00854EA5">
        <w:rPr>
          <w:rFonts w:ascii="Arial" w:hAnsi="Arial" w:cs="Arial"/>
        </w:rPr>
        <w:t xml:space="preserve"> </w:t>
      </w:r>
      <w:r w:rsidR="005F21DF">
        <w:rPr>
          <w:rFonts w:ascii="Arial" w:hAnsi="Arial" w:cs="Arial"/>
        </w:rPr>
        <w:t>yet</w:t>
      </w:r>
      <w:proofErr w:type="gramEnd"/>
      <w:r w:rsidR="005F21DF">
        <w:rPr>
          <w:rFonts w:ascii="Arial" w:hAnsi="Arial" w:cs="Arial"/>
        </w:rPr>
        <w:t xml:space="preserve"> regarding the effects of </w:t>
      </w:r>
      <w:proofErr w:type="spellStart"/>
      <w:r w:rsidR="00854EA5">
        <w:rPr>
          <w:rFonts w:ascii="Arial" w:hAnsi="Arial" w:cs="Arial"/>
        </w:rPr>
        <w:t>xanomeline</w:t>
      </w:r>
      <w:proofErr w:type="spellEnd"/>
      <w:r w:rsidR="00233105">
        <w:rPr>
          <w:rFonts w:ascii="Arial" w:hAnsi="Arial" w:cs="Arial"/>
        </w:rPr>
        <w:t>, BI 409306</w:t>
      </w:r>
      <w:r w:rsidR="00E42309">
        <w:rPr>
          <w:rFonts w:ascii="Arial" w:hAnsi="Arial" w:cs="Arial"/>
        </w:rPr>
        <w:t>, BI 425809</w:t>
      </w:r>
      <w:r w:rsidR="00D078ED">
        <w:rPr>
          <w:rFonts w:ascii="Arial" w:hAnsi="Arial" w:cs="Arial"/>
        </w:rPr>
        <w:t>,</w:t>
      </w:r>
      <w:r w:rsidR="00853B38">
        <w:rPr>
          <w:rFonts w:ascii="Arial" w:hAnsi="Arial" w:cs="Arial"/>
        </w:rPr>
        <w:t xml:space="preserve"> </w:t>
      </w:r>
      <w:proofErr w:type="spellStart"/>
      <w:r w:rsidR="00853B38">
        <w:rPr>
          <w:rFonts w:ascii="Arial" w:hAnsi="Arial" w:cs="Arial"/>
        </w:rPr>
        <w:t>LuAF</w:t>
      </w:r>
      <w:proofErr w:type="spellEnd"/>
      <w:r w:rsidR="00853B38">
        <w:rPr>
          <w:rFonts w:ascii="Arial" w:hAnsi="Arial" w:cs="Arial"/>
        </w:rPr>
        <w:t xml:space="preserve"> AF35700</w:t>
      </w:r>
      <w:r w:rsidR="00854EA5">
        <w:rPr>
          <w:rFonts w:ascii="Arial" w:hAnsi="Arial" w:cs="Arial"/>
        </w:rPr>
        <w:t xml:space="preserve"> </w:t>
      </w:r>
      <w:r w:rsidR="00D078ED">
        <w:rPr>
          <w:rFonts w:ascii="Arial" w:hAnsi="Arial" w:cs="Arial"/>
        </w:rPr>
        <w:t>and MK-8189</w:t>
      </w:r>
      <w:r w:rsidR="005F21DF">
        <w:rPr>
          <w:rFonts w:ascii="Arial" w:hAnsi="Arial" w:cs="Arial"/>
        </w:rPr>
        <w:t xml:space="preserve"> on serum prolactin.</w:t>
      </w:r>
      <w:r w:rsidR="00B170EB">
        <w:rPr>
          <w:rFonts w:ascii="Arial" w:hAnsi="Arial" w:cs="Arial"/>
        </w:rPr>
        <w:t xml:space="preserve"> </w:t>
      </w:r>
    </w:p>
    <w:p w14:paraId="357CE2EA" w14:textId="77777777" w:rsidR="00EC40A8" w:rsidRPr="00971520" w:rsidRDefault="00EC40A8" w:rsidP="004329C4">
      <w:pPr>
        <w:spacing w:after="0" w:line="480" w:lineRule="auto"/>
        <w:rPr>
          <w:rFonts w:ascii="Arial" w:hAnsi="Arial" w:cs="Arial"/>
        </w:rPr>
      </w:pPr>
    </w:p>
    <w:p w14:paraId="2249D7E4" w14:textId="2A0D61A1" w:rsidR="00695125" w:rsidRPr="00971520" w:rsidRDefault="00CC39B0" w:rsidP="004329C4">
      <w:pPr>
        <w:spacing w:after="0" w:line="480" w:lineRule="auto"/>
        <w:rPr>
          <w:rFonts w:ascii="Arial" w:hAnsi="Arial" w:cs="Arial"/>
        </w:rPr>
      </w:pPr>
      <w:r>
        <w:rPr>
          <w:rFonts w:ascii="Arial" w:hAnsi="Arial" w:cs="Arial"/>
        </w:rPr>
        <w:lastRenderedPageBreak/>
        <w:t xml:space="preserve">Metabolic and cardiovascular side-effects are a considerable concern with many established antipsychotics, particularly </w:t>
      </w:r>
      <w:proofErr w:type="gramStart"/>
      <w:r w:rsidR="00CE7D90">
        <w:rPr>
          <w:rFonts w:ascii="Arial" w:hAnsi="Arial" w:cs="Arial"/>
        </w:rPr>
        <w:t>second</w:t>
      </w:r>
      <w:r w:rsidR="005C10CD">
        <w:rPr>
          <w:rFonts w:ascii="Arial" w:hAnsi="Arial" w:cs="Arial"/>
        </w:rPr>
        <w:t xml:space="preserve"> </w:t>
      </w:r>
      <w:r w:rsidR="00CE7D90">
        <w:rPr>
          <w:rFonts w:ascii="Arial" w:hAnsi="Arial" w:cs="Arial"/>
        </w:rPr>
        <w:t>generation</w:t>
      </w:r>
      <w:proofErr w:type="gramEnd"/>
      <w:r>
        <w:rPr>
          <w:rFonts w:ascii="Arial" w:hAnsi="Arial" w:cs="Arial"/>
        </w:rPr>
        <w:t xml:space="preserve"> drugs such as clozapine and olanzapine, and given that schizophrenia may be associated with an increased risk of cardiometabolic dysregulation</w:t>
      </w:r>
      <w:r w:rsidR="004F6873">
        <w:rPr>
          <w:rFonts w:ascii="Arial" w:hAnsi="Arial" w:cs="Arial"/>
        </w:rPr>
        <w:t xml:space="preserve"> </w:t>
      </w:r>
      <w:r w:rsidR="00BE2A98" w:rsidRPr="00870E60">
        <w:rPr>
          <w:rFonts w:ascii="Arial" w:hAnsi="Arial" w:cs="Arial"/>
          <w:bCs/>
          <w:lang w:val="en-US"/>
        </w:rPr>
        <w:t xml:space="preserve">(Pillinger, Beck et al. 2017, </w:t>
      </w:r>
      <w:proofErr w:type="spellStart"/>
      <w:r w:rsidR="00BE2A98" w:rsidRPr="00870E60">
        <w:rPr>
          <w:rFonts w:ascii="Arial" w:hAnsi="Arial" w:cs="Arial"/>
          <w:bCs/>
          <w:lang w:val="en-US"/>
        </w:rPr>
        <w:t>Osimo</w:t>
      </w:r>
      <w:proofErr w:type="spellEnd"/>
      <w:r w:rsidR="00BE2A98" w:rsidRPr="00870E60">
        <w:rPr>
          <w:rFonts w:ascii="Arial" w:hAnsi="Arial" w:cs="Arial"/>
          <w:bCs/>
          <w:lang w:val="en-US"/>
        </w:rPr>
        <w:t>, Brugger et al. 2020)</w:t>
      </w:r>
      <w:r w:rsidR="003477E9">
        <w:rPr>
          <w:rFonts w:ascii="Arial" w:hAnsi="Arial" w:cs="Arial"/>
        </w:rPr>
        <w:t xml:space="preserve">. </w:t>
      </w:r>
      <w:proofErr w:type="spellStart"/>
      <w:r w:rsidR="003477E9" w:rsidRPr="00971520">
        <w:rPr>
          <w:rFonts w:ascii="Arial" w:hAnsi="Arial" w:cs="Arial"/>
        </w:rPr>
        <w:t>Pimavanserin</w:t>
      </w:r>
      <w:proofErr w:type="spellEnd"/>
      <w:r w:rsidR="003477E9" w:rsidRPr="00971520">
        <w:rPr>
          <w:rFonts w:ascii="Arial" w:hAnsi="Arial" w:cs="Arial"/>
        </w:rPr>
        <w:t xml:space="preserve"> and </w:t>
      </w:r>
      <w:proofErr w:type="spellStart"/>
      <w:r w:rsidR="003477E9" w:rsidRPr="00971520">
        <w:rPr>
          <w:rFonts w:ascii="Arial" w:hAnsi="Arial" w:cs="Arial"/>
        </w:rPr>
        <w:t>roluperidone</w:t>
      </w:r>
      <w:proofErr w:type="spellEnd"/>
      <w:r w:rsidR="003477E9" w:rsidRPr="00971520">
        <w:rPr>
          <w:rFonts w:ascii="Arial" w:hAnsi="Arial" w:cs="Arial"/>
        </w:rPr>
        <w:t xml:space="preserve"> have been found to induce QTc prolongation</w:t>
      </w:r>
      <w:r w:rsidR="003477E9">
        <w:rPr>
          <w:rFonts w:ascii="Arial" w:hAnsi="Arial" w:cs="Arial"/>
        </w:rPr>
        <w:t>,</w:t>
      </w:r>
      <w:r w:rsidR="00AF129E">
        <w:rPr>
          <w:rFonts w:ascii="Arial" w:hAnsi="Arial" w:cs="Arial"/>
        </w:rPr>
        <w:t xml:space="preserve"> </w:t>
      </w:r>
      <w:r w:rsidR="003477E9">
        <w:rPr>
          <w:rFonts w:ascii="Arial" w:hAnsi="Arial" w:cs="Arial"/>
        </w:rPr>
        <w:t>but neither has major effects on metabolic parameters</w:t>
      </w:r>
      <w:r w:rsidR="003477E9" w:rsidRPr="00971520">
        <w:rPr>
          <w:rFonts w:ascii="Arial" w:hAnsi="Arial" w:cs="Arial"/>
        </w:rPr>
        <w:t>.</w:t>
      </w:r>
      <w:r w:rsidR="003477E9">
        <w:rPr>
          <w:rFonts w:ascii="Arial" w:hAnsi="Arial" w:cs="Arial"/>
        </w:rPr>
        <w:t xml:space="preserve"> </w:t>
      </w:r>
      <w:proofErr w:type="spellStart"/>
      <w:r w:rsidR="003477E9">
        <w:rPr>
          <w:rFonts w:ascii="Arial" w:hAnsi="Arial" w:cs="Arial"/>
        </w:rPr>
        <w:t>C</w:t>
      </w:r>
      <w:r w:rsidR="00EC40A8" w:rsidRPr="00971520">
        <w:rPr>
          <w:rFonts w:ascii="Arial" w:hAnsi="Arial" w:cs="Arial"/>
        </w:rPr>
        <w:t>ariprazine</w:t>
      </w:r>
      <w:proofErr w:type="spellEnd"/>
      <w:r w:rsidR="00EC40A8" w:rsidRPr="00971520">
        <w:rPr>
          <w:rFonts w:ascii="Arial" w:hAnsi="Arial" w:cs="Arial"/>
        </w:rPr>
        <w:t xml:space="preserve">, </w:t>
      </w:r>
      <w:proofErr w:type="spellStart"/>
      <w:r w:rsidR="00EC40A8" w:rsidRPr="00971520">
        <w:rPr>
          <w:rFonts w:ascii="Arial" w:hAnsi="Arial" w:cs="Arial"/>
        </w:rPr>
        <w:t>brexpiprazole</w:t>
      </w:r>
      <w:proofErr w:type="spellEnd"/>
      <w:r w:rsidR="00EC40A8" w:rsidRPr="00971520">
        <w:rPr>
          <w:rFonts w:ascii="Arial" w:hAnsi="Arial" w:cs="Arial"/>
        </w:rPr>
        <w:t xml:space="preserve">, </w:t>
      </w:r>
      <w:proofErr w:type="spellStart"/>
      <w:r w:rsidR="00EC40A8" w:rsidRPr="00971520">
        <w:rPr>
          <w:rFonts w:ascii="Arial" w:hAnsi="Arial" w:cs="Arial"/>
        </w:rPr>
        <w:t>lumateperone</w:t>
      </w:r>
      <w:proofErr w:type="spellEnd"/>
      <w:r w:rsidR="0066580C">
        <w:rPr>
          <w:rFonts w:ascii="Arial" w:hAnsi="Arial" w:cs="Arial"/>
        </w:rPr>
        <w:t>,</w:t>
      </w:r>
      <w:r w:rsidR="00EC40A8" w:rsidRPr="00971520">
        <w:rPr>
          <w:rFonts w:ascii="Arial" w:hAnsi="Arial" w:cs="Arial"/>
        </w:rPr>
        <w:t xml:space="preserve"> SEP-363856</w:t>
      </w:r>
      <w:r w:rsidR="00695125">
        <w:rPr>
          <w:rFonts w:ascii="Arial" w:hAnsi="Arial" w:cs="Arial"/>
        </w:rPr>
        <w:t>,</w:t>
      </w:r>
      <w:r w:rsidR="0066580C">
        <w:rPr>
          <w:rFonts w:ascii="Arial" w:hAnsi="Arial" w:cs="Arial"/>
        </w:rPr>
        <w:t xml:space="preserve"> </w:t>
      </w:r>
      <w:proofErr w:type="spellStart"/>
      <w:r w:rsidR="0066580C">
        <w:rPr>
          <w:rFonts w:ascii="Arial" w:hAnsi="Arial" w:cs="Arial"/>
        </w:rPr>
        <w:t>xanomeline</w:t>
      </w:r>
      <w:proofErr w:type="spellEnd"/>
      <w:r w:rsidR="00695125">
        <w:rPr>
          <w:rFonts w:ascii="Arial" w:hAnsi="Arial" w:cs="Arial"/>
        </w:rPr>
        <w:t>, BI 425809</w:t>
      </w:r>
      <w:r w:rsidR="00D8743A">
        <w:rPr>
          <w:rFonts w:ascii="Arial" w:hAnsi="Arial" w:cs="Arial"/>
        </w:rPr>
        <w:t xml:space="preserve"> and </w:t>
      </w:r>
      <w:proofErr w:type="spellStart"/>
      <w:r w:rsidR="00A371D6">
        <w:rPr>
          <w:rFonts w:ascii="Arial" w:hAnsi="Arial" w:cs="Arial"/>
        </w:rPr>
        <w:t>brilaroxazine</w:t>
      </w:r>
      <w:proofErr w:type="spellEnd"/>
      <w:r w:rsidR="00EC40A8" w:rsidRPr="00971520">
        <w:rPr>
          <w:rFonts w:ascii="Arial" w:hAnsi="Arial" w:cs="Arial"/>
        </w:rPr>
        <w:t xml:space="preserve"> result in little derangement of metabolic parameters or QTc interval</w:t>
      </w:r>
      <w:r w:rsidR="003477E9">
        <w:rPr>
          <w:rFonts w:ascii="Arial" w:hAnsi="Arial" w:cs="Arial"/>
        </w:rPr>
        <w:t>, suggesting these could be significant advantages over established antipsychotics.</w:t>
      </w:r>
      <w:r w:rsidR="00EC40A8" w:rsidRPr="00971520">
        <w:rPr>
          <w:rFonts w:ascii="Arial" w:hAnsi="Arial" w:cs="Arial"/>
        </w:rPr>
        <w:t xml:space="preserve"> </w:t>
      </w:r>
      <w:r w:rsidR="00A371D6">
        <w:rPr>
          <w:rFonts w:ascii="Arial" w:hAnsi="Arial" w:cs="Arial"/>
        </w:rPr>
        <w:t xml:space="preserve">F17464 was associated with hyperlipidaemia, though not with change in ECG parameters. </w:t>
      </w:r>
      <w:r w:rsidR="00695125">
        <w:rPr>
          <w:rFonts w:ascii="Arial" w:hAnsi="Arial" w:cs="Arial"/>
        </w:rPr>
        <w:t>More data is needed regarding the cardiometabolic effects of BI 409306</w:t>
      </w:r>
      <w:r w:rsidR="006A3FF4">
        <w:rPr>
          <w:rFonts w:ascii="Arial" w:hAnsi="Arial" w:cs="Arial"/>
        </w:rPr>
        <w:t xml:space="preserve">, Lu AF35700 and MK-8189. </w:t>
      </w:r>
      <w:r w:rsidR="00695125">
        <w:rPr>
          <w:rFonts w:ascii="Arial" w:hAnsi="Arial" w:cs="Arial"/>
        </w:rPr>
        <w:t xml:space="preserve"> </w:t>
      </w:r>
    </w:p>
    <w:p w14:paraId="687807A8" w14:textId="77777777" w:rsidR="00EC40A8" w:rsidRPr="00971520" w:rsidRDefault="00EC40A8" w:rsidP="004329C4">
      <w:pPr>
        <w:spacing w:after="0" w:line="480" w:lineRule="auto"/>
        <w:rPr>
          <w:rFonts w:ascii="Arial" w:hAnsi="Arial" w:cs="Arial"/>
        </w:rPr>
      </w:pPr>
    </w:p>
    <w:p w14:paraId="5FCAA9D9" w14:textId="690E8001" w:rsidR="00EC40A8" w:rsidRPr="00971520" w:rsidRDefault="00EC40A8" w:rsidP="004329C4">
      <w:pPr>
        <w:spacing w:after="0" w:line="480" w:lineRule="auto"/>
        <w:rPr>
          <w:rFonts w:ascii="Arial" w:hAnsi="Arial" w:cs="Arial"/>
        </w:rPr>
      </w:pPr>
      <w:proofErr w:type="spellStart"/>
      <w:r w:rsidRPr="00971520">
        <w:rPr>
          <w:rFonts w:ascii="Arial" w:hAnsi="Arial" w:cs="Arial"/>
        </w:rPr>
        <w:t>Lumateperone</w:t>
      </w:r>
      <w:proofErr w:type="spellEnd"/>
      <w:r w:rsidRPr="00971520">
        <w:rPr>
          <w:rFonts w:ascii="Arial" w:hAnsi="Arial" w:cs="Arial"/>
        </w:rPr>
        <w:t xml:space="preserve"> appears to have the highest propensity to cause sedation, with this affecting a quarter of patients in short term trials, corresponding to the drug’s high affinity </w:t>
      </w:r>
      <w:r w:rsidR="00106BA5">
        <w:rPr>
          <w:rFonts w:ascii="Arial" w:hAnsi="Arial" w:cs="Arial"/>
        </w:rPr>
        <w:t>for</w:t>
      </w:r>
      <w:r w:rsidRPr="00971520">
        <w:rPr>
          <w:rFonts w:ascii="Arial" w:hAnsi="Arial" w:cs="Arial"/>
        </w:rPr>
        <w:t xml:space="preserve"> 5-HT2A receptors. Somnolence was also more common in patients taking </w:t>
      </w:r>
      <w:proofErr w:type="spellStart"/>
      <w:r w:rsidRPr="00971520">
        <w:rPr>
          <w:rFonts w:ascii="Arial" w:hAnsi="Arial" w:cs="Arial"/>
        </w:rPr>
        <w:t>roluperidone</w:t>
      </w:r>
      <w:proofErr w:type="spellEnd"/>
      <w:r w:rsidR="008D1AB6">
        <w:rPr>
          <w:rFonts w:ascii="Arial" w:hAnsi="Arial" w:cs="Arial"/>
        </w:rPr>
        <w:t xml:space="preserve"> and BI 425809</w:t>
      </w:r>
      <w:r w:rsidRPr="00971520">
        <w:rPr>
          <w:rFonts w:ascii="Arial" w:hAnsi="Arial" w:cs="Arial"/>
        </w:rPr>
        <w:t xml:space="preserve"> over placebo. On the other hand, </w:t>
      </w:r>
      <w:proofErr w:type="spellStart"/>
      <w:r w:rsidRPr="00971520">
        <w:rPr>
          <w:rFonts w:ascii="Arial" w:hAnsi="Arial" w:cs="Arial"/>
        </w:rPr>
        <w:t>cariprazine</w:t>
      </w:r>
      <w:proofErr w:type="spellEnd"/>
      <w:r w:rsidR="00D8743A">
        <w:rPr>
          <w:rFonts w:ascii="Arial" w:hAnsi="Arial" w:cs="Arial"/>
        </w:rPr>
        <w:t xml:space="preserve">, </w:t>
      </w:r>
      <w:proofErr w:type="spellStart"/>
      <w:r w:rsidRPr="00971520">
        <w:rPr>
          <w:rFonts w:ascii="Arial" w:hAnsi="Arial" w:cs="Arial"/>
        </w:rPr>
        <w:t>brexpiprazole</w:t>
      </w:r>
      <w:proofErr w:type="spellEnd"/>
      <w:r w:rsidR="004712CA">
        <w:rPr>
          <w:rFonts w:ascii="Arial" w:hAnsi="Arial" w:cs="Arial"/>
        </w:rPr>
        <w:t>,</w:t>
      </w:r>
      <w:r w:rsidR="00D8743A">
        <w:rPr>
          <w:rFonts w:ascii="Arial" w:hAnsi="Arial" w:cs="Arial"/>
        </w:rPr>
        <w:t xml:space="preserve"> </w:t>
      </w:r>
      <w:proofErr w:type="spellStart"/>
      <w:r w:rsidR="00D8743A">
        <w:rPr>
          <w:rFonts w:ascii="Arial" w:hAnsi="Arial" w:cs="Arial"/>
        </w:rPr>
        <w:t>brilaroxazine</w:t>
      </w:r>
      <w:proofErr w:type="spellEnd"/>
      <w:r w:rsidRPr="00971520">
        <w:rPr>
          <w:rFonts w:ascii="Arial" w:hAnsi="Arial" w:cs="Arial"/>
        </w:rPr>
        <w:t xml:space="preserve"> </w:t>
      </w:r>
      <w:r w:rsidR="004712CA">
        <w:rPr>
          <w:rFonts w:ascii="Arial" w:hAnsi="Arial" w:cs="Arial"/>
        </w:rPr>
        <w:t xml:space="preserve">and F17464 </w:t>
      </w:r>
      <w:r w:rsidRPr="00971520">
        <w:rPr>
          <w:rFonts w:ascii="Arial" w:hAnsi="Arial" w:cs="Arial"/>
        </w:rPr>
        <w:t>are activating with higher rates of akathisia and restlessness than sedation, in keeping with their mechanism as partial dopamine agonists</w:t>
      </w:r>
      <w:r w:rsidR="003477E9">
        <w:rPr>
          <w:rFonts w:ascii="Arial" w:hAnsi="Arial" w:cs="Arial"/>
        </w:rPr>
        <w:t xml:space="preserve"> </w:t>
      </w:r>
      <w:r w:rsidR="004B0E9C" w:rsidRPr="004B0E9C">
        <w:rPr>
          <w:rFonts w:ascii="Arial" w:hAnsi="Arial" w:cs="Arial"/>
          <w:bCs/>
          <w:lang w:val="en-US"/>
        </w:rPr>
        <w:t>(Kaar, Natesan et al. 2020)</w:t>
      </w:r>
      <w:r w:rsidRPr="00971520">
        <w:rPr>
          <w:rFonts w:ascii="Arial" w:hAnsi="Arial" w:cs="Arial"/>
        </w:rPr>
        <w:t xml:space="preserve">. SEP-363856 </w:t>
      </w:r>
      <w:r w:rsidR="00486F49">
        <w:rPr>
          <w:rFonts w:ascii="Arial" w:hAnsi="Arial" w:cs="Arial"/>
        </w:rPr>
        <w:t xml:space="preserve">and Lu AF35700 </w:t>
      </w:r>
      <w:r w:rsidRPr="00971520">
        <w:rPr>
          <w:rFonts w:ascii="Arial" w:hAnsi="Arial" w:cs="Arial"/>
        </w:rPr>
        <w:t>result</w:t>
      </w:r>
      <w:r w:rsidR="003477E9">
        <w:rPr>
          <w:rFonts w:ascii="Arial" w:hAnsi="Arial" w:cs="Arial"/>
        </w:rPr>
        <w:t>ed</w:t>
      </w:r>
      <w:r w:rsidRPr="00971520">
        <w:rPr>
          <w:rFonts w:ascii="Arial" w:hAnsi="Arial" w:cs="Arial"/>
        </w:rPr>
        <w:t xml:space="preserve"> in </w:t>
      </w:r>
      <w:r w:rsidR="003477E9">
        <w:rPr>
          <w:rFonts w:ascii="Arial" w:hAnsi="Arial" w:cs="Arial"/>
        </w:rPr>
        <w:t>low rates of</w:t>
      </w:r>
      <w:r w:rsidRPr="00971520">
        <w:rPr>
          <w:rFonts w:ascii="Arial" w:hAnsi="Arial" w:cs="Arial"/>
        </w:rPr>
        <w:t xml:space="preserve"> somnolence or agitation </w:t>
      </w:r>
      <w:r w:rsidR="003477E9">
        <w:rPr>
          <w:rFonts w:ascii="Arial" w:hAnsi="Arial" w:cs="Arial"/>
        </w:rPr>
        <w:t>(</w:t>
      </w:r>
      <w:r w:rsidR="00BE2A98">
        <w:rPr>
          <w:rFonts w:ascii="Arial" w:hAnsi="Arial" w:cs="Arial"/>
        </w:rPr>
        <w:t xml:space="preserve">each affecting </w:t>
      </w:r>
      <w:r w:rsidRPr="00971520">
        <w:rPr>
          <w:rFonts w:ascii="Arial" w:hAnsi="Arial" w:cs="Arial"/>
        </w:rPr>
        <w:t>less than 10% of patients</w:t>
      </w:r>
      <w:r w:rsidR="00BE2A98">
        <w:rPr>
          <w:rFonts w:ascii="Arial" w:hAnsi="Arial" w:cs="Arial"/>
        </w:rPr>
        <w:t>)</w:t>
      </w:r>
      <w:r w:rsidR="00FC7778">
        <w:rPr>
          <w:rFonts w:ascii="Arial" w:hAnsi="Arial" w:cs="Arial"/>
        </w:rPr>
        <w:t xml:space="preserve">, and for </w:t>
      </w:r>
      <w:proofErr w:type="spellStart"/>
      <w:r w:rsidR="00FC7778">
        <w:rPr>
          <w:rFonts w:ascii="Arial" w:hAnsi="Arial" w:cs="Arial"/>
        </w:rPr>
        <w:t>xanomeline</w:t>
      </w:r>
      <w:proofErr w:type="spellEnd"/>
      <w:r w:rsidR="00562886">
        <w:rPr>
          <w:rFonts w:ascii="Arial" w:hAnsi="Arial" w:cs="Arial"/>
        </w:rPr>
        <w:t xml:space="preserve"> and</w:t>
      </w:r>
      <w:r w:rsidR="008D1AB6">
        <w:rPr>
          <w:rFonts w:ascii="Arial" w:hAnsi="Arial" w:cs="Arial"/>
        </w:rPr>
        <w:t xml:space="preserve"> BI 409306</w:t>
      </w:r>
      <w:r w:rsidR="00FC7778">
        <w:rPr>
          <w:rFonts w:ascii="Arial" w:hAnsi="Arial" w:cs="Arial"/>
        </w:rPr>
        <w:t xml:space="preserve"> there was no evidence of increased rates of sedation or agitation relative to placebo</w:t>
      </w:r>
      <w:r w:rsidRPr="00971520">
        <w:rPr>
          <w:rFonts w:ascii="Arial" w:hAnsi="Arial" w:cs="Arial"/>
        </w:rPr>
        <w:t>.</w:t>
      </w:r>
      <w:r w:rsidR="00C62753">
        <w:rPr>
          <w:rFonts w:ascii="Arial" w:hAnsi="Arial" w:cs="Arial"/>
        </w:rPr>
        <w:t xml:space="preserve"> The frequency of sedation </w:t>
      </w:r>
      <w:r w:rsidR="00562886">
        <w:rPr>
          <w:rFonts w:ascii="Arial" w:hAnsi="Arial" w:cs="Arial"/>
        </w:rPr>
        <w:t>and</w:t>
      </w:r>
      <w:r w:rsidR="00C62753">
        <w:rPr>
          <w:rFonts w:ascii="Arial" w:hAnsi="Arial" w:cs="Arial"/>
        </w:rPr>
        <w:t xml:space="preserve"> agitation with MK-8189 was not specified.</w:t>
      </w:r>
      <w:r w:rsidRPr="00971520">
        <w:rPr>
          <w:rFonts w:ascii="Arial" w:hAnsi="Arial" w:cs="Arial"/>
        </w:rPr>
        <w:t xml:space="preserve"> </w:t>
      </w:r>
      <w:r w:rsidR="003877FC">
        <w:rPr>
          <w:rFonts w:ascii="Arial" w:hAnsi="Arial" w:cs="Arial"/>
        </w:rPr>
        <w:t>It</w:t>
      </w:r>
      <w:r w:rsidR="003477E9">
        <w:rPr>
          <w:rFonts w:ascii="Arial" w:hAnsi="Arial" w:cs="Arial"/>
        </w:rPr>
        <w:t>,</w:t>
      </w:r>
      <w:r w:rsidR="003877FC">
        <w:rPr>
          <w:rFonts w:ascii="Arial" w:hAnsi="Arial" w:cs="Arial"/>
        </w:rPr>
        <w:t xml:space="preserve"> </w:t>
      </w:r>
      <w:r w:rsidR="003477E9">
        <w:rPr>
          <w:rFonts w:ascii="Arial" w:hAnsi="Arial" w:cs="Arial"/>
        </w:rPr>
        <w:t xml:space="preserve">of course, </w:t>
      </w:r>
      <w:r w:rsidR="003877FC">
        <w:rPr>
          <w:rFonts w:ascii="Arial" w:hAnsi="Arial" w:cs="Arial"/>
        </w:rPr>
        <w:t xml:space="preserve">remains possible that other side effects </w:t>
      </w:r>
      <w:r w:rsidR="003477E9">
        <w:rPr>
          <w:rFonts w:ascii="Arial" w:hAnsi="Arial" w:cs="Arial"/>
        </w:rPr>
        <w:t>of</w:t>
      </w:r>
      <w:r w:rsidR="003877FC">
        <w:rPr>
          <w:rFonts w:ascii="Arial" w:hAnsi="Arial" w:cs="Arial"/>
        </w:rPr>
        <w:t xml:space="preserve"> these novel agents may emerge with larger trials and in post-marketing experience</w:t>
      </w:r>
      <w:r w:rsidR="003477E9">
        <w:rPr>
          <w:rFonts w:ascii="Arial" w:hAnsi="Arial" w:cs="Arial"/>
        </w:rPr>
        <w:t xml:space="preserve"> but, </w:t>
      </w:r>
      <w:r w:rsidR="00BE2A98">
        <w:rPr>
          <w:rFonts w:ascii="Arial" w:hAnsi="Arial" w:cs="Arial"/>
        </w:rPr>
        <w:t>notwithstanding</w:t>
      </w:r>
      <w:r w:rsidR="003477E9">
        <w:rPr>
          <w:rFonts w:ascii="Arial" w:hAnsi="Arial" w:cs="Arial"/>
        </w:rPr>
        <w:t xml:space="preserve"> this, their favourable profiles to date represent a significant advantage over established antipsychotics</w:t>
      </w:r>
      <w:r w:rsidR="003877FC">
        <w:rPr>
          <w:rFonts w:ascii="Arial" w:hAnsi="Arial" w:cs="Arial"/>
        </w:rPr>
        <w:t xml:space="preserve">. </w:t>
      </w:r>
    </w:p>
    <w:p w14:paraId="7CE2C04C" w14:textId="77777777" w:rsidR="00EC40A8" w:rsidRPr="00971520" w:rsidRDefault="00EC40A8" w:rsidP="004329C4">
      <w:pPr>
        <w:spacing w:after="0" w:line="480" w:lineRule="auto"/>
        <w:rPr>
          <w:rFonts w:ascii="Arial" w:hAnsi="Arial" w:cs="Arial"/>
        </w:rPr>
      </w:pPr>
    </w:p>
    <w:p w14:paraId="21F814FA" w14:textId="48827334" w:rsidR="00EC40A8" w:rsidRPr="00971520" w:rsidRDefault="00BF562F" w:rsidP="004329C4">
      <w:pPr>
        <w:spacing w:after="0" w:line="480" w:lineRule="auto"/>
        <w:rPr>
          <w:rFonts w:ascii="Arial" w:hAnsi="Arial" w:cs="Arial"/>
        </w:rPr>
      </w:pPr>
      <w:r>
        <w:rPr>
          <w:rFonts w:ascii="Arial" w:hAnsi="Arial" w:cs="Arial"/>
        </w:rPr>
        <w:t>Finally, it is important to note the varying mechanisms of action of these novel agents. W</w:t>
      </w:r>
      <w:r w:rsidR="00EC40A8" w:rsidRPr="00971520">
        <w:rPr>
          <w:rFonts w:ascii="Arial" w:hAnsi="Arial" w:cs="Arial"/>
        </w:rPr>
        <w:t xml:space="preserve">hile </w:t>
      </w:r>
      <w:proofErr w:type="spellStart"/>
      <w:r w:rsidR="00EC40A8" w:rsidRPr="00971520">
        <w:rPr>
          <w:rFonts w:ascii="Arial" w:hAnsi="Arial" w:cs="Arial"/>
        </w:rPr>
        <w:t>cariprazine</w:t>
      </w:r>
      <w:proofErr w:type="spellEnd"/>
      <w:r w:rsidR="00EC40A8" w:rsidRPr="00971520">
        <w:rPr>
          <w:rFonts w:ascii="Arial" w:hAnsi="Arial" w:cs="Arial"/>
        </w:rPr>
        <w:t xml:space="preserve">, </w:t>
      </w:r>
      <w:proofErr w:type="spellStart"/>
      <w:r w:rsidR="00EC40A8" w:rsidRPr="00971520">
        <w:rPr>
          <w:rFonts w:ascii="Arial" w:hAnsi="Arial" w:cs="Arial"/>
        </w:rPr>
        <w:t>brexpiprazole</w:t>
      </w:r>
      <w:proofErr w:type="spellEnd"/>
      <w:r w:rsidR="00876C49">
        <w:rPr>
          <w:rFonts w:ascii="Arial" w:hAnsi="Arial" w:cs="Arial"/>
        </w:rPr>
        <w:t xml:space="preserve">, </w:t>
      </w:r>
      <w:proofErr w:type="spellStart"/>
      <w:r w:rsidR="00EC40A8" w:rsidRPr="00971520">
        <w:rPr>
          <w:rFonts w:ascii="Arial" w:hAnsi="Arial" w:cs="Arial"/>
        </w:rPr>
        <w:t>lumateperone</w:t>
      </w:r>
      <w:proofErr w:type="spellEnd"/>
      <w:r w:rsidR="00876C49">
        <w:rPr>
          <w:rFonts w:ascii="Arial" w:hAnsi="Arial" w:cs="Arial"/>
        </w:rPr>
        <w:t>,</w:t>
      </w:r>
      <w:r w:rsidR="00EC40A8" w:rsidRPr="00971520">
        <w:rPr>
          <w:rFonts w:ascii="Arial" w:hAnsi="Arial" w:cs="Arial"/>
        </w:rPr>
        <w:t xml:space="preserve"> </w:t>
      </w:r>
      <w:proofErr w:type="spellStart"/>
      <w:r w:rsidR="00876C49">
        <w:rPr>
          <w:rFonts w:ascii="Arial" w:hAnsi="Arial" w:cs="Arial"/>
        </w:rPr>
        <w:t>brilaroxazine</w:t>
      </w:r>
      <w:proofErr w:type="spellEnd"/>
      <w:r w:rsidR="00876C49">
        <w:rPr>
          <w:rFonts w:ascii="Arial" w:hAnsi="Arial" w:cs="Arial"/>
        </w:rPr>
        <w:t xml:space="preserve"> and F17464 </w:t>
      </w:r>
      <w:r w:rsidR="00EC40A8" w:rsidRPr="00971520">
        <w:rPr>
          <w:rFonts w:ascii="Arial" w:hAnsi="Arial" w:cs="Arial"/>
        </w:rPr>
        <w:t xml:space="preserve">act directly on dopamine receptors, the discoveries </w:t>
      </w:r>
      <w:r w:rsidR="00EC40A8">
        <w:rPr>
          <w:rFonts w:ascii="Arial" w:hAnsi="Arial" w:cs="Arial"/>
        </w:rPr>
        <w:t>that</w:t>
      </w:r>
      <w:r w:rsidR="00EC40A8" w:rsidRPr="00971520">
        <w:rPr>
          <w:rFonts w:ascii="Arial" w:hAnsi="Arial" w:cs="Arial"/>
        </w:rPr>
        <w:t xml:space="preserve"> </w:t>
      </w:r>
      <w:proofErr w:type="spellStart"/>
      <w:r w:rsidR="00EC40A8" w:rsidRPr="00971520">
        <w:rPr>
          <w:rFonts w:ascii="Arial" w:hAnsi="Arial" w:cs="Arial"/>
        </w:rPr>
        <w:t>pimavanserin</w:t>
      </w:r>
      <w:proofErr w:type="spellEnd"/>
      <w:r w:rsidR="00EC40A8" w:rsidRPr="00971520">
        <w:rPr>
          <w:rFonts w:ascii="Arial" w:hAnsi="Arial" w:cs="Arial"/>
        </w:rPr>
        <w:t>,</w:t>
      </w:r>
      <w:r w:rsidR="00241052">
        <w:rPr>
          <w:rFonts w:ascii="Arial" w:hAnsi="Arial" w:cs="Arial"/>
        </w:rPr>
        <w:t xml:space="preserve"> </w:t>
      </w:r>
      <w:proofErr w:type="spellStart"/>
      <w:r w:rsidR="00241052">
        <w:rPr>
          <w:rFonts w:ascii="Arial" w:hAnsi="Arial" w:cs="Arial"/>
        </w:rPr>
        <w:t>roluperidone</w:t>
      </w:r>
      <w:proofErr w:type="spellEnd"/>
      <w:r w:rsidR="00241052">
        <w:rPr>
          <w:rFonts w:ascii="Arial" w:hAnsi="Arial" w:cs="Arial"/>
        </w:rPr>
        <w:t>,</w:t>
      </w:r>
      <w:r w:rsidR="00EC40A8" w:rsidRPr="00971520">
        <w:rPr>
          <w:rFonts w:ascii="Arial" w:hAnsi="Arial" w:cs="Arial"/>
        </w:rPr>
        <w:t xml:space="preserve"> SEP-363856 </w:t>
      </w:r>
      <w:r w:rsidR="00241052">
        <w:rPr>
          <w:rFonts w:ascii="Arial" w:hAnsi="Arial" w:cs="Arial"/>
        </w:rPr>
        <w:t xml:space="preserve">and </w:t>
      </w:r>
      <w:proofErr w:type="spellStart"/>
      <w:r w:rsidR="00241052">
        <w:rPr>
          <w:rFonts w:ascii="Arial" w:hAnsi="Arial" w:cs="Arial"/>
        </w:rPr>
        <w:t>xanomeline</w:t>
      </w:r>
      <w:proofErr w:type="spellEnd"/>
      <w:r w:rsidR="00241052">
        <w:rPr>
          <w:rFonts w:ascii="Arial" w:hAnsi="Arial" w:cs="Arial"/>
        </w:rPr>
        <w:t xml:space="preserve"> </w:t>
      </w:r>
      <w:r w:rsidR="00EC40A8">
        <w:rPr>
          <w:rFonts w:ascii="Arial" w:hAnsi="Arial" w:cs="Arial"/>
        </w:rPr>
        <w:t xml:space="preserve">reduce positive symptoms </w:t>
      </w:r>
      <w:r w:rsidR="00AF129E">
        <w:rPr>
          <w:rFonts w:ascii="Arial" w:hAnsi="Arial" w:cs="Arial"/>
        </w:rPr>
        <w:t xml:space="preserve">without acting directly on D2 receptors are important potential </w:t>
      </w:r>
      <w:r w:rsidR="00EC40A8" w:rsidRPr="00971520">
        <w:rPr>
          <w:rFonts w:ascii="Arial" w:hAnsi="Arial" w:cs="Arial"/>
        </w:rPr>
        <w:t>demonstrat</w:t>
      </w:r>
      <w:r w:rsidR="00AF129E">
        <w:rPr>
          <w:rFonts w:ascii="Arial" w:hAnsi="Arial" w:cs="Arial"/>
        </w:rPr>
        <w:t>ions</w:t>
      </w:r>
      <w:r w:rsidR="00EC40A8" w:rsidRPr="00971520">
        <w:rPr>
          <w:rFonts w:ascii="Arial" w:hAnsi="Arial" w:cs="Arial"/>
        </w:rPr>
        <w:t xml:space="preserve"> </w:t>
      </w:r>
      <w:r w:rsidR="00EC40A8" w:rsidRPr="00971520">
        <w:rPr>
          <w:rFonts w:ascii="Arial" w:hAnsi="Arial" w:cs="Arial"/>
        </w:rPr>
        <w:lastRenderedPageBreak/>
        <w:t xml:space="preserve">that antipsychotic efficacy can be independent of </w:t>
      </w:r>
      <w:r w:rsidR="003477E9">
        <w:rPr>
          <w:rFonts w:ascii="Arial" w:hAnsi="Arial" w:cs="Arial"/>
        </w:rPr>
        <w:t>direct action at D2/3 receptors</w:t>
      </w:r>
      <w:r w:rsidR="00EC40A8" w:rsidRPr="00971520">
        <w:rPr>
          <w:rFonts w:ascii="Arial" w:hAnsi="Arial" w:cs="Arial"/>
        </w:rPr>
        <w:t xml:space="preserve">. </w:t>
      </w:r>
      <w:r w:rsidR="00EC40A8">
        <w:rPr>
          <w:rFonts w:ascii="Arial" w:hAnsi="Arial" w:cs="Arial"/>
        </w:rPr>
        <w:t>If th</w:t>
      </w:r>
      <w:r w:rsidR="00AF129E">
        <w:rPr>
          <w:rFonts w:ascii="Arial" w:hAnsi="Arial" w:cs="Arial"/>
        </w:rPr>
        <w:t>e</w:t>
      </w:r>
      <w:r w:rsidR="00EC40A8">
        <w:rPr>
          <w:rFonts w:ascii="Arial" w:hAnsi="Arial" w:cs="Arial"/>
        </w:rPr>
        <w:t>s</w:t>
      </w:r>
      <w:r w:rsidR="00AF129E">
        <w:rPr>
          <w:rFonts w:ascii="Arial" w:hAnsi="Arial" w:cs="Arial"/>
        </w:rPr>
        <w:t>e</w:t>
      </w:r>
      <w:r w:rsidR="00EC40A8">
        <w:rPr>
          <w:rFonts w:ascii="Arial" w:hAnsi="Arial" w:cs="Arial"/>
        </w:rPr>
        <w:t xml:space="preserve"> </w:t>
      </w:r>
      <w:r w:rsidR="00AF129E">
        <w:rPr>
          <w:rFonts w:ascii="Arial" w:hAnsi="Arial" w:cs="Arial"/>
        </w:rPr>
        <w:t>findings are</w:t>
      </w:r>
      <w:r w:rsidR="00EC40A8">
        <w:rPr>
          <w:rFonts w:ascii="Arial" w:hAnsi="Arial" w:cs="Arial"/>
        </w:rPr>
        <w:t xml:space="preserve"> confirmed in phase </w:t>
      </w:r>
      <w:r w:rsidR="009824A1">
        <w:rPr>
          <w:rFonts w:ascii="Arial" w:hAnsi="Arial" w:cs="Arial"/>
        </w:rPr>
        <w:t>III</w:t>
      </w:r>
      <w:r w:rsidR="00EC40A8">
        <w:rPr>
          <w:rFonts w:ascii="Arial" w:hAnsi="Arial" w:cs="Arial"/>
        </w:rPr>
        <w:t xml:space="preserve"> trials in schizophrenia, this would represent </w:t>
      </w:r>
      <w:r w:rsidR="00EC40A8" w:rsidRPr="00971520">
        <w:rPr>
          <w:rFonts w:ascii="Arial" w:hAnsi="Arial" w:cs="Arial"/>
        </w:rPr>
        <w:t xml:space="preserve">a key advancement in our understanding of </w:t>
      </w:r>
      <w:r w:rsidR="003477E9">
        <w:rPr>
          <w:rFonts w:ascii="Arial" w:hAnsi="Arial" w:cs="Arial"/>
        </w:rPr>
        <w:t xml:space="preserve">the pathophysiology of </w:t>
      </w:r>
      <w:r w:rsidR="00EC40A8" w:rsidRPr="00971520">
        <w:rPr>
          <w:rFonts w:ascii="Arial" w:hAnsi="Arial" w:cs="Arial"/>
        </w:rPr>
        <w:t xml:space="preserve">psychosis and </w:t>
      </w:r>
      <w:proofErr w:type="gramStart"/>
      <w:r w:rsidR="00EC40A8" w:rsidRPr="00971520">
        <w:rPr>
          <w:rFonts w:ascii="Arial" w:hAnsi="Arial" w:cs="Arial"/>
        </w:rPr>
        <w:t>opens up</w:t>
      </w:r>
      <w:proofErr w:type="gramEnd"/>
      <w:r w:rsidR="00EC40A8" w:rsidRPr="00971520">
        <w:rPr>
          <w:rFonts w:ascii="Arial" w:hAnsi="Arial" w:cs="Arial"/>
        </w:rPr>
        <w:t xml:space="preserve"> new avenues for future drug development</w:t>
      </w:r>
      <w:r w:rsidR="00AF129E">
        <w:rPr>
          <w:rFonts w:ascii="Arial" w:hAnsi="Arial" w:cs="Arial"/>
        </w:rPr>
        <w:t xml:space="preserve"> based on non-D2 blocking approaches.</w:t>
      </w:r>
    </w:p>
    <w:p w14:paraId="1380D5C4" w14:textId="77777777" w:rsidR="002D45D6" w:rsidRDefault="002D45D6" w:rsidP="004329C4">
      <w:pPr>
        <w:spacing w:line="480" w:lineRule="auto"/>
        <w:rPr>
          <w:rFonts w:ascii="Arial" w:eastAsia="Calibri" w:hAnsi="Arial" w:cs="Arial"/>
          <w:b/>
          <w:bCs/>
          <w:lang w:eastAsia="en-GB"/>
        </w:rPr>
      </w:pPr>
    </w:p>
    <w:p w14:paraId="124417B6" w14:textId="77777777" w:rsidR="002D45D6" w:rsidRDefault="002D45D6" w:rsidP="004329C4">
      <w:pPr>
        <w:spacing w:line="480" w:lineRule="auto"/>
        <w:rPr>
          <w:rFonts w:ascii="Arial" w:eastAsia="Calibri" w:hAnsi="Arial" w:cs="Arial"/>
          <w:b/>
          <w:bCs/>
          <w:lang w:eastAsia="en-GB"/>
        </w:rPr>
      </w:pPr>
    </w:p>
    <w:p w14:paraId="2E634DA2" w14:textId="77777777" w:rsidR="002D45D6" w:rsidRDefault="002D45D6" w:rsidP="004329C4">
      <w:pPr>
        <w:spacing w:line="480" w:lineRule="auto"/>
        <w:rPr>
          <w:rFonts w:ascii="Arial" w:eastAsia="Calibri" w:hAnsi="Arial" w:cs="Arial"/>
          <w:b/>
          <w:bCs/>
          <w:lang w:eastAsia="en-GB"/>
        </w:rPr>
      </w:pPr>
    </w:p>
    <w:p w14:paraId="25409A7F" w14:textId="77777777" w:rsidR="002D45D6" w:rsidRDefault="002D45D6" w:rsidP="004329C4">
      <w:pPr>
        <w:spacing w:line="480" w:lineRule="auto"/>
        <w:rPr>
          <w:rFonts w:ascii="Arial" w:eastAsia="Calibri" w:hAnsi="Arial" w:cs="Arial"/>
          <w:b/>
          <w:bCs/>
          <w:lang w:eastAsia="en-GB"/>
        </w:rPr>
      </w:pPr>
    </w:p>
    <w:p w14:paraId="0772BCB0" w14:textId="77777777" w:rsidR="002D45D6" w:rsidRDefault="002D45D6" w:rsidP="004329C4">
      <w:pPr>
        <w:spacing w:line="480" w:lineRule="auto"/>
        <w:rPr>
          <w:rFonts w:ascii="Arial" w:eastAsia="Calibri" w:hAnsi="Arial" w:cs="Arial"/>
          <w:b/>
          <w:bCs/>
          <w:lang w:eastAsia="en-GB"/>
        </w:rPr>
      </w:pPr>
    </w:p>
    <w:p w14:paraId="0E073B72" w14:textId="2BCE747B" w:rsidR="002D45D6" w:rsidRDefault="002D45D6" w:rsidP="004329C4">
      <w:pPr>
        <w:spacing w:line="480" w:lineRule="auto"/>
        <w:rPr>
          <w:rFonts w:ascii="Arial" w:eastAsia="Calibri" w:hAnsi="Arial" w:cs="Arial"/>
          <w:b/>
          <w:bCs/>
          <w:lang w:eastAsia="en-GB"/>
        </w:rPr>
      </w:pPr>
    </w:p>
    <w:p w14:paraId="2A574B55" w14:textId="71F1BBA4" w:rsidR="00B15C8E" w:rsidRDefault="00B15C8E" w:rsidP="004329C4">
      <w:pPr>
        <w:spacing w:line="480" w:lineRule="auto"/>
        <w:rPr>
          <w:rFonts w:ascii="Arial" w:eastAsia="Calibri" w:hAnsi="Arial" w:cs="Arial"/>
          <w:b/>
          <w:bCs/>
          <w:lang w:eastAsia="en-GB"/>
        </w:rPr>
      </w:pPr>
    </w:p>
    <w:p w14:paraId="61B87285" w14:textId="7C0E408A" w:rsidR="00B15C8E" w:rsidRDefault="00B15C8E" w:rsidP="004329C4">
      <w:pPr>
        <w:spacing w:line="480" w:lineRule="auto"/>
        <w:rPr>
          <w:rFonts w:ascii="Arial" w:eastAsia="Calibri" w:hAnsi="Arial" w:cs="Arial"/>
          <w:b/>
          <w:bCs/>
          <w:lang w:eastAsia="en-GB"/>
        </w:rPr>
      </w:pPr>
    </w:p>
    <w:p w14:paraId="49CEE15F" w14:textId="20A8E171" w:rsidR="00B15C8E" w:rsidRDefault="00B15C8E" w:rsidP="004329C4">
      <w:pPr>
        <w:spacing w:line="480" w:lineRule="auto"/>
        <w:rPr>
          <w:rFonts w:ascii="Arial" w:eastAsia="Calibri" w:hAnsi="Arial" w:cs="Arial"/>
          <w:b/>
          <w:bCs/>
          <w:lang w:eastAsia="en-GB"/>
        </w:rPr>
      </w:pPr>
    </w:p>
    <w:p w14:paraId="2FC21855" w14:textId="4D0C644C" w:rsidR="002D45D6" w:rsidRDefault="002D45D6" w:rsidP="004329C4">
      <w:pPr>
        <w:spacing w:line="480" w:lineRule="auto"/>
        <w:rPr>
          <w:rFonts w:ascii="Arial" w:eastAsia="Calibri" w:hAnsi="Arial" w:cs="Arial"/>
          <w:b/>
          <w:bCs/>
          <w:lang w:eastAsia="en-GB"/>
        </w:rPr>
      </w:pPr>
    </w:p>
    <w:p w14:paraId="31D67671" w14:textId="442C3564" w:rsidR="00614DB8" w:rsidRPr="00F526D3" w:rsidRDefault="003328FA" w:rsidP="004329C4">
      <w:pPr>
        <w:spacing w:line="480" w:lineRule="auto"/>
        <w:rPr>
          <w:rFonts w:ascii="Arial" w:eastAsia="Calibri" w:hAnsi="Arial" w:cs="Arial"/>
          <w:b/>
          <w:bCs/>
          <w:lang w:eastAsia="en-GB"/>
        </w:rPr>
      </w:pPr>
      <w:r w:rsidRPr="00F526D3">
        <w:rPr>
          <w:rFonts w:ascii="Arial" w:eastAsia="Calibri" w:hAnsi="Arial" w:cs="Arial"/>
          <w:b/>
          <w:bCs/>
          <w:lang w:eastAsia="en-GB"/>
        </w:rPr>
        <w:t>References</w:t>
      </w:r>
    </w:p>
    <w:p w14:paraId="3B52287E" w14:textId="179E938F"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ABBAS, </w:t>
      </w:r>
      <w:proofErr w:type="gramStart"/>
      <w:r w:rsidRPr="00614DB8">
        <w:rPr>
          <w:rFonts w:ascii="Arial" w:hAnsi="Arial" w:cs="Arial"/>
          <w:sz w:val="22"/>
        </w:rPr>
        <w:t>A.</w:t>
      </w:r>
      <w:proofErr w:type="gramEnd"/>
      <w:r w:rsidRPr="00614DB8">
        <w:rPr>
          <w:rFonts w:ascii="Arial" w:hAnsi="Arial" w:cs="Arial"/>
          <w:sz w:val="22"/>
        </w:rPr>
        <w:t xml:space="preserve"> and ROTH, B.L., 2008. </w:t>
      </w:r>
      <w:proofErr w:type="spellStart"/>
      <w:r w:rsidRPr="00614DB8">
        <w:rPr>
          <w:rFonts w:ascii="Arial" w:hAnsi="Arial" w:cs="Arial"/>
          <w:sz w:val="22"/>
        </w:rPr>
        <w:t>Pimavanserin</w:t>
      </w:r>
      <w:proofErr w:type="spellEnd"/>
      <w:r w:rsidRPr="00614DB8">
        <w:rPr>
          <w:rFonts w:ascii="Arial" w:hAnsi="Arial" w:cs="Arial"/>
          <w:sz w:val="22"/>
        </w:rPr>
        <w:t xml:space="preserve"> tartrate: a 5-HT2A inverse agonist with potential for treating various neuropsychiatric disorders. </w:t>
      </w:r>
      <w:r w:rsidRPr="00614DB8">
        <w:rPr>
          <w:rFonts w:ascii="Arial" w:hAnsi="Arial" w:cs="Arial"/>
          <w:i/>
          <w:iCs/>
          <w:sz w:val="22"/>
        </w:rPr>
        <w:t xml:space="preserve">Expert opinion on pharmacotherapy, </w:t>
      </w:r>
      <w:r w:rsidRPr="00614DB8">
        <w:rPr>
          <w:rFonts w:ascii="Arial" w:hAnsi="Arial" w:cs="Arial"/>
          <w:b/>
          <w:bCs/>
          <w:sz w:val="22"/>
        </w:rPr>
        <w:t>9</w:t>
      </w:r>
      <w:r w:rsidRPr="00614DB8">
        <w:rPr>
          <w:rFonts w:ascii="Arial" w:hAnsi="Arial" w:cs="Arial"/>
          <w:sz w:val="22"/>
        </w:rPr>
        <w:t>(18), pp. 3251-3259.</w:t>
      </w:r>
    </w:p>
    <w:p w14:paraId="59E843FC"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ABBS, B., BUGARSKI-KIROLA, D., LIU, I., DARWISH, M. and STANKOVIC, S., 2020. T42. HIGH ADHERENCE TO CURRENT ANTIPSYCHOTIC AND ADJUNCTIVE PIMAVANSERIN IN THE ENHANCE STUDY, A PHASE 3 TRIAL TO EVALUATE THE TREATMENT OF SCHIZOPHRENIA IN PATIENTS WITH AN INADEQUATE RESPONSE TO ANTIPSYCHOTIC TREATMENT. </w:t>
      </w:r>
      <w:r w:rsidRPr="00614DB8">
        <w:rPr>
          <w:rFonts w:ascii="Arial" w:hAnsi="Arial" w:cs="Arial"/>
          <w:i/>
          <w:iCs/>
          <w:sz w:val="22"/>
        </w:rPr>
        <w:t xml:space="preserve">Schizophrenia bulletin, </w:t>
      </w:r>
      <w:r w:rsidRPr="00614DB8">
        <w:rPr>
          <w:rFonts w:ascii="Arial" w:hAnsi="Arial" w:cs="Arial"/>
          <w:b/>
          <w:bCs/>
          <w:sz w:val="22"/>
        </w:rPr>
        <w:t>46</w:t>
      </w:r>
      <w:r w:rsidRPr="00614DB8">
        <w:rPr>
          <w:rFonts w:ascii="Arial" w:hAnsi="Arial" w:cs="Arial"/>
          <w:sz w:val="22"/>
        </w:rPr>
        <w:t>(Supplement_1), pp. S247-S248.</w:t>
      </w:r>
    </w:p>
    <w:p w14:paraId="3E850F1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ABI-DARGHAM, A., 2014. Schizophrenia: overview and dopamine dysfunction. </w:t>
      </w:r>
      <w:r w:rsidRPr="00614DB8">
        <w:rPr>
          <w:rFonts w:ascii="Arial" w:hAnsi="Arial" w:cs="Arial"/>
          <w:i/>
          <w:iCs/>
          <w:sz w:val="22"/>
        </w:rPr>
        <w:t xml:space="preserve">The Journal of clinical psychiatry, </w:t>
      </w:r>
      <w:r w:rsidRPr="00614DB8">
        <w:rPr>
          <w:rFonts w:ascii="Arial" w:hAnsi="Arial" w:cs="Arial"/>
          <w:b/>
          <w:bCs/>
          <w:sz w:val="22"/>
        </w:rPr>
        <w:t>75</w:t>
      </w:r>
      <w:r w:rsidRPr="00614DB8">
        <w:rPr>
          <w:rFonts w:ascii="Arial" w:hAnsi="Arial" w:cs="Arial"/>
          <w:sz w:val="22"/>
        </w:rPr>
        <w:t>(11), pp. 31.</w:t>
      </w:r>
    </w:p>
    <w:p w14:paraId="119F9D9A" w14:textId="7FD1D35B"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ACADIA PHARMACEUTICALS INC, 17 Jun, 2020a-last update, Efficacy and Safety of Adjunctive </w:t>
      </w:r>
      <w:proofErr w:type="spellStart"/>
      <w:r w:rsidRPr="00614DB8">
        <w:rPr>
          <w:rFonts w:ascii="Arial" w:hAnsi="Arial" w:cs="Arial"/>
          <w:sz w:val="22"/>
        </w:rPr>
        <w:t>Pimavanserin</w:t>
      </w:r>
      <w:proofErr w:type="spellEnd"/>
      <w:r w:rsidRPr="00614DB8">
        <w:rPr>
          <w:rFonts w:ascii="Arial" w:hAnsi="Arial" w:cs="Arial"/>
          <w:sz w:val="22"/>
        </w:rPr>
        <w:t xml:space="preserve"> for the Treatment of Schizophrenia (ENHANCE-1). Available: </w:t>
      </w:r>
      <w:r w:rsidRPr="00AB0B57">
        <w:rPr>
          <w:rFonts w:ascii="Arial" w:hAnsi="Arial" w:cs="Arial"/>
          <w:sz w:val="22"/>
        </w:rPr>
        <w:t>https://clinicaltrials.gov/ct2/show/results/NCT02970292</w:t>
      </w:r>
      <w:r w:rsidRPr="00614DB8">
        <w:rPr>
          <w:rFonts w:ascii="Arial" w:hAnsi="Arial" w:cs="Arial"/>
          <w:sz w:val="22"/>
        </w:rPr>
        <w:t xml:space="preserve"> [31 </w:t>
      </w:r>
      <w:proofErr w:type="gramStart"/>
      <w:r w:rsidRPr="00614DB8">
        <w:rPr>
          <w:rFonts w:ascii="Arial" w:hAnsi="Arial" w:cs="Arial"/>
          <w:sz w:val="22"/>
        </w:rPr>
        <w:t>May,</w:t>
      </w:r>
      <w:proofErr w:type="gramEnd"/>
      <w:r w:rsidRPr="00614DB8">
        <w:rPr>
          <w:rFonts w:ascii="Arial" w:hAnsi="Arial" w:cs="Arial"/>
          <w:sz w:val="22"/>
        </w:rPr>
        <w:t xml:space="preserve"> 2021].</w:t>
      </w:r>
    </w:p>
    <w:p w14:paraId="336DC6AE" w14:textId="56018C8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ACADIA PHARMACEUTICALS INC, Jun 17, 2020b-last update, NCT02970292- Efficacy and Safety of Adjunctive </w:t>
      </w:r>
      <w:proofErr w:type="spellStart"/>
      <w:r w:rsidRPr="00614DB8">
        <w:rPr>
          <w:rFonts w:ascii="Arial" w:hAnsi="Arial" w:cs="Arial"/>
          <w:sz w:val="22"/>
        </w:rPr>
        <w:t>Pimavanserin</w:t>
      </w:r>
      <w:proofErr w:type="spellEnd"/>
      <w:r w:rsidRPr="00614DB8">
        <w:rPr>
          <w:rFonts w:ascii="Arial" w:hAnsi="Arial" w:cs="Arial"/>
          <w:sz w:val="22"/>
        </w:rPr>
        <w:t xml:space="preserve"> for the Treatment of Schizophrenia (ENHANCE-1). Available: </w:t>
      </w:r>
      <w:r w:rsidRPr="00AB0B57">
        <w:rPr>
          <w:rFonts w:ascii="Arial" w:hAnsi="Arial" w:cs="Arial"/>
          <w:sz w:val="22"/>
        </w:rPr>
        <w:t>https://clinicaltrials.gov/ct2/show/results/NCT02970292</w:t>
      </w:r>
      <w:r w:rsidRPr="00614DB8">
        <w:rPr>
          <w:rFonts w:ascii="Arial" w:hAnsi="Arial" w:cs="Arial"/>
          <w:sz w:val="22"/>
        </w:rPr>
        <w:t xml:space="preserve"> [Jan 26, 2021].</w:t>
      </w:r>
    </w:p>
    <w:p w14:paraId="156BE1B9" w14:textId="42847CDC"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ACADIA PHARMACEUTICALS INC, Dec 22, 2020c-last update, NCT02970305- Efficacy and Safety of </w:t>
      </w:r>
      <w:proofErr w:type="spellStart"/>
      <w:r w:rsidRPr="00614DB8">
        <w:rPr>
          <w:rFonts w:ascii="Arial" w:hAnsi="Arial" w:cs="Arial"/>
          <w:sz w:val="22"/>
        </w:rPr>
        <w:t>Pimavanserin</w:t>
      </w:r>
      <w:proofErr w:type="spellEnd"/>
      <w:r w:rsidRPr="00614DB8">
        <w:rPr>
          <w:rFonts w:ascii="Arial" w:hAnsi="Arial" w:cs="Arial"/>
          <w:sz w:val="22"/>
        </w:rPr>
        <w:t xml:space="preserve"> as Adjunctive Treatment for the Negative Symptoms of Schizophrenia (ADVANCE). Available: </w:t>
      </w:r>
      <w:r w:rsidRPr="00AB0B57">
        <w:rPr>
          <w:rFonts w:ascii="Arial" w:hAnsi="Arial" w:cs="Arial"/>
          <w:sz w:val="22"/>
        </w:rPr>
        <w:t>https://clinicaltrials.gov/ct2/show/NCT02970305</w:t>
      </w:r>
      <w:r w:rsidRPr="00614DB8">
        <w:rPr>
          <w:rFonts w:ascii="Arial" w:hAnsi="Arial" w:cs="Arial"/>
          <w:sz w:val="22"/>
        </w:rPr>
        <w:t xml:space="preserve"> [Jan 26, 2021].</w:t>
      </w:r>
    </w:p>
    <w:p w14:paraId="66BF27E2" w14:textId="3D433BA3"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ACADIA PHARMACEUTICALS INC, Dec 28, 2020d-last update, NCT03121586- Extension Study of </w:t>
      </w:r>
      <w:proofErr w:type="spellStart"/>
      <w:r w:rsidRPr="00614DB8">
        <w:rPr>
          <w:rFonts w:ascii="Arial" w:hAnsi="Arial" w:cs="Arial"/>
          <w:sz w:val="22"/>
        </w:rPr>
        <w:t>Pimavanserin</w:t>
      </w:r>
      <w:proofErr w:type="spellEnd"/>
      <w:r w:rsidRPr="00614DB8">
        <w:rPr>
          <w:rFonts w:ascii="Arial" w:hAnsi="Arial" w:cs="Arial"/>
          <w:sz w:val="22"/>
        </w:rPr>
        <w:t xml:space="preserve"> for the Adjunctive Treatment of </w:t>
      </w:r>
      <w:proofErr w:type="gramStart"/>
      <w:r w:rsidRPr="00614DB8">
        <w:rPr>
          <w:rFonts w:ascii="Arial" w:hAnsi="Arial" w:cs="Arial"/>
          <w:sz w:val="22"/>
        </w:rPr>
        <w:t>Schizophrenia .</w:t>
      </w:r>
      <w:proofErr w:type="gramEnd"/>
      <w:r w:rsidRPr="00614DB8">
        <w:rPr>
          <w:rFonts w:ascii="Arial" w:hAnsi="Arial" w:cs="Arial"/>
          <w:sz w:val="22"/>
        </w:rPr>
        <w:t xml:space="preserve"> Available: </w:t>
      </w:r>
      <w:r w:rsidRPr="00AB0B57">
        <w:rPr>
          <w:rFonts w:ascii="Arial" w:hAnsi="Arial" w:cs="Arial"/>
          <w:sz w:val="22"/>
        </w:rPr>
        <w:t>https://clinicaltrials.gov/ct2/show/NCT03121586</w:t>
      </w:r>
      <w:r w:rsidRPr="00614DB8">
        <w:rPr>
          <w:rFonts w:ascii="Arial" w:hAnsi="Arial" w:cs="Arial"/>
          <w:sz w:val="22"/>
        </w:rPr>
        <w:t xml:space="preserve"> [Jan 26, 2021].</w:t>
      </w:r>
    </w:p>
    <w:p w14:paraId="4E69F359" w14:textId="4947DB3F"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ACADIA PHARMACEUTICALS INC, Nov 25, 2019a-last update, ACADIA Pharmaceuticals Announces Positive Top-line Results from ADVANCE Trial of </w:t>
      </w:r>
      <w:proofErr w:type="spellStart"/>
      <w:r w:rsidRPr="00614DB8">
        <w:rPr>
          <w:rFonts w:ascii="Arial" w:hAnsi="Arial" w:cs="Arial"/>
          <w:sz w:val="22"/>
        </w:rPr>
        <w:t>Pimavanserin</w:t>
      </w:r>
      <w:proofErr w:type="spellEnd"/>
      <w:r w:rsidRPr="00614DB8">
        <w:rPr>
          <w:rFonts w:ascii="Arial" w:hAnsi="Arial" w:cs="Arial"/>
          <w:sz w:val="22"/>
        </w:rPr>
        <w:t xml:space="preserve"> as Treatment for Negative Symptoms of Schizophrenia. Available: </w:t>
      </w:r>
      <w:r w:rsidRPr="00AB0B57">
        <w:rPr>
          <w:rFonts w:ascii="Arial" w:hAnsi="Arial" w:cs="Arial"/>
          <w:sz w:val="22"/>
        </w:rPr>
        <w:t>https://ir.acadia-pharm.com/news-releases/news-release-details/acadia-pharmaceuticals-announces-positive-top-line-results</w:t>
      </w:r>
      <w:r w:rsidRPr="00614DB8">
        <w:rPr>
          <w:rFonts w:ascii="Arial" w:hAnsi="Arial" w:cs="Arial"/>
          <w:sz w:val="22"/>
        </w:rPr>
        <w:t xml:space="preserve"> [Jan 26, 2021].</w:t>
      </w:r>
    </w:p>
    <w:p w14:paraId="51A98CE6" w14:textId="408F955D"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ACADIA PHARMACEUTICALS INC, Jul 22, 2019b-last update, ACADIA Pharmaceuticals Announces Top-line Results from Phase 3 ENHANCE Trial of </w:t>
      </w:r>
      <w:proofErr w:type="spellStart"/>
      <w:r w:rsidRPr="00614DB8">
        <w:rPr>
          <w:rFonts w:ascii="Arial" w:hAnsi="Arial" w:cs="Arial"/>
          <w:sz w:val="22"/>
        </w:rPr>
        <w:t>Pimavanserin</w:t>
      </w:r>
      <w:proofErr w:type="spellEnd"/>
      <w:r w:rsidRPr="00614DB8">
        <w:rPr>
          <w:rFonts w:ascii="Arial" w:hAnsi="Arial" w:cs="Arial"/>
          <w:sz w:val="22"/>
        </w:rPr>
        <w:t xml:space="preserve"> as Adjunctive Treatment for Patients with </w:t>
      </w:r>
      <w:proofErr w:type="gramStart"/>
      <w:r w:rsidRPr="00614DB8">
        <w:rPr>
          <w:rFonts w:ascii="Arial" w:hAnsi="Arial" w:cs="Arial"/>
          <w:sz w:val="22"/>
        </w:rPr>
        <w:t>Schizophrenia .</w:t>
      </w:r>
      <w:proofErr w:type="gramEnd"/>
      <w:r w:rsidRPr="00614DB8">
        <w:rPr>
          <w:rFonts w:ascii="Arial" w:hAnsi="Arial" w:cs="Arial"/>
          <w:sz w:val="22"/>
        </w:rPr>
        <w:t xml:space="preserve"> Available: </w:t>
      </w:r>
      <w:r w:rsidRPr="00AB0B57">
        <w:rPr>
          <w:rFonts w:ascii="Arial" w:hAnsi="Arial" w:cs="Arial"/>
          <w:sz w:val="22"/>
        </w:rPr>
        <w:t>https://www.businesswire.com/news/home/20190722005666/en/ACADIA-Pharmaceuticals-Announces-Top-line-Results-from-Phase-3-ENHANCE-Trial-of-Pimavanserin-as-Adjunctive-Treatment-for-Patients-with-Schizophrenia</w:t>
      </w:r>
      <w:r w:rsidRPr="00614DB8">
        <w:rPr>
          <w:rFonts w:ascii="Arial" w:hAnsi="Arial" w:cs="Arial"/>
          <w:sz w:val="22"/>
        </w:rPr>
        <w:t xml:space="preserve"> [Jan 26, 2021].</w:t>
      </w:r>
    </w:p>
    <w:p w14:paraId="708F3F26" w14:textId="08DD4681" w:rsid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ACADIA PHARMACEUTICALS INC, 2016-last update, </w:t>
      </w:r>
      <w:proofErr w:type="spellStart"/>
      <w:r w:rsidRPr="00614DB8">
        <w:rPr>
          <w:rFonts w:ascii="Arial" w:hAnsi="Arial" w:cs="Arial"/>
          <w:sz w:val="22"/>
        </w:rPr>
        <w:t>Nuplazid</w:t>
      </w:r>
      <w:proofErr w:type="spellEnd"/>
      <w:r w:rsidRPr="00614DB8">
        <w:rPr>
          <w:rFonts w:ascii="Arial" w:hAnsi="Arial" w:cs="Arial"/>
          <w:sz w:val="22"/>
        </w:rPr>
        <w:t xml:space="preserve"> (</w:t>
      </w:r>
      <w:proofErr w:type="spellStart"/>
      <w:r w:rsidRPr="00614DB8">
        <w:rPr>
          <w:rFonts w:ascii="Arial" w:hAnsi="Arial" w:cs="Arial"/>
          <w:sz w:val="22"/>
        </w:rPr>
        <w:t>pimavanserin</w:t>
      </w:r>
      <w:proofErr w:type="spellEnd"/>
      <w:r w:rsidRPr="00614DB8">
        <w:rPr>
          <w:rFonts w:ascii="Arial" w:hAnsi="Arial" w:cs="Arial"/>
          <w:sz w:val="22"/>
        </w:rPr>
        <w:t xml:space="preserve">) [package insert]. Available: </w:t>
      </w:r>
      <w:r w:rsidRPr="00AB0B57">
        <w:rPr>
          <w:rFonts w:ascii="Arial" w:hAnsi="Arial" w:cs="Arial"/>
          <w:sz w:val="22"/>
        </w:rPr>
        <w:t>https://www.accessdata.fda.gov/drugsatfda_docs/label/2016/207318lbl.pdf</w:t>
      </w:r>
      <w:r w:rsidRPr="00614DB8">
        <w:rPr>
          <w:rFonts w:ascii="Arial" w:hAnsi="Arial" w:cs="Arial"/>
          <w:sz w:val="22"/>
        </w:rPr>
        <w:t xml:space="preserve"> [02 </w:t>
      </w:r>
      <w:proofErr w:type="gramStart"/>
      <w:r w:rsidRPr="00614DB8">
        <w:rPr>
          <w:rFonts w:ascii="Arial" w:hAnsi="Arial" w:cs="Arial"/>
          <w:sz w:val="22"/>
        </w:rPr>
        <w:t>Jan,</w:t>
      </w:r>
      <w:proofErr w:type="gramEnd"/>
      <w:r w:rsidRPr="00614DB8">
        <w:rPr>
          <w:rFonts w:ascii="Arial" w:hAnsi="Arial" w:cs="Arial"/>
          <w:sz w:val="22"/>
        </w:rPr>
        <w:t xml:space="preserve"> 2021].</w:t>
      </w:r>
    </w:p>
    <w:p w14:paraId="2CDFFC39" w14:textId="77777777" w:rsidR="00150CFE" w:rsidRPr="00150CFE" w:rsidRDefault="00150CFE" w:rsidP="00150CFE">
      <w:pPr>
        <w:pStyle w:val="NormalWeb"/>
        <w:spacing w:line="480" w:lineRule="auto"/>
        <w:rPr>
          <w:rFonts w:ascii="Arial" w:hAnsi="Arial" w:cs="Arial"/>
          <w:sz w:val="22"/>
        </w:rPr>
      </w:pPr>
      <w:r w:rsidRPr="00150CFE">
        <w:rPr>
          <w:rFonts w:ascii="Arial" w:hAnsi="Arial" w:cs="Arial"/>
          <w:sz w:val="22"/>
        </w:rPr>
        <w:t xml:space="preserve">ANAND, R., FORREST, E.C., HARTMAN, R.D., GRAHAM, S.M. and FARAVELLI, L., 2018. T48. Antipsychotic efficacy of </w:t>
      </w:r>
      <w:proofErr w:type="spellStart"/>
      <w:r w:rsidRPr="00150CFE">
        <w:rPr>
          <w:rFonts w:ascii="Arial" w:hAnsi="Arial" w:cs="Arial"/>
          <w:sz w:val="22"/>
        </w:rPr>
        <w:t>Evenamide</w:t>
      </w:r>
      <w:proofErr w:type="spellEnd"/>
      <w:r w:rsidRPr="00150CFE">
        <w:rPr>
          <w:rFonts w:ascii="Arial" w:hAnsi="Arial" w:cs="Arial"/>
          <w:sz w:val="22"/>
        </w:rPr>
        <w:t xml:space="preserve"> (NW-3509) is due to modulation of glutamatergic dysregulation. Schizophrenia bulletin, 44(</w:t>
      </w:r>
      <w:proofErr w:type="spellStart"/>
      <w:r w:rsidRPr="00150CFE">
        <w:rPr>
          <w:rFonts w:ascii="Arial" w:hAnsi="Arial" w:cs="Arial"/>
          <w:sz w:val="22"/>
        </w:rPr>
        <w:t>Suppl</w:t>
      </w:r>
      <w:proofErr w:type="spellEnd"/>
      <w:r w:rsidRPr="00150CFE">
        <w:rPr>
          <w:rFonts w:ascii="Arial" w:hAnsi="Arial" w:cs="Arial"/>
          <w:sz w:val="22"/>
        </w:rPr>
        <w:t xml:space="preserve"> 1), pp. S132.</w:t>
      </w:r>
    </w:p>
    <w:p w14:paraId="2BE6718C" w14:textId="27DBE310" w:rsidR="00150CFE" w:rsidRDefault="00150CFE" w:rsidP="00150CFE">
      <w:pPr>
        <w:pStyle w:val="NormalWeb"/>
        <w:spacing w:line="480" w:lineRule="auto"/>
        <w:rPr>
          <w:rFonts w:ascii="Arial" w:hAnsi="Arial" w:cs="Arial"/>
          <w:sz w:val="22"/>
        </w:rPr>
      </w:pPr>
      <w:r w:rsidRPr="00150CFE">
        <w:rPr>
          <w:rFonts w:ascii="Arial" w:hAnsi="Arial" w:cs="Arial"/>
          <w:sz w:val="22"/>
        </w:rPr>
        <w:t xml:space="preserve">ANAND, R., HARTMAN, R., GRAHAM, S., FORREST, E. and FARAVELLI, L., 2017. 18. </w:t>
      </w:r>
      <w:proofErr w:type="spellStart"/>
      <w:r w:rsidRPr="00150CFE">
        <w:rPr>
          <w:rFonts w:ascii="Arial" w:hAnsi="Arial" w:cs="Arial"/>
          <w:sz w:val="22"/>
        </w:rPr>
        <w:t>Evenamide</w:t>
      </w:r>
      <w:proofErr w:type="spellEnd"/>
      <w:r w:rsidRPr="00150CFE">
        <w:rPr>
          <w:rFonts w:ascii="Arial" w:hAnsi="Arial" w:cs="Arial"/>
          <w:sz w:val="22"/>
        </w:rPr>
        <w:t xml:space="preserve">, a Putative Antipsychotic, Targets Abnormal Electrical Activity and Glutamatergic Abnormalities to Improve Psychotic Symptoms in Patients </w:t>
      </w:r>
      <w:proofErr w:type="gramStart"/>
      <w:r w:rsidRPr="00150CFE">
        <w:rPr>
          <w:rFonts w:ascii="Arial" w:hAnsi="Arial" w:cs="Arial"/>
          <w:sz w:val="22"/>
        </w:rPr>
        <w:t>With</w:t>
      </w:r>
      <w:proofErr w:type="gramEnd"/>
      <w:r w:rsidRPr="00150CFE">
        <w:rPr>
          <w:rFonts w:ascii="Arial" w:hAnsi="Arial" w:cs="Arial"/>
          <w:sz w:val="22"/>
        </w:rPr>
        <w:t xml:space="preserve"> Schizophrenia: Results From a Phase II, Placebo-Controlled Trial. Schizophrenia bulletin, 43(</w:t>
      </w:r>
      <w:proofErr w:type="spellStart"/>
      <w:r w:rsidRPr="00150CFE">
        <w:rPr>
          <w:rFonts w:ascii="Arial" w:hAnsi="Arial" w:cs="Arial"/>
          <w:sz w:val="22"/>
        </w:rPr>
        <w:t>Suppl</w:t>
      </w:r>
      <w:proofErr w:type="spellEnd"/>
      <w:r w:rsidRPr="00150CFE">
        <w:rPr>
          <w:rFonts w:ascii="Arial" w:hAnsi="Arial" w:cs="Arial"/>
          <w:sz w:val="22"/>
        </w:rPr>
        <w:t xml:space="preserve"> 1), pp. S13.</w:t>
      </w:r>
    </w:p>
    <w:p w14:paraId="0FE285A8" w14:textId="002E3CC0" w:rsidR="00150CFE" w:rsidRPr="00614DB8" w:rsidRDefault="00244C13" w:rsidP="004329C4">
      <w:pPr>
        <w:pStyle w:val="NormalWeb"/>
        <w:spacing w:line="480" w:lineRule="auto"/>
        <w:rPr>
          <w:rFonts w:ascii="Arial" w:hAnsi="Arial" w:cs="Arial"/>
          <w:sz w:val="22"/>
        </w:rPr>
      </w:pPr>
      <w:r w:rsidRPr="00244C13">
        <w:rPr>
          <w:rFonts w:ascii="Arial" w:hAnsi="Arial" w:cs="Arial"/>
          <w:sz w:val="22"/>
        </w:rPr>
        <w:t xml:space="preserve">ATACK, J. and LAVREYSEN, H., 2010-last update, Agonist [Homepage of Springer, Berlin, Heidelberg], [Online]. Available: https://link.springer.com/referenceworkentry/10.1007%2F978-3-540-68706-1_1565 [06 </w:t>
      </w:r>
      <w:proofErr w:type="gramStart"/>
      <w:r w:rsidRPr="00244C13">
        <w:rPr>
          <w:rFonts w:ascii="Arial" w:hAnsi="Arial" w:cs="Arial"/>
          <w:sz w:val="22"/>
        </w:rPr>
        <w:t>Nov,</w:t>
      </w:r>
      <w:proofErr w:type="gramEnd"/>
      <w:r w:rsidRPr="00244C13">
        <w:rPr>
          <w:rFonts w:ascii="Arial" w:hAnsi="Arial" w:cs="Arial"/>
          <w:sz w:val="22"/>
        </w:rPr>
        <w:t xml:space="preserve"> 2021].</w:t>
      </w:r>
    </w:p>
    <w:p w14:paraId="42768EB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BALTZERSEN, O.B., MELTZER, H.Y., FROKJAER, V.G., RAGHAVA, J.M., BAANDRUP, L., FAGERLUND, B., LARSSON, H.B., FIBIGER, H.C., GLENTHØJ, B.Y. and KNUDSEN, G.M., 2020. Identification of a Serotonin 2A Receptor Subtype of Schizophrenia Spectrum Disorders </w:t>
      </w:r>
      <w:proofErr w:type="gramStart"/>
      <w:r w:rsidRPr="00614DB8">
        <w:rPr>
          <w:rFonts w:ascii="Arial" w:hAnsi="Arial" w:cs="Arial"/>
          <w:sz w:val="22"/>
        </w:rPr>
        <w:t>With</w:t>
      </w:r>
      <w:proofErr w:type="gramEnd"/>
      <w:r w:rsidRPr="00614DB8">
        <w:rPr>
          <w:rFonts w:ascii="Arial" w:hAnsi="Arial" w:cs="Arial"/>
          <w:sz w:val="22"/>
        </w:rPr>
        <w:t xml:space="preserve"> </w:t>
      </w:r>
      <w:proofErr w:type="spellStart"/>
      <w:r w:rsidRPr="00614DB8">
        <w:rPr>
          <w:rFonts w:ascii="Arial" w:hAnsi="Arial" w:cs="Arial"/>
          <w:sz w:val="22"/>
        </w:rPr>
        <w:t>Pimavanserin</w:t>
      </w:r>
      <w:proofErr w:type="spellEnd"/>
      <w:r w:rsidRPr="00614DB8">
        <w:rPr>
          <w:rFonts w:ascii="Arial" w:hAnsi="Arial" w:cs="Arial"/>
          <w:sz w:val="22"/>
        </w:rPr>
        <w:t>: The Sub-</w:t>
      </w:r>
      <w:proofErr w:type="spellStart"/>
      <w:r w:rsidRPr="00614DB8">
        <w:rPr>
          <w:rFonts w:ascii="Arial" w:hAnsi="Arial" w:cs="Arial"/>
          <w:sz w:val="22"/>
        </w:rPr>
        <w:t>Sero</w:t>
      </w:r>
      <w:proofErr w:type="spellEnd"/>
      <w:r w:rsidRPr="00614DB8">
        <w:rPr>
          <w:rFonts w:ascii="Arial" w:hAnsi="Arial" w:cs="Arial"/>
          <w:sz w:val="22"/>
        </w:rPr>
        <w:t xml:space="preserve"> Proof-of-Concept Trial Protocol. </w:t>
      </w:r>
      <w:r w:rsidRPr="00614DB8">
        <w:rPr>
          <w:rFonts w:ascii="Arial" w:hAnsi="Arial" w:cs="Arial"/>
          <w:i/>
          <w:iCs/>
          <w:sz w:val="22"/>
        </w:rPr>
        <w:t xml:space="preserve">Frontiers in Pharmacology, </w:t>
      </w:r>
      <w:r w:rsidRPr="00614DB8">
        <w:rPr>
          <w:rFonts w:ascii="Arial" w:hAnsi="Arial" w:cs="Arial"/>
          <w:b/>
          <w:bCs/>
          <w:sz w:val="22"/>
        </w:rPr>
        <w:t>11</w:t>
      </w:r>
      <w:r w:rsidRPr="00614DB8">
        <w:rPr>
          <w:rFonts w:ascii="Arial" w:hAnsi="Arial" w:cs="Arial"/>
          <w:sz w:val="22"/>
        </w:rPr>
        <w:t>, pp. 591.</w:t>
      </w:r>
    </w:p>
    <w:p w14:paraId="594DCA5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BARABÁSSY, Á, SEBE, B., ACSAI, K., LASZLOVSZKY, I., SZATMÁRI, B., EARLEY, W.R. and NÉMETH, G., 2021. Safety and Tolerability of </w:t>
      </w:r>
      <w:proofErr w:type="spellStart"/>
      <w:r w:rsidRPr="00614DB8">
        <w:rPr>
          <w:rFonts w:ascii="Arial" w:hAnsi="Arial" w:cs="Arial"/>
          <w:sz w:val="22"/>
        </w:rPr>
        <w:t>Cariprazine</w:t>
      </w:r>
      <w:proofErr w:type="spellEnd"/>
      <w:r w:rsidRPr="00614DB8">
        <w:rPr>
          <w:rFonts w:ascii="Arial" w:hAnsi="Arial" w:cs="Arial"/>
          <w:sz w:val="22"/>
        </w:rPr>
        <w:t xml:space="preserve"> in Patients with Schizophrenia: A Pooled Analysis of Eight Phase II/III Studies. </w:t>
      </w:r>
      <w:r w:rsidRPr="00614DB8">
        <w:rPr>
          <w:rFonts w:ascii="Arial" w:hAnsi="Arial" w:cs="Arial"/>
          <w:i/>
          <w:iCs/>
          <w:sz w:val="22"/>
        </w:rPr>
        <w:t xml:space="preserve">Neuropsychiatric Disease and Treatment, </w:t>
      </w:r>
      <w:r w:rsidRPr="00614DB8">
        <w:rPr>
          <w:rFonts w:ascii="Arial" w:hAnsi="Arial" w:cs="Arial"/>
          <w:b/>
          <w:bCs/>
          <w:sz w:val="22"/>
        </w:rPr>
        <w:t>17</w:t>
      </w:r>
      <w:r w:rsidRPr="00614DB8">
        <w:rPr>
          <w:rFonts w:ascii="Arial" w:hAnsi="Arial" w:cs="Arial"/>
          <w:sz w:val="22"/>
        </w:rPr>
        <w:t>, pp. 957.</w:t>
      </w:r>
    </w:p>
    <w:p w14:paraId="18582680" w14:textId="41E70A10"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BARNES, T.R., DRAKE, R., PATON, C., COOPER, S.J., DEAKIN, B., FERRIER, I.N., GREGORY, C.J., HADDAD, P.M., HOWES, O.D. and JONES, I., 2020. Evidence-based guidelines for the </w:t>
      </w:r>
      <w:r w:rsidRPr="00614DB8">
        <w:rPr>
          <w:rFonts w:ascii="Arial" w:hAnsi="Arial" w:cs="Arial"/>
          <w:sz w:val="22"/>
        </w:rPr>
        <w:lastRenderedPageBreak/>
        <w:t xml:space="preserve">pharmacological treatment of schizophrenia: Updated recommendations from the British Association for Psychopharmacology. </w:t>
      </w:r>
      <w:r w:rsidRPr="00614DB8">
        <w:rPr>
          <w:rFonts w:ascii="Arial" w:hAnsi="Arial" w:cs="Arial"/>
          <w:i/>
          <w:iCs/>
          <w:sz w:val="22"/>
        </w:rPr>
        <w:t xml:space="preserve">Journal of Psychopharmacology, </w:t>
      </w:r>
      <w:r w:rsidRPr="00614DB8">
        <w:rPr>
          <w:rFonts w:ascii="Arial" w:hAnsi="Arial" w:cs="Arial"/>
          <w:b/>
          <w:bCs/>
          <w:sz w:val="22"/>
        </w:rPr>
        <w:t>34</w:t>
      </w:r>
      <w:r w:rsidRPr="00614DB8">
        <w:rPr>
          <w:rFonts w:ascii="Arial" w:hAnsi="Arial" w:cs="Arial"/>
          <w:sz w:val="22"/>
        </w:rPr>
        <w:t>(1), pp. 3-78.</w:t>
      </w:r>
    </w:p>
    <w:p w14:paraId="5779D091" w14:textId="3EC1B9FB" w:rsidR="00217713" w:rsidRDefault="00217713" w:rsidP="004329C4">
      <w:pPr>
        <w:pStyle w:val="NormalWeb"/>
        <w:spacing w:line="480" w:lineRule="auto"/>
        <w:rPr>
          <w:rFonts w:ascii="Arial" w:hAnsi="Arial" w:cs="Arial"/>
          <w:sz w:val="22"/>
        </w:rPr>
      </w:pPr>
      <w:r w:rsidRPr="00217713">
        <w:rPr>
          <w:rFonts w:ascii="Arial" w:hAnsi="Arial" w:cs="Arial"/>
          <w:sz w:val="22"/>
        </w:rPr>
        <w:t xml:space="preserve">BHATIA, M.S., GOYAL, A. and PRIYADARSHINI, N.C., 2019. </w:t>
      </w:r>
      <w:proofErr w:type="spellStart"/>
      <w:r w:rsidRPr="00217713">
        <w:rPr>
          <w:rFonts w:ascii="Arial" w:hAnsi="Arial" w:cs="Arial"/>
          <w:sz w:val="22"/>
        </w:rPr>
        <w:t>Evenamide</w:t>
      </w:r>
      <w:proofErr w:type="spellEnd"/>
      <w:r w:rsidRPr="00217713">
        <w:rPr>
          <w:rFonts w:ascii="Arial" w:hAnsi="Arial" w:cs="Arial"/>
          <w:sz w:val="22"/>
        </w:rPr>
        <w:t>–A New Hope for Treatment Resistant Schizophrenia. Delhi Psychiatry Journal, 1, pp. 171.</w:t>
      </w:r>
    </w:p>
    <w:p w14:paraId="0721A05F" w14:textId="77777777" w:rsidR="000A0BD9" w:rsidRPr="000A0BD9" w:rsidRDefault="000A0BD9" w:rsidP="000A0BD9">
      <w:pPr>
        <w:pStyle w:val="NormalWeb"/>
        <w:spacing w:line="480" w:lineRule="auto"/>
        <w:rPr>
          <w:rFonts w:ascii="Arial" w:hAnsi="Arial" w:cs="Arial"/>
          <w:sz w:val="22"/>
        </w:rPr>
      </w:pPr>
      <w:r w:rsidRPr="000A0BD9">
        <w:rPr>
          <w:rFonts w:ascii="Arial" w:hAnsi="Arial" w:cs="Arial"/>
          <w:sz w:val="22"/>
        </w:rPr>
        <w:t>BITTER, I., GROC, M., DELSOL, C., FABRE, C., FAGARD, M., BARTHE, L., GAUDOUX, F., BRUNNER, V., BRACKMAN, F. and TONNER, F., 2017. Efficacy of F17464, a new preferential D3 antagonist in a placebo-controlled phase 2 study of patients with an acute exacerbation of schizophrenia. European Psychiatry, 41(S1), pp. S387.</w:t>
      </w:r>
    </w:p>
    <w:p w14:paraId="2182ACB6" w14:textId="30120739" w:rsidR="000A0BD9" w:rsidRPr="00614DB8" w:rsidRDefault="000A0BD9" w:rsidP="000A0BD9">
      <w:pPr>
        <w:pStyle w:val="NormalWeb"/>
        <w:spacing w:line="480" w:lineRule="auto"/>
        <w:rPr>
          <w:rFonts w:ascii="Arial" w:hAnsi="Arial" w:cs="Arial"/>
          <w:sz w:val="22"/>
        </w:rPr>
      </w:pPr>
      <w:r w:rsidRPr="000A0BD9">
        <w:rPr>
          <w:rFonts w:ascii="Arial" w:hAnsi="Arial" w:cs="Arial"/>
          <w:sz w:val="22"/>
        </w:rPr>
        <w:t>BITTER, I., LIEBERMAN, J.A., GAUDOUX, F., SOKOLOFF, P., GROC, M., CHAVDA, R., DELSOL, C., BARTHE, L., BRUNNER, V. and FABRE, C., 2019. Randomized, double-blind, placebo-controlled study of F17464, a preferential D 3 antagonist, in the treatment of acute exacerbation of schizophrenia. Neuropsychopharmacology, 44(11), pp. 1917-1924.</w:t>
      </w:r>
    </w:p>
    <w:p w14:paraId="08C9CD80" w14:textId="01CD2874"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BLAIR, H.A., 2020. </w:t>
      </w:r>
      <w:proofErr w:type="spellStart"/>
      <w:r w:rsidRPr="00614DB8">
        <w:rPr>
          <w:rFonts w:ascii="Arial" w:hAnsi="Arial" w:cs="Arial"/>
          <w:sz w:val="22"/>
        </w:rPr>
        <w:t>Lumateperone</w:t>
      </w:r>
      <w:proofErr w:type="spellEnd"/>
      <w:r w:rsidRPr="00614DB8">
        <w:rPr>
          <w:rFonts w:ascii="Arial" w:hAnsi="Arial" w:cs="Arial"/>
          <w:sz w:val="22"/>
        </w:rPr>
        <w:t xml:space="preserve">: First Approval. </w:t>
      </w:r>
      <w:r w:rsidRPr="00614DB8">
        <w:rPr>
          <w:rFonts w:ascii="Arial" w:hAnsi="Arial" w:cs="Arial"/>
          <w:i/>
          <w:iCs/>
          <w:sz w:val="22"/>
        </w:rPr>
        <w:t>Drugs</w:t>
      </w:r>
      <w:proofErr w:type="gramStart"/>
      <w:r w:rsidRPr="00614DB8">
        <w:rPr>
          <w:rFonts w:ascii="Arial" w:hAnsi="Arial" w:cs="Arial"/>
          <w:i/>
          <w:iCs/>
          <w:sz w:val="22"/>
        </w:rPr>
        <w:t xml:space="preserve">, </w:t>
      </w:r>
      <w:r w:rsidRPr="00614DB8">
        <w:rPr>
          <w:rFonts w:ascii="Arial" w:hAnsi="Arial" w:cs="Arial"/>
          <w:sz w:val="22"/>
        </w:rPr>
        <w:t>,</w:t>
      </w:r>
      <w:proofErr w:type="gramEnd"/>
      <w:r w:rsidRPr="00614DB8">
        <w:rPr>
          <w:rFonts w:ascii="Arial" w:hAnsi="Arial" w:cs="Arial"/>
          <w:sz w:val="22"/>
        </w:rPr>
        <w:t xml:space="preserve"> pp. 1-7.</w:t>
      </w:r>
    </w:p>
    <w:p w14:paraId="36959945" w14:textId="4DD5367A" w:rsidR="00E97373" w:rsidRPr="00614DB8" w:rsidRDefault="00E97373" w:rsidP="004329C4">
      <w:pPr>
        <w:pStyle w:val="NormalWeb"/>
        <w:spacing w:line="480" w:lineRule="auto"/>
        <w:rPr>
          <w:rFonts w:ascii="Arial" w:hAnsi="Arial" w:cs="Arial"/>
          <w:sz w:val="22"/>
        </w:rPr>
      </w:pPr>
      <w:r w:rsidRPr="00E97373">
        <w:rPr>
          <w:rFonts w:ascii="Arial" w:hAnsi="Arial" w:cs="Arial"/>
          <w:sz w:val="22"/>
        </w:rPr>
        <w:t>BOLAND, K., MOSCHETTI, V., DANSIRIKUL, C., PICHEREAU, S., GHEYLE, L., RUNGE, F., ZIMDAHL</w:t>
      </w:r>
      <w:r w:rsidRPr="00E97373">
        <w:rPr>
          <w:rFonts w:ascii="Cambria Math" w:hAnsi="Cambria Math" w:cs="Cambria Math"/>
          <w:sz w:val="22"/>
        </w:rPr>
        <w:t>‐</w:t>
      </w:r>
      <w:r w:rsidRPr="00E97373">
        <w:rPr>
          <w:rFonts w:ascii="Arial" w:hAnsi="Arial" w:cs="Arial"/>
          <w:sz w:val="22"/>
        </w:rPr>
        <w:t>GELLING, H. and SAND, M., 2017. A phase I, randomized, proof</w:t>
      </w:r>
      <w:r w:rsidRPr="00E97373">
        <w:rPr>
          <w:rFonts w:ascii="Cambria Math" w:hAnsi="Cambria Math" w:cs="Cambria Math"/>
          <w:sz w:val="22"/>
        </w:rPr>
        <w:t>‐</w:t>
      </w:r>
      <w:r w:rsidRPr="00E97373">
        <w:rPr>
          <w:rFonts w:ascii="Arial" w:hAnsi="Arial" w:cs="Arial"/>
          <w:sz w:val="22"/>
        </w:rPr>
        <w:t>of</w:t>
      </w:r>
      <w:r w:rsidRPr="00E97373">
        <w:rPr>
          <w:rFonts w:ascii="Cambria Math" w:hAnsi="Cambria Math" w:cs="Cambria Math"/>
          <w:sz w:val="22"/>
        </w:rPr>
        <w:t>‐</w:t>
      </w:r>
      <w:r w:rsidRPr="00E97373">
        <w:rPr>
          <w:rFonts w:ascii="Arial" w:hAnsi="Arial" w:cs="Arial"/>
          <w:sz w:val="22"/>
        </w:rPr>
        <w:t>clinical</w:t>
      </w:r>
      <w:r w:rsidRPr="00E97373">
        <w:rPr>
          <w:rFonts w:ascii="Cambria Math" w:hAnsi="Cambria Math" w:cs="Cambria Math"/>
          <w:sz w:val="22"/>
        </w:rPr>
        <w:t>‐</w:t>
      </w:r>
      <w:r w:rsidRPr="00E97373">
        <w:rPr>
          <w:rFonts w:ascii="Arial" w:hAnsi="Arial" w:cs="Arial"/>
          <w:sz w:val="22"/>
        </w:rPr>
        <w:t>mechanism study assessing the pharmacokinetics and pharmacodynamics of the oral PDE9A inhibitor BI 409306 in healthy male volunteers. Human Psychopharmacology: Clinical and Experimental, 32(1), pp. e2569.</w:t>
      </w:r>
    </w:p>
    <w:p w14:paraId="40DD688A" w14:textId="6CCF8558"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BRANNAN, S.K., SAWCHAK, S., MILLER, A.C., LIEBERMAN, J.A., PAUL, S.M. and BREIER, A., 2021. Muscarinic Cholinergic Receptor Agonist and Peripheral Antagonist for Schizophrenia. </w:t>
      </w:r>
      <w:r w:rsidRPr="00614DB8">
        <w:rPr>
          <w:rFonts w:ascii="Arial" w:hAnsi="Arial" w:cs="Arial"/>
          <w:i/>
          <w:iCs/>
          <w:sz w:val="22"/>
        </w:rPr>
        <w:t xml:space="preserve">New England Journal of Medicine, </w:t>
      </w:r>
      <w:r w:rsidRPr="00614DB8">
        <w:rPr>
          <w:rFonts w:ascii="Arial" w:hAnsi="Arial" w:cs="Arial"/>
          <w:b/>
          <w:bCs/>
          <w:sz w:val="22"/>
        </w:rPr>
        <w:t>384</w:t>
      </w:r>
      <w:r w:rsidRPr="00614DB8">
        <w:rPr>
          <w:rFonts w:ascii="Arial" w:hAnsi="Arial" w:cs="Arial"/>
          <w:sz w:val="22"/>
        </w:rPr>
        <w:t>(8), pp. 717-726.</w:t>
      </w:r>
    </w:p>
    <w:p w14:paraId="3822E323" w14:textId="77777777" w:rsidR="00631F32" w:rsidRPr="00631F32" w:rsidRDefault="00631F32" w:rsidP="00631F32">
      <w:pPr>
        <w:pStyle w:val="NormalWeb"/>
        <w:spacing w:line="480" w:lineRule="auto"/>
        <w:rPr>
          <w:rFonts w:ascii="Arial" w:hAnsi="Arial" w:cs="Arial"/>
          <w:sz w:val="22"/>
        </w:rPr>
      </w:pPr>
      <w:r w:rsidRPr="00631F32">
        <w:rPr>
          <w:rFonts w:ascii="Arial" w:hAnsi="Arial" w:cs="Arial"/>
          <w:sz w:val="22"/>
        </w:rPr>
        <w:t xml:space="preserve">BROWN, D., DANIELS, K., PICHEREAU, S. and SAND, M., 2018. A phase </w:t>
      </w:r>
      <w:proofErr w:type="spellStart"/>
      <w:r w:rsidRPr="00631F32">
        <w:rPr>
          <w:rFonts w:ascii="Arial" w:hAnsi="Arial" w:cs="Arial"/>
          <w:sz w:val="22"/>
        </w:rPr>
        <w:t>Ic</w:t>
      </w:r>
      <w:proofErr w:type="spellEnd"/>
      <w:r w:rsidRPr="00631F32">
        <w:rPr>
          <w:rFonts w:ascii="Arial" w:hAnsi="Arial" w:cs="Arial"/>
          <w:sz w:val="22"/>
        </w:rPr>
        <w:t xml:space="preserve"> study evaluating the safety, tolerability, pharmacokinetics, and cognitive outcomes of BI 409306 in patients with mild-to-moderate schizophrenia. Neurology and therapy, 7(1), pp. 129-139.</w:t>
      </w:r>
    </w:p>
    <w:p w14:paraId="703B6F8F" w14:textId="2D70776E" w:rsidR="00631F32" w:rsidRPr="00614DB8" w:rsidRDefault="00631F32" w:rsidP="00631F32">
      <w:pPr>
        <w:pStyle w:val="NormalWeb"/>
        <w:spacing w:line="480" w:lineRule="auto"/>
        <w:rPr>
          <w:rFonts w:ascii="Arial" w:hAnsi="Arial" w:cs="Arial"/>
          <w:sz w:val="22"/>
        </w:rPr>
      </w:pPr>
      <w:r w:rsidRPr="00631F32">
        <w:rPr>
          <w:rFonts w:ascii="Arial" w:hAnsi="Arial" w:cs="Arial"/>
          <w:sz w:val="22"/>
        </w:rPr>
        <w:lastRenderedPageBreak/>
        <w:t>BROWN, D., NAKAGOME, K., CORDES, J., BRENNER, R., GRÜNDER, G., KEEFE, R.S., RIESENBERG, R., WALLING, D.P., DANIELS, K. and WANG, L., 2019. Evaluation of the efficacy, safety, and tolerability of BI 409306, a novel phosphodiesterase 9 inhibitor, in cognitive impairment in schizophrenia: a randomized, double-blind, placebo-controlled, phase II trial. Schizophrenia bulletin, 45(2), pp. 350-359.</w:t>
      </w:r>
    </w:p>
    <w:p w14:paraId="0900431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BRUGGER, S.P., ANGELESCU, I., ABI-DARGHAM, A., MIZRAHI, R., SHAHREZAEI, V. and HOWES, O.D., 2020a. Heterogeneity of striatal dopamine function in schizophrenia: meta-analysis of variance. </w:t>
      </w:r>
      <w:r w:rsidRPr="00614DB8">
        <w:rPr>
          <w:rFonts w:ascii="Arial" w:hAnsi="Arial" w:cs="Arial"/>
          <w:i/>
          <w:iCs/>
          <w:sz w:val="22"/>
        </w:rPr>
        <w:t xml:space="preserve">Biological psychiatry, </w:t>
      </w:r>
      <w:r w:rsidRPr="00614DB8">
        <w:rPr>
          <w:rFonts w:ascii="Arial" w:hAnsi="Arial" w:cs="Arial"/>
          <w:b/>
          <w:bCs/>
          <w:sz w:val="22"/>
        </w:rPr>
        <w:t>87</w:t>
      </w:r>
      <w:r w:rsidRPr="00614DB8">
        <w:rPr>
          <w:rFonts w:ascii="Arial" w:hAnsi="Arial" w:cs="Arial"/>
          <w:sz w:val="22"/>
        </w:rPr>
        <w:t>(3), pp. 215-224.</w:t>
      </w:r>
    </w:p>
    <w:p w14:paraId="6A1A6B5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BRUGGER, S.P., ANGELESCU, I., ABI-DARGHAM, A., MIZRAHI, R., SHAHREZAEI, V. and HOWES, O.D., 2020b. Heterogeneity of striatal dopamine function in schizophrenia: meta-analysis of variance. </w:t>
      </w:r>
      <w:r w:rsidRPr="00614DB8">
        <w:rPr>
          <w:rFonts w:ascii="Arial" w:hAnsi="Arial" w:cs="Arial"/>
          <w:i/>
          <w:iCs/>
          <w:sz w:val="22"/>
        </w:rPr>
        <w:t xml:space="preserve">Biological psychiatry, </w:t>
      </w:r>
      <w:r w:rsidRPr="00614DB8">
        <w:rPr>
          <w:rFonts w:ascii="Arial" w:hAnsi="Arial" w:cs="Arial"/>
          <w:b/>
          <w:bCs/>
          <w:sz w:val="22"/>
        </w:rPr>
        <w:t>87</w:t>
      </w:r>
      <w:r w:rsidRPr="00614DB8">
        <w:rPr>
          <w:rFonts w:ascii="Arial" w:hAnsi="Arial" w:cs="Arial"/>
          <w:sz w:val="22"/>
        </w:rPr>
        <w:t>(3), pp. 215-224.</w:t>
      </w:r>
    </w:p>
    <w:p w14:paraId="12960730" w14:textId="0E1025A0"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BUGARSKI-KIROLA, D., NUNEZ, R., ODETALLA, R., BARI, M.A., BITTER, I., FELDMAN, P.D., LIU, I.C. and STANKOVIC, S., 2020. T41. SAFETY PROFILE OF ADJUNCTIVE PIMAVANSERIN IN THE ENHANCE STUDY, A PHASE 3 TRIAL FOR THE POTENTIAL TREATMENT OF SCHIZOPHRENIA IN PATIENTS WITH AN INADEQUATE RESPONSE TO ANTIPSYCHOTIC TREATMENT. </w:t>
      </w:r>
      <w:r w:rsidRPr="00614DB8">
        <w:rPr>
          <w:rFonts w:ascii="Arial" w:hAnsi="Arial" w:cs="Arial"/>
          <w:i/>
          <w:iCs/>
          <w:sz w:val="22"/>
        </w:rPr>
        <w:t xml:space="preserve">Schizophrenia bulletin, </w:t>
      </w:r>
      <w:r w:rsidRPr="00614DB8">
        <w:rPr>
          <w:rFonts w:ascii="Arial" w:hAnsi="Arial" w:cs="Arial"/>
          <w:b/>
          <w:bCs/>
          <w:sz w:val="22"/>
        </w:rPr>
        <w:t>46</w:t>
      </w:r>
      <w:r w:rsidRPr="00614DB8">
        <w:rPr>
          <w:rFonts w:ascii="Arial" w:hAnsi="Arial" w:cs="Arial"/>
          <w:sz w:val="22"/>
        </w:rPr>
        <w:t>(</w:t>
      </w:r>
      <w:proofErr w:type="spellStart"/>
      <w:r w:rsidRPr="00614DB8">
        <w:rPr>
          <w:rFonts w:ascii="Arial" w:hAnsi="Arial" w:cs="Arial"/>
          <w:sz w:val="22"/>
        </w:rPr>
        <w:t>Suppl</w:t>
      </w:r>
      <w:proofErr w:type="spellEnd"/>
      <w:r w:rsidRPr="00614DB8">
        <w:rPr>
          <w:rFonts w:ascii="Arial" w:hAnsi="Arial" w:cs="Arial"/>
          <w:sz w:val="22"/>
        </w:rPr>
        <w:t xml:space="preserve"> 1), pp. S247.</w:t>
      </w:r>
    </w:p>
    <w:p w14:paraId="6A94A285" w14:textId="77777777" w:rsidR="00B451F3" w:rsidRPr="00B451F3" w:rsidRDefault="00B451F3" w:rsidP="00B451F3">
      <w:pPr>
        <w:pStyle w:val="NormalWeb"/>
        <w:spacing w:line="480" w:lineRule="auto"/>
        <w:rPr>
          <w:rFonts w:ascii="Arial" w:hAnsi="Arial" w:cs="Arial"/>
          <w:sz w:val="22"/>
        </w:rPr>
      </w:pPr>
      <w:r w:rsidRPr="00B451F3">
        <w:rPr>
          <w:rFonts w:ascii="Arial" w:hAnsi="Arial" w:cs="Arial"/>
          <w:sz w:val="22"/>
        </w:rPr>
        <w:t xml:space="preserve">BUGARSKI-KIROLA, D., WANG, A., ABI-SAAB, D. and BLÄTTLER, T., 2014. A phase II/III trial of </w:t>
      </w:r>
      <w:proofErr w:type="spellStart"/>
      <w:r w:rsidRPr="00B451F3">
        <w:rPr>
          <w:rFonts w:ascii="Arial" w:hAnsi="Arial" w:cs="Arial"/>
          <w:sz w:val="22"/>
        </w:rPr>
        <w:t>bitopertin</w:t>
      </w:r>
      <w:proofErr w:type="spellEnd"/>
      <w:r w:rsidRPr="00B451F3">
        <w:rPr>
          <w:rFonts w:ascii="Arial" w:hAnsi="Arial" w:cs="Arial"/>
          <w:sz w:val="22"/>
        </w:rPr>
        <w:t xml:space="preserve"> monotherapy compared with placebo in patients with an acute exacerbation of schizophrenia–results from the </w:t>
      </w:r>
      <w:proofErr w:type="spellStart"/>
      <w:r w:rsidRPr="00B451F3">
        <w:rPr>
          <w:rFonts w:ascii="Arial" w:hAnsi="Arial" w:cs="Arial"/>
          <w:sz w:val="22"/>
        </w:rPr>
        <w:t>CandleLyte</w:t>
      </w:r>
      <w:proofErr w:type="spellEnd"/>
      <w:r w:rsidRPr="00B451F3">
        <w:rPr>
          <w:rFonts w:ascii="Arial" w:hAnsi="Arial" w:cs="Arial"/>
          <w:sz w:val="22"/>
        </w:rPr>
        <w:t xml:space="preserve"> study. European Neuropsychopharmacology, 24(7), pp. 1024-1036.</w:t>
      </w:r>
    </w:p>
    <w:p w14:paraId="1C802D84" w14:textId="632BC033" w:rsidR="00B451F3" w:rsidRPr="00614DB8" w:rsidRDefault="00B451F3" w:rsidP="00B451F3">
      <w:pPr>
        <w:pStyle w:val="NormalWeb"/>
        <w:spacing w:line="480" w:lineRule="auto"/>
        <w:rPr>
          <w:rFonts w:ascii="Arial" w:hAnsi="Arial" w:cs="Arial"/>
          <w:sz w:val="22"/>
        </w:rPr>
      </w:pPr>
      <w:r w:rsidRPr="00B451F3">
        <w:rPr>
          <w:rFonts w:ascii="Arial" w:hAnsi="Arial" w:cs="Arial"/>
          <w:sz w:val="22"/>
        </w:rPr>
        <w:t xml:space="preserve">BUGARSKI-KIROLA, D., IWATA, N., SAMELJAK, S., REID, C., BLAETTLER, T., MILLAR, L., MARQUES, T.R., GARIBALDI, G. and KAPUR, S., 2016. Efficacy and safety of adjunctive </w:t>
      </w:r>
      <w:proofErr w:type="spellStart"/>
      <w:r w:rsidRPr="00B451F3">
        <w:rPr>
          <w:rFonts w:ascii="Arial" w:hAnsi="Arial" w:cs="Arial"/>
          <w:sz w:val="22"/>
        </w:rPr>
        <w:t>bitopertin</w:t>
      </w:r>
      <w:proofErr w:type="spellEnd"/>
      <w:r w:rsidRPr="00B451F3">
        <w:rPr>
          <w:rFonts w:ascii="Arial" w:hAnsi="Arial" w:cs="Arial"/>
          <w:sz w:val="22"/>
        </w:rPr>
        <w:t xml:space="preserve"> versus placebo in patients with </w:t>
      </w:r>
      <w:proofErr w:type="spellStart"/>
      <w:r w:rsidRPr="00B451F3">
        <w:rPr>
          <w:rFonts w:ascii="Arial" w:hAnsi="Arial" w:cs="Arial"/>
          <w:sz w:val="22"/>
        </w:rPr>
        <w:t>suboptimally</w:t>
      </w:r>
      <w:proofErr w:type="spellEnd"/>
      <w:r w:rsidRPr="00B451F3">
        <w:rPr>
          <w:rFonts w:ascii="Arial" w:hAnsi="Arial" w:cs="Arial"/>
          <w:sz w:val="22"/>
        </w:rPr>
        <w:t xml:space="preserve"> controlled symptoms of schizophrenia treated with antipsychotics: results from three phase 3, randomised, double-blind, parallel-group, </w:t>
      </w:r>
      <w:r w:rsidRPr="00B451F3">
        <w:rPr>
          <w:rFonts w:ascii="Arial" w:hAnsi="Arial" w:cs="Arial"/>
          <w:sz w:val="22"/>
        </w:rPr>
        <w:lastRenderedPageBreak/>
        <w:t xml:space="preserve">placebo-controlled, multicentre studies in the </w:t>
      </w:r>
      <w:proofErr w:type="spellStart"/>
      <w:r w:rsidRPr="00B451F3">
        <w:rPr>
          <w:rFonts w:ascii="Arial" w:hAnsi="Arial" w:cs="Arial"/>
          <w:sz w:val="22"/>
        </w:rPr>
        <w:t>SearchLyte</w:t>
      </w:r>
      <w:proofErr w:type="spellEnd"/>
      <w:r w:rsidRPr="00B451F3">
        <w:rPr>
          <w:rFonts w:ascii="Arial" w:hAnsi="Arial" w:cs="Arial"/>
          <w:sz w:val="22"/>
        </w:rPr>
        <w:t xml:space="preserve"> clinical trial programme. The Lancet Psychiatry, 3(12), pp. 1115-1128.</w:t>
      </w:r>
    </w:p>
    <w:p w14:paraId="209E709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BURRIS, K.D., MOLSKI, T.F., XU, C., RYAN, E., TOTTORI, K., KIKUCHI, T., YOCCA, F.D. and MOLINOFF, P.B., 2002. Aripiprazole, a novel antipsychotic, is a high-affinity partial agonist at human dopamine D2 receptors. </w:t>
      </w:r>
      <w:r w:rsidRPr="00614DB8">
        <w:rPr>
          <w:rFonts w:ascii="Arial" w:hAnsi="Arial" w:cs="Arial"/>
          <w:i/>
          <w:iCs/>
          <w:sz w:val="22"/>
        </w:rPr>
        <w:t xml:space="preserve">Journal of Pharmacology and Experimental Therapeutics, </w:t>
      </w:r>
      <w:r w:rsidRPr="00614DB8">
        <w:rPr>
          <w:rFonts w:ascii="Arial" w:hAnsi="Arial" w:cs="Arial"/>
          <w:b/>
          <w:bCs/>
          <w:sz w:val="22"/>
        </w:rPr>
        <w:t>302</w:t>
      </w:r>
      <w:r w:rsidRPr="00614DB8">
        <w:rPr>
          <w:rFonts w:ascii="Arial" w:hAnsi="Arial" w:cs="Arial"/>
          <w:sz w:val="22"/>
        </w:rPr>
        <w:t>(1), pp. 381-389.</w:t>
      </w:r>
    </w:p>
    <w:p w14:paraId="7952148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BYMASTER, F.P., SHANNON, H.E., RASMUSSEN, K., DELAPP, N.W., MITCH, C.H., WARD, J.S., CALLIGARO, D.O., LUDVIGSEN, T.S., SHEARDOWN, M.J. and OLESEN, P.H., 1998. Unexpected antipsychotic-like activity with the muscarinic receptor ligand (5R, 6R) 6-(3-propylthio-1, 2, 5-thiadiazol-4-yl)-1-azabicyclo [3.2. 1] octane. </w:t>
      </w:r>
      <w:r w:rsidRPr="00614DB8">
        <w:rPr>
          <w:rFonts w:ascii="Arial" w:hAnsi="Arial" w:cs="Arial"/>
          <w:i/>
          <w:iCs/>
          <w:sz w:val="22"/>
        </w:rPr>
        <w:t xml:space="preserve">European journal of pharmacology, </w:t>
      </w:r>
      <w:r w:rsidRPr="00614DB8">
        <w:rPr>
          <w:rFonts w:ascii="Arial" w:hAnsi="Arial" w:cs="Arial"/>
          <w:b/>
          <w:bCs/>
          <w:sz w:val="22"/>
        </w:rPr>
        <w:t>356</w:t>
      </w:r>
      <w:r w:rsidRPr="00614DB8">
        <w:rPr>
          <w:rFonts w:ascii="Arial" w:hAnsi="Arial" w:cs="Arial"/>
          <w:sz w:val="22"/>
        </w:rPr>
        <w:t>(2-3), pp. 109-119.</w:t>
      </w:r>
    </w:p>
    <w:p w14:paraId="5CE9E69D"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BYMASTER, F.P., WHITESITT, C.A., SHANNON, H.E., DELAPP, N., WARD, J.S., CALLIGARO, D.O., SHIPLEY, L.A., BUELKE</w:t>
      </w:r>
      <w:r w:rsidRPr="00614DB8">
        <w:rPr>
          <w:rFonts w:ascii="Cambria Math" w:hAnsi="Cambria Math" w:cs="Cambria Math"/>
          <w:sz w:val="22"/>
        </w:rPr>
        <w:t>‐</w:t>
      </w:r>
      <w:r w:rsidRPr="00614DB8">
        <w:rPr>
          <w:rFonts w:ascii="Arial" w:hAnsi="Arial" w:cs="Arial"/>
          <w:sz w:val="22"/>
        </w:rPr>
        <w:t xml:space="preserve">SAM, J.L., BODICK, N.C. and FARDE, L., 1997. </w:t>
      </w:r>
      <w:proofErr w:type="spellStart"/>
      <w:r w:rsidRPr="00614DB8">
        <w:rPr>
          <w:rFonts w:ascii="Arial" w:hAnsi="Arial" w:cs="Arial"/>
          <w:sz w:val="22"/>
        </w:rPr>
        <w:t>Xanomeline</w:t>
      </w:r>
      <w:proofErr w:type="spellEnd"/>
      <w:r w:rsidRPr="00614DB8">
        <w:rPr>
          <w:rFonts w:ascii="Arial" w:hAnsi="Arial" w:cs="Arial"/>
          <w:sz w:val="22"/>
        </w:rPr>
        <w:t xml:space="preserve">: a selective muscarinic agonist for the treatment of Alzheimer's disease. </w:t>
      </w:r>
      <w:r w:rsidRPr="00614DB8">
        <w:rPr>
          <w:rFonts w:ascii="Arial" w:hAnsi="Arial" w:cs="Arial"/>
          <w:i/>
          <w:iCs/>
          <w:sz w:val="22"/>
        </w:rPr>
        <w:t xml:space="preserve">Drug Development Research, </w:t>
      </w:r>
      <w:r w:rsidRPr="00614DB8">
        <w:rPr>
          <w:rFonts w:ascii="Arial" w:hAnsi="Arial" w:cs="Arial"/>
          <w:b/>
          <w:bCs/>
          <w:sz w:val="22"/>
        </w:rPr>
        <w:t>40</w:t>
      </w:r>
      <w:r w:rsidRPr="00614DB8">
        <w:rPr>
          <w:rFonts w:ascii="Arial" w:hAnsi="Arial" w:cs="Arial"/>
          <w:sz w:val="22"/>
        </w:rPr>
        <w:t>(2), pp. 158-170.</w:t>
      </w:r>
    </w:p>
    <w:p w14:paraId="129048D0" w14:textId="77777777" w:rsidR="0036514A" w:rsidRPr="0036514A" w:rsidRDefault="0036514A" w:rsidP="0036514A">
      <w:pPr>
        <w:pStyle w:val="NormalWeb"/>
        <w:spacing w:line="480" w:lineRule="auto"/>
        <w:rPr>
          <w:rFonts w:ascii="Arial" w:hAnsi="Arial" w:cs="Arial"/>
          <w:sz w:val="22"/>
        </w:rPr>
      </w:pPr>
      <w:r w:rsidRPr="0036514A">
        <w:rPr>
          <w:rFonts w:ascii="Arial" w:hAnsi="Arial" w:cs="Arial"/>
          <w:sz w:val="22"/>
        </w:rPr>
        <w:t xml:space="preserve">CANTILLON, M. and BHAT, L., 2018. Response to concerns over Cantillon et al. dopamine serotonin stabilizer RP5063 clinical trial's design, </w:t>
      </w:r>
      <w:proofErr w:type="gramStart"/>
      <w:r w:rsidRPr="0036514A">
        <w:rPr>
          <w:rFonts w:ascii="Arial" w:hAnsi="Arial" w:cs="Arial"/>
          <w:sz w:val="22"/>
        </w:rPr>
        <w:t>analyses</w:t>
      </w:r>
      <w:proofErr w:type="gramEnd"/>
      <w:r w:rsidRPr="0036514A">
        <w:rPr>
          <w:rFonts w:ascii="Arial" w:hAnsi="Arial" w:cs="Arial"/>
          <w:sz w:val="22"/>
        </w:rPr>
        <w:t xml:space="preserve"> and findings (SCHRES-D-17-00455) by Ahmed S </w:t>
      </w:r>
      <w:proofErr w:type="spellStart"/>
      <w:r w:rsidRPr="0036514A">
        <w:rPr>
          <w:rFonts w:ascii="Arial" w:hAnsi="Arial" w:cs="Arial"/>
          <w:sz w:val="22"/>
        </w:rPr>
        <w:t>Aboraya</w:t>
      </w:r>
      <w:proofErr w:type="spellEnd"/>
      <w:r w:rsidRPr="0036514A">
        <w:rPr>
          <w:rFonts w:ascii="Arial" w:hAnsi="Arial" w:cs="Arial"/>
          <w:sz w:val="22"/>
        </w:rPr>
        <w:t xml:space="preserve">, MD, </w:t>
      </w:r>
      <w:proofErr w:type="spellStart"/>
      <w:r w:rsidRPr="0036514A">
        <w:rPr>
          <w:rFonts w:ascii="Arial" w:hAnsi="Arial" w:cs="Arial"/>
          <w:sz w:val="22"/>
        </w:rPr>
        <w:t>DrPh</w:t>
      </w:r>
      <w:proofErr w:type="spellEnd"/>
      <w:r w:rsidRPr="0036514A">
        <w:rPr>
          <w:rFonts w:ascii="Arial" w:hAnsi="Arial" w:cs="Arial"/>
          <w:sz w:val="22"/>
        </w:rPr>
        <w:t>. Schizophrenia research, 195, pp. 581-582.</w:t>
      </w:r>
    </w:p>
    <w:p w14:paraId="703006D7" w14:textId="4446053D" w:rsidR="0036514A" w:rsidRDefault="0036514A" w:rsidP="0036514A">
      <w:pPr>
        <w:pStyle w:val="NormalWeb"/>
        <w:spacing w:line="480" w:lineRule="auto"/>
        <w:rPr>
          <w:rFonts w:ascii="Arial" w:hAnsi="Arial" w:cs="Arial"/>
          <w:sz w:val="22"/>
        </w:rPr>
      </w:pPr>
      <w:r w:rsidRPr="0036514A">
        <w:rPr>
          <w:rFonts w:ascii="Arial" w:hAnsi="Arial" w:cs="Arial"/>
          <w:sz w:val="22"/>
        </w:rPr>
        <w:t xml:space="preserve">CANTILLON, M., PRAKASH, A., ALEXANDER, A., INGS, R., SWEITZER, D. and BHAT, L., 2017. Dopamine serotonin stabilizer RP5063: a randomized, double-blind, placebo-controlled </w:t>
      </w:r>
      <w:proofErr w:type="spellStart"/>
      <w:r w:rsidRPr="0036514A">
        <w:rPr>
          <w:rFonts w:ascii="Arial" w:hAnsi="Arial" w:cs="Arial"/>
          <w:sz w:val="22"/>
        </w:rPr>
        <w:t>multicenter</w:t>
      </w:r>
      <w:proofErr w:type="spellEnd"/>
      <w:r w:rsidRPr="0036514A">
        <w:rPr>
          <w:rFonts w:ascii="Arial" w:hAnsi="Arial" w:cs="Arial"/>
          <w:sz w:val="22"/>
        </w:rPr>
        <w:t xml:space="preserve"> trial of safety and efficacy in exacerbation of schizophrenia or schizoaffective disorder. Schizophrenia research, 189, pp. 126-133.</w:t>
      </w:r>
    </w:p>
    <w:p w14:paraId="14410D26" w14:textId="4D311CF0"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CHRISTIAN, R., SAAVEDRA, L. and GAYNES, B.N., 2012. Appendix A, Tables of FDA-Approved Indications for First- and Second- Generation Antipsychotics. In: (. ROCKVILLE, ed, </w:t>
      </w:r>
      <w:r w:rsidRPr="00614DB8">
        <w:rPr>
          <w:rFonts w:ascii="Arial" w:hAnsi="Arial" w:cs="Arial"/>
          <w:i/>
          <w:iCs/>
          <w:sz w:val="22"/>
        </w:rPr>
        <w:t xml:space="preserve">Future </w:t>
      </w:r>
      <w:r w:rsidRPr="00614DB8">
        <w:rPr>
          <w:rFonts w:ascii="Arial" w:hAnsi="Arial" w:cs="Arial"/>
          <w:i/>
          <w:iCs/>
          <w:sz w:val="22"/>
        </w:rPr>
        <w:lastRenderedPageBreak/>
        <w:t xml:space="preserve">Research Needs for First- and Second- Generation Antipsychotics for Children and Young Adults. </w:t>
      </w:r>
      <w:r w:rsidRPr="00614DB8">
        <w:rPr>
          <w:rFonts w:ascii="Arial" w:hAnsi="Arial" w:cs="Arial"/>
          <w:sz w:val="22"/>
        </w:rPr>
        <w:t xml:space="preserve">Available from: </w:t>
      </w:r>
      <w:r w:rsidRPr="00AB0B57">
        <w:rPr>
          <w:rFonts w:ascii="Arial" w:hAnsi="Arial" w:cs="Arial"/>
          <w:sz w:val="22"/>
        </w:rPr>
        <w:t>https://www.ncbi.nlm.nih.gov/books/NBK84656/</w:t>
      </w:r>
      <w:r w:rsidRPr="00614DB8">
        <w:rPr>
          <w:rFonts w:ascii="Arial" w:hAnsi="Arial" w:cs="Arial"/>
          <w:sz w:val="22"/>
        </w:rPr>
        <w:t>: Agency for Healthcare Research and Quality (US)</w:t>
      </w:r>
      <w:proofErr w:type="gramStart"/>
      <w:r w:rsidRPr="00614DB8">
        <w:rPr>
          <w:rFonts w:ascii="Arial" w:hAnsi="Arial" w:cs="Arial"/>
          <w:sz w:val="22"/>
        </w:rPr>
        <w:t>, .</w:t>
      </w:r>
      <w:proofErr w:type="gramEnd"/>
    </w:p>
    <w:p w14:paraId="0D24BCD0" w14:textId="39D38211" w:rsidR="00244C13" w:rsidRPr="00614DB8" w:rsidRDefault="00244C13" w:rsidP="004329C4">
      <w:pPr>
        <w:pStyle w:val="NormalWeb"/>
        <w:spacing w:line="480" w:lineRule="auto"/>
        <w:rPr>
          <w:rFonts w:ascii="Arial" w:hAnsi="Arial" w:cs="Arial"/>
          <w:sz w:val="22"/>
        </w:rPr>
      </w:pPr>
      <w:r w:rsidRPr="00244C13">
        <w:rPr>
          <w:rFonts w:ascii="Arial" w:hAnsi="Arial" w:cs="Arial"/>
          <w:sz w:val="22"/>
        </w:rPr>
        <w:t xml:space="preserve">CHRISTOPOULOS, A., STEWART, G.D. and SEXTON, P.M., 2010-last update, </w:t>
      </w:r>
      <w:proofErr w:type="gramStart"/>
      <w:r w:rsidRPr="00244C13">
        <w:rPr>
          <w:rFonts w:ascii="Arial" w:hAnsi="Arial" w:cs="Arial"/>
          <w:sz w:val="22"/>
        </w:rPr>
        <w:t>Antagonist  [</w:t>
      </w:r>
      <w:proofErr w:type="gramEnd"/>
      <w:r w:rsidRPr="00244C13">
        <w:rPr>
          <w:rFonts w:ascii="Arial" w:hAnsi="Arial" w:cs="Arial"/>
          <w:sz w:val="22"/>
        </w:rPr>
        <w:t xml:space="preserve">Homepage of Springer, Berlin, Heidelberg], [Online]. Available: https://link.springer.com/referenceworkentry/10.1007%2F978-3-540-68706-1_691 [06 </w:t>
      </w:r>
      <w:proofErr w:type="gramStart"/>
      <w:r w:rsidRPr="00244C13">
        <w:rPr>
          <w:rFonts w:ascii="Arial" w:hAnsi="Arial" w:cs="Arial"/>
          <w:sz w:val="22"/>
        </w:rPr>
        <w:t>Nov,</w:t>
      </w:r>
      <w:proofErr w:type="gramEnd"/>
      <w:r w:rsidRPr="00244C13">
        <w:rPr>
          <w:rFonts w:ascii="Arial" w:hAnsi="Arial" w:cs="Arial"/>
          <w:sz w:val="22"/>
        </w:rPr>
        <w:t xml:space="preserve"> 2021].</w:t>
      </w:r>
    </w:p>
    <w:p w14:paraId="1EA224CD"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CITROME, L., 2017. Activating and sedating adverse effects of second-generation antipsychotics in the treatment of schizophrenia and major depressive disorder: absolute risk increase and number needed to harm. </w:t>
      </w:r>
      <w:r w:rsidRPr="00614DB8">
        <w:rPr>
          <w:rFonts w:ascii="Arial" w:hAnsi="Arial" w:cs="Arial"/>
          <w:i/>
          <w:iCs/>
          <w:sz w:val="22"/>
        </w:rPr>
        <w:t xml:space="preserve">Journal of clinical psychopharmacology, </w:t>
      </w:r>
      <w:r w:rsidRPr="00614DB8">
        <w:rPr>
          <w:rFonts w:ascii="Arial" w:hAnsi="Arial" w:cs="Arial"/>
          <w:b/>
          <w:bCs/>
          <w:sz w:val="22"/>
        </w:rPr>
        <w:t>37</w:t>
      </w:r>
      <w:r w:rsidRPr="00614DB8">
        <w:rPr>
          <w:rFonts w:ascii="Arial" w:hAnsi="Arial" w:cs="Arial"/>
          <w:sz w:val="22"/>
        </w:rPr>
        <w:t>(2), pp. 138-147.</w:t>
      </w:r>
    </w:p>
    <w:p w14:paraId="4D6A9694"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CITROME, L., 2013. </w:t>
      </w:r>
      <w:proofErr w:type="spellStart"/>
      <w:r w:rsidRPr="00614DB8">
        <w:rPr>
          <w:rFonts w:ascii="Arial" w:hAnsi="Arial" w:cs="Arial"/>
          <w:sz w:val="22"/>
        </w:rPr>
        <w:t>Cariprazine</w:t>
      </w:r>
      <w:proofErr w:type="spellEnd"/>
      <w:r w:rsidRPr="00614DB8">
        <w:rPr>
          <w:rFonts w:ascii="Arial" w:hAnsi="Arial" w:cs="Arial"/>
          <w:sz w:val="22"/>
        </w:rPr>
        <w:t xml:space="preserve">: chemistry, pharmacodynamics, pharmacokinetics, and metabolism, clinical efficacy, safety, and tolerability. </w:t>
      </w:r>
      <w:r w:rsidRPr="00614DB8">
        <w:rPr>
          <w:rFonts w:ascii="Arial" w:hAnsi="Arial" w:cs="Arial"/>
          <w:i/>
          <w:iCs/>
          <w:sz w:val="22"/>
        </w:rPr>
        <w:t xml:space="preserve">Expert opinion on drug metabolism &amp; toxicology, </w:t>
      </w:r>
      <w:r w:rsidRPr="00614DB8">
        <w:rPr>
          <w:rFonts w:ascii="Arial" w:hAnsi="Arial" w:cs="Arial"/>
          <w:b/>
          <w:bCs/>
          <w:sz w:val="22"/>
        </w:rPr>
        <w:t>9</w:t>
      </w:r>
      <w:r w:rsidRPr="00614DB8">
        <w:rPr>
          <w:rFonts w:ascii="Arial" w:hAnsi="Arial" w:cs="Arial"/>
          <w:sz w:val="22"/>
        </w:rPr>
        <w:t>(2), pp. 193-206.</w:t>
      </w:r>
    </w:p>
    <w:p w14:paraId="0D1F77E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CITROME, L., OTA, A., NAGAMIZU, K., PERRY, P., WEILLER, E. and BAKER, R.A., 2016. The effect of </w:t>
      </w:r>
      <w:proofErr w:type="spellStart"/>
      <w:r w:rsidRPr="00614DB8">
        <w:rPr>
          <w:rFonts w:ascii="Arial" w:hAnsi="Arial" w:cs="Arial"/>
          <w:sz w:val="22"/>
        </w:rPr>
        <w:t>brexpiprazole</w:t>
      </w:r>
      <w:proofErr w:type="spellEnd"/>
      <w:r w:rsidRPr="00614DB8">
        <w:rPr>
          <w:rFonts w:ascii="Arial" w:hAnsi="Arial" w:cs="Arial"/>
          <w:sz w:val="22"/>
        </w:rPr>
        <w:t xml:space="preserve"> (OPC-34712) and aripiprazole in adult patients with acute schizophrenia: results from a randomized, exploratory study. </w:t>
      </w:r>
      <w:r w:rsidRPr="00614DB8">
        <w:rPr>
          <w:rFonts w:ascii="Arial" w:hAnsi="Arial" w:cs="Arial"/>
          <w:i/>
          <w:iCs/>
          <w:sz w:val="22"/>
        </w:rPr>
        <w:t xml:space="preserve">International clinical psychopharmacology, </w:t>
      </w:r>
      <w:r w:rsidRPr="00614DB8">
        <w:rPr>
          <w:rFonts w:ascii="Arial" w:hAnsi="Arial" w:cs="Arial"/>
          <w:b/>
          <w:bCs/>
          <w:sz w:val="22"/>
        </w:rPr>
        <w:t>31</w:t>
      </w:r>
      <w:r w:rsidRPr="00614DB8">
        <w:rPr>
          <w:rFonts w:ascii="Arial" w:hAnsi="Arial" w:cs="Arial"/>
          <w:sz w:val="22"/>
        </w:rPr>
        <w:t>(4), pp. 192-201.</w:t>
      </w:r>
    </w:p>
    <w:p w14:paraId="76644430" w14:textId="7F98E796" w:rsidR="00AA521F"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CLINICALTRIALS.GOV, 29 Mar, 2016-last update, Monotherapy </w:t>
      </w:r>
      <w:proofErr w:type="spellStart"/>
      <w:r w:rsidRPr="00614DB8">
        <w:rPr>
          <w:rFonts w:ascii="Arial" w:hAnsi="Arial" w:cs="Arial"/>
          <w:sz w:val="22"/>
        </w:rPr>
        <w:t>brexpiprazole</w:t>
      </w:r>
      <w:proofErr w:type="spellEnd"/>
      <w:r w:rsidRPr="00614DB8">
        <w:rPr>
          <w:rFonts w:ascii="Arial" w:hAnsi="Arial" w:cs="Arial"/>
          <w:sz w:val="22"/>
        </w:rPr>
        <w:t xml:space="preserve"> (OPC-34712) trial in the treatment of adults with early-episode schizophrenia. Available: </w:t>
      </w:r>
      <w:r w:rsidRPr="00AB0B57">
        <w:rPr>
          <w:rFonts w:ascii="Arial" w:hAnsi="Arial" w:cs="Arial"/>
          <w:sz w:val="22"/>
        </w:rPr>
        <w:t>https://clinicaltrials.gov/ct2/show/results/NCT02013622</w:t>
      </w:r>
      <w:r w:rsidRPr="00614DB8">
        <w:rPr>
          <w:rFonts w:ascii="Arial" w:hAnsi="Arial" w:cs="Arial"/>
          <w:sz w:val="22"/>
        </w:rPr>
        <w:t xml:space="preserve"> [02 </w:t>
      </w:r>
      <w:proofErr w:type="gramStart"/>
      <w:r w:rsidRPr="00614DB8">
        <w:rPr>
          <w:rFonts w:ascii="Arial" w:hAnsi="Arial" w:cs="Arial"/>
          <w:sz w:val="22"/>
        </w:rPr>
        <w:t>Jan,</w:t>
      </w:r>
      <w:proofErr w:type="gramEnd"/>
      <w:r w:rsidRPr="00614DB8">
        <w:rPr>
          <w:rFonts w:ascii="Arial" w:hAnsi="Arial" w:cs="Arial"/>
          <w:sz w:val="22"/>
        </w:rPr>
        <w:t xml:space="preserve"> 2021].</w:t>
      </w:r>
    </w:p>
    <w:p w14:paraId="4A87309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COOPER, H., MISHRIKY, R. and ANTOUN REYAD, A., 2020. EFFICACY AND SAFETY OF CARIPRAZINE IN ACUTE MANAGEMENT OF PSYCHIATRIC DISORDERS: A META-ANALYSIS OF RANDOMIZED CONTROLLED TRIALS. </w:t>
      </w:r>
      <w:proofErr w:type="spellStart"/>
      <w:r w:rsidRPr="00614DB8">
        <w:rPr>
          <w:rFonts w:ascii="Arial" w:hAnsi="Arial" w:cs="Arial"/>
          <w:i/>
          <w:iCs/>
          <w:sz w:val="22"/>
        </w:rPr>
        <w:t>Psychiatria</w:t>
      </w:r>
      <w:proofErr w:type="spellEnd"/>
      <w:r w:rsidRPr="00614DB8">
        <w:rPr>
          <w:rFonts w:ascii="Arial" w:hAnsi="Arial" w:cs="Arial"/>
          <w:i/>
          <w:iCs/>
          <w:sz w:val="22"/>
        </w:rPr>
        <w:t xml:space="preserve"> </w:t>
      </w:r>
      <w:proofErr w:type="spellStart"/>
      <w:r w:rsidRPr="00614DB8">
        <w:rPr>
          <w:rFonts w:ascii="Arial" w:hAnsi="Arial" w:cs="Arial"/>
          <w:i/>
          <w:iCs/>
          <w:sz w:val="22"/>
        </w:rPr>
        <w:t>Danubina</w:t>
      </w:r>
      <w:proofErr w:type="spellEnd"/>
      <w:r w:rsidRPr="00614DB8">
        <w:rPr>
          <w:rFonts w:ascii="Arial" w:hAnsi="Arial" w:cs="Arial"/>
          <w:i/>
          <w:iCs/>
          <w:sz w:val="22"/>
        </w:rPr>
        <w:t xml:space="preserve">, </w:t>
      </w:r>
      <w:r w:rsidRPr="00614DB8">
        <w:rPr>
          <w:rFonts w:ascii="Arial" w:hAnsi="Arial" w:cs="Arial"/>
          <w:b/>
          <w:bCs/>
          <w:sz w:val="22"/>
        </w:rPr>
        <w:t>32</w:t>
      </w:r>
      <w:r w:rsidRPr="00614DB8">
        <w:rPr>
          <w:rFonts w:ascii="Arial" w:hAnsi="Arial" w:cs="Arial"/>
          <w:sz w:val="22"/>
        </w:rPr>
        <w:t>(1), pp. 36-45.</w:t>
      </w:r>
    </w:p>
    <w:p w14:paraId="3F5F9A8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CORPONI, F., FABBRI, C., BITTER, I., MONTGOMERY, S., VIETA, E., KASPER, S., PALLANTI, S. and SERRETTI, A., 2019. Novel antipsychotics specificity profile: A clinically oriented review of </w:t>
      </w:r>
      <w:r w:rsidRPr="00614DB8">
        <w:rPr>
          <w:rFonts w:ascii="Arial" w:hAnsi="Arial" w:cs="Arial"/>
          <w:sz w:val="22"/>
        </w:rPr>
        <w:lastRenderedPageBreak/>
        <w:t xml:space="preserve">lurasidone, </w:t>
      </w:r>
      <w:proofErr w:type="spellStart"/>
      <w:r w:rsidRPr="00614DB8">
        <w:rPr>
          <w:rFonts w:ascii="Arial" w:hAnsi="Arial" w:cs="Arial"/>
          <w:sz w:val="22"/>
        </w:rPr>
        <w:t>brexpiprazole</w:t>
      </w:r>
      <w:proofErr w:type="spellEnd"/>
      <w:r w:rsidRPr="00614DB8">
        <w:rPr>
          <w:rFonts w:ascii="Arial" w:hAnsi="Arial" w:cs="Arial"/>
          <w:sz w:val="22"/>
        </w:rPr>
        <w:t xml:space="preserve">, </w:t>
      </w:r>
      <w:proofErr w:type="spellStart"/>
      <w:r w:rsidRPr="00614DB8">
        <w:rPr>
          <w:rFonts w:ascii="Arial" w:hAnsi="Arial" w:cs="Arial"/>
          <w:sz w:val="22"/>
        </w:rPr>
        <w:t>cariprazine</w:t>
      </w:r>
      <w:proofErr w:type="spellEnd"/>
      <w:r w:rsidRPr="00614DB8">
        <w:rPr>
          <w:rFonts w:ascii="Arial" w:hAnsi="Arial" w:cs="Arial"/>
          <w:sz w:val="22"/>
        </w:rPr>
        <w:t xml:space="preserve"> and </w:t>
      </w:r>
      <w:proofErr w:type="spellStart"/>
      <w:r w:rsidRPr="00614DB8">
        <w:rPr>
          <w:rFonts w:ascii="Arial" w:hAnsi="Arial" w:cs="Arial"/>
          <w:sz w:val="22"/>
        </w:rPr>
        <w:t>lumateperone</w:t>
      </w:r>
      <w:proofErr w:type="spellEnd"/>
      <w:r w:rsidRPr="00614DB8">
        <w:rPr>
          <w:rFonts w:ascii="Arial" w:hAnsi="Arial" w:cs="Arial"/>
          <w:sz w:val="22"/>
        </w:rPr>
        <w:t xml:space="preserve">. </w:t>
      </w:r>
      <w:r w:rsidRPr="00614DB8">
        <w:rPr>
          <w:rFonts w:ascii="Arial" w:hAnsi="Arial" w:cs="Arial"/>
          <w:i/>
          <w:iCs/>
          <w:sz w:val="22"/>
        </w:rPr>
        <w:t xml:space="preserve">European Neuropsychopharmacology, </w:t>
      </w:r>
      <w:r w:rsidRPr="00614DB8">
        <w:rPr>
          <w:rFonts w:ascii="Arial" w:hAnsi="Arial" w:cs="Arial"/>
          <w:b/>
          <w:bCs/>
          <w:sz w:val="22"/>
        </w:rPr>
        <w:t>29</w:t>
      </w:r>
      <w:r w:rsidRPr="00614DB8">
        <w:rPr>
          <w:rFonts w:ascii="Arial" w:hAnsi="Arial" w:cs="Arial"/>
          <w:sz w:val="22"/>
        </w:rPr>
        <w:t>(9), pp. 971-985.</w:t>
      </w:r>
    </w:p>
    <w:p w14:paraId="51B7CAB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CORPONI, F., SERRETTI, A., MONTGOMERY, S. and FABBRI, C., 2017. </w:t>
      </w:r>
      <w:proofErr w:type="spellStart"/>
      <w:r w:rsidRPr="00614DB8">
        <w:rPr>
          <w:rFonts w:ascii="Arial" w:hAnsi="Arial" w:cs="Arial"/>
          <w:sz w:val="22"/>
        </w:rPr>
        <w:t>Cariprazine</w:t>
      </w:r>
      <w:proofErr w:type="spellEnd"/>
      <w:r w:rsidRPr="00614DB8">
        <w:rPr>
          <w:rFonts w:ascii="Arial" w:hAnsi="Arial" w:cs="Arial"/>
          <w:sz w:val="22"/>
        </w:rPr>
        <w:t xml:space="preserve"> specificity profile in the treatment of acute schizophrenia: a meta-analysis and meta-regression of randomized-controlled trials. </w:t>
      </w:r>
      <w:r w:rsidRPr="00614DB8">
        <w:rPr>
          <w:rFonts w:ascii="Arial" w:hAnsi="Arial" w:cs="Arial"/>
          <w:i/>
          <w:iCs/>
          <w:sz w:val="22"/>
        </w:rPr>
        <w:t xml:space="preserve">International clinical psychopharmacology, </w:t>
      </w:r>
      <w:r w:rsidRPr="00614DB8">
        <w:rPr>
          <w:rFonts w:ascii="Arial" w:hAnsi="Arial" w:cs="Arial"/>
          <w:b/>
          <w:bCs/>
          <w:sz w:val="22"/>
        </w:rPr>
        <w:t>32</w:t>
      </w:r>
      <w:r w:rsidRPr="00614DB8">
        <w:rPr>
          <w:rFonts w:ascii="Arial" w:hAnsi="Arial" w:cs="Arial"/>
          <w:sz w:val="22"/>
        </w:rPr>
        <w:t>(6), pp. 309-318.</w:t>
      </w:r>
    </w:p>
    <w:p w14:paraId="12E8A5A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CORRELL, C.U., DAVIS, R.E., WEINGART, M., SAILLARD, J., O’GORMAN, C., KANE, J.M., LIEBERMAN, J.A., TAMMINGA, C.A., MATES, S. and VANOVER, K.E., 2020. Efficacy and safety of </w:t>
      </w:r>
      <w:proofErr w:type="spellStart"/>
      <w:r w:rsidRPr="00614DB8">
        <w:rPr>
          <w:rFonts w:ascii="Arial" w:hAnsi="Arial" w:cs="Arial"/>
          <w:sz w:val="22"/>
        </w:rPr>
        <w:t>lumateperone</w:t>
      </w:r>
      <w:proofErr w:type="spellEnd"/>
      <w:r w:rsidRPr="00614DB8">
        <w:rPr>
          <w:rFonts w:ascii="Arial" w:hAnsi="Arial" w:cs="Arial"/>
          <w:sz w:val="22"/>
        </w:rPr>
        <w:t xml:space="preserve"> for treatment of schizophrenia: a randomized clinical trial. </w:t>
      </w:r>
      <w:r w:rsidRPr="00614DB8">
        <w:rPr>
          <w:rFonts w:ascii="Arial" w:hAnsi="Arial" w:cs="Arial"/>
          <w:i/>
          <w:iCs/>
          <w:sz w:val="22"/>
        </w:rPr>
        <w:t xml:space="preserve">JAMA psychiatry, </w:t>
      </w:r>
      <w:r w:rsidRPr="00614DB8">
        <w:rPr>
          <w:rFonts w:ascii="Arial" w:hAnsi="Arial" w:cs="Arial"/>
          <w:b/>
          <w:bCs/>
          <w:sz w:val="22"/>
        </w:rPr>
        <w:t>77</w:t>
      </w:r>
      <w:r w:rsidRPr="00614DB8">
        <w:rPr>
          <w:rFonts w:ascii="Arial" w:hAnsi="Arial" w:cs="Arial"/>
          <w:sz w:val="22"/>
        </w:rPr>
        <w:t>(4), pp. 349-358.</w:t>
      </w:r>
    </w:p>
    <w:p w14:paraId="0226A81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CORRELL, C.U., SKUBAN, A., HOBART, M., OUYANG, J., WEILLER, E., WEISS, </w:t>
      </w:r>
      <w:proofErr w:type="gramStart"/>
      <w:r w:rsidRPr="00614DB8">
        <w:rPr>
          <w:rFonts w:ascii="Arial" w:hAnsi="Arial" w:cs="Arial"/>
          <w:sz w:val="22"/>
        </w:rPr>
        <w:t>C.</w:t>
      </w:r>
      <w:proofErr w:type="gramEnd"/>
      <w:r w:rsidRPr="00614DB8">
        <w:rPr>
          <w:rFonts w:ascii="Arial" w:hAnsi="Arial" w:cs="Arial"/>
          <w:sz w:val="22"/>
        </w:rPr>
        <w:t xml:space="preserve"> and KANE, J.M., 2016. Efficacy of </w:t>
      </w:r>
      <w:proofErr w:type="spellStart"/>
      <w:r w:rsidRPr="00614DB8">
        <w:rPr>
          <w:rFonts w:ascii="Arial" w:hAnsi="Arial" w:cs="Arial"/>
          <w:sz w:val="22"/>
        </w:rPr>
        <w:t>brexpiprazole</w:t>
      </w:r>
      <w:proofErr w:type="spellEnd"/>
      <w:r w:rsidRPr="00614DB8">
        <w:rPr>
          <w:rFonts w:ascii="Arial" w:hAnsi="Arial" w:cs="Arial"/>
          <w:sz w:val="22"/>
        </w:rPr>
        <w:t xml:space="preserve"> in patients with acute schizophrenia: review of three randomized, double-blind, placebo-controlled studies. </w:t>
      </w:r>
      <w:r w:rsidRPr="00614DB8">
        <w:rPr>
          <w:rFonts w:ascii="Arial" w:hAnsi="Arial" w:cs="Arial"/>
          <w:i/>
          <w:iCs/>
          <w:sz w:val="22"/>
        </w:rPr>
        <w:t xml:space="preserve">Schizophrenia research, </w:t>
      </w:r>
      <w:r w:rsidRPr="00614DB8">
        <w:rPr>
          <w:rFonts w:ascii="Arial" w:hAnsi="Arial" w:cs="Arial"/>
          <w:b/>
          <w:bCs/>
          <w:sz w:val="22"/>
        </w:rPr>
        <w:t>174</w:t>
      </w:r>
      <w:r w:rsidRPr="00614DB8">
        <w:rPr>
          <w:rFonts w:ascii="Arial" w:hAnsi="Arial" w:cs="Arial"/>
          <w:sz w:val="22"/>
        </w:rPr>
        <w:t>(1-3), pp. 82-92.</w:t>
      </w:r>
    </w:p>
    <w:p w14:paraId="200C5B3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CORRELL, C.U., SKUBAN, A., OUYANG, J., HOBART, M., PFISTER, S., MCQUADE, R.D., NYILAS, M., CARSON, W.H., SANCHEZ, R. and ERIKSSON, H., 2015. Efficacy and safety of </w:t>
      </w:r>
      <w:proofErr w:type="spellStart"/>
      <w:r w:rsidRPr="00614DB8">
        <w:rPr>
          <w:rFonts w:ascii="Arial" w:hAnsi="Arial" w:cs="Arial"/>
          <w:sz w:val="22"/>
        </w:rPr>
        <w:t>brexpiprazole</w:t>
      </w:r>
      <w:proofErr w:type="spellEnd"/>
      <w:r w:rsidRPr="00614DB8">
        <w:rPr>
          <w:rFonts w:ascii="Arial" w:hAnsi="Arial" w:cs="Arial"/>
          <w:sz w:val="22"/>
        </w:rPr>
        <w:t xml:space="preserve"> for the treatment of acute schizophrenia: a 6-week randomized, double-blind, placebo-controlled trial. </w:t>
      </w:r>
      <w:r w:rsidRPr="00614DB8">
        <w:rPr>
          <w:rFonts w:ascii="Arial" w:hAnsi="Arial" w:cs="Arial"/>
          <w:i/>
          <w:iCs/>
          <w:sz w:val="22"/>
        </w:rPr>
        <w:t xml:space="preserve">American Journal of Psychiatry, </w:t>
      </w:r>
      <w:r w:rsidRPr="00614DB8">
        <w:rPr>
          <w:rFonts w:ascii="Arial" w:hAnsi="Arial" w:cs="Arial"/>
          <w:b/>
          <w:bCs/>
          <w:sz w:val="22"/>
        </w:rPr>
        <w:t>172</w:t>
      </w:r>
      <w:r w:rsidRPr="00614DB8">
        <w:rPr>
          <w:rFonts w:ascii="Arial" w:hAnsi="Arial" w:cs="Arial"/>
          <w:sz w:val="22"/>
        </w:rPr>
        <w:t>(9), pp. 870-880.</w:t>
      </w:r>
    </w:p>
    <w:p w14:paraId="15134DE8" w14:textId="27F952F7"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CORRELL, C.U., VANOVER, K.E., DAVIS, R.E., CHEN, R., SATLIN, A. and MATES, S., 2021. Safety and tolerability of </w:t>
      </w:r>
      <w:proofErr w:type="spellStart"/>
      <w:r w:rsidRPr="00614DB8">
        <w:rPr>
          <w:rFonts w:ascii="Arial" w:hAnsi="Arial" w:cs="Arial"/>
          <w:sz w:val="22"/>
        </w:rPr>
        <w:t>lumateperone</w:t>
      </w:r>
      <w:proofErr w:type="spellEnd"/>
      <w:r w:rsidRPr="00614DB8">
        <w:rPr>
          <w:rFonts w:ascii="Arial" w:hAnsi="Arial" w:cs="Arial"/>
          <w:sz w:val="22"/>
        </w:rPr>
        <w:t xml:space="preserve"> 42 mg: An open-label antipsychotic switch study in outpatients with stable schizophrenia. </w:t>
      </w:r>
      <w:r w:rsidRPr="00614DB8">
        <w:rPr>
          <w:rFonts w:ascii="Arial" w:hAnsi="Arial" w:cs="Arial"/>
          <w:i/>
          <w:iCs/>
          <w:sz w:val="22"/>
        </w:rPr>
        <w:t xml:space="preserve">Schizophrenia research, </w:t>
      </w:r>
      <w:r w:rsidRPr="00614DB8">
        <w:rPr>
          <w:rFonts w:ascii="Arial" w:hAnsi="Arial" w:cs="Arial"/>
          <w:b/>
          <w:bCs/>
          <w:sz w:val="22"/>
        </w:rPr>
        <w:t>228</w:t>
      </w:r>
      <w:r w:rsidRPr="00614DB8">
        <w:rPr>
          <w:rFonts w:ascii="Arial" w:hAnsi="Arial" w:cs="Arial"/>
          <w:sz w:val="22"/>
        </w:rPr>
        <w:t>, pp. 198-205.</w:t>
      </w:r>
    </w:p>
    <w:p w14:paraId="05C4A82C" w14:textId="77777777" w:rsidR="00AA521F" w:rsidRPr="00AA521F" w:rsidRDefault="00AA521F" w:rsidP="00AA521F">
      <w:pPr>
        <w:pStyle w:val="NormalWeb"/>
        <w:spacing w:line="480" w:lineRule="auto"/>
        <w:rPr>
          <w:rFonts w:ascii="Arial" w:hAnsi="Arial" w:cs="Arial"/>
          <w:sz w:val="22"/>
        </w:rPr>
      </w:pPr>
      <w:r w:rsidRPr="00AA521F">
        <w:rPr>
          <w:rFonts w:ascii="Arial" w:hAnsi="Arial" w:cs="Arial"/>
          <w:sz w:val="22"/>
        </w:rPr>
        <w:t>COSI, C., N’GUYEN, V., CONSUL-DENJEAN, N., AUCLAIR, A., HEUSLER, P., MARTEL, J.C., LERICHE, L., SOKOLOFF, P. and GATTI-MCARTHUR, S., 2017. F17464 a new antipsychotic with preferential D3 antagonist, 5-HT1A partial agonist properties. Neurochemical studies. European Psychiatry, 41(S1), pp. s807.</w:t>
      </w:r>
    </w:p>
    <w:p w14:paraId="22F08FBF" w14:textId="6474534F" w:rsidR="00AA521F" w:rsidRPr="00614DB8" w:rsidRDefault="00AA521F" w:rsidP="00AA521F">
      <w:pPr>
        <w:pStyle w:val="NormalWeb"/>
        <w:spacing w:line="480" w:lineRule="auto"/>
        <w:rPr>
          <w:rFonts w:ascii="Arial" w:hAnsi="Arial" w:cs="Arial"/>
          <w:sz w:val="22"/>
        </w:rPr>
      </w:pPr>
      <w:r w:rsidRPr="00AA521F">
        <w:rPr>
          <w:rFonts w:ascii="Arial" w:hAnsi="Arial" w:cs="Arial"/>
          <w:sz w:val="22"/>
        </w:rPr>
        <w:lastRenderedPageBreak/>
        <w:t>COSI, C., MARTEL, J., AUCLAIR, A.L., COLLO, G., CAVALLERI, L., HEUSLER, P., LERICHE, L., GAUDOUX, F., SOKOLOFF, P. and MOSER, P.C., 2021. Pharmacology profile of F17464, a dopamine D3 receptor preferential antagonist. European journal of pharmacology, 890, pp. 173635.</w:t>
      </w:r>
    </w:p>
    <w:p w14:paraId="20A0855D"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CUMMINGS, J., ISAACSON, S., MILLS, R., WILLIAMS, H., CHI-BURRIS, K., CORBETT, A., DHALL, R. and BALLARD, C., 2014. </w:t>
      </w:r>
      <w:proofErr w:type="spellStart"/>
      <w:r w:rsidRPr="00614DB8">
        <w:rPr>
          <w:rFonts w:ascii="Arial" w:hAnsi="Arial" w:cs="Arial"/>
          <w:sz w:val="22"/>
        </w:rPr>
        <w:t>Pimavanserin</w:t>
      </w:r>
      <w:proofErr w:type="spellEnd"/>
      <w:r w:rsidRPr="00614DB8">
        <w:rPr>
          <w:rFonts w:ascii="Arial" w:hAnsi="Arial" w:cs="Arial"/>
          <w:sz w:val="22"/>
        </w:rPr>
        <w:t xml:space="preserve"> for patients with Parkinson's disease psychosis: a randomised, placebo-controlled phase 3 trial. </w:t>
      </w:r>
      <w:r w:rsidRPr="00614DB8">
        <w:rPr>
          <w:rFonts w:ascii="Arial" w:hAnsi="Arial" w:cs="Arial"/>
          <w:i/>
          <w:iCs/>
          <w:sz w:val="22"/>
        </w:rPr>
        <w:t xml:space="preserve">The Lancet, </w:t>
      </w:r>
      <w:r w:rsidRPr="00614DB8">
        <w:rPr>
          <w:rFonts w:ascii="Arial" w:hAnsi="Arial" w:cs="Arial"/>
          <w:b/>
          <w:bCs/>
          <w:sz w:val="22"/>
        </w:rPr>
        <w:t>383</w:t>
      </w:r>
      <w:r w:rsidRPr="00614DB8">
        <w:rPr>
          <w:rFonts w:ascii="Arial" w:hAnsi="Arial" w:cs="Arial"/>
          <w:sz w:val="22"/>
        </w:rPr>
        <w:t>(9916), pp. 533-540.</w:t>
      </w:r>
    </w:p>
    <w:p w14:paraId="4929109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DAVIDSON, M., SAOUD, J., STANER, C., NOEL, N., LUTHRINGER, E., WERNER, S., REILLY, J., SCHAFFHAUSER, J., RABINOWITZ, J. and WEISER, M., 2017. Efficacy and safety of MIN-101: a 12-week randomized, double-blind, placebo-controlled trial of a new drug in development for the treatment of negative symptoms in schizophrenia. </w:t>
      </w:r>
      <w:r w:rsidRPr="00614DB8">
        <w:rPr>
          <w:rFonts w:ascii="Arial" w:hAnsi="Arial" w:cs="Arial"/>
          <w:i/>
          <w:iCs/>
          <w:sz w:val="22"/>
        </w:rPr>
        <w:t xml:space="preserve">American Journal of Psychiatry, </w:t>
      </w:r>
      <w:r w:rsidRPr="00614DB8">
        <w:rPr>
          <w:rFonts w:ascii="Arial" w:hAnsi="Arial" w:cs="Arial"/>
          <w:b/>
          <w:bCs/>
          <w:sz w:val="22"/>
        </w:rPr>
        <w:t>174</w:t>
      </w:r>
      <w:r w:rsidRPr="00614DB8">
        <w:rPr>
          <w:rFonts w:ascii="Arial" w:hAnsi="Arial" w:cs="Arial"/>
          <w:sz w:val="22"/>
        </w:rPr>
        <w:t>(12), pp. 1195-1202.</w:t>
      </w:r>
    </w:p>
    <w:p w14:paraId="476E0F2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DAVIS, R.E. and CORRELL, C.U., 2016. ITI-007 in the treatment of schizophrenia: from novel pharmacology to clinical outcomes. </w:t>
      </w:r>
      <w:r w:rsidRPr="00614DB8">
        <w:rPr>
          <w:rFonts w:ascii="Arial" w:hAnsi="Arial" w:cs="Arial"/>
          <w:i/>
          <w:iCs/>
          <w:sz w:val="22"/>
        </w:rPr>
        <w:t xml:space="preserve">null, </w:t>
      </w:r>
      <w:r w:rsidRPr="00614DB8">
        <w:rPr>
          <w:rFonts w:ascii="Arial" w:hAnsi="Arial" w:cs="Arial"/>
          <w:b/>
          <w:bCs/>
          <w:sz w:val="22"/>
        </w:rPr>
        <w:t>16</w:t>
      </w:r>
      <w:r w:rsidRPr="00614DB8">
        <w:rPr>
          <w:rFonts w:ascii="Arial" w:hAnsi="Arial" w:cs="Arial"/>
          <w:sz w:val="22"/>
        </w:rPr>
        <w:t>(6), pp. 601-614.</w:t>
      </w:r>
    </w:p>
    <w:p w14:paraId="6447272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DAVIS, R., DMITRIENKO, A., GLASS, S., KOZAUER, S., SAILLARD, J., WEINGART, M., SATLIN, A., MATES, S., CORRELL, C. and VANOVER, K., 2018. F46. LUMATEPERONE (ITI-007): FAVORABLE SAFETY PROFILE IN AN OPEN LABEL SAFETY SWITCHING STUDY FROM STANDARD-OF-CARE ANTIPSYCHOTIC THERAPY IN PATIENTS WITH SCHIZOPHRENIA. </w:t>
      </w:r>
      <w:r w:rsidRPr="00614DB8">
        <w:rPr>
          <w:rFonts w:ascii="Arial" w:hAnsi="Arial" w:cs="Arial"/>
          <w:i/>
          <w:iCs/>
          <w:sz w:val="22"/>
        </w:rPr>
        <w:t xml:space="preserve">Schizophrenia bulletin, </w:t>
      </w:r>
      <w:r w:rsidRPr="00614DB8">
        <w:rPr>
          <w:rFonts w:ascii="Arial" w:hAnsi="Arial" w:cs="Arial"/>
          <w:b/>
          <w:bCs/>
          <w:sz w:val="22"/>
        </w:rPr>
        <w:t>44</w:t>
      </w:r>
      <w:r w:rsidRPr="00614DB8">
        <w:rPr>
          <w:rFonts w:ascii="Arial" w:hAnsi="Arial" w:cs="Arial"/>
          <w:sz w:val="22"/>
        </w:rPr>
        <w:t>(suppl_1), pp. S236-S237.</w:t>
      </w:r>
    </w:p>
    <w:p w14:paraId="18B5C58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DEDIC, N., JONES, P.G., HOPKINS, S.C., LEW, R., SHAO, L., CAMPBELL, J.E., SPEAR, K.L., LARGE, T.H., CAMPBELL, U.C. and HANANIA, T., 2019. SEP-363856, a novel psychotropic agent with a unique, non-D2 receptor mechanism of action. </w:t>
      </w:r>
      <w:r w:rsidRPr="00614DB8">
        <w:rPr>
          <w:rFonts w:ascii="Arial" w:hAnsi="Arial" w:cs="Arial"/>
          <w:i/>
          <w:iCs/>
          <w:sz w:val="22"/>
        </w:rPr>
        <w:t xml:space="preserve">Journal of Pharmacology and Experimental Therapeutics, </w:t>
      </w:r>
      <w:r w:rsidRPr="00614DB8">
        <w:rPr>
          <w:rFonts w:ascii="Arial" w:hAnsi="Arial" w:cs="Arial"/>
          <w:b/>
          <w:bCs/>
          <w:sz w:val="22"/>
        </w:rPr>
        <w:t>371</w:t>
      </w:r>
      <w:r w:rsidRPr="00614DB8">
        <w:rPr>
          <w:rFonts w:ascii="Arial" w:hAnsi="Arial" w:cs="Arial"/>
          <w:sz w:val="22"/>
        </w:rPr>
        <w:t>(1), pp. 1-14.</w:t>
      </w:r>
    </w:p>
    <w:p w14:paraId="1068AFE1"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DEMJAHA, A., LAPPIN, J.M., STAHL, D., PATEL, M.X., MACCABE, J.H., HOWES, O.D., HESLIN, M., REININGHAUS, U.A., DONOGHUE, K., LOMAS, B., CHARALAMBIDES, M., ONYEJIAKA, A., FEARON, P., JONES, P., DOODY, G., MORGAN, C., DAZZAN, P. and MURRAY, R.M., 2017. Antipsychotic treatment resistance in first-episode psychosis: prevalence, </w:t>
      </w:r>
      <w:proofErr w:type="gramStart"/>
      <w:r w:rsidRPr="00614DB8">
        <w:rPr>
          <w:rFonts w:ascii="Arial" w:hAnsi="Arial" w:cs="Arial"/>
          <w:sz w:val="22"/>
        </w:rPr>
        <w:t>subtypes</w:t>
      </w:r>
      <w:proofErr w:type="gramEnd"/>
      <w:r w:rsidRPr="00614DB8">
        <w:rPr>
          <w:rFonts w:ascii="Arial" w:hAnsi="Arial" w:cs="Arial"/>
          <w:sz w:val="22"/>
        </w:rPr>
        <w:t xml:space="preserve"> and predictors. </w:t>
      </w:r>
      <w:r w:rsidRPr="00614DB8">
        <w:rPr>
          <w:rFonts w:ascii="Arial" w:hAnsi="Arial" w:cs="Arial"/>
          <w:i/>
          <w:iCs/>
          <w:sz w:val="22"/>
        </w:rPr>
        <w:t xml:space="preserve">Psychological medicine, </w:t>
      </w:r>
      <w:r w:rsidRPr="00614DB8">
        <w:rPr>
          <w:rFonts w:ascii="Arial" w:hAnsi="Arial" w:cs="Arial"/>
          <w:b/>
          <w:bCs/>
          <w:sz w:val="22"/>
        </w:rPr>
        <w:t>47</w:t>
      </w:r>
      <w:r w:rsidRPr="00614DB8">
        <w:rPr>
          <w:rFonts w:ascii="Arial" w:hAnsi="Arial" w:cs="Arial"/>
          <w:sz w:val="22"/>
        </w:rPr>
        <w:t>(11), pp. 1981-1989.</w:t>
      </w:r>
    </w:p>
    <w:p w14:paraId="1B3015AB"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DEMYTTENAERE, K., DETRAUX, J., RACAGNI, G. and VANSTEELANDT, K., 2019. Medication-induced akathisia with newly approved antipsychotics in patients with a severe mental illness: a systematic review and meta-analysis. </w:t>
      </w:r>
      <w:r w:rsidRPr="00614DB8">
        <w:rPr>
          <w:rFonts w:ascii="Arial" w:hAnsi="Arial" w:cs="Arial"/>
          <w:i/>
          <w:iCs/>
          <w:sz w:val="22"/>
        </w:rPr>
        <w:t>CNS drugs</w:t>
      </w:r>
      <w:proofErr w:type="gramStart"/>
      <w:r w:rsidRPr="00614DB8">
        <w:rPr>
          <w:rFonts w:ascii="Arial" w:hAnsi="Arial" w:cs="Arial"/>
          <w:i/>
          <w:iCs/>
          <w:sz w:val="22"/>
        </w:rPr>
        <w:t xml:space="preserve">, </w:t>
      </w:r>
      <w:r w:rsidRPr="00614DB8">
        <w:rPr>
          <w:rFonts w:ascii="Arial" w:hAnsi="Arial" w:cs="Arial"/>
          <w:sz w:val="22"/>
        </w:rPr>
        <w:t>,</w:t>
      </w:r>
      <w:proofErr w:type="gramEnd"/>
      <w:r w:rsidRPr="00614DB8">
        <w:rPr>
          <w:rFonts w:ascii="Arial" w:hAnsi="Arial" w:cs="Arial"/>
          <w:sz w:val="22"/>
        </w:rPr>
        <w:t xml:space="preserve"> pp. 1-18.</w:t>
      </w:r>
    </w:p>
    <w:p w14:paraId="5A07AEB4" w14:textId="1906CBCB" w:rsidR="0093356C" w:rsidRDefault="0093356C" w:rsidP="004329C4">
      <w:pPr>
        <w:pStyle w:val="NormalWeb"/>
        <w:spacing w:line="480" w:lineRule="auto"/>
        <w:rPr>
          <w:rFonts w:ascii="Arial" w:hAnsi="Arial" w:cs="Arial"/>
          <w:sz w:val="22"/>
        </w:rPr>
      </w:pPr>
      <w:r w:rsidRPr="0093356C">
        <w:rPr>
          <w:rFonts w:ascii="Arial" w:hAnsi="Arial" w:cs="Arial"/>
          <w:sz w:val="22"/>
        </w:rPr>
        <w:t>DHINGRA, A., TUMMALA, S.R., LYUBARSKY, A. and VARDI, N., 2014. PDE9A is expressed in the inner retina and contributes to the normal shape of the photopic ERG waveform. Frontiers in molecular neuroscience, 7, pp. 60.</w:t>
      </w:r>
    </w:p>
    <w:p w14:paraId="34C4F719" w14:textId="3C532A77" w:rsidR="0093356C" w:rsidRDefault="0093356C" w:rsidP="004329C4">
      <w:pPr>
        <w:pStyle w:val="NormalWeb"/>
        <w:spacing w:line="480" w:lineRule="auto"/>
        <w:rPr>
          <w:rFonts w:ascii="Arial" w:hAnsi="Arial" w:cs="Arial"/>
          <w:sz w:val="22"/>
        </w:rPr>
      </w:pPr>
      <w:r w:rsidRPr="0093356C">
        <w:rPr>
          <w:rFonts w:ascii="Arial" w:hAnsi="Arial" w:cs="Arial"/>
          <w:sz w:val="22"/>
        </w:rPr>
        <w:t xml:space="preserve">DORNER-CIOSSEK, C., KROKER, K.S. and ROSENBROCK, H., 2017. Role of PDE9 in Cognition. </w:t>
      </w:r>
      <w:proofErr w:type="spellStart"/>
      <w:r w:rsidRPr="0093356C">
        <w:rPr>
          <w:rFonts w:ascii="Arial" w:hAnsi="Arial" w:cs="Arial"/>
          <w:sz w:val="22"/>
        </w:rPr>
        <w:t>Phosphodiesterases</w:t>
      </w:r>
      <w:proofErr w:type="spellEnd"/>
      <w:r w:rsidRPr="0093356C">
        <w:rPr>
          <w:rFonts w:ascii="Arial" w:hAnsi="Arial" w:cs="Arial"/>
          <w:sz w:val="22"/>
        </w:rPr>
        <w:t>: CNS Functions and Diseases</w:t>
      </w:r>
      <w:proofErr w:type="gramStart"/>
      <w:r w:rsidRPr="0093356C">
        <w:rPr>
          <w:rFonts w:ascii="Arial" w:hAnsi="Arial" w:cs="Arial"/>
          <w:sz w:val="22"/>
        </w:rPr>
        <w:t>, ,</w:t>
      </w:r>
      <w:proofErr w:type="gramEnd"/>
      <w:r w:rsidRPr="0093356C">
        <w:rPr>
          <w:rFonts w:ascii="Arial" w:hAnsi="Arial" w:cs="Arial"/>
          <w:sz w:val="22"/>
        </w:rPr>
        <w:t xml:space="preserve"> pp. 231-254.</w:t>
      </w:r>
    </w:p>
    <w:p w14:paraId="1EBC0D2D" w14:textId="7D239B3F"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DURGAM, S., CUTLER, A.J., LU, K., MIGLIORE, R., RUTH, A., LASZLOVSZKY, I., NÉMETH, G. and MELTZER, H.Y., 2015. </w:t>
      </w:r>
      <w:proofErr w:type="spellStart"/>
      <w:r w:rsidRPr="00614DB8">
        <w:rPr>
          <w:rFonts w:ascii="Arial" w:hAnsi="Arial" w:cs="Arial"/>
          <w:sz w:val="22"/>
        </w:rPr>
        <w:t>Cariprazine</w:t>
      </w:r>
      <w:proofErr w:type="spellEnd"/>
      <w:r w:rsidRPr="00614DB8">
        <w:rPr>
          <w:rFonts w:ascii="Arial" w:hAnsi="Arial" w:cs="Arial"/>
          <w:sz w:val="22"/>
        </w:rPr>
        <w:t xml:space="preserve"> in acute exacerbation of schizophrenia: a fixed-dose, phase 3, randomized, double-blind, placebo-and active-controlled trial. </w:t>
      </w:r>
      <w:r w:rsidRPr="00614DB8">
        <w:rPr>
          <w:rFonts w:ascii="Arial" w:hAnsi="Arial" w:cs="Arial"/>
          <w:i/>
          <w:iCs/>
          <w:sz w:val="22"/>
        </w:rPr>
        <w:t xml:space="preserve">The Journal of clinical psychiatry, </w:t>
      </w:r>
      <w:r w:rsidRPr="00614DB8">
        <w:rPr>
          <w:rFonts w:ascii="Arial" w:hAnsi="Arial" w:cs="Arial"/>
          <w:b/>
          <w:bCs/>
          <w:sz w:val="22"/>
        </w:rPr>
        <w:t>76</w:t>
      </w:r>
      <w:r w:rsidRPr="00614DB8">
        <w:rPr>
          <w:rFonts w:ascii="Arial" w:hAnsi="Arial" w:cs="Arial"/>
          <w:sz w:val="22"/>
        </w:rPr>
        <w:t>(12), pp. 1574-1582.</w:t>
      </w:r>
    </w:p>
    <w:p w14:paraId="2F5238D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DURGAM, S., EARLEY, W., LI, R., LI, D., LU, K., LASZLOVSZKY, I., FLEISCHHACKER, W.W. and NASRALLAH, H.A., 2016. Long-term </w:t>
      </w:r>
      <w:proofErr w:type="spellStart"/>
      <w:r w:rsidRPr="00614DB8">
        <w:rPr>
          <w:rFonts w:ascii="Arial" w:hAnsi="Arial" w:cs="Arial"/>
          <w:sz w:val="22"/>
        </w:rPr>
        <w:t>cariprazine</w:t>
      </w:r>
      <w:proofErr w:type="spellEnd"/>
      <w:r w:rsidRPr="00614DB8">
        <w:rPr>
          <w:rFonts w:ascii="Arial" w:hAnsi="Arial" w:cs="Arial"/>
          <w:sz w:val="22"/>
        </w:rPr>
        <w:t xml:space="preserve"> treatment for the prevention of relapse in patients with schizophrenia: a randomized, double-blind, placebo-controlled trial. </w:t>
      </w:r>
      <w:r w:rsidRPr="00614DB8">
        <w:rPr>
          <w:rFonts w:ascii="Arial" w:hAnsi="Arial" w:cs="Arial"/>
          <w:i/>
          <w:iCs/>
          <w:sz w:val="22"/>
        </w:rPr>
        <w:t xml:space="preserve">Schizophrenia research, </w:t>
      </w:r>
      <w:r w:rsidRPr="00614DB8">
        <w:rPr>
          <w:rFonts w:ascii="Arial" w:hAnsi="Arial" w:cs="Arial"/>
          <w:b/>
          <w:bCs/>
          <w:sz w:val="22"/>
        </w:rPr>
        <w:t>176</w:t>
      </w:r>
      <w:r w:rsidRPr="00614DB8">
        <w:rPr>
          <w:rFonts w:ascii="Arial" w:hAnsi="Arial" w:cs="Arial"/>
          <w:sz w:val="22"/>
        </w:rPr>
        <w:t>(2-3), pp. 264-271.</w:t>
      </w:r>
    </w:p>
    <w:p w14:paraId="005B3A2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DURGAM, S., EARLEY, W., LU, K., NÉMETH, G., LASZLOVSZKY, I., VOLK, S. and LITMAN, R.E., 2017. Global improvement with </w:t>
      </w:r>
      <w:proofErr w:type="spellStart"/>
      <w:r w:rsidRPr="00614DB8">
        <w:rPr>
          <w:rFonts w:ascii="Arial" w:hAnsi="Arial" w:cs="Arial"/>
          <w:sz w:val="22"/>
        </w:rPr>
        <w:t>cariprazine</w:t>
      </w:r>
      <w:proofErr w:type="spellEnd"/>
      <w:r w:rsidRPr="00614DB8">
        <w:rPr>
          <w:rFonts w:ascii="Arial" w:hAnsi="Arial" w:cs="Arial"/>
          <w:sz w:val="22"/>
        </w:rPr>
        <w:t xml:space="preserve"> in the treatment of bipolar I disorder and </w:t>
      </w:r>
      <w:r w:rsidRPr="00614DB8">
        <w:rPr>
          <w:rFonts w:ascii="Arial" w:hAnsi="Arial" w:cs="Arial"/>
          <w:sz w:val="22"/>
        </w:rPr>
        <w:lastRenderedPageBreak/>
        <w:t xml:space="preserve">schizophrenia: A pooled post hoc analysis. </w:t>
      </w:r>
      <w:r w:rsidRPr="00614DB8">
        <w:rPr>
          <w:rFonts w:ascii="Arial" w:hAnsi="Arial" w:cs="Arial"/>
          <w:i/>
          <w:iCs/>
          <w:sz w:val="22"/>
        </w:rPr>
        <w:t xml:space="preserve">International journal of clinical practice, </w:t>
      </w:r>
      <w:r w:rsidRPr="00614DB8">
        <w:rPr>
          <w:rFonts w:ascii="Arial" w:hAnsi="Arial" w:cs="Arial"/>
          <w:b/>
          <w:bCs/>
          <w:sz w:val="22"/>
        </w:rPr>
        <w:t>71</w:t>
      </w:r>
      <w:r w:rsidRPr="00614DB8">
        <w:rPr>
          <w:rFonts w:ascii="Arial" w:hAnsi="Arial" w:cs="Arial"/>
          <w:sz w:val="22"/>
        </w:rPr>
        <w:t>(12), pp. e13037.</w:t>
      </w:r>
    </w:p>
    <w:p w14:paraId="46D24D19"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DURGAM, S., LITMAN, R.E., PAPADAKIS, K., LI, D., NÉMETH, G. and LASZLOVSZKY, I., 2016. </w:t>
      </w:r>
      <w:proofErr w:type="spellStart"/>
      <w:r w:rsidRPr="00614DB8">
        <w:rPr>
          <w:rFonts w:ascii="Arial" w:hAnsi="Arial" w:cs="Arial"/>
          <w:sz w:val="22"/>
        </w:rPr>
        <w:t>Cariprazine</w:t>
      </w:r>
      <w:proofErr w:type="spellEnd"/>
      <w:r w:rsidRPr="00614DB8">
        <w:rPr>
          <w:rFonts w:ascii="Arial" w:hAnsi="Arial" w:cs="Arial"/>
          <w:sz w:val="22"/>
        </w:rPr>
        <w:t xml:space="preserve"> in the treatment of schizophrenia: a proof-of-concept trial. </w:t>
      </w:r>
      <w:r w:rsidRPr="00614DB8">
        <w:rPr>
          <w:rFonts w:ascii="Arial" w:hAnsi="Arial" w:cs="Arial"/>
          <w:i/>
          <w:iCs/>
          <w:sz w:val="22"/>
        </w:rPr>
        <w:t xml:space="preserve">International clinical psychopharmacology, </w:t>
      </w:r>
      <w:r w:rsidRPr="00614DB8">
        <w:rPr>
          <w:rFonts w:ascii="Arial" w:hAnsi="Arial" w:cs="Arial"/>
          <w:b/>
          <w:bCs/>
          <w:sz w:val="22"/>
        </w:rPr>
        <w:t>31</w:t>
      </w:r>
      <w:r w:rsidRPr="00614DB8">
        <w:rPr>
          <w:rFonts w:ascii="Arial" w:hAnsi="Arial" w:cs="Arial"/>
          <w:sz w:val="22"/>
        </w:rPr>
        <w:t>(2), pp. 61.</w:t>
      </w:r>
    </w:p>
    <w:p w14:paraId="0CE47FA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DURGAM, S., STARACE, A., LI, D., MIGLIORE, R., RUTH, A., NÉMETH, G. and LASZLOVSZKY, I., 2014. An evaluation of the safety and efficacy of </w:t>
      </w:r>
      <w:proofErr w:type="spellStart"/>
      <w:r w:rsidRPr="00614DB8">
        <w:rPr>
          <w:rFonts w:ascii="Arial" w:hAnsi="Arial" w:cs="Arial"/>
          <w:sz w:val="22"/>
        </w:rPr>
        <w:t>cariprazine</w:t>
      </w:r>
      <w:proofErr w:type="spellEnd"/>
      <w:r w:rsidRPr="00614DB8">
        <w:rPr>
          <w:rFonts w:ascii="Arial" w:hAnsi="Arial" w:cs="Arial"/>
          <w:sz w:val="22"/>
        </w:rPr>
        <w:t xml:space="preserve"> in patients with acute exacerbation of schizophrenia: a phase II, randomized clinical trial. </w:t>
      </w:r>
      <w:r w:rsidRPr="00614DB8">
        <w:rPr>
          <w:rFonts w:ascii="Arial" w:hAnsi="Arial" w:cs="Arial"/>
          <w:i/>
          <w:iCs/>
          <w:sz w:val="22"/>
        </w:rPr>
        <w:t xml:space="preserve">Schizophrenia research, </w:t>
      </w:r>
      <w:r w:rsidRPr="00614DB8">
        <w:rPr>
          <w:rFonts w:ascii="Arial" w:hAnsi="Arial" w:cs="Arial"/>
          <w:b/>
          <w:bCs/>
          <w:sz w:val="22"/>
        </w:rPr>
        <w:t>152</w:t>
      </w:r>
      <w:r w:rsidRPr="00614DB8">
        <w:rPr>
          <w:rFonts w:ascii="Arial" w:hAnsi="Arial" w:cs="Arial"/>
          <w:sz w:val="22"/>
        </w:rPr>
        <w:t>(2-3), pp. 450-457.</w:t>
      </w:r>
    </w:p>
    <w:p w14:paraId="35018A59"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EARLEY, W., DURGAM, S., LU, K., LASZLOVSZKY, I., DEBELLE, M. and KANE, J.M., 2017. Safety and tolerability of </w:t>
      </w:r>
      <w:proofErr w:type="spellStart"/>
      <w:r w:rsidRPr="00614DB8">
        <w:rPr>
          <w:rFonts w:ascii="Arial" w:hAnsi="Arial" w:cs="Arial"/>
          <w:sz w:val="22"/>
        </w:rPr>
        <w:t>cariprazine</w:t>
      </w:r>
      <w:proofErr w:type="spellEnd"/>
      <w:r w:rsidRPr="00614DB8">
        <w:rPr>
          <w:rFonts w:ascii="Arial" w:hAnsi="Arial" w:cs="Arial"/>
          <w:sz w:val="22"/>
        </w:rPr>
        <w:t xml:space="preserve"> in patients with acute exacerbation of schizophrenia: a pooled analysis of four phase II/III randomized, double-blind, placebo-controlled studies. </w:t>
      </w:r>
      <w:r w:rsidRPr="00614DB8">
        <w:rPr>
          <w:rFonts w:ascii="Arial" w:hAnsi="Arial" w:cs="Arial"/>
          <w:i/>
          <w:iCs/>
          <w:sz w:val="22"/>
        </w:rPr>
        <w:t xml:space="preserve">International clinical psychopharmacology, </w:t>
      </w:r>
      <w:r w:rsidRPr="00614DB8">
        <w:rPr>
          <w:rFonts w:ascii="Arial" w:hAnsi="Arial" w:cs="Arial"/>
          <w:b/>
          <w:bCs/>
          <w:sz w:val="22"/>
        </w:rPr>
        <w:t>32</w:t>
      </w:r>
      <w:r w:rsidRPr="00614DB8">
        <w:rPr>
          <w:rFonts w:ascii="Arial" w:hAnsi="Arial" w:cs="Arial"/>
          <w:sz w:val="22"/>
        </w:rPr>
        <w:t>(6), pp. 319.</w:t>
      </w:r>
    </w:p>
    <w:p w14:paraId="1725550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EBDRUP, B.H., RASMUSSEN, H., ARNT, J. and GLENTHØJ, B., 2011. Serotonin 2A receptor antagonists for treatment of schizophrenia. </w:t>
      </w:r>
      <w:r w:rsidRPr="00614DB8">
        <w:rPr>
          <w:rFonts w:ascii="Arial" w:hAnsi="Arial" w:cs="Arial"/>
          <w:i/>
          <w:iCs/>
          <w:sz w:val="22"/>
        </w:rPr>
        <w:t xml:space="preserve">Expert opinion on investigational drugs, </w:t>
      </w:r>
      <w:r w:rsidRPr="00614DB8">
        <w:rPr>
          <w:rFonts w:ascii="Arial" w:hAnsi="Arial" w:cs="Arial"/>
          <w:b/>
          <w:bCs/>
          <w:sz w:val="22"/>
        </w:rPr>
        <w:t>20</w:t>
      </w:r>
      <w:r w:rsidRPr="00614DB8">
        <w:rPr>
          <w:rFonts w:ascii="Arial" w:hAnsi="Arial" w:cs="Arial"/>
          <w:sz w:val="22"/>
        </w:rPr>
        <w:t>(9), pp. 1211-1223.</w:t>
      </w:r>
    </w:p>
    <w:p w14:paraId="0E3B6EB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EDWARDS, J.B., SATLIN, A., DURGAM, S., DAVIS, R.E., CHEN, R., MATES, S. and CORRELL, C.U., 2021. Cardiometabolic Safety of </w:t>
      </w:r>
      <w:proofErr w:type="spellStart"/>
      <w:r w:rsidRPr="00614DB8">
        <w:rPr>
          <w:rFonts w:ascii="Arial" w:hAnsi="Arial" w:cs="Arial"/>
          <w:sz w:val="22"/>
        </w:rPr>
        <w:t>Lumateperone</w:t>
      </w:r>
      <w:proofErr w:type="spellEnd"/>
      <w:r w:rsidRPr="00614DB8">
        <w:rPr>
          <w:rFonts w:ascii="Arial" w:hAnsi="Arial" w:cs="Arial"/>
          <w:sz w:val="22"/>
        </w:rPr>
        <w:t xml:space="preserve"> (ITI− 007): Post Hoc Analyses of Short-Term Randomized Trials and an Open-Label Long-Term Study in Schizophrenia. </w:t>
      </w:r>
      <w:r w:rsidRPr="00614DB8">
        <w:rPr>
          <w:rFonts w:ascii="Arial" w:hAnsi="Arial" w:cs="Arial"/>
          <w:i/>
          <w:iCs/>
          <w:sz w:val="22"/>
        </w:rPr>
        <w:t xml:space="preserve">CNS Spectrums, </w:t>
      </w:r>
      <w:r w:rsidRPr="00614DB8">
        <w:rPr>
          <w:rFonts w:ascii="Arial" w:hAnsi="Arial" w:cs="Arial"/>
          <w:b/>
          <w:bCs/>
          <w:sz w:val="22"/>
        </w:rPr>
        <w:t>26</w:t>
      </w:r>
      <w:r w:rsidRPr="00614DB8">
        <w:rPr>
          <w:rFonts w:ascii="Arial" w:hAnsi="Arial" w:cs="Arial"/>
          <w:sz w:val="22"/>
        </w:rPr>
        <w:t>(2), pp. 152.</w:t>
      </w:r>
    </w:p>
    <w:p w14:paraId="19144545" w14:textId="54644401"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EUROPEAN MEDICINES AGENCY</w:t>
      </w:r>
      <w:proofErr w:type="gramStart"/>
      <w:r w:rsidRPr="00614DB8">
        <w:rPr>
          <w:rFonts w:ascii="Arial" w:hAnsi="Arial" w:cs="Arial"/>
          <w:sz w:val="22"/>
        </w:rPr>
        <w:t>, ,</w:t>
      </w:r>
      <w:proofErr w:type="gramEnd"/>
      <w:r w:rsidRPr="00614DB8">
        <w:rPr>
          <w:rFonts w:ascii="Arial" w:hAnsi="Arial" w:cs="Arial"/>
          <w:sz w:val="22"/>
        </w:rPr>
        <w:t xml:space="preserve"> Summary of Product Characteristics: </w:t>
      </w:r>
      <w:proofErr w:type="spellStart"/>
      <w:r w:rsidRPr="00614DB8">
        <w:rPr>
          <w:rFonts w:ascii="Arial" w:hAnsi="Arial" w:cs="Arial"/>
          <w:sz w:val="22"/>
        </w:rPr>
        <w:t>Cariprazine</w:t>
      </w:r>
      <w:proofErr w:type="spellEnd"/>
      <w:r w:rsidRPr="00614DB8">
        <w:rPr>
          <w:rFonts w:ascii="Arial" w:hAnsi="Arial" w:cs="Arial"/>
          <w:sz w:val="22"/>
        </w:rPr>
        <w:t xml:space="preserve">. Available: </w:t>
      </w:r>
      <w:r w:rsidRPr="00AB0B57">
        <w:rPr>
          <w:rFonts w:ascii="Arial" w:hAnsi="Arial" w:cs="Arial"/>
          <w:sz w:val="22"/>
        </w:rPr>
        <w:t>https://www.ema.europa.eu/en/documents/product-information/reagila-epar-product-information_en.pdf</w:t>
      </w:r>
      <w:r w:rsidRPr="00614DB8">
        <w:rPr>
          <w:rFonts w:ascii="Arial" w:hAnsi="Arial" w:cs="Arial"/>
          <w:sz w:val="22"/>
        </w:rPr>
        <w:t xml:space="preserve"> [02 </w:t>
      </w:r>
      <w:proofErr w:type="gramStart"/>
      <w:r w:rsidRPr="00614DB8">
        <w:rPr>
          <w:rFonts w:ascii="Arial" w:hAnsi="Arial" w:cs="Arial"/>
          <w:sz w:val="22"/>
        </w:rPr>
        <w:t>Jan,</w:t>
      </w:r>
      <w:proofErr w:type="gramEnd"/>
      <w:r w:rsidRPr="00614DB8">
        <w:rPr>
          <w:rFonts w:ascii="Arial" w:hAnsi="Arial" w:cs="Arial"/>
          <w:sz w:val="22"/>
        </w:rPr>
        <w:t xml:space="preserve"> 2021].</w:t>
      </w:r>
    </w:p>
    <w:p w14:paraId="39B21E2A"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FELDER, C.C., BYMASTER, F.P., WARD, J. and DELAPP, N., 2000. Therapeutic opportunities for muscarinic receptors in the central nervous system. </w:t>
      </w:r>
      <w:r w:rsidRPr="00614DB8">
        <w:rPr>
          <w:rFonts w:ascii="Arial" w:hAnsi="Arial" w:cs="Arial"/>
          <w:i/>
          <w:iCs/>
          <w:sz w:val="22"/>
        </w:rPr>
        <w:t xml:space="preserve">Journal of medicinal chemistry, </w:t>
      </w:r>
      <w:r w:rsidRPr="00614DB8">
        <w:rPr>
          <w:rFonts w:ascii="Arial" w:hAnsi="Arial" w:cs="Arial"/>
          <w:b/>
          <w:bCs/>
          <w:sz w:val="22"/>
        </w:rPr>
        <w:t>43</w:t>
      </w:r>
      <w:r w:rsidRPr="00614DB8">
        <w:rPr>
          <w:rFonts w:ascii="Arial" w:hAnsi="Arial" w:cs="Arial"/>
          <w:sz w:val="22"/>
        </w:rPr>
        <w:t>(23), pp. 4333-4353.</w:t>
      </w:r>
    </w:p>
    <w:p w14:paraId="3CCF67DA" w14:textId="404AFE98" w:rsidR="00C75BF6" w:rsidRDefault="00C75BF6" w:rsidP="004329C4">
      <w:pPr>
        <w:pStyle w:val="NormalWeb"/>
        <w:spacing w:line="480" w:lineRule="auto"/>
        <w:rPr>
          <w:rFonts w:ascii="Arial" w:hAnsi="Arial" w:cs="Arial"/>
          <w:sz w:val="22"/>
        </w:rPr>
      </w:pPr>
      <w:r w:rsidRPr="00C75BF6">
        <w:rPr>
          <w:rFonts w:ascii="Arial" w:hAnsi="Arial" w:cs="Arial"/>
          <w:sz w:val="22"/>
        </w:rPr>
        <w:t>FELLNER, C., 2017. New schizophrenia treatments address unmet clinical needs. Pharmacy and Therapeutics, 42(2), pp. 130.</w:t>
      </w:r>
    </w:p>
    <w:p w14:paraId="013C10A5" w14:textId="031CB101"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FLEISCHHACKER, W.W., HOBART, M., OUYANG, J., FORBES, A., PFISTER, S., MCQUADE, R.D., CARSON, W.H., SANCHEZ, R., NYILAS, M. and WEILLER, E., 2017. Efficacy and safety of </w:t>
      </w:r>
      <w:proofErr w:type="spellStart"/>
      <w:r w:rsidRPr="00614DB8">
        <w:rPr>
          <w:rFonts w:ascii="Arial" w:hAnsi="Arial" w:cs="Arial"/>
          <w:sz w:val="22"/>
        </w:rPr>
        <w:t>brexpiprazole</w:t>
      </w:r>
      <w:proofErr w:type="spellEnd"/>
      <w:r w:rsidRPr="00614DB8">
        <w:rPr>
          <w:rFonts w:ascii="Arial" w:hAnsi="Arial" w:cs="Arial"/>
          <w:sz w:val="22"/>
        </w:rPr>
        <w:t xml:space="preserve"> (OPC-34712) as maintenance treatment in adults with schizophrenia: a randomized, double-blind, placebo-controlled study. </w:t>
      </w:r>
      <w:r w:rsidRPr="00614DB8">
        <w:rPr>
          <w:rFonts w:ascii="Arial" w:hAnsi="Arial" w:cs="Arial"/>
          <w:i/>
          <w:iCs/>
          <w:sz w:val="22"/>
        </w:rPr>
        <w:t xml:space="preserve">International Journal of Neuropsychopharmacology, </w:t>
      </w:r>
      <w:r w:rsidRPr="00614DB8">
        <w:rPr>
          <w:rFonts w:ascii="Arial" w:hAnsi="Arial" w:cs="Arial"/>
          <w:b/>
          <w:bCs/>
          <w:sz w:val="22"/>
        </w:rPr>
        <w:t>20</w:t>
      </w:r>
      <w:r w:rsidRPr="00614DB8">
        <w:rPr>
          <w:rFonts w:ascii="Arial" w:hAnsi="Arial" w:cs="Arial"/>
          <w:sz w:val="22"/>
        </w:rPr>
        <w:t>(1), pp. 11-21.</w:t>
      </w:r>
    </w:p>
    <w:p w14:paraId="7EBF343F" w14:textId="292B602D" w:rsidR="00382022" w:rsidRPr="00614DB8" w:rsidRDefault="00382022" w:rsidP="004329C4">
      <w:pPr>
        <w:pStyle w:val="NormalWeb"/>
        <w:spacing w:line="480" w:lineRule="auto"/>
        <w:rPr>
          <w:rFonts w:ascii="Arial" w:hAnsi="Arial" w:cs="Arial"/>
          <w:sz w:val="22"/>
        </w:rPr>
      </w:pPr>
      <w:r w:rsidRPr="00382022">
        <w:rPr>
          <w:rFonts w:ascii="Arial" w:hAnsi="Arial" w:cs="Arial"/>
          <w:sz w:val="22"/>
        </w:rPr>
        <w:t>FLEISCHHACKER, W.W., PODHORNA, J., GRÖSCHL, M., HAKE, S., ZHAO, Y., HUANG, S., KEEFE, R.S., DESCH, M., BRENNER, R. and WALLING, D.P., 2021. Efficacy and safety of the novel glycine transporter inhibitor BI 425809 once daily in patients with schizophrenia: a double-blind, randomised, placebo-controlled phase 2 study. The Lancet Psychiatry, 8(3), pp. 191-201.</w:t>
      </w:r>
    </w:p>
    <w:p w14:paraId="7857462E"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FORBES, A., HOBART, M., OUYANG, J., SHI, L., PFISTER, S. and HAKALA, M., 2018. A long-term, open-label study to evaluate the safety and tolerability of </w:t>
      </w:r>
      <w:proofErr w:type="spellStart"/>
      <w:r w:rsidRPr="00614DB8">
        <w:rPr>
          <w:rFonts w:ascii="Arial" w:hAnsi="Arial" w:cs="Arial"/>
          <w:sz w:val="22"/>
        </w:rPr>
        <w:t>brexpiprazole</w:t>
      </w:r>
      <w:proofErr w:type="spellEnd"/>
      <w:r w:rsidRPr="00614DB8">
        <w:rPr>
          <w:rFonts w:ascii="Arial" w:hAnsi="Arial" w:cs="Arial"/>
          <w:sz w:val="22"/>
        </w:rPr>
        <w:t xml:space="preserve"> as maintenance treatment in adults with schizophrenia. </w:t>
      </w:r>
      <w:r w:rsidRPr="00614DB8">
        <w:rPr>
          <w:rFonts w:ascii="Arial" w:hAnsi="Arial" w:cs="Arial"/>
          <w:i/>
          <w:iCs/>
          <w:sz w:val="22"/>
        </w:rPr>
        <w:t xml:space="preserve">International Journal of Neuropsychopharmacology, </w:t>
      </w:r>
      <w:r w:rsidRPr="00614DB8">
        <w:rPr>
          <w:rFonts w:ascii="Arial" w:hAnsi="Arial" w:cs="Arial"/>
          <w:b/>
          <w:bCs/>
          <w:sz w:val="22"/>
        </w:rPr>
        <w:t>21</w:t>
      </w:r>
      <w:r w:rsidRPr="00614DB8">
        <w:rPr>
          <w:rFonts w:ascii="Arial" w:hAnsi="Arial" w:cs="Arial"/>
          <w:sz w:val="22"/>
        </w:rPr>
        <w:t>(5), pp. 433-441.</w:t>
      </w:r>
    </w:p>
    <w:p w14:paraId="472C546A" w14:textId="4ED2F2CD"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GARNOCK-JONES, K.P., 2017. </w:t>
      </w:r>
      <w:proofErr w:type="spellStart"/>
      <w:r w:rsidRPr="00614DB8">
        <w:rPr>
          <w:rFonts w:ascii="Arial" w:hAnsi="Arial" w:cs="Arial"/>
          <w:sz w:val="22"/>
        </w:rPr>
        <w:t>Cariprazine</w:t>
      </w:r>
      <w:proofErr w:type="spellEnd"/>
      <w:r w:rsidRPr="00614DB8">
        <w:rPr>
          <w:rFonts w:ascii="Arial" w:hAnsi="Arial" w:cs="Arial"/>
          <w:sz w:val="22"/>
        </w:rPr>
        <w:t xml:space="preserve">: a review in schizophrenia. </w:t>
      </w:r>
      <w:r w:rsidRPr="00614DB8">
        <w:rPr>
          <w:rFonts w:ascii="Arial" w:hAnsi="Arial" w:cs="Arial"/>
          <w:i/>
          <w:iCs/>
          <w:sz w:val="22"/>
        </w:rPr>
        <w:t xml:space="preserve">CNS drugs, </w:t>
      </w:r>
      <w:r w:rsidRPr="00614DB8">
        <w:rPr>
          <w:rFonts w:ascii="Arial" w:hAnsi="Arial" w:cs="Arial"/>
          <w:b/>
          <w:bCs/>
          <w:sz w:val="22"/>
        </w:rPr>
        <w:t>31</w:t>
      </w:r>
      <w:r w:rsidRPr="00614DB8">
        <w:rPr>
          <w:rFonts w:ascii="Arial" w:hAnsi="Arial" w:cs="Arial"/>
          <w:sz w:val="22"/>
        </w:rPr>
        <w:t>(6), pp. 513-525.</w:t>
      </w:r>
    </w:p>
    <w:p w14:paraId="0DB9738C" w14:textId="6F4C0CF5" w:rsidR="00217713" w:rsidRDefault="00217713" w:rsidP="004329C4">
      <w:pPr>
        <w:pStyle w:val="NormalWeb"/>
        <w:spacing w:line="480" w:lineRule="auto"/>
        <w:rPr>
          <w:rFonts w:ascii="Arial" w:hAnsi="Arial" w:cs="Arial"/>
          <w:sz w:val="22"/>
        </w:rPr>
      </w:pPr>
      <w:r w:rsidRPr="00217713">
        <w:rPr>
          <w:rFonts w:ascii="Arial" w:hAnsi="Arial" w:cs="Arial"/>
          <w:sz w:val="22"/>
        </w:rPr>
        <w:t>GOMES, F.V. and GRACE, A.A., 2021. Beyond dopamine receptor antagonism: new targets for schizophrenia treatment and prevention. International Journal of Molecular Sciences, 22(9), pp. 4467.</w:t>
      </w:r>
    </w:p>
    <w:p w14:paraId="49157BF4" w14:textId="5399F9A8" w:rsidR="00B67840" w:rsidRPr="00614DB8" w:rsidRDefault="00B67840" w:rsidP="004329C4">
      <w:pPr>
        <w:pStyle w:val="NormalWeb"/>
        <w:spacing w:line="480" w:lineRule="auto"/>
        <w:rPr>
          <w:rFonts w:ascii="Arial" w:hAnsi="Arial" w:cs="Arial"/>
          <w:sz w:val="22"/>
        </w:rPr>
      </w:pPr>
      <w:r w:rsidRPr="00B67840">
        <w:rPr>
          <w:rFonts w:ascii="Arial" w:hAnsi="Arial" w:cs="Arial"/>
          <w:sz w:val="22"/>
        </w:rPr>
        <w:lastRenderedPageBreak/>
        <w:t>GRAUER, S.M., PULITO, V.L., NAVARRA, R.L., KELLY, M.P., KELLEY, C., GRAF, R., LANGEN, B., LOGUE, S., BRENNAN, J. and JIANG, L., 2009. Phosphodiesterase 10A inhibitor activity in preclinical models of the positive, cognitive, and negative symptoms of schizophrenia. Journal of Pharmacology and Experimental Therapeutics, 331(2), pp. 574-590.</w:t>
      </w:r>
    </w:p>
    <w:p w14:paraId="0AAF35B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HACKSELL, U., BURSTEIN, E.S., MCFARLAND, K., MILLS, R.G. and WILLIAMS, H., 2014. On the discovery and development of </w:t>
      </w:r>
      <w:proofErr w:type="spellStart"/>
      <w:r w:rsidRPr="00614DB8">
        <w:rPr>
          <w:rFonts w:ascii="Arial" w:hAnsi="Arial" w:cs="Arial"/>
          <w:sz w:val="22"/>
        </w:rPr>
        <w:t>pimavanserin</w:t>
      </w:r>
      <w:proofErr w:type="spellEnd"/>
      <w:r w:rsidRPr="00614DB8">
        <w:rPr>
          <w:rFonts w:ascii="Arial" w:hAnsi="Arial" w:cs="Arial"/>
          <w:sz w:val="22"/>
        </w:rPr>
        <w:t xml:space="preserve">: a novel drug candidate for Parkinson’s psychosis. </w:t>
      </w:r>
      <w:r w:rsidRPr="00614DB8">
        <w:rPr>
          <w:rFonts w:ascii="Arial" w:hAnsi="Arial" w:cs="Arial"/>
          <w:i/>
          <w:iCs/>
          <w:sz w:val="22"/>
        </w:rPr>
        <w:t xml:space="preserve">Neurochemical research, </w:t>
      </w:r>
      <w:r w:rsidRPr="00614DB8">
        <w:rPr>
          <w:rFonts w:ascii="Arial" w:hAnsi="Arial" w:cs="Arial"/>
          <w:b/>
          <w:bCs/>
          <w:sz w:val="22"/>
        </w:rPr>
        <w:t>39</w:t>
      </w:r>
      <w:r w:rsidRPr="00614DB8">
        <w:rPr>
          <w:rFonts w:ascii="Arial" w:hAnsi="Arial" w:cs="Arial"/>
          <w:sz w:val="22"/>
        </w:rPr>
        <w:t>(10), pp. 2008-2017.</w:t>
      </w:r>
    </w:p>
    <w:p w14:paraId="7EAC3A5D"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HAKALA, M., GISLUM, M., SKUBAN, A. and MEEHAN, S., 2018. O7. 5. LONG-TERM SAFETY AND TOLERABILITY OF BREXPIPRAZOLE IN PATIENTS WITH SCHIZOPHRENIA. </w:t>
      </w:r>
      <w:r w:rsidRPr="00614DB8">
        <w:rPr>
          <w:rFonts w:ascii="Arial" w:hAnsi="Arial" w:cs="Arial"/>
          <w:i/>
          <w:iCs/>
          <w:sz w:val="22"/>
        </w:rPr>
        <w:t xml:space="preserve">Schizophrenia bulletin, </w:t>
      </w:r>
      <w:r w:rsidRPr="00614DB8">
        <w:rPr>
          <w:rFonts w:ascii="Arial" w:hAnsi="Arial" w:cs="Arial"/>
          <w:b/>
          <w:bCs/>
          <w:sz w:val="22"/>
        </w:rPr>
        <w:t>44</w:t>
      </w:r>
      <w:r w:rsidRPr="00614DB8">
        <w:rPr>
          <w:rFonts w:ascii="Arial" w:hAnsi="Arial" w:cs="Arial"/>
          <w:sz w:val="22"/>
        </w:rPr>
        <w:t>(suppl_1), pp. S94-S95.</w:t>
      </w:r>
    </w:p>
    <w:p w14:paraId="30480B48"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HJORTHØJ, C., STÜRUP, A.E., MCGRATH, J.J. and NORDENTOFT, M., 2017. Years of potential life lost and life expectancy in schizophrenia: a systematic review and meta-analysis. </w:t>
      </w:r>
      <w:r w:rsidRPr="00614DB8">
        <w:rPr>
          <w:rFonts w:ascii="Arial" w:hAnsi="Arial" w:cs="Arial"/>
          <w:i/>
          <w:iCs/>
          <w:sz w:val="22"/>
        </w:rPr>
        <w:t xml:space="preserve">The Lancet Psychiatry, </w:t>
      </w:r>
      <w:r w:rsidRPr="00614DB8">
        <w:rPr>
          <w:rFonts w:ascii="Arial" w:hAnsi="Arial" w:cs="Arial"/>
          <w:b/>
          <w:bCs/>
          <w:sz w:val="22"/>
        </w:rPr>
        <w:t>4</w:t>
      </w:r>
      <w:r w:rsidRPr="00614DB8">
        <w:rPr>
          <w:rFonts w:ascii="Arial" w:hAnsi="Arial" w:cs="Arial"/>
          <w:sz w:val="22"/>
        </w:rPr>
        <w:t>(4), pp. 295-301.</w:t>
      </w:r>
    </w:p>
    <w:p w14:paraId="56E5889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HOWES, O., 2007. Sexual function and gonadal hormones in patients taking antipsychotic treatment for schizophrenia or schizoaffective disorder. </w:t>
      </w:r>
      <w:r w:rsidRPr="00614DB8">
        <w:rPr>
          <w:rFonts w:ascii="Arial" w:hAnsi="Arial" w:cs="Arial"/>
          <w:i/>
          <w:iCs/>
          <w:sz w:val="22"/>
        </w:rPr>
        <w:t xml:space="preserve">The Journal of clinical psychiatry, </w:t>
      </w:r>
      <w:r w:rsidRPr="00614DB8">
        <w:rPr>
          <w:rFonts w:ascii="Arial" w:hAnsi="Arial" w:cs="Arial"/>
          <w:b/>
          <w:bCs/>
          <w:sz w:val="22"/>
        </w:rPr>
        <w:t>68</w:t>
      </w:r>
      <w:r w:rsidRPr="00614DB8">
        <w:rPr>
          <w:rFonts w:ascii="Arial" w:hAnsi="Arial" w:cs="Arial"/>
          <w:sz w:val="22"/>
        </w:rPr>
        <w:t>(3), pp. 361.</w:t>
      </w:r>
    </w:p>
    <w:p w14:paraId="3EB70FD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HOWES, O.D. and MURRAY, R.M., 2014. Schizophrenia: an integrated </w:t>
      </w:r>
      <w:proofErr w:type="spellStart"/>
      <w:r w:rsidRPr="00614DB8">
        <w:rPr>
          <w:rFonts w:ascii="Arial" w:hAnsi="Arial" w:cs="Arial"/>
          <w:sz w:val="22"/>
        </w:rPr>
        <w:t>sociodevelopmental</w:t>
      </w:r>
      <w:proofErr w:type="spellEnd"/>
      <w:r w:rsidRPr="00614DB8">
        <w:rPr>
          <w:rFonts w:ascii="Arial" w:hAnsi="Arial" w:cs="Arial"/>
          <w:sz w:val="22"/>
        </w:rPr>
        <w:t xml:space="preserve">-cognitive model. </w:t>
      </w:r>
      <w:r w:rsidRPr="00614DB8">
        <w:rPr>
          <w:rFonts w:ascii="Arial" w:hAnsi="Arial" w:cs="Arial"/>
          <w:i/>
          <w:iCs/>
          <w:sz w:val="22"/>
        </w:rPr>
        <w:t xml:space="preserve">The Lancet, </w:t>
      </w:r>
      <w:r w:rsidRPr="00614DB8">
        <w:rPr>
          <w:rFonts w:ascii="Arial" w:hAnsi="Arial" w:cs="Arial"/>
          <w:b/>
          <w:bCs/>
          <w:sz w:val="22"/>
        </w:rPr>
        <w:t>383</w:t>
      </w:r>
      <w:r w:rsidRPr="00614DB8">
        <w:rPr>
          <w:rFonts w:ascii="Arial" w:hAnsi="Arial" w:cs="Arial"/>
          <w:sz w:val="22"/>
        </w:rPr>
        <w:t>(9929), pp. 1677-1687.</w:t>
      </w:r>
    </w:p>
    <w:p w14:paraId="0FE73094"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HOWES, O.D., WHEELER, M.J., MEANEY, A., O'KEANE, V., FOGELMAN, I., BLAKE, G., MURRAY, R.M. and SMITH, S., 2005. Bone mineral density and its relationship to prolactin levels in patients taking antipsychotic treatment. </w:t>
      </w:r>
      <w:r w:rsidRPr="00614DB8">
        <w:rPr>
          <w:rFonts w:ascii="Arial" w:hAnsi="Arial" w:cs="Arial"/>
          <w:i/>
          <w:iCs/>
          <w:sz w:val="22"/>
        </w:rPr>
        <w:t xml:space="preserve">Journal of clinical psychopharmacology, </w:t>
      </w:r>
      <w:r w:rsidRPr="00614DB8">
        <w:rPr>
          <w:rFonts w:ascii="Arial" w:hAnsi="Arial" w:cs="Arial"/>
          <w:b/>
          <w:bCs/>
          <w:sz w:val="22"/>
        </w:rPr>
        <w:t>25</w:t>
      </w:r>
      <w:r w:rsidRPr="00614DB8">
        <w:rPr>
          <w:rFonts w:ascii="Arial" w:hAnsi="Arial" w:cs="Arial"/>
          <w:sz w:val="22"/>
        </w:rPr>
        <w:t>(3), pp. 259.</w:t>
      </w:r>
    </w:p>
    <w:p w14:paraId="333F5B3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HOWES, O.D., WHITEHURST, T., SHATALINA, E., TOWNSEND, L., ONWORDI, E.C., MAK, T.L.A., ARUMUHAM, A., O’BRIEN, O., LOBO, M. and VANO, L., 2021. The clinical significance of </w:t>
      </w:r>
      <w:r w:rsidRPr="00614DB8">
        <w:rPr>
          <w:rFonts w:ascii="Arial" w:hAnsi="Arial" w:cs="Arial"/>
          <w:sz w:val="22"/>
        </w:rPr>
        <w:lastRenderedPageBreak/>
        <w:t>duration of untreated psychosis: an umbrella review and random</w:t>
      </w:r>
      <w:r w:rsidRPr="00614DB8">
        <w:rPr>
          <w:rFonts w:ascii="Cambria Math" w:hAnsi="Cambria Math" w:cs="Cambria Math"/>
          <w:sz w:val="22"/>
        </w:rPr>
        <w:t>‐</w:t>
      </w:r>
      <w:r w:rsidRPr="00614DB8">
        <w:rPr>
          <w:rFonts w:ascii="Arial" w:hAnsi="Arial" w:cs="Arial"/>
          <w:sz w:val="22"/>
        </w:rPr>
        <w:t>effects meta</w:t>
      </w:r>
      <w:r w:rsidRPr="00614DB8">
        <w:rPr>
          <w:rFonts w:ascii="Cambria Math" w:hAnsi="Cambria Math" w:cs="Cambria Math"/>
          <w:sz w:val="22"/>
        </w:rPr>
        <w:t>‐</w:t>
      </w:r>
      <w:r w:rsidRPr="00614DB8">
        <w:rPr>
          <w:rFonts w:ascii="Arial" w:hAnsi="Arial" w:cs="Arial"/>
          <w:sz w:val="22"/>
        </w:rPr>
        <w:t xml:space="preserve">analysis. </w:t>
      </w:r>
      <w:r w:rsidRPr="00614DB8">
        <w:rPr>
          <w:rFonts w:ascii="Arial" w:hAnsi="Arial" w:cs="Arial"/>
          <w:i/>
          <w:iCs/>
          <w:sz w:val="22"/>
        </w:rPr>
        <w:t xml:space="preserve">World Psychiatry, </w:t>
      </w:r>
      <w:r w:rsidRPr="00614DB8">
        <w:rPr>
          <w:rFonts w:ascii="Arial" w:hAnsi="Arial" w:cs="Arial"/>
          <w:b/>
          <w:bCs/>
          <w:sz w:val="22"/>
        </w:rPr>
        <w:t>20</w:t>
      </w:r>
      <w:r w:rsidRPr="00614DB8">
        <w:rPr>
          <w:rFonts w:ascii="Arial" w:hAnsi="Arial" w:cs="Arial"/>
          <w:sz w:val="22"/>
        </w:rPr>
        <w:t>(1), pp. 75-95.</w:t>
      </w:r>
    </w:p>
    <w:p w14:paraId="209AD7F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HUHN, M., NIKOLAKOPOULOU, A., SCHNEIDER-THOMA, J., KRAUSE, M., SAMARA, M., PETER, N., ARNDT, T., BÄCKERS, L., ROTHE, P. and CIPRIANI, A., 2019. Comparative efficacy and tolerability of 32 oral antipsychotics for the acute treatment of adults with multi-episode schizophrenia: a systematic review and network meta-analysis. </w:t>
      </w:r>
      <w:r w:rsidRPr="00614DB8">
        <w:rPr>
          <w:rFonts w:ascii="Arial" w:hAnsi="Arial" w:cs="Arial"/>
          <w:i/>
          <w:iCs/>
          <w:sz w:val="22"/>
        </w:rPr>
        <w:t xml:space="preserve">The Lancet, </w:t>
      </w:r>
      <w:r w:rsidRPr="00614DB8">
        <w:rPr>
          <w:rFonts w:ascii="Arial" w:hAnsi="Arial" w:cs="Arial"/>
          <w:b/>
          <w:bCs/>
          <w:sz w:val="22"/>
        </w:rPr>
        <w:t>394</w:t>
      </w:r>
      <w:r w:rsidRPr="00614DB8">
        <w:rPr>
          <w:rFonts w:ascii="Arial" w:hAnsi="Arial" w:cs="Arial"/>
          <w:sz w:val="22"/>
        </w:rPr>
        <w:t>(10202), pp. 939-951.</w:t>
      </w:r>
    </w:p>
    <w:p w14:paraId="6F5D200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ISHIGOOKA, J., IWASHITA, S. and TADORI, Y., 2018. Efficacy and safety of </w:t>
      </w:r>
      <w:proofErr w:type="spellStart"/>
      <w:r w:rsidRPr="00614DB8">
        <w:rPr>
          <w:rFonts w:ascii="Arial" w:hAnsi="Arial" w:cs="Arial"/>
          <w:sz w:val="22"/>
        </w:rPr>
        <w:t>brexpiprazole</w:t>
      </w:r>
      <w:proofErr w:type="spellEnd"/>
      <w:r w:rsidRPr="00614DB8">
        <w:rPr>
          <w:rFonts w:ascii="Arial" w:hAnsi="Arial" w:cs="Arial"/>
          <w:sz w:val="22"/>
        </w:rPr>
        <w:t xml:space="preserve"> for the treatment of acute schizophrenia in Japan: A 6</w:t>
      </w:r>
      <w:r w:rsidRPr="00614DB8">
        <w:rPr>
          <w:rFonts w:ascii="Cambria Math" w:hAnsi="Cambria Math" w:cs="Cambria Math"/>
          <w:sz w:val="22"/>
        </w:rPr>
        <w:t>‐</w:t>
      </w:r>
      <w:r w:rsidRPr="00614DB8">
        <w:rPr>
          <w:rFonts w:ascii="Arial" w:hAnsi="Arial" w:cs="Arial"/>
          <w:sz w:val="22"/>
        </w:rPr>
        <w:t>week, randomized, double</w:t>
      </w:r>
      <w:r w:rsidRPr="00614DB8">
        <w:rPr>
          <w:rFonts w:ascii="Cambria Math" w:hAnsi="Cambria Math" w:cs="Cambria Math"/>
          <w:sz w:val="22"/>
        </w:rPr>
        <w:t>‐</w:t>
      </w:r>
      <w:r w:rsidRPr="00614DB8">
        <w:rPr>
          <w:rFonts w:ascii="Arial" w:hAnsi="Arial" w:cs="Arial"/>
          <w:sz w:val="22"/>
        </w:rPr>
        <w:t>blind, placebo</w:t>
      </w:r>
      <w:r w:rsidRPr="00614DB8">
        <w:rPr>
          <w:rFonts w:ascii="Cambria Math" w:hAnsi="Cambria Math" w:cs="Cambria Math"/>
          <w:sz w:val="22"/>
        </w:rPr>
        <w:t>‐</w:t>
      </w:r>
      <w:r w:rsidRPr="00614DB8">
        <w:rPr>
          <w:rFonts w:ascii="Arial" w:hAnsi="Arial" w:cs="Arial"/>
          <w:sz w:val="22"/>
        </w:rPr>
        <w:t xml:space="preserve">controlled study. </w:t>
      </w:r>
      <w:r w:rsidRPr="00614DB8">
        <w:rPr>
          <w:rFonts w:ascii="Arial" w:hAnsi="Arial" w:cs="Arial"/>
          <w:i/>
          <w:iCs/>
          <w:sz w:val="22"/>
        </w:rPr>
        <w:t xml:space="preserve">Psychiatry and clinical neurosciences, </w:t>
      </w:r>
      <w:r w:rsidRPr="00614DB8">
        <w:rPr>
          <w:rFonts w:ascii="Arial" w:hAnsi="Arial" w:cs="Arial"/>
          <w:b/>
          <w:bCs/>
          <w:sz w:val="22"/>
        </w:rPr>
        <w:t>72</w:t>
      </w:r>
      <w:r w:rsidRPr="00614DB8">
        <w:rPr>
          <w:rFonts w:ascii="Arial" w:hAnsi="Arial" w:cs="Arial"/>
          <w:sz w:val="22"/>
        </w:rPr>
        <w:t>(9), pp. 692-700.</w:t>
      </w:r>
    </w:p>
    <w:p w14:paraId="092B38B7" w14:textId="53494549" w:rsidR="00217713" w:rsidRDefault="00614DB8" w:rsidP="004329C4">
      <w:pPr>
        <w:pStyle w:val="NormalWeb"/>
        <w:spacing w:line="480" w:lineRule="auto"/>
        <w:rPr>
          <w:rFonts w:ascii="Arial" w:hAnsi="Arial" w:cs="Arial"/>
          <w:sz w:val="22"/>
        </w:rPr>
      </w:pPr>
      <w:r w:rsidRPr="00614DB8">
        <w:rPr>
          <w:rFonts w:ascii="Arial" w:hAnsi="Arial" w:cs="Arial"/>
          <w:sz w:val="22"/>
        </w:rPr>
        <w:t xml:space="preserve">IVKOVIC, J., LINDSTEN, A., GEORGE, V., ERIKSSON, H. and HOBART, M., 2019. Effect of </w:t>
      </w:r>
      <w:proofErr w:type="spellStart"/>
      <w:r w:rsidRPr="00614DB8">
        <w:rPr>
          <w:rFonts w:ascii="Arial" w:hAnsi="Arial" w:cs="Arial"/>
          <w:sz w:val="22"/>
        </w:rPr>
        <w:t>brexpiprazole</w:t>
      </w:r>
      <w:proofErr w:type="spellEnd"/>
      <w:r w:rsidRPr="00614DB8">
        <w:rPr>
          <w:rFonts w:ascii="Arial" w:hAnsi="Arial" w:cs="Arial"/>
          <w:sz w:val="22"/>
        </w:rPr>
        <w:t xml:space="preserve"> on prolactin: an analysis of short-and long-term studies in schizophrenia. </w:t>
      </w:r>
      <w:r w:rsidRPr="00614DB8">
        <w:rPr>
          <w:rFonts w:ascii="Arial" w:hAnsi="Arial" w:cs="Arial"/>
          <w:i/>
          <w:iCs/>
          <w:sz w:val="22"/>
        </w:rPr>
        <w:t xml:space="preserve">Journal of clinical psychopharmacology, </w:t>
      </w:r>
      <w:r w:rsidRPr="00614DB8">
        <w:rPr>
          <w:rFonts w:ascii="Arial" w:hAnsi="Arial" w:cs="Arial"/>
          <w:b/>
          <w:bCs/>
          <w:sz w:val="22"/>
        </w:rPr>
        <w:t>39</w:t>
      </w:r>
      <w:r w:rsidRPr="00614DB8">
        <w:rPr>
          <w:rFonts w:ascii="Arial" w:hAnsi="Arial" w:cs="Arial"/>
          <w:sz w:val="22"/>
        </w:rPr>
        <w:t>(1), pp. 13.</w:t>
      </w:r>
    </w:p>
    <w:p w14:paraId="33C17583" w14:textId="1FC60247" w:rsidR="00217713" w:rsidRPr="00614DB8" w:rsidRDefault="00314885" w:rsidP="004329C4">
      <w:pPr>
        <w:pStyle w:val="NormalWeb"/>
        <w:spacing w:line="480" w:lineRule="auto"/>
        <w:rPr>
          <w:rFonts w:ascii="Arial" w:hAnsi="Arial" w:cs="Arial"/>
          <w:sz w:val="22"/>
        </w:rPr>
      </w:pPr>
      <w:r w:rsidRPr="00314885">
        <w:rPr>
          <w:rFonts w:ascii="Arial" w:hAnsi="Arial" w:cs="Arial"/>
          <w:sz w:val="22"/>
        </w:rPr>
        <w:t xml:space="preserve">JACKSON, A., 2010-last update, Partial Agonist [Homepage of Springer, Berlin, Heidelberg], [Online]. Available: https://link.springer.com/referenceworkentry/10.1007%2F978-3-540-68706-1_548 [06 </w:t>
      </w:r>
      <w:proofErr w:type="gramStart"/>
      <w:r w:rsidRPr="00314885">
        <w:rPr>
          <w:rFonts w:ascii="Arial" w:hAnsi="Arial" w:cs="Arial"/>
          <w:sz w:val="22"/>
        </w:rPr>
        <w:t>Nov,</w:t>
      </w:r>
      <w:proofErr w:type="gramEnd"/>
      <w:r w:rsidRPr="00314885">
        <w:rPr>
          <w:rFonts w:ascii="Arial" w:hAnsi="Arial" w:cs="Arial"/>
          <w:sz w:val="22"/>
        </w:rPr>
        <w:t xml:space="preserve"> 2021].</w:t>
      </w:r>
    </w:p>
    <w:p w14:paraId="7905787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JAUHAR, S., VERONESE, M., NOUR, M.M., ROGDAKI, M., HATHWAY, P., NATESAN, S., TURKHEIMER, F., STONE, J., EGERTON, A. and MCGUIRE, P., 2019. The effects of antipsychotic treatment on presynaptic dopamine synthesis capacity in first-episode psychosis: a positron emission tomography study. </w:t>
      </w:r>
      <w:r w:rsidRPr="00614DB8">
        <w:rPr>
          <w:rFonts w:ascii="Arial" w:hAnsi="Arial" w:cs="Arial"/>
          <w:i/>
          <w:iCs/>
          <w:sz w:val="22"/>
        </w:rPr>
        <w:t xml:space="preserve">Biological psychiatry, </w:t>
      </w:r>
      <w:r w:rsidRPr="00614DB8">
        <w:rPr>
          <w:rFonts w:ascii="Arial" w:hAnsi="Arial" w:cs="Arial"/>
          <w:b/>
          <w:bCs/>
          <w:sz w:val="22"/>
        </w:rPr>
        <w:t>85</w:t>
      </w:r>
      <w:r w:rsidRPr="00614DB8">
        <w:rPr>
          <w:rFonts w:ascii="Arial" w:hAnsi="Arial" w:cs="Arial"/>
          <w:sz w:val="22"/>
        </w:rPr>
        <w:t>(1), pp. 79-87.</w:t>
      </w:r>
    </w:p>
    <w:p w14:paraId="61EB55D4" w14:textId="70BA9B08"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KAAR, S.J., NATESAN, S., MCCUTCHEON, R. and HOWES, O.D., 2020. Antipsychotics: mechanisms underlying clinical response and side-effects and novel treatment approaches based on pathophysiology. </w:t>
      </w:r>
      <w:r w:rsidRPr="00614DB8">
        <w:rPr>
          <w:rFonts w:ascii="Arial" w:hAnsi="Arial" w:cs="Arial"/>
          <w:i/>
          <w:iCs/>
          <w:sz w:val="22"/>
        </w:rPr>
        <w:t xml:space="preserve">Neuropharmacology, </w:t>
      </w:r>
      <w:r w:rsidRPr="00614DB8">
        <w:rPr>
          <w:rFonts w:ascii="Arial" w:hAnsi="Arial" w:cs="Arial"/>
          <w:b/>
          <w:bCs/>
          <w:sz w:val="22"/>
        </w:rPr>
        <w:t>172</w:t>
      </w:r>
      <w:r w:rsidRPr="00614DB8">
        <w:rPr>
          <w:rFonts w:ascii="Arial" w:hAnsi="Arial" w:cs="Arial"/>
          <w:sz w:val="22"/>
        </w:rPr>
        <w:t>, pp. 107704.</w:t>
      </w:r>
    </w:p>
    <w:p w14:paraId="41DA846E" w14:textId="0555845B" w:rsidR="00217713" w:rsidRPr="00614DB8" w:rsidRDefault="00217713" w:rsidP="004329C4">
      <w:pPr>
        <w:pStyle w:val="NormalWeb"/>
        <w:spacing w:line="480" w:lineRule="auto"/>
        <w:rPr>
          <w:rFonts w:ascii="Arial" w:hAnsi="Arial" w:cs="Arial"/>
          <w:sz w:val="22"/>
        </w:rPr>
      </w:pPr>
      <w:r w:rsidRPr="00217713">
        <w:rPr>
          <w:rFonts w:ascii="Arial" w:hAnsi="Arial" w:cs="Arial"/>
          <w:sz w:val="22"/>
        </w:rPr>
        <w:lastRenderedPageBreak/>
        <w:t>KADRIU, B., MUSAZZI, L., JOHNSTON, J.N., KALYNCHUK, L.E., CARUNCHO, H.J., POPOLI, M. and ZARATE JR, C.A., 2021. Positive AMPA receptor modulation in the treatment of neuropsychiatric disorders: a long and winding road. Drug discovery today</w:t>
      </w:r>
      <w:proofErr w:type="gramStart"/>
      <w:r w:rsidRPr="00217713">
        <w:rPr>
          <w:rFonts w:ascii="Arial" w:hAnsi="Arial" w:cs="Arial"/>
          <w:sz w:val="22"/>
        </w:rPr>
        <w:t>, .</w:t>
      </w:r>
      <w:proofErr w:type="gramEnd"/>
    </w:p>
    <w:p w14:paraId="1C4895BC"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KANE, J.M., AGID, O., BALDWIN, M.L., HOWES, O., LINDENMAYER, J., MARDER, S., OLFSON, M., POTKIN, S.G. and CORRELL, C.U., 2019. Clinical guidance on the identification and management of treatment-resistant schizophrenia. </w:t>
      </w:r>
      <w:r w:rsidRPr="00614DB8">
        <w:rPr>
          <w:rFonts w:ascii="Arial" w:hAnsi="Arial" w:cs="Arial"/>
          <w:i/>
          <w:iCs/>
          <w:sz w:val="22"/>
        </w:rPr>
        <w:t xml:space="preserve">The Journal of clinical psychiatry, </w:t>
      </w:r>
      <w:r w:rsidRPr="00614DB8">
        <w:rPr>
          <w:rFonts w:ascii="Arial" w:hAnsi="Arial" w:cs="Arial"/>
          <w:b/>
          <w:bCs/>
          <w:sz w:val="22"/>
        </w:rPr>
        <w:t>80</w:t>
      </w:r>
      <w:r w:rsidRPr="00614DB8">
        <w:rPr>
          <w:rFonts w:ascii="Arial" w:hAnsi="Arial" w:cs="Arial"/>
          <w:sz w:val="22"/>
        </w:rPr>
        <w:t>(2), pp. 0.</w:t>
      </w:r>
    </w:p>
    <w:p w14:paraId="27A52078"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KANE, J.M., SKUBAN, A., HOBART, M., OUYANG, J., WEILLER, E., WEISS, C. and CORRELL, C.U., 2016. Overview of short-and long-term tolerability and safety of </w:t>
      </w:r>
      <w:proofErr w:type="spellStart"/>
      <w:r w:rsidRPr="00614DB8">
        <w:rPr>
          <w:rFonts w:ascii="Arial" w:hAnsi="Arial" w:cs="Arial"/>
          <w:sz w:val="22"/>
        </w:rPr>
        <w:t>brexpiprazole</w:t>
      </w:r>
      <w:proofErr w:type="spellEnd"/>
      <w:r w:rsidRPr="00614DB8">
        <w:rPr>
          <w:rFonts w:ascii="Arial" w:hAnsi="Arial" w:cs="Arial"/>
          <w:sz w:val="22"/>
        </w:rPr>
        <w:t xml:space="preserve"> in patients with schizophrenia. </w:t>
      </w:r>
      <w:r w:rsidRPr="00614DB8">
        <w:rPr>
          <w:rFonts w:ascii="Arial" w:hAnsi="Arial" w:cs="Arial"/>
          <w:i/>
          <w:iCs/>
          <w:sz w:val="22"/>
        </w:rPr>
        <w:t xml:space="preserve">Schizophrenia research, </w:t>
      </w:r>
      <w:r w:rsidRPr="00614DB8">
        <w:rPr>
          <w:rFonts w:ascii="Arial" w:hAnsi="Arial" w:cs="Arial"/>
          <w:b/>
          <w:bCs/>
          <w:sz w:val="22"/>
        </w:rPr>
        <w:t>174</w:t>
      </w:r>
      <w:r w:rsidRPr="00614DB8">
        <w:rPr>
          <w:rFonts w:ascii="Arial" w:hAnsi="Arial" w:cs="Arial"/>
          <w:sz w:val="22"/>
        </w:rPr>
        <w:t>(1-3), pp. 93-98.</w:t>
      </w:r>
    </w:p>
    <w:p w14:paraId="04DB66E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KANE, J.M., SKUBAN, A., OUYANG, J., HOBART, M., PFISTER, S., MCQUADE, R.D., NYILAS, M., CARSON, W.H., SANCHEZ, R. and ERIKSSON, H., 2015. A </w:t>
      </w:r>
      <w:proofErr w:type="spellStart"/>
      <w:r w:rsidRPr="00614DB8">
        <w:rPr>
          <w:rFonts w:ascii="Arial" w:hAnsi="Arial" w:cs="Arial"/>
          <w:sz w:val="22"/>
        </w:rPr>
        <w:t>multicenter</w:t>
      </w:r>
      <w:proofErr w:type="spellEnd"/>
      <w:r w:rsidRPr="00614DB8">
        <w:rPr>
          <w:rFonts w:ascii="Arial" w:hAnsi="Arial" w:cs="Arial"/>
          <w:sz w:val="22"/>
        </w:rPr>
        <w:t xml:space="preserve">, randomized, double-blind, controlled phase 3 trial of </w:t>
      </w:r>
      <w:proofErr w:type="gramStart"/>
      <w:r w:rsidRPr="00614DB8">
        <w:rPr>
          <w:rFonts w:ascii="Arial" w:hAnsi="Arial" w:cs="Arial"/>
          <w:sz w:val="22"/>
        </w:rPr>
        <w:t>fixed-dose</w:t>
      </w:r>
      <w:proofErr w:type="gramEnd"/>
      <w:r w:rsidRPr="00614DB8">
        <w:rPr>
          <w:rFonts w:ascii="Arial" w:hAnsi="Arial" w:cs="Arial"/>
          <w:sz w:val="22"/>
        </w:rPr>
        <w:t xml:space="preserve"> </w:t>
      </w:r>
      <w:proofErr w:type="spellStart"/>
      <w:r w:rsidRPr="00614DB8">
        <w:rPr>
          <w:rFonts w:ascii="Arial" w:hAnsi="Arial" w:cs="Arial"/>
          <w:sz w:val="22"/>
        </w:rPr>
        <w:t>brexpiprazole</w:t>
      </w:r>
      <w:proofErr w:type="spellEnd"/>
      <w:r w:rsidRPr="00614DB8">
        <w:rPr>
          <w:rFonts w:ascii="Arial" w:hAnsi="Arial" w:cs="Arial"/>
          <w:sz w:val="22"/>
        </w:rPr>
        <w:t xml:space="preserve"> for the treatment of adults with acute schizophrenia. </w:t>
      </w:r>
      <w:r w:rsidRPr="00614DB8">
        <w:rPr>
          <w:rFonts w:ascii="Arial" w:hAnsi="Arial" w:cs="Arial"/>
          <w:i/>
          <w:iCs/>
          <w:sz w:val="22"/>
        </w:rPr>
        <w:t xml:space="preserve">Schizophrenia research, </w:t>
      </w:r>
      <w:r w:rsidRPr="00614DB8">
        <w:rPr>
          <w:rFonts w:ascii="Arial" w:hAnsi="Arial" w:cs="Arial"/>
          <w:b/>
          <w:bCs/>
          <w:sz w:val="22"/>
        </w:rPr>
        <w:t>164</w:t>
      </w:r>
      <w:r w:rsidRPr="00614DB8">
        <w:rPr>
          <w:rFonts w:ascii="Arial" w:hAnsi="Arial" w:cs="Arial"/>
          <w:sz w:val="22"/>
        </w:rPr>
        <w:t>(1-3), pp. 127-135.</w:t>
      </w:r>
    </w:p>
    <w:p w14:paraId="70074E1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KANE, J.M., VANOVER, K.E., DURGAM, S., DAVIS, R., SATLIN, A., ROWE, W., MATES, S. and TAMMINGA, C., 2020. 185 The Safety and Tolerability of </w:t>
      </w:r>
      <w:proofErr w:type="spellStart"/>
      <w:r w:rsidRPr="00614DB8">
        <w:rPr>
          <w:rFonts w:ascii="Arial" w:hAnsi="Arial" w:cs="Arial"/>
          <w:sz w:val="22"/>
        </w:rPr>
        <w:t>Lumateperone</w:t>
      </w:r>
      <w:proofErr w:type="spellEnd"/>
      <w:r w:rsidRPr="00614DB8">
        <w:rPr>
          <w:rFonts w:ascii="Arial" w:hAnsi="Arial" w:cs="Arial"/>
          <w:sz w:val="22"/>
        </w:rPr>
        <w:t xml:space="preserve"> 42 mg for the Treatment of Schizophrenia: A Pooled Analysis of 3 Randomized Placebo-Controlled Trials. </w:t>
      </w:r>
      <w:r w:rsidRPr="00614DB8">
        <w:rPr>
          <w:rFonts w:ascii="Arial" w:hAnsi="Arial" w:cs="Arial"/>
          <w:i/>
          <w:iCs/>
          <w:sz w:val="22"/>
        </w:rPr>
        <w:t xml:space="preserve">CNS spectrums, </w:t>
      </w:r>
      <w:r w:rsidRPr="00614DB8">
        <w:rPr>
          <w:rFonts w:ascii="Arial" w:hAnsi="Arial" w:cs="Arial"/>
          <w:b/>
          <w:bCs/>
          <w:sz w:val="22"/>
        </w:rPr>
        <w:t>25</w:t>
      </w:r>
      <w:r w:rsidRPr="00614DB8">
        <w:rPr>
          <w:rFonts w:ascii="Arial" w:hAnsi="Arial" w:cs="Arial"/>
          <w:sz w:val="22"/>
        </w:rPr>
        <w:t>(2), pp. 316-317.</w:t>
      </w:r>
    </w:p>
    <w:p w14:paraId="634B753C"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KANE, J.M., ZUKIN, S., WANG, Y., LU, K., RUTH, A., NAGY, K., LASZLOVSZKY, I. and DURGAM, S., 2015. Efficacy and safety of </w:t>
      </w:r>
      <w:proofErr w:type="spellStart"/>
      <w:r w:rsidRPr="00614DB8">
        <w:rPr>
          <w:rFonts w:ascii="Arial" w:hAnsi="Arial" w:cs="Arial"/>
          <w:sz w:val="22"/>
        </w:rPr>
        <w:t>cariprazine</w:t>
      </w:r>
      <w:proofErr w:type="spellEnd"/>
      <w:r w:rsidRPr="00614DB8">
        <w:rPr>
          <w:rFonts w:ascii="Arial" w:hAnsi="Arial" w:cs="Arial"/>
          <w:sz w:val="22"/>
        </w:rPr>
        <w:t xml:space="preserve"> in acute exacerbation of schizophrenia: results from an international, phase III clinical trial. </w:t>
      </w:r>
      <w:r w:rsidRPr="00614DB8">
        <w:rPr>
          <w:rFonts w:ascii="Arial" w:hAnsi="Arial" w:cs="Arial"/>
          <w:i/>
          <w:iCs/>
          <w:sz w:val="22"/>
        </w:rPr>
        <w:t xml:space="preserve">Journal of clinical psychopharmacology, </w:t>
      </w:r>
      <w:r w:rsidRPr="00614DB8">
        <w:rPr>
          <w:rFonts w:ascii="Arial" w:hAnsi="Arial" w:cs="Arial"/>
          <w:b/>
          <w:bCs/>
          <w:sz w:val="22"/>
        </w:rPr>
        <w:t>35</w:t>
      </w:r>
      <w:r w:rsidRPr="00614DB8">
        <w:rPr>
          <w:rFonts w:ascii="Arial" w:hAnsi="Arial" w:cs="Arial"/>
          <w:sz w:val="22"/>
        </w:rPr>
        <w:t>(4), pp. 367-373.</w:t>
      </w:r>
    </w:p>
    <w:p w14:paraId="60DD7781"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KEEFE, R.S., HARVEY, P.D., KHAN, A., SAOUD, J.B., STANER, C., DAVIDSON, M. and LUTHRINGER, R., 2018. Cognitive effects of MIN-101 in patients with schizophrenia and negative </w:t>
      </w:r>
      <w:r w:rsidRPr="00614DB8">
        <w:rPr>
          <w:rFonts w:ascii="Arial" w:hAnsi="Arial" w:cs="Arial"/>
          <w:sz w:val="22"/>
        </w:rPr>
        <w:lastRenderedPageBreak/>
        <w:t xml:space="preserve">symptoms: results from a randomized controlled trial. </w:t>
      </w:r>
      <w:r w:rsidRPr="00614DB8">
        <w:rPr>
          <w:rFonts w:ascii="Arial" w:hAnsi="Arial" w:cs="Arial"/>
          <w:i/>
          <w:iCs/>
          <w:sz w:val="22"/>
        </w:rPr>
        <w:t xml:space="preserve">The Journal of clinical psychiatry, </w:t>
      </w:r>
      <w:r w:rsidRPr="00614DB8">
        <w:rPr>
          <w:rFonts w:ascii="Arial" w:hAnsi="Arial" w:cs="Arial"/>
          <w:b/>
          <w:bCs/>
          <w:sz w:val="22"/>
        </w:rPr>
        <w:t>79</w:t>
      </w:r>
      <w:r w:rsidRPr="00614DB8">
        <w:rPr>
          <w:rFonts w:ascii="Arial" w:hAnsi="Arial" w:cs="Arial"/>
          <w:sz w:val="22"/>
        </w:rPr>
        <w:t>(3), pp. 0.</w:t>
      </w:r>
    </w:p>
    <w:p w14:paraId="2B3E819B"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KISHI, T., IKUTA, T., MATSUDA, Y., SAKUMA, K. and IWATA, N., 2020. Aripiprazole vs. </w:t>
      </w:r>
      <w:proofErr w:type="spellStart"/>
      <w:r w:rsidRPr="00614DB8">
        <w:rPr>
          <w:rFonts w:ascii="Arial" w:hAnsi="Arial" w:cs="Arial"/>
          <w:sz w:val="22"/>
        </w:rPr>
        <w:t>brexpiprazole</w:t>
      </w:r>
      <w:proofErr w:type="spellEnd"/>
      <w:r w:rsidRPr="00614DB8">
        <w:rPr>
          <w:rFonts w:ascii="Arial" w:hAnsi="Arial" w:cs="Arial"/>
          <w:sz w:val="22"/>
        </w:rPr>
        <w:t xml:space="preserve"> for acute schizophrenia: a systematic review and network meta-analysis. </w:t>
      </w:r>
      <w:r w:rsidRPr="00614DB8">
        <w:rPr>
          <w:rFonts w:ascii="Arial" w:hAnsi="Arial" w:cs="Arial"/>
          <w:i/>
          <w:iCs/>
          <w:sz w:val="22"/>
        </w:rPr>
        <w:t>Psychopharmacology</w:t>
      </w:r>
      <w:proofErr w:type="gramStart"/>
      <w:r w:rsidRPr="00614DB8">
        <w:rPr>
          <w:rFonts w:ascii="Arial" w:hAnsi="Arial" w:cs="Arial"/>
          <w:i/>
          <w:iCs/>
          <w:sz w:val="22"/>
        </w:rPr>
        <w:t xml:space="preserve">, </w:t>
      </w:r>
      <w:r w:rsidRPr="00614DB8">
        <w:rPr>
          <w:rFonts w:ascii="Arial" w:hAnsi="Arial" w:cs="Arial"/>
          <w:sz w:val="22"/>
        </w:rPr>
        <w:t>,</w:t>
      </w:r>
      <w:proofErr w:type="gramEnd"/>
      <w:r w:rsidRPr="00614DB8">
        <w:rPr>
          <w:rFonts w:ascii="Arial" w:hAnsi="Arial" w:cs="Arial"/>
          <w:sz w:val="22"/>
        </w:rPr>
        <w:t xml:space="preserve"> pp. 1-12.</w:t>
      </w:r>
    </w:p>
    <w:p w14:paraId="17FEE6C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KISS, B., HORVATH, A., NEMETHY, Z., SCHMIDT, E., LASZLOVSZKY, I., BUGOVICS, G., FAZEKAS, K., HORNOK, K., OROSZ, S. and GYERTYAN, I., 2010. </w:t>
      </w:r>
      <w:proofErr w:type="spellStart"/>
      <w:r w:rsidRPr="00614DB8">
        <w:rPr>
          <w:rFonts w:ascii="Arial" w:hAnsi="Arial" w:cs="Arial"/>
          <w:sz w:val="22"/>
        </w:rPr>
        <w:t>Cariprazine</w:t>
      </w:r>
      <w:proofErr w:type="spellEnd"/>
      <w:r w:rsidRPr="00614DB8">
        <w:rPr>
          <w:rFonts w:ascii="Arial" w:hAnsi="Arial" w:cs="Arial"/>
          <w:sz w:val="22"/>
        </w:rPr>
        <w:t xml:space="preserve"> (RGH-188), a dopamine D3 receptor-preferring, D3/D2 dopamine receptor antagonist–partial agonist antipsychotic candidate: in vitro and neurochemical profile. </w:t>
      </w:r>
      <w:r w:rsidRPr="00614DB8">
        <w:rPr>
          <w:rFonts w:ascii="Arial" w:hAnsi="Arial" w:cs="Arial"/>
          <w:i/>
          <w:iCs/>
          <w:sz w:val="22"/>
        </w:rPr>
        <w:t xml:space="preserve">Journal of Pharmacology and Experimental Therapeutics, </w:t>
      </w:r>
      <w:r w:rsidRPr="00614DB8">
        <w:rPr>
          <w:rFonts w:ascii="Arial" w:hAnsi="Arial" w:cs="Arial"/>
          <w:b/>
          <w:bCs/>
          <w:sz w:val="22"/>
        </w:rPr>
        <w:t>333</w:t>
      </w:r>
      <w:r w:rsidRPr="00614DB8">
        <w:rPr>
          <w:rFonts w:ascii="Arial" w:hAnsi="Arial" w:cs="Arial"/>
          <w:sz w:val="22"/>
        </w:rPr>
        <w:t>(1), pp. 328-340.</w:t>
      </w:r>
    </w:p>
    <w:p w14:paraId="28E9625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KISS, B., HORVÁTH, A., NÉMETHY, Z., SCHMIDT, É, LASZLOVSZKY, I., BUGOVICS, G., FAZEKAS, K., HORNOK, K., OROSZ, S. and GYERTYÁN, I., 2010. </w:t>
      </w:r>
      <w:proofErr w:type="spellStart"/>
      <w:r w:rsidRPr="00614DB8">
        <w:rPr>
          <w:rFonts w:ascii="Arial" w:hAnsi="Arial" w:cs="Arial"/>
          <w:sz w:val="22"/>
        </w:rPr>
        <w:t>Cariprazine</w:t>
      </w:r>
      <w:proofErr w:type="spellEnd"/>
      <w:r w:rsidRPr="00614DB8">
        <w:rPr>
          <w:rFonts w:ascii="Arial" w:hAnsi="Arial" w:cs="Arial"/>
          <w:sz w:val="22"/>
        </w:rPr>
        <w:t xml:space="preserve"> (RGH-188), a dopamine D3 receptor-preferring, D3/D2 dopamine receptor antagonist–partial agonist antipsychotic candidate: in vitro and neurochemical profile. </w:t>
      </w:r>
      <w:r w:rsidRPr="00614DB8">
        <w:rPr>
          <w:rFonts w:ascii="Arial" w:hAnsi="Arial" w:cs="Arial"/>
          <w:i/>
          <w:iCs/>
          <w:sz w:val="22"/>
        </w:rPr>
        <w:t xml:space="preserve">Journal of Pharmacology and Experimental Therapeutics, </w:t>
      </w:r>
      <w:r w:rsidRPr="00614DB8">
        <w:rPr>
          <w:rFonts w:ascii="Arial" w:hAnsi="Arial" w:cs="Arial"/>
          <w:b/>
          <w:bCs/>
          <w:sz w:val="22"/>
        </w:rPr>
        <w:t>333</w:t>
      </w:r>
      <w:r w:rsidRPr="00614DB8">
        <w:rPr>
          <w:rFonts w:ascii="Arial" w:hAnsi="Arial" w:cs="Arial"/>
          <w:sz w:val="22"/>
        </w:rPr>
        <w:t>(1), pp. 328-340.</w:t>
      </w:r>
    </w:p>
    <w:p w14:paraId="1C6DDCCD"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KITTEN, A.K., HALLOWELL, S.A., SAKLAD, S.R. and EVOY, K.E., 2018. </w:t>
      </w:r>
      <w:proofErr w:type="spellStart"/>
      <w:r w:rsidRPr="00614DB8">
        <w:rPr>
          <w:rFonts w:ascii="Arial" w:hAnsi="Arial" w:cs="Arial"/>
          <w:sz w:val="22"/>
        </w:rPr>
        <w:t>Pimavanserin</w:t>
      </w:r>
      <w:proofErr w:type="spellEnd"/>
      <w:r w:rsidRPr="00614DB8">
        <w:rPr>
          <w:rFonts w:ascii="Arial" w:hAnsi="Arial" w:cs="Arial"/>
          <w:sz w:val="22"/>
        </w:rPr>
        <w:t xml:space="preserve">: a novel drug approved to treat Parkinson’s disease psychosis. </w:t>
      </w:r>
      <w:r w:rsidRPr="00614DB8">
        <w:rPr>
          <w:rFonts w:ascii="Arial" w:hAnsi="Arial" w:cs="Arial"/>
          <w:i/>
          <w:iCs/>
          <w:sz w:val="22"/>
        </w:rPr>
        <w:t xml:space="preserve">Innovations in clinical neuroscience, </w:t>
      </w:r>
      <w:r w:rsidRPr="00614DB8">
        <w:rPr>
          <w:rFonts w:ascii="Arial" w:hAnsi="Arial" w:cs="Arial"/>
          <w:b/>
          <w:bCs/>
          <w:sz w:val="22"/>
        </w:rPr>
        <w:t>15</w:t>
      </w:r>
      <w:r w:rsidRPr="00614DB8">
        <w:rPr>
          <w:rFonts w:ascii="Arial" w:hAnsi="Arial" w:cs="Arial"/>
          <w:sz w:val="22"/>
        </w:rPr>
        <w:t>(1-2), pp. 16.</w:t>
      </w:r>
    </w:p>
    <w:p w14:paraId="3DBC655C"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KOBLAN, K.S., KENT, J., HOPKINS, S.C., KRYSTAL, J.H., CHENG, H., GOLDMAN, R. and LOEBEL, A., 2020. A Non–D2-Receptor-Binding Drug for the Treatment of Schizophrenia. </w:t>
      </w:r>
      <w:r w:rsidRPr="00614DB8">
        <w:rPr>
          <w:rFonts w:ascii="Arial" w:hAnsi="Arial" w:cs="Arial"/>
          <w:i/>
          <w:iCs/>
          <w:sz w:val="22"/>
        </w:rPr>
        <w:t xml:space="preserve">New England Journal of Medicine, </w:t>
      </w:r>
      <w:r w:rsidRPr="00614DB8">
        <w:rPr>
          <w:rFonts w:ascii="Arial" w:hAnsi="Arial" w:cs="Arial"/>
          <w:b/>
          <w:bCs/>
          <w:sz w:val="22"/>
        </w:rPr>
        <w:t>382</w:t>
      </w:r>
      <w:r w:rsidRPr="00614DB8">
        <w:rPr>
          <w:rFonts w:ascii="Arial" w:hAnsi="Arial" w:cs="Arial"/>
          <w:sz w:val="22"/>
        </w:rPr>
        <w:t>(16), pp. 1497-1506.</w:t>
      </w:r>
    </w:p>
    <w:p w14:paraId="7F895FCC"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KOKKINOU, M., IRVINE, E.E., BONSALL, D.R., NATESAN, S., WELLS, L.A., SMITH, M., GLEGOLA, J., PAUL, E.J., TOSSELL, K. and VERONESE, M., 2020a. Reproducing the dopamine </w:t>
      </w:r>
      <w:r w:rsidRPr="00614DB8">
        <w:rPr>
          <w:rFonts w:ascii="Arial" w:hAnsi="Arial" w:cs="Arial"/>
          <w:sz w:val="22"/>
        </w:rPr>
        <w:lastRenderedPageBreak/>
        <w:t xml:space="preserve">pathophysiology of schizophrenia and approaches to ameliorate it: a translational imaging study with ketamine. </w:t>
      </w:r>
      <w:r w:rsidRPr="00614DB8">
        <w:rPr>
          <w:rFonts w:ascii="Arial" w:hAnsi="Arial" w:cs="Arial"/>
          <w:i/>
          <w:iCs/>
          <w:sz w:val="22"/>
        </w:rPr>
        <w:t>Molecular psychiatry</w:t>
      </w:r>
      <w:proofErr w:type="gramStart"/>
      <w:r w:rsidRPr="00614DB8">
        <w:rPr>
          <w:rFonts w:ascii="Arial" w:hAnsi="Arial" w:cs="Arial"/>
          <w:i/>
          <w:iCs/>
          <w:sz w:val="22"/>
        </w:rPr>
        <w:t xml:space="preserve">, </w:t>
      </w:r>
      <w:r w:rsidRPr="00614DB8">
        <w:rPr>
          <w:rFonts w:ascii="Arial" w:hAnsi="Arial" w:cs="Arial"/>
          <w:sz w:val="22"/>
        </w:rPr>
        <w:t>,</w:t>
      </w:r>
      <w:proofErr w:type="gramEnd"/>
      <w:r w:rsidRPr="00614DB8">
        <w:rPr>
          <w:rFonts w:ascii="Arial" w:hAnsi="Arial" w:cs="Arial"/>
          <w:sz w:val="22"/>
        </w:rPr>
        <w:t xml:space="preserve"> pp. 1-15.</w:t>
      </w:r>
    </w:p>
    <w:p w14:paraId="542D0C18"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KOKKINOU, M., IRVINE, E.E., BONSALL, D.R., NATESAN, S., WELLS, L.A., SMITH, M., GLEGOLA, J., PAUL, E.J., TOSSELL, K. and VERONESE, M., 2020b. Reproducing the dopamine pathophysiology of schizophrenia and approaches to ameliorate it: a translational imaging study with ketamine. </w:t>
      </w:r>
      <w:r w:rsidRPr="00614DB8">
        <w:rPr>
          <w:rFonts w:ascii="Arial" w:hAnsi="Arial" w:cs="Arial"/>
          <w:i/>
          <w:iCs/>
          <w:sz w:val="22"/>
        </w:rPr>
        <w:t>Molecular psychiatry</w:t>
      </w:r>
      <w:proofErr w:type="gramStart"/>
      <w:r w:rsidRPr="00614DB8">
        <w:rPr>
          <w:rFonts w:ascii="Arial" w:hAnsi="Arial" w:cs="Arial"/>
          <w:i/>
          <w:iCs/>
          <w:sz w:val="22"/>
        </w:rPr>
        <w:t xml:space="preserve">, </w:t>
      </w:r>
      <w:r w:rsidRPr="00614DB8">
        <w:rPr>
          <w:rFonts w:ascii="Arial" w:hAnsi="Arial" w:cs="Arial"/>
          <w:sz w:val="22"/>
        </w:rPr>
        <w:t>,</w:t>
      </w:r>
      <w:proofErr w:type="gramEnd"/>
      <w:r w:rsidRPr="00614DB8">
        <w:rPr>
          <w:rFonts w:ascii="Arial" w:hAnsi="Arial" w:cs="Arial"/>
          <w:sz w:val="22"/>
        </w:rPr>
        <w:t xml:space="preserve"> pp. 1-15.</w:t>
      </w:r>
    </w:p>
    <w:p w14:paraId="5F35DFA4" w14:textId="58411FD9"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KRAUSE, M., ZHU, Y., HUHN, M., SCHNEIDER-THOMA, J., BIGHELLI, I., NIKOLAKOPOULOU, A. and LEUCHT, S., 2018. Antipsychotic drugs for patients with schizophrenia and predominant or prominent negative symptoms: a systematic review and meta-analysis. </w:t>
      </w:r>
      <w:r w:rsidRPr="00614DB8">
        <w:rPr>
          <w:rFonts w:ascii="Arial" w:hAnsi="Arial" w:cs="Arial"/>
          <w:i/>
          <w:iCs/>
          <w:sz w:val="22"/>
        </w:rPr>
        <w:t xml:space="preserve">European archives of psychiatry and clinical neuroscience, </w:t>
      </w:r>
      <w:r w:rsidRPr="00614DB8">
        <w:rPr>
          <w:rFonts w:ascii="Arial" w:hAnsi="Arial" w:cs="Arial"/>
          <w:b/>
          <w:bCs/>
          <w:sz w:val="22"/>
        </w:rPr>
        <w:t>268</w:t>
      </w:r>
      <w:r w:rsidRPr="00614DB8">
        <w:rPr>
          <w:rFonts w:ascii="Arial" w:hAnsi="Arial" w:cs="Arial"/>
          <w:sz w:val="22"/>
        </w:rPr>
        <w:t>(7), pp. 625-639.</w:t>
      </w:r>
    </w:p>
    <w:p w14:paraId="556FAA5D" w14:textId="0480771C" w:rsidR="00B67840" w:rsidRPr="00614DB8" w:rsidRDefault="00B67840" w:rsidP="004329C4">
      <w:pPr>
        <w:pStyle w:val="NormalWeb"/>
        <w:spacing w:line="480" w:lineRule="auto"/>
        <w:rPr>
          <w:rFonts w:ascii="Arial" w:hAnsi="Arial" w:cs="Arial"/>
          <w:sz w:val="22"/>
        </w:rPr>
      </w:pPr>
      <w:r w:rsidRPr="00B67840">
        <w:rPr>
          <w:rFonts w:ascii="Arial" w:hAnsi="Arial" w:cs="Arial"/>
          <w:sz w:val="22"/>
        </w:rPr>
        <w:t>KROGMANN, A., PETERS, L., VON HARDENBERG, L., BÖDEKER, K., NÖHLES, V.B. and CORRELL, C.U., 2019. Keeping up with the therapeutic advances in schizophrenia: a review of novel and emerging pharmacological entities. CNS spectrums, 24(S1), pp. 38-69.</w:t>
      </w:r>
    </w:p>
    <w:p w14:paraId="30D1782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LALLY, J., AJNAKINA, O., DI FORTI, M., TROTTA, A., DEMJAHA, A., KOLLIAKOU, A., MONDELLI, V., MARQUES, T.R., PARIANTE, C. and DAZZAN, P., 2016. Two distinct patterns of treatment resistance: clinical predictors of treatment resistance in first-episode schizophrenia spectrum psychoses. </w:t>
      </w:r>
      <w:r w:rsidRPr="00614DB8">
        <w:rPr>
          <w:rFonts w:ascii="Arial" w:hAnsi="Arial" w:cs="Arial"/>
          <w:i/>
          <w:iCs/>
          <w:sz w:val="22"/>
        </w:rPr>
        <w:t xml:space="preserve">Psychological medicine, </w:t>
      </w:r>
      <w:r w:rsidRPr="00614DB8">
        <w:rPr>
          <w:rFonts w:ascii="Arial" w:hAnsi="Arial" w:cs="Arial"/>
          <w:b/>
          <w:bCs/>
          <w:sz w:val="22"/>
        </w:rPr>
        <w:t>46</w:t>
      </w:r>
      <w:r w:rsidRPr="00614DB8">
        <w:rPr>
          <w:rFonts w:ascii="Arial" w:hAnsi="Arial" w:cs="Arial"/>
          <w:sz w:val="22"/>
        </w:rPr>
        <w:t>(15), pp. 3231-3240.</w:t>
      </w:r>
    </w:p>
    <w:p w14:paraId="6EFA9D38"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LAO, K.S., HE, Y., WONG, I.C., BESAG, F.M. and CHAN, E.W., 2016. Tolerability and safety profile of </w:t>
      </w:r>
      <w:proofErr w:type="spellStart"/>
      <w:r w:rsidRPr="00614DB8">
        <w:rPr>
          <w:rFonts w:ascii="Arial" w:hAnsi="Arial" w:cs="Arial"/>
          <w:sz w:val="22"/>
        </w:rPr>
        <w:t>cariprazine</w:t>
      </w:r>
      <w:proofErr w:type="spellEnd"/>
      <w:r w:rsidRPr="00614DB8">
        <w:rPr>
          <w:rFonts w:ascii="Arial" w:hAnsi="Arial" w:cs="Arial"/>
          <w:sz w:val="22"/>
        </w:rPr>
        <w:t xml:space="preserve"> in treating psychotic disorders, bipolar </w:t>
      </w:r>
      <w:proofErr w:type="gramStart"/>
      <w:r w:rsidRPr="00614DB8">
        <w:rPr>
          <w:rFonts w:ascii="Arial" w:hAnsi="Arial" w:cs="Arial"/>
          <w:sz w:val="22"/>
        </w:rPr>
        <w:t>disorder</w:t>
      </w:r>
      <w:proofErr w:type="gramEnd"/>
      <w:r w:rsidRPr="00614DB8">
        <w:rPr>
          <w:rFonts w:ascii="Arial" w:hAnsi="Arial" w:cs="Arial"/>
          <w:sz w:val="22"/>
        </w:rPr>
        <w:t xml:space="preserve"> and major depressive disorder: a systematic review with meta-analysis of randomized controlled trials. </w:t>
      </w:r>
      <w:r w:rsidRPr="00614DB8">
        <w:rPr>
          <w:rFonts w:ascii="Arial" w:hAnsi="Arial" w:cs="Arial"/>
          <w:i/>
          <w:iCs/>
          <w:sz w:val="22"/>
        </w:rPr>
        <w:t xml:space="preserve">CNS drugs, </w:t>
      </w:r>
      <w:r w:rsidRPr="00614DB8">
        <w:rPr>
          <w:rFonts w:ascii="Arial" w:hAnsi="Arial" w:cs="Arial"/>
          <w:b/>
          <w:bCs/>
          <w:sz w:val="22"/>
        </w:rPr>
        <w:t>30</w:t>
      </w:r>
      <w:r w:rsidRPr="00614DB8">
        <w:rPr>
          <w:rFonts w:ascii="Arial" w:hAnsi="Arial" w:cs="Arial"/>
          <w:sz w:val="22"/>
        </w:rPr>
        <w:t>(11), pp. 1043-1054.</w:t>
      </w:r>
    </w:p>
    <w:p w14:paraId="1F6E6AA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LEUCHT, S., CIPRIANI, A., SPINELI, L., MAVRIDIS, D., ÖREY, D., RICHTER, F., SAMARA, M., BARBUI, C., ENGEL, </w:t>
      </w:r>
      <w:proofErr w:type="gramStart"/>
      <w:r w:rsidRPr="00614DB8">
        <w:rPr>
          <w:rFonts w:ascii="Arial" w:hAnsi="Arial" w:cs="Arial"/>
          <w:sz w:val="22"/>
        </w:rPr>
        <w:t>R.R.</w:t>
      </w:r>
      <w:proofErr w:type="gramEnd"/>
      <w:r w:rsidRPr="00614DB8">
        <w:rPr>
          <w:rFonts w:ascii="Arial" w:hAnsi="Arial" w:cs="Arial"/>
          <w:sz w:val="22"/>
        </w:rPr>
        <w:t xml:space="preserve"> and GEDDES, J.R., 2013a. Comparative efficacy and tolerability of 15 </w:t>
      </w:r>
      <w:r w:rsidRPr="00614DB8">
        <w:rPr>
          <w:rFonts w:ascii="Arial" w:hAnsi="Arial" w:cs="Arial"/>
          <w:sz w:val="22"/>
        </w:rPr>
        <w:lastRenderedPageBreak/>
        <w:t xml:space="preserve">antipsychotic drugs in schizophrenia: a multiple-treatments meta-analysis. </w:t>
      </w:r>
      <w:r w:rsidRPr="00614DB8">
        <w:rPr>
          <w:rFonts w:ascii="Arial" w:hAnsi="Arial" w:cs="Arial"/>
          <w:i/>
          <w:iCs/>
          <w:sz w:val="22"/>
        </w:rPr>
        <w:t xml:space="preserve">The Lancet, </w:t>
      </w:r>
      <w:r w:rsidRPr="00614DB8">
        <w:rPr>
          <w:rFonts w:ascii="Arial" w:hAnsi="Arial" w:cs="Arial"/>
          <w:b/>
          <w:bCs/>
          <w:sz w:val="22"/>
        </w:rPr>
        <w:t>382</w:t>
      </w:r>
      <w:r w:rsidRPr="00614DB8">
        <w:rPr>
          <w:rFonts w:ascii="Arial" w:hAnsi="Arial" w:cs="Arial"/>
          <w:sz w:val="22"/>
        </w:rPr>
        <w:t>(9896), pp. 951-962.</w:t>
      </w:r>
    </w:p>
    <w:p w14:paraId="69FD4A9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LEUCHT, S., CIPRIANI, A., SPINELI, L., MAVRIDIS, D., ÖREY, D., RICHTER, F., SAMARA, M., BARBUI, C., ENGEL, </w:t>
      </w:r>
      <w:proofErr w:type="gramStart"/>
      <w:r w:rsidRPr="00614DB8">
        <w:rPr>
          <w:rFonts w:ascii="Arial" w:hAnsi="Arial" w:cs="Arial"/>
          <w:sz w:val="22"/>
        </w:rPr>
        <w:t>R.R.</w:t>
      </w:r>
      <w:proofErr w:type="gramEnd"/>
      <w:r w:rsidRPr="00614DB8">
        <w:rPr>
          <w:rFonts w:ascii="Arial" w:hAnsi="Arial" w:cs="Arial"/>
          <w:sz w:val="22"/>
        </w:rPr>
        <w:t xml:space="preserve"> and GEDDES, J.R., 2013b. Comparative efficacy and tolerability of 15 antipsychotic drugs in schizophrenia: a multiple-treatments meta-analysis. </w:t>
      </w:r>
      <w:r w:rsidRPr="00614DB8">
        <w:rPr>
          <w:rFonts w:ascii="Arial" w:hAnsi="Arial" w:cs="Arial"/>
          <w:i/>
          <w:iCs/>
          <w:sz w:val="22"/>
        </w:rPr>
        <w:t xml:space="preserve">The Lancet, </w:t>
      </w:r>
      <w:r w:rsidRPr="00614DB8">
        <w:rPr>
          <w:rFonts w:ascii="Arial" w:hAnsi="Arial" w:cs="Arial"/>
          <w:b/>
          <w:bCs/>
          <w:sz w:val="22"/>
        </w:rPr>
        <w:t>382</w:t>
      </w:r>
      <w:r w:rsidRPr="00614DB8">
        <w:rPr>
          <w:rFonts w:ascii="Arial" w:hAnsi="Arial" w:cs="Arial"/>
          <w:sz w:val="22"/>
        </w:rPr>
        <w:t>(9896), pp. 951-962.</w:t>
      </w:r>
    </w:p>
    <w:p w14:paraId="3522CA1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LIEBERMAN, J.A., DAVIS, R.E., CORRELL, C.U., GOFF, D.C., KANE, J.M., TAMMINGA, C.A., MATES, S. and VANOVER, K.E., 2016. ITI-007 for the treatment of schizophrenia: a 4-week randomized, double-blind, controlled trial. </w:t>
      </w:r>
      <w:r w:rsidRPr="00614DB8">
        <w:rPr>
          <w:rFonts w:ascii="Arial" w:hAnsi="Arial" w:cs="Arial"/>
          <w:i/>
          <w:iCs/>
          <w:sz w:val="22"/>
        </w:rPr>
        <w:t xml:space="preserve">Biological psychiatry, </w:t>
      </w:r>
      <w:r w:rsidRPr="00614DB8">
        <w:rPr>
          <w:rFonts w:ascii="Arial" w:hAnsi="Arial" w:cs="Arial"/>
          <w:b/>
          <w:bCs/>
          <w:sz w:val="22"/>
        </w:rPr>
        <w:t>79</w:t>
      </w:r>
      <w:r w:rsidRPr="00614DB8">
        <w:rPr>
          <w:rFonts w:ascii="Arial" w:hAnsi="Arial" w:cs="Arial"/>
          <w:sz w:val="22"/>
        </w:rPr>
        <w:t>(12), pp. 952-961.</w:t>
      </w:r>
    </w:p>
    <w:p w14:paraId="12AE876E"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LUTHRINGER, R., 2016. </w:t>
      </w:r>
      <w:r w:rsidRPr="00614DB8">
        <w:rPr>
          <w:rFonts w:ascii="Arial" w:hAnsi="Arial" w:cs="Arial"/>
          <w:i/>
          <w:iCs/>
          <w:sz w:val="22"/>
        </w:rPr>
        <w:t xml:space="preserve">Compositions and methods for treating schizophrenia. </w:t>
      </w:r>
      <w:r w:rsidRPr="00614DB8">
        <w:rPr>
          <w:rFonts w:ascii="Arial" w:hAnsi="Arial" w:cs="Arial"/>
          <w:sz w:val="22"/>
        </w:rPr>
        <w:t>United States of America</w:t>
      </w:r>
      <w:proofErr w:type="gramStart"/>
      <w:r w:rsidRPr="00614DB8">
        <w:rPr>
          <w:rFonts w:ascii="Arial" w:hAnsi="Arial" w:cs="Arial"/>
          <w:sz w:val="22"/>
        </w:rPr>
        <w:t>: .</w:t>
      </w:r>
      <w:proofErr w:type="gramEnd"/>
    </w:p>
    <w:p w14:paraId="4C8E429A"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LUTHRINGER, R., PELLEGRINI, L. and KARABELAS, A., 2013. </w:t>
      </w:r>
      <w:r w:rsidRPr="00614DB8">
        <w:rPr>
          <w:rFonts w:ascii="Arial" w:hAnsi="Arial" w:cs="Arial"/>
          <w:i/>
          <w:iCs/>
          <w:sz w:val="22"/>
        </w:rPr>
        <w:t xml:space="preserve">Methods of use of cyclic amide derivatives to treat schizophrenia. </w:t>
      </w:r>
      <w:r w:rsidRPr="00614DB8">
        <w:rPr>
          <w:rFonts w:ascii="Arial" w:hAnsi="Arial" w:cs="Arial"/>
          <w:sz w:val="22"/>
        </w:rPr>
        <w:t>European Patent Office</w:t>
      </w:r>
      <w:proofErr w:type="gramStart"/>
      <w:r w:rsidRPr="00614DB8">
        <w:rPr>
          <w:rFonts w:ascii="Arial" w:hAnsi="Arial" w:cs="Arial"/>
          <w:sz w:val="22"/>
        </w:rPr>
        <w:t>: .</w:t>
      </w:r>
      <w:proofErr w:type="gramEnd"/>
    </w:p>
    <w:p w14:paraId="089DFE44"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MAEDA, K., SUGINO, H., AKAZAWA, H., AMADA, N., SHIMADA, J., FUTAMURA, T., YAMASHITA, H., ITO, N., MCQUADE, R.D. and MØRK, A., 2014. </w:t>
      </w:r>
      <w:proofErr w:type="spellStart"/>
      <w:r w:rsidRPr="00614DB8">
        <w:rPr>
          <w:rFonts w:ascii="Arial" w:hAnsi="Arial" w:cs="Arial"/>
          <w:sz w:val="22"/>
        </w:rPr>
        <w:t>Brexpiprazole</w:t>
      </w:r>
      <w:proofErr w:type="spellEnd"/>
      <w:r w:rsidRPr="00614DB8">
        <w:rPr>
          <w:rFonts w:ascii="Arial" w:hAnsi="Arial" w:cs="Arial"/>
          <w:sz w:val="22"/>
        </w:rPr>
        <w:t xml:space="preserve"> I: in vitro and in vivo characterization of a novel serotonin-dopamine activity modulator. </w:t>
      </w:r>
      <w:r w:rsidRPr="00614DB8">
        <w:rPr>
          <w:rFonts w:ascii="Arial" w:hAnsi="Arial" w:cs="Arial"/>
          <w:i/>
          <w:iCs/>
          <w:sz w:val="22"/>
        </w:rPr>
        <w:t xml:space="preserve">Journal of Pharmacology and Experimental Therapeutics, </w:t>
      </w:r>
      <w:r w:rsidRPr="00614DB8">
        <w:rPr>
          <w:rFonts w:ascii="Arial" w:hAnsi="Arial" w:cs="Arial"/>
          <w:b/>
          <w:bCs/>
          <w:sz w:val="22"/>
        </w:rPr>
        <w:t>350</w:t>
      </w:r>
      <w:r w:rsidRPr="00614DB8">
        <w:rPr>
          <w:rFonts w:ascii="Arial" w:hAnsi="Arial" w:cs="Arial"/>
          <w:sz w:val="22"/>
        </w:rPr>
        <w:t>(3), pp. 589-604.</w:t>
      </w:r>
    </w:p>
    <w:p w14:paraId="303034E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MARDER, S.R., DAVIS, J.M. and CHOUINARD, G., 1997. The effects of risperidone on the five dimensions of schizophrenia derived by factor analysis: combined results of the North American trials. </w:t>
      </w:r>
      <w:r w:rsidRPr="00614DB8">
        <w:rPr>
          <w:rFonts w:ascii="Arial" w:hAnsi="Arial" w:cs="Arial"/>
          <w:i/>
          <w:iCs/>
          <w:sz w:val="22"/>
        </w:rPr>
        <w:t>The Journal of clinical psychiatry</w:t>
      </w:r>
      <w:proofErr w:type="gramStart"/>
      <w:r w:rsidRPr="00614DB8">
        <w:rPr>
          <w:rFonts w:ascii="Arial" w:hAnsi="Arial" w:cs="Arial"/>
          <w:i/>
          <w:iCs/>
          <w:sz w:val="22"/>
        </w:rPr>
        <w:t xml:space="preserve">, </w:t>
      </w:r>
      <w:r w:rsidRPr="00614DB8">
        <w:rPr>
          <w:rFonts w:ascii="Arial" w:hAnsi="Arial" w:cs="Arial"/>
          <w:sz w:val="22"/>
        </w:rPr>
        <w:t>.</w:t>
      </w:r>
      <w:proofErr w:type="gramEnd"/>
    </w:p>
    <w:p w14:paraId="446A05E4"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MARDER, S.R., ERIKSSON, H., ZHAO, Y. and HOBART, M., 2020. Post hoc analysis of a randomised, placebo-controlled, active-reference 6-week study of </w:t>
      </w:r>
      <w:proofErr w:type="spellStart"/>
      <w:r w:rsidRPr="00614DB8">
        <w:rPr>
          <w:rFonts w:ascii="Arial" w:hAnsi="Arial" w:cs="Arial"/>
          <w:sz w:val="22"/>
        </w:rPr>
        <w:t>brexpiprazole</w:t>
      </w:r>
      <w:proofErr w:type="spellEnd"/>
      <w:r w:rsidRPr="00614DB8">
        <w:rPr>
          <w:rFonts w:ascii="Arial" w:hAnsi="Arial" w:cs="Arial"/>
          <w:sz w:val="22"/>
        </w:rPr>
        <w:t xml:space="preserve"> in acute schizophrenia. </w:t>
      </w:r>
      <w:r w:rsidRPr="00614DB8">
        <w:rPr>
          <w:rFonts w:ascii="Arial" w:hAnsi="Arial" w:cs="Arial"/>
          <w:i/>
          <w:iCs/>
          <w:sz w:val="22"/>
        </w:rPr>
        <w:t xml:space="preserve">Acta </w:t>
      </w:r>
      <w:proofErr w:type="spellStart"/>
      <w:r w:rsidRPr="00614DB8">
        <w:rPr>
          <w:rFonts w:ascii="Arial" w:hAnsi="Arial" w:cs="Arial"/>
          <w:i/>
          <w:iCs/>
          <w:sz w:val="22"/>
        </w:rPr>
        <w:t>neuropsychiatrica</w:t>
      </w:r>
      <w:proofErr w:type="spellEnd"/>
      <w:r w:rsidRPr="00614DB8">
        <w:rPr>
          <w:rFonts w:ascii="Arial" w:hAnsi="Arial" w:cs="Arial"/>
          <w:i/>
          <w:iCs/>
          <w:sz w:val="22"/>
        </w:rPr>
        <w:t xml:space="preserve">, </w:t>
      </w:r>
      <w:r w:rsidRPr="00614DB8">
        <w:rPr>
          <w:rFonts w:ascii="Arial" w:hAnsi="Arial" w:cs="Arial"/>
          <w:b/>
          <w:bCs/>
          <w:sz w:val="22"/>
        </w:rPr>
        <w:t>32</w:t>
      </w:r>
      <w:r w:rsidRPr="00614DB8">
        <w:rPr>
          <w:rFonts w:ascii="Arial" w:hAnsi="Arial" w:cs="Arial"/>
          <w:sz w:val="22"/>
        </w:rPr>
        <w:t>(3), pp. 153-158.</w:t>
      </w:r>
    </w:p>
    <w:p w14:paraId="3270C75B"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MARDER, S.R., HAKALA, M.J., JOSIASSEN, M.K., ZHANG, P., OUYANG, J., WEILLER, E., WEISS, C. and HOBART, M., 2017. </w:t>
      </w:r>
      <w:proofErr w:type="spellStart"/>
      <w:r w:rsidRPr="00614DB8">
        <w:rPr>
          <w:rFonts w:ascii="Arial" w:hAnsi="Arial" w:cs="Arial"/>
          <w:sz w:val="22"/>
        </w:rPr>
        <w:t>Brexpiprazole</w:t>
      </w:r>
      <w:proofErr w:type="spellEnd"/>
      <w:r w:rsidRPr="00614DB8">
        <w:rPr>
          <w:rFonts w:ascii="Arial" w:hAnsi="Arial" w:cs="Arial"/>
          <w:sz w:val="22"/>
        </w:rPr>
        <w:t xml:space="preserve"> in patients with schizophrenia: overview of short-and long-term phase 3 controlled studies. </w:t>
      </w:r>
      <w:r w:rsidRPr="00614DB8">
        <w:rPr>
          <w:rFonts w:ascii="Arial" w:hAnsi="Arial" w:cs="Arial"/>
          <w:i/>
          <w:iCs/>
          <w:sz w:val="22"/>
        </w:rPr>
        <w:t xml:space="preserve">Acta </w:t>
      </w:r>
      <w:proofErr w:type="spellStart"/>
      <w:r w:rsidRPr="00614DB8">
        <w:rPr>
          <w:rFonts w:ascii="Arial" w:hAnsi="Arial" w:cs="Arial"/>
          <w:i/>
          <w:iCs/>
          <w:sz w:val="22"/>
        </w:rPr>
        <w:t>neuropsychiatrica</w:t>
      </w:r>
      <w:proofErr w:type="spellEnd"/>
      <w:r w:rsidRPr="00614DB8">
        <w:rPr>
          <w:rFonts w:ascii="Arial" w:hAnsi="Arial" w:cs="Arial"/>
          <w:i/>
          <w:iCs/>
          <w:sz w:val="22"/>
        </w:rPr>
        <w:t xml:space="preserve">, </w:t>
      </w:r>
      <w:r w:rsidRPr="00614DB8">
        <w:rPr>
          <w:rFonts w:ascii="Arial" w:hAnsi="Arial" w:cs="Arial"/>
          <w:b/>
          <w:bCs/>
          <w:sz w:val="22"/>
        </w:rPr>
        <w:t>29</w:t>
      </w:r>
      <w:r w:rsidRPr="00614DB8">
        <w:rPr>
          <w:rFonts w:ascii="Arial" w:hAnsi="Arial" w:cs="Arial"/>
          <w:sz w:val="22"/>
        </w:rPr>
        <w:t>(5), pp. 278-290.</w:t>
      </w:r>
    </w:p>
    <w:p w14:paraId="2B9CCB7F" w14:textId="2EDFE873"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MARKHAM, A., 2016. </w:t>
      </w:r>
      <w:proofErr w:type="spellStart"/>
      <w:r w:rsidRPr="00614DB8">
        <w:rPr>
          <w:rFonts w:ascii="Arial" w:hAnsi="Arial" w:cs="Arial"/>
          <w:sz w:val="22"/>
        </w:rPr>
        <w:t>Pimavanserin</w:t>
      </w:r>
      <w:proofErr w:type="spellEnd"/>
      <w:r w:rsidRPr="00614DB8">
        <w:rPr>
          <w:rFonts w:ascii="Arial" w:hAnsi="Arial" w:cs="Arial"/>
          <w:sz w:val="22"/>
        </w:rPr>
        <w:t xml:space="preserve">: first global approval. </w:t>
      </w:r>
      <w:r w:rsidRPr="00614DB8">
        <w:rPr>
          <w:rFonts w:ascii="Arial" w:hAnsi="Arial" w:cs="Arial"/>
          <w:i/>
          <w:iCs/>
          <w:sz w:val="22"/>
        </w:rPr>
        <w:t xml:space="preserve">Drugs, </w:t>
      </w:r>
      <w:r w:rsidRPr="00614DB8">
        <w:rPr>
          <w:rFonts w:ascii="Arial" w:hAnsi="Arial" w:cs="Arial"/>
          <w:b/>
          <w:bCs/>
          <w:sz w:val="22"/>
        </w:rPr>
        <w:t>76</w:t>
      </w:r>
      <w:r w:rsidRPr="00614DB8">
        <w:rPr>
          <w:rFonts w:ascii="Arial" w:hAnsi="Arial" w:cs="Arial"/>
          <w:sz w:val="22"/>
        </w:rPr>
        <w:t>(10), pp. 1053-1057.</w:t>
      </w:r>
    </w:p>
    <w:p w14:paraId="5EE5463D" w14:textId="6080AA56" w:rsidR="002B2BA9" w:rsidRPr="00614DB8" w:rsidRDefault="002B2BA9" w:rsidP="004329C4">
      <w:pPr>
        <w:pStyle w:val="NormalWeb"/>
        <w:spacing w:line="480" w:lineRule="auto"/>
        <w:rPr>
          <w:rFonts w:ascii="Arial" w:hAnsi="Arial" w:cs="Arial"/>
          <w:sz w:val="22"/>
        </w:rPr>
      </w:pPr>
      <w:r w:rsidRPr="002B2BA9">
        <w:rPr>
          <w:rFonts w:ascii="Arial" w:hAnsi="Arial" w:cs="Arial"/>
          <w:sz w:val="22"/>
        </w:rPr>
        <w:t xml:space="preserve">MARTIN, W.F., CORRELL, C.U., WEIDEN, P.J., JIANG, Y., PATHAK, S., DIPETRILLO, L., SILVERMAN, B.L. and EHRICH, E.W., 2019. Mitigation of olanzapine-induced weight gain with </w:t>
      </w:r>
      <w:proofErr w:type="spellStart"/>
      <w:r w:rsidRPr="002B2BA9">
        <w:rPr>
          <w:rFonts w:ascii="Arial" w:hAnsi="Arial" w:cs="Arial"/>
          <w:sz w:val="22"/>
        </w:rPr>
        <w:t>samidorphan</w:t>
      </w:r>
      <w:proofErr w:type="spellEnd"/>
      <w:r w:rsidRPr="002B2BA9">
        <w:rPr>
          <w:rFonts w:ascii="Arial" w:hAnsi="Arial" w:cs="Arial"/>
          <w:sz w:val="22"/>
        </w:rPr>
        <w:t>, an opioid antagonist: a randomized double-blind phase 2 study in patients with schizophrenia. American Journal of Psychiatry, 176(6), pp. 457-467.</w:t>
      </w:r>
    </w:p>
    <w:p w14:paraId="39378E0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MAURI, M.C., PALETTA, S., DI PACE, C., REGGIORI, A., CIRNIGLIARO, G., VALLI, I. and ALTAMURA, A.C., 2018. Clinical pharmacokinetics of atypical antipsychotics: an update. </w:t>
      </w:r>
      <w:r w:rsidRPr="00614DB8">
        <w:rPr>
          <w:rFonts w:ascii="Arial" w:hAnsi="Arial" w:cs="Arial"/>
          <w:i/>
          <w:iCs/>
          <w:sz w:val="22"/>
        </w:rPr>
        <w:t xml:space="preserve">Clinical pharmacokinetics, </w:t>
      </w:r>
      <w:r w:rsidRPr="00614DB8">
        <w:rPr>
          <w:rFonts w:ascii="Arial" w:hAnsi="Arial" w:cs="Arial"/>
          <w:b/>
          <w:bCs/>
          <w:sz w:val="22"/>
        </w:rPr>
        <w:t>57</w:t>
      </w:r>
      <w:r w:rsidRPr="00614DB8">
        <w:rPr>
          <w:rFonts w:ascii="Arial" w:hAnsi="Arial" w:cs="Arial"/>
          <w:sz w:val="22"/>
        </w:rPr>
        <w:t>(12), pp. 1493-1528.</w:t>
      </w:r>
    </w:p>
    <w:p w14:paraId="2350293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MCCUTCHEON, R.A., KRYSTAL, J.H. and HOWES, O.D., 2020. Dopamine and glutamate in schizophrenia: biology, </w:t>
      </w:r>
      <w:proofErr w:type="gramStart"/>
      <w:r w:rsidRPr="00614DB8">
        <w:rPr>
          <w:rFonts w:ascii="Arial" w:hAnsi="Arial" w:cs="Arial"/>
          <w:sz w:val="22"/>
        </w:rPr>
        <w:t>symptoms</w:t>
      </w:r>
      <w:proofErr w:type="gramEnd"/>
      <w:r w:rsidRPr="00614DB8">
        <w:rPr>
          <w:rFonts w:ascii="Arial" w:hAnsi="Arial" w:cs="Arial"/>
          <w:sz w:val="22"/>
        </w:rPr>
        <w:t xml:space="preserve"> and treatment. </w:t>
      </w:r>
      <w:r w:rsidRPr="00614DB8">
        <w:rPr>
          <w:rFonts w:ascii="Arial" w:hAnsi="Arial" w:cs="Arial"/>
          <w:i/>
          <w:iCs/>
          <w:sz w:val="22"/>
        </w:rPr>
        <w:t xml:space="preserve">World Psychiatry, </w:t>
      </w:r>
      <w:r w:rsidRPr="00614DB8">
        <w:rPr>
          <w:rFonts w:ascii="Arial" w:hAnsi="Arial" w:cs="Arial"/>
          <w:b/>
          <w:bCs/>
          <w:sz w:val="22"/>
        </w:rPr>
        <w:t>19</w:t>
      </w:r>
      <w:r w:rsidRPr="00614DB8">
        <w:rPr>
          <w:rFonts w:ascii="Arial" w:hAnsi="Arial" w:cs="Arial"/>
          <w:sz w:val="22"/>
        </w:rPr>
        <w:t>(1), pp. 15-33.</w:t>
      </w:r>
    </w:p>
    <w:p w14:paraId="5549DCD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MCCUTCHEON, R.A., MARQUES, T.R. and HOWES, O.D., 2020. Schizophrenia—an overview. </w:t>
      </w:r>
      <w:r w:rsidRPr="00614DB8">
        <w:rPr>
          <w:rFonts w:ascii="Arial" w:hAnsi="Arial" w:cs="Arial"/>
          <w:i/>
          <w:iCs/>
          <w:sz w:val="22"/>
        </w:rPr>
        <w:t xml:space="preserve">JAMA psychiatry, </w:t>
      </w:r>
      <w:r w:rsidRPr="00614DB8">
        <w:rPr>
          <w:rFonts w:ascii="Arial" w:hAnsi="Arial" w:cs="Arial"/>
          <w:b/>
          <w:bCs/>
          <w:sz w:val="22"/>
        </w:rPr>
        <w:t>77</w:t>
      </w:r>
      <w:r w:rsidRPr="00614DB8">
        <w:rPr>
          <w:rFonts w:ascii="Arial" w:hAnsi="Arial" w:cs="Arial"/>
          <w:sz w:val="22"/>
        </w:rPr>
        <w:t>(2), pp. 201-210.</w:t>
      </w:r>
    </w:p>
    <w:p w14:paraId="0DA96D3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MCCUTCHEON, R., BECK, K., JAUHAR, S. and HOWES, O.D., 2018a. Defining the locus of dopaminergic dysfunction in schizophrenia: a meta-analysis and test of the mesolimbic hypothesis. </w:t>
      </w:r>
      <w:r w:rsidRPr="00614DB8">
        <w:rPr>
          <w:rFonts w:ascii="Arial" w:hAnsi="Arial" w:cs="Arial"/>
          <w:i/>
          <w:iCs/>
          <w:sz w:val="22"/>
        </w:rPr>
        <w:t xml:space="preserve">Schizophrenia bulletin, </w:t>
      </w:r>
      <w:r w:rsidRPr="00614DB8">
        <w:rPr>
          <w:rFonts w:ascii="Arial" w:hAnsi="Arial" w:cs="Arial"/>
          <w:b/>
          <w:bCs/>
          <w:sz w:val="22"/>
        </w:rPr>
        <w:t>44</w:t>
      </w:r>
      <w:r w:rsidRPr="00614DB8">
        <w:rPr>
          <w:rFonts w:ascii="Arial" w:hAnsi="Arial" w:cs="Arial"/>
          <w:sz w:val="22"/>
        </w:rPr>
        <w:t>(6), pp. 1301-1311.</w:t>
      </w:r>
    </w:p>
    <w:p w14:paraId="37CE787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MCCUTCHEON, R., BECK, K., JAUHAR, S. and HOWES, O.D., 2018b. Defining the locus of dopaminergic dysfunction in schizophrenia: a meta-analysis and test of the mesolimbic hypothesis. </w:t>
      </w:r>
      <w:r w:rsidRPr="00614DB8">
        <w:rPr>
          <w:rFonts w:ascii="Arial" w:hAnsi="Arial" w:cs="Arial"/>
          <w:i/>
          <w:iCs/>
          <w:sz w:val="22"/>
        </w:rPr>
        <w:t xml:space="preserve">Schizophrenia bulletin, </w:t>
      </w:r>
      <w:r w:rsidRPr="00614DB8">
        <w:rPr>
          <w:rFonts w:ascii="Arial" w:hAnsi="Arial" w:cs="Arial"/>
          <w:b/>
          <w:bCs/>
          <w:sz w:val="22"/>
        </w:rPr>
        <w:t>44</w:t>
      </w:r>
      <w:r w:rsidRPr="00614DB8">
        <w:rPr>
          <w:rFonts w:ascii="Arial" w:hAnsi="Arial" w:cs="Arial"/>
          <w:sz w:val="22"/>
        </w:rPr>
        <w:t>(6), pp. 1301-1311.</w:t>
      </w:r>
    </w:p>
    <w:p w14:paraId="06EF752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MCKINZIE, D.L. and BYMASTER, F.P., 2012. Muscarinic mechanisms in psychotic disorders. </w:t>
      </w:r>
      <w:r w:rsidRPr="00614DB8">
        <w:rPr>
          <w:rFonts w:ascii="Arial" w:hAnsi="Arial" w:cs="Arial"/>
          <w:i/>
          <w:iCs/>
          <w:sz w:val="22"/>
        </w:rPr>
        <w:t xml:space="preserve">Novel </w:t>
      </w:r>
      <w:proofErr w:type="spellStart"/>
      <w:r w:rsidRPr="00614DB8">
        <w:rPr>
          <w:rFonts w:ascii="Arial" w:hAnsi="Arial" w:cs="Arial"/>
          <w:i/>
          <w:iCs/>
          <w:sz w:val="22"/>
        </w:rPr>
        <w:t>Antischizophrenia</w:t>
      </w:r>
      <w:proofErr w:type="spellEnd"/>
      <w:r w:rsidRPr="00614DB8">
        <w:rPr>
          <w:rFonts w:ascii="Arial" w:hAnsi="Arial" w:cs="Arial"/>
          <w:i/>
          <w:iCs/>
          <w:sz w:val="22"/>
        </w:rPr>
        <w:t xml:space="preserve"> Treatments</w:t>
      </w:r>
      <w:proofErr w:type="gramStart"/>
      <w:r w:rsidRPr="00614DB8">
        <w:rPr>
          <w:rFonts w:ascii="Arial" w:hAnsi="Arial" w:cs="Arial"/>
          <w:i/>
          <w:iCs/>
          <w:sz w:val="22"/>
        </w:rPr>
        <w:t xml:space="preserve">, </w:t>
      </w:r>
      <w:r w:rsidRPr="00614DB8">
        <w:rPr>
          <w:rFonts w:ascii="Arial" w:hAnsi="Arial" w:cs="Arial"/>
          <w:sz w:val="22"/>
        </w:rPr>
        <w:t>,</w:t>
      </w:r>
      <w:proofErr w:type="gramEnd"/>
      <w:r w:rsidRPr="00614DB8">
        <w:rPr>
          <w:rFonts w:ascii="Arial" w:hAnsi="Arial" w:cs="Arial"/>
          <w:sz w:val="22"/>
        </w:rPr>
        <w:t xml:space="preserve"> pp. 233-265.</w:t>
      </w:r>
    </w:p>
    <w:p w14:paraId="2B6CF99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MEADE, N., SHI, L., MEEHAN, S.R., WEISS, C. and ISMAIL, Z., 2020. Efficacy and safety of </w:t>
      </w:r>
      <w:proofErr w:type="spellStart"/>
      <w:r w:rsidRPr="00614DB8">
        <w:rPr>
          <w:rFonts w:ascii="Arial" w:hAnsi="Arial" w:cs="Arial"/>
          <w:sz w:val="22"/>
        </w:rPr>
        <w:t>brexpiprazole</w:t>
      </w:r>
      <w:proofErr w:type="spellEnd"/>
      <w:r w:rsidRPr="00614DB8">
        <w:rPr>
          <w:rFonts w:ascii="Arial" w:hAnsi="Arial" w:cs="Arial"/>
          <w:sz w:val="22"/>
        </w:rPr>
        <w:t xml:space="preserve"> in patients with schizophrenia presenting with severe symptoms: </w:t>
      </w:r>
      <w:proofErr w:type="gramStart"/>
      <w:r w:rsidRPr="00614DB8">
        <w:rPr>
          <w:rFonts w:ascii="Arial" w:hAnsi="Arial" w:cs="Arial"/>
          <w:sz w:val="22"/>
        </w:rPr>
        <w:t>Post-hoc</w:t>
      </w:r>
      <w:proofErr w:type="gramEnd"/>
      <w:r w:rsidRPr="00614DB8">
        <w:rPr>
          <w:rFonts w:ascii="Arial" w:hAnsi="Arial" w:cs="Arial"/>
          <w:sz w:val="22"/>
        </w:rPr>
        <w:t xml:space="preserve"> analysis of short-and long-term studies. </w:t>
      </w:r>
      <w:r w:rsidRPr="00614DB8">
        <w:rPr>
          <w:rFonts w:ascii="Arial" w:hAnsi="Arial" w:cs="Arial"/>
          <w:i/>
          <w:iCs/>
          <w:sz w:val="22"/>
        </w:rPr>
        <w:t xml:space="preserve">Journal of Psychopharmacology, </w:t>
      </w:r>
      <w:r w:rsidRPr="00614DB8">
        <w:rPr>
          <w:rFonts w:ascii="Arial" w:hAnsi="Arial" w:cs="Arial"/>
          <w:b/>
          <w:bCs/>
          <w:sz w:val="22"/>
        </w:rPr>
        <w:t>34</w:t>
      </w:r>
      <w:r w:rsidRPr="00614DB8">
        <w:rPr>
          <w:rFonts w:ascii="Arial" w:hAnsi="Arial" w:cs="Arial"/>
          <w:sz w:val="22"/>
        </w:rPr>
        <w:t>(8), pp. 829-838.</w:t>
      </w:r>
    </w:p>
    <w:p w14:paraId="0EAFA25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MELTZER, H.Y., MILLS, R., REVELL, S., WILLIAMS, H., JOHNSON, A., BAHR, </w:t>
      </w:r>
      <w:proofErr w:type="gramStart"/>
      <w:r w:rsidRPr="00614DB8">
        <w:rPr>
          <w:rFonts w:ascii="Arial" w:hAnsi="Arial" w:cs="Arial"/>
          <w:sz w:val="22"/>
        </w:rPr>
        <w:t>D.</w:t>
      </w:r>
      <w:proofErr w:type="gramEnd"/>
      <w:r w:rsidRPr="00614DB8">
        <w:rPr>
          <w:rFonts w:ascii="Arial" w:hAnsi="Arial" w:cs="Arial"/>
          <w:sz w:val="22"/>
        </w:rPr>
        <w:t xml:space="preserve"> and FRIEDMAN, J.H., 2010. </w:t>
      </w:r>
      <w:proofErr w:type="spellStart"/>
      <w:r w:rsidRPr="00614DB8">
        <w:rPr>
          <w:rFonts w:ascii="Arial" w:hAnsi="Arial" w:cs="Arial"/>
          <w:sz w:val="22"/>
        </w:rPr>
        <w:t>Pimavanserin</w:t>
      </w:r>
      <w:proofErr w:type="spellEnd"/>
      <w:r w:rsidRPr="00614DB8">
        <w:rPr>
          <w:rFonts w:ascii="Arial" w:hAnsi="Arial" w:cs="Arial"/>
          <w:sz w:val="22"/>
        </w:rPr>
        <w:t xml:space="preserve">, a serotonin 2A receptor inverse agonist, for the treatment of Parkinson's disease psychosis. </w:t>
      </w:r>
      <w:r w:rsidRPr="00614DB8">
        <w:rPr>
          <w:rFonts w:ascii="Arial" w:hAnsi="Arial" w:cs="Arial"/>
          <w:i/>
          <w:iCs/>
          <w:sz w:val="22"/>
        </w:rPr>
        <w:t xml:space="preserve">Neuropsychopharmacology, </w:t>
      </w:r>
      <w:r w:rsidRPr="00614DB8">
        <w:rPr>
          <w:rFonts w:ascii="Arial" w:hAnsi="Arial" w:cs="Arial"/>
          <w:b/>
          <w:bCs/>
          <w:sz w:val="22"/>
        </w:rPr>
        <w:t>35</w:t>
      </w:r>
      <w:r w:rsidRPr="00614DB8">
        <w:rPr>
          <w:rFonts w:ascii="Arial" w:hAnsi="Arial" w:cs="Arial"/>
          <w:sz w:val="22"/>
        </w:rPr>
        <w:t>(4), pp. 881-892.</w:t>
      </w:r>
    </w:p>
    <w:p w14:paraId="02F4D6CE"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MEYER, J.M., 2020. </w:t>
      </w:r>
      <w:proofErr w:type="spellStart"/>
      <w:r w:rsidRPr="00614DB8">
        <w:rPr>
          <w:rFonts w:ascii="Arial" w:hAnsi="Arial" w:cs="Arial"/>
          <w:sz w:val="22"/>
        </w:rPr>
        <w:t>Lumateperone</w:t>
      </w:r>
      <w:proofErr w:type="spellEnd"/>
      <w:r w:rsidRPr="00614DB8">
        <w:rPr>
          <w:rFonts w:ascii="Arial" w:hAnsi="Arial" w:cs="Arial"/>
          <w:sz w:val="22"/>
        </w:rPr>
        <w:t xml:space="preserve"> for schizophrenia. </w:t>
      </w:r>
      <w:r w:rsidRPr="00614DB8">
        <w:rPr>
          <w:rFonts w:ascii="Arial" w:hAnsi="Arial" w:cs="Arial"/>
          <w:i/>
          <w:iCs/>
          <w:sz w:val="22"/>
        </w:rPr>
        <w:t xml:space="preserve">Current Psychiatry, </w:t>
      </w:r>
      <w:r w:rsidRPr="00614DB8">
        <w:rPr>
          <w:rFonts w:ascii="Arial" w:hAnsi="Arial" w:cs="Arial"/>
          <w:b/>
          <w:bCs/>
          <w:sz w:val="22"/>
        </w:rPr>
        <w:t>19</w:t>
      </w:r>
      <w:r w:rsidRPr="00614DB8">
        <w:rPr>
          <w:rFonts w:ascii="Arial" w:hAnsi="Arial" w:cs="Arial"/>
          <w:sz w:val="22"/>
        </w:rPr>
        <w:t>(2), pp. 33-39.</w:t>
      </w:r>
    </w:p>
    <w:p w14:paraId="05E14A79"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MILANOVIC, S., ORIGALA, A., DWORAK, H., HOPKINS, S. and KOBLAN, K., 2020. M208. MEASURES OF COGNITION AND SOCIAL FUNCTIONING IN SCHIZOPHRENIA PATIENTS RECEIVING SEP-363856. </w:t>
      </w:r>
      <w:r w:rsidRPr="00614DB8">
        <w:rPr>
          <w:rFonts w:ascii="Arial" w:hAnsi="Arial" w:cs="Arial"/>
          <w:i/>
          <w:iCs/>
          <w:sz w:val="22"/>
        </w:rPr>
        <w:t xml:space="preserve">Schizophrenia bulletin, </w:t>
      </w:r>
      <w:r w:rsidRPr="00614DB8">
        <w:rPr>
          <w:rFonts w:ascii="Arial" w:hAnsi="Arial" w:cs="Arial"/>
          <w:b/>
          <w:bCs/>
          <w:sz w:val="22"/>
        </w:rPr>
        <w:t>46</w:t>
      </w:r>
      <w:r w:rsidRPr="00614DB8">
        <w:rPr>
          <w:rFonts w:ascii="Arial" w:hAnsi="Arial" w:cs="Arial"/>
          <w:sz w:val="22"/>
        </w:rPr>
        <w:t>(</w:t>
      </w:r>
      <w:proofErr w:type="spellStart"/>
      <w:r w:rsidRPr="00614DB8">
        <w:rPr>
          <w:rFonts w:ascii="Arial" w:hAnsi="Arial" w:cs="Arial"/>
          <w:sz w:val="22"/>
        </w:rPr>
        <w:t>Suppl</w:t>
      </w:r>
      <w:proofErr w:type="spellEnd"/>
      <w:r w:rsidRPr="00614DB8">
        <w:rPr>
          <w:rFonts w:ascii="Arial" w:hAnsi="Arial" w:cs="Arial"/>
          <w:sz w:val="22"/>
        </w:rPr>
        <w:t xml:space="preserve"> 1), pp. S215.</w:t>
      </w:r>
    </w:p>
    <w:p w14:paraId="2EF2A8D3" w14:textId="40B61B04"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MINERVA NEUROSCIENCES INC, May 29, 2020-last update, </w:t>
      </w:r>
      <w:proofErr w:type="spellStart"/>
      <w:r w:rsidRPr="00614DB8">
        <w:rPr>
          <w:rFonts w:ascii="Arial" w:hAnsi="Arial" w:cs="Arial"/>
          <w:sz w:val="22"/>
        </w:rPr>
        <w:t>Roluperidone</w:t>
      </w:r>
      <w:proofErr w:type="spellEnd"/>
      <w:r w:rsidRPr="00614DB8">
        <w:rPr>
          <w:rFonts w:ascii="Arial" w:hAnsi="Arial" w:cs="Arial"/>
          <w:sz w:val="22"/>
        </w:rPr>
        <w:t xml:space="preserve">: </w:t>
      </w:r>
      <w:proofErr w:type="spellStart"/>
      <w:r w:rsidRPr="00614DB8">
        <w:rPr>
          <w:rFonts w:ascii="Arial" w:hAnsi="Arial" w:cs="Arial"/>
          <w:sz w:val="22"/>
        </w:rPr>
        <w:t>Topline</w:t>
      </w:r>
      <w:proofErr w:type="spellEnd"/>
      <w:r w:rsidRPr="00614DB8">
        <w:rPr>
          <w:rFonts w:ascii="Arial" w:hAnsi="Arial" w:cs="Arial"/>
          <w:sz w:val="22"/>
        </w:rPr>
        <w:t xml:space="preserve"> results from the Phase 3 trial: A </w:t>
      </w:r>
      <w:proofErr w:type="spellStart"/>
      <w:r w:rsidRPr="00614DB8">
        <w:rPr>
          <w:rFonts w:ascii="Arial" w:hAnsi="Arial" w:cs="Arial"/>
          <w:sz w:val="22"/>
        </w:rPr>
        <w:t>Multicenter</w:t>
      </w:r>
      <w:proofErr w:type="spellEnd"/>
      <w:r w:rsidRPr="00614DB8">
        <w:rPr>
          <w:rFonts w:ascii="Arial" w:hAnsi="Arial" w:cs="Arial"/>
          <w:sz w:val="22"/>
        </w:rPr>
        <w:t xml:space="preserve">, Randomized, Double-blind, Parallel Group, Placebo-Controlled, Monotherapy, 12-Week Study to Evaluate the Efficacy and Safety of 2 Fixed Doses of MIN-101 in Adult Patients with Negative Symptoms of Schizophrenia, Followed by 40-Week Open-Label Extension. Available: </w:t>
      </w:r>
      <w:r w:rsidRPr="00AB0B57">
        <w:rPr>
          <w:rFonts w:ascii="Arial" w:hAnsi="Arial" w:cs="Arial"/>
          <w:sz w:val="22"/>
        </w:rPr>
        <w:t>http://ir.minervaneurosciences.com/static-files/215190cc-8124-4040-b6ae-4fb52ea6578c</w:t>
      </w:r>
      <w:r w:rsidRPr="00614DB8">
        <w:rPr>
          <w:rFonts w:ascii="Arial" w:hAnsi="Arial" w:cs="Arial"/>
          <w:sz w:val="22"/>
        </w:rPr>
        <w:t xml:space="preserve"> [Jan 26, 2021].</w:t>
      </w:r>
    </w:p>
    <w:p w14:paraId="2E437F3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MIRZA, N.R., PETERS, D. and SPARKS, R.G., 2003. </w:t>
      </w:r>
      <w:proofErr w:type="spellStart"/>
      <w:r w:rsidRPr="00614DB8">
        <w:rPr>
          <w:rFonts w:ascii="Arial" w:hAnsi="Arial" w:cs="Arial"/>
          <w:sz w:val="22"/>
        </w:rPr>
        <w:t>Xanomeline</w:t>
      </w:r>
      <w:proofErr w:type="spellEnd"/>
      <w:r w:rsidRPr="00614DB8">
        <w:rPr>
          <w:rFonts w:ascii="Arial" w:hAnsi="Arial" w:cs="Arial"/>
          <w:sz w:val="22"/>
        </w:rPr>
        <w:t xml:space="preserve"> and the antipsychotic potential of muscarinic receptor subtype selective agonists. </w:t>
      </w:r>
      <w:r w:rsidRPr="00614DB8">
        <w:rPr>
          <w:rFonts w:ascii="Arial" w:hAnsi="Arial" w:cs="Arial"/>
          <w:i/>
          <w:iCs/>
          <w:sz w:val="22"/>
        </w:rPr>
        <w:t xml:space="preserve">CNS drug reviews, </w:t>
      </w:r>
      <w:r w:rsidRPr="00614DB8">
        <w:rPr>
          <w:rFonts w:ascii="Arial" w:hAnsi="Arial" w:cs="Arial"/>
          <w:b/>
          <w:bCs/>
          <w:sz w:val="22"/>
        </w:rPr>
        <w:t>9</w:t>
      </w:r>
      <w:r w:rsidRPr="00614DB8">
        <w:rPr>
          <w:rFonts w:ascii="Arial" w:hAnsi="Arial" w:cs="Arial"/>
          <w:sz w:val="22"/>
        </w:rPr>
        <w:t>(2), pp. 159-186.</w:t>
      </w:r>
    </w:p>
    <w:p w14:paraId="6E73F9AB"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MISDRAHI, D., TESSIER, A., DAUBIGNEY, A., MEISSNER, W.G., SCHURHOFF, F., BOYER, L., GODIN, O., BULZACKA, E., AOUIZERATE, B. and ANDRIANARISOA, M., 2019. Prevalence of and risk factors for extrapyramidal side effects of antipsychotics: results from the national FACE-SZ cohort. </w:t>
      </w:r>
      <w:r w:rsidRPr="00614DB8">
        <w:rPr>
          <w:rFonts w:ascii="Arial" w:hAnsi="Arial" w:cs="Arial"/>
          <w:i/>
          <w:iCs/>
          <w:sz w:val="22"/>
        </w:rPr>
        <w:t xml:space="preserve">The Journal of clinical psychiatry, </w:t>
      </w:r>
      <w:r w:rsidRPr="00614DB8">
        <w:rPr>
          <w:rFonts w:ascii="Arial" w:hAnsi="Arial" w:cs="Arial"/>
          <w:b/>
          <w:bCs/>
          <w:sz w:val="22"/>
        </w:rPr>
        <w:t>80</w:t>
      </w:r>
      <w:r w:rsidRPr="00614DB8">
        <w:rPr>
          <w:rFonts w:ascii="Arial" w:hAnsi="Arial" w:cs="Arial"/>
          <w:sz w:val="22"/>
        </w:rPr>
        <w:t>(1), pp. 0.</w:t>
      </w:r>
    </w:p>
    <w:p w14:paraId="723DFC68" w14:textId="4FB111A4" w:rsid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MIZUNO, Y., MCCUTCHEON, R.A., BRUGGER, S.P. and HOWES, O.D., 2020. Heterogeneity and efficacy of antipsychotic treatment for schizophrenia with or without treatment resistance: a meta-analysis. </w:t>
      </w:r>
      <w:r w:rsidRPr="00614DB8">
        <w:rPr>
          <w:rFonts w:ascii="Arial" w:hAnsi="Arial" w:cs="Arial"/>
          <w:i/>
          <w:iCs/>
          <w:sz w:val="22"/>
        </w:rPr>
        <w:t xml:space="preserve">Neuropsychopharmacology, </w:t>
      </w:r>
      <w:r w:rsidRPr="00614DB8">
        <w:rPr>
          <w:rFonts w:ascii="Arial" w:hAnsi="Arial" w:cs="Arial"/>
          <w:b/>
          <w:bCs/>
          <w:sz w:val="22"/>
        </w:rPr>
        <w:t>45</w:t>
      </w:r>
      <w:r w:rsidRPr="00614DB8">
        <w:rPr>
          <w:rFonts w:ascii="Arial" w:hAnsi="Arial" w:cs="Arial"/>
          <w:sz w:val="22"/>
        </w:rPr>
        <w:t>(4), pp. 622-631.</w:t>
      </w:r>
    </w:p>
    <w:p w14:paraId="56FE9A7E" w14:textId="4F2CE396" w:rsidR="009F27CA" w:rsidRDefault="009F27CA" w:rsidP="004329C4">
      <w:pPr>
        <w:pStyle w:val="NormalWeb"/>
        <w:spacing w:line="480" w:lineRule="auto"/>
        <w:rPr>
          <w:rFonts w:ascii="Arial" w:hAnsi="Arial" w:cs="Arial"/>
          <w:sz w:val="22"/>
        </w:rPr>
      </w:pPr>
      <w:r w:rsidRPr="009F27CA">
        <w:rPr>
          <w:rFonts w:ascii="Arial" w:hAnsi="Arial" w:cs="Arial"/>
          <w:sz w:val="22"/>
        </w:rPr>
        <w:t>MOSCHETTI, V., BOLAND, K., FEIFEL, U., HOCH, A., ZIMDAHL</w:t>
      </w:r>
      <w:r w:rsidRPr="009F27CA">
        <w:rPr>
          <w:rFonts w:ascii="Cambria Math" w:hAnsi="Cambria Math" w:cs="Cambria Math"/>
          <w:sz w:val="22"/>
        </w:rPr>
        <w:t>‐</w:t>
      </w:r>
      <w:r w:rsidRPr="009F27CA">
        <w:rPr>
          <w:rFonts w:ascii="Arial" w:hAnsi="Arial" w:cs="Arial"/>
          <w:sz w:val="22"/>
        </w:rPr>
        <w:t>GELLING, H. and SAND, M., 2016. First</w:t>
      </w:r>
      <w:r w:rsidRPr="009F27CA">
        <w:rPr>
          <w:rFonts w:ascii="Cambria Math" w:hAnsi="Cambria Math" w:cs="Cambria Math"/>
          <w:sz w:val="22"/>
        </w:rPr>
        <w:t>‐</w:t>
      </w:r>
      <w:r w:rsidRPr="009F27CA">
        <w:rPr>
          <w:rFonts w:ascii="Arial" w:hAnsi="Arial" w:cs="Arial"/>
          <w:sz w:val="22"/>
        </w:rPr>
        <w:t>in</w:t>
      </w:r>
      <w:r w:rsidRPr="009F27CA">
        <w:rPr>
          <w:rFonts w:ascii="Cambria Math" w:hAnsi="Cambria Math" w:cs="Cambria Math"/>
          <w:sz w:val="22"/>
        </w:rPr>
        <w:t>‐</w:t>
      </w:r>
      <w:r w:rsidRPr="009F27CA">
        <w:rPr>
          <w:rFonts w:ascii="Arial" w:hAnsi="Arial" w:cs="Arial"/>
          <w:sz w:val="22"/>
        </w:rPr>
        <w:t xml:space="preserve">human study assessing safety, </w:t>
      </w:r>
      <w:proofErr w:type="gramStart"/>
      <w:r w:rsidRPr="009F27CA">
        <w:rPr>
          <w:rFonts w:ascii="Arial" w:hAnsi="Arial" w:cs="Arial"/>
          <w:sz w:val="22"/>
        </w:rPr>
        <w:t>tolerability</w:t>
      </w:r>
      <w:proofErr w:type="gramEnd"/>
      <w:r w:rsidRPr="009F27CA">
        <w:rPr>
          <w:rFonts w:ascii="Arial" w:hAnsi="Arial" w:cs="Arial"/>
          <w:sz w:val="22"/>
        </w:rPr>
        <w:t xml:space="preserve"> and pharmacokinetics of BI 409306, a selective phosphodiesterase 9A inhibitor, in healthy males. British journal of clinical pharmacology, 82(5), pp. 1315-1324.</w:t>
      </w:r>
    </w:p>
    <w:p w14:paraId="0823E2CA" w14:textId="624EFC88" w:rsidR="00382022" w:rsidRPr="00614DB8" w:rsidRDefault="00382022" w:rsidP="004329C4">
      <w:pPr>
        <w:pStyle w:val="NormalWeb"/>
        <w:spacing w:line="480" w:lineRule="auto"/>
        <w:rPr>
          <w:rFonts w:ascii="Arial" w:hAnsi="Arial" w:cs="Arial"/>
          <w:sz w:val="22"/>
        </w:rPr>
      </w:pPr>
      <w:r w:rsidRPr="00382022">
        <w:rPr>
          <w:rFonts w:ascii="Arial" w:hAnsi="Arial" w:cs="Arial"/>
          <w:sz w:val="22"/>
        </w:rPr>
        <w:t>MOSCHETTI, V., SCHLECKER, C., WIND, S., GOETZ, S., SCHMITT, H., SCHULTZ, A., LIESENFELD, K., WUNDERLICH, G. and DESCH, M., 2018. Multiple rising doses of oral BI 425809, a GlyT1 inhibitor, in young and elderly healthy volunteers: a randomised, double-blind, phase I study investigating safety and pharmacokinetics. Clinical drug investigation, 38(8), pp. 737-750.</w:t>
      </w:r>
    </w:p>
    <w:p w14:paraId="4F091DF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MURRAY, C.J., VOS, T., LOZANO, R., NAGHAVI, M., FLAXMAN, A.D., MICHAUD, C., EZZATI, M., SHIBUYA, K., SALOMON, J.A. and ABDALLA, S., 2012. Disability-adjusted life years (DALYs) for 291 diseases and injuries in 21 regions, 1990–2010: a systematic analysis for the Global Burden of Disease Study 2010. </w:t>
      </w:r>
      <w:r w:rsidRPr="00614DB8">
        <w:rPr>
          <w:rFonts w:ascii="Arial" w:hAnsi="Arial" w:cs="Arial"/>
          <w:i/>
          <w:iCs/>
          <w:sz w:val="22"/>
        </w:rPr>
        <w:t xml:space="preserve">The lancet, </w:t>
      </w:r>
      <w:r w:rsidRPr="00614DB8">
        <w:rPr>
          <w:rFonts w:ascii="Arial" w:hAnsi="Arial" w:cs="Arial"/>
          <w:b/>
          <w:bCs/>
          <w:sz w:val="22"/>
        </w:rPr>
        <w:t>380</w:t>
      </w:r>
      <w:r w:rsidRPr="00614DB8">
        <w:rPr>
          <w:rFonts w:ascii="Arial" w:hAnsi="Arial" w:cs="Arial"/>
          <w:sz w:val="22"/>
        </w:rPr>
        <w:t>(9859), pp. 2197-2223.</w:t>
      </w:r>
    </w:p>
    <w:p w14:paraId="2BCE594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MURRAY, R.M., QUATTRONE, D., NATESAN, S., VAN OS, J., NORDENTOFT, M., HOWES, O., DI FORTI, M. and TAYLOR, D., 2016. Should psychiatrists be more cautious about the long-term prophylactic use of antipsychotics? </w:t>
      </w:r>
      <w:r w:rsidRPr="00614DB8">
        <w:rPr>
          <w:rFonts w:ascii="Arial" w:hAnsi="Arial" w:cs="Arial"/>
          <w:i/>
          <w:iCs/>
          <w:sz w:val="22"/>
        </w:rPr>
        <w:t xml:space="preserve">The British Journal of Psychiatry, </w:t>
      </w:r>
      <w:r w:rsidRPr="00614DB8">
        <w:rPr>
          <w:rFonts w:ascii="Arial" w:hAnsi="Arial" w:cs="Arial"/>
          <w:b/>
          <w:bCs/>
          <w:sz w:val="22"/>
        </w:rPr>
        <w:t>209</w:t>
      </w:r>
      <w:r w:rsidRPr="00614DB8">
        <w:rPr>
          <w:rFonts w:ascii="Arial" w:hAnsi="Arial" w:cs="Arial"/>
          <w:sz w:val="22"/>
        </w:rPr>
        <w:t>(5), pp. 361-365.</w:t>
      </w:r>
    </w:p>
    <w:p w14:paraId="2643D18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NASRALLAH, H.A., EARLEY, W., CUTLER, A.J., WANG, Y., LU, K., LASZLOVSZKY, I., NÉMETH, G. and DURGAM, S., 2017. The safety and tolerability of </w:t>
      </w:r>
      <w:proofErr w:type="spellStart"/>
      <w:r w:rsidRPr="00614DB8">
        <w:rPr>
          <w:rFonts w:ascii="Arial" w:hAnsi="Arial" w:cs="Arial"/>
          <w:sz w:val="22"/>
        </w:rPr>
        <w:t>cariprazine</w:t>
      </w:r>
      <w:proofErr w:type="spellEnd"/>
      <w:r w:rsidRPr="00614DB8">
        <w:rPr>
          <w:rFonts w:ascii="Arial" w:hAnsi="Arial" w:cs="Arial"/>
          <w:sz w:val="22"/>
        </w:rPr>
        <w:t xml:space="preserve"> in long-term treatment of schizophrenia: a post hoc pooled analysis. </w:t>
      </w:r>
      <w:r w:rsidRPr="00614DB8">
        <w:rPr>
          <w:rFonts w:ascii="Arial" w:hAnsi="Arial" w:cs="Arial"/>
          <w:i/>
          <w:iCs/>
          <w:sz w:val="22"/>
        </w:rPr>
        <w:t xml:space="preserve">BMC psychiatry, </w:t>
      </w:r>
      <w:r w:rsidRPr="00614DB8">
        <w:rPr>
          <w:rFonts w:ascii="Arial" w:hAnsi="Arial" w:cs="Arial"/>
          <w:b/>
          <w:bCs/>
          <w:sz w:val="22"/>
        </w:rPr>
        <w:t>17</w:t>
      </w:r>
      <w:r w:rsidRPr="00614DB8">
        <w:rPr>
          <w:rFonts w:ascii="Arial" w:hAnsi="Arial" w:cs="Arial"/>
          <w:sz w:val="22"/>
        </w:rPr>
        <w:t>(1), pp. 305.</w:t>
      </w:r>
    </w:p>
    <w:p w14:paraId="12C94477" w14:textId="425B052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NATIONAL INSTITUTE FOR HEALTH AND CARE EXCELLENCE, (UK)</w:t>
      </w:r>
      <w:proofErr w:type="gramStart"/>
      <w:r w:rsidRPr="00614DB8">
        <w:rPr>
          <w:rFonts w:ascii="Arial" w:hAnsi="Arial" w:cs="Arial"/>
          <w:sz w:val="22"/>
        </w:rPr>
        <w:t>, ,</w:t>
      </w:r>
      <w:proofErr w:type="gramEnd"/>
      <w:r w:rsidRPr="00614DB8">
        <w:rPr>
          <w:rFonts w:ascii="Arial" w:hAnsi="Arial" w:cs="Arial"/>
          <w:sz w:val="22"/>
        </w:rPr>
        <w:t xml:space="preserve"> Treatment summary: Psychoses and related disorders. Available: </w:t>
      </w:r>
      <w:r w:rsidRPr="00AB0B57">
        <w:rPr>
          <w:rFonts w:ascii="Arial" w:hAnsi="Arial" w:cs="Arial"/>
          <w:sz w:val="22"/>
        </w:rPr>
        <w:t>https://bnf.nice.org.uk/treatment-summary/psychoses-and-related-disorders.html</w:t>
      </w:r>
      <w:r w:rsidRPr="00614DB8">
        <w:rPr>
          <w:rFonts w:ascii="Arial" w:hAnsi="Arial" w:cs="Arial"/>
          <w:sz w:val="22"/>
        </w:rPr>
        <w:t xml:space="preserve"> [09 </w:t>
      </w:r>
      <w:proofErr w:type="gramStart"/>
      <w:r w:rsidRPr="00614DB8">
        <w:rPr>
          <w:rFonts w:ascii="Arial" w:hAnsi="Arial" w:cs="Arial"/>
          <w:sz w:val="22"/>
        </w:rPr>
        <w:t>Mar,</w:t>
      </w:r>
      <w:proofErr w:type="gramEnd"/>
      <w:r w:rsidRPr="00614DB8">
        <w:rPr>
          <w:rFonts w:ascii="Arial" w:hAnsi="Arial" w:cs="Arial"/>
          <w:sz w:val="22"/>
        </w:rPr>
        <w:t xml:space="preserve"> 2021].</w:t>
      </w:r>
    </w:p>
    <w:p w14:paraId="4E5453B5"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NÉMETH, G., LASZLOVSZKY, I., CZOBOR, P., SZALAI, E., SZATMÁRI, B., HARSÁNYI, J., BARABÁSSY, Á, DEBELLE, M., DURGAM, S. and BITTER, I., 2017. </w:t>
      </w:r>
      <w:proofErr w:type="spellStart"/>
      <w:r w:rsidRPr="00614DB8">
        <w:rPr>
          <w:rFonts w:ascii="Arial" w:hAnsi="Arial" w:cs="Arial"/>
          <w:sz w:val="22"/>
        </w:rPr>
        <w:t>Cariprazine</w:t>
      </w:r>
      <w:proofErr w:type="spellEnd"/>
      <w:r w:rsidRPr="00614DB8">
        <w:rPr>
          <w:rFonts w:ascii="Arial" w:hAnsi="Arial" w:cs="Arial"/>
          <w:sz w:val="22"/>
        </w:rPr>
        <w:t xml:space="preserve"> versus risperidone monotherapy for treatment of predominant negative symptoms in patients with schizophrenia: a randomised, double-blind, controlled trial. </w:t>
      </w:r>
      <w:r w:rsidRPr="00614DB8">
        <w:rPr>
          <w:rFonts w:ascii="Arial" w:hAnsi="Arial" w:cs="Arial"/>
          <w:i/>
          <w:iCs/>
          <w:sz w:val="22"/>
        </w:rPr>
        <w:t xml:space="preserve">The Lancet, </w:t>
      </w:r>
      <w:r w:rsidRPr="00614DB8">
        <w:rPr>
          <w:rFonts w:ascii="Arial" w:hAnsi="Arial" w:cs="Arial"/>
          <w:b/>
          <w:bCs/>
          <w:sz w:val="22"/>
        </w:rPr>
        <w:t>389</w:t>
      </w:r>
      <w:r w:rsidRPr="00614DB8">
        <w:rPr>
          <w:rFonts w:ascii="Arial" w:hAnsi="Arial" w:cs="Arial"/>
          <w:sz w:val="22"/>
        </w:rPr>
        <w:t>(10074), pp. 1103-1113.</w:t>
      </w:r>
    </w:p>
    <w:p w14:paraId="141C35BA"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NERKAR, A.G. and BHISE, S.B., </w:t>
      </w:r>
      <w:proofErr w:type="spellStart"/>
      <w:r w:rsidRPr="00614DB8">
        <w:rPr>
          <w:rFonts w:ascii="Arial" w:hAnsi="Arial" w:cs="Arial"/>
          <w:sz w:val="22"/>
        </w:rPr>
        <w:t>Polypharmacological</w:t>
      </w:r>
      <w:proofErr w:type="spellEnd"/>
      <w:r w:rsidRPr="00614DB8">
        <w:rPr>
          <w:rFonts w:ascii="Arial" w:hAnsi="Arial" w:cs="Arial"/>
          <w:sz w:val="22"/>
        </w:rPr>
        <w:t xml:space="preserve"> Drugs in Treatment of Schizophrenia. </w:t>
      </w:r>
    </w:p>
    <w:p w14:paraId="56A612E5" w14:textId="4C22F53F" w:rsidR="001166C3" w:rsidRDefault="001166C3" w:rsidP="00364A23">
      <w:pPr>
        <w:pStyle w:val="NormalWeb"/>
        <w:spacing w:line="480" w:lineRule="auto"/>
        <w:rPr>
          <w:rFonts w:ascii="Arial" w:hAnsi="Arial" w:cs="Arial"/>
          <w:sz w:val="22"/>
        </w:rPr>
      </w:pPr>
      <w:r w:rsidRPr="001166C3">
        <w:rPr>
          <w:rFonts w:ascii="Arial" w:hAnsi="Arial" w:cs="Arial"/>
          <w:sz w:val="22"/>
        </w:rPr>
        <w:t>NIH U.S. NATIONAL LIBRARY OF MEDICINE, 29 Mar, 2021</w:t>
      </w:r>
      <w:r w:rsidR="002B2BA9">
        <w:rPr>
          <w:rFonts w:ascii="Arial" w:hAnsi="Arial" w:cs="Arial"/>
          <w:sz w:val="22"/>
        </w:rPr>
        <w:t>a</w:t>
      </w:r>
      <w:r w:rsidRPr="001166C3">
        <w:rPr>
          <w:rFonts w:ascii="Arial" w:hAnsi="Arial" w:cs="Arial"/>
          <w:sz w:val="22"/>
        </w:rPr>
        <w:t xml:space="preserve">-last update, NCT 03565068: A Safety, Tolerability, and Pharmacokinetics Study of MK-8189 in Participants </w:t>
      </w:r>
      <w:proofErr w:type="gramStart"/>
      <w:r w:rsidRPr="001166C3">
        <w:rPr>
          <w:rFonts w:ascii="Arial" w:hAnsi="Arial" w:cs="Arial"/>
          <w:sz w:val="22"/>
        </w:rPr>
        <w:t>With</w:t>
      </w:r>
      <w:proofErr w:type="gramEnd"/>
      <w:r w:rsidRPr="001166C3">
        <w:rPr>
          <w:rFonts w:ascii="Arial" w:hAnsi="Arial" w:cs="Arial"/>
          <w:sz w:val="22"/>
        </w:rPr>
        <w:t xml:space="preserve"> Schizophrenia and in Healthy Participants. Available: https://clinicaltrials.gov/ct2/show/NCT03565068?term=NCT+03565068&amp;draw=2&amp;rank=1 [16 </w:t>
      </w:r>
      <w:proofErr w:type="gramStart"/>
      <w:r w:rsidRPr="001166C3">
        <w:rPr>
          <w:rFonts w:ascii="Arial" w:hAnsi="Arial" w:cs="Arial"/>
          <w:sz w:val="22"/>
        </w:rPr>
        <w:t>Oct,</w:t>
      </w:r>
      <w:proofErr w:type="gramEnd"/>
      <w:r w:rsidRPr="001166C3">
        <w:rPr>
          <w:rFonts w:ascii="Arial" w:hAnsi="Arial" w:cs="Arial"/>
          <w:sz w:val="22"/>
        </w:rPr>
        <w:t xml:space="preserve"> 2021].</w:t>
      </w:r>
    </w:p>
    <w:p w14:paraId="526DCC4F" w14:textId="71F563D6" w:rsidR="002B2BA9" w:rsidRPr="002B2BA9" w:rsidRDefault="002B2BA9" w:rsidP="002B2BA9">
      <w:pPr>
        <w:pStyle w:val="NormalWeb"/>
        <w:spacing w:line="480" w:lineRule="auto"/>
        <w:rPr>
          <w:rFonts w:ascii="Arial" w:hAnsi="Arial" w:cs="Arial"/>
          <w:sz w:val="22"/>
        </w:rPr>
      </w:pPr>
      <w:r w:rsidRPr="002B2BA9">
        <w:rPr>
          <w:rFonts w:ascii="Arial" w:hAnsi="Arial" w:cs="Arial"/>
          <w:sz w:val="22"/>
        </w:rPr>
        <w:t>NIH U.S. NATIONAL LIBRARY OF MEDICINE, 19 Mar, 2021</w:t>
      </w:r>
      <w:r>
        <w:rPr>
          <w:rFonts w:ascii="Arial" w:hAnsi="Arial" w:cs="Arial"/>
          <w:sz w:val="22"/>
        </w:rPr>
        <w:t>b</w:t>
      </w:r>
      <w:r w:rsidRPr="002B2BA9">
        <w:rPr>
          <w:rFonts w:ascii="Arial" w:hAnsi="Arial" w:cs="Arial"/>
          <w:sz w:val="22"/>
        </w:rPr>
        <w:t xml:space="preserve">-last update, NCT03319953: A Randomized, Double-Blind, Placebo Controlled, Two-Period Cross-Over, Proof of Activity Study to Evaluate the Effects of TAK-041 on Motivational Anhedonia as Add-On to Antipsychotics in Participants </w:t>
      </w:r>
      <w:proofErr w:type="gramStart"/>
      <w:r w:rsidRPr="002B2BA9">
        <w:rPr>
          <w:rFonts w:ascii="Arial" w:hAnsi="Arial" w:cs="Arial"/>
          <w:sz w:val="22"/>
        </w:rPr>
        <w:t>With</w:t>
      </w:r>
      <w:proofErr w:type="gramEnd"/>
      <w:r w:rsidRPr="002B2BA9">
        <w:rPr>
          <w:rFonts w:ascii="Arial" w:hAnsi="Arial" w:cs="Arial"/>
          <w:sz w:val="22"/>
        </w:rPr>
        <w:t xml:space="preserve"> Stable Schizophrenia. Available: https://clinicaltrials.gov/ct2/show/NCT03319953 [06 </w:t>
      </w:r>
      <w:proofErr w:type="gramStart"/>
      <w:r w:rsidRPr="002B2BA9">
        <w:rPr>
          <w:rFonts w:ascii="Arial" w:hAnsi="Arial" w:cs="Arial"/>
          <w:sz w:val="22"/>
        </w:rPr>
        <w:t>Nov,</w:t>
      </w:r>
      <w:proofErr w:type="gramEnd"/>
      <w:r w:rsidRPr="002B2BA9">
        <w:rPr>
          <w:rFonts w:ascii="Arial" w:hAnsi="Arial" w:cs="Arial"/>
          <w:sz w:val="22"/>
        </w:rPr>
        <w:t xml:space="preserve"> 2021].</w:t>
      </w:r>
    </w:p>
    <w:p w14:paraId="5943D095" w14:textId="2A5F6E87" w:rsidR="002B2BA9" w:rsidRPr="002B2BA9" w:rsidRDefault="002B2BA9" w:rsidP="002B2BA9">
      <w:pPr>
        <w:pStyle w:val="NormalWeb"/>
        <w:spacing w:line="480" w:lineRule="auto"/>
        <w:rPr>
          <w:rFonts w:ascii="Arial" w:hAnsi="Arial" w:cs="Arial"/>
          <w:sz w:val="22"/>
        </w:rPr>
      </w:pPr>
      <w:r w:rsidRPr="002B2BA9">
        <w:rPr>
          <w:rFonts w:ascii="Arial" w:hAnsi="Arial" w:cs="Arial"/>
          <w:sz w:val="22"/>
        </w:rPr>
        <w:t>NIH U.S. NATIONAL LIBRARY OF MEDICINE, 18 Oct, 2021</w:t>
      </w:r>
      <w:r>
        <w:rPr>
          <w:rFonts w:ascii="Arial" w:hAnsi="Arial" w:cs="Arial"/>
          <w:sz w:val="22"/>
        </w:rPr>
        <w:t>c</w:t>
      </w:r>
      <w:r w:rsidRPr="002B2BA9">
        <w:rPr>
          <w:rFonts w:ascii="Arial" w:hAnsi="Arial" w:cs="Arial"/>
          <w:sz w:val="22"/>
        </w:rPr>
        <w:t>-last update, NCT03669640: A Study to Assess the Effects of RO6889450 (</w:t>
      </w:r>
      <w:proofErr w:type="spellStart"/>
      <w:r w:rsidRPr="002B2BA9">
        <w:rPr>
          <w:rFonts w:ascii="Arial" w:hAnsi="Arial" w:cs="Arial"/>
          <w:sz w:val="22"/>
        </w:rPr>
        <w:t>Ralmitaront</w:t>
      </w:r>
      <w:proofErr w:type="spellEnd"/>
      <w:r w:rsidRPr="002B2BA9">
        <w:rPr>
          <w:rFonts w:ascii="Arial" w:hAnsi="Arial" w:cs="Arial"/>
          <w:sz w:val="22"/>
        </w:rPr>
        <w:t xml:space="preserve">) in Participants </w:t>
      </w:r>
      <w:proofErr w:type="gramStart"/>
      <w:r w:rsidRPr="002B2BA9">
        <w:rPr>
          <w:rFonts w:ascii="Arial" w:hAnsi="Arial" w:cs="Arial"/>
          <w:sz w:val="22"/>
        </w:rPr>
        <w:t>With</w:t>
      </w:r>
      <w:proofErr w:type="gramEnd"/>
      <w:r w:rsidRPr="002B2BA9">
        <w:rPr>
          <w:rFonts w:ascii="Arial" w:hAnsi="Arial" w:cs="Arial"/>
          <w:sz w:val="22"/>
        </w:rPr>
        <w:t xml:space="preserve"> Schizophrenia or Schizoaffective Disorder and Negative Symptoms. Available: https://clinicaltrials.gov/ct2/show/NCT03669640 [06 </w:t>
      </w:r>
      <w:proofErr w:type="gramStart"/>
      <w:r w:rsidRPr="002B2BA9">
        <w:rPr>
          <w:rFonts w:ascii="Arial" w:hAnsi="Arial" w:cs="Arial"/>
          <w:sz w:val="22"/>
        </w:rPr>
        <w:t>Nov,</w:t>
      </w:r>
      <w:proofErr w:type="gramEnd"/>
      <w:r w:rsidRPr="002B2BA9">
        <w:rPr>
          <w:rFonts w:ascii="Arial" w:hAnsi="Arial" w:cs="Arial"/>
          <w:sz w:val="22"/>
        </w:rPr>
        <w:t xml:space="preserve"> 2021].</w:t>
      </w:r>
    </w:p>
    <w:p w14:paraId="19A5D4D3" w14:textId="2AAA4DA3" w:rsidR="002B2BA9" w:rsidRPr="002B2BA9" w:rsidRDefault="002B2BA9" w:rsidP="002B2BA9">
      <w:pPr>
        <w:pStyle w:val="NormalWeb"/>
        <w:spacing w:line="480" w:lineRule="auto"/>
        <w:rPr>
          <w:rFonts w:ascii="Arial" w:hAnsi="Arial" w:cs="Arial"/>
          <w:sz w:val="22"/>
        </w:rPr>
      </w:pPr>
      <w:r w:rsidRPr="002B2BA9">
        <w:rPr>
          <w:rFonts w:ascii="Arial" w:hAnsi="Arial" w:cs="Arial"/>
          <w:sz w:val="22"/>
        </w:rPr>
        <w:lastRenderedPageBreak/>
        <w:t>NIH U.S. NATIONAL LIBRARY OF MEDICINE, 1 Sep, 2021</w:t>
      </w:r>
      <w:r>
        <w:rPr>
          <w:rFonts w:ascii="Arial" w:hAnsi="Arial" w:cs="Arial"/>
          <w:sz w:val="22"/>
        </w:rPr>
        <w:t>d</w:t>
      </w:r>
      <w:r w:rsidRPr="002B2BA9">
        <w:rPr>
          <w:rFonts w:ascii="Arial" w:hAnsi="Arial" w:cs="Arial"/>
          <w:sz w:val="22"/>
        </w:rPr>
        <w:t xml:space="preserve">-last update, NCT03745820: A Study to Evaluate the Safety and Efficacy of BIIB104 in Participants </w:t>
      </w:r>
      <w:proofErr w:type="gramStart"/>
      <w:r w:rsidRPr="002B2BA9">
        <w:rPr>
          <w:rFonts w:ascii="Arial" w:hAnsi="Arial" w:cs="Arial"/>
          <w:sz w:val="22"/>
        </w:rPr>
        <w:t>With</w:t>
      </w:r>
      <w:proofErr w:type="gramEnd"/>
      <w:r w:rsidRPr="002B2BA9">
        <w:rPr>
          <w:rFonts w:ascii="Arial" w:hAnsi="Arial" w:cs="Arial"/>
          <w:sz w:val="22"/>
        </w:rPr>
        <w:t xml:space="preserve"> Cognitive Impairment Associated With Schizophrenia (CIAS) (TALLY). Available: https://clinicaltrials.gov/ct2/show/NCT03745820 [06 </w:t>
      </w:r>
      <w:proofErr w:type="gramStart"/>
      <w:r w:rsidRPr="002B2BA9">
        <w:rPr>
          <w:rFonts w:ascii="Arial" w:hAnsi="Arial" w:cs="Arial"/>
          <w:sz w:val="22"/>
        </w:rPr>
        <w:t>Nov,</w:t>
      </w:r>
      <w:proofErr w:type="gramEnd"/>
      <w:r w:rsidRPr="002B2BA9">
        <w:rPr>
          <w:rFonts w:ascii="Arial" w:hAnsi="Arial" w:cs="Arial"/>
          <w:sz w:val="22"/>
        </w:rPr>
        <w:t xml:space="preserve"> 2021].</w:t>
      </w:r>
    </w:p>
    <w:p w14:paraId="380F403C" w14:textId="2B1E0881" w:rsidR="002B2BA9" w:rsidRDefault="002B2BA9" w:rsidP="002B2BA9">
      <w:pPr>
        <w:pStyle w:val="NormalWeb"/>
        <w:spacing w:line="480" w:lineRule="auto"/>
        <w:rPr>
          <w:rFonts w:ascii="Arial" w:hAnsi="Arial" w:cs="Arial"/>
          <w:sz w:val="22"/>
        </w:rPr>
      </w:pPr>
      <w:r w:rsidRPr="002B2BA9">
        <w:rPr>
          <w:rFonts w:ascii="Arial" w:hAnsi="Arial" w:cs="Arial"/>
          <w:sz w:val="22"/>
        </w:rPr>
        <w:t>NIH U.S. NATIONAL LIBRARY OF MEDICINE, 28 Oct, 2021</w:t>
      </w:r>
      <w:r>
        <w:rPr>
          <w:rFonts w:ascii="Arial" w:hAnsi="Arial" w:cs="Arial"/>
          <w:sz w:val="22"/>
        </w:rPr>
        <w:t>e</w:t>
      </w:r>
      <w:r w:rsidRPr="002B2BA9">
        <w:rPr>
          <w:rFonts w:ascii="Arial" w:hAnsi="Arial" w:cs="Arial"/>
          <w:sz w:val="22"/>
        </w:rPr>
        <w:t>-last update, NCT04512066: A Trial of the Efficacy and the Safety of RO6889450 (</w:t>
      </w:r>
      <w:proofErr w:type="spellStart"/>
      <w:r w:rsidRPr="002B2BA9">
        <w:rPr>
          <w:rFonts w:ascii="Arial" w:hAnsi="Arial" w:cs="Arial"/>
          <w:sz w:val="22"/>
        </w:rPr>
        <w:t>Ralmitaront</w:t>
      </w:r>
      <w:proofErr w:type="spellEnd"/>
      <w:r w:rsidRPr="002B2BA9">
        <w:rPr>
          <w:rFonts w:ascii="Arial" w:hAnsi="Arial" w:cs="Arial"/>
          <w:sz w:val="22"/>
        </w:rPr>
        <w:t xml:space="preserve">) vs Placebo in Patients </w:t>
      </w:r>
      <w:proofErr w:type="gramStart"/>
      <w:r w:rsidRPr="002B2BA9">
        <w:rPr>
          <w:rFonts w:ascii="Arial" w:hAnsi="Arial" w:cs="Arial"/>
          <w:sz w:val="22"/>
        </w:rPr>
        <w:t>With</w:t>
      </w:r>
      <w:proofErr w:type="gramEnd"/>
      <w:r w:rsidRPr="002B2BA9">
        <w:rPr>
          <w:rFonts w:ascii="Arial" w:hAnsi="Arial" w:cs="Arial"/>
          <w:sz w:val="22"/>
        </w:rPr>
        <w:t xml:space="preserve"> an Acute Exacerbation of Schizophrenia or Schizoaffective Disorder. Available: https://clinicaltrials.gov/ct2/show/NCT04512066 [06 </w:t>
      </w:r>
      <w:proofErr w:type="gramStart"/>
      <w:r w:rsidRPr="002B2BA9">
        <w:rPr>
          <w:rFonts w:ascii="Arial" w:hAnsi="Arial" w:cs="Arial"/>
          <w:sz w:val="22"/>
        </w:rPr>
        <w:t>Nov,</w:t>
      </w:r>
      <w:proofErr w:type="gramEnd"/>
      <w:r w:rsidRPr="002B2BA9">
        <w:rPr>
          <w:rFonts w:ascii="Arial" w:hAnsi="Arial" w:cs="Arial"/>
          <w:sz w:val="22"/>
        </w:rPr>
        <w:t xml:space="preserve"> 2021].</w:t>
      </w:r>
    </w:p>
    <w:p w14:paraId="04934D43" w14:textId="0754AE0E" w:rsidR="00364A23" w:rsidRPr="00364A23" w:rsidRDefault="00364A23" w:rsidP="00364A23">
      <w:pPr>
        <w:pStyle w:val="NormalWeb"/>
        <w:spacing w:line="480" w:lineRule="auto"/>
        <w:rPr>
          <w:rFonts w:ascii="Arial" w:hAnsi="Arial" w:cs="Arial"/>
          <w:sz w:val="22"/>
        </w:rPr>
      </w:pPr>
      <w:r w:rsidRPr="00364A23">
        <w:rPr>
          <w:rFonts w:ascii="Arial" w:hAnsi="Arial" w:cs="Arial"/>
          <w:sz w:val="22"/>
        </w:rPr>
        <w:t xml:space="preserve">NIH U.S. NATIONAL LIBRARY OF MEDICINE, 12 May, 2020a-last update, NCT02333487: Positron Emission Tomography (PET) Study Investigating Dopamine and Serotonin Receptor Occupancy After Multiple Oral Dosing of Lu AF35700. Available: https://clinicaltrials.gov/ct2/show/NCT02333487 [21 </w:t>
      </w:r>
      <w:proofErr w:type="gramStart"/>
      <w:r w:rsidRPr="00364A23">
        <w:rPr>
          <w:rFonts w:ascii="Arial" w:hAnsi="Arial" w:cs="Arial"/>
          <w:sz w:val="22"/>
        </w:rPr>
        <w:t>Oct,</w:t>
      </w:r>
      <w:proofErr w:type="gramEnd"/>
      <w:r w:rsidRPr="00364A23">
        <w:rPr>
          <w:rFonts w:ascii="Arial" w:hAnsi="Arial" w:cs="Arial"/>
          <w:sz w:val="22"/>
        </w:rPr>
        <w:t xml:space="preserve"> 2021].</w:t>
      </w:r>
    </w:p>
    <w:p w14:paraId="2207B0C0" w14:textId="77777777" w:rsidR="00364A23" w:rsidRPr="00364A23" w:rsidRDefault="00364A23" w:rsidP="00364A23">
      <w:pPr>
        <w:pStyle w:val="NormalWeb"/>
        <w:spacing w:line="480" w:lineRule="auto"/>
        <w:rPr>
          <w:rFonts w:ascii="Arial" w:hAnsi="Arial" w:cs="Arial"/>
          <w:sz w:val="22"/>
        </w:rPr>
      </w:pPr>
      <w:r w:rsidRPr="00364A23">
        <w:rPr>
          <w:rFonts w:ascii="Arial" w:hAnsi="Arial" w:cs="Arial"/>
          <w:sz w:val="22"/>
        </w:rPr>
        <w:t>NIH U.S. NATIONAL LIBRARY OF MEDICINE, 26 Oct, 2020b-last update, NCT02892422: Flexible-dose, long-term safety study of Lu AF35700 in adult patients with schizophrenia (Debut</w:t>
      </w:r>
      <w:proofErr w:type="gramStart"/>
      <w:r w:rsidRPr="00364A23">
        <w:rPr>
          <w:rFonts w:ascii="Arial" w:hAnsi="Arial" w:cs="Arial"/>
          <w:sz w:val="22"/>
        </w:rPr>
        <w:t>) .</w:t>
      </w:r>
      <w:proofErr w:type="gramEnd"/>
      <w:r w:rsidRPr="00364A23">
        <w:rPr>
          <w:rFonts w:ascii="Arial" w:hAnsi="Arial" w:cs="Arial"/>
          <w:sz w:val="22"/>
        </w:rPr>
        <w:t xml:space="preserve"> Available: https://clinicaltrials.gov/ct2/show/NCT02892422?term=NCT02892422&amp;draw=2&amp;rank=1 [21 </w:t>
      </w:r>
      <w:proofErr w:type="gramStart"/>
      <w:r w:rsidRPr="00364A23">
        <w:rPr>
          <w:rFonts w:ascii="Arial" w:hAnsi="Arial" w:cs="Arial"/>
          <w:sz w:val="22"/>
        </w:rPr>
        <w:t>Oct,</w:t>
      </w:r>
      <w:proofErr w:type="gramEnd"/>
      <w:r w:rsidRPr="00364A23">
        <w:rPr>
          <w:rFonts w:ascii="Arial" w:hAnsi="Arial" w:cs="Arial"/>
          <w:sz w:val="22"/>
        </w:rPr>
        <w:t xml:space="preserve"> 2021].</w:t>
      </w:r>
    </w:p>
    <w:p w14:paraId="51A9BA2B" w14:textId="45C8E8AF" w:rsidR="00364A23" w:rsidRDefault="00364A23" w:rsidP="001166C3">
      <w:pPr>
        <w:pStyle w:val="NormalWeb"/>
        <w:spacing w:line="480" w:lineRule="auto"/>
        <w:rPr>
          <w:rFonts w:ascii="Arial" w:hAnsi="Arial" w:cs="Arial"/>
          <w:sz w:val="22"/>
        </w:rPr>
      </w:pPr>
      <w:r w:rsidRPr="00364A23">
        <w:rPr>
          <w:rFonts w:ascii="Arial" w:hAnsi="Arial" w:cs="Arial"/>
          <w:sz w:val="22"/>
        </w:rPr>
        <w:t xml:space="preserve">NIH U.S. NATIONAL LIBRARY OF MEDICINE, 1 Jan, 2020c-last update, NCT03230864: Efficacy of Lu AF35700 in Patients with Early-in-disease or Late-in-disease Treatment-resistant Schizophrenia (Anew). Available: https://clinicaltrials.gov/ct2/show/NCT03230864?term=NCT03230864&amp;draw=2&amp;rank=1 [21 </w:t>
      </w:r>
      <w:proofErr w:type="gramStart"/>
      <w:r w:rsidRPr="00364A23">
        <w:rPr>
          <w:rFonts w:ascii="Arial" w:hAnsi="Arial" w:cs="Arial"/>
          <w:sz w:val="22"/>
        </w:rPr>
        <w:t>Oct,</w:t>
      </w:r>
      <w:proofErr w:type="gramEnd"/>
      <w:r w:rsidRPr="00364A23">
        <w:rPr>
          <w:rFonts w:ascii="Arial" w:hAnsi="Arial" w:cs="Arial"/>
          <w:sz w:val="22"/>
        </w:rPr>
        <w:t xml:space="preserve"> 2021].</w:t>
      </w:r>
    </w:p>
    <w:p w14:paraId="479363CE" w14:textId="7FA07750" w:rsidR="001166C3" w:rsidRPr="001166C3" w:rsidRDefault="001166C3" w:rsidP="001166C3">
      <w:pPr>
        <w:spacing w:line="480" w:lineRule="auto"/>
        <w:rPr>
          <w:rFonts w:ascii="Arial" w:eastAsiaTheme="minorEastAsia" w:hAnsi="Arial" w:cs="Arial"/>
          <w:szCs w:val="24"/>
          <w:lang w:eastAsia="en-GB"/>
        </w:rPr>
      </w:pPr>
      <w:r w:rsidRPr="001166C3">
        <w:rPr>
          <w:rFonts w:ascii="Arial" w:eastAsiaTheme="minorEastAsia" w:hAnsi="Arial" w:cs="Arial"/>
          <w:szCs w:val="24"/>
          <w:lang w:eastAsia="en-GB"/>
        </w:rPr>
        <w:t xml:space="preserve">NIH U.S. NATIONAL LIBRARY OF MEDICINE, 26 </w:t>
      </w:r>
      <w:proofErr w:type="gramStart"/>
      <w:r w:rsidRPr="001166C3">
        <w:rPr>
          <w:rFonts w:ascii="Arial" w:eastAsiaTheme="minorEastAsia" w:hAnsi="Arial" w:cs="Arial"/>
          <w:szCs w:val="24"/>
          <w:lang w:eastAsia="en-GB"/>
        </w:rPr>
        <w:t>Dec,</w:t>
      </w:r>
      <w:proofErr w:type="gramEnd"/>
      <w:r w:rsidRPr="001166C3">
        <w:rPr>
          <w:rFonts w:ascii="Arial" w:eastAsiaTheme="minorEastAsia" w:hAnsi="Arial" w:cs="Arial"/>
          <w:szCs w:val="24"/>
          <w:lang w:eastAsia="en-GB"/>
        </w:rPr>
        <w:t xml:space="preserve"> 2018-last update, NCT03055338: An Active-Controlled Early Phase Study of MK-8189 in Adults With Schizophrenia. Available: https://clinicaltrials.gov/ct2/show/NCT03055338?term=NCT03055338&amp;draw=2&amp;rank=1 [16 </w:t>
      </w:r>
      <w:proofErr w:type="gramStart"/>
      <w:r w:rsidRPr="001166C3">
        <w:rPr>
          <w:rFonts w:ascii="Arial" w:eastAsiaTheme="minorEastAsia" w:hAnsi="Arial" w:cs="Arial"/>
          <w:szCs w:val="24"/>
          <w:lang w:eastAsia="en-GB"/>
        </w:rPr>
        <w:t>Oct,</w:t>
      </w:r>
      <w:proofErr w:type="gramEnd"/>
      <w:r w:rsidRPr="001166C3">
        <w:rPr>
          <w:rFonts w:ascii="Arial" w:eastAsiaTheme="minorEastAsia" w:hAnsi="Arial" w:cs="Arial"/>
          <w:szCs w:val="24"/>
          <w:lang w:eastAsia="en-GB"/>
        </w:rPr>
        <w:t xml:space="preserve"> 2021].</w:t>
      </w:r>
    </w:p>
    <w:p w14:paraId="1945D46C" w14:textId="1B98D82B"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NORDSTROM, A., MANSSON, M., JOVANOVIC, H., KARLSSON, P., HALLDIN, C., FARDE, L., VANOVER, K.E., HACKSELL, U., BRANN, M.R. and DAVIS, R.E., 2008. PET analysis of the 5-HT2A receptor inverse agonist ACP-103 in human brain. </w:t>
      </w:r>
      <w:r w:rsidRPr="00614DB8">
        <w:rPr>
          <w:rFonts w:ascii="Arial" w:hAnsi="Arial" w:cs="Arial"/>
          <w:i/>
          <w:iCs/>
          <w:sz w:val="22"/>
        </w:rPr>
        <w:t xml:space="preserve">International Journal of Neuropsychopharmacology, </w:t>
      </w:r>
      <w:r w:rsidRPr="00614DB8">
        <w:rPr>
          <w:rFonts w:ascii="Arial" w:hAnsi="Arial" w:cs="Arial"/>
          <w:b/>
          <w:bCs/>
          <w:sz w:val="22"/>
        </w:rPr>
        <w:t>11</w:t>
      </w:r>
      <w:r w:rsidRPr="00614DB8">
        <w:rPr>
          <w:rFonts w:ascii="Arial" w:hAnsi="Arial" w:cs="Arial"/>
          <w:sz w:val="22"/>
        </w:rPr>
        <w:t>(2), pp. 163-171.</w:t>
      </w:r>
    </w:p>
    <w:p w14:paraId="26F3016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OSIMO, E.F., BRUGGER, S.P., DE MARVAO, A., PILLINGER, T., WHITEHURST, T., STATTON, B., QUINLAN, M., BERRY, A., COOK, S.A. and O'REGAN, D.P., 2020. Cardiac structure and function in schizophrenia: cardiac magnetic resonance imaging study. </w:t>
      </w:r>
      <w:r w:rsidRPr="00614DB8">
        <w:rPr>
          <w:rFonts w:ascii="Arial" w:hAnsi="Arial" w:cs="Arial"/>
          <w:i/>
          <w:iCs/>
          <w:sz w:val="22"/>
        </w:rPr>
        <w:t xml:space="preserve">The British Journal of Psychiatry, </w:t>
      </w:r>
      <w:r w:rsidRPr="00614DB8">
        <w:rPr>
          <w:rFonts w:ascii="Arial" w:hAnsi="Arial" w:cs="Arial"/>
          <w:b/>
          <w:bCs/>
          <w:sz w:val="22"/>
        </w:rPr>
        <w:t>217</w:t>
      </w:r>
      <w:r w:rsidRPr="00614DB8">
        <w:rPr>
          <w:rFonts w:ascii="Arial" w:hAnsi="Arial" w:cs="Arial"/>
          <w:sz w:val="22"/>
        </w:rPr>
        <w:t>(2), pp. 450-457.</w:t>
      </w:r>
    </w:p>
    <w:p w14:paraId="5388F7C0"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PATEL, K.R., CHERIAN, J., GOHIL, K. and ATKINSON, D., 2014. Schizophrenia: overview and treatment options. </w:t>
      </w:r>
      <w:r w:rsidRPr="00614DB8">
        <w:rPr>
          <w:rFonts w:ascii="Arial" w:hAnsi="Arial" w:cs="Arial"/>
          <w:i/>
          <w:iCs/>
          <w:sz w:val="22"/>
        </w:rPr>
        <w:t xml:space="preserve">Pharmacy and Therapeutics, </w:t>
      </w:r>
      <w:r w:rsidRPr="00614DB8">
        <w:rPr>
          <w:rFonts w:ascii="Arial" w:hAnsi="Arial" w:cs="Arial"/>
          <w:b/>
          <w:bCs/>
          <w:sz w:val="22"/>
        </w:rPr>
        <w:t>39</w:t>
      </w:r>
      <w:r w:rsidRPr="00614DB8">
        <w:rPr>
          <w:rFonts w:ascii="Arial" w:hAnsi="Arial" w:cs="Arial"/>
          <w:sz w:val="22"/>
        </w:rPr>
        <w:t>(9), pp. 638.</w:t>
      </w:r>
    </w:p>
    <w:p w14:paraId="489550D9"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PILLINGER, T., BECK, K., STUBBS, </w:t>
      </w:r>
      <w:proofErr w:type="gramStart"/>
      <w:r w:rsidRPr="00614DB8">
        <w:rPr>
          <w:rFonts w:ascii="Arial" w:hAnsi="Arial" w:cs="Arial"/>
          <w:sz w:val="22"/>
        </w:rPr>
        <w:t>B.</w:t>
      </w:r>
      <w:proofErr w:type="gramEnd"/>
      <w:r w:rsidRPr="00614DB8">
        <w:rPr>
          <w:rFonts w:ascii="Arial" w:hAnsi="Arial" w:cs="Arial"/>
          <w:sz w:val="22"/>
        </w:rPr>
        <w:t xml:space="preserve"> and HOWES, O.D., 2017. Cholesterol and triglyceride levels in first-episode psychosis: systematic review and meta-analysis. </w:t>
      </w:r>
      <w:r w:rsidRPr="00614DB8">
        <w:rPr>
          <w:rFonts w:ascii="Arial" w:hAnsi="Arial" w:cs="Arial"/>
          <w:i/>
          <w:iCs/>
          <w:sz w:val="22"/>
        </w:rPr>
        <w:t xml:space="preserve">The British Journal of Psychiatry, </w:t>
      </w:r>
      <w:r w:rsidRPr="00614DB8">
        <w:rPr>
          <w:rFonts w:ascii="Arial" w:hAnsi="Arial" w:cs="Arial"/>
          <w:b/>
          <w:bCs/>
          <w:sz w:val="22"/>
        </w:rPr>
        <w:t>211</w:t>
      </w:r>
      <w:r w:rsidRPr="00614DB8">
        <w:rPr>
          <w:rFonts w:ascii="Arial" w:hAnsi="Arial" w:cs="Arial"/>
          <w:sz w:val="22"/>
        </w:rPr>
        <w:t>(6), pp. 339-349.</w:t>
      </w:r>
    </w:p>
    <w:p w14:paraId="234B755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PILLINGER, T., D’AMBROSIO, E., MCCUTCHEON, R. and HOWES, O.D., 2019. Is psychosis a multisystem disorder? A meta-review of central nervous system, immune, cardiometabolic, and endocrine alterations in first-episode psychosis and perspective on potential models. </w:t>
      </w:r>
      <w:r w:rsidRPr="00614DB8">
        <w:rPr>
          <w:rFonts w:ascii="Arial" w:hAnsi="Arial" w:cs="Arial"/>
          <w:i/>
          <w:iCs/>
          <w:sz w:val="22"/>
        </w:rPr>
        <w:t xml:space="preserve">Molecular psychiatry, </w:t>
      </w:r>
      <w:r w:rsidRPr="00614DB8">
        <w:rPr>
          <w:rFonts w:ascii="Arial" w:hAnsi="Arial" w:cs="Arial"/>
          <w:b/>
          <w:bCs/>
          <w:sz w:val="22"/>
        </w:rPr>
        <w:t>24</w:t>
      </w:r>
      <w:r w:rsidRPr="00614DB8">
        <w:rPr>
          <w:rFonts w:ascii="Arial" w:hAnsi="Arial" w:cs="Arial"/>
          <w:sz w:val="22"/>
        </w:rPr>
        <w:t>(6), pp. 776-794.</w:t>
      </w:r>
    </w:p>
    <w:p w14:paraId="20E162A6"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PILLINGER, T., MCCUTCHEON, R.A., VANO, L., MIZUNO, Y., ARUMUHAM, A., HINDLEY, G., BECK, K., NATESAN, S., EFTHIMIOU, O., CIPRIANI, </w:t>
      </w:r>
      <w:proofErr w:type="gramStart"/>
      <w:r w:rsidRPr="00614DB8">
        <w:rPr>
          <w:rFonts w:ascii="Arial" w:hAnsi="Arial" w:cs="Arial"/>
          <w:sz w:val="22"/>
        </w:rPr>
        <w:t>A.</w:t>
      </w:r>
      <w:proofErr w:type="gramEnd"/>
      <w:r w:rsidRPr="00614DB8">
        <w:rPr>
          <w:rFonts w:ascii="Arial" w:hAnsi="Arial" w:cs="Arial"/>
          <w:sz w:val="22"/>
        </w:rPr>
        <w:t xml:space="preserve"> and HOWES, O.D., 2020a. Comparative effects of 18 antipsychotics on metabolic function in patients with schizophrenia, predictors of metabolic dysregulation, and association with psychopathology: a systematic review and network meta-analysis. </w:t>
      </w:r>
      <w:r w:rsidRPr="00614DB8">
        <w:rPr>
          <w:rFonts w:ascii="Arial" w:hAnsi="Arial" w:cs="Arial"/>
          <w:i/>
          <w:iCs/>
          <w:sz w:val="22"/>
        </w:rPr>
        <w:t xml:space="preserve">The Lancet Psychiatry, </w:t>
      </w:r>
      <w:r w:rsidRPr="00614DB8">
        <w:rPr>
          <w:rFonts w:ascii="Arial" w:hAnsi="Arial" w:cs="Arial"/>
          <w:b/>
          <w:bCs/>
          <w:sz w:val="22"/>
        </w:rPr>
        <w:t>7</w:t>
      </w:r>
      <w:r w:rsidRPr="00614DB8">
        <w:rPr>
          <w:rFonts w:ascii="Arial" w:hAnsi="Arial" w:cs="Arial"/>
          <w:sz w:val="22"/>
        </w:rPr>
        <w:t>(1), pp. 64-77.</w:t>
      </w:r>
    </w:p>
    <w:p w14:paraId="01923E3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PILLINGER, T., MCCUTCHEON, R.A., VANO, L., MIZUNO, Y., ARUMUHAM, A., HINDLEY, G., BECK, K., NATESAN, S., EFTHIMIOU, O. and CIPRIANI, A., 2020b. Comparative effects of 18 </w:t>
      </w:r>
      <w:r w:rsidRPr="00614DB8">
        <w:rPr>
          <w:rFonts w:ascii="Arial" w:hAnsi="Arial" w:cs="Arial"/>
          <w:sz w:val="22"/>
        </w:rPr>
        <w:lastRenderedPageBreak/>
        <w:t xml:space="preserve">antipsychotics on metabolic function in patients with schizophrenia, predictors of metabolic dysregulation, and association with psychopathology: a systematic review and network meta-analysis. </w:t>
      </w:r>
      <w:r w:rsidRPr="00614DB8">
        <w:rPr>
          <w:rFonts w:ascii="Arial" w:hAnsi="Arial" w:cs="Arial"/>
          <w:i/>
          <w:iCs/>
          <w:sz w:val="22"/>
        </w:rPr>
        <w:t xml:space="preserve">The Lancet Psychiatry, </w:t>
      </w:r>
      <w:r w:rsidRPr="00614DB8">
        <w:rPr>
          <w:rFonts w:ascii="Arial" w:hAnsi="Arial" w:cs="Arial"/>
          <w:b/>
          <w:bCs/>
          <w:sz w:val="22"/>
        </w:rPr>
        <w:t>7</w:t>
      </w:r>
      <w:r w:rsidRPr="00614DB8">
        <w:rPr>
          <w:rFonts w:ascii="Arial" w:hAnsi="Arial" w:cs="Arial"/>
          <w:sz w:val="22"/>
        </w:rPr>
        <w:t>(1), pp. 64-77.</w:t>
      </w:r>
    </w:p>
    <w:p w14:paraId="6268A701" w14:textId="78B767BA"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POTKIN, S.G., KANE, J.M., CORRELL, C.U., LINDENMAYER, J., AGID, O., MARDER, S.R., OLFSON, M. and HOWES, O.D., 2020. The neurobiology of treatment-resistant schizophrenia: paths to antipsychotic resistance and a roadmap for future research. </w:t>
      </w:r>
      <w:r w:rsidRPr="00614DB8">
        <w:rPr>
          <w:rFonts w:ascii="Arial" w:hAnsi="Arial" w:cs="Arial"/>
          <w:i/>
          <w:iCs/>
          <w:sz w:val="22"/>
        </w:rPr>
        <w:t xml:space="preserve">NPJ schizophrenia, </w:t>
      </w:r>
      <w:r w:rsidRPr="00614DB8">
        <w:rPr>
          <w:rFonts w:ascii="Arial" w:hAnsi="Arial" w:cs="Arial"/>
          <w:b/>
          <w:bCs/>
          <w:sz w:val="22"/>
        </w:rPr>
        <w:t>6</w:t>
      </w:r>
      <w:r w:rsidRPr="00614DB8">
        <w:rPr>
          <w:rFonts w:ascii="Arial" w:hAnsi="Arial" w:cs="Arial"/>
          <w:sz w:val="22"/>
        </w:rPr>
        <w:t>(1), pp. 1-10.</w:t>
      </w:r>
    </w:p>
    <w:p w14:paraId="2F13362B" w14:textId="5CC79BA9" w:rsidR="00CC36E1" w:rsidRPr="00614DB8" w:rsidRDefault="00CC36E1" w:rsidP="004329C4">
      <w:pPr>
        <w:pStyle w:val="NormalWeb"/>
        <w:spacing w:line="480" w:lineRule="auto"/>
        <w:rPr>
          <w:rFonts w:ascii="Arial" w:hAnsi="Arial" w:cs="Arial"/>
          <w:sz w:val="22"/>
        </w:rPr>
      </w:pPr>
      <w:r w:rsidRPr="00CC36E1">
        <w:rPr>
          <w:rFonts w:ascii="Arial" w:hAnsi="Arial" w:cs="Arial"/>
          <w:sz w:val="22"/>
        </w:rPr>
        <w:t xml:space="preserve">POTKIN, S.G., KUNOVAC, J., SILVERMAN, B.L., SIMMONS, A., JIANG, Y., DIPETRILLO, L. and MCDONNELL, D., 2020. Efficacy and safety of a combination of olanzapine and </w:t>
      </w:r>
      <w:proofErr w:type="spellStart"/>
      <w:r w:rsidRPr="00CC36E1">
        <w:rPr>
          <w:rFonts w:ascii="Arial" w:hAnsi="Arial" w:cs="Arial"/>
          <w:sz w:val="22"/>
        </w:rPr>
        <w:t>samidorphan</w:t>
      </w:r>
      <w:proofErr w:type="spellEnd"/>
      <w:r w:rsidRPr="00CC36E1">
        <w:rPr>
          <w:rFonts w:ascii="Arial" w:hAnsi="Arial" w:cs="Arial"/>
          <w:sz w:val="22"/>
        </w:rPr>
        <w:t xml:space="preserve"> in adult patients with an acute exacerbation of schizophrenia: outcomes from the randomized, phase 3 ENLIGHTEN-1 study. The Journal of clinical psychiatry, 81(2), pp. 0.</w:t>
      </w:r>
    </w:p>
    <w:p w14:paraId="63DBBCF6" w14:textId="7D2EA273"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RANCANS, E., DOMBI, Z.B., MÁTRAI, P., BARABÁSSY, Á, SEBE, B., SKRIVELE, I. and NÉMETH, G., 2021. The effectiveness and safety of </w:t>
      </w:r>
      <w:proofErr w:type="spellStart"/>
      <w:r w:rsidRPr="00614DB8">
        <w:rPr>
          <w:rFonts w:ascii="Arial" w:hAnsi="Arial" w:cs="Arial"/>
          <w:sz w:val="22"/>
        </w:rPr>
        <w:t>cariprazine</w:t>
      </w:r>
      <w:proofErr w:type="spellEnd"/>
      <w:r w:rsidRPr="00614DB8">
        <w:rPr>
          <w:rFonts w:ascii="Arial" w:hAnsi="Arial" w:cs="Arial"/>
          <w:sz w:val="22"/>
        </w:rPr>
        <w:t xml:space="preserve"> in schizophrenia patients with negative symptoms and insufficient effectiveness of previous antipsychotic therapy: an observational study. </w:t>
      </w:r>
      <w:r w:rsidRPr="00614DB8">
        <w:rPr>
          <w:rFonts w:ascii="Arial" w:hAnsi="Arial" w:cs="Arial"/>
          <w:i/>
          <w:iCs/>
          <w:sz w:val="22"/>
        </w:rPr>
        <w:t xml:space="preserve">International clinical psychopharmacology, </w:t>
      </w:r>
      <w:r w:rsidRPr="00614DB8">
        <w:rPr>
          <w:rFonts w:ascii="Arial" w:hAnsi="Arial" w:cs="Arial"/>
          <w:b/>
          <w:bCs/>
          <w:sz w:val="22"/>
        </w:rPr>
        <w:t>36</w:t>
      </w:r>
      <w:r w:rsidRPr="00614DB8">
        <w:rPr>
          <w:rFonts w:ascii="Arial" w:hAnsi="Arial" w:cs="Arial"/>
          <w:sz w:val="22"/>
        </w:rPr>
        <w:t>(3), pp. 154.</w:t>
      </w:r>
    </w:p>
    <w:p w14:paraId="011B0DE4" w14:textId="3F6665BB" w:rsidR="00CC36E1" w:rsidRPr="00614DB8" w:rsidRDefault="00CC36E1" w:rsidP="004329C4">
      <w:pPr>
        <w:pStyle w:val="NormalWeb"/>
        <w:spacing w:line="480" w:lineRule="auto"/>
        <w:rPr>
          <w:rFonts w:ascii="Arial" w:hAnsi="Arial" w:cs="Arial"/>
          <w:sz w:val="22"/>
        </w:rPr>
      </w:pPr>
      <w:r w:rsidRPr="00CC36E1">
        <w:rPr>
          <w:rFonts w:ascii="Arial" w:hAnsi="Arial" w:cs="Arial"/>
          <w:sz w:val="22"/>
        </w:rPr>
        <w:t>REICHARD, H.A., SCHIFFER, H.H., MONENSCHEIN, H., ATIENZA, J.M., CORBETT, G., SKAGGS, A.W., COLLIA, D.R., RAY, W.J., SERRATS, J. and BLIESATH, J., 2021. Discovery of TAK-041: a Potent and Selective GPR139 Agonist Explored for the Treatment of Negative Symptoms Associated with Schizophrenia. Journal of medicinal chemistry, 64(15), pp. 11527-11542.</w:t>
      </w:r>
    </w:p>
    <w:p w14:paraId="7FED085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REVEL, F.G., MOREAU, J., GAINETDINOV, R.R., BRADAIA, A., SOTNIKOVA, T.D., MORY, R., DURKIN, S., ZBINDEN, K.G., NORCROSS, R. and MEYER, C.A., 2011. TAAR1 activation modulates monoaminergic neurotransmission, preventing hyperdopaminergic and </w:t>
      </w:r>
      <w:proofErr w:type="spellStart"/>
      <w:r w:rsidRPr="00614DB8">
        <w:rPr>
          <w:rFonts w:ascii="Arial" w:hAnsi="Arial" w:cs="Arial"/>
          <w:sz w:val="22"/>
        </w:rPr>
        <w:t>hypoglutamatergic</w:t>
      </w:r>
      <w:proofErr w:type="spellEnd"/>
      <w:r w:rsidRPr="00614DB8">
        <w:rPr>
          <w:rFonts w:ascii="Arial" w:hAnsi="Arial" w:cs="Arial"/>
          <w:sz w:val="22"/>
        </w:rPr>
        <w:t xml:space="preserve"> activity. </w:t>
      </w:r>
      <w:r w:rsidRPr="00614DB8">
        <w:rPr>
          <w:rFonts w:ascii="Arial" w:hAnsi="Arial" w:cs="Arial"/>
          <w:i/>
          <w:iCs/>
          <w:sz w:val="22"/>
        </w:rPr>
        <w:t xml:space="preserve">Proceedings of the national academy of sciences, </w:t>
      </w:r>
      <w:r w:rsidRPr="00614DB8">
        <w:rPr>
          <w:rFonts w:ascii="Arial" w:hAnsi="Arial" w:cs="Arial"/>
          <w:b/>
          <w:bCs/>
          <w:sz w:val="22"/>
        </w:rPr>
        <w:t>108</w:t>
      </w:r>
      <w:r w:rsidRPr="00614DB8">
        <w:rPr>
          <w:rFonts w:ascii="Arial" w:hAnsi="Arial" w:cs="Arial"/>
          <w:sz w:val="22"/>
        </w:rPr>
        <w:t>(20), pp. 8485-8490.</w:t>
      </w:r>
    </w:p>
    <w:p w14:paraId="43673101"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REYAD, A.A. and MISHRIKY, R., 2019. </w:t>
      </w:r>
      <w:proofErr w:type="spellStart"/>
      <w:r w:rsidRPr="00614DB8">
        <w:rPr>
          <w:rFonts w:ascii="Arial" w:hAnsi="Arial" w:cs="Arial"/>
          <w:sz w:val="22"/>
        </w:rPr>
        <w:t>Cariprazine</w:t>
      </w:r>
      <w:proofErr w:type="spellEnd"/>
      <w:r w:rsidRPr="00614DB8">
        <w:rPr>
          <w:rFonts w:ascii="Arial" w:hAnsi="Arial" w:cs="Arial"/>
          <w:sz w:val="22"/>
        </w:rPr>
        <w:t xml:space="preserve">: Pharmacology and Use in the Clinical Management of Psychiatric Disorders. </w:t>
      </w:r>
      <w:r w:rsidRPr="00614DB8">
        <w:rPr>
          <w:rFonts w:ascii="Arial" w:hAnsi="Arial" w:cs="Arial"/>
          <w:i/>
          <w:iCs/>
          <w:sz w:val="22"/>
        </w:rPr>
        <w:t xml:space="preserve">Psychiatric Annals, </w:t>
      </w:r>
      <w:r w:rsidRPr="00614DB8">
        <w:rPr>
          <w:rFonts w:ascii="Arial" w:hAnsi="Arial" w:cs="Arial"/>
          <w:b/>
          <w:bCs/>
          <w:sz w:val="22"/>
        </w:rPr>
        <w:t>49</w:t>
      </w:r>
      <w:r w:rsidRPr="00614DB8">
        <w:rPr>
          <w:rFonts w:ascii="Arial" w:hAnsi="Arial" w:cs="Arial"/>
          <w:sz w:val="22"/>
        </w:rPr>
        <w:t>(3), pp. 129-134.</w:t>
      </w:r>
    </w:p>
    <w:p w14:paraId="68CFBD04"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ROBINSON, D., WOERNER, M.G., ALVIR, J.M.J., BILDER, R., GOLDMAN, R., GEISLER, S., KOREEN, A., SHEITMAN, B., CHAKOS, M. and MAYERHOFF, D., 1999. Predictors of relapse following response from a first episode of schizophrenia or schizoaffective disorder. </w:t>
      </w:r>
      <w:r w:rsidRPr="00614DB8">
        <w:rPr>
          <w:rFonts w:ascii="Arial" w:hAnsi="Arial" w:cs="Arial"/>
          <w:i/>
          <w:iCs/>
          <w:sz w:val="22"/>
        </w:rPr>
        <w:t xml:space="preserve">Archives of General Psychiatry, </w:t>
      </w:r>
      <w:r w:rsidRPr="00614DB8">
        <w:rPr>
          <w:rFonts w:ascii="Arial" w:hAnsi="Arial" w:cs="Arial"/>
          <w:b/>
          <w:bCs/>
          <w:sz w:val="22"/>
        </w:rPr>
        <w:t>56</w:t>
      </w:r>
      <w:r w:rsidRPr="00614DB8">
        <w:rPr>
          <w:rFonts w:ascii="Arial" w:hAnsi="Arial" w:cs="Arial"/>
          <w:sz w:val="22"/>
        </w:rPr>
        <w:t>(3), pp. 241-247.</w:t>
      </w:r>
    </w:p>
    <w:p w14:paraId="04933180" w14:textId="7F8A3F09"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ROTH, B. and LOPEZ, E.</w:t>
      </w:r>
      <w:proofErr w:type="gramStart"/>
      <w:r w:rsidRPr="00614DB8">
        <w:rPr>
          <w:rFonts w:ascii="Arial" w:hAnsi="Arial" w:cs="Arial"/>
          <w:sz w:val="22"/>
        </w:rPr>
        <w:t>, ,</w:t>
      </w:r>
      <w:proofErr w:type="gramEnd"/>
      <w:r w:rsidRPr="00614DB8">
        <w:rPr>
          <w:rFonts w:ascii="Arial" w:hAnsi="Arial" w:cs="Arial"/>
          <w:sz w:val="22"/>
        </w:rPr>
        <w:t xml:space="preserve"> PDSP Ki Database. Available: </w:t>
      </w:r>
      <w:r w:rsidRPr="00AB0B57">
        <w:rPr>
          <w:rFonts w:ascii="Arial" w:hAnsi="Arial" w:cs="Arial"/>
          <w:sz w:val="22"/>
        </w:rPr>
        <w:t>https://pdsp.unc.edu/databases/kidb.php</w:t>
      </w:r>
      <w:r w:rsidRPr="00614DB8">
        <w:rPr>
          <w:rFonts w:ascii="Arial" w:hAnsi="Arial" w:cs="Arial"/>
          <w:sz w:val="22"/>
        </w:rPr>
        <w:t xml:space="preserve"> [02 </w:t>
      </w:r>
      <w:proofErr w:type="gramStart"/>
      <w:r w:rsidRPr="00614DB8">
        <w:rPr>
          <w:rFonts w:ascii="Arial" w:hAnsi="Arial" w:cs="Arial"/>
          <w:sz w:val="22"/>
        </w:rPr>
        <w:t>Jan,</w:t>
      </w:r>
      <w:proofErr w:type="gramEnd"/>
      <w:r w:rsidRPr="00614DB8">
        <w:rPr>
          <w:rFonts w:ascii="Arial" w:hAnsi="Arial" w:cs="Arial"/>
          <w:sz w:val="22"/>
        </w:rPr>
        <w:t xml:space="preserve"> 2021].</w:t>
      </w:r>
    </w:p>
    <w:p w14:paraId="1DDEB65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ROVNER, E.S., 2004. </w:t>
      </w:r>
      <w:proofErr w:type="spellStart"/>
      <w:r w:rsidRPr="00614DB8">
        <w:rPr>
          <w:rFonts w:ascii="Arial" w:hAnsi="Arial" w:cs="Arial"/>
          <w:sz w:val="22"/>
        </w:rPr>
        <w:t>Trospium</w:t>
      </w:r>
      <w:proofErr w:type="spellEnd"/>
      <w:r w:rsidRPr="00614DB8">
        <w:rPr>
          <w:rFonts w:ascii="Arial" w:hAnsi="Arial" w:cs="Arial"/>
          <w:sz w:val="22"/>
        </w:rPr>
        <w:t xml:space="preserve"> chloride in the management of overactive bladder. </w:t>
      </w:r>
      <w:r w:rsidRPr="00614DB8">
        <w:rPr>
          <w:rFonts w:ascii="Arial" w:hAnsi="Arial" w:cs="Arial"/>
          <w:i/>
          <w:iCs/>
          <w:sz w:val="22"/>
        </w:rPr>
        <w:t xml:space="preserve">Drugs, </w:t>
      </w:r>
      <w:r w:rsidRPr="00614DB8">
        <w:rPr>
          <w:rFonts w:ascii="Arial" w:hAnsi="Arial" w:cs="Arial"/>
          <w:b/>
          <w:bCs/>
          <w:sz w:val="22"/>
        </w:rPr>
        <w:t>64</w:t>
      </w:r>
      <w:r w:rsidRPr="00614DB8">
        <w:rPr>
          <w:rFonts w:ascii="Arial" w:hAnsi="Arial" w:cs="Arial"/>
          <w:sz w:val="22"/>
        </w:rPr>
        <w:t>(21), pp. 2433-2446.</w:t>
      </w:r>
    </w:p>
    <w:p w14:paraId="040531D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SATLIN, A., VANOVER, K. and DURGAM, S., 2019Additional results from a 12-month open-label safety study of </w:t>
      </w:r>
      <w:proofErr w:type="spellStart"/>
      <w:r w:rsidRPr="00614DB8">
        <w:rPr>
          <w:rFonts w:ascii="Arial" w:hAnsi="Arial" w:cs="Arial"/>
          <w:sz w:val="22"/>
        </w:rPr>
        <w:t>lumateperone</w:t>
      </w:r>
      <w:proofErr w:type="spellEnd"/>
      <w:r w:rsidRPr="00614DB8">
        <w:rPr>
          <w:rFonts w:ascii="Arial" w:hAnsi="Arial" w:cs="Arial"/>
          <w:sz w:val="22"/>
        </w:rPr>
        <w:t xml:space="preserve"> (ITI-007) in patients with stable symptoms of schizophrenia [abstract no. W203 plus poster], </w:t>
      </w:r>
      <w:r w:rsidRPr="00614DB8">
        <w:rPr>
          <w:rFonts w:ascii="Arial" w:hAnsi="Arial" w:cs="Arial"/>
          <w:i/>
          <w:iCs/>
          <w:sz w:val="22"/>
        </w:rPr>
        <w:t>58th Annual Meeting of the American College of Neuropsychopharmacology</w:t>
      </w:r>
      <w:r w:rsidRPr="00614DB8">
        <w:rPr>
          <w:rFonts w:ascii="Arial" w:hAnsi="Arial" w:cs="Arial"/>
          <w:sz w:val="22"/>
        </w:rPr>
        <w:t xml:space="preserve"> 2019.</w:t>
      </w:r>
    </w:p>
    <w:p w14:paraId="56550A7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SATLIN, A., DURGAM, S., VANOVER, K.E., DAVIS, R.E., HUO, J., MATES, S. and CORRELL, C., 2020. M205. LONG-TERM SAFETY OF LUMATEPERONE (ITI-007): METABOLIC EFFECTS IN A 1-YEAR STUDY. </w:t>
      </w:r>
      <w:r w:rsidRPr="00614DB8">
        <w:rPr>
          <w:rFonts w:ascii="Arial" w:hAnsi="Arial" w:cs="Arial"/>
          <w:i/>
          <w:iCs/>
          <w:sz w:val="22"/>
        </w:rPr>
        <w:t xml:space="preserve">Schizophrenia bulletin, </w:t>
      </w:r>
      <w:r w:rsidRPr="00614DB8">
        <w:rPr>
          <w:rFonts w:ascii="Arial" w:hAnsi="Arial" w:cs="Arial"/>
          <w:b/>
          <w:bCs/>
          <w:sz w:val="22"/>
        </w:rPr>
        <w:t>46</w:t>
      </w:r>
      <w:r w:rsidRPr="00614DB8">
        <w:rPr>
          <w:rFonts w:ascii="Arial" w:hAnsi="Arial" w:cs="Arial"/>
          <w:sz w:val="22"/>
        </w:rPr>
        <w:t>(Supplement_1), pp. S214.</w:t>
      </w:r>
    </w:p>
    <w:p w14:paraId="177EAA5B" w14:textId="25FA0259"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SELVARAJ, S., ARNONE, D., CAPPAI, A. and HOWES, O., 2014. Alterations in the serotonin system in schizophrenia: a systematic review and meta-analysis of </w:t>
      </w:r>
      <w:proofErr w:type="spellStart"/>
      <w:r w:rsidRPr="00614DB8">
        <w:rPr>
          <w:rFonts w:ascii="Arial" w:hAnsi="Arial" w:cs="Arial"/>
          <w:sz w:val="22"/>
        </w:rPr>
        <w:t>postmortem</w:t>
      </w:r>
      <w:proofErr w:type="spellEnd"/>
      <w:r w:rsidRPr="00614DB8">
        <w:rPr>
          <w:rFonts w:ascii="Arial" w:hAnsi="Arial" w:cs="Arial"/>
          <w:sz w:val="22"/>
        </w:rPr>
        <w:t xml:space="preserve"> and molecular imaging studies. </w:t>
      </w:r>
      <w:r w:rsidRPr="00614DB8">
        <w:rPr>
          <w:rFonts w:ascii="Arial" w:hAnsi="Arial" w:cs="Arial"/>
          <w:i/>
          <w:iCs/>
          <w:sz w:val="22"/>
        </w:rPr>
        <w:t xml:space="preserve">Neuroscience &amp; </w:t>
      </w:r>
      <w:proofErr w:type="spellStart"/>
      <w:r w:rsidRPr="00614DB8">
        <w:rPr>
          <w:rFonts w:ascii="Arial" w:hAnsi="Arial" w:cs="Arial"/>
          <w:i/>
          <w:iCs/>
          <w:sz w:val="22"/>
        </w:rPr>
        <w:t>Biobehavioral</w:t>
      </w:r>
      <w:proofErr w:type="spellEnd"/>
      <w:r w:rsidRPr="00614DB8">
        <w:rPr>
          <w:rFonts w:ascii="Arial" w:hAnsi="Arial" w:cs="Arial"/>
          <w:i/>
          <w:iCs/>
          <w:sz w:val="22"/>
        </w:rPr>
        <w:t xml:space="preserve"> </w:t>
      </w:r>
      <w:proofErr w:type="spellStart"/>
      <w:r w:rsidRPr="00614DB8">
        <w:rPr>
          <w:rFonts w:ascii="Arial" w:hAnsi="Arial" w:cs="Arial"/>
          <w:i/>
          <w:iCs/>
          <w:sz w:val="22"/>
        </w:rPr>
        <w:t>Reviews</w:t>
      </w:r>
      <w:r w:rsidR="00825954">
        <w:rPr>
          <w:rFonts w:ascii="Arial" w:hAnsi="Arial" w:cs="Arial"/>
          <w:i/>
          <w:iCs/>
          <w:sz w:val="22"/>
        </w:rPr>
        <w:t>F</w:t>
      </w:r>
      <w:proofErr w:type="spellEnd"/>
      <w:r w:rsidRPr="00614DB8">
        <w:rPr>
          <w:rFonts w:ascii="Arial" w:hAnsi="Arial" w:cs="Arial"/>
          <w:i/>
          <w:iCs/>
          <w:sz w:val="22"/>
        </w:rPr>
        <w:t xml:space="preserve">, </w:t>
      </w:r>
      <w:r w:rsidRPr="00614DB8">
        <w:rPr>
          <w:rFonts w:ascii="Arial" w:hAnsi="Arial" w:cs="Arial"/>
          <w:b/>
          <w:bCs/>
          <w:sz w:val="22"/>
        </w:rPr>
        <w:t>45</w:t>
      </w:r>
      <w:r w:rsidRPr="00614DB8">
        <w:rPr>
          <w:rFonts w:ascii="Arial" w:hAnsi="Arial" w:cs="Arial"/>
          <w:sz w:val="22"/>
        </w:rPr>
        <w:t>, pp. 233-245.</w:t>
      </w:r>
    </w:p>
    <w:p w14:paraId="67B8F048" w14:textId="2CD280E4" w:rsidR="00054EE5" w:rsidRDefault="00614DB8" w:rsidP="00054EE5">
      <w:pPr>
        <w:pStyle w:val="NormalWeb"/>
        <w:spacing w:before="0" w:beforeAutospacing="0" w:after="0" w:afterAutospacing="0" w:line="480" w:lineRule="auto"/>
        <w:rPr>
          <w:rFonts w:ascii="Arial" w:hAnsi="Arial" w:cs="Arial"/>
          <w:sz w:val="22"/>
        </w:rPr>
      </w:pPr>
      <w:r w:rsidRPr="00614DB8">
        <w:rPr>
          <w:rFonts w:ascii="Arial" w:hAnsi="Arial" w:cs="Arial"/>
          <w:sz w:val="22"/>
        </w:rPr>
        <w:t xml:space="preserve">SHEKHAR, A., POTTER, W.Z., LIGHTFOOT, J., LIENEMANN D PHARM, J., DUBÉ, S., MALLINCKRODT, C., BYMASTER, F.P., MCKINZIE, D.L. and FELDER, C.C., 2008. Selective muscarinic receptor agonist </w:t>
      </w:r>
      <w:proofErr w:type="spellStart"/>
      <w:r w:rsidRPr="00614DB8">
        <w:rPr>
          <w:rFonts w:ascii="Arial" w:hAnsi="Arial" w:cs="Arial"/>
          <w:sz w:val="22"/>
        </w:rPr>
        <w:t>xanomeline</w:t>
      </w:r>
      <w:proofErr w:type="spellEnd"/>
      <w:r w:rsidRPr="00614DB8">
        <w:rPr>
          <w:rFonts w:ascii="Arial" w:hAnsi="Arial" w:cs="Arial"/>
          <w:sz w:val="22"/>
        </w:rPr>
        <w:t xml:space="preserve"> as a novel treatment approach for schizophrenia. </w:t>
      </w:r>
      <w:r w:rsidRPr="00614DB8">
        <w:rPr>
          <w:rFonts w:ascii="Arial" w:hAnsi="Arial" w:cs="Arial"/>
          <w:i/>
          <w:iCs/>
          <w:sz w:val="22"/>
        </w:rPr>
        <w:t xml:space="preserve">American Journal of Psychiatry, </w:t>
      </w:r>
      <w:r w:rsidRPr="00614DB8">
        <w:rPr>
          <w:rFonts w:ascii="Arial" w:hAnsi="Arial" w:cs="Arial"/>
          <w:b/>
          <w:bCs/>
          <w:sz w:val="22"/>
        </w:rPr>
        <w:t>165</w:t>
      </w:r>
      <w:r w:rsidRPr="00614DB8">
        <w:rPr>
          <w:rFonts w:ascii="Arial" w:hAnsi="Arial" w:cs="Arial"/>
          <w:sz w:val="22"/>
        </w:rPr>
        <w:t>(8), pp. 1033-1039.</w:t>
      </w:r>
    </w:p>
    <w:p w14:paraId="22A76CFE" w14:textId="77777777" w:rsidR="00F70381" w:rsidRDefault="00F70381" w:rsidP="00FA4544">
      <w:pPr>
        <w:pStyle w:val="NormalWeb"/>
        <w:spacing w:before="0" w:beforeAutospacing="0" w:after="0" w:afterAutospacing="0" w:line="480" w:lineRule="auto"/>
        <w:rPr>
          <w:rFonts w:ascii="Arial" w:hAnsi="Arial" w:cs="Arial"/>
          <w:sz w:val="22"/>
        </w:rPr>
      </w:pPr>
    </w:p>
    <w:p w14:paraId="13D1D1B5" w14:textId="77777777" w:rsidR="00054EE5" w:rsidRDefault="00054EE5" w:rsidP="00FA4544">
      <w:pPr>
        <w:spacing w:after="0" w:line="480" w:lineRule="auto"/>
        <w:rPr>
          <w:rFonts w:ascii="Arial" w:eastAsiaTheme="minorEastAsia" w:hAnsi="Arial" w:cs="Arial"/>
          <w:szCs w:val="24"/>
          <w:lang w:eastAsia="en-GB"/>
        </w:rPr>
      </w:pPr>
      <w:r w:rsidRPr="00054EE5">
        <w:rPr>
          <w:rFonts w:ascii="Arial" w:eastAsiaTheme="minorEastAsia" w:hAnsi="Arial" w:cs="Arial"/>
          <w:szCs w:val="24"/>
          <w:lang w:eastAsia="en-GB"/>
        </w:rPr>
        <w:t xml:space="preserve">SIEMIENIUK, R. and GUYATT, G., 2019-last update, </w:t>
      </w:r>
      <w:proofErr w:type="gramStart"/>
      <w:r w:rsidRPr="00054EE5">
        <w:rPr>
          <w:rFonts w:ascii="Arial" w:eastAsiaTheme="minorEastAsia" w:hAnsi="Arial" w:cs="Arial"/>
          <w:szCs w:val="24"/>
          <w:lang w:eastAsia="en-GB"/>
        </w:rPr>
        <w:t>What</w:t>
      </w:r>
      <w:proofErr w:type="gramEnd"/>
      <w:r w:rsidRPr="00054EE5">
        <w:rPr>
          <w:rFonts w:ascii="Arial" w:eastAsiaTheme="minorEastAsia" w:hAnsi="Arial" w:cs="Arial"/>
          <w:szCs w:val="24"/>
          <w:lang w:eastAsia="en-GB"/>
        </w:rPr>
        <w:t xml:space="preserve"> is GRADE. Available:</w:t>
      </w:r>
    </w:p>
    <w:p w14:paraId="31D24E78" w14:textId="5F12D090" w:rsidR="00FA4544" w:rsidRDefault="00054EE5" w:rsidP="00FA4544">
      <w:pPr>
        <w:spacing w:after="0" w:line="480" w:lineRule="auto"/>
        <w:rPr>
          <w:rFonts w:ascii="Arial" w:eastAsiaTheme="minorEastAsia" w:hAnsi="Arial" w:cs="Arial"/>
          <w:szCs w:val="24"/>
          <w:lang w:eastAsia="en-GB"/>
        </w:rPr>
      </w:pPr>
      <w:r w:rsidRPr="00054EE5">
        <w:rPr>
          <w:rFonts w:ascii="Arial" w:eastAsiaTheme="minorEastAsia" w:hAnsi="Arial" w:cs="Arial"/>
          <w:szCs w:val="24"/>
          <w:lang w:eastAsia="en-GB"/>
        </w:rPr>
        <w:t xml:space="preserve">https://bestpractice.bmj.com/info/toolkit/learn-ebm/what-is-grade/ [06 </w:t>
      </w:r>
      <w:proofErr w:type="gramStart"/>
      <w:r w:rsidRPr="00054EE5">
        <w:rPr>
          <w:rFonts w:ascii="Arial" w:eastAsiaTheme="minorEastAsia" w:hAnsi="Arial" w:cs="Arial"/>
          <w:szCs w:val="24"/>
          <w:lang w:eastAsia="en-GB"/>
        </w:rPr>
        <w:t>Nov,</w:t>
      </w:r>
      <w:proofErr w:type="gramEnd"/>
      <w:r w:rsidRPr="00054EE5">
        <w:rPr>
          <w:rFonts w:ascii="Arial" w:eastAsiaTheme="minorEastAsia" w:hAnsi="Arial" w:cs="Arial"/>
          <w:szCs w:val="24"/>
          <w:lang w:eastAsia="en-GB"/>
        </w:rPr>
        <w:t xml:space="preserve"> 2021].</w:t>
      </w:r>
    </w:p>
    <w:p w14:paraId="6FD814A1" w14:textId="77777777" w:rsidR="00FA4544" w:rsidRDefault="00FA4544" w:rsidP="00FA4544">
      <w:pPr>
        <w:spacing w:after="0" w:line="480" w:lineRule="auto"/>
        <w:rPr>
          <w:rFonts w:ascii="Arial" w:eastAsiaTheme="minorEastAsia" w:hAnsi="Arial" w:cs="Arial"/>
          <w:szCs w:val="24"/>
          <w:lang w:eastAsia="en-GB"/>
        </w:rPr>
      </w:pPr>
    </w:p>
    <w:p w14:paraId="6BF840AF" w14:textId="6F8C66EE" w:rsidR="00F70381" w:rsidRDefault="00FA4544" w:rsidP="00FA4544">
      <w:pPr>
        <w:spacing w:line="480" w:lineRule="auto"/>
        <w:rPr>
          <w:rFonts w:ascii="Arial" w:eastAsiaTheme="minorEastAsia" w:hAnsi="Arial" w:cs="Arial"/>
          <w:szCs w:val="24"/>
          <w:lang w:eastAsia="en-GB"/>
        </w:rPr>
      </w:pPr>
      <w:r w:rsidRPr="00FA4544">
        <w:rPr>
          <w:rFonts w:ascii="Arial" w:eastAsiaTheme="minorEastAsia" w:hAnsi="Arial" w:cs="Arial"/>
          <w:szCs w:val="24"/>
          <w:lang w:eastAsia="en-GB"/>
        </w:rPr>
        <w:t xml:space="preserve">SINGH, R., SHARMA, R., KUMAR, B., KUHAD, A., GAJDOSIK, Z., CHOWDARY, P., PERALTA, R.M., TORRAMADE, E., MOLAS, G. and TELL, M., 2019. </w:t>
      </w:r>
      <w:proofErr w:type="spellStart"/>
      <w:r w:rsidRPr="00FA4544">
        <w:rPr>
          <w:rFonts w:ascii="Arial" w:eastAsiaTheme="minorEastAsia" w:hAnsi="Arial" w:cs="Arial"/>
          <w:szCs w:val="24"/>
          <w:lang w:eastAsia="en-GB"/>
        </w:rPr>
        <w:t>Evenamide</w:t>
      </w:r>
      <w:proofErr w:type="spellEnd"/>
      <w:r w:rsidRPr="00FA4544">
        <w:rPr>
          <w:rFonts w:ascii="Arial" w:eastAsiaTheme="minorEastAsia" w:hAnsi="Arial" w:cs="Arial"/>
          <w:szCs w:val="24"/>
          <w:lang w:eastAsia="en-GB"/>
        </w:rPr>
        <w:t xml:space="preserve"> hydrochloride. Voltage-gated sodium channel blocker, Treatment of schizophrenia. DRUGS OF THE FUTURE, 44(9), pp. 693-698.</w:t>
      </w:r>
    </w:p>
    <w:p w14:paraId="7855B404" w14:textId="77777777" w:rsidR="00FA4544" w:rsidRDefault="00FA4544" w:rsidP="00FA4544">
      <w:pPr>
        <w:spacing w:line="480" w:lineRule="auto"/>
        <w:rPr>
          <w:rFonts w:ascii="Arial" w:eastAsiaTheme="minorEastAsia" w:hAnsi="Arial" w:cs="Arial"/>
          <w:szCs w:val="24"/>
          <w:lang w:eastAsia="en-GB"/>
        </w:rPr>
      </w:pPr>
    </w:p>
    <w:p w14:paraId="1D5F3D4C" w14:textId="60899A58" w:rsidR="00AA521F" w:rsidRDefault="00AA521F" w:rsidP="00054EE5">
      <w:pPr>
        <w:spacing w:after="0" w:line="480" w:lineRule="auto"/>
        <w:rPr>
          <w:rFonts w:ascii="Arial" w:eastAsiaTheme="minorEastAsia" w:hAnsi="Arial" w:cs="Arial"/>
          <w:szCs w:val="24"/>
          <w:lang w:eastAsia="en-GB"/>
        </w:rPr>
      </w:pPr>
      <w:r w:rsidRPr="00AA521F">
        <w:rPr>
          <w:rFonts w:ascii="Arial" w:eastAsiaTheme="minorEastAsia" w:hAnsi="Arial" w:cs="Arial"/>
          <w:szCs w:val="24"/>
          <w:lang w:eastAsia="en-GB"/>
        </w:rPr>
        <w:t>SLIFSTEIN, M., ABI-DARGHAM, A., GIRGIS, R.R., SUCKOW, R.F., COOPER, T.B., DIVGI, C.R., SOKOLOFF, P., LERICHE, L., CARBERRY, P. and OYA, S., 2020. Binding of the D3-preferring antipsychotic candidate F17464 to dopamine D3 and D2 receptors: a PET study in healthy subjects with [11 C]</w:t>
      </w:r>
      <w:proofErr w:type="gramStart"/>
      <w:r w:rsidRPr="00AA521F">
        <w:rPr>
          <w:rFonts w:ascii="Arial" w:eastAsiaTheme="minorEastAsia" w:hAnsi="Arial" w:cs="Arial"/>
          <w:szCs w:val="24"/>
          <w:lang w:eastAsia="en-GB"/>
        </w:rPr>
        <w:t>-( )</w:t>
      </w:r>
      <w:proofErr w:type="gramEnd"/>
      <w:r w:rsidRPr="00AA521F">
        <w:rPr>
          <w:rFonts w:ascii="Arial" w:eastAsiaTheme="minorEastAsia" w:hAnsi="Arial" w:cs="Arial"/>
          <w:szCs w:val="24"/>
          <w:lang w:eastAsia="en-GB"/>
        </w:rPr>
        <w:t>-PHNO. Psychopharmacology, 237(2), pp. 519-527.</w:t>
      </w:r>
    </w:p>
    <w:p w14:paraId="19F3191B" w14:textId="77777777" w:rsidR="00AA521F" w:rsidRDefault="00AA521F" w:rsidP="00054EE5">
      <w:pPr>
        <w:spacing w:after="0" w:line="480" w:lineRule="auto"/>
        <w:rPr>
          <w:rFonts w:ascii="Arial" w:eastAsiaTheme="minorEastAsia" w:hAnsi="Arial" w:cs="Arial"/>
          <w:szCs w:val="24"/>
          <w:lang w:eastAsia="en-GB"/>
        </w:rPr>
      </w:pPr>
    </w:p>
    <w:p w14:paraId="573DCD61" w14:textId="79506C7F" w:rsidR="00F70381" w:rsidRDefault="00F70381" w:rsidP="00054EE5">
      <w:pPr>
        <w:spacing w:after="0" w:line="480" w:lineRule="auto"/>
        <w:rPr>
          <w:rFonts w:ascii="Arial" w:eastAsiaTheme="minorEastAsia" w:hAnsi="Arial" w:cs="Arial"/>
          <w:szCs w:val="24"/>
          <w:lang w:eastAsia="en-GB"/>
        </w:rPr>
      </w:pPr>
      <w:r w:rsidRPr="00F70381">
        <w:rPr>
          <w:rFonts w:ascii="Arial" w:eastAsiaTheme="minorEastAsia" w:hAnsi="Arial" w:cs="Arial"/>
          <w:szCs w:val="24"/>
          <w:lang w:eastAsia="en-GB"/>
        </w:rPr>
        <w:t xml:space="preserve">SLIFSTEIN, M., 2010-last update, Affinity [Homepage of Springer, Berlin, Heidelberg], [Online]. Available: https://link.springer.com/referenceworkentry/10.1007/978-3-540-68706-1_791 [06 </w:t>
      </w:r>
      <w:proofErr w:type="gramStart"/>
      <w:r w:rsidRPr="00F70381">
        <w:rPr>
          <w:rFonts w:ascii="Arial" w:eastAsiaTheme="minorEastAsia" w:hAnsi="Arial" w:cs="Arial"/>
          <w:szCs w:val="24"/>
          <w:lang w:eastAsia="en-GB"/>
        </w:rPr>
        <w:t>Nov,</w:t>
      </w:r>
      <w:proofErr w:type="gramEnd"/>
      <w:r w:rsidRPr="00F70381">
        <w:rPr>
          <w:rFonts w:ascii="Arial" w:eastAsiaTheme="minorEastAsia" w:hAnsi="Arial" w:cs="Arial"/>
          <w:szCs w:val="24"/>
          <w:lang w:eastAsia="en-GB"/>
        </w:rPr>
        <w:t xml:space="preserve"> 2021].</w:t>
      </w:r>
    </w:p>
    <w:p w14:paraId="29757FED" w14:textId="77777777" w:rsidR="00054EE5" w:rsidRPr="00054EE5" w:rsidRDefault="00054EE5" w:rsidP="00054EE5">
      <w:pPr>
        <w:spacing w:after="0" w:line="480" w:lineRule="auto"/>
        <w:rPr>
          <w:rFonts w:ascii="Arial" w:eastAsiaTheme="minorEastAsia" w:hAnsi="Arial" w:cs="Arial"/>
          <w:szCs w:val="24"/>
          <w:lang w:eastAsia="en-GB"/>
        </w:rPr>
      </w:pPr>
    </w:p>
    <w:p w14:paraId="2C152748" w14:textId="77777777" w:rsidR="00614DB8" w:rsidRPr="00614DB8" w:rsidRDefault="00614DB8" w:rsidP="00054EE5">
      <w:pPr>
        <w:pStyle w:val="NormalWeb"/>
        <w:spacing w:before="0" w:beforeAutospacing="0" w:after="0" w:afterAutospacing="0" w:line="480" w:lineRule="auto"/>
        <w:rPr>
          <w:rFonts w:ascii="Arial" w:hAnsi="Arial" w:cs="Arial"/>
          <w:sz w:val="22"/>
        </w:rPr>
      </w:pPr>
      <w:r w:rsidRPr="00614DB8">
        <w:rPr>
          <w:rFonts w:ascii="Arial" w:hAnsi="Arial" w:cs="Arial"/>
          <w:sz w:val="22"/>
        </w:rPr>
        <w:t xml:space="preserve">SLIFSTEIN, M., VAN DE GIESSEN, E., VAN SNELLENBERG, J., THOMPSON, J.L., NARENDRAN, R., GIL, R., HACKETT, E., GIRGIS, R., OJEIL, N. and MOORE, H., 2015. Deficits in prefrontal cortical and </w:t>
      </w:r>
      <w:proofErr w:type="spellStart"/>
      <w:r w:rsidRPr="00614DB8">
        <w:rPr>
          <w:rFonts w:ascii="Arial" w:hAnsi="Arial" w:cs="Arial"/>
          <w:sz w:val="22"/>
        </w:rPr>
        <w:t>extrastriatal</w:t>
      </w:r>
      <w:proofErr w:type="spellEnd"/>
      <w:r w:rsidRPr="00614DB8">
        <w:rPr>
          <w:rFonts w:ascii="Arial" w:hAnsi="Arial" w:cs="Arial"/>
          <w:sz w:val="22"/>
        </w:rPr>
        <w:t xml:space="preserve"> dopamine release in schizophrenia: a positron emission tomographic functional magnetic resonance imaging study. </w:t>
      </w:r>
      <w:r w:rsidRPr="00614DB8">
        <w:rPr>
          <w:rFonts w:ascii="Arial" w:hAnsi="Arial" w:cs="Arial"/>
          <w:i/>
          <w:iCs/>
          <w:sz w:val="22"/>
        </w:rPr>
        <w:t xml:space="preserve">JAMA psychiatry, </w:t>
      </w:r>
      <w:r w:rsidRPr="00614DB8">
        <w:rPr>
          <w:rFonts w:ascii="Arial" w:hAnsi="Arial" w:cs="Arial"/>
          <w:b/>
          <w:bCs/>
          <w:sz w:val="22"/>
        </w:rPr>
        <w:t>72</w:t>
      </w:r>
      <w:r w:rsidRPr="00614DB8">
        <w:rPr>
          <w:rFonts w:ascii="Arial" w:hAnsi="Arial" w:cs="Arial"/>
          <w:sz w:val="22"/>
        </w:rPr>
        <w:t>(4), pp. 316-324.</w:t>
      </w:r>
    </w:p>
    <w:p w14:paraId="4290CDCC"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SMULEVICH, A.B., IVANOV, S.V., YAKHIN, K.K., VORONOVA, E.I., KHARKOVA, G.S., SKURYGINA, E.I., KONOHOVA, M.V., BEYBALAEVA, T.Z. and KATOK, A.A., 2020. </w:t>
      </w:r>
      <w:proofErr w:type="spellStart"/>
      <w:r w:rsidRPr="00614DB8">
        <w:rPr>
          <w:rFonts w:ascii="Arial" w:hAnsi="Arial" w:cs="Arial"/>
          <w:sz w:val="22"/>
        </w:rPr>
        <w:t>Cariprazine</w:t>
      </w:r>
      <w:proofErr w:type="spellEnd"/>
      <w:r w:rsidRPr="00614DB8">
        <w:rPr>
          <w:rFonts w:ascii="Arial" w:hAnsi="Arial" w:cs="Arial"/>
          <w:sz w:val="22"/>
        </w:rPr>
        <w:t xml:space="preserve"> in schizophrenia with predominantly negative symptoms: early effects of therapy (observational study). </w:t>
      </w:r>
      <w:proofErr w:type="spellStart"/>
      <w:r w:rsidRPr="00614DB8">
        <w:rPr>
          <w:rFonts w:ascii="Arial" w:hAnsi="Arial" w:cs="Arial"/>
          <w:i/>
          <w:iCs/>
          <w:sz w:val="22"/>
        </w:rPr>
        <w:t>Zhurnal</w:t>
      </w:r>
      <w:proofErr w:type="spellEnd"/>
      <w:r w:rsidRPr="00614DB8">
        <w:rPr>
          <w:rFonts w:ascii="Arial" w:hAnsi="Arial" w:cs="Arial"/>
          <w:i/>
          <w:iCs/>
          <w:sz w:val="22"/>
        </w:rPr>
        <w:t xml:space="preserve"> </w:t>
      </w:r>
      <w:proofErr w:type="spellStart"/>
      <w:r w:rsidRPr="00614DB8">
        <w:rPr>
          <w:rFonts w:ascii="Arial" w:hAnsi="Arial" w:cs="Arial"/>
          <w:i/>
          <w:iCs/>
          <w:sz w:val="22"/>
        </w:rPr>
        <w:t>Nevrologii</w:t>
      </w:r>
      <w:proofErr w:type="spellEnd"/>
      <w:r w:rsidRPr="00614DB8">
        <w:rPr>
          <w:rFonts w:ascii="Arial" w:hAnsi="Arial" w:cs="Arial"/>
          <w:i/>
          <w:iCs/>
          <w:sz w:val="22"/>
        </w:rPr>
        <w:t xml:space="preserve"> </w:t>
      </w:r>
      <w:proofErr w:type="spellStart"/>
      <w:r w:rsidRPr="00614DB8">
        <w:rPr>
          <w:rFonts w:ascii="Arial" w:hAnsi="Arial" w:cs="Arial"/>
          <w:i/>
          <w:iCs/>
          <w:sz w:val="22"/>
        </w:rPr>
        <w:t>i</w:t>
      </w:r>
      <w:proofErr w:type="spellEnd"/>
      <w:r w:rsidRPr="00614DB8">
        <w:rPr>
          <w:rFonts w:ascii="Arial" w:hAnsi="Arial" w:cs="Arial"/>
          <w:i/>
          <w:iCs/>
          <w:sz w:val="22"/>
        </w:rPr>
        <w:t xml:space="preserve"> </w:t>
      </w:r>
      <w:proofErr w:type="spellStart"/>
      <w:r w:rsidRPr="00614DB8">
        <w:rPr>
          <w:rFonts w:ascii="Arial" w:hAnsi="Arial" w:cs="Arial"/>
          <w:i/>
          <w:iCs/>
          <w:sz w:val="22"/>
        </w:rPr>
        <w:t>Psikhiatrii</w:t>
      </w:r>
      <w:proofErr w:type="spellEnd"/>
      <w:r w:rsidRPr="00614DB8">
        <w:rPr>
          <w:rFonts w:ascii="Arial" w:hAnsi="Arial" w:cs="Arial"/>
          <w:i/>
          <w:iCs/>
          <w:sz w:val="22"/>
        </w:rPr>
        <w:t xml:space="preserve"> </w:t>
      </w:r>
      <w:proofErr w:type="spellStart"/>
      <w:r w:rsidRPr="00614DB8">
        <w:rPr>
          <w:rFonts w:ascii="Arial" w:hAnsi="Arial" w:cs="Arial"/>
          <w:i/>
          <w:iCs/>
          <w:sz w:val="22"/>
        </w:rPr>
        <w:t>Imeni</w:t>
      </w:r>
      <w:proofErr w:type="spellEnd"/>
      <w:r w:rsidRPr="00614DB8">
        <w:rPr>
          <w:rFonts w:ascii="Arial" w:hAnsi="Arial" w:cs="Arial"/>
          <w:i/>
          <w:iCs/>
          <w:sz w:val="22"/>
        </w:rPr>
        <w:t xml:space="preserve"> SS </w:t>
      </w:r>
      <w:proofErr w:type="spellStart"/>
      <w:r w:rsidRPr="00614DB8">
        <w:rPr>
          <w:rFonts w:ascii="Arial" w:hAnsi="Arial" w:cs="Arial"/>
          <w:i/>
          <w:iCs/>
          <w:sz w:val="22"/>
        </w:rPr>
        <w:t>Korsakova</w:t>
      </w:r>
      <w:proofErr w:type="spellEnd"/>
      <w:r w:rsidRPr="00614DB8">
        <w:rPr>
          <w:rFonts w:ascii="Arial" w:hAnsi="Arial" w:cs="Arial"/>
          <w:i/>
          <w:iCs/>
          <w:sz w:val="22"/>
        </w:rPr>
        <w:t xml:space="preserve">, </w:t>
      </w:r>
      <w:r w:rsidRPr="00614DB8">
        <w:rPr>
          <w:rFonts w:ascii="Arial" w:hAnsi="Arial" w:cs="Arial"/>
          <w:b/>
          <w:bCs/>
          <w:sz w:val="22"/>
        </w:rPr>
        <w:t>120</w:t>
      </w:r>
      <w:r w:rsidRPr="00614DB8">
        <w:rPr>
          <w:rFonts w:ascii="Arial" w:hAnsi="Arial" w:cs="Arial"/>
          <w:sz w:val="22"/>
        </w:rPr>
        <w:t>(12), pp. 67-72.</w:t>
      </w:r>
    </w:p>
    <w:p w14:paraId="4833E061"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SNYDER, G.L., VANOVER, K.E., ZHU, H., MILLER, D.B., O’CALLAGHAN, J.P., TOMESCH, J., LI, P., ZHANG, Q., KRISHNAN, V. and HENDRICK, J.P., 2015. Functional profile of a novel modulator of serotonin, dopamine, and glutamate neurotransmission. </w:t>
      </w:r>
      <w:r w:rsidRPr="00614DB8">
        <w:rPr>
          <w:rFonts w:ascii="Arial" w:hAnsi="Arial" w:cs="Arial"/>
          <w:i/>
          <w:iCs/>
          <w:sz w:val="22"/>
        </w:rPr>
        <w:t xml:space="preserve">Psychopharmacology, </w:t>
      </w:r>
      <w:r w:rsidRPr="00614DB8">
        <w:rPr>
          <w:rFonts w:ascii="Arial" w:hAnsi="Arial" w:cs="Arial"/>
          <w:b/>
          <w:bCs/>
          <w:sz w:val="22"/>
        </w:rPr>
        <w:t>232</w:t>
      </w:r>
      <w:r w:rsidRPr="00614DB8">
        <w:rPr>
          <w:rFonts w:ascii="Arial" w:hAnsi="Arial" w:cs="Arial"/>
          <w:sz w:val="22"/>
        </w:rPr>
        <w:t>(3), pp. 605-621.</w:t>
      </w:r>
    </w:p>
    <w:p w14:paraId="75D15DEC" w14:textId="77777777" w:rsidR="00AA521F" w:rsidRDefault="00AA521F" w:rsidP="004329C4">
      <w:pPr>
        <w:pStyle w:val="NormalWeb"/>
        <w:spacing w:line="480" w:lineRule="auto"/>
        <w:rPr>
          <w:rFonts w:ascii="Arial" w:hAnsi="Arial" w:cs="Arial"/>
          <w:sz w:val="22"/>
        </w:rPr>
      </w:pPr>
    </w:p>
    <w:p w14:paraId="1E202802" w14:textId="57D067AC" w:rsidR="00AA521F" w:rsidRDefault="00AA521F" w:rsidP="004329C4">
      <w:pPr>
        <w:pStyle w:val="NormalWeb"/>
        <w:spacing w:line="480" w:lineRule="auto"/>
        <w:rPr>
          <w:rFonts w:ascii="Arial" w:hAnsi="Arial" w:cs="Arial"/>
          <w:sz w:val="22"/>
        </w:rPr>
      </w:pPr>
      <w:r w:rsidRPr="00AA521F">
        <w:rPr>
          <w:rFonts w:ascii="Arial" w:hAnsi="Arial" w:cs="Arial"/>
          <w:sz w:val="22"/>
        </w:rPr>
        <w:t>SOKOLOFF, P. and LE FOLL, B., 2017. The dopamine D3 receptor, a quarter century later. European Journal of Neuroscience, 45(1), pp. 2-19.</w:t>
      </w:r>
    </w:p>
    <w:p w14:paraId="0933B7D7" w14:textId="7C0D1D0B" w:rsidR="00614DB8" w:rsidRDefault="00614DB8" w:rsidP="004329C4">
      <w:pPr>
        <w:pStyle w:val="NormalWeb"/>
        <w:spacing w:line="480" w:lineRule="auto"/>
        <w:rPr>
          <w:rFonts w:ascii="Arial" w:hAnsi="Arial" w:cs="Arial"/>
          <w:sz w:val="22"/>
        </w:rPr>
      </w:pPr>
      <w:r w:rsidRPr="00614DB8">
        <w:rPr>
          <w:rFonts w:ascii="Arial" w:hAnsi="Arial" w:cs="Arial"/>
          <w:sz w:val="22"/>
        </w:rPr>
        <w:t xml:space="preserve">STAHL, S.M., 2017. Drugs for psychosis and mood: unique actions at D3, D2, and D1 dopamine receptor subtypes. </w:t>
      </w:r>
      <w:r w:rsidRPr="00614DB8">
        <w:rPr>
          <w:rFonts w:ascii="Arial" w:hAnsi="Arial" w:cs="Arial"/>
          <w:i/>
          <w:iCs/>
          <w:sz w:val="22"/>
        </w:rPr>
        <w:t xml:space="preserve">CNS spectrums, </w:t>
      </w:r>
      <w:r w:rsidRPr="00614DB8">
        <w:rPr>
          <w:rFonts w:ascii="Arial" w:hAnsi="Arial" w:cs="Arial"/>
          <w:b/>
          <w:bCs/>
          <w:sz w:val="22"/>
        </w:rPr>
        <w:t>22</w:t>
      </w:r>
      <w:r w:rsidRPr="00614DB8">
        <w:rPr>
          <w:rFonts w:ascii="Arial" w:hAnsi="Arial" w:cs="Arial"/>
          <w:sz w:val="22"/>
        </w:rPr>
        <w:t>(5), pp. 375-384.</w:t>
      </w:r>
    </w:p>
    <w:p w14:paraId="4A18B9CB" w14:textId="704A791A" w:rsidR="00F70381" w:rsidRPr="00614DB8" w:rsidRDefault="00F70381" w:rsidP="004329C4">
      <w:pPr>
        <w:pStyle w:val="NormalWeb"/>
        <w:spacing w:line="480" w:lineRule="auto"/>
        <w:rPr>
          <w:rFonts w:ascii="Arial" w:hAnsi="Arial" w:cs="Arial"/>
          <w:sz w:val="22"/>
        </w:rPr>
      </w:pPr>
      <w:r w:rsidRPr="00F70381">
        <w:rPr>
          <w:rFonts w:ascii="Arial" w:hAnsi="Arial" w:cs="Arial"/>
          <w:sz w:val="22"/>
        </w:rPr>
        <w:t xml:space="preserve">STEWART, G.D., SEXTON, P.M. and CHRISTOPOULOS, A., 2010-last update, Inverse Agonists [Homepage of Springer, Berlin, Heidelberg], [Online]. Available: https://link.springer.com/referenceworkentry/10.1007%2F978-3-540-68706-1_297 [06 </w:t>
      </w:r>
      <w:proofErr w:type="gramStart"/>
      <w:r w:rsidRPr="00F70381">
        <w:rPr>
          <w:rFonts w:ascii="Arial" w:hAnsi="Arial" w:cs="Arial"/>
          <w:sz w:val="22"/>
        </w:rPr>
        <w:t>Nov,</w:t>
      </w:r>
      <w:proofErr w:type="gramEnd"/>
      <w:r w:rsidRPr="00F70381">
        <w:rPr>
          <w:rFonts w:ascii="Arial" w:hAnsi="Arial" w:cs="Arial"/>
          <w:sz w:val="22"/>
        </w:rPr>
        <w:t xml:space="preserve"> 2021].</w:t>
      </w:r>
    </w:p>
    <w:p w14:paraId="20207B5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SZATMÁRI, B., BARABÁSSY, Á, HARSÁNYI, J., LASZLOVSZKY, I., SEBE, B., GÁL, M., SHIRAGAMI, K. and NÉMETH, G., 2020. </w:t>
      </w:r>
      <w:proofErr w:type="spellStart"/>
      <w:r w:rsidRPr="00614DB8">
        <w:rPr>
          <w:rFonts w:ascii="Arial" w:hAnsi="Arial" w:cs="Arial"/>
          <w:sz w:val="22"/>
        </w:rPr>
        <w:t>Cariprazine</w:t>
      </w:r>
      <w:proofErr w:type="spellEnd"/>
      <w:r w:rsidRPr="00614DB8">
        <w:rPr>
          <w:rFonts w:ascii="Arial" w:hAnsi="Arial" w:cs="Arial"/>
          <w:sz w:val="22"/>
        </w:rPr>
        <w:t xml:space="preserve"> safety in adolescents and the elderly: Analyses of clinical study data. </w:t>
      </w:r>
      <w:r w:rsidRPr="00614DB8">
        <w:rPr>
          <w:rFonts w:ascii="Arial" w:hAnsi="Arial" w:cs="Arial"/>
          <w:i/>
          <w:iCs/>
          <w:sz w:val="22"/>
        </w:rPr>
        <w:t xml:space="preserve">Frontiers in psychiatry, </w:t>
      </w:r>
      <w:r w:rsidRPr="00614DB8">
        <w:rPr>
          <w:rFonts w:ascii="Arial" w:hAnsi="Arial" w:cs="Arial"/>
          <w:b/>
          <w:bCs/>
          <w:sz w:val="22"/>
        </w:rPr>
        <w:t>11</w:t>
      </w:r>
      <w:r w:rsidRPr="00614DB8">
        <w:rPr>
          <w:rFonts w:ascii="Arial" w:hAnsi="Arial" w:cs="Arial"/>
          <w:sz w:val="22"/>
        </w:rPr>
        <w:t>.</w:t>
      </w:r>
    </w:p>
    <w:p w14:paraId="19286FFB"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TADORI, Y., FORBES, R.A., MCQUADE, R.D. and KIKUCHI, T., 2011. In vitro pharmacology of aripiprazole, its metabolite and experimental dopamine partial agonists at human dopamine D2 and D3 receptors. </w:t>
      </w:r>
      <w:r w:rsidRPr="00614DB8">
        <w:rPr>
          <w:rFonts w:ascii="Arial" w:hAnsi="Arial" w:cs="Arial"/>
          <w:i/>
          <w:iCs/>
          <w:sz w:val="22"/>
        </w:rPr>
        <w:t xml:space="preserve">European journal of pharmacology, </w:t>
      </w:r>
      <w:r w:rsidRPr="00614DB8">
        <w:rPr>
          <w:rFonts w:ascii="Arial" w:hAnsi="Arial" w:cs="Arial"/>
          <w:b/>
          <w:bCs/>
          <w:sz w:val="22"/>
        </w:rPr>
        <w:t>668</w:t>
      </w:r>
      <w:r w:rsidRPr="00614DB8">
        <w:rPr>
          <w:rFonts w:ascii="Arial" w:hAnsi="Arial" w:cs="Arial"/>
          <w:sz w:val="22"/>
        </w:rPr>
        <w:t>(3), pp. 355-365.</w:t>
      </w:r>
    </w:p>
    <w:p w14:paraId="3F5CAC93"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TAYLOR, D.M., BARNES, T.R.E. and YOUNG, A.H., 2018. Schizophrenia and related psychoses. </w:t>
      </w:r>
      <w:r w:rsidRPr="00614DB8">
        <w:rPr>
          <w:rFonts w:ascii="Arial" w:hAnsi="Arial" w:cs="Arial"/>
          <w:i/>
          <w:iCs/>
          <w:sz w:val="22"/>
        </w:rPr>
        <w:t xml:space="preserve">The Maudsley Prescribing Guidelines in Psychiatry, 13th Edition. </w:t>
      </w:r>
      <w:r w:rsidRPr="00614DB8">
        <w:rPr>
          <w:rFonts w:ascii="Arial" w:hAnsi="Arial" w:cs="Arial"/>
          <w:sz w:val="22"/>
        </w:rPr>
        <w:t>Hoboken, USA: Wiley Blackwell, pp. 3-203.</w:t>
      </w:r>
    </w:p>
    <w:p w14:paraId="61556CAD"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lastRenderedPageBreak/>
        <w:t xml:space="preserve">TENJIN, T., MIYAMOTO, S., NINOMIYA, Y., KITAJIMA, R., OGINO, S., MIYAKE, N. and YAMAGUCHI, N., 2013. Profile of </w:t>
      </w:r>
      <w:proofErr w:type="spellStart"/>
      <w:r w:rsidRPr="00614DB8">
        <w:rPr>
          <w:rFonts w:ascii="Arial" w:hAnsi="Arial" w:cs="Arial"/>
          <w:sz w:val="22"/>
        </w:rPr>
        <w:t>blonanserin</w:t>
      </w:r>
      <w:proofErr w:type="spellEnd"/>
      <w:r w:rsidRPr="00614DB8">
        <w:rPr>
          <w:rFonts w:ascii="Arial" w:hAnsi="Arial" w:cs="Arial"/>
          <w:sz w:val="22"/>
        </w:rPr>
        <w:t xml:space="preserve"> for the treatment of schizophrenia. </w:t>
      </w:r>
      <w:r w:rsidRPr="00614DB8">
        <w:rPr>
          <w:rFonts w:ascii="Arial" w:hAnsi="Arial" w:cs="Arial"/>
          <w:i/>
          <w:iCs/>
          <w:sz w:val="22"/>
        </w:rPr>
        <w:t xml:space="preserve">Neuropsychiatric disease and treatment, </w:t>
      </w:r>
      <w:r w:rsidRPr="00614DB8">
        <w:rPr>
          <w:rFonts w:ascii="Arial" w:hAnsi="Arial" w:cs="Arial"/>
          <w:b/>
          <w:bCs/>
          <w:sz w:val="22"/>
        </w:rPr>
        <w:t>9</w:t>
      </w:r>
      <w:r w:rsidRPr="00614DB8">
        <w:rPr>
          <w:rFonts w:ascii="Arial" w:hAnsi="Arial" w:cs="Arial"/>
          <w:sz w:val="22"/>
        </w:rPr>
        <w:t>, pp. 587.</w:t>
      </w:r>
    </w:p>
    <w:p w14:paraId="25370A8E" w14:textId="3147E1F6"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U.S. FOOD AND DRUG ADMINISTRATION, </w:t>
      </w:r>
      <w:proofErr w:type="gramStart"/>
      <w:r w:rsidRPr="00614DB8">
        <w:rPr>
          <w:rFonts w:ascii="Arial" w:hAnsi="Arial" w:cs="Arial"/>
          <w:sz w:val="22"/>
        </w:rPr>
        <w:t>Dec,</w:t>
      </w:r>
      <w:proofErr w:type="gramEnd"/>
      <w:r w:rsidRPr="00614DB8">
        <w:rPr>
          <w:rFonts w:ascii="Arial" w:hAnsi="Arial" w:cs="Arial"/>
          <w:sz w:val="22"/>
        </w:rPr>
        <w:t xml:space="preserve"> 2019-last update, </w:t>
      </w:r>
      <w:proofErr w:type="spellStart"/>
      <w:r w:rsidRPr="00614DB8">
        <w:rPr>
          <w:rFonts w:ascii="Arial" w:hAnsi="Arial" w:cs="Arial"/>
          <w:sz w:val="22"/>
        </w:rPr>
        <w:t>Calypta</w:t>
      </w:r>
      <w:proofErr w:type="spellEnd"/>
      <w:r w:rsidRPr="00614DB8">
        <w:rPr>
          <w:rFonts w:ascii="Arial" w:hAnsi="Arial" w:cs="Arial"/>
          <w:sz w:val="22"/>
        </w:rPr>
        <w:t xml:space="preserve"> Prescribing Information. Available: </w:t>
      </w:r>
      <w:r w:rsidRPr="00AB0B57">
        <w:rPr>
          <w:rFonts w:ascii="Arial" w:hAnsi="Arial" w:cs="Arial"/>
          <w:sz w:val="22"/>
        </w:rPr>
        <w:t>https://www.accessdata.fda.gov/drugsatfda_docs/label/2019/209500s000lbl.pdf</w:t>
      </w:r>
      <w:r w:rsidRPr="00614DB8">
        <w:rPr>
          <w:rFonts w:ascii="Arial" w:hAnsi="Arial" w:cs="Arial"/>
          <w:sz w:val="22"/>
        </w:rPr>
        <w:t xml:space="preserve"> [30 </w:t>
      </w:r>
      <w:proofErr w:type="gramStart"/>
      <w:r w:rsidRPr="00614DB8">
        <w:rPr>
          <w:rFonts w:ascii="Arial" w:hAnsi="Arial" w:cs="Arial"/>
          <w:sz w:val="22"/>
        </w:rPr>
        <w:t>Dec,</w:t>
      </w:r>
      <w:proofErr w:type="gramEnd"/>
      <w:r w:rsidRPr="00614DB8">
        <w:rPr>
          <w:rFonts w:ascii="Arial" w:hAnsi="Arial" w:cs="Arial"/>
          <w:sz w:val="22"/>
        </w:rPr>
        <w:t xml:space="preserve"> 2020].</w:t>
      </w:r>
    </w:p>
    <w:p w14:paraId="4B9CBE08"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USIELLO, A., BAIK, J., ROUGÉ-PONT, F., PICETTI, R., DIERICH, A., LEMEUR, M., PIAZZA, P.V. and BORRELLI, E., 2000. Distinct functions of the two isoforms of dopamine D2 receptors. </w:t>
      </w:r>
      <w:r w:rsidRPr="00614DB8">
        <w:rPr>
          <w:rFonts w:ascii="Arial" w:hAnsi="Arial" w:cs="Arial"/>
          <w:i/>
          <w:iCs/>
          <w:sz w:val="22"/>
        </w:rPr>
        <w:t xml:space="preserve">Nature, </w:t>
      </w:r>
      <w:r w:rsidRPr="00614DB8">
        <w:rPr>
          <w:rFonts w:ascii="Arial" w:hAnsi="Arial" w:cs="Arial"/>
          <w:b/>
          <w:bCs/>
          <w:sz w:val="22"/>
        </w:rPr>
        <w:t>408</w:t>
      </w:r>
      <w:r w:rsidRPr="00614DB8">
        <w:rPr>
          <w:rFonts w:ascii="Arial" w:hAnsi="Arial" w:cs="Arial"/>
          <w:sz w:val="22"/>
        </w:rPr>
        <w:t>(6809), pp. 199-203.</w:t>
      </w:r>
    </w:p>
    <w:p w14:paraId="57330794"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VANOVER, K.E., DAVIS, R.E., ZHOU, Y., YE, W., BRAŠIĆ, J.R., GAPASIN, L., SAILLARD, J., WEINGART, M., LITMAN, R.E. and MATES, S., 2019. Dopamine D 2 receptor occupancy of </w:t>
      </w:r>
      <w:proofErr w:type="spellStart"/>
      <w:r w:rsidRPr="00614DB8">
        <w:rPr>
          <w:rFonts w:ascii="Arial" w:hAnsi="Arial" w:cs="Arial"/>
          <w:sz w:val="22"/>
        </w:rPr>
        <w:t>lumateperone</w:t>
      </w:r>
      <w:proofErr w:type="spellEnd"/>
      <w:r w:rsidRPr="00614DB8">
        <w:rPr>
          <w:rFonts w:ascii="Arial" w:hAnsi="Arial" w:cs="Arial"/>
          <w:sz w:val="22"/>
        </w:rPr>
        <w:t xml:space="preserve"> (ITI-007): a positron emission tomography study in patients with schizophrenia. </w:t>
      </w:r>
      <w:r w:rsidRPr="00614DB8">
        <w:rPr>
          <w:rFonts w:ascii="Arial" w:hAnsi="Arial" w:cs="Arial"/>
          <w:i/>
          <w:iCs/>
          <w:sz w:val="22"/>
        </w:rPr>
        <w:t xml:space="preserve">Neuropsychopharmacology, </w:t>
      </w:r>
      <w:r w:rsidRPr="00614DB8">
        <w:rPr>
          <w:rFonts w:ascii="Arial" w:hAnsi="Arial" w:cs="Arial"/>
          <w:b/>
          <w:bCs/>
          <w:sz w:val="22"/>
        </w:rPr>
        <w:t>44</w:t>
      </w:r>
      <w:r w:rsidRPr="00614DB8">
        <w:rPr>
          <w:rFonts w:ascii="Arial" w:hAnsi="Arial" w:cs="Arial"/>
          <w:sz w:val="22"/>
        </w:rPr>
        <w:t>(3), pp. 598-605.</w:t>
      </w:r>
    </w:p>
    <w:p w14:paraId="5BB6AE54"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VANOVER, K., DMITRIENKO, A., GLASS, S., KOZAUER, S., SAILLARD, J., WEINGART, M., SATLIN, A., MATES, S., CORRELL, C. and DAVIS, R., 2018. S44. </w:t>
      </w:r>
      <w:proofErr w:type="spellStart"/>
      <w:r w:rsidRPr="00614DB8">
        <w:rPr>
          <w:rFonts w:ascii="Arial" w:hAnsi="Arial" w:cs="Arial"/>
          <w:sz w:val="22"/>
        </w:rPr>
        <w:t>Lumateperone</w:t>
      </w:r>
      <w:proofErr w:type="spellEnd"/>
      <w:r w:rsidRPr="00614DB8">
        <w:rPr>
          <w:rFonts w:ascii="Arial" w:hAnsi="Arial" w:cs="Arial"/>
          <w:sz w:val="22"/>
        </w:rPr>
        <w:t xml:space="preserve"> (ITI-007) for the treatment of schizophrenia: placebo-controlled clinical trials and an open-label safety switching study. </w:t>
      </w:r>
      <w:r w:rsidRPr="00614DB8">
        <w:rPr>
          <w:rFonts w:ascii="Arial" w:hAnsi="Arial" w:cs="Arial"/>
          <w:i/>
          <w:iCs/>
          <w:sz w:val="22"/>
        </w:rPr>
        <w:t xml:space="preserve">Schizophrenia bulletin, </w:t>
      </w:r>
      <w:r w:rsidRPr="00614DB8">
        <w:rPr>
          <w:rFonts w:ascii="Arial" w:hAnsi="Arial" w:cs="Arial"/>
          <w:b/>
          <w:bCs/>
          <w:sz w:val="22"/>
        </w:rPr>
        <w:t>44</w:t>
      </w:r>
      <w:r w:rsidRPr="00614DB8">
        <w:rPr>
          <w:rFonts w:ascii="Arial" w:hAnsi="Arial" w:cs="Arial"/>
          <w:sz w:val="22"/>
        </w:rPr>
        <w:t>(suppl_1), pp. S341.</w:t>
      </w:r>
    </w:p>
    <w:p w14:paraId="0A4AA622"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VOS, T., ALLEN, C., ARORA, M., BARBER, R.M., BHUTTA, Z.A., BROWN, A., CARTER, A., CASEY, D.C., CHARLSON, F.J. and CHEN, A.Z., 2016. Global, regional, and national incidence, prevalence, and years lived with disability for 310 diseases and injuries, 1990–2015: a systematic analysis for the Global Burden of Disease Study 2015. </w:t>
      </w:r>
      <w:r w:rsidRPr="00614DB8">
        <w:rPr>
          <w:rFonts w:ascii="Arial" w:hAnsi="Arial" w:cs="Arial"/>
          <w:i/>
          <w:iCs/>
          <w:sz w:val="22"/>
        </w:rPr>
        <w:t xml:space="preserve">The lancet, </w:t>
      </w:r>
      <w:r w:rsidRPr="00614DB8">
        <w:rPr>
          <w:rFonts w:ascii="Arial" w:hAnsi="Arial" w:cs="Arial"/>
          <w:b/>
          <w:bCs/>
          <w:sz w:val="22"/>
        </w:rPr>
        <w:t>388</w:t>
      </w:r>
      <w:r w:rsidRPr="00614DB8">
        <w:rPr>
          <w:rFonts w:ascii="Arial" w:hAnsi="Arial" w:cs="Arial"/>
          <w:sz w:val="22"/>
        </w:rPr>
        <w:t>(10053), pp. 1545-1602.</w:t>
      </w:r>
    </w:p>
    <w:p w14:paraId="6CD4231E"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WATSON, J., BROUGH, S., COLDWELL, M.C., GAGER, T., HO, M., HUNTER, A.J., JERMAN, J., MIDDLEMISS, D.N., RILEY, G.J. and BROWN, A.M., 1998. Functional effects of the muscarinic </w:t>
      </w:r>
      <w:r w:rsidRPr="00614DB8">
        <w:rPr>
          <w:rFonts w:ascii="Arial" w:hAnsi="Arial" w:cs="Arial"/>
          <w:sz w:val="22"/>
        </w:rPr>
        <w:lastRenderedPageBreak/>
        <w:t xml:space="preserve">receptor agonist, </w:t>
      </w:r>
      <w:proofErr w:type="spellStart"/>
      <w:r w:rsidRPr="00614DB8">
        <w:rPr>
          <w:rFonts w:ascii="Arial" w:hAnsi="Arial" w:cs="Arial"/>
          <w:sz w:val="22"/>
        </w:rPr>
        <w:t>xanomeline</w:t>
      </w:r>
      <w:proofErr w:type="spellEnd"/>
      <w:r w:rsidRPr="00614DB8">
        <w:rPr>
          <w:rFonts w:ascii="Arial" w:hAnsi="Arial" w:cs="Arial"/>
          <w:sz w:val="22"/>
        </w:rPr>
        <w:t>, at 5</w:t>
      </w:r>
      <w:r w:rsidRPr="00614DB8">
        <w:rPr>
          <w:rFonts w:ascii="Cambria Math" w:hAnsi="Cambria Math" w:cs="Cambria Math"/>
          <w:sz w:val="22"/>
        </w:rPr>
        <w:t>‐</w:t>
      </w:r>
      <w:r w:rsidRPr="00614DB8">
        <w:rPr>
          <w:rFonts w:ascii="Arial" w:hAnsi="Arial" w:cs="Arial"/>
          <w:sz w:val="22"/>
        </w:rPr>
        <w:t>HT1 and 5</w:t>
      </w:r>
      <w:r w:rsidRPr="00614DB8">
        <w:rPr>
          <w:rFonts w:ascii="Cambria Math" w:hAnsi="Cambria Math" w:cs="Cambria Math"/>
          <w:sz w:val="22"/>
        </w:rPr>
        <w:t>‐</w:t>
      </w:r>
      <w:r w:rsidRPr="00614DB8">
        <w:rPr>
          <w:rFonts w:ascii="Arial" w:hAnsi="Arial" w:cs="Arial"/>
          <w:sz w:val="22"/>
        </w:rPr>
        <w:t xml:space="preserve">HT2 receptors. </w:t>
      </w:r>
      <w:r w:rsidRPr="00614DB8">
        <w:rPr>
          <w:rFonts w:ascii="Arial" w:hAnsi="Arial" w:cs="Arial"/>
          <w:i/>
          <w:iCs/>
          <w:sz w:val="22"/>
        </w:rPr>
        <w:t xml:space="preserve">British journal of pharmacology, </w:t>
      </w:r>
      <w:r w:rsidRPr="00614DB8">
        <w:rPr>
          <w:rFonts w:ascii="Arial" w:hAnsi="Arial" w:cs="Arial"/>
          <w:b/>
          <w:bCs/>
          <w:sz w:val="22"/>
        </w:rPr>
        <w:t>125</w:t>
      </w:r>
      <w:r w:rsidRPr="00614DB8">
        <w:rPr>
          <w:rFonts w:ascii="Arial" w:hAnsi="Arial" w:cs="Arial"/>
          <w:sz w:val="22"/>
        </w:rPr>
        <w:t>(7), pp. 1413-1420.</w:t>
      </w:r>
    </w:p>
    <w:p w14:paraId="21541BA7"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WEBSTER, P., 2018. </w:t>
      </w:r>
      <w:proofErr w:type="spellStart"/>
      <w:r w:rsidRPr="00614DB8">
        <w:rPr>
          <w:rFonts w:ascii="Arial" w:hAnsi="Arial" w:cs="Arial"/>
          <w:sz w:val="22"/>
        </w:rPr>
        <w:t>Pimavanserin</w:t>
      </w:r>
      <w:proofErr w:type="spellEnd"/>
      <w:r w:rsidRPr="00614DB8">
        <w:rPr>
          <w:rFonts w:ascii="Arial" w:hAnsi="Arial" w:cs="Arial"/>
          <w:sz w:val="22"/>
        </w:rPr>
        <w:t xml:space="preserve"> evaluated by the FDA. </w:t>
      </w:r>
      <w:r w:rsidRPr="00614DB8">
        <w:rPr>
          <w:rFonts w:ascii="Arial" w:hAnsi="Arial" w:cs="Arial"/>
          <w:i/>
          <w:iCs/>
          <w:sz w:val="22"/>
        </w:rPr>
        <w:t xml:space="preserve">The Lancet, </w:t>
      </w:r>
      <w:r w:rsidRPr="00614DB8">
        <w:rPr>
          <w:rFonts w:ascii="Arial" w:hAnsi="Arial" w:cs="Arial"/>
          <w:b/>
          <w:bCs/>
          <w:sz w:val="22"/>
        </w:rPr>
        <w:t>391</w:t>
      </w:r>
      <w:r w:rsidRPr="00614DB8">
        <w:rPr>
          <w:rFonts w:ascii="Arial" w:hAnsi="Arial" w:cs="Arial"/>
          <w:sz w:val="22"/>
        </w:rPr>
        <w:t>(10132), pp. 1762.</w:t>
      </w:r>
    </w:p>
    <w:p w14:paraId="32B5A2EC"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ZHANG, L. and HENDRICK, J.P., 2018. The presynaptic D2 partial agonist </w:t>
      </w:r>
      <w:proofErr w:type="spellStart"/>
      <w:r w:rsidRPr="00614DB8">
        <w:rPr>
          <w:rFonts w:ascii="Arial" w:hAnsi="Arial" w:cs="Arial"/>
          <w:sz w:val="22"/>
        </w:rPr>
        <w:t>lumateperone</w:t>
      </w:r>
      <w:proofErr w:type="spellEnd"/>
      <w:r w:rsidRPr="00614DB8">
        <w:rPr>
          <w:rFonts w:ascii="Arial" w:hAnsi="Arial" w:cs="Arial"/>
          <w:sz w:val="22"/>
        </w:rPr>
        <w:t xml:space="preserve"> acts as a postsynaptic D2 antagonist. </w:t>
      </w:r>
      <w:r w:rsidRPr="00614DB8">
        <w:rPr>
          <w:rFonts w:ascii="Arial" w:hAnsi="Arial" w:cs="Arial"/>
          <w:i/>
          <w:iCs/>
          <w:sz w:val="22"/>
        </w:rPr>
        <w:t xml:space="preserve">Matters, </w:t>
      </w:r>
      <w:r w:rsidRPr="00614DB8">
        <w:rPr>
          <w:rFonts w:ascii="Arial" w:hAnsi="Arial" w:cs="Arial"/>
          <w:b/>
          <w:bCs/>
          <w:sz w:val="22"/>
        </w:rPr>
        <w:t>4</w:t>
      </w:r>
      <w:r w:rsidRPr="00614DB8">
        <w:rPr>
          <w:rFonts w:ascii="Arial" w:hAnsi="Arial" w:cs="Arial"/>
          <w:sz w:val="22"/>
        </w:rPr>
        <w:t>(3), pp. e201712000006.</w:t>
      </w:r>
    </w:p>
    <w:p w14:paraId="7D37F59F" w14:textId="77777777" w:rsidR="00614DB8" w:rsidRPr="00614DB8" w:rsidRDefault="00614DB8" w:rsidP="004329C4">
      <w:pPr>
        <w:pStyle w:val="NormalWeb"/>
        <w:spacing w:line="480" w:lineRule="auto"/>
        <w:rPr>
          <w:rFonts w:ascii="Arial" w:hAnsi="Arial" w:cs="Arial"/>
          <w:sz w:val="22"/>
        </w:rPr>
      </w:pPr>
      <w:r w:rsidRPr="00614DB8">
        <w:rPr>
          <w:rFonts w:ascii="Arial" w:hAnsi="Arial" w:cs="Arial"/>
          <w:sz w:val="22"/>
        </w:rPr>
        <w:t xml:space="preserve">ZHAO, M., QIN, B., WANG, J., ZHANG, Y., ZHAO, J., MAO, Y., ZHANG, X. and ZHANG, R., 2018. Efficacy and acceptability of </w:t>
      </w:r>
      <w:proofErr w:type="spellStart"/>
      <w:r w:rsidRPr="00614DB8">
        <w:rPr>
          <w:rFonts w:ascii="Arial" w:hAnsi="Arial" w:cs="Arial"/>
          <w:sz w:val="22"/>
        </w:rPr>
        <w:t>cariprazine</w:t>
      </w:r>
      <w:proofErr w:type="spellEnd"/>
      <w:r w:rsidRPr="00614DB8">
        <w:rPr>
          <w:rFonts w:ascii="Arial" w:hAnsi="Arial" w:cs="Arial"/>
          <w:sz w:val="22"/>
        </w:rPr>
        <w:t xml:space="preserve"> in acute exacerbation of schizophrenia: meta-analysis of randomized placebo-controlled trials. </w:t>
      </w:r>
      <w:r w:rsidRPr="00614DB8">
        <w:rPr>
          <w:rFonts w:ascii="Arial" w:hAnsi="Arial" w:cs="Arial"/>
          <w:i/>
          <w:iCs/>
          <w:sz w:val="22"/>
        </w:rPr>
        <w:t xml:space="preserve">Journal of clinical psychopharmacology, </w:t>
      </w:r>
      <w:r w:rsidRPr="00614DB8">
        <w:rPr>
          <w:rFonts w:ascii="Arial" w:hAnsi="Arial" w:cs="Arial"/>
          <w:b/>
          <w:bCs/>
          <w:sz w:val="22"/>
        </w:rPr>
        <w:t>38</w:t>
      </w:r>
      <w:r w:rsidRPr="00614DB8">
        <w:rPr>
          <w:rFonts w:ascii="Arial" w:hAnsi="Arial" w:cs="Arial"/>
          <w:sz w:val="22"/>
        </w:rPr>
        <w:t>(1), pp. 55-59.</w:t>
      </w:r>
    </w:p>
    <w:p w14:paraId="6B3C8F5B" w14:textId="2FA63DD3" w:rsidR="00E16938" w:rsidRDefault="00614DB8" w:rsidP="004329C4">
      <w:pPr>
        <w:spacing w:line="480" w:lineRule="auto"/>
        <w:rPr>
          <w:rFonts w:ascii="Arial" w:eastAsia="Calibri" w:hAnsi="Arial" w:cs="Arial"/>
          <w:color w:val="FFFFFF" w:themeColor="background1"/>
        </w:rPr>
      </w:pPr>
      <w:r w:rsidRPr="00614DB8">
        <w:rPr>
          <w:rFonts w:ascii="Arial" w:eastAsia="Times New Roman" w:hAnsi="Arial" w:cs="Arial"/>
        </w:rPr>
        <w:t> </w:t>
      </w:r>
    </w:p>
    <w:p w14:paraId="0781B87F" w14:textId="663C1B4F" w:rsidR="007221E2" w:rsidRDefault="007221E2" w:rsidP="004329C4">
      <w:pPr>
        <w:pStyle w:val="NormalWeb"/>
        <w:spacing w:line="480" w:lineRule="auto"/>
        <w:rPr>
          <w:rFonts w:ascii="Arial" w:hAnsi="Arial" w:cs="Arial"/>
        </w:rPr>
      </w:pPr>
    </w:p>
    <w:p w14:paraId="2AF0804A" w14:textId="67766182" w:rsidR="00B00AB5" w:rsidRDefault="00B00AB5" w:rsidP="004329C4">
      <w:pPr>
        <w:pStyle w:val="NormalWeb"/>
        <w:spacing w:line="480" w:lineRule="auto"/>
        <w:rPr>
          <w:rFonts w:ascii="Arial" w:hAnsi="Arial" w:cs="Arial"/>
        </w:rPr>
      </w:pPr>
    </w:p>
    <w:p w14:paraId="325E1CAE" w14:textId="77777777" w:rsidR="0043073B" w:rsidRDefault="0043073B" w:rsidP="004329C4">
      <w:pPr>
        <w:pStyle w:val="NormalWeb"/>
        <w:spacing w:before="0" w:beforeAutospacing="0" w:after="0" w:afterAutospacing="0" w:line="480" w:lineRule="auto"/>
        <w:rPr>
          <w:rFonts w:ascii="Arial" w:hAnsi="Arial" w:cs="Arial"/>
        </w:rPr>
      </w:pPr>
    </w:p>
    <w:p w14:paraId="27DFF131" w14:textId="77777777" w:rsidR="0043073B" w:rsidRDefault="0043073B" w:rsidP="004329C4">
      <w:pPr>
        <w:pStyle w:val="NormalWeb"/>
        <w:spacing w:before="0" w:beforeAutospacing="0" w:after="0" w:afterAutospacing="0" w:line="480" w:lineRule="auto"/>
        <w:rPr>
          <w:rFonts w:ascii="Arial" w:hAnsi="Arial" w:cs="Arial"/>
        </w:rPr>
      </w:pPr>
    </w:p>
    <w:p w14:paraId="49DB0DAF" w14:textId="5F7F0B43" w:rsidR="00B00AB5" w:rsidRPr="00B00AB5" w:rsidRDefault="00B00AB5" w:rsidP="004329C4">
      <w:pPr>
        <w:pStyle w:val="NormalWeb"/>
        <w:spacing w:before="0" w:beforeAutospacing="0" w:after="0" w:afterAutospacing="0" w:line="480" w:lineRule="auto"/>
        <w:rPr>
          <w:rFonts w:ascii="Arial" w:hAnsi="Arial" w:cs="Arial"/>
          <w:b/>
          <w:bCs/>
        </w:rPr>
      </w:pPr>
      <w:r w:rsidRPr="00B00AB5">
        <w:rPr>
          <w:rFonts w:ascii="Arial" w:hAnsi="Arial" w:cs="Arial"/>
          <w:b/>
          <w:bCs/>
        </w:rPr>
        <w:t>Figure captions</w:t>
      </w:r>
    </w:p>
    <w:p w14:paraId="12709988" w14:textId="77777777" w:rsidR="00B00AB5" w:rsidRDefault="00B00AB5" w:rsidP="004329C4">
      <w:pPr>
        <w:pStyle w:val="NormalWeb"/>
        <w:spacing w:before="0" w:beforeAutospacing="0" w:after="0" w:afterAutospacing="0" w:line="480" w:lineRule="auto"/>
        <w:rPr>
          <w:rFonts w:ascii="Arial" w:hAnsi="Arial" w:cs="Arial"/>
        </w:rPr>
      </w:pPr>
    </w:p>
    <w:p w14:paraId="2D8BB21F" w14:textId="589B272A" w:rsidR="00B00AB5" w:rsidRDefault="00B00AB5" w:rsidP="004329C4">
      <w:pPr>
        <w:pStyle w:val="NormalWeb"/>
        <w:spacing w:before="0" w:beforeAutospacing="0" w:after="0" w:afterAutospacing="0" w:line="480" w:lineRule="auto"/>
        <w:rPr>
          <w:rFonts w:ascii="Arial" w:hAnsi="Arial" w:cs="Arial"/>
        </w:rPr>
      </w:pPr>
      <w:r w:rsidRPr="00B00AB5">
        <w:rPr>
          <w:rFonts w:ascii="Arial" w:hAnsi="Arial" w:cs="Arial"/>
        </w:rPr>
        <w:t xml:space="preserve">Figure 1: 1/Ki values for new and representative established antipsychotics. Established antipsychotics are all bind to D2 receptors, whereas several newer antipsychotics have no appreciable affinity for D2 receptors.   </w:t>
      </w:r>
    </w:p>
    <w:p w14:paraId="533A5DE2" w14:textId="013088F6" w:rsidR="00B00AB5" w:rsidRDefault="00B00AB5" w:rsidP="004329C4">
      <w:pPr>
        <w:pStyle w:val="NormalWeb"/>
        <w:spacing w:before="0" w:beforeAutospacing="0" w:after="0" w:afterAutospacing="0" w:line="480" w:lineRule="auto"/>
        <w:rPr>
          <w:rFonts w:ascii="Arial" w:hAnsi="Arial" w:cs="Arial"/>
        </w:rPr>
      </w:pPr>
    </w:p>
    <w:p w14:paraId="3E030163" w14:textId="5506A358" w:rsidR="00B00AB5" w:rsidRDefault="00B00AB5" w:rsidP="004329C4">
      <w:pPr>
        <w:pStyle w:val="NormalWeb"/>
        <w:spacing w:before="0" w:beforeAutospacing="0" w:after="0" w:afterAutospacing="0" w:line="480" w:lineRule="auto"/>
        <w:rPr>
          <w:rFonts w:ascii="Arial" w:hAnsi="Arial" w:cs="Arial"/>
        </w:rPr>
      </w:pPr>
      <w:r>
        <w:rPr>
          <w:rFonts w:ascii="Arial" w:hAnsi="Arial" w:cs="Arial"/>
        </w:rPr>
        <w:t>Figure 2: 1</w:t>
      </w:r>
      <w:r w:rsidRPr="00B00AB5">
        <w:rPr>
          <w:rFonts w:ascii="Arial" w:hAnsi="Arial" w:cs="Arial"/>
        </w:rPr>
        <w:t>/ Ki values relative to D2 Ki for new and well-established antipsychotics. There is wide variation between antipsychotics in their affinities for other receptors relative to their affinities for the D2 receptor.</w:t>
      </w:r>
    </w:p>
    <w:p w14:paraId="3A143680" w14:textId="7AB54394" w:rsidR="00B00AB5" w:rsidRDefault="00B00AB5" w:rsidP="004329C4">
      <w:pPr>
        <w:pStyle w:val="NormalWeb"/>
        <w:spacing w:before="0" w:beforeAutospacing="0" w:after="0" w:afterAutospacing="0" w:line="480" w:lineRule="auto"/>
        <w:rPr>
          <w:rFonts w:ascii="Arial" w:hAnsi="Arial" w:cs="Arial"/>
        </w:rPr>
      </w:pPr>
    </w:p>
    <w:p w14:paraId="4425C64D" w14:textId="4D9EAFB8" w:rsidR="00B00AB5" w:rsidRPr="00A92BB1" w:rsidRDefault="00B00AB5" w:rsidP="004329C4">
      <w:pPr>
        <w:pStyle w:val="NormalWeb"/>
        <w:spacing w:before="0" w:beforeAutospacing="0" w:after="0" w:afterAutospacing="0" w:line="480" w:lineRule="auto"/>
        <w:rPr>
          <w:rFonts w:ascii="Arial" w:hAnsi="Arial" w:cs="Arial"/>
        </w:rPr>
      </w:pPr>
      <w:r w:rsidRPr="00B00AB5">
        <w:rPr>
          <w:rFonts w:ascii="Arial" w:hAnsi="Arial" w:cs="Arial"/>
        </w:rPr>
        <w:t xml:space="preserve">Figure 3: Web diagrams showing receptor affinities for new and well-established antipsychotics. Each antipsychotic has a distinct receptor binding profile. The numbers on the concentric lines represent the affinity (Ki) of a drug for that receptor where 4 = very high affinity (Ki &lt;1 </w:t>
      </w:r>
      <w:proofErr w:type="spellStart"/>
      <w:r w:rsidRPr="00B00AB5">
        <w:rPr>
          <w:rFonts w:ascii="Arial" w:hAnsi="Arial" w:cs="Arial"/>
        </w:rPr>
        <w:t>nM</w:t>
      </w:r>
      <w:proofErr w:type="spellEnd"/>
      <w:r w:rsidRPr="00B00AB5">
        <w:rPr>
          <w:rFonts w:ascii="Arial" w:hAnsi="Arial" w:cs="Arial"/>
        </w:rPr>
        <w:t xml:space="preserve">), 3 = high affinity (Ki 1- 10 </w:t>
      </w:r>
      <w:proofErr w:type="spellStart"/>
      <w:r w:rsidRPr="00B00AB5">
        <w:rPr>
          <w:rFonts w:ascii="Arial" w:hAnsi="Arial" w:cs="Arial"/>
        </w:rPr>
        <w:t>nM</w:t>
      </w:r>
      <w:proofErr w:type="spellEnd"/>
      <w:r w:rsidRPr="00B00AB5">
        <w:rPr>
          <w:rFonts w:ascii="Arial" w:hAnsi="Arial" w:cs="Arial"/>
        </w:rPr>
        <w:t xml:space="preserve">), 2 = moderate affinity (Ki 10 – 100 </w:t>
      </w:r>
      <w:proofErr w:type="spellStart"/>
      <w:r w:rsidRPr="00B00AB5">
        <w:rPr>
          <w:rFonts w:ascii="Arial" w:hAnsi="Arial" w:cs="Arial"/>
        </w:rPr>
        <w:t>nM</w:t>
      </w:r>
      <w:proofErr w:type="spellEnd"/>
      <w:r w:rsidRPr="00B00AB5">
        <w:rPr>
          <w:rFonts w:ascii="Arial" w:hAnsi="Arial" w:cs="Arial"/>
        </w:rPr>
        <w:t xml:space="preserve">), 1 = low affinity (Ki 100 – 1000 </w:t>
      </w:r>
      <w:proofErr w:type="spellStart"/>
      <w:r w:rsidRPr="00B00AB5">
        <w:rPr>
          <w:rFonts w:ascii="Arial" w:hAnsi="Arial" w:cs="Arial"/>
        </w:rPr>
        <w:t>nM</w:t>
      </w:r>
      <w:proofErr w:type="spellEnd"/>
      <w:r w:rsidRPr="00B00AB5">
        <w:rPr>
          <w:rFonts w:ascii="Arial" w:hAnsi="Arial" w:cs="Arial"/>
        </w:rPr>
        <w:t xml:space="preserve">) and 0 = very low affinity (Ki &gt; 1000 </w:t>
      </w:r>
      <w:proofErr w:type="spellStart"/>
      <w:r w:rsidRPr="00B00AB5">
        <w:rPr>
          <w:rFonts w:ascii="Arial" w:hAnsi="Arial" w:cs="Arial"/>
        </w:rPr>
        <w:t>nM</w:t>
      </w:r>
      <w:proofErr w:type="spellEnd"/>
      <w:r w:rsidRPr="00B00AB5">
        <w:rPr>
          <w:rFonts w:ascii="Arial" w:hAnsi="Arial" w:cs="Arial"/>
        </w:rPr>
        <w:t>).</w:t>
      </w:r>
    </w:p>
    <w:sectPr w:rsidR="00B00AB5" w:rsidRPr="00A92BB1" w:rsidSect="00084130">
      <w:pgSz w:w="11906" w:h="16838"/>
      <w:pgMar w:top="1440"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4778"/>
    <w:multiLevelType w:val="hybridMultilevel"/>
    <w:tmpl w:val="F0AE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29"/>
    <w:rsid w:val="0000167D"/>
    <w:rsid w:val="00003AA1"/>
    <w:rsid w:val="00010713"/>
    <w:rsid w:val="000108C4"/>
    <w:rsid w:val="000113CF"/>
    <w:rsid w:val="00016D0C"/>
    <w:rsid w:val="0001757E"/>
    <w:rsid w:val="00021F78"/>
    <w:rsid w:val="00022430"/>
    <w:rsid w:val="00026B32"/>
    <w:rsid w:val="0003065D"/>
    <w:rsid w:val="0003233A"/>
    <w:rsid w:val="00033784"/>
    <w:rsid w:val="0003570E"/>
    <w:rsid w:val="00036A81"/>
    <w:rsid w:val="000408FA"/>
    <w:rsid w:val="00042A85"/>
    <w:rsid w:val="00042BF2"/>
    <w:rsid w:val="000457B4"/>
    <w:rsid w:val="0004736C"/>
    <w:rsid w:val="000540CA"/>
    <w:rsid w:val="00054B9B"/>
    <w:rsid w:val="00054EE5"/>
    <w:rsid w:val="00064385"/>
    <w:rsid w:val="000678C7"/>
    <w:rsid w:val="00073122"/>
    <w:rsid w:val="0007494F"/>
    <w:rsid w:val="0007574F"/>
    <w:rsid w:val="00075B8E"/>
    <w:rsid w:val="00083310"/>
    <w:rsid w:val="00084130"/>
    <w:rsid w:val="0008523C"/>
    <w:rsid w:val="000926F5"/>
    <w:rsid w:val="0009536E"/>
    <w:rsid w:val="00096C78"/>
    <w:rsid w:val="000A0420"/>
    <w:rsid w:val="000A0BD9"/>
    <w:rsid w:val="000A23A4"/>
    <w:rsid w:val="000A5330"/>
    <w:rsid w:val="000A6DF8"/>
    <w:rsid w:val="000B0A92"/>
    <w:rsid w:val="000B18C7"/>
    <w:rsid w:val="000B69B2"/>
    <w:rsid w:val="000B750D"/>
    <w:rsid w:val="000C0ED2"/>
    <w:rsid w:val="000C4A7E"/>
    <w:rsid w:val="000D089E"/>
    <w:rsid w:val="000D24B0"/>
    <w:rsid w:val="000D39CC"/>
    <w:rsid w:val="000E16E2"/>
    <w:rsid w:val="000E4E62"/>
    <w:rsid w:val="000E72CF"/>
    <w:rsid w:val="000F0BF8"/>
    <w:rsid w:val="000F39CD"/>
    <w:rsid w:val="0010159C"/>
    <w:rsid w:val="00102B53"/>
    <w:rsid w:val="00106BA5"/>
    <w:rsid w:val="00107A90"/>
    <w:rsid w:val="001127BC"/>
    <w:rsid w:val="00112845"/>
    <w:rsid w:val="001166C3"/>
    <w:rsid w:val="001206BF"/>
    <w:rsid w:val="00122D77"/>
    <w:rsid w:val="00127047"/>
    <w:rsid w:val="00130EA7"/>
    <w:rsid w:val="00130FA3"/>
    <w:rsid w:val="00134383"/>
    <w:rsid w:val="00137D00"/>
    <w:rsid w:val="00142849"/>
    <w:rsid w:val="001439CC"/>
    <w:rsid w:val="00144849"/>
    <w:rsid w:val="00146DB3"/>
    <w:rsid w:val="00150CFE"/>
    <w:rsid w:val="00152582"/>
    <w:rsid w:val="00154091"/>
    <w:rsid w:val="00154C96"/>
    <w:rsid w:val="001608C3"/>
    <w:rsid w:val="00160F11"/>
    <w:rsid w:val="001618C9"/>
    <w:rsid w:val="0016313F"/>
    <w:rsid w:val="001702DE"/>
    <w:rsid w:val="00175BB8"/>
    <w:rsid w:val="00176488"/>
    <w:rsid w:val="00181EE8"/>
    <w:rsid w:val="00191E6D"/>
    <w:rsid w:val="001923E0"/>
    <w:rsid w:val="00192CBC"/>
    <w:rsid w:val="001A049A"/>
    <w:rsid w:val="001A1A4C"/>
    <w:rsid w:val="001A2172"/>
    <w:rsid w:val="001A6BF2"/>
    <w:rsid w:val="001B09B6"/>
    <w:rsid w:val="001B3665"/>
    <w:rsid w:val="001B3CFD"/>
    <w:rsid w:val="001C576D"/>
    <w:rsid w:val="001D1A04"/>
    <w:rsid w:val="001D1A9A"/>
    <w:rsid w:val="001D4C79"/>
    <w:rsid w:val="001E1392"/>
    <w:rsid w:val="001F17F7"/>
    <w:rsid w:val="001F7E64"/>
    <w:rsid w:val="00200730"/>
    <w:rsid w:val="00200BD6"/>
    <w:rsid w:val="00207362"/>
    <w:rsid w:val="0021100D"/>
    <w:rsid w:val="002163F3"/>
    <w:rsid w:val="0021679F"/>
    <w:rsid w:val="0021719E"/>
    <w:rsid w:val="00217557"/>
    <w:rsid w:val="00217713"/>
    <w:rsid w:val="00220FBF"/>
    <w:rsid w:val="00222923"/>
    <w:rsid w:val="00225A04"/>
    <w:rsid w:val="00233105"/>
    <w:rsid w:val="00235B1E"/>
    <w:rsid w:val="002362DD"/>
    <w:rsid w:val="00241052"/>
    <w:rsid w:val="002412AD"/>
    <w:rsid w:val="00244C13"/>
    <w:rsid w:val="00244C5F"/>
    <w:rsid w:val="0024782E"/>
    <w:rsid w:val="00250657"/>
    <w:rsid w:val="00254CCE"/>
    <w:rsid w:val="00255351"/>
    <w:rsid w:val="00261A91"/>
    <w:rsid w:val="0026277B"/>
    <w:rsid w:val="00271595"/>
    <w:rsid w:val="002809BD"/>
    <w:rsid w:val="00280BEC"/>
    <w:rsid w:val="00280ED7"/>
    <w:rsid w:val="00281361"/>
    <w:rsid w:val="00284349"/>
    <w:rsid w:val="002954FB"/>
    <w:rsid w:val="00297873"/>
    <w:rsid w:val="002A275A"/>
    <w:rsid w:val="002B241C"/>
    <w:rsid w:val="002B2BA9"/>
    <w:rsid w:val="002B61B4"/>
    <w:rsid w:val="002B6819"/>
    <w:rsid w:val="002B6C75"/>
    <w:rsid w:val="002D1E5C"/>
    <w:rsid w:val="002D1FEE"/>
    <w:rsid w:val="002D45D6"/>
    <w:rsid w:val="002E2292"/>
    <w:rsid w:val="002E5292"/>
    <w:rsid w:val="002E570B"/>
    <w:rsid w:val="002F67C9"/>
    <w:rsid w:val="003032A5"/>
    <w:rsid w:val="00306F7C"/>
    <w:rsid w:val="00307CFD"/>
    <w:rsid w:val="00311422"/>
    <w:rsid w:val="00314885"/>
    <w:rsid w:val="003163C6"/>
    <w:rsid w:val="0031721B"/>
    <w:rsid w:val="00320C38"/>
    <w:rsid w:val="00321301"/>
    <w:rsid w:val="00323FC7"/>
    <w:rsid w:val="003328FA"/>
    <w:rsid w:val="00333C1D"/>
    <w:rsid w:val="003359E1"/>
    <w:rsid w:val="003477E9"/>
    <w:rsid w:val="00347812"/>
    <w:rsid w:val="00347E3B"/>
    <w:rsid w:val="003504A0"/>
    <w:rsid w:val="00350F1F"/>
    <w:rsid w:val="003547F9"/>
    <w:rsid w:val="00354B0A"/>
    <w:rsid w:val="00364A23"/>
    <w:rsid w:val="0036514A"/>
    <w:rsid w:val="00365C57"/>
    <w:rsid w:val="00370816"/>
    <w:rsid w:val="0037146B"/>
    <w:rsid w:val="00371518"/>
    <w:rsid w:val="003734F3"/>
    <w:rsid w:val="00376265"/>
    <w:rsid w:val="00376A00"/>
    <w:rsid w:val="00376B0B"/>
    <w:rsid w:val="0037789B"/>
    <w:rsid w:val="00382022"/>
    <w:rsid w:val="00382E4B"/>
    <w:rsid w:val="003877FC"/>
    <w:rsid w:val="00390A6F"/>
    <w:rsid w:val="00392C11"/>
    <w:rsid w:val="00393879"/>
    <w:rsid w:val="00394A42"/>
    <w:rsid w:val="003957FF"/>
    <w:rsid w:val="003A0656"/>
    <w:rsid w:val="003A1B44"/>
    <w:rsid w:val="003A3ADE"/>
    <w:rsid w:val="003A500F"/>
    <w:rsid w:val="003B1E11"/>
    <w:rsid w:val="003B1FDC"/>
    <w:rsid w:val="003B4146"/>
    <w:rsid w:val="003C3BC8"/>
    <w:rsid w:val="003D2ED9"/>
    <w:rsid w:val="003D418A"/>
    <w:rsid w:val="003F39FB"/>
    <w:rsid w:val="00406A07"/>
    <w:rsid w:val="004155D8"/>
    <w:rsid w:val="004163D4"/>
    <w:rsid w:val="004169EC"/>
    <w:rsid w:val="00417E3F"/>
    <w:rsid w:val="00421641"/>
    <w:rsid w:val="0042640C"/>
    <w:rsid w:val="004279D4"/>
    <w:rsid w:val="004301FA"/>
    <w:rsid w:val="0043073B"/>
    <w:rsid w:val="00432312"/>
    <w:rsid w:val="004329C4"/>
    <w:rsid w:val="004332CE"/>
    <w:rsid w:val="00445C8E"/>
    <w:rsid w:val="0044624E"/>
    <w:rsid w:val="004500E6"/>
    <w:rsid w:val="00456B5A"/>
    <w:rsid w:val="00457F3B"/>
    <w:rsid w:val="00463A88"/>
    <w:rsid w:val="0046569C"/>
    <w:rsid w:val="0046580C"/>
    <w:rsid w:val="00465E49"/>
    <w:rsid w:val="004712CA"/>
    <w:rsid w:val="0047648B"/>
    <w:rsid w:val="00476E17"/>
    <w:rsid w:val="004810F0"/>
    <w:rsid w:val="0048223E"/>
    <w:rsid w:val="0048472F"/>
    <w:rsid w:val="00486F49"/>
    <w:rsid w:val="00491CF0"/>
    <w:rsid w:val="00494BEB"/>
    <w:rsid w:val="00495C85"/>
    <w:rsid w:val="004A3A86"/>
    <w:rsid w:val="004A3DE7"/>
    <w:rsid w:val="004A6E87"/>
    <w:rsid w:val="004B0E9C"/>
    <w:rsid w:val="004B2519"/>
    <w:rsid w:val="004B345A"/>
    <w:rsid w:val="004C0001"/>
    <w:rsid w:val="004C0988"/>
    <w:rsid w:val="004C1525"/>
    <w:rsid w:val="004C2FC2"/>
    <w:rsid w:val="004C5E10"/>
    <w:rsid w:val="004C658F"/>
    <w:rsid w:val="004C65A2"/>
    <w:rsid w:val="004D0AC5"/>
    <w:rsid w:val="004D1F9B"/>
    <w:rsid w:val="004D2D36"/>
    <w:rsid w:val="004D33A7"/>
    <w:rsid w:val="004D33E0"/>
    <w:rsid w:val="004D3923"/>
    <w:rsid w:val="004D6069"/>
    <w:rsid w:val="004D659D"/>
    <w:rsid w:val="004E0740"/>
    <w:rsid w:val="004E111C"/>
    <w:rsid w:val="004E12F2"/>
    <w:rsid w:val="004E713E"/>
    <w:rsid w:val="004E77BA"/>
    <w:rsid w:val="004F2470"/>
    <w:rsid w:val="004F3931"/>
    <w:rsid w:val="004F6873"/>
    <w:rsid w:val="004F7EDA"/>
    <w:rsid w:val="00502FD6"/>
    <w:rsid w:val="005055CC"/>
    <w:rsid w:val="0050605E"/>
    <w:rsid w:val="005068FE"/>
    <w:rsid w:val="0051179D"/>
    <w:rsid w:val="00512EDE"/>
    <w:rsid w:val="00513E74"/>
    <w:rsid w:val="00517544"/>
    <w:rsid w:val="0051786A"/>
    <w:rsid w:val="0052485B"/>
    <w:rsid w:val="00526266"/>
    <w:rsid w:val="00526C06"/>
    <w:rsid w:val="005275DB"/>
    <w:rsid w:val="00531E99"/>
    <w:rsid w:val="00536CC0"/>
    <w:rsid w:val="005431A4"/>
    <w:rsid w:val="00543843"/>
    <w:rsid w:val="0055457F"/>
    <w:rsid w:val="00556E83"/>
    <w:rsid w:val="0056024C"/>
    <w:rsid w:val="00560F3B"/>
    <w:rsid w:val="00562886"/>
    <w:rsid w:val="005655D4"/>
    <w:rsid w:val="00565AE3"/>
    <w:rsid w:val="00566A8A"/>
    <w:rsid w:val="005670EA"/>
    <w:rsid w:val="005676A2"/>
    <w:rsid w:val="0057146A"/>
    <w:rsid w:val="00573073"/>
    <w:rsid w:val="00575048"/>
    <w:rsid w:val="00575496"/>
    <w:rsid w:val="00576466"/>
    <w:rsid w:val="0058093C"/>
    <w:rsid w:val="00583E4E"/>
    <w:rsid w:val="005840B4"/>
    <w:rsid w:val="00587B99"/>
    <w:rsid w:val="0059007A"/>
    <w:rsid w:val="00590730"/>
    <w:rsid w:val="00592046"/>
    <w:rsid w:val="005957A9"/>
    <w:rsid w:val="00597D6F"/>
    <w:rsid w:val="005A024E"/>
    <w:rsid w:val="005A031D"/>
    <w:rsid w:val="005A0EB7"/>
    <w:rsid w:val="005B3A33"/>
    <w:rsid w:val="005B54FA"/>
    <w:rsid w:val="005B5A1A"/>
    <w:rsid w:val="005B5BC8"/>
    <w:rsid w:val="005B7378"/>
    <w:rsid w:val="005B7B6A"/>
    <w:rsid w:val="005C10CD"/>
    <w:rsid w:val="005C2734"/>
    <w:rsid w:val="005C39BE"/>
    <w:rsid w:val="005C5DC4"/>
    <w:rsid w:val="005D18DD"/>
    <w:rsid w:val="005D3153"/>
    <w:rsid w:val="005D34C0"/>
    <w:rsid w:val="005D6621"/>
    <w:rsid w:val="005E073A"/>
    <w:rsid w:val="005E23A1"/>
    <w:rsid w:val="005E3665"/>
    <w:rsid w:val="005E411E"/>
    <w:rsid w:val="005E4352"/>
    <w:rsid w:val="005E78A6"/>
    <w:rsid w:val="005F21DF"/>
    <w:rsid w:val="005F5D00"/>
    <w:rsid w:val="005F6EB3"/>
    <w:rsid w:val="0060669E"/>
    <w:rsid w:val="006105FC"/>
    <w:rsid w:val="00611551"/>
    <w:rsid w:val="00612482"/>
    <w:rsid w:val="00612C33"/>
    <w:rsid w:val="00614DB8"/>
    <w:rsid w:val="00615408"/>
    <w:rsid w:val="00620656"/>
    <w:rsid w:val="0063081D"/>
    <w:rsid w:val="00631498"/>
    <w:rsid w:val="00631F32"/>
    <w:rsid w:val="006339FC"/>
    <w:rsid w:val="00641040"/>
    <w:rsid w:val="00642029"/>
    <w:rsid w:val="00660189"/>
    <w:rsid w:val="006609B0"/>
    <w:rsid w:val="0066580C"/>
    <w:rsid w:val="00672F91"/>
    <w:rsid w:val="00684DE4"/>
    <w:rsid w:val="00692DCD"/>
    <w:rsid w:val="00693013"/>
    <w:rsid w:val="00695125"/>
    <w:rsid w:val="00695F3B"/>
    <w:rsid w:val="00697FEA"/>
    <w:rsid w:val="006A3FF4"/>
    <w:rsid w:val="006A4339"/>
    <w:rsid w:val="006A4C11"/>
    <w:rsid w:val="006A723E"/>
    <w:rsid w:val="006B5881"/>
    <w:rsid w:val="006B6337"/>
    <w:rsid w:val="006B75E7"/>
    <w:rsid w:val="006C10E5"/>
    <w:rsid w:val="006C1844"/>
    <w:rsid w:val="006C593A"/>
    <w:rsid w:val="006C6C35"/>
    <w:rsid w:val="006C7266"/>
    <w:rsid w:val="006E2CEC"/>
    <w:rsid w:val="006E3728"/>
    <w:rsid w:val="006E3A43"/>
    <w:rsid w:val="006E3D1A"/>
    <w:rsid w:val="006E3DCF"/>
    <w:rsid w:val="006E490C"/>
    <w:rsid w:val="006F0523"/>
    <w:rsid w:val="006F1EEB"/>
    <w:rsid w:val="006F48B0"/>
    <w:rsid w:val="006F68D7"/>
    <w:rsid w:val="006F7BC7"/>
    <w:rsid w:val="0070119C"/>
    <w:rsid w:val="00701D41"/>
    <w:rsid w:val="00702B46"/>
    <w:rsid w:val="00711BE1"/>
    <w:rsid w:val="00716F3F"/>
    <w:rsid w:val="00721205"/>
    <w:rsid w:val="00721E07"/>
    <w:rsid w:val="007221E2"/>
    <w:rsid w:val="00722A84"/>
    <w:rsid w:val="00724E8E"/>
    <w:rsid w:val="0072733A"/>
    <w:rsid w:val="00734E21"/>
    <w:rsid w:val="00736207"/>
    <w:rsid w:val="00736975"/>
    <w:rsid w:val="00736A29"/>
    <w:rsid w:val="00736F72"/>
    <w:rsid w:val="0073715C"/>
    <w:rsid w:val="007407AE"/>
    <w:rsid w:val="0074093C"/>
    <w:rsid w:val="00742052"/>
    <w:rsid w:val="00743805"/>
    <w:rsid w:val="00753465"/>
    <w:rsid w:val="00753FA8"/>
    <w:rsid w:val="00754D93"/>
    <w:rsid w:val="00761617"/>
    <w:rsid w:val="00761DDF"/>
    <w:rsid w:val="00770E20"/>
    <w:rsid w:val="00771D62"/>
    <w:rsid w:val="00773484"/>
    <w:rsid w:val="0077368D"/>
    <w:rsid w:val="007746E2"/>
    <w:rsid w:val="0078037C"/>
    <w:rsid w:val="0078040D"/>
    <w:rsid w:val="007810A6"/>
    <w:rsid w:val="007812A7"/>
    <w:rsid w:val="00781EFF"/>
    <w:rsid w:val="007865A6"/>
    <w:rsid w:val="007879E3"/>
    <w:rsid w:val="00791070"/>
    <w:rsid w:val="0079418E"/>
    <w:rsid w:val="007944FC"/>
    <w:rsid w:val="00795367"/>
    <w:rsid w:val="007A25D8"/>
    <w:rsid w:val="007A67E2"/>
    <w:rsid w:val="007B58DE"/>
    <w:rsid w:val="007B6F00"/>
    <w:rsid w:val="007C1E11"/>
    <w:rsid w:val="007D1767"/>
    <w:rsid w:val="007D4922"/>
    <w:rsid w:val="007E0B66"/>
    <w:rsid w:val="007E7D4C"/>
    <w:rsid w:val="008008BF"/>
    <w:rsid w:val="00800C9F"/>
    <w:rsid w:val="00806CCC"/>
    <w:rsid w:val="00806F28"/>
    <w:rsid w:val="00811A3B"/>
    <w:rsid w:val="008148B0"/>
    <w:rsid w:val="008148CE"/>
    <w:rsid w:val="00814D3A"/>
    <w:rsid w:val="00814DD6"/>
    <w:rsid w:val="00820E44"/>
    <w:rsid w:val="00825954"/>
    <w:rsid w:val="0082727D"/>
    <w:rsid w:val="00827FF9"/>
    <w:rsid w:val="00830918"/>
    <w:rsid w:val="00830E57"/>
    <w:rsid w:val="008338E6"/>
    <w:rsid w:val="00833D0B"/>
    <w:rsid w:val="00837D50"/>
    <w:rsid w:val="00842087"/>
    <w:rsid w:val="008460F6"/>
    <w:rsid w:val="00850DB3"/>
    <w:rsid w:val="00853B38"/>
    <w:rsid w:val="00854EA5"/>
    <w:rsid w:val="0085679B"/>
    <w:rsid w:val="00856920"/>
    <w:rsid w:val="008603F1"/>
    <w:rsid w:val="008605E5"/>
    <w:rsid w:val="0086395B"/>
    <w:rsid w:val="008645E6"/>
    <w:rsid w:val="00870E60"/>
    <w:rsid w:val="0087204C"/>
    <w:rsid w:val="008738A4"/>
    <w:rsid w:val="00874404"/>
    <w:rsid w:val="00876566"/>
    <w:rsid w:val="00876C49"/>
    <w:rsid w:val="00877BB6"/>
    <w:rsid w:val="00891F6C"/>
    <w:rsid w:val="008948EF"/>
    <w:rsid w:val="00894964"/>
    <w:rsid w:val="00894E4B"/>
    <w:rsid w:val="00894ED3"/>
    <w:rsid w:val="008A2110"/>
    <w:rsid w:val="008A22AB"/>
    <w:rsid w:val="008A2719"/>
    <w:rsid w:val="008A2ECC"/>
    <w:rsid w:val="008B15BE"/>
    <w:rsid w:val="008B301E"/>
    <w:rsid w:val="008B4202"/>
    <w:rsid w:val="008C3115"/>
    <w:rsid w:val="008C4E08"/>
    <w:rsid w:val="008C54D5"/>
    <w:rsid w:val="008C600F"/>
    <w:rsid w:val="008C6FED"/>
    <w:rsid w:val="008C7536"/>
    <w:rsid w:val="008D1AB6"/>
    <w:rsid w:val="008D2E41"/>
    <w:rsid w:val="008D6384"/>
    <w:rsid w:val="008E083D"/>
    <w:rsid w:val="008E0D56"/>
    <w:rsid w:val="008E63B7"/>
    <w:rsid w:val="008F41B3"/>
    <w:rsid w:val="00903963"/>
    <w:rsid w:val="0090592A"/>
    <w:rsid w:val="00906A25"/>
    <w:rsid w:val="0090789D"/>
    <w:rsid w:val="009114D2"/>
    <w:rsid w:val="0091737A"/>
    <w:rsid w:val="00917D70"/>
    <w:rsid w:val="009234E2"/>
    <w:rsid w:val="0093356C"/>
    <w:rsid w:val="00933974"/>
    <w:rsid w:val="00940391"/>
    <w:rsid w:val="009415B9"/>
    <w:rsid w:val="00941B16"/>
    <w:rsid w:val="00943297"/>
    <w:rsid w:val="0094545B"/>
    <w:rsid w:val="0094641F"/>
    <w:rsid w:val="009470B5"/>
    <w:rsid w:val="009523EE"/>
    <w:rsid w:val="00952F1A"/>
    <w:rsid w:val="0095738D"/>
    <w:rsid w:val="00961208"/>
    <w:rsid w:val="009625B9"/>
    <w:rsid w:val="00967881"/>
    <w:rsid w:val="00967A7E"/>
    <w:rsid w:val="00971520"/>
    <w:rsid w:val="0097246F"/>
    <w:rsid w:val="00974D44"/>
    <w:rsid w:val="00975D77"/>
    <w:rsid w:val="009779E5"/>
    <w:rsid w:val="00981C08"/>
    <w:rsid w:val="009824A1"/>
    <w:rsid w:val="00984454"/>
    <w:rsid w:val="00984F69"/>
    <w:rsid w:val="00990A5B"/>
    <w:rsid w:val="00990D78"/>
    <w:rsid w:val="00995549"/>
    <w:rsid w:val="00996D34"/>
    <w:rsid w:val="009A18CD"/>
    <w:rsid w:val="009B59A9"/>
    <w:rsid w:val="009C6B88"/>
    <w:rsid w:val="009D00C8"/>
    <w:rsid w:val="009D6700"/>
    <w:rsid w:val="009D7152"/>
    <w:rsid w:val="009D7FBF"/>
    <w:rsid w:val="009E0327"/>
    <w:rsid w:val="009E0DE0"/>
    <w:rsid w:val="009E0F88"/>
    <w:rsid w:val="009E185C"/>
    <w:rsid w:val="009E3105"/>
    <w:rsid w:val="009F27CA"/>
    <w:rsid w:val="009F3DDD"/>
    <w:rsid w:val="009F4ACC"/>
    <w:rsid w:val="009F79BA"/>
    <w:rsid w:val="00A02D86"/>
    <w:rsid w:val="00A05B25"/>
    <w:rsid w:val="00A102D4"/>
    <w:rsid w:val="00A13DD7"/>
    <w:rsid w:val="00A1586C"/>
    <w:rsid w:val="00A20B83"/>
    <w:rsid w:val="00A25BB0"/>
    <w:rsid w:val="00A3225C"/>
    <w:rsid w:val="00A32289"/>
    <w:rsid w:val="00A371D6"/>
    <w:rsid w:val="00A378FA"/>
    <w:rsid w:val="00A37B0A"/>
    <w:rsid w:val="00A44428"/>
    <w:rsid w:val="00A44899"/>
    <w:rsid w:val="00A45504"/>
    <w:rsid w:val="00A457AE"/>
    <w:rsid w:val="00A504AE"/>
    <w:rsid w:val="00A550E5"/>
    <w:rsid w:val="00A5681D"/>
    <w:rsid w:val="00A5739B"/>
    <w:rsid w:val="00A57F72"/>
    <w:rsid w:val="00A6072D"/>
    <w:rsid w:val="00A60A70"/>
    <w:rsid w:val="00A62DE5"/>
    <w:rsid w:val="00A63E59"/>
    <w:rsid w:val="00A65632"/>
    <w:rsid w:val="00A72DE8"/>
    <w:rsid w:val="00A7602C"/>
    <w:rsid w:val="00A8190E"/>
    <w:rsid w:val="00A819ED"/>
    <w:rsid w:val="00A82041"/>
    <w:rsid w:val="00A84312"/>
    <w:rsid w:val="00A90D42"/>
    <w:rsid w:val="00A92505"/>
    <w:rsid w:val="00A92BB1"/>
    <w:rsid w:val="00A934D4"/>
    <w:rsid w:val="00A937ED"/>
    <w:rsid w:val="00A953E8"/>
    <w:rsid w:val="00AA100C"/>
    <w:rsid w:val="00AA2F88"/>
    <w:rsid w:val="00AA3E8A"/>
    <w:rsid w:val="00AA521F"/>
    <w:rsid w:val="00AA5BC7"/>
    <w:rsid w:val="00AA73BE"/>
    <w:rsid w:val="00AA7D82"/>
    <w:rsid w:val="00AB0B57"/>
    <w:rsid w:val="00AB2BE0"/>
    <w:rsid w:val="00AB59C8"/>
    <w:rsid w:val="00AB5E19"/>
    <w:rsid w:val="00AB7061"/>
    <w:rsid w:val="00AC64D5"/>
    <w:rsid w:val="00AC742B"/>
    <w:rsid w:val="00AD0757"/>
    <w:rsid w:val="00AD67D1"/>
    <w:rsid w:val="00AD6C56"/>
    <w:rsid w:val="00AF129E"/>
    <w:rsid w:val="00AF223A"/>
    <w:rsid w:val="00AF7B4D"/>
    <w:rsid w:val="00B00AB5"/>
    <w:rsid w:val="00B02F37"/>
    <w:rsid w:val="00B0306E"/>
    <w:rsid w:val="00B0601F"/>
    <w:rsid w:val="00B07592"/>
    <w:rsid w:val="00B1212E"/>
    <w:rsid w:val="00B13BC0"/>
    <w:rsid w:val="00B1529C"/>
    <w:rsid w:val="00B15433"/>
    <w:rsid w:val="00B15570"/>
    <w:rsid w:val="00B15C8E"/>
    <w:rsid w:val="00B16E41"/>
    <w:rsid w:val="00B170EB"/>
    <w:rsid w:val="00B21CDB"/>
    <w:rsid w:val="00B22390"/>
    <w:rsid w:val="00B313C2"/>
    <w:rsid w:val="00B409AA"/>
    <w:rsid w:val="00B4153A"/>
    <w:rsid w:val="00B42E34"/>
    <w:rsid w:val="00B449DB"/>
    <w:rsid w:val="00B451F3"/>
    <w:rsid w:val="00B46115"/>
    <w:rsid w:val="00B56B76"/>
    <w:rsid w:val="00B655C2"/>
    <w:rsid w:val="00B66CD4"/>
    <w:rsid w:val="00B67840"/>
    <w:rsid w:val="00B757F1"/>
    <w:rsid w:val="00B76869"/>
    <w:rsid w:val="00B76974"/>
    <w:rsid w:val="00B76A41"/>
    <w:rsid w:val="00B77814"/>
    <w:rsid w:val="00B82A3F"/>
    <w:rsid w:val="00B85D2A"/>
    <w:rsid w:val="00B9046D"/>
    <w:rsid w:val="00B90C57"/>
    <w:rsid w:val="00B94F77"/>
    <w:rsid w:val="00B95AD7"/>
    <w:rsid w:val="00BA1889"/>
    <w:rsid w:val="00BA29E9"/>
    <w:rsid w:val="00BA6B3C"/>
    <w:rsid w:val="00BB30F3"/>
    <w:rsid w:val="00BB32FA"/>
    <w:rsid w:val="00BB645B"/>
    <w:rsid w:val="00BC2095"/>
    <w:rsid w:val="00BC3DD2"/>
    <w:rsid w:val="00BC5FA5"/>
    <w:rsid w:val="00BD5A25"/>
    <w:rsid w:val="00BE06F2"/>
    <w:rsid w:val="00BE09BE"/>
    <w:rsid w:val="00BE2A98"/>
    <w:rsid w:val="00BE4D2E"/>
    <w:rsid w:val="00BE60FF"/>
    <w:rsid w:val="00BE6396"/>
    <w:rsid w:val="00BE6721"/>
    <w:rsid w:val="00BE77AF"/>
    <w:rsid w:val="00BF01BD"/>
    <w:rsid w:val="00BF3EB7"/>
    <w:rsid w:val="00BF562F"/>
    <w:rsid w:val="00C0153B"/>
    <w:rsid w:val="00C0728F"/>
    <w:rsid w:val="00C179AB"/>
    <w:rsid w:val="00C24AA3"/>
    <w:rsid w:val="00C275AB"/>
    <w:rsid w:val="00C275F6"/>
    <w:rsid w:val="00C3099C"/>
    <w:rsid w:val="00C33239"/>
    <w:rsid w:val="00C35154"/>
    <w:rsid w:val="00C4219A"/>
    <w:rsid w:val="00C449B5"/>
    <w:rsid w:val="00C5076A"/>
    <w:rsid w:val="00C54315"/>
    <w:rsid w:val="00C623B0"/>
    <w:rsid w:val="00C62753"/>
    <w:rsid w:val="00C6388C"/>
    <w:rsid w:val="00C64490"/>
    <w:rsid w:val="00C64809"/>
    <w:rsid w:val="00C659C2"/>
    <w:rsid w:val="00C66596"/>
    <w:rsid w:val="00C66969"/>
    <w:rsid w:val="00C66BB2"/>
    <w:rsid w:val="00C67A94"/>
    <w:rsid w:val="00C72EAC"/>
    <w:rsid w:val="00C736B7"/>
    <w:rsid w:val="00C740C1"/>
    <w:rsid w:val="00C75BF6"/>
    <w:rsid w:val="00C779D5"/>
    <w:rsid w:val="00C81D66"/>
    <w:rsid w:val="00C9246A"/>
    <w:rsid w:val="00C93D32"/>
    <w:rsid w:val="00C95C68"/>
    <w:rsid w:val="00CA5667"/>
    <w:rsid w:val="00CB07CC"/>
    <w:rsid w:val="00CB0F03"/>
    <w:rsid w:val="00CB3355"/>
    <w:rsid w:val="00CB43AD"/>
    <w:rsid w:val="00CB4EC4"/>
    <w:rsid w:val="00CC0EB1"/>
    <w:rsid w:val="00CC11E5"/>
    <w:rsid w:val="00CC36E1"/>
    <w:rsid w:val="00CC39B0"/>
    <w:rsid w:val="00CC6DE1"/>
    <w:rsid w:val="00CC7A9B"/>
    <w:rsid w:val="00CD64D2"/>
    <w:rsid w:val="00CE2496"/>
    <w:rsid w:val="00CE26D4"/>
    <w:rsid w:val="00CE72CE"/>
    <w:rsid w:val="00CE780C"/>
    <w:rsid w:val="00CE7D90"/>
    <w:rsid w:val="00CE7E55"/>
    <w:rsid w:val="00CF03DA"/>
    <w:rsid w:val="00CF0D42"/>
    <w:rsid w:val="00D05C5A"/>
    <w:rsid w:val="00D078ED"/>
    <w:rsid w:val="00D1367B"/>
    <w:rsid w:val="00D1761D"/>
    <w:rsid w:val="00D2142D"/>
    <w:rsid w:val="00D23AFA"/>
    <w:rsid w:val="00D26323"/>
    <w:rsid w:val="00D31288"/>
    <w:rsid w:val="00D36697"/>
    <w:rsid w:val="00D378C6"/>
    <w:rsid w:val="00D41DC2"/>
    <w:rsid w:val="00D4737D"/>
    <w:rsid w:val="00D51CD5"/>
    <w:rsid w:val="00D52106"/>
    <w:rsid w:val="00D56562"/>
    <w:rsid w:val="00D613DC"/>
    <w:rsid w:val="00D6342D"/>
    <w:rsid w:val="00D6388C"/>
    <w:rsid w:val="00D639DE"/>
    <w:rsid w:val="00D66B84"/>
    <w:rsid w:val="00D66C0F"/>
    <w:rsid w:val="00D769F8"/>
    <w:rsid w:val="00D76CFA"/>
    <w:rsid w:val="00D77D0E"/>
    <w:rsid w:val="00D807D6"/>
    <w:rsid w:val="00D86E43"/>
    <w:rsid w:val="00D8743A"/>
    <w:rsid w:val="00D97817"/>
    <w:rsid w:val="00DA2C03"/>
    <w:rsid w:val="00DB0808"/>
    <w:rsid w:val="00DB0855"/>
    <w:rsid w:val="00DB1267"/>
    <w:rsid w:val="00DB24BE"/>
    <w:rsid w:val="00DB2D5B"/>
    <w:rsid w:val="00DB56B7"/>
    <w:rsid w:val="00DC12A3"/>
    <w:rsid w:val="00DC247B"/>
    <w:rsid w:val="00DC5764"/>
    <w:rsid w:val="00DC6FAC"/>
    <w:rsid w:val="00DC7203"/>
    <w:rsid w:val="00DD2B3F"/>
    <w:rsid w:val="00DD2E2F"/>
    <w:rsid w:val="00DD7BEF"/>
    <w:rsid w:val="00DE26D4"/>
    <w:rsid w:val="00DE398F"/>
    <w:rsid w:val="00DE4418"/>
    <w:rsid w:val="00DE4645"/>
    <w:rsid w:val="00DE47A5"/>
    <w:rsid w:val="00DE58FA"/>
    <w:rsid w:val="00DE7872"/>
    <w:rsid w:val="00DE7CAE"/>
    <w:rsid w:val="00DF098D"/>
    <w:rsid w:val="00DF3BA8"/>
    <w:rsid w:val="00E012D1"/>
    <w:rsid w:val="00E03CD1"/>
    <w:rsid w:val="00E055B0"/>
    <w:rsid w:val="00E06922"/>
    <w:rsid w:val="00E06CCC"/>
    <w:rsid w:val="00E16938"/>
    <w:rsid w:val="00E25942"/>
    <w:rsid w:val="00E33046"/>
    <w:rsid w:val="00E35A46"/>
    <w:rsid w:val="00E37C4F"/>
    <w:rsid w:val="00E40774"/>
    <w:rsid w:val="00E40E93"/>
    <w:rsid w:val="00E41A35"/>
    <w:rsid w:val="00E42309"/>
    <w:rsid w:val="00E45715"/>
    <w:rsid w:val="00E50539"/>
    <w:rsid w:val="00E53B0A"/>
    <w:rsid w:val="00E553BB"/>
    <w:rsid w:val="00E6024A"/>
    <w:rsid w:val="00E6072F"/>
    <w:rsid w:val="00E626C5"/>
    <w:rsid w:val="00E667A7"/>
    <w:rsid w:val="00E70351"/>
    <w:rsid w:val="00E756EC"/>
    <w:rsid w:val="00E804A1"/>
    <w:rsid w:val="00E81E9E"/>
    <w:rsid w:val="00E863C0"/>
    <w:rsid w:val="00E865CA"/>
    <w:rsid w:val="00E867E9"/>
    <w:rsid w:val="00E868F8"/>
    <w:rsid w:val="00E87800"/>
    <w:rsid w:val="00E91D25"/>
    <w:rsid w:val="00E951E0"/>
    <w:rsid w:val="00E97373"/>
    <w:rsid w:val="00E97F52"/>
    <w:rsid w:val="00EA12B8"/>
    <w:rsid w:val="00EA453F"/>
    <w:rsid w:val="00EA6DCF"/>
    <w:rsid w:val="00EB2AEC"/>
    <w:rsid w:val="00EB3091"/>
    <w:rsid w:val="00EB327F"/>
    <w:rsid w:val="00EB72FE"/>
    <w:rsid w:val="00EC0451"/>
    <w:rsid w:val="00EC40A8"/>
    <w:rsid w:val="00EC5E54"/>
    <w:rsid w:val="00EC68EB"/>
    <w:rsid w:val="00EC723E"/>
    <w:rsid w:val="00EC7BA0"/>
    <w:rsid w:val="00ED5982"/>
    <w:rsid w:val="00ED6D0A"/>
    <w:rsid w:val="00EE1C5B"/>
    <w:rsid w:val="00EE2247"/>
    <w:rsid w:val="00EE2C0E"/>
    <w:rsid w:val="00EE466C"/>
    <w:rsid w:val="00EE6F1E"/>
    <w:rsid w:val="00EE78CC"/>
    <w:rsid w:val="00EF274D"/>
    <w:rsid w:val="00EF6739"/>
    <w:rsid w:val="00F00F7A"/>
    <w:rsid w:val="00F03B77"/>
    <w:rsid w:val="00F05710"/>
    <w:rsid w:val="00F0587A"/>
    <w:rsid w:val="00F06009"/>
    <w:rsid w:val="00F062D4"/>
    <w:rsid w:val="00F06C94"/>
    <w:rsid w:val="00F07EFD"/>
    <w:rsid w:val="00F1185C"/>
    <w:rsid w:val="00F13C71"/>
    <w:rsid w:val="00F20E91"/>
    <w:rsid w:val="00F24232"/>
    <w:rsid w:val="00F245A0"/>
    <w:rsid w:val="00F30822"/>
    <w:rsid w:val="00F329C3"/>
    <w:rsid w:val="00F33C82"/>
    <w:rsid w:val="00F36E90"/>
    <w:rsid w:val="00F420C3"/>
    <w:rsid w:val="00F47285"/>
    <w:rsid w:val="00F47FC4"/>
    <w:rsid w:val="00F526D3"/>
    <w:rsid w:val="00F56AFE"/>
    <w:rsid w:val="00F6305F"/>
    <w:rsid w:val="00F66F2B"/>
    <w:rsid w:val="00F70381"/>
    <w:rsid w:val="00F72485"/>
    <w:rsid w:val="00F761CA"/>
    <w:rsid w:val="00F77C54"/>
    <w:rsid w:val="00F833CD"/>
    <w:rsid w:val="00F864B6"/>
    <w:rsid w:val="00F914D3"/>
    <w:rsid w:val="00F9287A"/>
    <w:rsid w:val="00F93EA2"/>
    <w:rsid w:val="00F94A12"/>
    <w:rsid w:val="00F950B6"/>
    <w:rsid w:val="00F97533"/>
    <w:rsid w:val="00F975CC"/>
    <w:rsid w:val="00FA4544"/>
    <w:rsid w:val="00FA63F0"/>
    <w:rsid w:val="00FB3B2F"/>
    <w:rsid w:val="00FB5167"/>
    <w:rsid w:val="00FC041F"/>
    <w:rsid w:val="00FC15DF"/>
    <w:rsid w:val="00FC37B1"/>
    <w:rsid w:val="00FC51A9"/>
    <w:rsid w:val="00FC63B6"/>
    <w:rsid w:val="00FC7778"/>
    <w:rsid w:val="00FD2B6E"/>
    <w:rsid w:val="00FD3810"/>
    <w:rsid w:val="00FD3B60"/>
    <w:rsid w:val="00FD6D27"/>
    <w:rsid w:val="00FD73F6"/>
    <w:rsid w:val="00FE2F55"/>
    <w:rsid w:val="00FE383E"/>
    <w:rsid w:val="00FE3962"/>
    <w:rsid w:val="00FE5E0A"/>
    <w:rsid w:val="00FF1A56"/>
    <w:rsid w:val="00FF1B78"/>
    <w:rsid w:val="00FF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57A1"/>
  <w15:chartTrackingRefBased/>
  <w15:docId w15:val="{A49361AC-8AA4-475B-A17C-7B5F6819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92BB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92BB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92BB1"/>
    <w:rPr>
      <w:sz w:val="16"/>
      <w:szCs w:val="16"/>
    </w:rPr>
  </w:style>
  <w:style w:type="table" w:styleId="TableGrid">
    <w:name w:val="Table Grid"/>
    <w:basedOn w:val="TableNormal"/>
    <w:uiPriority w:val="39"/>
    <w:rsid w:val="00A92B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BB1"/>
    <w:rPr>
      <w:rFonts w:ascii="Segoe UI" w:hAnsi="Segoe UI" w:cs="Segoe UI"/>
      <w:sz w:val="18"/>
      <w:szCs w:val="18"/>
    </w:rPr>
  </w:style>
  <w:style w:type="paragraph" w:styleId="NormalWeb">
    <w:name w:val="Normal (Web)"/>
    <w:basedOn w:val="Normal"/>
    <w:uiPriority w:val="99"/>
    <w:unhideWhenUsed/>
    <w:rsid w:val="00DC12A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DC12A3"/>
    <w:rPr>
      <w:color w:val="0000FF"/>
      <w:u w:val="single"/>
    </w:rPr>
  </w:style>
  <w:style w:type="paragraph" w:styleId="CommentSubject">
    <w:name w:val="annotation subject"/>
    <w:basedOn w:val="CommentText"/>
    <w:next w:val="CommentText"/>
    <w:link w:val="CommentSubjectChar"/>
    <w:uiPriority w:val="99"/>
    <w:semiHidden/>
    <w:unhideWhenUsed/>
    <w:rsid w:val="0085679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5679B"/>
    <w:rPr>
      <w:rFonts w:ascii="Calibri" w:eastAsia="Calibri" w:hAnsi="Calibri" w:cs="Times New Roman"/>
      <w:b/>
      <w:bCs/>
      <w:sz w:val="20"/>
      <w:szCs w:val="20"/>
    </w:rPr>
  </w:style>
  <w:style w:type="paragraph" w:styleId="Revision">
    <w:name w:val="Revision"/>
    <w:hidden/>
    <w:uiPriority w:val="99"/>
    <w:semiHidden/>
    <w:rsid w:val="004301FA"/>
    <w:pPr>
      <w:spacing w:after="0" w:line="240" w:lineRule="auto"/>
    </w:pPr>
  </w:style>
  <w:style w:type="table" w:customStyle="1" w:styleId="TableGrid1">
    <w:name w:val="Table Grid1"/>
    <w:basedOn w:val="TableNormal"/>
    <w:next w:val="TableGrid"/>
    <w:uiPriority w:val="39"/>
    <w:rsid w:val="0008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journal-citation">
    <w:name w:val="docsum-journal-citation"/>
    <w:basedOn w:val="DefaultParagraphFont"/>
    <w:rsid w:val="00CC39B0"/>
  </w:style>
  <w:style w:type="character" w:styleId="UnresolvedMention">
    <w:name w:val="Unresolved Mention"/>
    <w:basedOn w:val="DefaultParagraphFont"/>
    <w:uiPriority w:val="99"/>
    <w:semiHidden/>
    <w:unhideWhenUsed/>
    <w:rsid w:val="009E0F88"/>
    <w:rPr>
      <w:color w:val="605E5C"/>
      <w:shd w:val="clear" w:color="auto" w:fill="E1DFDD"/>
    </w:rPr>
  </w:style>
  <w:style w:type="paragraph" w:styleId="ListParagraph">
    <w:name w:val="List Paragraph"/>
    <w:basedOn w:val="Normal"/>
    <w:uiPriority w:val="34"/>
    <w:qFormat/>
    <w:rsid w:val="00084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8540">
      <w:bodyDiv w:val="1"/>
      <w:marLeft w:val="0"/>
      <w:marRight w:val="0"/>
      <w:marTop w:val="0"/>
      <w:marBottom w:val="0"/>
      <w:divBdr>
        <w:top w:val="none" w:sz="0" w:space="0" w:color="auto"/>
        <w:left w:val="none" w:sz="0" w:space="0" w:color="auto"/>
        <w:bottom w:val="none" w:sz="0" w:space="0" w:color="auto"/>
        <w:right w:val="none" w:sz="0" w:space="0" w:color="auto"/>
      </w:divBdr>
    </w:div>
    <w:div w:id="133259781">
      <w:bodyDiv w:val="1"/>
      <w:marLeft w:val="0"/>
      <w:marRight w:val="0"/>
      <w:marTop w:val="0"/>
      <w:marBottom w:val="0"/>
      <w:divBdr>
        <w:top w:val="none" w:sz="0" w:space="0" w:color="auto"/>
        <w:left w:val="none" w:sz="0" w:space="0" w:color="auto"/>
        <w:bottom w:val="none" w:sz="0" w:space="0" w:color="auto"/>
        <w:right w:val="none" w:sz="0" w:space="0" w:color="auto"/>
      </w:divBdr>
    </w:div>
    <w:div w:id="200168240">
      <w:bodyDiv w:val="1"/>
      <w:marLeft w:val="0"/>
      <w:marRight w:val="0"/>
      <w:marTop w:val="0"/>
      <w:marBottom w:val="0"/>
      <w:divBdr>
        <w:top w:val="none" w:sz="0" w:space="0" w:color="auto"/>
        <w:left w:val="none" w:sz="0" w:space="0" w:color="auto"/>
        <w:bottom w:val="none" w:sz="0" w:space="0" w:color="auto"/>
        <w:right w:val="none" w:sz="0" w:space="0" w:color="auto"/>
      </w:divBdr>
    </w:div>
    <w:div w:id="203376159">
      <w:bodyDiv w:val="1"/>
      <w:marLeft w:val="0"/>
      <w:marRight w:val="0"/>
      <w:marTop w:val="0"/>
      <w:marBottom w:val="0"/>
      <w:divBdr>
        <w:top w:val="none" w:sz="0" w:space="0" w:color="auto"/>
        <w:left w:val="none" w:sz="0" w:space="0" w:color="auto"/>
        <w:bottom w:val="none" w:sz="0" w:space="0" w:color="auto"/>
        <w:right w:val="none" w:sz="0" w:space="0" w:color="auto"/>
      </w:divBdr>
    </w:div>
    <w:div w:id="214320610">
      <w:bodyDiv w:val="1"/>
      <w:marLeft w:val="0"/>
      <w:marRight w:val="0"/>
      <w:marTop w:val="0"/>
      <w:marBottom w:val="0"/>
      <w:divBdr>
        <w:top w:val="none" w:sz="0" w:space="0" w:color="auto"/>
        <w:left w:val="none" w:sz="0" w:space="0" w:color="auto"/>
        <w:bottom w:val="none" w:sz="0" w:space="0" w:color="auto"/>
        <w:right w:val="none" w:sz="0" w:space="0" w:color="auto"/>
      </w:divBdr>
    </w:div>
    <w:div w:id="222981907">
      <w:bodyDiv w:val="1"/>
      <w:marLeft w:val="0"/>
      <w:marRight w:val="0"/>
      <w:marTop w:val="0"/>
      <w:marBottom w:val="0"/>
      <w:divBdr>
        <w:top w:val="none" w:sz="0" w:space="0" w:color="auto"/>
        <w:left w:val="none" w:sz="0" w:space="0" w:color="auto"/>
        <w:bottom w:val="none" w:sz="0" w:space="0" w:color="auto"/>
        <w:right w:val="none" w:sz="0" w:space="0" w:color="auto"/>
      </w:divBdr>
    </w:div>
    <w:div w:id="224070139">
      <w:bodyDiv w:val="1"/>
      <w:marLeft w:val="0"/>
      <w:marRight w:val="0"/>
      <w:marTop w:val="0"/>
      <w:marBottom w:val="0"/>
      <w:divBdr>
        <w:top w:val="none" w:sz="0" w:space="0" w:color="auto"/>
        <w:left w:val="none" w:sz="0" w:space="0" w:color="auto"/>
        <w:bottom w:val="none" w:sz="0" w:space="0" w:color="auto"/>
        <w:right w:val="none" w:sz="0" w:space="0" w:color="auto"/>
      </w:divBdr>
    </w:div>
    <w:div w:id="256600028">
      <w:bodyDiv w:val="1"/>
      <w:marLeft w:val="0"/>
      <w:marRight w:val="0"/>
      <w:marTop w:val="0"/>
      <w:marBottom w:val="0"/>
      <w:divBdr>
        <w:top w:val="none" w:sz="0" w:space="0" w:color="auto"/>
        <w:left w:val="none" w:sz="0" w:space="0" w:color="auto"/>
        <w:bottom w:val="none" w:sz="0" w:space="0" w:color="auto"/>
        <w:right w:val="none" w:sz="0" w:space="0" w:color="auto"/>
      </w:divBdr>
    </w:div>
    <w:div w:id="298070528">
      <w:bodyDiv w:val="1"/>
      <w:marLeft w:val="0"/>
      <w:marRight w:val="0"/>
      <w:marTop w:val="0"/>
      <w:marBottom w:val="0"/>
      <w:divBdr>
        <w:top w:val="none" w:sz="0" w:space="0" w:color="auto"/>
        <w:left w:val="none" w:sz="0" w:space="0" w:color="auto"/>
        <w:bottom w:val="none" w:sz="0" w:space="0" w:color="auto"/>
        <w:right w:val="none" w:sz="0" w:space="0" w:color="auto"/>
      </w:divBdr>
    </w:div>
    <w:div w:id="311955674">
      <w:bodyDiv w:val="1"/>
      <w:marLeft w:val="0"/>
      <w:marRight w:val="0"/>
      <w:marTop w:val="0"/>
      <w:marBottom w:val="0"/>
      <w:divBdr>
        <w:top w:val="none" w:sz="0" w:space="0" w:color="auto"/>
        <w:left w:val="none" w:sz="0" w:space="0" w:color="auto"/>
        <w:bottom w:val="none" w:sz="0" w:space="0" w:color="auto"/>
        <w:right w:val="none" w:sz="0" w:space="0" w:color="auto"/>
      </w:divBdr>
    </w:div>
    <w:div w:id="325286070">
      <w:bodyDiv w:val="1"/>
      <w:marLeft w:val="0"/>
      <w:marRight w:val="0"/>
      <w:marTop w:val="0"/>
      <w:marBottom w:val="0"/>
      <w:divBdr>
        <w:top w:val="none" w:sz="0" w:space="0" w:color="auto"/>
        <w:left w:val="none" w:sz="0" w:space="0" w:color="auto"/>
        <w:bottom w:val="none" w:sz="0" w:space="0" w:color="auto"/>
        <w:right w:val="none" w:sz="0" w:space="0" w:color="auto"/>
      </w:divBdr>
    </w:div>
    <w:div w:id="402215205">
      <w:bodyDiv w:val="1"/>
      <w:marLeft w:val="0"/>
      <w:marRight w:val="0"/>
      <w:marTop w:val="0"/>
      <w:marBottom w:val="0"/>
      <w:divBdr>
        <w:top w:val="none" w:sz="0" w:space="0" w:color="auto"/>
        <w:left w:val="none" w:sz="0" w:space="0" w:color="auto"/>
        <w:bottom w:val="none" w:sz="0" w:space="0" w:color="auto"/>
        <w:right w:val="none" w:sz="0" w:space="0" w:color="auto"/>
      </w:divBdr>
    </w:div>
    <w:div w:id="426967829">
      <w:bodyDiv w:val="1"/>
      <w:marLeft w:val="0"/>
      <w:marRight w:val="0"/>
      <w:marTop w:val="0"/>
      <w:marBottom w:val="0"/>
      <w:divBdr>
        <w:top w:val="none" w:sz="0" w:space="0" w:color="auto"/>
        <w:left w:val="none" w:sz="0" w:space="0" w:color="auto"/>
        <w:bottom w:val="none" w:sz="0" w:space="0" w:color="auto"/>
        <w:right w:val="none" w:sz="0" w:space="0" w:color="auto"/>
      </w:divBdr>
    </w:div>
    <w:div w:id="446125006">
      <w:bodyDiv w:val="1"/>
      <w:marLeft w:val="0"/>
      <w:marRight w:val="0"/>
      <w:marTop w:val="0"/>
      <w:marBottom w:val="0"/>
      <w:divBdr>
        <w:top w:val="none" w:sz="0" w:space="0" w:color="auto"/>
        <w:left w:val="none" w:sz="0" w:space="0" w:color="auto"/>
        <w:bottom w:val="none" w:sz="0" w:space="0" w:color="auto"/>
        <w:right w:val="none" w:sz="0" w:space="0" w:color="auto"/>
      </w:divBdr>
    </w:div>
    <w:div w:id="502472395">
      <w:bodyDiv w:val="1"/>
      <w:marLeft w:val="0"/>
      <w:marRight w:val="0"/>
      <w:marTop w:val="0"/>
      <w:marBottom w:val="0"/>
      <w:divBdr>
        <w:top w:val="none" w:sz="0" w:space="0" w:color="auto"/>
        <w:left w:val="none" w:sz="0" w:space="0" w:color="auto"/>
        <w:bottom w:val="none" w:sz="0" w:space="0" w:color="auto"/>
        <w:right w:val="none" w:sz="0" w:space="0" w:color="auto"/>
      </w:divBdr>
    </w:div>
    <w:div w:id="549876683">
      <w:bodyDiv w:val="1"/>
      <w:marLeft w:val="0"/>
      <w:marRight w:val="0"/>
      <w:marTop w:val="0"/>
      <w:marBottom w:val="0"/>
      <w:divBdr>
        <w:top w:val="none" w:sz="0" w:space="0" w:color="auto"/>
        <w:left w:val="none" w:sz="0" w:space="0" w:color="auto"/>
        <w:bottom w:val="none" w:sz="0" w:space="0" w:color="auto"/>
        <w:right w:val="none" w:sz="0" w:space="0" w:color="auto"/>
      </w:divBdr>
    </w:div>
    <w:div w:id="582420246">
      <w:bodyDiv w:val="1"/>
      <w:marLeft w:val="0"/>
      <w:marRight w:val="0"/>
      <w:marTop w:val="0"/>
      <w:marBottom w:val="0"/>
      <w:divBdr>
        <w:top w:val="none" w:sz="0" w:space="0" w:color="auto"/>
        <w:left w:val="none" w:sz="0" w:space="0" w:color="auto"/>
        <w:bottom w:val="none" w:sz="0" w:space="0" w:color="auto"/>
        <w:right w:val="none" w:sz="0" w:space="0" w:color="auto"/>
      </w:divBdr>
    </w:div>
    <w:div w:id="590092057">
      <w:bodyDiv w:val="1"/>
      <w:marLeft w:val="0"/>
      <w:marRight w:val="0"/>
      <w:marTop w:val="0"/>
      <w:marBottom w:val="0"/>
      <w:divBdr>
        <w:top w:val="none" w:sz="0" w:space="0" w:color="auto"/>
        <w:left w:val="none" w:sz="0" w:space="0" w:color="auto"/>
        <w:bottom w:val="none" w:sz="0" w:space="0" w:color="auto"/>
        <w:right w:val="none" w:sz="0" w:space="0" w:color="auto"/>
      </w:divBdr>
    </w:div>
    <w:div w:id="615796991">
      <w:bodyDiv w:val="1"/>
      <w:marLeft w:val="0"/>
      <w:marRight w:val="0"/>
      <w:marTop w:val="0"/>
      <w:marBottom w:val="0"/>
      <w:divBdr>
        <w:top w:val="none" w:sz="0" w:space="0" w:color="auto"/>
        <w:left w:val="none" w:sz="0" w:space="0" w:color="auto"/>
        <w:bottom w:val="none" w:sz="0" w:space="0" w:color="auto"/>
        <w:right w:val="none" w:sz="0" w:space="0" w:color="auto"/>
      </w:divBdr>
    </w:div>
    <w:div w:id="615866898">
      <w:bodyDiv w:val="1"/>
      <w:marLeft w:val="0"/>
      <w:marRight w:val="0"/>
      <w:marTop w:val="0"/>
      <w:marBottom w:val="0"/>
      <w:divBdr>
        <w:top w:val="none" w:sz="0" w:space="0" w:color="auto"/>
        <w:left w:val="none" w:sz="0" w:space="0" w:color="auto"/>
        <w:bottom w:val="none" w:sz="0" w:space="0" w:color="auto"/>
        <w:right w:val="none" w:sz="0" w:space="0" w:color="auto"/>
      </w:divBdr>
    </w:div>
    <w:div w:id="627901141">
      <w:bodyDiv w:val="1"/>
      <w:marLeft w:val="0"/>
      <w:marRight w:val="0"/>
      <w:marTop w:val="0"/>
      <w:marBottom w:val="0"/>
      <w:divBdr>
        <w:top w:val="none" w:sz="0" w:space="0" w:color="auto"/>
        <w:left w:val="none" w:sz="0" w:space="0" w:color="auto"/>
        <w:bottom w:val="none" w:sz="0" w:space="0" w:color="auto"/>
        <w:right w:val="none" w:sz="0" w:space="0" w:color="auto"/>
      </w:divBdr>
    </w:div>
    <w:div w:id="714551161">
      <w:bodyDiv w:val="1"/>
      <w:marLeft w:val="0"/>
      <w:marRight w:val="0"/>
      <w:marTop w:val="0"/>
      <w:marBottom w:val="0"/>
      <w:divBdr>
        <w:top w:val="none" w:sz="0" w:space="0" w:color="auto"/>
        <w:left w:val="none" w:sz="0" w:space="0" w:color="auto"/>
        <w:bottom w:val="none" w:sz="0" w:space="0" w:color="auto"/>
        <w:right w:val="none" w:sz="0" w:space="0" w:color="auto"/>
      </w:divBdr>
    </w:div>
    <w:div w:id="736247613">
      <w:bodyDiv w:val="1"/>
      <w:marLeft w:val="0"/>
      <w:marRight w:val="0"/>
      <w:marTop w:val="0"/>
      <w:marBottom w:val="0"/>
      <w:divBdr>
        <w:top w:val="none" w:sz="0" w:space="0" w:color="auto"/>
        <w:left w:val="none" w:sz="0" w:space="0" w:color="auto"/>
        <w:bottom w:val="none" w:sz="0" w:space="0" w:color="auto"/>
        <w:right w:val="none" w:sz="0" w:space="0" w:color="auto"/>
      </w:divBdr>
    </w:div>
    <w:div w:id="744688690">
      <w:bodyDiv w:val="1"/>
      <w:marLeft w:val="0"/>
      <w:marRight w:val="0"/>
      <w:marTop w:val="0"/>
      <w:marBottom w:val="0"/>
      <w:divBdr>
        <w:top w:val="none" w:sz="0" w:space="0" w:color="auto"/>
        <w:left w:val="none" w:sz="0" w:space="0" w:color="auto"/>
        <w:bottom w:val="none" w:sz="0" w:space="0" w:color="auto"/>
        <w:right w:val="none" w:sz="0" w:space="0" w:color="auto"/>
      </w:divBdr>
    </w:div>
    <w:div w:id="816721138">
      <w:bodyDiv w:val="1"/>
      <w:marLeft w:val="0"/>
      <w:marRight w:val="0"/>
      <w:marTop w:val="0"/>
      <w:marBottom w:val="0"/>
      <w:divBdr>
        <w:top w:val="none" w:sz="0" w:space="0" w:color="auto"/>
        <w:left w:val="none" w:sz="0" w:space="0" w:color="auto"/>
        <w:bottom w:val="none" w:sz="0" w:space="0" w:color="auto"/>
        <w:right w:val="none" w:sz="0" w:space="0" w:color="auto"/>
      </w:divBdr>
    </w:div>
    <w:div w:id="834489330">
      <w:bodyDiv w:val="1"/>
      <w:marLeft w:val="0"/>
      <w:marRight w:val="0"/>
      <w:marTop w:val="0"/>
      <w:marBottom w:val="0"/>
      <w:divBdr>
        <w:top w:val="none" w:sz="0" w:space="0" w:color="auto"/>
        <w:left w:val="none" w:sz="0" w:space="0" w:color="auto"/>
        <w:bottom w:val="none" w:sz="0" w:space="0" w:color="auto"/>
        <w:right w:val="none" w:sz="0" w:space="0" w:color="auto"/>
      </w:divBdr>
    </w:div>
    <w:div w:id="866605635">
      <w:bodyDiv w:val="1"/>
      <w:marLeft w:val="0"/>
      <w:marRight w:val="0"/>
      <w:marTop w:val="0"/>
      <w:marBottom w:val="0"/>
      <w:divBdr>
        <w:top w:val="none" w:sz="0" w:space="0" w:color="auto"/>
        <w:left w:val="none" w:sz="0" w:space="0" w:color="auto"/>
        <w:bottom w:val="none" w:sz="0" w:space="0" w:color="auto"/>
        <w:right w:val="none" w:sz="0" w:space="0" w:color="auto"/>
      </w:divBdr>
    </w:div>
    <w:div w:id="867836821">
      <w:bodyDiv w:val="1"/>
      <w:marLeft w:val="0"/>
      <w:marRight w:val="0"/>
      <w:marTop w:val="0"/>
      <w:marBottom w:val="0"/>
      <w:divBdr>
        <w:top w:val="none" w:sz="0" w:space="0" w:color="auto"/>
        <w:left w:val="none" w:sz="0" w:space="0" w:color="auto"/>
        <w:bottom w:val="none" w:sz="0" w:space="0" w:color="auto"/>
        <w:right w:val="none" w:sz="0" w:space="0" w:color="auto"/>
      </w:divBdr>
    </w:div>
    <w:div w:id="886798692">
      <w:bodyDiv w:val="1"/>
      <w:marLeft w:val="0"/>
      <w:marRight w:val="0"/>
      <w:marTop w:val="0"/>
      <w:marBottom w:val="0"/>
      <w:divBdr>
        <w:top w:val="none" w:sz="0" w:space="0" w:color="auto"/>
        <w:left w:val="none" w:sz="0" w:space="0" w:color="auto"/>
        <w:bottom w:val="none" w:sz="0" w:space="0" w:color="auto"/>
        <w:right w:val="none" w:sz="0" w:space="0" w:color="auto"/>
      </w:divBdr>
    </w:div>
    <w:div w:id="900285134">
      <w:bodyDiv w:val="1"/>
      <w:marLeft w:val="0"/>
      <w:marRight w:val="0"/>
      <w:marTop w:val="0"/>
      <w:marBottom w:val="0"/>
      <w:divBdr>
        <w:top w:val="none" w:sz="0" w:space="0" w:color="auto"/>
        <w:left w:val="none" w:sz="0" w:space="0" w:color="auto"/>
        <w:bottom w:val="none" w:sz="0" w:space="0" w:color="auto"/>
        <w:right w:val="none" w:sz="0" w:space="0" w:color="auto"/>
      </w:divBdr>
    </w:div>
    <w:div w:id="904996261">
      <w:bodyDiv w:val="1"/>
      <w:marLeft w:val="0"/>
      <w:marRight w:val="0"/>
      <w:marTop w:val="0"/>
      <w:marBottom w:val="0"/>
      <w:divBdr>
        <w:top w:val="none" w:sz="0" w:space="0" w:color="auto"/>
        <w:left w:val="none" w:sz="0" w:space="0" w:color="auto"/>
        <w:bottom w:val="none" w:sz="0" w:space="0" w:color="auto"/>
        <w:right w:val="none" w:sz="0" w:space="0" w:color="auto"/>
      </w:divBdr>
    </w:div>
    <w:div w:id="909122426">
      <w:bodyDiv w:val="1"/>
      <w:marLeft w:val="0"/>
      <w:marRight w:val="0"/>
      <w:marTop w:val="0"/>
      <w:marBottom w:val="0"/>
      <w:divBdr>
        <w:top w:val="none" w:sz="0" w:space="0" w:color="auto"/>
        <w:left w:val="none" w:sz="0" w:space="0" w:color="auto"/>
        <w:bottom w:val="none" w:sz="0" w:space="0" w:color="auto"/>
        <w:right w:val="none" w:sz="0" w:space="0" w:color="auto"/>
      </w:divBdr>
    </w:div>
    <w:div w:id="933394576">
      <w:bodyDiv w:val="1"/>
      <w:marLeft w:val="0"/>
      <w:marRight w:val="0"/>
      <w:marTop w:val="0"/>
      <w:marBottom w:val="0"/>
      <w:divBdr>
        <w:top w:val="none" w:sz="0" w:space="0" w:color="auto"/>
        <w:left w:val="none" w:sz="0" w:space="0" w:color="auto"/>
        <w:bottom w:val="none" w:sz="0" w:space="0" w:color="auto"/>
        <w:right w:val="none" w:sz="0" w:space="0" w:color="auto"/>
      </w:divBdr>
    </w:div>
    <w:div w:id="959872058">
      <w:bodyDiv w:val="1"/>
      <w:marLeft w:val="0"/>
      <w:marRight w:val="0"/>
      <w:marTop w:val="0"/>
      <w:marBottom w:val="0"/>
      <w:divBdr>
        <w:top w:val="none" w:sz="0" w:space="0" w:color="auto"/>
        <w:left w:val="none" w:sz="0" w:space="0" w:color="auto"/>
        <w:bottom w:val="none" w:sz="0" w:space="0" w:color="auto"/>
        <w:right w:val="none" w:sz="0" w:space="0" w:color="auto"/>
      </w:divBdr>
    </w:div>
    <w:div w:id="1011568158">
      <w:bodyDiv w:val="1"/>
      <w:marLeft w:val="0"/>
      <w:marRight w:val="0"/>
      <w:marTop w:val="0"/>
      <w:marBottom w:val="0"/>
      <w:divBdr>
        <w:top w:val="none" w:sz="0" w:space="0" w:color="auto"/>
        <w:left w:val="none" w:sz="0" w:space="0" w:color="auto"/>
        <w:bottom w:val="none" w:sz="0" w:space="0" w:color="auto"/>
        <w:right w:val="none" w:sz="0" w:space="0" w:color="auto"/>
      </w:divBdr>
    </w:div>
    <w:div w:id="1041203130">
      <w:bodyDiv w:val="1"/>
      <w:marLeft w:val="0"/>
      <w:marRight w:val="0"/>
      <w:marTop w:val="0"/>
      <w:marBottom w:val="0"/>
      <w:divBdr>
        <w:top w:val="none" w:sz="0" w:space="0" w:color="auto"/>
        <w:left w:val="none" w:sz="0" w:space="0" w:color="auto"/>
        <w:bottom w:val="none" w:sz="0" w:space="0" w:color="auto"/>
        <w:right w:val="none" w:sz="0" w:space="0" w:color="auto"/>
      </w:divBdr>
    </w:div>
    <w:div w:id="1045564550">
      <w:bodyDiv w:val="1"/>
      <w:marLeft w:val="0"/>
      <w:marRight w:val="0"/>
      <w:marTop w:val="0"/>
      <w:marBottom w:val="0"/>
      <w:divBdr>
        <w:top w:val="none" w:sz="0" w:space="0" w:color="auto"/>
        <w:left w:val="none" w:sz="0" w:space="0" w:color="auto"/>
        <w:bottom w:val="none" w:sz="0" w:space="0" w:color="auto"/>
        <w:right w:val="none" w:sz="0" w:space="0" w:color="auto"/>
      </w:divBdr>
    </w:div>
    <w:div w:id="1088497497">
      <w:bodyDiv w:val="1"/>
      <w:marLeft w:val="0"/>
      <w:marRight w:val="0"/>
      <w:marTop w:val="0"/>
      <w:marBottom w:val="0"/>
      <w:divBdr>
        <w:top w:val="none" w:sz="0" w:space="0" w:color="auto"/>
        <w:left w:val="none" w:sz="0" w:space="0" w:color="auto"/>
        <w:bottom w:val="none" w:sz="0" w:space="0" w:color="auto"/>
        <w:right w:val="none" w:sz="0" w:space="0" w:color="auto"/>
      </w:divBdr>
    </w:div>
    <w:div w:id="1114440429">
      <w:bodyDiv w:val="1"/>
      <w:marLeft w:val="0"/>
      <w:marRight w:val="0"/>
      <w:marTop w:val="0"/>
      <w:marBottom w:val="0"/>
      <w:divBdr>
        <w:top w:val="none" w:sz="0" w:space="0" w:color="auto"/>
        <w:left w:val="none" w:sz="0" w:space="0" w:color="auto"/>
        <w:bottom w:val="none" w:sz="0" w:space="0" w:color="auto"/>
        <w:right w:val="none" w:sz="0" w:space="0" w:color="auto"/>
      </w:divBdr>
    </w:div>
    <w:div w:id="1127089312">
      <w:bodyDiv w:val="1"/>
      <w:marLeft w:val="0"/>
      <w:marRight w:val="0"/>
      <w:marTop w:val="0"/>
      <w:marBottom w:val="0"/>
      <w:divBdr>
        <w:top w:val="none" w:sz="0" w:space="0" w:color="auto"/>
        <w:left w:val="none" w:sz="0" w:space="0" w:color="auto"/>
        <w:bottom w:val="none" w:sz="0" w:space="0" w:color="auto"/>
        <w:right w:val="none" w:sz="0" w:space="0" w:color="auto"/>
      </w:divBdr>
    </w:div>
    <w:div w:id="1222058011">
      <w:bodyDiv w:val="1"/>
      <w:marLeft w:val="0"/>
      <w:marRight w:val="0"/>
      <w:marTop w:val="0"/>
      <w:marBottom w:val="0"/>
      <w:divBdr>
        <w:top w:val="none" w:sz="0" w:space="0" w:color="auto"/>
        <w:left w:val="none" w:sz="0" w:space="0" w:color="auto"/>
        <w:bottom w:val="none" w:sz="0" w:space="0" w:color="auto"/>
        <w:right w:val="none" w:sz="0" w:space="0" w:color="auto"/>
      </w:divBdr>
    </w:div>
    <w:div w:id="1222516330">
      <w:bodyDiv w:val="1"/>
      <w:marLeft w:val="0"/>
      <w:marRight w:val="0"/>
      <w:marTop w:val="0"/>
      <w:marBottom w:val="0"/>
      <w:divBdr>
        <w:top w:val="none" w:sz="0" w:space="0" w:color="auto"/>
        <w:left w:val="none" w:sz="0" w:space="0" w:color="auto"/>
        <w:bottom w:val="none" w:sz="0" w:space="0" w:color="auto"/>
        <w:right w:val="none" w:sz="0" w:space="0" w:color="auto"/>
      </w:divBdr>
    </w:div>
    <w:div w:id="1323772610">
      <w:bodyDiv w:val="1"/>
      <w:marLeft w:val="0"/>
      <w:marRight w:val="0"/>
      <w:marTop w:val="0"/>
      <w:marBottom w:val="0"/>
      <w:divBdr>
        <w:top w:val="none" w:sz="0" w:space="0" w:color="auto"/>
        <w:left w:val="none" w:sz="0" w:space="0" w:color="auto"/>
        <w:bottom w:val="none" w:sz="0" w:space="0" w:color="auto"/>
        <w:right w:val="none" w:sz="0" w:space="0" w:color="auto"/>
      </w:divBdr>
    </w:div>
    <w:div w:id="1385324707">
      <w:bodyDiv w:val="1"/>
      <w:marLeft w:val="0"/>
      <w:marRight w:val="0"/>
      <w:marTop w:val="0"/>
      <w:marBottom w:val="0"/>
      <w:divBdr>
        <w:top w:val="none" w:sz="0" w:space="0" w:color="auto"/>
        <w:left w:val="none" w:sz="0" w:space="0" w:color="auto"/>
        <w:bottom w:val="none" w:sz="0" w:space="0" w:color="auto"/>
        <w:right w:val="none" w:sz="0" w:space="0" w:color="auto"/>
      </w:divBdr>
    </w:div>
    <w:div w:id="1400126940">
      <w:bodyDiv w:val="1"/>
      <w:marLeft w:val="0"/>
      <w:marRight w:val="0"/>
      <w:marTop w:val="0"/>
      <w:marBottom w:val="0"/>
      <w:divBdr>
        <w:top w:val="none" w:sz="0" w:space="0" w:color="auto"/>
        <w:left w:val="none" w:sz="0" w:space="0" w:color="auto"/>
        <w:bottom w:val="none" w:sz="0" w:space="0" w:color="auto"/>
        <w:right w:val="none" w:sz="0" w:space="0" w:color="auto"/>
      </w:divBdr>
    </w:div>
    <w:div w:id="1413234610">
      <w:bodyDiv w:val="1"/>
      <w:marLeft w:val="0"/>
      <w:marRight w:val="0"/>
      <w:marTop w:val="0"/>
      <w:marBottom w:val="0"/>
      <w:divBdr>
        <w:top w:val="none" w:sz="0" w:space="0" w:color="auto"/>
        <w:left w:val="none" w:sz="0" w:space="0" w:color="auto"/>
        <w:bottom w:val="none" w:sz="0" w:space="0" w:color="auto"/>
        <w:right w:val="none" w:sz="0" w:space="0" w:color="auto"/>
      </w:divBdr>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
    <w:div w:id="1457093183">
      <w:bodyDiv w:val="1"/>
      <w:marLeft w:val="0"/>
      <w:marRight w:val="0"/>
      <w:marTop w:val="0"/>
      <w:marBottom w:val="0"/>
      <w:divBdr>
        <w:top w:val="none" w:sz="0" w:space="0" w:color="auto"/>
        <w:left w:val="none" w:sz="0" w:space="0" w:color="auto"/>
        <w:bottom w:val="none" w:sz="0" w:space="0" w:color="auto"/>
        <w:right w:val="none" w:sz="0" w:space="0" w:color="auto"/>
      </w:divBdr>
    </w:div>
    <w:div w:id="1469742857">
      <w:bodyDiv w:val="1"/>
      <w:marLeft w:val="0"/>
      <w:marRight w:val="0"/>
      <w:marTop w:val="0"/>
      <w:marBottom w:val="0"/>
      <w:divBdr>
        <w:top w:val="none" w:sz="0" w:space="0" w:color="auto"/>
        <w:left w:val="none" w:sz="0" w:space="0" w:color="auto"/>
        <w:bottom w:val="none" w:sz="0" w:space="0" w:color="auto"/>
        <w:right w:val="none" w:sz="0" w:space="0" w:color="auto"/>
      </w:divBdr>
    </w:div>
    <w:div w:id="1516311613">
      <w:bodyDiv w:val="1"/>
      <w:marLeft w:val="0"/>
      <w:marRight w:val="0"/>
      <w:marTop w:val="0"/>
      <w:marBottom w:val="0"/>
      <w:divBdr>
        <w:top w:val="none" w:sz="0" w:space="0" w:color="auto"/>
        <w:left w:val="none" w:sz="0" w:space="0" w:color="auto"/>
        <w:bottom w:val="none" w:sz="0" w:space="0" w:color="auto"/>
        <w:right w:val="none" w:sz="0" w:space="0" w:color="auto"/>
      </w:divBdr>
    </w:div>
    <w:div w:id="1543128982">
      <w:bodyDiv w:val="1"/>
      <w:marLeft w:val="0"/>
      <w:marRight w:val="0"/>
      <w:marTop w:val="0"/>
      <w:marBottom w:val="0"/>
      <w:divBdr>
        <w:top w:val="none" w:sz="0" w:space="0" w:color="auto"/>
        <w:left w:val="none" w:sz="0" w:space="0" w:color="auto"/>
        <w:bottom w:val="none" w:sz="0" w:space="0" w:color="auto"/>
        <w:right w:val="none" w:sz="0" w:space="0" w:color="auto"/>
      </w:divBdr>
    </w:div>
    <w:div w:id="1591549130">
      <w:bodyDiv w:val="1"/>
      <w:marLeft w:val="0"/>
      <w:marRight w:val="0"/>
      <w:marTop w:val="0"/>
      <w:marBottom w:val="0"/>
      <w:divBdr>
        <w:top w:val="none" w:sz="0" w:space="0" w:color="auto"/>
        <w:left w:val="none" w:sz="0" w:space="0" w:color="auto"/>
        <w:bottom w:val="none" w:sz="0" w:space="0" w:color="auto"/>
        <w:right w:val="none" w:sz="0" w:space="0" w:color="auto"/>
      </w:divBdr>
    </w:div>
    <w:div w:id="1641961306">
      <w:bodyDiv w:val="1"/>
      <w:marLeft w:val="0"/>
      <w:marRight w:val="0"/>
      <w:marTop w:val="0"/>
      <w:marBottom w:val="0"/>
      <w:divBdr>
        <w:top w:val="none" w:sz="0" w:space="0" w:color="auto"/>
        <w:left w:val="none" w:sz="0" w:space="0" w:color="auto"/>
        <w:bottom w:val="none" w:sz="0" w:space="0" w:color="auto"/>
        <w:right w:val="none" w:sz="0" w:space="0" w:color="auto"/>
      </w:divBdr>
    </w:div>
    <w:div w:id="1732381501">
      <w:bodyDiv w:val="1"/>
      <w:marLeft w:val="0"/>
      <w:marRight w:val="0"/>
      <w:marTop w:val="0"/>
      <w:marBottom w:val="0"/>
      <w:divBdr>
        <w:top w:val="none" w:sz="0" w:space="0" w:color="auto"/>
        <w:left w:val="none" w:sz="0" w:space="0" w:color="auto"/>
        <w:bottom w:val="none" w:sz="0" w:space="0" w:color="auto"/>
        <w:right w:val="none" w:sz="0" w:space="0" w:color="auto"/>
      </w:divBdr>
    </w:div>
    <w:div w:id="1732918559">
      <w:bodyDiv w:val="1"/>
      <w:marLeft w:val="0"/>
      <w:marRight w:val="0"/>
      <w:marTop w:val="0"/>
      <w:marBottom w:val="0"/>
      <w:divBdr>
        <w:top w:val="none" w:sz="0" w:space="0" w:color="auto"/>
        <w:left w:val="none" w:sz="0" w:space="0" w:color="auto"/>
        <w:bottom w:val="none" w:sz="0" w:space="0" w:color="auto"/>
        <w:right w:val="none" w:sz="0" w:space="0" w:color="auto"/>
      </w:divBdr>
    </w:div>
    <w:div w:id="1767920747">
      <w:bodyDiv w:val="1"/>
      <w:marLeft w:val="0"/>
      <w:marRight w:val="0"/>
      <w:marTop w:val="0"/>
      <w:marBottom w:val="0"/>
      <w:divBdr>
        <w:top w:val="none" w:sz="0" w:space="0" w:color="auto"/>
        <w:left w:val="none" w:sz="0" w:space="0" w:color="auto"/>
        <w:bottom w:val="none" w:sz="0" w:space="0" w:color="auto"/>
        <w:right w:val="none" w:sz="0" w:space="0" w:color="auto"/>
      </w:divBdr>
    </w:div>
    <w:div w:id="1801805983">
      <w:bodyDiv w:val="1"/>
      <w:marLeft w:val="0"/>
      <w:marRight w:val="0"/>
      <w:marTop w:val="0"/>
      <w:marBottom w:val="0"/>
      <w:divBdr>
        <w:top w:val="none" w:sz="0" w:space="0" w:color="auto"/>
        <w:left w:val="none" w:sz="0" w:space="0" w:color="auto"/>
        <w:bottom w:val="none" w:sz="0" w:space="0" w:color="auto"/>
        <w:right w:val="none" w:sz="0" w:space="0" w:color="auto"/>
      </w:divBdr>
    </w:div>
    <w:div w:id="1849447228">
      <w:bodyDiv w:val="1"/>
      <w:marLeft w:val="0"/>
      <w:marRight w:val="0"/>
      <w:marTop w:val="0"/>
      <w:marBottom w:val="0"/>
      <w:divBdr>
        <w:top w:val="none" w:sz="0" w:space="0" w:color="auto"/>
        <w:left w:val="none" w:sz="0" w:space="0" w:color="auto"/>
        <w:bottom w:val="none" w:sz="0" w:space="0" w:color="auto"/>
        <w:right w:val="none" w:sz="0" w:space="0" w:color="auto"/>
      </w:divBdr>
    </w:div>
    <w:div w:id="1855068669">
      <w:bodyDiv w:val="1"/>
      <w:marLeft w:val="0"/>
      <w:marRight w:val="0"/>
      <w:marTop w:val="0"/>
      <w:marBottom w:val="0"/>
      <w:divBdr>
        <w:top w:val="none" w:sz="0" w:space="0" w:color="auto"/>
        <w:left w:val="none" w:sz="0" w:space="0" w:color="auto"/>
        <w:bottom w:val="none" w:sz="0" w:space="0" w:color="auto"/>
        <w:right w:val="none" w:sz="0" w:space="0" w:color="auto"/>
      </w:divBdr>
    </w:div>
    <w:div w:id="1931889502">
      <w:bodyDiv w:val="1"/>
      <w:marLeft w:val="0"/>
      <w:marRight w:val="0"/>
      <w:marTop w:val="0"/>
      <w:marBottom w:val="0"/>
      <w:divBdr>
        <w:top w:val="none" w:sz="0" w:space="0" w:color="auto"/>
        <w:left w:val="none" w:sz="0" w:space="0" w:color="auto"/>
        <w:bottom w:val="none" w:sz="0" w:space="0" w:color="auto"/>
        <w:right w:val="none" w:sz="0" w:space="0" w:color="auto"/>
      </w:divBdr>
    </w:div>
    <w:div w:id="1949920459">
      <w:bodyDiv w:val="1"/>
      <w:marLeft w:val="0"/>
      <w:marRight w:val="0"/>
      <w:marTop w:val="0"/>
      <w:marBottom w:val="0"/>
      <w:divBdr>
        <w:top w:val="none" w:sz="0" w:space="0" w:color="auto"/>
        <w:left w:val="none" w:sz="0" w:space="0" w:color="auto"/>
        <w:bottom w:val="none" w:sz="0" w:space="0" w:color="auto"/>
        <w:right w:val="none" w:sz="0" w:space="0" w:color="auto"/>
      </w:divBdr>
    </w:div>
    <w:div w:id="1957978791">
      <w:bodyDiv w:val="1"/>
      <w:marLeft w:val="0"/>
      <w:marRight w:val="0"/>
      <w:marTop w:val="0"/>
      <w:marBottom w:val="0"/>
      <w:divBdr>
        <w:top w:val="none" w:sz="0" w:space="0" w:color="auto"/>
        <w:left w:val="none" w:sz="0" w:space="0" w:color="auto"/>
        <w:bottom w:val="none" w:sz="0" w:space="0" w:color="auto"/>
        <w:right w:val="none" w:sz="0" w:space="0" w:color="auto"/>
      </w:divBdr>
    </w:div>
    <w:div w:id="1983189734">
      <w:bodyDiv w:val="1"/>
      <w:marLeft w:val="0"/>
      <w:marRight w:val="0"/>
      <w:marTop w:val="0"/>
      <w:marBottom w:val="0"/>
      <w:divBdr>
        <w:top w:val="none" w:sz="0" w:space="0" w:color="auto"/>
        <w:left w:val="none" w:sz="0" w:space="0" w:color="auto"/>
        <w:bottom w:val="none" w:sz="0" w:space="0" w:color="auto"/>
        <w:right w:val="none" w:sz="0" w:space="0" w:color="auto"/>
      </w:divBdr>
    </w:div>
    <w:div w:id="2009746600">
      <w:bodyDiv w:val="1"/>
      <w:marLeft w:val="0"/>
      <w:marRight w:val="0"/>
      <w:marTop w:val="0"/>
      <w:marBottom w:val="0"/>
      <w:divBdr>
        <w:top w:val="none" w:sz="0" w:space="0" w:color="auto"/>
        <w:left w:val="none" w:sz="0" w:space="0" w:color="auto"/>
        <w:bottom w:val="none" w:sz="0" w:space="0" w:color="auto"/>
        <w:right w:val="none" w:sz="0" w:space="0" w:color="auto"/>
      </w:divBdr>
    </w:div>
    <w:div w:id="2061899694">
      <w:bodyDiv w:val="1"/>
      <w:marLeft w:val="0"/>
      <w:marRight w:val="0"/>
      <w:marTop w:val="0"/>
      <w:marBottom w:val="0"/>
      <w:divBdr>
        <w:top w:val="none" w:sz="0" w:space="0" w:color="auto"/>
        <w:left w:val="none" w:sz="0" w:space="0" w:color="auto"/>
        <w:bottom w:val="none" w:sz="0" w:space="0" w:color="auto"/>
        <w:right w:val="none" w:sz="0" w:space="0" w:color="auto"/>
      </w:divBdr>
    </w:div>
    <w:div w:id="2079594960">
      <w:bodyDiv w:val="1"/>
      <w:marLeft w:val="0"/>
      <w:marRight w:val="0"/>
      <w:marTop w:val="0"/>
      <w:marBottom w:val="0"/>
      <w:divBdr>
        <w:top w:val="none" w:sz="0" w:space="0" w:color="auto"/>
        <w:left w:val="none" w:sz="0" w:space="0" w:color="auto"/>
        <w:bottom w:val="none" w:sz="0" w:space="0" w:color="auto"/>
        <w:right w:val="none" w:sz="0" w:space="0" w:color="auto"/>
      </w:divBdr>
    </w:div>
    <w:div w:id="2102289148">
      <w:bodyDiv w:val="1"/>
      <w:marLeft w:val="0"/>
      <w:marRight w:val="0"/>
      <w:marTop w:val="0"/>
      <w:marBottom w:val="0"/>
      <w:divBdr>
        <w:top w:val="none" w:sz="0" w:space="0" w:color="auto"/>
        <w:left w:val="none" w:sz="0" w:space="0" w:color="auto"/>
        <w:bottom w:val="none" w:sz="0" w:space="0" w:color="auto"/>
        <w:right w:val="none" w:sz="0" w:space="0" w:color="auto"/>
      </w:divBdr>
    </w:div>
    <w:div w:id="2104034160">
      <w:bodyDiv w:val="1"/>
      <w:marLeft w:val="0"/>
      <w:marRight w:val="0"/>
      <w:marTop w:val="0"/>
      <w:marBottom w:val="0"/>
      <w:divBdr>
        <w:top w:val="none" w:sz="0" w:space="0" w:color="auto"/>
        <w:left w:val="none" w:sz="0" w:space="0" w:color="auto"/>
        <w:bottom w:val="none" w:sz="0" w:space="0" w:color="auto"/>
        <w:right w:val="none" w:sz="0" w:space="0" w:color="auto"/>
      </w:divBdr>
    </w:div>
    <w:div w:id="2129470895">
      <w:bodyDiv w:val="1"/>
      <w:marLeft w:val="0"/>
      <w:marRight w:val="0"/>
      <w:marTop w:val="0"/>
      <w:marBottom w:val="0"/>
      <w:divBdr>
        <w:top w:val="none" w:sz="0" w:space="0" w:color="auto"/>
        <w:left w:val="none" w:sz="0" w:space="0" w:color="auto"/>
        <w:bottom w:val="none" w:sz="0" w:space="0" w:color="auto"/>
        <w:right w:val="none" w:sz="0" w:space="0" w:color="auto"/>
      </w:divBdr>
    </w:div>
    <w:div w:id="2141070644">
      <w:bodyDiv w:val="1"/>
      <w:marLeft w:val="0"/>
      <w:marRight w:val="0"/>
      <w:marTop w:val="0"/>
      <w:marBottom w:val="0"/>
      <w:divBdr>
        <w:top w:val="none" w:sz="0" w:space="0" w:color="auto"/>
        <w:left w:val="none" w:sz="0" w:space="0" w:color="auto"/>
        <w:bottom w:val="none" w:sz="0" w:space="0" w:color="auto"/>
        <w:right w:val="none" w:sz="0" w:space="0" w:color="auto"/>
      </w:divBdr>
    </w:div>
    <w:div w:id="21450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kaar@kcl.ac.uk" TargetMode="External"/><Relationship Id="rId3" Type="http://schemas.openxmlformats.org/officeDocument/2006/relationships/styles" Target="styles.xml"/><Relationship Id="rId7" Type="http://schemas.openxmlformats.org/officeDocument/2006/relationships/hyperlink" Target="mailto:t.whitehurst@lms.mrc.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lobo@nh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iver.howes@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FC9E-A652-44DC-9C5E-E4892B1A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22667</Words>
  <Characters>129203</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Lobo</dc:creator>
  <cp:keywords/>
  <dc:description/>
  <cp:lastModifiedBy>Maria Lobo</cp:lastModifiedBy>
  <cp:revision>5</cp:revision>
  <dcterms:created xsi:type="dcterms:W3CDTF">2021-12-28T16:33:00Z</dcterms:created>
  <dcterms:modified xsi:type="dcterms:W3CDTF">2021-12-28T16:38:00Z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WProjectId">
    <vt:lpwstr>ap:5f914623e4b0b72c834d9f56</vt:lpwstr>
  </property>
</Properties>
</file>