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933BD" w14:textId="71DEBF40" w:rsidR="00BA5799" w:rsidRPr="008D3036" w:rsidRDefault="00BA5799" w:rsidP="00BA5799">
      <w:pPr>
        <w:spacing w:line="360" w:lineRule="auto"/>
        <w:jc w:val="center"/>
        <w:rPr>
          <w:b/>
        </w:rPr>
      </w:pPr>
      <w:r w:rsidRPr="008D3036">
        <w:rPr>
          <w:b/>
          <w:i/>
        </w:rPr>
        <w:t xml:space="preserve">Grxcr1 </w:t>
      </w:r>
      <w:r w:rsidRPr="008D3036">
        <w:rPr>
          <w:b/>
        </w:rPr>
        <w:t>regulates hair bundle morphogenesis and is required for normal mechanoelectrical transduction in mouse cochlear hair cells</w:t>
      </w:r>
    </w:p>
    <w:p w14:paraId="3782A38A" w14:textId="77777777" w:rsidR="00BA5799" w:rsidRPr="008D3036" w:rsidRDefault="00BA5799" w:rsidP="00BA5799">
      <w:pPr>
        <w:spacing w:line="360" w:lineRule="auto"/>
        <w:jc w:val="both"/>
        <w:rPr>
          <w:b/>
        </w:rPr>
      </w:pPr>
    </w:p>
    <w:p w14:paraId="15E2E1AA" w14:textId="77777777" w:rsidR="00BA5799" w:rsidRPr="008D3036" w:rsidRDefault="00BA5799" w:rsidP="00BA5799">
      <w:pPr>
        <w:pStyle w:val="CommentText"/>
        <w:spacing w:line="360" w:lineRule="auto"/>
        <w:jc w:val="center"/>
        <w:rPr>
          <w:sz w:val="24"/>
          <w:szCs w:val="24"/>
        </w:rPr>
      </w:pPr>
    </w:p>
    <w:p w14:paraId="3BF801E9" w14:textId="0BA18FE4" w:rsidR="00BA5799" w:rsidRPr="008D3036" w:rsidRDefault="00BA5799" w:rsidP="00BA5799">
      <w:pPr>
        <w:pStyle w:val="CommentText"/>
        <w:spacing w:line="360" w:lineRule="auto"/>
        <w:jc w:val="center"/>
        <w:rPr>
          <w:sz w:val="24"/>
          <w:szCs w:val="24"/>
        </w:rPr>
      </w:pPr>
      <w:r w:rsidRPr="008D3036">
        <w:rPr>
          <w:sz w:val="24"/>
          <w:szCs w:val="24"/>
        </w:rPr>
        <w:t>Beatriz Lorente-Cánovas</w:t>
      </w:r>
      <w:r w:rsidRPr="008D3036">
        <w:rPr>
          <w:sz w:val="24"/>
          <w:szCs w:val="24"/>
          <w:vertAlign w:val="superscript"/>
        </w:rPr>
        <w:t>1,2</w:t>
      </w:r>
      <w:r w:rsidRPr="008D3036">
        <w:rPr>
          <w:sz w:val="24"/>
          <w:szCs w:val="24"/>
        </w:rPr>
        <w:t>, Stephanie Eckrich</w:t>
      </w:r>
      <w:proofErr w:type="gramStart"/>
      <w:r w:rsidRPr="008D3036">
        <w:rPr>
          <w:sz w:val="24"/>
          <w:szCs w:val="24"/>
          <w:vertAlign w:val="superscript"/>
        </w:rPr>
        <w:t>3,#</w:t>
      </w:r>
      <w:proofErr w:type="gramEnd"/>
      <w:r w:rsidRPr="008D3036">
        <w:rPr>
          <w:sz w:val="24"/>
          <w:szCs w:val="24"/>
        </w:rPr>
        <w:t>, Morag A</w:t>
      </w:r>
      <w:r w:rsidR="00030015">
        <w:rPr>
          <w:sz w:val="24"/>
          <w:szCs w:val="24"/>
        </w:rPr>
        <w:t>.</w:t>
      </w:r>
      <w:r w:rsidRPr="008D3036">
        <w:rPr>
          <w:sz w:val="24"/>
          <w:szCs w:val="24"/>
        </w:rPr>
        <w:t xml:space="preserve"> Lewis</w:t>
      </w:r>
      <w:r w:rsidRPr="008D3036">
        <w:rPr>
          <w:sz w:val="24"/>
          <w:szCs w:val="24"/>
          <w:vertAlign w:val="superscript"/>
        </w:rPr>
        <w:t>1,2</w:t>
      </w:r>
      <w:r w:rsidRPr="008D3036">
        <w:rPr>
          <w:sz w:val="24"/>
          <w:szCs w:val="24"/>
        </w:rPr>
        <w:t>, Stuart L. Johnson</w:t>
      </w:r>
      <w:r w:rsidRPr="008D3036">
        <w:rPr>
          <w:sz w:val="24"/>
          <w:szCs w:val="24"/>
          <w:vertAlign w:val="superscript"/>
        </w:rPr>
        <w:t>3,4</w:t>
      </w:r>
      <w:r w:rsidRPr="008D3036">
        <w:rPr>
          <w:sz w:val="24"/>
          <w:szCs w:val="24"/>
        </w:rPr>
        <w:t>, Walter Marcotti</w:t>
      </w:r>
      <w:r w:rsidRPr="008D3036">
        <w:rPr>
          <w:sz w:val="24"/>
          <w:szCs w:val="24"/>
          <w:vertAlign w:val="superscript"/>
        </w:rPr>
        <w:t>3,4</w:t>
      </w:r>
      <w:r w:rsidR="00030015" w:rsidRPr="00030015">
        <w:rPr>
          <w:vertAlign w:val="superscript"/>
        </w:rPr>
        <w:t>¶</w:t>
      </w:r>
      <w:r w:rsidRPr="008D3036">
        <w:rPr>
          <w:sz w:val="24"/>
          <w:szCs w:val="24"/>
        </w:rPr>
        <w:t xml:space="preserve"> and Karen P. Steel</w:t>
      </w:r>
      <w:r w:rsidRPr="008D3036">
        <w:rPr>
          <w:sz w:val="24"/>
          <w:szCs w:val="24"/>
          <w:vertAlign w:val="superscript"/>
        </w:rPr>
        <w:t>1,2</w:t>
      </w:r>
      <w:r w:rsidR="00030015" w:rsidRPr="00030015">
        <w:rPr>
          <w:vertAlign w:val="superscript"/>
        </w:rPr>
        <w:t>¶</w:t>
      </w:r>
      <w:r w:rsidR="00025FE6" w:rsidRPr="008D3036">
        <w:rPr>
          <w:sz w:val="24"/>
          <w:szCs w:val="24"/>
        </w:rPr>
        <w:t>*</w:t>
      </w:r>
    </w:p>
    <w:p w14:paraId="346E289A" w14:textId="77777777" w:rsidR="00BA5799" w:rsidRPr="008D3036" w:rsidRDefault="00BA5799" w:rsidP="00BA5799">
      <w:pPr>
        <w:spacing w:line="360" w:lineRule="auto"/>
        <w:jc w:val="both"/>
        <w:rPr>
          <w:b/>
        </w:rPr>
      </w:pPr>
    </w:p>
    <w:p w14:paraId="01187770" w14:textId="5019D26D" w:rsidR="00BA5799" w:rsidRPr="0042675A" w:rsidRDefault="00BA5799" w:rsidP="00BA5799">
      <w:pPr>
        <w:spacing w:line="360" w:lineRule="auto"/>
        <w:jc w:val="both"/>
        <w:rPr>
          <w:iCs/>
        </w:rPr>
      </w:pPr>
      <w:r w:rsidRPr="0042675A">
        <w:rPr>
          <w:iCs/>
          <w:vertAlign w:val="superscript"/>
        </w:rPr>
        <w:t>1</w:t>
      </w:r>
      <w:r w:rsidRPr="0042675A">
        <w:rPr>
          <w:iCs/>
        </w:rPr>
        <w:t xml:space="preserve">Wolfson Centre for Age-Related Diseases, King’s College London, </w:t>
      </w:r>
      <w:r w:rsidR="006970AE">
        <w:rPr>
          <w:iCs/>
        </w:rPr>
        <w:t xml:space="preserve">London, </w:t>
      </w:r>
      <w:r w:rsidRPr="0042675A">
        <w:rPr>
          <w:iCs/>
        </w:rPr>
        <w:t xml:space="preserve">UK </w:t>
      </w:r>
    </w:p>
    <w:p w14:paraId="22AAAED9" w14:textId="09AA8D12" w:rsidR="00BA5799" w:rsidRPr="0042675A" w:rsidRDefault="00BA5799" w:rsidP="00BA5799">
      <w:pPr>
        <w:spacing w:line="360" w:lineRule="auto"/>
        <w:jc w:val="both"/>
        <w:rPr>
          <w:iCs/>
        </w:rPr>
      </w:pPr>
      <w:r w:rsidRPr="0042675A">
        <w:rPr>
          <w:iCs/>
          <w:vertAlign w:val="superscript"/>
        </w:rPr>
        <w:t>2</w:t>
      </w:r>
      <w:r w:rsidRPr="0042675A">
        <w:rPr>
          <w:iCs/>
        </w:rPr>
        <w:t xml:space="preserve">Wellcome Sanger Institute, </w:t>
      </w:r>
      <w:proofErr w:type="spellStart"/>
      <w:r w:rsidRPr="0042675A">
        <w:rPr>
          <w:iCs/>
        </w:rPr>
        <w:t>Hinxton</w:t>
      </w:r>
      <w:proofErr w:type="spellEnd"/>
      <w:r w:rsidRPr="0042675A">
        <w:rPr>
          <w:iCs/>
        </w:rPr>
        <w:t>, UK</w:t>
      </w:r>
    </w:p>
    <w:p w14:paraId="0902864A" w14:textId="56FC87B3" w:rsidR="00BA5799" w:rsidRPr="0042675A" w:rsidRDefault="00BA5799" w:rsidP="00BA5799">
      <w:pPr>
        <w:spacing w:line="360" w:lineRule="auto"/>
        <w:jc w:val="both"/>
        <w:rPr>
          <w:iCs/>
        </w:rPr>
      </w:pPr>
      <w:r w:rsidRPr="0042675A">
        <w:rPr>
          <w:iCs/>
          <w:vertAlign w:val="superscript"/>
        </w:rPr>
        <w:t>3</w:t>
      </w:r>
      <w:r w:rsidR="00337807">
        <w:rPr>
          <w:iCs/>
        </w:rPr>
        <w:t>School of</w:t>
      </w:r>
      <w:r w:rsidRPr="0042675A">
        <w:rPr>
          <w:iCs/>
        </w:rPr>
        <w:t xml:space="preserve"> Bio</w:t>
      </w:r>
      <w:r w:rsidR="00337807">
        <w:rPr>
          <w:iCs/>
        </w:rPr>
        <w:t>s</w:t>
      </w:r>
      <w:r w:rsidRPr="0042675A">
        <w:rPr>
          <w:iCs/>
        </w:rPr>
        <w:t>cience</w:t>
      </w:r>
      <w:r w:rsidR="00337807">
        <w:rPr>
          <w:iCs/>
        </w:rPr>
        <w:t>s</w:t>
      </w:r>
      <w:r w:rsidRPr="0042675A">
        <w:rPr>
          <w:iCs/>
        </w:rPr>
        <w:t xml:space="preserve">, University of Sheffield, Sheffield, UK </w:t>
      </w:r>
    </w:p>
    <w:p w14:paraId="40E6807D" w14:textId="6EF5F52A" w:rsidR="00BA5799" w:rsidRPr="0042675A" w:rsidRDefault="00BA5799" w:rsidP="00BA5799">
      <w:pPr>
        <w:spacing w:line="360" w:lineRule="auto"/>
        <w:jc w:val="both"/>
        <w:rPr>
          <w:iCs/>
        </w:rPr>
      </w:pPr>
      <w:r w:rsidRPr="0042675A">
        <w:rPr>
          <w:iCs/>
          <w:vertAlign w:val="superscript"/>
        </w:rPr>
        <w:t>4</w:t>
      </w:r>
      <w:r w:rsidRPr="0042675A">
        <w:rPr>
          <w:iCs/>
        </w:rPr>
        <w:t xml:space="preserve">Neuroscience Institute, University of Sheffield, Sheffield, UK </w:t>
      </w:r>
    </w:p>
    <w:p w14:paraId="65DC150F" w14:textId="49FCCDC2" w:rsidR="00BA5799" w:rsidRPr="0042675A" w:rsidRDefault="00BA5799" w:rsidP="00BA5799">
      <w:pPr>
        <w:spacing w:line="360" w:lineRule="auto"/>
        <w:jc w:val="both"/>
        <w:rPr>
          <w:iCs/>
        </w:rPr>
      </w:pPr>
      <w:r w:rsidRPr="0042675A">
        <w:rPr>
          <w:iCs/>
          <w:vertAlign w:val="superscript"/>
        </w:rPr>
        <w:t>#</w:t>
      </w:r>
      <w:r w:rsidR="00030015">
        <w:rPr>
          <w:iCs/>
        </w:rPr>
        <w:t>Current</w:t>
      </w:r>
      <w:r w:rsidRPr="0042675A">
        <w:rPr>
          <w:iCs/>
        </w:rPr>
        <w:t xml:space="preserve"> address: Department of Biophysics, </w:t>
      </w:r>
      <w:proofErr w:type="spellStart"/>
      <w:r w:rsidRPr="0042675A">
        <w:rPr>
          <w:iCs/>
        </w:rPr>
        <w:t>Center</w:t>
      </w:r>
      <w:proofErr w:type="spellEnd"/>
      <w:r w:rsidRPr="0042675A">
        <w:rPr>
          <w:iCs/>
        </w:rPr>
        <w:t xml:space="preserve"> for Integrative Physiology and Molecular Medicine (CIPMM), School of Medicine, Saarland University, Homburg, Germany.</w:t>
      </w:r>
    </w:p>
    <w:p w14:paraId="4720DA48" w14:textId="60716D9A" w:rsidR="00BA5799" w:rsidRPr="0042675A" w:rsidRDefault="00030015" w:rsidP="00BA5799">
      <w:pPr>
        <w:spacing w:line="360" w:lineRule="auto"/>
        <w:jc w:val="both"/>
        <w:rPr>
          <w:iCs/>
        </w:rPr>
      </w:pPr>
      <w:r>
        <w:t>¶</w:t>
      </w:r>
      <w:r w:rsidR="00EF2DBE" w:rsidRPr="00030015">
        <w:rPr>
          <w:vertAlign w:val="superscript"/>
        </w:rPr>
        <w:t>¶</w:t>
      </w:r>
      <w:r w:rsidR="006970AE">
        <w:rPr>
          <w:iCs/>
        </w:rPr>
        <w:t xml:space="preserve">WM and KPS are </w:t>
      </w:r>
      <w:r w:rsidR="00BA5799" w:rsidRPr="0042675A">
        <w:rPr>
          <w:iCs/>
        </w:rPr>
        <w:t xml:space="preserve">Joint </w:t>
      </w:r>
      <w:r w:rsidR="006970AE">
        <w:rPr>
          <w:iCs/>
        </w:rPr>
        <w:t>S</w:t>
      </w:r>
      <w:r w:rsidR="00BA5799" w:rsidRPr="0042675A">
        <w:rPr>
          <w:iCs/>
        </w:rPr>
        <w:t xml:space="preserve">enior </w:t>
      </w:r>
      <w:r w:rsidR="006970AE">
        <w:rPr>
          <w:iCs/>
        </w:rPr>
        <w:t>A</w:t>
      </w:r>
      <w:r w:rsidR="00BA5799" w:rsidRPr="0042675A">
        <w:rPr>
          <w:iCs/>
        </w:rPr>
        <w:t>uthors</w:t>
      </w:r>
    </w:p>
    <w:p w14:paraId="5262E355" w14:textId="77777777" w:rsidR="00BA5799" w:rsidRPr="008D3036" w:rsidRDefault="00BA5799" w:rsidP="00BA5799">
      <w:pPr>
        <w:spacing w:line="360" w:lineRule="auto"/>
        <w:jc w:val="both"/>
      </w:pPr>
    </w:p>
    <w:p w14:paraId="498765AC" w14:textId="77777777" w:rsidR="00BA5799" w:rsidRPr="008D3036" w:rsidRDefault="00BA5799" w:rsidP="00BA5799">
      <w:pPr>
        <w:spacing w:line="360" w:lineRule="auto"/>
        <w:jc w:val="both"/>
      </w:pPr>
    </w:p>
    <w:p w14:paraId="6A545C8F" w14:textId="3ADD2DCD" w:rsidR="00BA5799" w:rsidRPr="008D3036" w:rsidRDefault="00030015" w:rsidP="00BA5799">
      <w:pPr>
        <w:spacing w:line="360" w:lineRule="auto"/>
        <w:jc w:val="both"/>
        <w:rPr>
          <w:b/>
        </w:rPr>
      </w:pPr>
      <w:r>
        <w:rPr>
          <w:rFonts w:ascii="Tahoma" w:hAnsi="Tahoma" w:cs="Tahoma"/>
          <w:vertAlign w:val="superscript"/>
        </w:rPr>
        <w:t>*</w:t>
      </w:r>
      <w:r w:rsidR="006970AE">
        <w:rPr>
          <w:b/>
        </w:rPr>
        <w:t>C</w:t>
      </w:r>
      <w:r w:rsidR="00BA5799" w:rsidRPr="008D3036">
        <w:rPr>
          <w:b/>
        </w:rPr>
        <w:t>orrespond</w:t>
      </w:r>
      <w:r w:rsidR="006970AE">
        <w:rPr>
          <w:b/>
        </w:rPr>
        <w:t>ing author</w:t>
      </w:r>
      <w:r w:rsidR="00BA5799" w:rsidRPr="008D3036">
        <w:rPr>
          <w:b/>
        </w:rPr>
        <w:t>:</w:t>
      </w:r>
    </w:p>
    <w:p w14:paraId="5A0149F5" w14:textId="394D7082" w:rsidR="00BA5799" w:rsidRPr="008D3036" w:rsidRDefault="00030015" w:rsidP="00030015">
      <w:pPr>
        <w:spacing w:line="360" w:lineRule="auto"/>
        <w:jc w:val="both"/>
      </w:pPr>
      <w:r>
        <w:t xml:space="preserve">email: </w:t>
      </w:r>
      <w:hyperlink r:id="rId8" w:history="1">
        <w:r w:rsidR="00BA5799" w:rsidRPr="003C49D3">
          <w:rPr>
            <w:rStyle w:val="Hyperlink"/>
            <w:color w:val="auto"/>
            <w:u w:val="none"/>
          </w:rPr>
          <w:t>karen.steel@kcl.ac.uk</w:t>
        </w:r>
      </w:hyperlink>
    </w:p>
    <w:p w14:paraId="1F92C20B" w14:textId="77777777" w:rsidR="00BA5799" w:rsidRPr="00EF2DBE" w:rsidRDefault="00BA5799" w:rsidP="00BA5799">
      <w:pPr>
        <w:spacing w:line="480" w:lineRule="auto"/>
        <w:jc w:val="both"/>
        <w:rPr>
          <w:b/>
          <w:sz w:val="36"/>
          <w:szCs w:val="36"/>
          <w:lang w:eastAsia="de-DE"/>
        </w:rPr>
      </w:pPr>
      <w:r w:rsidRPr="008D3036">
        <w:br w:type="column"/>
      </w:r>
      <w:r w:rsidR="007E1BF7" w:rsidRPr="00EF2DBE">
        <w:rPr>
          <w:b/>
          <w:sz w:val="36"/>
          <w:szCs w:val="36"/>
        </w:rPr>
        <w:lastRenderedPageBreak/>
        <w:t>Abstract</w:t>
      </w:r>
    </w:p>
    <w:p w14:paraId="3466BCB1" w14:textId="6AE1F926" w:rsidR="00341732" w:rsidRPr="008D3036" w:rsidRDefault="00341732" w:rsidP="00F36760">
      <w:pPr>
        <w:spacing w:line="480" w:lineRule="auto"/>
        <w:jc w:val="both"/>
      </w:pPr>
      <w:r w:rsidRPr="008D3036">
        <w:t>Tasmanian devil (</w:t>
      </w:r>
      <w:proofErr w:type="spellStart"/>
      <w:r w:rsidRPr="008D3036">
        <w:rPr>
          <w:i/>
          <w:iCs/>
        </w:rPr>
        <w:t>tde</w:t>
      </w:r>
      <w:proofErr w:type="spellEnd"/>
      <w:r w:rsidRPr="008D3036">
        <w:t>) mice are deaf and exhibit circling behaviour</w:t>
      </w:r>
      <w:r w:rsidR="00CE730F" w:rsidRPr="008D3036">
        <w:t xml:space="preserve">. Sensory hair cells of mutants show disorganised hair bundles </w:t>
      </w:r>
      <w:r w:rsidR="00A077E4" w:rsidRPr="008D3036">
        <w:t>with</w:t>
      </w:r>
      <w:r w:rsidR="00CE730F" w:rsidRPr="008D3036">
        <w:t xml:space="preserve"> abnormally thin stereocilia</w:t>
      </w:r>
      <w:r w:rsidRPr="008D3036">
        <w:t>. The origin of this mutation is the insertion of a transgene which disrupt</w:t>
      </w:r>
      <w:r w:rsidR="00CE730F" w:rsidRPr="008D3036">
        <w:t>s</w:t>
      </w:r>
      <w:r w:rsidRPr="008D3036">
        <w:t xml:space="preserve"> expression of the </w:t>
      </w:r>
      <w:r w:rsidRPr="008D3036">
        <w:rPr>
          <w:i/>
          <w:iCs/>
        </w:rPr>
        <w:t>Grxcr1</w:t>
      </w:r>
      <w:r w:rsidRPr="008D3036">
        <w:t xml:space="preserve"> (</w:t>
      </w:r>
      <w:proofErr w:type="spellStart"/>
      <w:r w:rsidRPr="008D3036">
        <w:t>glutaredoxin</w:t>
      </w:r>
      <w:proofErr w:type="spellEnd"/>
      <w:r w:rsidRPr="008D3036">
        <w:t xml:space="preserve"> cysteine rich 1) gene. </w:t>
      </w:r>
      <w:r w:rsidR="00CE730F" w:rsidRPr="008D3036">
        <w:t>We report here</w:t>
      </w:r>
      <w:r w:rsidRPr="008D3036">
        <w:t xml:space="preserve"> that </w:t>
      </w:r>
      <w:r w:rsidRPr="008D3036">
        <w:rPr>
          <w:i/>
          <w:iCs/>
        </w:rPr>
        <w:t>Grxcr1</w:t>
      </w:r>
      <w:r w:rsidRPr="008D3036">
        <w:t xml:space="preserve"> exons and transcript sequences are not affected by the transgene insertion in </w:t>
      </w:r>
      <w:proofErr w:type="spellStart"/>
      <w:r w:rsidRPr="008D3036">
        <w:rPr>
          <w:i/>
          <w:iCs/>
        </w:rPr>
        <w:t>tde</w:t>
      </w:r>
      <w:proofErr w:type="spellEnd"/>
      <w:r w:rsidRPr="008D3036">
        <w:t xml:space="preserve"> homozygous (</w:t>
      </w:r>
      <w:proofErr w:type="spellStart"/>
      <w:r w:rsidRPr="008D3036">
        <w:rPr>
          <w:i/>
          <w:iCs/>
        </w:rPr>
        <w:t>tde</w:t>
      </w:r>
      <w:proofErr w:type="spellEnd"/>
      <w:r w:rsidRPr="008D3036">
        <w:rPr>
          <w:i/>
          <w:iCs/>
        </w:rPr>
        <w:t>/</w:t>
      </w:r>
      <w:proofErr w:type="spellStart"/>
      <w:r w:rsidRPr="008D3036">
        <w:rPr>
          <w:i/>
          <w:iCs/>
        </w:rPr>
        <w:t>tde</w:t>
      </w:r>
      <w:proofErr w:type="spellEnd"/>
      <w:r w:rsidRPr="008D3036">
        <w:t>) mice. Furthermore, 5’RACE PCR experiments show</w:t>
      </w:r>
      <w:r w:rsidR="004B798F" w:rsidRPr="008D3036">
        <w:t>ed</w:t>
      </w:r>
      <w:r w:rsidRPr="008D3036">
        <w:t xml:space="preserve"> the presence of two different transcripts of the </w:t>
      </w:r>
      <w:r w:rsidRPr="008D3036">
        <w:rPr>
          <w:i/>
          <w:iCs/>
        </w:rPr>
        <w:t>Grxcr1</w:t>
      </w:r>
      <w:r w:rsidRPr="008D3036">
        <w:t xml:space="preserve"> gene, expressed in both </w:t>
      </w:r>
      <w:proofErr w:type="spellStart"/>
      <w:r w:rsidRPr="008D3036">
        <w:rPr>
          <w:i/>
          <w:iCs/>
        </w:rPr>
        <w:t>tde</w:t>
      </w:r>
      <w:proofErr w:type="spellEnd"/>
      <w:r w:rsidRPr="008D3036">
        <w:rPr>
          <w:i/>
          <w:iCs/>
        </w:rPr>
        <w:t>/</w:t>
      </w:r>
      <w:proofErr w:type="spellStart"/>
      <w:r w:rsidRPr="008D3036">
        <w:rPr>
          <w:i/>
          <w:iCs/>
        </w:rPr>
        <w:t>tde</w:t>
      </w:r>
      <w:proofErr w:type="spellEnd"/>
      <w:r w:rsidRPr="008D3036">
        <w:t xml:space="preserve"> and in wild-type controls. However, quantitative analysis of </w:t>
      </w:r>
      <w:r w:rsidRPr="008D3036">
        <w:rPr>
          <w:i/>
          <w:iCs/>
        </w:rPr>
        <w:t>Grxcr1</w:t>
      </w:r>
      <w:r w:rsidRPr="008D3036">
        <w:t xml:space="preserve"> transcripts reveal</w:t>
      </w:r>
      <w:r w:rsidR="004B798F" w:rsidRPr="008D3036">
        <w:t>ed</w:t>
      </w:r>
      <w:r w:rsidRPr="008D3036">
        <w:t xml:space="preserve"> a significantly decreased </w:t>
      </w:r>
      <w:r w:rsidR="00CE730F" w:rsidRPr="008D3036">
        <w:t xml:space="preserve">mRNA </w:t>
      </w:r>
      <w:r w:rsidRPr="008D3036">
        <w:t xml:space="preserve">level in </w:t>
      </w:r>
      <w:proofErr w:type="spellStart"/>
      <w:r w:rsidRPr="008D3036">
        <w:rPr>
          <w:i/>
          <w:iCs/>
        </w:rPr>
        <w:t>tde</w:t>
      </w:r>
      <w:proofErr w:type="spellEnd"/>
      <w:r w:rsidRPr="008D3036">
        <w:rPr>
          <w:i/>
          <w:iCs/>
        </w:rPr>
        <w:t>/</w:t>
      </w:r>
      <w:proofErr w:type="spellStart"/>
      <w:r w:rsidRPr="008D3036">
        <w:rPr>
          <w:i/>
          <w:iCs/>
        </w:rPr>
        <w:t>tde</w:t>
      </w:r>
      <w:proofErr w:type="spellEnd"/>
      <w:r w:rsidRPr="008D3036">
        <w:t xml:space="preserve"> mice. </w:t>
      </w:r>
      <w:r w:rsidR="00466F62" w:rsidRPr="008D3036">
        <w:t xml:space="preserve">The key </w:t>
      </w:r>
      <w:proofErr w:type="spellStart"/>
      <w:r w:rsidR="00466F62" w:rsidRPr="008D3036">
        <w:t>stereociliary</w:t>
      </w:r>
      <w:proofErr w:type="spellEnd"/>
      <w:r w:rsidR="00466F62" w:rsidRPr="008D3036">
        <w:t xml:space="preserve"> proteins </w:t>
      </w:r>
      <w:r w:rsidR="00465099" w:rsidRPr="008D3036">
        <w:t>ESPN</w:t>
      </w:r>
      <w:r w:rsidR="00466F62" w:rsidRPr="008D3036">
        <w:t xml:space="preserve">, </w:t>
      </w:r>
      <w:r w:rsidR="00F44898" w:rsidRPr="008D3036">
        <w:t>MYO7A</w:t>
      </w:r>
      <w:r w:rsidR="00466F62" w:rsidRPr="008D3036">
        <w:t xml:space="preserve">, </w:t>
      </w:r>
      <w:r w:rsidR="00F44898" w:rsidRPr="008D3036">
        <w:t>EPS8</w:t>
      </w:r>
      <w:r w:rsidR="00466F62" w:rsidRPr="008D3036">
        <w:t xml:space="preserve"> and </w:t>
      </w:r>
      <w:r w:rsidR="00465099" w:rsidRPr="008D3036">
        <w:t>PTPRQ</w:t>
      </w:r>
      <w:r w:rsidR="00466F62" w:rsidRPr="008D3036">
        <w:t xml:space="preserve"> were distributed in hair bundles of h</w:t>
      </w:r>
      <w:r w:rsidRPr="008D3036">
        <w:t xml:space="preserve">omozygous </w:t>
      </w:r>
      <w:proofErr w:type="spellStart"/>
      <w:r w:rsidRPr="008D3036">
        <w:rPr>
          <w:i/>
          <w:iCs/>
        </w:rPr>
        <w:t>tde</w:t>
      </w:r>
      <w:proofErr w:type="spellEnd"/>
      <w:r w:rsidRPr="008D3036">
        <w:t xml:space="preserve"> m</w:t>
      </w:r>
      <w:r w:rsidR="00466F62" w:rsidRPr="008D3036">
        <w:t xml:space="preserve">utants </w:t>
      </w:r>
      <w:r w:rsidR="00D80EF2">
        <w:t xml:space="preserve">in a similar pattern </w:t>
      </w:r>
      <w:r w:rsidR="00466F62" w:rsidRPr="008D3036">
        <w:t>com</w:t>
      </w:r>
      <w:r w:rsidRPr="008D3036">
        <w:t xml:space="preserve">pared </w:t>
      </w:r>
      <w:r w:rsidR="00466F62" w:rsidRPr="008D3036">
        <w:t>with</w:t>
      </w:r>
      <w:r w:rsidRPr="008D3036">
        <w:t xml:space="preserve"> control mice. We found that the abnormal morphology of the </w:t>
      </w:r>
      <w:proofErr w:type="spellStart"/>
      <w:r w:rsidRPr="008D3036">
        <w:t>stereociliary</w:t>
      </w:r>
      <w:proofErr w:type="spellEnd"/>
      <w:r w:rsidRPr="008D3036">
        <w:t xml:space="preserve"> bundle </w:t>
      </w:r>
      <w:r w:rsidR="004B798F" w:rsidRPr="008D3036">
        <w:t xml:space="preserve">was associated with </w:t>
      </w:r>
      <w:r w:rsidRPr="008D3036">
        <w:t>a reduction in the size and Ca</w:t>
      </w:r>
      <w:r w:rsidRPr="008D3036">
        <w:rPr>
          <w:vertAlign w:val="superscript"/>
        </w:rPr>
        <w:t>2+</w:t>
      </w:r>
      <w:r w:rsidRPr="008D3036">
        <w:t xml:space="preserve">-sensitivity of the mechanoelectrical transducer (MET) current. We propose that </w:t>
      </w:r>
      <w:r w:rsidR="005B54DE" w:rsidRPr="008D3036">
        <w:t>GRXCR1</w:t>
      </w:r>
      <w:r w:rsidRPr="008D3036">
        <w:t xml:space="preserve"> is key for the normal growth of the </w:t>
      </w:r>
      <w:proofErr w:type="spellStart"/>
      <w:r w:rsidRPr="008D3036">
        <w:t>stereociliary</w:t>
      </w:r>
      <w:proofErr w:type="spellEnd"/>
      <w:r w:rsidRPr="008D3036">
        <w:t xml:space="preserve"> bundle prior </w:t>
      </w:r>
      <w:r w:rsidR="004B798F" w:rsidRPr="008D3036">
        <w:t xml:space="preserve">to </w:t>
      </w:r>
      <w:r w:rsidRPr="008D3036">
        <w:t xml:space="preserve">the onset of hearing, and in its absence hair cells are unable to </w:t>
      </w:r>
      <w:r w:rsidR="008A3500" w:rsidRPr="008D3036">
        <w:t xml:space="preserve">mature into </w:t>
      </w:r>
      <w:r w:rsidRPr="008D3036">
        <w:t xml:space="preserve">fully functional sensory receptors. </w:t>
      </w:r>
    </w:p>
    <w:p w14:paraId="4354500D" w14:textId="48B7ACAA" w:rsidR="009942B2" w:rsidRPr="008D3036" w:rsidRDefault="009942B2" w:rsidP="00F73C90">
      <w:pPr>
        <w:spacing w:line="480" w:lineRule="auto"/>
        <w:jc w:val="both"/>
        <w:rPr>
          <w:b/>
          <w:lang w:eastAsia="de-DE"/>
        </w:rPr>
      </w:pPr>
      <w:r w:rsidRPr="008D3036">
        <w:rPr>
          <w:b/>
          <w:lang w:eastAsia="de-DE"/>
        </w:rPr>
        <w:br w:type="page"/>
      </w:r>
    </w:p>
    <w:p w14:paraId="7FC2C2FA" w14:textId="78B4454B" w:rsidR="003E2458" w:rsidRPr="00EF2DBE" w:rsidRDefault="003E2458" w:rsidP="00F36760">
      <w:pPr>
        <w:spacing w:line="480" w:lineRule="auto"/>
        <w:jc w:val="both"/>
        <w:rPr>
          <w:b/>
          <w:sz w:val="36"/>
          <w:szCs w:val="36"/>
          <w:lang w:eastAsia="de-DE"/>
        </w:rPr>
      </w:pPr>
      <w:r w:rsidRPr="00EF2DBE">
        <w:rPr>
          <w:b/>
          <w:sz w:val="36"/>
          <w:szCs w:val="36"/>
          <w:lang w:eastAsia="de-DE"/>
        </w:rPr>
        <w:lastRenderedPageBreak/>
        <w:t xml:space="preserve">Introduction </w:t>
      </w:r>
    </w:p>
    <w:p w14:paraId="20C6A5EA" w14:textId="3F101E1A" w:rsidR="00341732" w:rsidRPr="008D3036" w:rsidRDefault="00341732" w:rsidP="00F36760">
      <w:pPr>
        <w:spacing w:line="480" w:lineRule="auto"/>
        <w:ind w:firstLine="284"/>
        <w:jc w:val="both"/>
      </w:pPr>
      <w:r w:rsidRPr="008D3036">
        <w:t xml:space="preserve">Hair cells are specialized sensory receptors responsible for the conversion of mechanical stimuli into electrical signals, which are relayed to the central auditory system via the afferent nerve fibres. </w:t>
      </w:r>
      <w:r w:rsidR="00CE702B" w:rsidRPr="008D3036">
        <w:t>H</w:t>
      </w:r>
      <w:r w:rsidRPr="008D3036">
        <w:t>air bundle</w:t>
      </w:r>
      <w:r w:rsidR="00CE702B" w:rsidRPr="008D3036">
        <w:t>s</w:t>
      </w:r>
      <w:r w:rsidRPr="008D3036">
        <w:t xml:space="preserve"> protrude from their apical surface</w:t>
      </w:r>
      <w:r w:rsidR="00CE702B" w:rsidRPr="008D3036">
        <w:t>s</w:t>
      </w:r>
      <w:r w:rsidRPr="008D3036">
        <w:t xml:space="preserve">. The hair bundle is composed of rows of </w:t>
      </w:r>
      <w:r w:rsidRPr="008D3036">
        <w:rPr>
          <w:rFonts w:eastAsiaTheme="minorHAnsi"/>
        </w:rPr>
        <w:t>microvilli-like elements called stereocilia,</w:t>
      </w:r>
      <w:r w:rsidRPr="008D3036">
        <w:t xml:space="preserve"> which are graded in height to form a staircase-like structure</w:t>
      </w:r>
      <w:r w:rsidR="00F35DE6" w:rsidRPr="008D3036">
        <w:t xml:space="preserve"> </w:t>
      </w:r>
      <w:r w:rsidR="00A70EE3">
        <w:t>[1]</w:t>
      </w:r>
      <w:r w:rsidRPr="008D3036">
        <w:rPr>
          <w:rFonts w:eastAsiaTheme="minorHAnsi"/>
        </w:rPr>
        <w:t xml:space="preserve">. </w:t>
      </w:r>
      <w:r w:rsidRPr="008D3036">
        <w:t xml:space="preserve">Mechanoelectrical transduction occurs when </w:t>
      </w:r>
      <w:proofErr w:type="gramStart"/>
      <w:r w:rsidRPr="008D3036">
        <w:t>mechanically-gated</w:t>
      </w:r>
      <w:proofErr w:type="gramEnd"/>
      <w:r w:rsidRPr="008D3036">
        <w:t xml:space="preserve"> ion channels, located at the tips</w:t>
      </w:r>
      <w:r w:rsidRPr="008D3036">
        <w:rPr>
          <w:rFonts w:eastAsiaTheme="minorHAnsi"/>
        </w:rPr>
        <w:t xml:space="preserve"> </w:t>
      </w:r>
      <w:r w:rsidRPr="008D3036">
        <w:t>of</w:t>
      </w:r>
      <w:r w:rsidR="001669F9" w:rsidRPr="008D3036">
        <w:t xml:space="preserve"> </w:t>
      </w:r>
      <w:r w:rsidRPr="008D3036">
        <w:t xml:space="preserve">the stereocilia, open in response to sound induced movement of the hair bundle. </w:t>
      </w:r>
      <w:r w:rsidRPr="008D3036">
        <w:rPr>
          <w:rFonts w:eastAsiaTheme="minorHAnsi"/>
        </w:rPr>
        <w:t>Stereocilia are composed of</w:t>
      </w:r>
      <w:r w:rsidRPr="008D3036">
        <w:t xml:space="preserve"> a rigid </w:t>
      </w:r>
      <w:proofErr w:type="spellStart"/>
      <w:r w:rsidRPr="008D3036">
        <w:t>paracrystalline</w:t>
      </w:r>
      <w:proofErr w:type="spellEnd"/>
      <w:r w:rsidRPr="008D3036">
        <w:t xml:space="preserve"> array of parallel, uniformly polarized and regularly cross-linked actin filaments</w:t>
      </w:r>
      <w:r w:rsidRPr="008D3036">
        <w:rPr>
          <w:rFonts w:eastAsiaTheme="minorHAnsi"/>
        </w:rPr>
        <w:t xml:space="preserve"> </w:t>
      </w:r>
      <w:r w:rsidR="00A70EE3">
        <w:rPr>
          <w:rFonts w:eastAsiaTheme="minorHAnsi"/>
        </w:rPr>
        <w:t>[2]</w:t>
      </w:r>
      <w:r w:rsidRPr="008D3036">
        <w:t>. The actin filaments are oriented such that the “plus” or “barbed</w:t>
      </w:r>
      <w:r w:rsidR="008A3500" w:rsidRPr="008D3036">
        <w:t>”</w:t>
      </w:r>
      <w:r w:rsidRPr="008D3036">
        <w:t xml:space="preserve"> end </w:t>
      </w:r>
      <w:r w:rsidR="004B798F" w:rsidRPr="008D3036">
        <w:t xml:space="preserve">point </w:t>
      </w:r>
      <w:r w:rsidRPr="008D3036">
        <w:t xml:space="preserve">is towards the tip of the stereocilia, and the “minus” or “pointed” end </w:t>
      </w:r>
      <w:r w:rsidR="008A3500" w:rsidRPr="008D3036">
        <w:t xml:space="preserve">is </w:t>
      </w:r>
      <w:r w:rsidRPr="008D3036">
        <w:t xml:space="preserve">at the base </w:t>
      </w:r>
      <w:r w:rsidR="00A70EE3">
        <w:t>[3]</w:t>
      </w:r>
      <w:r w:rsidRPr="008D3036">
        <w:t>. In hair cells of the mammalian cochlea, each hair</w:t>
      </w:r>
      <w:r w:rsidRPr="008D3036">
        <w:rPr>
          <w:rFonts w:eastAsiaTheme="minorHAnsi"/>
        </w:rPr>
        <w:t xml:space="preserve"> bundle has</w:t>
      </w:r>
      <w:r w:rsidRPr="008D3036">
        <w:t xml:space="preserve"> 3-4 height-ranked rows of stereocilia</w:t>
      </w:r>
      <w:r w:rsidRPr="008D3036">
        <w:rPr>
          <w:rFonts w:eastAsiaTheme="minorHAnsi"/>
        </w:rPr>
        <w:t xml:space="preserve"> that are coupled to one another by extracellular links of several types </w:t>
      </w:r>
      <w:r w:rsidR="00A70EE3">
        <w:rPr>
          <w:rFonts w:eastAsiaTheme="minorHAnsi"/>
        </w:rPr>
        <w:t>[4]</w:t>
      </w:r>
      <w:r w:rsidRPr="008D3036">
        <w:rPr>
          <w:rFonts w:eastAsiaTheme="minorHAnsi"/>
        </w:rPr>
        <w:t xml:space="preserve">, including the tip links that are required for the gating of the mechanoelectrical transducer channels </w:t>
      </w:r>
      <w:r w:rsidR="00A70EE3">
        <w:rPr>
          <w:rFonts w:eastAsiaTheme="minorHAnsi"/>
        </w:rPr>
        <w:t>[5,6]</w:t>
      </w:r>
      <w:r w:rsidRPr="008D3036">
        <w:rPr>
          <w:rFonts w:eastAsiaTheme="minorHAnsi"/>
        </w:rPr>
        <w:t xml:space="preserve">. The length and width of individual stereocilia are remarkably similar, not only within each row of a single hair bundle but also between equivalent rows on adjacent hair cells </w:t>
      </w:r>
      <w:r w:rsidR="006116A5">
        <w:rPr>
          <w:rFonts w:eastAsiaTheme="minorHAnsi"/>
        </w:rPr>
        <w:t>[2]</w:t>
      </w:r>
      <w:r w:rsidRPr="008D3036">
        <w:rPr>
          <w:rFonts w:eastAsiaTheme="minorHAnsi"/>
        </w:rPr>
        <w:t xml:space="preserve">, indicating that the growth and maintenance of </w:t>
      </w:r>
      <w:r w:rsidR="008A3500" w:rsidRPr="008D3036">
        <w:rPr>
          <w:rFonts w:eastAsiaTheme="minorHAnsi"/>
        </w:rPr>
        <w:t xml:space="preserve">the </w:t>
      </w:r>
      <w:r w:rsidRPr="008D3036">
        <w:rPr>
          <w:rFonts w:eastAsiaTheme="minorHAnsi"/>
        </w:rPr>
        <w:t>hair bundle</w:t>
      </w:r>
      <w:r w:rsidR="008A3500" w:rsidRPr="008D3036">
        <w:rPr>
          <w:rFonts w:eastAsiaTheme="minorHAnsi"/>
        </w:rPr>
        <w:t xml:space="preserve"> structure </w:t>
      </w:r>
      <w:r w:rsidRPr="008D3036">
        <w:rPr>
          <w:rFonts w:eastAsiaTheme="minorHAnsi"/>
        </w:rPr>
        <w:t xml:space="preserve">is likely to be tightly regulated. Indeed, </w:t>
      </w:r>
      <w:r w:rsidR="00171776" w:rsidRPr="008D3036">
        <w:rPr>
          <w:rFonts w:eastAsiaTheme="minorHAnsi"/>
        </w:rPr>
        <w:t>many</w:t>
      </w:r>
      <w:r w:rsidRPr="008D3036">
        <w:rPr>
          <w:rFonts w:eastAsiaTheme="minorHAnsi"/>
        </w:rPr>
        <w:t xml:space="preserve"> molecules have been identified </w:t>
      </w:r>
      <w:r w:rsidR="008A3500" w:rsidRPr="008D3036">
        <w:rPr>
          <w:rFonts w:eastAsiaTheme="minorHAnsi"/>
        </w:rPr>
        <w:t>as</w:t>
      </w:r>
      <w:r w:rsidRPr="008D3036">
        <w:rPr>
          <w:rFonts w:eastAsiaTheme="minorHAnsi"/>
        </w:rPr>
        <w:t xml:space="preserve"> crucial for the normal development and function of the hair bundles</w:t>
      </w:r>
      <w:r w:rsidR="003F43A9" w:rsidRPr="008D3036">
        <w:rPr>
          <w:rFonts w:eastAsiaTheme="minorHAnsi"/>
        </w:rPr>
        <w:t xml:space="preserve"> by </w:t>
      </w:r>
      <w:r w:rsidR="008A3500" w:rsidRPr="008D3036">
        <w:rPr>
          <w:rFonts w:eastAsiaTheme="minorHAnsi"/>
        </w:rPr>
        <w:t xml:space="preserve">the </w:t>
      </w:r>
      <w:r w:rsidR="003F43A9" w:rsidRPr="008D3036">
        <w:rPr>
          <w:rFonts w:eastAsiaTheme="minorHAnsi"/>
        </w:rPr>
        <w:t xml:space="preserve">investigation of </w:t>
      </w:r>
      <w:r w:rsidRPr="008D3036">
        <w:rPr>
          <w:rFonts w:eastAsiaTheme="minorHAnsi"/>
        </w:rPr>
        <w:t>mutation</w:t>
      </w:r>
      <w:r w:rsidR="003F43A9" w:rsidRPr="008D3036">
        <w:rPr>
          <w:rFonts w:eastAsiaTheme="minorHAnsi"/>
        </w:rPr>
        <w:t>s causing deafness</w:t>
      </w:r>
      <w:r w:rsidRPr="008D3036">
        <w:rPr>
          <w:rFonts w:eastAsiaTheme="minorHAnsi"/>
        </w:rPr>
        <w:t xml:space="preserve"> </w:t>
      </w:r>
      <w:r w:rsidR="006116A5">
        <w:rPr>
          <w:rFonts w:eastAsiaTheme="minorHAnsi"/>
        </w:rPr>
        <w:t>[1,7,8,9]</w:t>
      </w:r>
      <w:r w:rsidRPr="008D3036">
        <w:rPr>
          <w:rFonts w:eastAsiaTheme="minorHAnsi"/>
        </w:rPr>
        <w:t xml:space="preserve">. Despite the identification of several key </w:t>
      </w:r>
      <w:proofErr w:type="spellStart"/>
      <w:r w:rsidRPr="008D3036">
        <w:rPr>
          <w:rFonts w:eastAsiaTheme="minorHAnsi"/>
        </w:rPr>
        <w:t>stereociliary</w:t>
      </w:r>
      <w:proofErr w:type="spellEnd"/>
      <w:r w:rsidRPr="008D3036">
        <w:rPr>
          <w:rFonts w:eastAsiaTheme="minorHAnsi"/>
        </w:rPr>
        <w:t xml:space="preserve"> proteins, the mechanisms underlying the elongation and widening of the stereocilia during the early stages of development </w:t>
      </w:r>
      <w:r w:rsidR="004B798F" w:rsidRPr="008D3036">
        <w:rPr>
          <w:rFonts w:eastAsiaTheme="minorHAnsi"/>
        </w:rPr>
        <w:t>are</w:t>
      </w:r>
      <w:r w:rsidRPr="008D3036">
        <w:rPr>
          <w:rFonts w:eastAsiaTheme="minorHAnsi"/>
        </w:rPr>
        <w:t xml:space="preserve"> still not fully understood.</w:t>
      </w:r>
    </w:p>
    <w:p w14:paraId="7FD7C1EB" w14:textId="71CA792A" w:rsidR="00341732" w:rsidRPr="008D3036" w:rsidRDefault="00341732" w:rsidP="00F36760">
      <w:pPr>
        <w:spacing w:line="480" w:lineRule="auto"/>
        <w:ind w:firstLine="284"/>
        <w:jc w:val="both"/>
      </w:pPr>
      <w:r w:rsidRPr="008D3036">
        <w:rPr>
          <w:rFonts w:eastAsiaTheme="minorHAnsi"/>
        </w:rPr>
        <w:t xml:space="preserve">The </w:t>
      </w:r>
      <w:r w:rsidR="00171776" w:rsidRPr="008D3036">
        <w:rPr>
          <w:rFonts w:eastAsiaTheme="minorHAnsi"/>
          <w:i/>
          <w:iCs/>
        </w:rPr>
        <w:t>Grxcr1</w:t>
      </w:r>
      <w:r w:rsidR="00171776" w:rsidRPr="008D3036">
        <w:rPr>
          <w:rFonts w:eastAsiaTheme="minorHAnsi"/>
        </w:rPr>
        <w:t xml:space="preserve"> gene encodes </w:t>
      </w:r>
      <w:proofErr w:type="spellStart"/>
      <w:r w:rsidRPr="008D3036">
        <w:rPr>
          <w:rFonts w:eastAsiaTheme="minorHAnsi"/>
        </w:rPr>
        <w:t>glutaredoxin</w:t>
      </w:r>
      <w:proofErr w:type="spellEnd"/>
      <w:r w:rsidRPr="008D3036">
        <w:rPr>
          <w:rFonts w:eastAsiaTheme="minorHAnsi"/>
        </w:rPr>
        <w:t xml:space="preserve"> cysteine rich 1</w:t>
      </w:r>
      <w:r w:rsidR="00171776" w:rsidRPr="008D3036">
        <w:rPr>
          <w:rFonts w:eastAsiaTheme="minorHAnsi"/>
        </w:rPr>
        <w:t>,</w:t>
      </w:r>
      <w:r w:rsidRPr="008D3036">
        <w:rPr>
          <w:rFonts w:eastAsiaTheme="minorHAnsi"/>
        </w:rPr>
        <w:t xml:space="preserve"> </w:t>
      </w:r>
      <w:r w:rsidR="005B54DE" w:rsidRPr="008D3036">
        <w:rPr>
          <w:rFonts w:eastAsiaTheme="minorHAnsi"/>
        </w:rPr>
        <w:t>GRXCR1</w:t>
      </w:r>
      <w:r w:rsidRPr="008D3036">
        <w:t xml:space="preserve">, which </w:t>
      </w:r>
      <w:r w:rsidRPr="008D3036">
        <w:rPr>
          <w:rFonts w:eastAsiaTheme="minorHAnsi"/>
        </w:rPr>
        <w:t>has been shown to target actin-rich structures in culture</w:t>
      </w:r>
      <w:r w:rsidR="004B798F" w:rsidRPr="008D3036">
        <w:rPr>
          <w:rFonts w:eastAsiaTheme="minorHAnsi"/>
        </w:rPr>
        <w:t>d</w:t>
      </w:r>
      <w:r w:rsidRPr="008D3036">
        <w:rPr>
          <w:rFonts w:eastAsiaTheme="minorHAnsi"/>
        </w:rPr>
        <w:t xml:space="preserve"> cells</w:t>
      </w:r>
      <w:r w:rsidR="00171776" w:rsidRPr="008D3036">
        <w:rPr>
          <w:rFonts w:eastAsiaTheme="minorHAnsi"/>
        </w:rPr>
        <w:t xml:space="preserve"> and</w:t>
      </w:r>
      <w:r w:rsidRPr="008D3036">
        <w:rPr>
          <w:rFonts w:eastAsiaTheme="minorHAnsi"/>
        </w:rPr>
        <w:t xml:space="preserve"> is mainly localized at the </w:t>
      </w:r>
      <w:proofErr w:type="spellStart"/>
      <w:r w:rsidRPr="008D3036">
        <w:rPr>
          <w:rFonts w:eastAsiaTheme="minorHAnsi"/>
        </w:rPr>
        <w:t>stereociliary</w:t>
      </w:r>
      <w:proofErr w:type="spellEnd"/>
      <w:r w:rsidRPr="008D3036">
        <w:rPr>
          <w:rFonts w:eastAsiaTheme="minorHAnsi"/>
        </w:rPr>
        <w:t xml:space="preserve"> bundles in cochlear and vestibular hair cells </w:t>
      </w:r>
      <w:r w:rsidR="006116A5">
        <w:rPr>
          <w:rFonts w:eastAsiaTheme="minorHAnsi"/>
        </w:rPr>
        <w:t>[10]</w:t>
      </w:r>
      <w:r w:rsidRPr="008D3036">
        <w:rPr>
          <w:rFonts w:eastAsiaTheme="minorHAnsi"/>
        </w:rPr>
        <w:t xml:space="preserve">. </w:t>
      </w:r>
      <w:r w:rsidRPr="008D3036">
        <w:t xml:space="preserve">Mutations in the human </w:t>
      </w:r>
      <w:r w:rsidRPr="008D3036">
        <w:rPr>
          <w:i/>
        </w:rPr>
        <w:t>G</w:t>
      </w:r>
      <w:r w:rsidR="00171776" w:rsidRPr="008D3036">
        <w:rPr>
          <w:i/>
        </w:rPr>
        <w:t>RXCR</w:t>
      </w:r>
      <w:r w:rsidRPr="008D3036">
        <w:rPr>
          <w:i/>
        </w:rPr>
        <w:t>1</w:t>
      </w:r>
      <w:r w:rsidRPr="008D3036">
        <w:t xml:space="preserve"> gene cause a form of autosomal-recessive non-syndromic hearing impairment DFNB25 </w:t>
      </w:r>
      <w:r w:rsidR="006116A5">
        <w:t>[11]</w:t>
      </w:r>
      <w:r w:rsidRPr="008D3036">
        <w:t xml:space="preserve">, with symptoms ranging from progressive hearing loss </w:t>
      </w:r>
      <w:r w:rsidR="00171776" w:rsidRPr="008D3036">
        <w:t xml:space="preserve">to profound deafness </w:t>
      </w:r>
      <w:r w:rsidR="006116A5">
        <w:t>[11,12]</w:t>
      </w:r>
      <w:r w:rsidRPr="008D3036">
        <w:t xml:space="preserve">. Mice homozygous for mutations in the </w:t>
      </w:r>
      <w:r w:rsidRPr="008D3036">
        <w:rPr>
          <w:i/>
        </w:rPr>
        <w:t>Grxcr1</w:t>
      </w:r>
      <w:r w:rsidRPr="008D3036">
        <w:t xml:space="preserve"> gene exhibit profound deafness and vestibular defects </w:t>
      </w:r>
      <w:r w:rsidR="006116A5">
        <w:t>[10,13,14]</w:t>
      </w:r>
      <w:r w:rsidRPr="008D3036">
        <w:t xml:space="preserve">. In these mutant mice, </w:t>
      </w:r>
      <w:r w:rsidRPr="008D3036">
        <w:rPr>
          <w:lang w:eastAsia="de-DE"/>
        </w:rPr>
        <w:t>the</w:t>
      </w:r>
      <w:r w:rsidRPr="008D3036">
        <w:t xml:space="preserve"> hair cells </w:t>
      </w:r>
      <w:r w:rsidRPr="008D3036">
        <w:lastRenderedPageBreak/>
        <w:t xml:space="preserve">show abnormally thin </w:t>
      </w:r>
      <w:r w:rsidR="00734FEA" w:rsidRPr="008D3036">
        <w:t xml:space="preserve">stereocilia </w:t>
      </w:r>
      <w:r w:rsidRPr="008D3036">
        <w:t xml:space="preserve">and disorganized bundles, a pattern which can be detected from birth and becomes progressively more pronounced with increasing age </w:t>
      </w:r>
      <w:r w:rsidR="00734FEA" w:rsidRPr="008D3036">
        <w:t xml:space="preserve">leading eventually to hair cell degeneration </w:t>
      </w:r>
      <w:r w:rsidR="006116A5">
        <w:t>[10,14]</w:t>
      </w:r>
      <w:r w:rsidRPr="008D3036">
        <w:t xml:space="preserve">. </w:t>
      </w:r>
      <w:r w:rsidR="00734FEA" w:rsidRPr="008D3036">
        <w:t>The Tasmanian devil (</w:t>
      </w:r>
      <w:r w:rsidR="00734FEA" w:rsidRPr="008D3036">
        <w:rPr>
          <w:i/>
          <w:iCs/>
        </w:rPr>
        <w:t>Grxcr1</w:t>
      </w:r>
      <w:r w:rsidR="00734FEA" w:rsidRPr="008D3036">
        <w:rPr>
          <w:i/>
          <w:iCs/>
          <w:vertAlign w:val="superscript"/>
        </w:rPr>
        <w:t>tde</w:t>
      </w:r>
      <w:r w:rsidR="00734FEA" w:rsidRPr="008D3036">
        <w:t xml:space="preserve">) mutation has a </w:t>
      </w:r>
      <w:r w:rsidRPr="008D3036">
        <w:t xml:space="preserve">similar phenotype to </w:t>
      </w:r>
      <w:r w:rsidRPr="008D3036">
        <w:rPr>
          <w:iCs/>
        </w:rPr>
        <w:t xml:space="preserve">pirouette </w:t>
      </w:r>
      <w:r w:rsidRPr="008D3036">
        <w:t>(</w:t>
      </w:r>
      <w:r w:rsidR="00734FEA" w:rsidRPr="008D3036">
        <w:rPr>
          <w:i/>
          <w:iCs/>
        </w:rPr>
        <w:t>Grxcr1</w:t>
      </w:r>
      <w:r w:rsidRPr="008D3036">
        <w:rPr>
          <w:i/>
          <w:vertAlign w:val="superscript"/>
        </w:rPr>
        <w:t>pir</w:t>
      </w:r>
      <w:r w:rsidRPr="008D3036">
        <w:t xml:space="preserve">), and the non-complementation of these two mutations when crossed indicated that </w:t>
      </w:r>
      <w:proofErr w:type="spellStart"/>
      <w:r w:rsidRPr="008D3036">
        <w:rPr>
          <w:i/>
        </w:rPr>
        <w:t>pir</w:t>
      </w:r>
      <w:proofErr w:type="spellEnd"/>
      <w:r w:rsidRPr="008D3036">
        <w:t xml:space="preserve"> and </w:t>
      </w:r>
      <w:proofErr w:type="spellStart"/>
      <w:r w:rsidRPr="008D3036">
        <w:rPr>
          <w:i/>
        </w:rPr>
        <w:t>tde</w:t>
      </w:r>
      <w:proofErr w:type="spellEnd"/>
      <w:r w:rsidRPr="008D3036">
        <w:t xml:space="preserve"> are allelic </w:t>
      </w:r>
      <w:r w:rsidR="006116A5">
        <w:t>[15]</w:t>
      </w:r>
      <w:r w:rsidRPr="008D3036">
        <w:t xml:space="preserve">. In zebrafish, mutations in the </w:t>
      </w:r>
      <w:r w:rsidRPr="008D3036">
        <w:rPr>
          <w:i/>
        </w:rPr>
        <w:t>Grxcr1</w:t>
      </w:r>
      <w:r w:rsidRPr="008D3036">
        <w:t xml:space="preserve"> gene also lead</w:t>
      </w:r>
      <w:r w:rsidR="008A3500" w:rsidRPr="008D3036">
        <w:t>s</w:t>
      </w:r>
      <w:r w:rsidRPr="008D3036">
        <w:t xml:space="preserve"> to hair cells having thin stereocilia, and it has been proposed that </w:t>
      </w:r>
      <w:r w:rsidR="005B54DE" w:rsidRPr="008D3036">
        <w:t>GRXCR1</w:t>
      </w:r>
      <w:r w:rsidRPr="008D3036">
        <w:t xml:space="preserve"> regulates normal </w:t>
      </w:r>
      <w:r w:rsidR="008A3500" w:rsidRPr="008D3036">
        <w:t xml:space="preserve">stereocilia </w:t>
      </w:r>
      <w:r w:rsidRPr="008D3036">
        <w:t xml:space="preserve">growth by regulating the interaction between the Usher proteins </w:t>
      </w:r>
      <w:r w:rsidR="00F44898" w:rsidRPr="008D3036">
        <w:t>USH1C</w:t>
      </w:r>
      <w:r w:rsidRPr="008D3036">
        <w:t xml:space="preserve"> and </w:t>
      </w:r>
      <w:r w:rsidR="00F44898" w:rsidRPr="008D3036">
        <w:t>USH1G</w:t>
      </w:r>
      <w:r w:rsidRPr="008D3036">
        <w:t xml:space="preserve"> </w:t>
      </w:r>
      <w:r w:rsidR="006116A5">
        <w:t>[16]</w:t>
      </w:r>
      <w:r w:rsidRPr="008D3036">
        <w:t xml:space="preserve">, which are known to be crucial for mechanoelectrical transduction </w:t>
      </w:r>
      <w:r w:rsidR="006116A5">
        <w:t>[7]</w:t>
      </w:r>
      <w:r w:rsidRPr="008D3036">
        <w:t xml:space="preserve">. Although the above studies have highlighted the importance of </w:t>
      </w:r>
      <w:r w:rsidR="005B54DE" w:rsidRPr="008D3036">
        <w:t>GRXCR1</w:t>
      </w:r>
      <w:r w:rsidRPr="008D3036">
        <w:t xml:space="preserve"> for hearing, the functional and molecular consequences of mutations in the </w:t>
      </w:r>
      <w:r w:rsidRPr="008D3036">
        <w:rPr>
          <w:i/>
        </w:rPr>
        <w:t>Grxcr1</w:t>
      </w:r>
      <w:r w:rsidRPr="008D3036">
        <w:t xml:space="preserve"> gene in hair cells are still unknown. </w:t>
      </w:r>
    </w:p>
    <w:p w14:paraId="13375241" w14:textId="130C23A2" w:rsidR="00DD72AC" w:rsidRDefault="00341732" w:rsidP="00466F62">
      <w:pPr>
        <w:spacing w:before="240" w:line="480" w:lineRule="auto"/>
        <w:ind w:firstLine="284"/>
        <w:jc w:val="both"/>
      </w:pPr>
      <w:r w:rsidRPr="008D3036">
        <w:t xml:space="preserve">Here, using </w:t>
      </w:r>
      <w:r w:rsidRPr="008D3036">
        <w:rPr>
          <w:iCs/>
        </w:rPr>
        <w:t>Tasmanian devil</w:t>
      </w:r>
      <w:r w:rsidRPr="008D3036">
        <w:t xml:space="preserve"> (</w:t>
      </w:r>
      <w:proofErr w:type="spellStart"/>
      <w:r w:rsidRPr="008D3036">
        <w:rPr>
          <w:i/>
        </w:rPr>
        <w:t>tde</w:t>
      </w:r>
      <w:proofErr w:type="spellEnd"/>
      <w:r w:rsidRPr="008D3036">
        <w:t xml:space="preserve">) mice, we found that </w:t>
      </w:r>
      <w:r w:rsidRPr="008D3036">
        <w:rPr>
          <w:i/>
        </w:rPr>
        <w:t>Grxcr1</w:t>
      </w:r>
      <w:r w:rsidRPr="008D3036">
        <w:t xml:space="preserve"> </w:t>
      </w:r>
      <w:r w:rsidR="0058596F" w:rsidRPr="008D3036">
        <w:t xml:space="preserve">mRNA </w:t>
      </w:r>
      <w:r w:rsidRPr="008D3036">
        <w:t xml:space="preserve">is considerably </w:t>
      </w:r>
      <w:proofErr w:type="gramStart"/>
      <w:r w:rsidRPr="008D3036">
        <w:t>down-regulated</w:t>
      </w:r>
      <w:proofErr w:type="gramEnd"/>
      <w:r w:rsidRPr="008D3036">
        <w:t xml:space="preserve"> in homozygous </w:t>
      </w:r>
      <w:proofErr w:type="spellStart"/>
      <w:r w:rsidRPr="008D3036">
        <w:rPr>
          <w:i/>
        </w:rPr>
        <w:t>tde</w:t>
      </w:r>
      <w:proofErr w:type="spellEnd"/>
      <w:r w:rsidRPr="008D3036">
        <w:t xml:space="preserve"> mice </w:t>
      </w:r>
      <w:r w:rsidR="0058596F" w:rsidRPr="008D3036">
        <w:t xml:space="preserve">although all exon sequences </w:t>
      </w:r>
      <w:r w:rsidR="008A3500" w:rsidRPr="008D3036">
        <w:t xml:space="preserve">remain </w:t>
      </w:r>
      <w:r w:rsidR="0058596F" w:rsidRPr="008D3036">
        <w:t>intact</w:t>
      </w:r>
      <w:r w:rsidRPr="008D3036">
        <w:t xml:space="preserve">. </w:t>
      </w:r>
      <w:r w:rsidR="0058596F" w:rsidRPr="008D3036">
        <w:t>Both mutant and wild</w:t>
      </w:r>
      <w:r w:rsidR="005E4288" w:rsidRPr="008D3036">
        <w:t>-</w:t>
      </w:r>
      <w:r w:rsidR="0058596F" w:rsidRPr="008D3036">
        <w:t xml:space="preserve">type inner ear samples showed two transcripts, with the minor transcript skipping exon 2. </w:t>
      </w:r>
      <w:r w:rsidRPr="008D3036">
        <w:t xml:space="preserve">The </w:t>
      </w:r>
      <w:proofErr w:type="gramStart"/>
      <w:r w:rsidRPr="008D3036">
        <w:t>down-regulation</w:t>
      </w:r>
      <w:proofErr w:type="gramEnd"/>
      <w:r w:rsidRPr="008D3036">
        <w:t xml:space="preserve"> of </w:t>
      </w:r>
      <w:r w:rsidRPr="008D3036">
        <w:rPr>
          <w:i/>
        </w:rPr>
        <w:t>Grxcr1</w:t>
      </w:r>
      <w:r w:rsidRPr="008D3036">
        <w:t xml:space="preserve"> </w:t>
      </w:r>
      <w:r w:rsidR="00466F62" w:rsidRPr="008D3036">
        <w:t>did not change the distribution within stereocilia of several key proteins, including</w:t>
      </w:r>
      <w:r w:rsidRPr="008D3036">
        <w:t xml:space="preserve"> </w:t>
      </w:r>
      <w:r w:rsidR="00465099" w:rsidRPr="008D3036">
        <w:t>ESPN</w:t>
      </w:r>
      <w:r w:rsidRPr="008D3036">
        <w:t xml:space="preserve">, which is essential for the assembly and stabilization of the actin filaments </w:t>
      </w:r>
      <w:r w:rsidR="006116A5">
        <w:t>[17]</w:t>
      </w:r>
      <w:r w:rsidR="00466F62" w:rsidRPr="008D3036">
        <w:t xml:space="preserve">, </w:t>
      </w:r>
      <w:r w:rsidR="00F44898" w:rsidRPr="008D3036">
        <w:t>EPS8</w:t>
      </w:r>
      <w:r w:rsidR="00532679" w:rsidRPr="008D3036">
        <w:t>,</w:t>
      </w:r>
      <w:r w:rsidR="00466F62" w:rsidRPr="008D3036">
        <w:t xml:space="preserve"> required for normal stereocilia elongation </w:t>
      </w:r>
      <w:r w:rsidR="006116A5">
        <w:t>[18]</w:t>
      </w:r>
      <w:r w:rsidR="00532679" w:rsidRPr="008D3036">
        <w:t>,</w:t>
      </w:r>
      <w:r w:rsidR="00F6281B" w:rsidRPr="008D3036">
        <w:t xml:space="preserve"> and both </w:t>
      </w:r>
      <w:r w:rsidRPr="008D3036">
        <w:t xml:space="preserve">the unconventional </w:t>
      </w:r>
      <w:r w:rsidR="00F44898" w:rsidRPr="008D3036">
        <w:t>MYO7A</w:t>
      </w:r>
      <w:r w:rsidRPr="008D3036">
        <w:t xml:space="preserve"> </w:t>
      </w:r>
      <w:r w:rsidR="006116A5">
        <w:t>[19,20]</w:t>
      </w:r>
      <w:r w:rsidR="0058596F" w:rsidRPr="008D3036">
        <w:t xml:space="preserve"> and </w:t>
      </w:r>
      <w:r w:rsidR="00465099" w:rsidRPr="008D3036">
        <w:t>PTPRQ</w:t>
      </w:r>
      <w:r w:rsidR="0058596F" w:rsidRPr="008D3036">
        <w:t xml:space="preserve"> </w:t>
      </w:r>
      <w:r w:rsidR="006116A5">
        <w:t>[21]</w:t>
      </w:r>
      <w:r w:rsidR="00F6281B" w:rsidRPr="008D3036">
        <w:t>, known to be essential for normal hair bundle morphogenesis</w:t>
      </w:r>
      <w:r w:rsidRPr="008D3036">
        <w:t>. We found that the disrupted hair bundles were still capable of mechanoelectrical transduction when displaced with a fluid jet, but the size and Ca</w:t>
      </w:r>
      <w:r w:rsidRPr="008D3036">
        <w:rPr>
          <w:vertAlign w:val="superscript"/>
        </w:rPr>
        <w:t>2+</w:t>
      </w:r>
      <w:r w:rsidRPr="008D3036">
        <w:t xml:space="preserve"> sensitivity of the mechanoelectrical transducer (MET) current were largely reduced. Hair cells were also unable to acquire the adult-like basolateral membrane proteins, preventing them from becoming fully functional sensory receptors, which ultimately </w:t>
      </w:r>
      <w:r w:rsidR="0058596F" w:rsidRPr="008D3036">
        <w:t>leads to hair cell</w:t>
      </w:r>
      <w:r w:rsidRPr="008D3036">
        <w:t xml:space="preserve"> loss at later stages</w:t>
      </w:r>
      <w:r w:rsidR="00255B56">
        <w:t xml:space="preserve"> [14]</w:t>
      </w:r>
      <w:r w:rsidRPr="008D3036">
        <w:t xml:space="preserve">. </w:t>
      </w:r>
    </w:p>
    <w:p w14:paraId="35BB8901" w14:textId="169462C0" w:rsidR="00F806F5" w:rsidRPr="00EF2DBE" w:rsidRDefault="00DD72AC" w:rsidP="00F36760">
      <w:pPr>
        <w:spacing w:line="480" w:lineRule="auto"/>
        <w:jc w:val="both"/>
        <w:rPr>
          <w:b/>
          <w:sz w:val="36"/>
          <w:szCs w:val="36"/>
        </w:rPr>
      </w:pPr>
      <w:r>
        <w:br w:type="column"/>
      </w:r>
      <w:r w:rsidR="00F806F5" w:rsidRPr="00EF2DBE">
        <w:rPr>
          <w:b/>
          <w:sz w:val="36"/>
          <w:szCs w:val="36"/>
        </w:rPr>
        <w:lastRenderedPageBreak/>
        <w:t xml:space="preserve">Materials </w:t>
      </w:r>
      <w:r w:rsidR="006970AE">
        <w:rPr>
          <w:b/>
          <w:sz w:val="36"/>
          <w:szCs w:val="36"/>
        </w:rPr>
        <w:t>and</w:t>
      </w:r>
      <w:r w:rsidR="00F806F5" w:rsidRPr="00EF2DBE">
        <w:rPr>
          <w:b/>
          <w:sz w:val="36"/>
          <w:szCs w:val="36"/>
        </w:rPr>
        <w:t xml:space="preserve"> </w:t>
      </w:r>
      <w:r w:rsidR="006970AE">
        <w:rPr>
          <w:b/>
          <w:sz w:val="36"/>
          <w:szCs w:val="36"/>
        </w:rPr>
        <w:t>m</w:t>
      </w:r>
      <w:r w:rsidR="00F806F5" w:rsidRPr="00EF2DBE">
        <w:rPr>
          <w:b/>
          <w:sz w:val="36"/>
          <w:szCs w:val="36"/>
        </w:rPr>
        <w:t>ethods</w:t>
      </w:r>
    </w:p>
    <w:p w14:paraId="4EC851A7" w14:textId="35E5EF01" w:rsidR="00BD5A6B" w:rsidRPr="00EF2DBE" w:rsidRDefault="00BD5A6B" w:rsidP="00F36760">
      <w:pPr>
        <w:spacing w:line="480" w:lineRule="auto"/>
        <w:jc w:val="both"/>
        <w:rPr>
          <w:b/>
          <w:iCs/>
          <w:sz w:val="32"/>
          <w:szCs w:val="32"/>
        </w:rPr>
      </w:pPr>
      <w:r w:rsidRPr="00EF2DBE">
        <w:rPr>
          <w:b/>
          <w:iCs/>
          <w:sz w:val="32"/>
          <w:szCs w:val="32"/>
        </w:rPr>
        <w:t xml:space="preserve">Ethical statement </w:t>
      </w:r>
    </w:p>
    <w:p w14:paraId="6E0CAA09" w14:textId="6D2CACA3" w:rsidR="00BA5799" w:rsidRPr="008D3036" w:rsidRDefault="00BA5799" w:rsidP="00BA5799">
      <w:pPr>
        <w:spacing w:line="480" w:lineRule="auto"/>
        <w:ind w:firstLine="284"/>
        <w:jc w:val="both"/>
      </w:pPr>
      <w:r w:rsidRPr="008D3036">
        <w:rPr>
          <w:rFonts w:eastAsia="Times New Roman"/>
          <w:lang w:eastAsia="en-GB"/>
        </w:rPr>
        <w:t xml:space="preserve">Mouse studies were carried out in accordance with UK Home Office regulations and the UK Animals (Scientific Procedures) Act of 1986 (ASPA) under UK Home Office licences, and the study was approved by the Sanger Institute, King’s College </w:t>
      </w:r>
      <w:proofErr w:type="gramStart"/>
      <w:r w:rsidRPr="008D3036">
        <w:rPr>
          <w:rFonts w:eastAsia="Times New Roman"/>
          <w:lang w:eastAsia="en-GB"/>
        </w:rPr>
        <w:t>London</w:t>
      </w:r>
      <w:proofErr w:type="gramEnd"/>
      <w:r w:rsidRPr="008D3036">
        <w:rPr>
          <w:rFonts w:eastAsia="Times New Roman"/>
          <w:lang w:eastAsia="en-GB"/>
        </w:rPr>
        <w:t xml:space="preserve"> and University of Sheffield’s Ethical Review Committees. </w:t>
      </w:r>
      <w:r w:rsidRPr="008D3036">
        <w:t xml:space="preserve">Mice were culled </w:t>
      </w:r>
      <w:r w:rsidRPr="008D3036">
        <w:rPr>
          <w:rFonts w:eastAsia="Times New Roman"/>
          <w:lang w:eastAsia="en-GB"/>
        </w:rPr>
        <w:t xml:space="preserve">using </w:t>
      </w:r>
      <w:r w:rsidR="00765892">
        <w:rPr>
          <w:rFonts w:eastAsia="Times New Roman"/>
          <w:lang w:eastAsia="en-GB"/>
        </w:rPr>
        <w:t>cervical dislocation as</w:t>
      </w:r>
      <w:r w:rsidRPr="008D3036">
        <w:rPr>
          <w:rFonts w:eastAsia="Times New Roman"/>
          <w:lang w:eastAsia="en-GB"/>
        </w:rPr>
        <w:t xml:space="preserve"> approved under these licences to minimise any possibility of suffering.</w:t>
      </w:r>
    </w:p>
    <w:p w14:paraId="5E8F6D39" w14:textId="77777777" w:rsidR="001310CB" w:rsidRPr="008D3036" w:rsidRDefault="001310CB" w:rsidP="00F36760">
      <w:pPr>
        <w:spacing w:line="480" w:lineRule="auto"/>
        <w:ind w:firstLine="284"/>
        <w:jc w:val="both"/>
      </w:pPr>
    </w:p>
    <w:p w14:paraId="7FA36615" w14:textId="38631DA4" w:rsidR="00F806F5" w:rsidRPr="00EF2DBE" w:rsidRDefault="00F806F5" w:rsidP="00F36760">
      <w:pPr>
        <w:spacing w:line="480" w:lineRule="auto"/>
        <w:jc w:val="both"/>
        <w:rPr>
          <w:b/>
          <w:iCs/>
          <w:sz w:val="32"/>
          <w:szCs w:val="32"/>
        </w:rPr>
      </w:pPr>
      <w:r w:rsidRPr="00EF2DBE">
        <w:rPr>
          <w:b/>
          <w:iCs/>
          <w:sz w:val="32"/>
          <w:szCs w:val="32"/>
        </w:rPr>
        <w:t xml:space="preserve">Tasmanian devil mice </w:t>
      </w:r>
    </w:p>
    <w:p w14:paraId="08A73E53" w14:textId="7B8DBE85" w:rsidR="00013CE0" w:rsidRPr="008D3036" w:rsidRDefault="00F806F5" w:rsidP="00F36760">
      <w:pPr>
        <w:spacing w:line="480" w:lineRule="auto"/>
        <w:ind w:firstLine="284"/>
        <w:jc w:val="both"/>
      </w:pPr>
      <w:r w:rsidRPr="008D3036">
        <w:t>Tasmanian devil (</w:t>
      </w:r>
      <w:r w:rsidR="00131A1D" w:rsidRPr="008D3036">
        <w:rPr>
          <w:i/>
          <w:iCs/>
        </w:rPr>
        <w:t>Grxcr1</w:t>
      </w:r>
      <w:r w:rsidRPr="008D3036">
        <w:rPr>
          <w:i/>
          <w:iCs/>
          <w:vertAlign w:val="superscript"/>
        </w:rPr>
        <w:t>tde</w:t>
      </w:r>
      <w:r w:rsidR="00131A1D" w:rsidRPr="008D3036">
        <w:t xml:space="preserve">, referred to as </w:t>
      </w:r>
      <w:proofErr w:type="spellStart"/>
      <w:r w:rsidR="00131A1D" w:rsidRPr="008D3036">
        <w:rPr>
          <w:i/>
          <w:iCs/>
        </w:rPr>
        <w:t>tde</w:t>
      </w:r>
      <w:proofErr w:type="spellEnd"/>
      <w:r w:rsidRPr="008D3036">
        <w:t xml:space="preserve">) mice </w:t>
      </w:r>
      <w:r w:rsidR="0017129F" w:rsidRPr="008D3036">
        <w:t>arose from</w:t>
      </w:r>
      <w:r w:rsidRPr="008D3036">
        <w:t xml:space="preserve"> microinjection of a human placental alkaline phosphatase genomic construct </w:t>
      </w:r>
      <w:r w:rsidR="0017129F" w:rsidRPr="008D3036">
        <w:t>causing an insertional mutation</w:t>
      </w:r>
      <w:r w:rsidR="00155214" w:rsidRPr="008D3036">
        <w:t xml:space="preserve"> </w:t>
      </w:r>
      <w:r w:rsidR="006116A5">
        <w:t>[22]</w:t>
      </w:r>
      <w:r w:rsidR="0017129F" w:rsidRPr="008D3036">
        <w:t>. The</w:t>
      </w:r>
      <w:r w:rsidRPr="008D3036">
        <w:t xml:space="preserve"> line </w:t>
      </w:r>
      <w:r w:rsidR="00921B63" w:rsidRPr="008D3036">
        <w:t>was</w:t>
      </w:r>
      <w:r w:rsidR="0017129F" w:rsidRPr="008D3036">
        <w:t xml:space="preserve"> maintained</w:t>
      </w:r>
      <w:r w:rsidRPr="008D3036">
        <w:t xml:space="preserve"> on a</w:t>
      </w:r>
      <w:r w:rsidR="0017129F" w:rsidRPr="008D3036">
        <w:t xml:space="preserve"> mixed</w:t>
      </w:r>
      <w:r w:rsidRPr="008D3036">
        <w:t xml:space="preserve"> C57BL/6J</w:t>
      </w:r>
      <w:r w:rsidR="0017129F" w:rsidRPr="008D3036">
        <w:t>;</w:t>
      </w:r>
      <w:r w:rsidRPr="008D3036">
        <w:t xml:space="preserve"> CBA/Ca </w:t>
      </w:r>
      <w:r w:rsidR="0017129F" w:rsidRPr="008D3036">
        <w:t xml:space="preserve">genetic </w:t>
      </w:r>
      <w:r w:rsidRPr="008D3036">
        <w:t xml:space="preserve">background. </w:t>
      </w:r>
      <w:r w:rsidR="00C33517" w:rsidRPr="008D3036">
        <w:t>Both male and female mice were used</w:t>
      </w:r>
      <w:r w:rsidR="00C8099B" w:rsidRPr="008D3036">
        <w:t xml:space="preserve"> as we observed no differences between them</w:t>
      </w:r>
      <w:r w:rsidR="00C33517" w:rsidRPr="008D3036">
        <w:t xml:space="preserve">. </w:t>
      </w:r>
      <w:r w:rsidR="00532679" w:rsidRPr="008D3036">
        <w:t xml:space="preserve">The colony was generally maintained by homozygote by heterozygote </w:t>
      </w:r>
      <w:proofErr w:type="spellStart"/>
      <w:r w:rsidR="00532679" w:rsidRPr="008D3036">
        <w:t>matings</w:t>
      </w:r>
      <w:proofErr w:type="spellEnd"/>
      <w:r w:rsidR="00FB0716">
        <w:t>, and experiments used homozygous mutants compared with heterozygous or wild type littermates as controls</w:t>
      </w:r>
      <w:r w:rsidR="00532679" w:rsidRPr="008D3036">
        <w:t xml:space="preserve">. </w:t>
      </w:r>
      <w:r w:rsidR="00AC44D8" w:rsidRPr="008D3036">
        <w:t xml:space="preserve">Mice were group-housed in </w:t>
      </w:r>
      <w:proofErr w:type="gramStart"/>
      <w:r w:rsidR="00AC44D8" w:rsidRPr="008D3036">
        <w:t>individually-ventilated</w:t>
      </w:r>
      <w:proofErr w:type="gramEnd"/>
      <w:r w:rsidR="00AC44D8" w:rsidRPr="008D3036">
        <w:t xml:space="preserve"> cages with lights on a 12 hour on/12 hour off cycle, and experiments were conducted throughout the working day, from two hours to ten hours after lights were switched on. </w:t>
      </w:r>
      <w:r w:rsidR="00C901CE">
        <w:t>Mice were inspected for any signs of ill-health every day, as required by the UK Home Office</w:t>
      </w:r>
      <w:r w:rsidR="006E6D75">
        <w:t>, and were maintained in a Specific Pathogen Free facility</w:t>
      </w:r>
      <w:r w:rsidR="00C901CE">
        <w:t xml:space="preserve">. </w:t>
      </w:r>
      <w:r w:rsidR="00532679" w:rsidRPr="008D3036">
        <w:t xml:space="preserve">Genotypes were determined by abnormal behaviour </w:t>
      </w:r>
      <w:r w:rsidR="00131A1D" w:rsidRPr="008D3036">
        <w:t xml:space="preserve">indicative of a balance defect </w:t>
      </w:r>
      <w:r w:rsidR="00532679" w:rsidRPr="008D3036">
        <w:t>in mature mice or for mice younger than two weeks old by examination of the other ear by either scanning electron microscopy and detection of thin stereocilia in homozygotes by two independent viewers</w:t>
      </w:r>
      <w:r w:rsidR="00FF39CE" w:rsidRPr="008D3036">
        <w:t xml:space="preserve"> </w:t>
      </w:r>
      <w:r w:rsidR="00680099" w:rsidRPr="008D3036">
        <w:t xml:space="preserve">or by direct imaging in </w:t>
      </w:r>
      <w:r w:rsidR="00C85210" w:rsidRPr="008D3036">
        <w:t>dissected</w:t>
      </w:r>
      <w:r w:rsidR="00680099" w:rsidRPr="008D3036">
        <w:t xml:space="preserve"> organ of </w:t>
      </w:r>
      <w:proofErr w:type="spellStart"/>
      <w:r w:rsidR="00680099" w:rsidRPr="008D3036">
        <w:t>Corti</w:t>
      </w:r>
      <w:proofErr w:type="spellEnd"/>
      <w:r w:rsidR="00532679" w:rsidRPr="008D3036">
        <w:t xml:space="preserve">, or by </w:t>
      </w:r>
      <w:proofErr w:type="spellStart"/>
      <w:r w:rsidR="00532679" w:rsidRPr="008D3036">
        <w:t>qRT</w:t>
      </w:r>
      <w:proofErr w:type="spellEnd"/>
      <w:r w:rsidR="00532679" w:rsidRPr="008D3036">
        <w:t xml:space="preserve">-PCR of inner ear cDNA to detect reduced expression levels of </w:t>
      </w:r>
      <w:r w:rsidR="00532679" w:rsidRPr="008D3036">
        <w:rPr>
          <w:i/>
          <w:iCs/>
        </w:rPr>
        <w:t>Grxcr1</w:t>
      </w:r>
      <w:r w:rsidR="00532679" w:rsidRPr="008D3036">
        <w:t xml:space="preserve"> in the homozygotes.</w:t>
      </w:r>
      <w:r w:rsidR="00013CE0" w:rsidRPr="008D3036">
        <w:t xml:space="preserve"> The Tasmanian devil mutants are available from the European Mouse Mutant Archive (EMMA).</w:t>
      </w:r>
    </w:p>
    <w:p w14:paraId="484C8DB2" w14:textId="77777777" w:rsidR="00F806F5" w:rsidRPr="008D3036" w:rsidRDefault="00F806F5" w:rsidP="00F36760">
      <w:pPr>
        <w:spacing w:line="480" w:lineRule="auto"/>
        <w:jc w:val="both"/>
      </w:pPr>
    </w:p>
    <w:p w14:paraId="3BE4C413" w14:textId="77777777" w:rsidR="00F806F5" w:rsidRPr="00EF2DBE" w:rsidRDefault="00F806F5" w:rsidP="00F36760">
      <w:pPr>
        <w:spacing w:line="480" w:lineRule="auto"/>
        <w:jc w:val="both"/>
        <w:rPr>
          <w:b/>
          <w:iCs/>
          <w:sz w:val="32"/>
          <w:szCs w:val="32"/>
        </w:rPr>
      </w:pPr>
      <w:r w:rsidRPr="00EF2DBE">
        <w:rPr>
          <w:b/>
          <w:iCs/>
          <w:sz w:val="32"/>
          <w:szCs w:val="32"/>
        </w:rPr>
        <w:lastRenderedPageBreak/>
        <w:t>Preparation of DNA samples and PCR analysis</w:t>
      </w:r>
    </w:p>
    <w:p w14:paraId="5242E1A5" w14:textId="65E7CEAA" w:rsidR="00984102" w:rsidRPr="008D3036" w:rsidRDefault="00F806F5" w:rsidP="00F36760">
      <w:pPr>
        <w:autoSpaceDE w:val="0"/>
        <w:autoSpaceDN w:val="0"/>
        <w:adjustRightInd w:val="0"/>
        <w:spacing w:line="480" w:lineRule="auto"/>
        <w:ind w:firstLine="284"/>
        <w:jc w:val="both"/>
      </w:pPr>
      <w:r w:rsidRPr="008D3036">
        <w:t xml:space="preserve">Genomic DNA was extracted from ear biopsies </w:t>
      </w:r>
      <w:r w:rsidR="00765892">
        <w:t xml:space="preserve">or post-mortem tail skin </w:t>
      </w:r>
      <w:r w:rsidRPr="008D3036">
        <w:t xml:space="preserve">using phenol/chloroform extraction </w:t>
      </w:r>
      <w:r w:rsidR="002E4142" w:rsidRPr="008D3036">
        <w:t>with</w:t>
      </w:r>
      <w:r w:rsidR="00984102" w:rsidRPr="008D3036">
        <w:t xml:space="preserve"> standard protocols. </w:t>
      </w:r>
      <w:r w:rsidRPr="008D3036">
        <w:t xml:space="preserve">Complementary DNA (cDNA) was prepared after RNA extraction and reverse transcription. </w:t>
      </w:r>
      <w:r w:rsidR="00984102" w:rsidRPr="008D3036">
        <w:t>Whole inner ears</w:t>
      </w:r>
      <w:r w:rsidRPr="008D3036">
        <w:t xml:space="preserve"> from </w:t>
      </w:r>
      <w:r w:rsidR="00921B63" w:rsidRPr="008D3036">
        <w:t xml:space="preserve">littermate </w:t>
      </w:r>
      <w:r w:rsidR="005E4288" w:rsidRPr="008D3036">
        <w:t>heterozygotes</w:t>
      </w:r>
      <w:r w:rsidRPr="008D3036">
        <w:t xml:space="preserve"> and </w:t>
      </w:r>
      <w:proofErr w:type="spellStart"/>
      <w:r w:rsidRPr="008D3036">
        <w:rPr>
          <w:i/>
        </w:rPr>
        <w:t>tde</w:t>
      </w:r>
      <w:proofErr w:type="spellEnd"/>
      <w:r w:rsidRPr="008D3036">
        <w:rPr>
          <w:i/>
        </w:rPr>
        <w:t>/</w:t>
      </w:r>
      <w:proofErr w:type="spellStart"/>
      <w:r w:rsidRPr="008D3036">
        <w:rPr>
          <w:i/>
        </w:rPr>
        <w:t>tde</w:t>
      </w:r>
      <w:proofErr w:type="spellEnd"/>
      <w:r w:rsidRPr="008D3036">
        <w:t xml:space="preserve"> mice</w:t>
      </w:r>
      <w:r w:rsidR="005E4288" w:rsidRPr="008D3036">
        <w:t xml:space="preserve"> and C57BL/6N wild-type mice</w:t>
      </w:r>
      <w:r w:rsidRPr="008D3036">
        <w:t xml:space="preserve"> were dissected and stored in RNA later stabilization reagent (</w:t>
      </w:r>
      <w:proofErr w:type="spellStart"/>
      <w:r w:rsidRPr="008D3036">
        <w:t>QIAgen</w:t>
      </w:r>
      <w:proofErr w:type="spellEnd"/>
      <w:r w:rsidRPr="008D3036">
        <w:t xml:space="preserve">) at -20°C. Total RNA was extracted using </w:t>
      </w:r>
      <w:proofErr w:type="spellStart"/>
      <w:r w:rsidRPr="008D3036">
        <w:t>QIAshredder</w:t>
      </w:r>
      <w:proofErr w:type="spellEnd"/>
      <w:r w:rsidRPr="008D3036">
        <w:t xml:space="preserve"> columns and RNeasy mini kit (</w:t>
      </w:r>
      <w:proofErr w:type="spellStart"/>
      <w:r w:rsidRPr="008D3036">
        <w:t>QIAgen</w:t>
      </w:r>
      <w:proofErr w:type="spellEnd"/>
      <w:r w:rsidRPr="008D3036">
        <w:t xml:space="preserve">) according to manufacturer’s instructions. </w:t>
      </w:r>
      <w:proofErr w:type="spellStart"/>
      <w:r w:rsidRPr="008D3036">
        <w:t>DNAse</w:t>
      </w:r>
      <w:proofErr w:type="spellEnd"/>
      <w:r w:rsidRPr="008D3036">
        <w:t xml:space="preserve"> I (Invitrogen) treatment was used to remove DNA. Reverse transcription reactions were performed using Superscript II First-strand synthesis system kit (Invitrogen). </w:t>
      </w:r>
    </w:p>
    <w:p w14:paraId="14F05B12" w14:textId="77777777" w:rsidR="00155214" w:rsidRPr="008D3036" w:rsidRDefault="00155214" w:rsidP="00F36760">
      <w:pPr>
        <w:autoSpaceDE w:val="0"/>
        <w:autoSpaceDN w:val="0"/>
        <w:adjustRightInd w:val="0"/>
        <w:spacing w:line="480" w:lineRule="auto"/>
        <w:jc w:val="both"/>
      </w:pPr>
    </w:p>
    <w:p w14:paraId="6AD7617D" w14:textId="77777777" w:rsidR="00984102" w:rsidRPr="00EF2DBE" w:rsidRDefault="00984102" w:rsidP="00F36760">
      <w:pPr>
        <w:autoSpaceDE w:val="0"/>
        <w:autoSpaceDN w:val="0"/>
        <w:adjustRightInd w:val="0"/>
        <w:spacing w:line="480" w:lineRule="auto"/>
        <w:jc w:val="both"/>
        <w:rPr>
          <w:b/>
          <w:iCs/>
          <w:sz w:val="32"/>
          <w:szCs w:val="32"/>
        </w:rPr>
      </w:pPr>
      <w:r w:rsidRPr="00EF2DBE">
        <w:rPr>
          <w:b/>
          <w:iCs/>
          <w:sz w:val="32"/>
          <w:szCs w:val="32"/>
        </w:rPr>
        <w:t>Design of primers for mouse Grxcr1 gene</w:t>
      </w:r>
    </w:p>
    <w:p w14:paraId="114008C6" w14:textId="75432085" w:rsidR="00E44DA2" w:rsidRPr="008D3036" w:rsidRDefault="00984102" w:rsidP="00F36760">
      <w:pPr>
        <w:autoSpaceDE w:val="0"/>
        <w:autoSpaceDN w:val="0"/>
        <w:adjustRightInd w:val="0"/>
        <w:spacing w:line="480" w:lineRule="auto"/>
        <w:ind w:firstLine="284"/>
        <w:jc w:val="both"/>
      </w:pPr>
      <w:r w:rsidRPr="008D3036">
        <w:t xml:space="preserve">Primers for the genomic or the transcript sequence of the mouse </w:t>
      </w:r>
      <w:r w:rsidRPr="008D3036">
        <w:rPr>
          <w:i/>
        </w:rPr>
        <w:t>Grxcr1</w:t>
      </w:r>
      <w:r w:rsidRPr="008D3036">
        <w:t xml:space="preserve"> gene (ENSMUSG00000068082; </w:t>
      </w:r>
      <w:proofErr w:type="spellStart"/>
      <w:r w:rsidRPr="008D3036">
        <w:t>Ensembl</w:t>
      </w:r>
      <w:proofErr w:type="spellEnd"/>
      <w:r w:rsidRPr="008D3036">
        <w:t xml:space="preserve"> version 56) were designed using Primer3 software </w:t>
      </w:r>
      <w:r w:rsidR="006116A5">
        <w:t>[23]</w:t>
      </w:r>
      <w:r w:rsidRPr="008D3036">
        <w:t xml:space="preserve">. </w:t>
      </w:r>
      <w:r w:rsidR="006065A9" w:rsidRPr="008D3036">
        <w:t xml:space="preserve">Transcript primers </w:t>
      </w:r>
      <w:proofErr w:type="gramStart"/>
      <w:r w:rsidR="006065A9" w:rsidRPr="008D3036">
        <w:t>are located in</w:t>
      </w:r>
      <w:proofErr w:type="gramEnd"/>
      <w:r w:rsidR="006065A9" w:rsidRPr="008D3036">
        <w:t xml:space="preserve"> exons 1 and 4, and are 134kb apart in the genome, ensuring that only cDNA could be amplified from them. </w:t>
      </w:r>
      <w:r w:rsidRPr="008D3036">
        <w:t xml:space="preserve">The sequences of the primers are detailed in table 1. </w:t>
      </w:r>
      <w:r w:rsidR="00F806F5" w:rsidRPr="008D3036">
        <w:t xml:space="preserve">PCR was performed using </w:t>
      </w:r>
      <w:r w:rsidR="00E44DA2" w:rsidRPr="008D3036">
        <w:t xml:space="preserve">a touchdown </w:t>
      </w:r>
      <w:r w:rsidRPr="008D3036">
        <w:t>protocol</w:t>
      </w:r>
      <w:r w:rsidR="00E44DA2" w:rsidRPr="008D3036">
        <w:t>:</w:t>
      </w:r>
      <w:r w:rsidR="00B91CF5" w:rsidRPr="008D3036">
        <w:t xml:space="preserve"> </w:t>
      </w:r>
    </w:p>
    <w:p w14:paraId="0EB27FA4" w14:textId="16CF1719" w:rsidR="00E44DA2" w:rsidRPr="008D3036" w:rsidRDefault="00E44DA2" w:rsidP="00B43327">
      <w:pPr>
        <w:pStyle w:val="ListParagraph"/>
        <w:numPr>
          <w:ilvl w:val="0"/>
          <w:numId w:val="5"/>
        </w:numPr>
        <w:autoSpaceDE w:val="0"/>
        <w:autoSpaceDN w:val="0"/>
        <w:adjustRightInd w:val="0"/>
        <w:spacing w:line="480" w:lineRule="auto"/>
        <w:jc w:val="both"/>
      </w:pPr>
      <w:r w:rsidRPr="008D3036">
        <w:t>94°C for 2 minutes</w:t>
      </w:r>
    </w:p>
    <w:p w14:paraId="17B0665C" w14:textId="3A198FB0" w:rsidR="00E44DA2" w:rsidRPr="008D3036" w:rsidRDefault="00B91CF5" w:rsidP="00B43327">
      <w:pPr>
        <w:pStyle w:val="ListParagraph"/>
        <w:numPr>
          <w:ilvl w:val="0"/>
          <w:numId w:val="5"/>
        </w:numPr>
        <w:autoSpaceDE w:val="0"/>
        <w:autoSpaceDN w:val="0"/>
        <w:adjustRightInd w:val="0"/>
        <w:spacing w:line="480" w:lineRule="auto"/>
        <w:jc w:val="both"/>
      </w:pPr>
      <w:r w:rsidRPr="008D3036">
        <w:t>94°C for 30 seconds</w:t>
      </w:r>
    </w:p>
    <w:p w14:paraId="1F873E9A" w14:textId="2A476B53" w:rsidR="00E44DA2" w:rsidRPr="008D3036" w:rsidRDefault="00E44DA2" w:rsidP="00B43327">
      <w:pPr>
        <w:pStyle w:val="ListParagraph"/>
        <w:numPr>
          <w:ilvl w:val="0"/>
          <w:numId w:val="5"/>
        </w:numPr>
        <w:autoSpaceDE w:val="0"/>
        <w:autoSpaceDN w:val="0"/>
        <w:adjustRightInd w:val="0"/>
        <w:spacing w:line="480" w:lineRule="auto"/>
        <w:jc w:val="both"/>
      </w:pPr>
      <w:r w:rsidRPr="008D3036">
        <w:t>64</w:t>
      </w:r>
      <w:r w:rsidR="00B91CF5" w:rsidRPr="008D3036">
        <w:t xml:space="preserve">°C for 45 seconds </w:t>
      </w:r>
      <w:r w:rsidRPr="008D3036">
        <w:t>(decreasing by 0.5C per cycle)</w:t>
      </w:r>
    </w:p>
    <w:p w14:paraId="69BE8FF1" w14:textId="61501F92" w:rsidR="00E44DA2" w:rsidRPr="008D3036" w:rsidRDefault="00B91CF5" w:rsidP="00B43327">
      <w:pPr>
        <w:pStyle w:val="ListParagraph"/>
        <w:numPr>
          <w:ilvl w:val="0"/>
          <w:numId w:val="5"/>
        </w:numPr>
        <w:autoSpaceDE w:val="0"/>
        <w:autoSpaceDN w:val="0"/>
        <w:adjustRightInd w:val="0"/>
        <w:spacing w:line="480" w:lineRule="auto"/>
        <w:jc w:val="both"/>
      </w:pPr>
      <w:r w:rsidRPr="008D3036">
        <w:t>72°C for 45 seconds</w:t>
      </w:r>
    </w:p>
    <w:p w14:paraId="40991291" w14:textId="389F774B" w:rsidR="00E44DA2" w:rsidRPr="008D3036" w:rsidRDefault="00E44DA2" w:rsidP="00B43327">
      <w:pPr>
        <w:pStyle w:val="ListParagraph"/>
        <w:numPr>
          <w:ilvl w:val="0"/>
          <w:numId w:val="5"/>
        </w:numPr>
        <w:autoSpaceDE w:val="0"/>
        <w:autoSpaceDN w:val="0"/>
        <w:adjustRightInd w:val="0"/>
        <w:spacing w:line="480" w:lineRule="auto"/>
        <w:jc w:val="both"/>
      </w:pPr>
      <w:r w:rsidRPr="008D3036">
        <w:t>Repeat 2-4 15 times</w:t>
      </w:r>
    </w:p>
    <w:p w14:paraId="642A70EC" w14:textId="086B8A75" w:rsidR="00E44DA2" w:rsidRPr="008D3036" w:rsidRDefault="00E44DA2" w:rsidP="00B43327">
      <w:pPr>
        <w:pStyle w:val="ListParagraph"/>
        <w:numPr>
          <w:ilvl w:val="0"/>
          <w:numId w:val="5"/>
        </w:numPr>
        <w:autoSpaceDE w:val="0"/>
        <w:autoSpaceDN w:val="0"/>
        <w:adjustRightInd w:val="0"/>
        <w:spacing w:line="480" w:lineRule="auto"/>
        <w:jc w:val="both"/>
      </w:pPr>
      <w:r w:rsidRPr="008D3036">
        <w:t>94°C for 30 seconds</w:t>
      </w:r>
    </w:p>
    <w:p w14:paraId="4B3AEAA5" w14:textId="4CE371BA" w:rsidR="00E44DA2" w:rsidRPr="008D3036" w:rsidRDefault="00E44DA2" w:rsidP="00B43327">
      <w:pPr>
        <w:pStyle w:val="ListParagraph"/>
        <w:numPr>
          <w:ilvl w:val="0"/>
          <w:numId w:val="5"/>
        </w:numPr>
        <w:autoSpaceDE w:val="0"/>
        <w:autoSpaceDN w:val="0"/>
        <w:adjustRightInd w:val="0"/>
        <w:spacing w:line="480" w:lineRule="auto"/>
        <w:jc w:val="both"/>
      </w:pPr>
      <w:r w:rsidRPr="008D3036">
        <w:t>55°C for 45 seconds</w:t>
      </w:r>
    </w:p>
    <w:p w14:paraId="2E489EC6" w14:textId="7986AD50" w:rsidR="00E44DA2" w:rsidRPr="008D3036" w:rsidRDefault="00E44DA2" w:rsidP="00B43327">
      <w:pPr>
        <w:pStyle w:val="ListParagraph"/>
        <w:numPr>
          <w:ilvl w:val="0"/>
          <w:numId w:val="5"/>
        </w:numPr>
        <w:autoSpaceDE w:val="0"/>
        <w:autoSpaceDN w:val="0"/>
        <w:adjustRightInd w:val="0"/>
        <w:spacing w:line="480" w:lineRule="auto"/>
        <w:jc w:val="both"/>
      </w:pPr>
      <w:r w:rsidRPr="008D3036">
        <w:t>72°C for 45 seconds</w:t>
      </w:r>
    </w:p>
    <w:p w14:paraId="58071D88" w14:textId="4BE8CC49" w:rsidR="00E44DA2" w:rsidRPr="008D3036" w:rsidRDefault="00E44DA2" w:rsidP="00B43327">
      <w:pPr>
        <w:pStyle w:val="ListParagraph"/>
        <w:numPr>
          <w:ilvl w:val="0"/>
          <w:numId w:val="5"/>
        </w:numPr>
        <w:autoSpaceDE w:val="0"/>
        <w:autoSpaceDN w:val="0"/>
        <w:adjustRightInd w:val="0"/>
        <w:spacing w:line="480" w:lineRule="auto"/>
        <w:jc w:val="both"/>
      </w:pPr>
      <w:r w:rsidRPr="008D3036">
        <w:t>Repeat 6-8 20 times)</w:t>
      </w:r>
    </w:p>
    <w:p w14:paraId="63C3DD7D" w14:textId="019D38C0" w:rsidR="00F806F5" w:rsidRPr="008D3036" w:rsidRDefault="00E44DA2" w:rsidP="00B43327">
      <w:pPr>
        <w:pStyle w:val="ListParagraph"/>
        <w:numPr>
          <w:ilvl w:val="0"/>
          <w:numId w:val="5"/>
        </w:numPr>
        <w:autoSpaceDE w:val="0"/>
        <w:autoSpaceDN w:val="0"/>
        <w:adjustRightInd w:val="0"/>
        <w:spacing w:line="480" w:lineRule="auto"/>
        <w:jc w:val="both"/>
      </w:pPr>
      <w:r w:rsidRPr="008D3036">
        <w:t>72°C for 7 minutes</w:t>
      </w:r>
      <w:r w:rsidR="00984102" w:rsidRPr="008D3036">
        <w:t xml:space="preserve"> </w:t>
      </w:r>
      <w:r w:rsidR="00F806F5" w:rsidRPr="008D3036">
        <w:t xml:space="preserve"> </w:t>
      </w:r>
    </w:p>
    <w:p w14:paraId="3A7ABB38" w14:textId="77777777" w:rsidR="00EF2DBE" w:rsidRDefault="00EF2DBE" w:rsidP="00F36760">
      <w:pPr>
        <w:autoSpaceDE w:val="0"/>
        <w:autoSpaceDN w:val="0"/>
        <w:adjustRightInd w:val="0"/>
        <w:spacing w:line="480" w:lineRule="auto"/>
        <w:jc w:val="both"/>
      </w:pPr>
    </w:p>
    <w:p w14:paraId="10700E4D" w14:textId="77777777" w:rsidR="00854360" w:rsidRPr="0087158D" w:rsidRDefault="00854360" w:rsidP="00854360">
      <w:pPr>
        <w:ind w:left="1440" w:firstLine="720"/>
        <w:jc w:val="both"/>
        <w:rPr>
          <w:b/>
          <w:kern w:val="20"/>
          <w:position w:val="6"/>
          <w:sz w:val="22"/>
          <w:szCs w:val="22"/>
        </w:rPr>
      </w:pPr>
      <w:r w:rsidRPr="0087158D">
        <w:rPr>
          <w:b/>
          <w:kern w:val="20"/>
          <w:position w:val="6"/>
          <w:sz w:val="22"/>
          <w:szCs w:val="22"/>
        </w:rPr>
        <w:t>Table 1.  List of primers for amplification of Grxcr1 by PCR</w:t>
      </w:r>
    </w:p>
    <w:tbl>
      <w:tblPr>
        <w:tblStyle w:val="TableGrid"/>
        <w:tblW w:w="10818" w:type="dxa"/>
        <w:jc w:val="center"/>
        <w:tblLook w:val="04A0" w:firstRow="1" w:lastRow="0" w:firstColumn="1" w:lastColumn="0" w:noHBand="0" w:noVBand="1"/>
      </w:tblPr>
      <w:tblGrid>
        <w:gridCol w:w="1509"/>
        <w:gridCol w:w="4187"/>
        <w:gridCol w:w="4152"/>
        <w:gridCol w:w="970"/>
      </w:tblGrid>
      <w:tr w:rsidR="00854360" w:rsidRPr="0087158D" w14:paraId="0C586FC9" w14:textId="77777777" w:rsidTr="004F1E21">
        <w:trPr>
          <w:trHeight w:val="276"/>
          <w:jc w:val="center"/>
        </w:trPr>
        <w:tc>
          <w:tcPr>
            <w:tcW w:w="1526" w:type="dxa"/>
            <w:shd w:val="clear" w:color="auto" w:fill="FFFFFF" w:themeFill="background1"/>
            <w:vAlign w:val="center"/>
          </w:tcPr>
          <w:p w14:paraId="35E158C5"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Name</w:t>
            </w:r>
          </w:p>
        </w:tc>
        <w:tc>
          <w:tcPr>
            <w:tcW w:w="4275" w:type="dxa"/>
            <w:shd w:val="clear" w:color="auto" w:fill="FFFFFF" w:themeFill="background1"/>
            <w:vAlign w:val="center"/>
          </w:tcPr>
          <w:p w14:paraId="21174B45"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Forward primer</w:t>
            </w:r>
          </w:p>
        </w:tc>
        <w:tc>
          <w:tcPr>
            <w:tcW w:w="4047" w:type="dxa"/>
            <w:shd w:val="clear" w:color="auto" w:fill="FFFFFF" w:themeFill="background1"/>
            <w:vAlign w:val="center"/>
          </w:tcPr>
          <w:p w14:paraId="15AF5768"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Reverse primer</w:t>
            </w:r>
          </w:p>
        </w:tc>
        <w:tc>
          <w:tcPr>
            <w:tcW w:w="970" w:type="dxa"/>
            <w:shd w:val="clear" w:color="auto" w:fill="FFFFFF" w:themeFill="background1"/>
            <w:vAlign w:val="center"/>
          </w:tcPr>
          <w:p w14:paraId="02B8F33F"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Product size</w:t>
            </w:r>
          </w:p>
        </w:tc>
      </w:tr>
      <w:tr w:rsidR="00854360" w:rsidRPr="0087158D" w14:paraId="199BEABA" w14:textId="77777777" w:rsidTr="004F1E21">
        <w:trPr>
          <w:trHeight w:val="276"/>
          <w:jc w:val="center"/>
        </w:trPr>
        <w:tc>
          <w:tcPr>
            <w:tcW w:w="1526" w:type="dxa"/>
            <w:shd w:val="clear" w:color="auto" w:fill="FFFFFF" w:themeFill="background1"/>
            <w:vAlign w:val="center"/>
          </w:tcPr>
          <w:p w14:paraId="37C538D4"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Grxcr1exon1</w:t>
            </w:r>
          </w:p>
          <w:p w14:paraId="24220070"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p>
        </w:tc>
        <w:tc>
          <w:tcPr>
            <w:tcW w:w="4275" w:type="dxa"/>
            <w:shd w:val="clear" w:color="auto" w:fill="FFFFFF" w:themeFill="background1"/>
            <w:vAlign w:val="center"/>
          </w:tcPr>
          <w:p w14:paraId="477794AA" w14:textId="77777777" w:rsidR="00854360" w:rsidRPr="0087158D" w:rsidRDefault="00854360" w:rsidP="004F1E21">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5’-TTGATAGCCAAGGCACACTG-3’</w:t>
            </w:r>
          </w:p>
        </w:tc>
        <w:tc>
          <w:tcPr>
            <w:tcW w:w="4047" w:type="dxa"/>
            <w:shd w:val="clear" w:color="auto" w:fill="FFFFFF" w:themeFill="background1"/>
            <w:vAlign w:val="center"/>
          </w:tcPr>
          <w:p w14:paraId="518F1EA4" w14:textId="77777777" w:rsidR="00854360" w:rsidRPr="0087158D" w:rsidRDefault="00854360" w:rsidP="004F1E21">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5’-AGGAGAAGAGCGCAGAACAG-3’</w:t>
            </w:r>
          </w:p>
        </w:tc>
        <w:tc>
          <w:tcPr>
            <w:tcW w:w="970" w:type="dxa"/>
            <w:shd w:val="clear" w:color="auto" w:fill="FFFFFF" w:themeFill="background1"/>
            <w:vAlign w:val="center"/>
          </w:tcPr>
          <w:p w14:paraId="7A974E18"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589bp</w:t>
            </w:r>
          </w:p>
        </w:tc>
      </w:tr>
      <w:tr w:rsidR="00854360" w:rsidRPr="0087158D" w14:paraId="16D7AA1A" w14:textId="77777777" w:rsidTr="004F1E21">
        <w:trPr>
          <w:trHeight w:val="276"/>
          <w:jc w:val="center"/>
        </w:trPr>
        <w:tc>
          <w:tcPr>
            <w:tcW w:w="1526" w:type="dxa"/>
            <w:shd w:val="clear" w:color="auto" w:fill="FFFFFF" w:themeFill="background1"/>
            <w:vAlign w:val="center"/>
          </w:tcPr>
          <w:p w14:paraId="0D88ACBA"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Grxcr1exon2</w:t>
            </w:r>
          </w:p>
        </w:tc>
        <w:tc>
          <w:tcPr>
            <w:tcW w:w="4275" w:type="dxa"/>
            <w:shd w:val="clear" w:color="auto" w:fill="FFFFFF" w:themeFill="background1"/>
            <w:vAlign w:val="center"/>
          </w:tcPr>
          <w:p w14:paraId="4F57162A" w14:textId="77777777" w:rsidR="00854360" w:rsidRPr="0087158D" w:rsidRDefault="00854360" w:rsidP="004F1E21">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5’-CACCTCAATGTTTTCCTTCCA-3’</w:t>
            </w:r>
          </w:p>
        </w:tc>
        <w:tc>
          <w:tcPr>
            <w:tcW w:w="4047" w:type="dxa"/>
            <w:shd w:val="clear" w:color="auto" w:fill="FFFFFF" w:themeFill="background1"/>
            <w:vAlign w:val="center"/>
          </w:tcPr>
          <w:p w14:paraId="5AFA24BE" w14:textId="77777777" w:rsidR="00854360" w:rsidRPr="0087158D" w:rsidRDefault="00854360" w:rsidP="004F1E21">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5’-ACGCAAAGGCAGTTTTCTTC-3’</w:t>
            </w:r>
          </w:p>
        </w:tc>
        <w:tc>
          <w:tcPr>
            <w:tcW w:w="970" w:type="dxa"/>
            <w:shd w:val="clear" w:color="auto" w:fill="FFFFFF" w:themeFill="background1"/>
            <w:vAlign w:val="center"/>
          </w:tcPr>
          <w:p w14:paraId="496084E9"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299bp</w:t>
            </w:r>
          </w:p>
        </w:tc>
      </w:tr>
      <w:tr w:rsidR="00854360" w:rsidRPr="0087158D" w14:paraId="0222A1C5" w14:textId="77777777" w:rsidTr="004F1E21">
        <w:trPr>
          <w:trHeight w:val="276"/>
          <w:jc w:val="center"/>
        </w:trPr>
        <w:tc>
          <w:tcPr>
            <w:tcW w:w="1526" w:type="dxa"/>
            <w:shd w:val="clear" w:color="auto" w:fill="FFFFFF" w:themeFill="background1"/>
            <w:vAlign w:val="center"/>
          </w:tcPr>
          <w:p w14:paraId="6AA5578C"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Grxcr1exon3</w:t>
            </w:r>
          </w:p>
        </w:tc>
        <w:tc>
          <w:tcPr>
            <w:tcW w:w="4275" w:type="dxa"/>
            <w:shd w:val="clear" w:color="auto" w:fill="FFFFFF" w:themeFill="background1"/>
            <w:vAlign w:val="center"/>
          </w:tcPr>
          <w:p w14:paraId="641C8739" w14:textId="77777777" w:rsidR="00854360" w:rsidRPr="0087158D" w:rsidRDefault="00854360" w:rsidP="004F1E21">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5’-TCTTTTCTCCCTAACCCTCTTG-3’</w:t>
            </w:r>
          </w:p>
        </w:tc>
        <w:tc>
          <w:tcPr>
            <w:tcW w:w="4047" w:type="dxa"/>
            <w:shd w:val="clear" w:color="auto" w:fill="FFFFFF" w:themeFill="background1"/>
            <w:vAlign w:val="center"/>
          </w:tcPr>
          <w:p w14:paraId="357C8F18" w14:textId="77777777" w:rsidR="00854360" w:rsidRPr="0087158D" w:rsidRDefault="00854360" w:rsidP="004F1E21">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5’-GGCAGGTGGTACCCAATTAC-3’</w:t>
            </w:r>
          </w:p>
        </w:tc>
        <w:tc>
          <w:tcPr>
            <w:tcW w:w="970" w:type="dxa"/>
            <w:shd w:val="clear" w:color="auto" w:fill="FFFFFF" w:themeFill="background1"/>
            <w:vAlign w:val="center"/>
          </w:tcPr>
          <w:p w14:paraId="068A4917"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243bp</w:t>
            </w:r>
          </w:p>
        </w:tc>
      </w:tr>
      <w:tr w:rsidR="00854360" w:rsidRPr="0087158D" w14:paraId="770173B2" w14:textId="77777777" w:rsidTr="004F1E21">
        <w:trPr>
          <w:trHeight w:val="276"/>
          <w:jc w:val="center"/>
        </w:trPr>
        <w:tc>
          <w:tcPr>
            <w:tcW w:w="1526" w:type="dxa"/>
            <w:shd w:val="clear" w:color="auto" w:fill="FFFFFF" w:themeFill="background1"/>
            <w:vAlign w:val="center"/>
          </w:tcPr>
          <w:p w14:paraId="05A4AEB4"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Grxcr1exon4</w:t>
            </w:r>
          </w:p>
        </w:tc>
        <w:tc>
          <w:tcPr>
            <w:tcW w:w="4275" w:type="dxa"/>
            <w:shd w:val="clear" w:color="auto" w:fill="FFFFFF" w:themeFill="background1"/>
            <w:vAlign w:val="center"/>
          </w:tcPr>
          <w:p w14:paraId="19CEE259" w14:textId="77777777" w:rsidR="00854360" w:rsidRPr="0087158D" w:rsidRDefault="00854360" w:rsidP="004F1E21">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5’-TTCTGTTTCTTGTCACCCTATCA-3’</w:t>
            </w:r>
          </w:p>
        </w:tc>
        <w:tc>
          <w:tcPr>
            <w:tcW w:w="4047" w:type="dxa"/>
            <w:shd w:val="clear" w:color="auto" w:fill="FFFFFF" w:themeFill="background1"/>
            <w:vAlign w:val="center"/>
          </w:tcPr>
          <w:p w14:paraId="30CE2838" w14:textId="77777777" w:rsidR="00854360" w:rsidRPr="0087158D" w:rsidRDefault="00854360" w:rsidP="004F1E21">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5’-CAACAAAAATTGATTGTAGCCAAA-3’</w:t>
            </w:r>
          </w:p>
        </w:tc>
        <w:tc>
          <w:tcPr>
            <w:tcW w:w="970" w:type="dxa"/>
            <w:shd w:val="clear" w:color="auto" w:fill="FFFFFF" w:themeFill="background1"/>
            <w:vAlign w:val="center"/>
          </w:tcPr>
          <w:p w14:paraId="6FE9CA44"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372bp</w:t>
            </w:r>
          </w:p>
        </w:tc>
      </w:tr>
      <w:tr w:rsidR="00854360" w:rsidRPr="0087158D" w14:paraId="78D67C4C" w14:textId="77777777" w:rsidTr="004F1E21">
        <w:trPr>
          <w:trHeight w:val="276"/>
          <w:jc w:val="center"/>
        </w:trPr>
        <w:tc>
          <w:tcPr>
            <w:tcW w:w="1526" w:type="dxa"/>
            <w:shd w:val="clear" w:color="auto" w:fill="FFFFFF" w:themeFill="background1"/>
            <w:vAlign w:val="center"/>
          </w:tcPr>
          <w:p w14:paraId="0DC065EF" w14:textId="77777777" w:rsidR="00854360" w:rsidRPr="0087158D" w:rsidRDefault="00854360" w:rsidP="004F1E21">
            <w:pPr>
              <w:autoSpaceDE w:val="0"/>
              <w:autoSpaceDN w:val="0"/>
              <w:adjustRightInd w:val="0"/>
              <w:jc w:val="left"/>
              <w:rPr>
                <w:b/>
                <w:sz w:val="22"/>
                <w:szCs w:val="22"/>
                <w:lang w:val="en-GB"/>
              </w:rPr>
            </w:pPr>
            <w:r w:rsidRPr="0087158D">
              <w:rPr>
                <w:b/>
                <w:sz w:val="22"/>
                <w:szCs w:val="22"/>
                <w:lang w:val="en-GB"/>
              </w:rPr>
              <w:t xml:space="preserve">Grxcr1 - </w:t>
            </w:r>
          </w:p>
          <w:p w14:paraId="29133574"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transcript</w:t>
            </w:r>
          </w:p>
        </w:tc>
        <w:tc>
          <w:tcPr>
            <w:tcW w:w="4275" w:type="dxa"/>
            <w:shd w:val="clear" w:color="auto" w:fill="FFFFFF" w:themeFill="background1"/>
            <w:vAlign w:val="center"/>
          </w:tcPr>
          <w:p w14:paraId="60F65C62" w14:textId="7E07B4D1" w:rsidR="00854360" w:rsidRPr="0087158D" w:rsidRDefault="00854360" w:rsidP="004F1E21">
            <w:pPr>
              <w:autoSpaceDE w:val="0"/>
              <w:autoSpaceDN w:val="0"/>
              <w:adjustRightInd w:val="0"/>
              <w:spacing w:line="360" w:lineRule="auto"/>
              <w:jc w:val="left"/>
              <w:rPr>
                <w:kern w:val="20"/>
                <w:position w:val="6"/>
                <w:sz w:val="22"/>
                <w:szCs w:val="22"/>
                <w:lang w:val="en-GB"/>
              </w:rPr>
            </w:pPr>
            <w:r w:rsidRPr="0087158D">
              <w:rPr>
                <w:sz w:val="22"/>
                <w:szCs w:val="22"/>
                <w:lang w:val="en-GB"/>
              </w:rPr>
              <w:t>5’-</w:t>
            </w:r>
            <w:r w:rsidR="00E44289">
              <w:rPr>
                <w:sz w:val="22"/>
                <w:szCs w:val="22"/>
                <w:lang w:val="en-GB"/>
              </w:rPr>
              <w:t>G</w:t>
            </w:r>
            <w:r w:rsidRPr="0087158D">
              <w:rPr>
                <w:caps/>
                <w:sz w:val="22"/>
                <w:szCs w:val="22"/>
                <w:lang w:val="en-GB"/>
              </w:rPr>
              <w:t>ctggtattagccaggacagccagc</w:t>
            </w:r>
            <w:r w:rsidRPr="0087158D">
              <w:rPr>
                <w:sz w:val="22"/>
                <w:szCs w:val="22"/>
                <w:lang w:val="en-GB"/>
              </w:rPr>
              <w:t>-3’ (exon 1)</w:t>
            </w:r>
          </w:p>
        </w:tc>
        <w:tc>
          <w:tcPr>
            <w:tcW w:w="4047" w:type="dxa"/>
            <w:shd w:val="clear" w:color="auto" w:fill="FFFFFF" w:themeFill="background1"/>
          </w:tcPr>
          <w:p w14:paraId="6643131C" w14:textId="77777777" w:rsidR="00854360" w:rsidRPr="0087158D" w:rsidRDefault="00854360" w:rsidP="004F1E21">
            <w:pPr>
              <w:autoSpaceDE w:val="0"/>
              <w:autoSpaceDN w:val="0"/>
              <w:adjustRightInd w:val="0"/>
              <w:jc w:val="left"/>
              <w:rPr>
                <w:sz w:val="22"/>
                <w:szCs w:val="22"/>
                <w:lang w:val="en-GB"/>
              </w:rPr>
            </w:pPr>
            <w:r w:rsidRPr="0087158D">
              <w:rPr>
                <w:sz w:val="22"/>
                <w:szCs w:val="22"/>
                <w:lang w:val="en-GB"/>
              </w:rPr>
              <w:t>5’-</w:t>
            </w:r>
            <w:r w:rsidRPr="0087158D">
              <w:rPr>
                <w:caps/>
                <w:sz w:val="22"/>
                <w:szCs w:val="22"/>
                <w:lang w:val="en-GB"/>
              </w:rPr>
              <w:t>ggaagccaaagcctccacaggaagg</w:t>
            </w:r>
            <w:r w:rsidRPr="0087158D">
              <w:rPr>
                <w:sz w:val="22"/>
                <w:szCs w:val="22"/>
                <w:lang w:val="en-GB"/>
              </w:rPr>
              <w:t xml:space="preserve">-3’ (exon 4) </w:t>
            </w:r>
          </w:p>
        </w:tc>
        <w:tc>
          <w:tcPr>
            <w:tcW w:w="970" w:type="dxa"/>
            <w:shd w:val="clear" w:color="auto" w:fill="FFFFFF" w:themeFill="background1"/>
            <w:vAlign w:val="center"/>
          </w:tcPr>
          <w:p w14:paraId="36410E83" w14:textId="77777777" w:rsidR="00854360" w:rsidRPr="0087158D" w:rsidRDefault="00854360" w:rsidP="004F1E21">
            <w:pPr>
              <w:autoSpaceDE w:val="0"/>
              <w:autoSpaceDN w:val="0"/>
              <w:adjustRightInd w:val="0"/>
              <w:jc w:val="left"/>
              <w:rPr>
                <w:b/>
                <w:sz w:val="22"/>
                <w:szCs w:val="22"/>
                <w:lang w:val="en-GB"/>
              </w:rPr>
            </w:pPr>
            <w:r w:rsidRPr="0087158D">
              <w:rPr>
                <w:b/>
                <w:sz w:val="22"/>
                <w:szCs w:val="22"/>
                <w:lang w:val="en-GB"/>
              </w:rPr>
              <w:t>503bp</w:t>
            </w:r>
          </w:p>
        </w:tc>
      </w:tr>
      <w:tr w:rsidR="00854360" w:rsidRPr="0087158D" w14:paraId="655D290F" w14:textId="77777777" w:rsidTr="004F1E21">
        <w:trPr>
          <w:trHeight w:val="276"/>
          <w:jc w:val="center"/>
        </w:trPr>
        <w:tc>
          <w:tcPr>
            <w:tcW w:w="1526" w:type="dxa"/>
            <w:shd w:val="clear" w:color="auto" w:fill="FFFFFF" w:themeFill="background1"/>
            <w:vAlign w:val="center"/>
          </w:tcPr>
          <w:p w14:paraId="576B5F1A" w14:textId="77777777" w:rsidR="00854360" w:rsidRPr="0087158D" w:rsidRDefault="00854360" w:rsidP="004F1E21">
            <w:pPr>
              <w:autoSpaceDE w:val="0"/>
              <w:autoSpaceDN w:val="0"/>
              <w:adjustRightInd w:val="0"/>
              <w:spacing w:line="360" w:lineRule="auto"/>
              <w:jc w:val="left"/>
              <w:rPr>
                <w:b/>
                <w:kern w:val="20"/>
                <w:position w:val="6"/>
                <w:sz w:val="22"/>
                <w:szCs w:val="22"/>
              </w:rPr>
            </w:pPr>
            <w:r w:rsidRPr="0087158D">
              <w:rPr>
                <w:b/>
                <w:kern w:val="20"/>
                <w:position w:val="6"/>
                <w:sz w:val="22"/>
                <w:szCs w:val="22"/>
              </w:rPr>
              <w:t>Grxcr1 - 5’RACE</w:t>
            </w:r>
          </w:p>
        </w:tc>
        <w:tc>
          <w:tcPr>
            <w:tcW w:w="4275" w:type="dxa"/>
            <w:shd w:val="clear" w:color="auto" w:fill="FFFFFF" w:themeFill="background1"/>
          </w:tcPr>
          <w:p w14:paraId="4D2C4D13" w14:textId="77777777" w:rsidR="00854360" w:rsidRPr="0087158D" w:rsidRDefault="00854360" w:rsidP="004F1E21">
            <w:pPr>
              <w:autoSpaceDE w:val="0"/>
              <w:autoSpaceDN w:val="0"/>
              <w:adjustRightInd w:val="0"/>
              <w:jc w:val="left"/>
              <w:rPr>
                <w:b/>
                <w:sz w:val="22"/>
                <w:szCs w:val="22"/>
              </w:rPr>
            </w:pPr>
          </w:p>
        </w:tc>
        <w:tc>
          <w:tcPr>
            <w:tcW w:w="4047" w:type="dxa"/>
            <w:shd w:val="clear" w:color="auto" w:fill="FFFFFF" w:themeFill="background1"/>
            <w:vAlign w:val="center"/>
          </w:tcPr>
          <w:p w14:paraId="54EBAC39" w14:textId="77777777" w:rsidR="00854360" w:rsidRPr="0087158D" w:rsidRDefault="00854360" w:rsidP="004F1E21">
            <w:pPr>
              <w:autoSpaceDE w:val="0"/>
              <w:autoSpaceDN w:val="0"/>
              <w:adjustRightInd w:val="0"/>
              <w:jc w:val="left"/>
              <w:rPr>
                <w:sz w:val="22"/>
                <w:szCs w:val="22"/>
                <w:lang w:val="en-GB"/>
              </w:rPr>
            </w:pPr>
            <w:r w:rsidRPr="0087158D">
              <w:rPr>
                <w:sz w:val="22"/>
                <w:szCs w:val="22"/>
                <w:lang w:val="en-GB"/>
              </w:rPr>
              <w:t>5’-</w:t>
            </w:r>
            <w:r w:rsidRPr="0087158D">
              <w:rPr>
                <w:caps/>
                <w:sz w:val="22"/>
                <w:szCs w:val="22"/>
                <w:lang w:val="en-GB"/>
              </w:rPr>
              <w:t>ggaagccaaagcctccacaggaagg</w:t>
            </w:r>
            <w:r w:rsidRPr="0087158D">
              <w:rPr>
                <w:sz w:val="22"/>
                <w:szCs w:val="22"/>
                <w:lang w:val="en-GB"/>
              </w:rPr>
              <w:t>-3’ (exon 4)</w:t>
            </w:r>
          </w:p>
          <w:p w14:paraId="703AF06E" w14:textId="77777777" w:rsidR="00854360" w:rsidRPr="0087158D" w:rsidRDefault="00854360" w:rsidP="004F1E21">
            <w:pPr>
              <w:autoSpaceDE w:val="0"/>
              <w:autoSpaceDN w:val="0"/>
              <w:adjustRightInd w:val="0"/>
              <w:jc w:val="left"/>
              <w:rPr>
                <w:sz w:val="22"/>
                <w:szCs w:val="22"/>
                <w:lang w:val="en-GB"/>
              </w:rPr>
            </w:pPr>
            <w:r w:rsidRPr="0087158D">
              <w:rPr>
                <w:sz w:val="22"/>
                <w:szCs w:val="22"/>
                <w:lang w:val="en-GB"/>
              </w:rPr>
              <w:t>5’-</w:t>
            </w:r>
            <w:r w:rsidRPr="0087158D">
              <w:rPr>
                <w:caps/>
                <w:sz w:val="22"/>
                <w:szCs w:val="22"/>
              </w:rPr>
              <w:t>cttccgtggcacacagagcatgg</w:t>
            </w:r>
            <w:r w:rsidRPr="0087158D">
              <w:rPr>
                <w:sz w:val="22"/>
                <w:szCs w:val="22"/>
                <w:lang w:val="en-GB"/>
              </w:rPr>
              <w:t>-3’ (exon 4)</w:t>
            </w:r>
          </w:p>
          <w:p w14:paraId="2026911E" w14:textId="77777777" w:rsidR="00854360" w:rsidRPr="0087158D" w:rsidRDefault="00854360" w:rsidP="004F1E21">
            <w:pPr>
              <w:autoSpaceDE w:val="0"/>
              <w:autoSpaceDN w:val="0"/>
              <w:adjustRightInd w:val="0"/>
              <w:jc w:val="left"/>
              <w:rPr>
                <w:sz w:val="22"/>
                <w:szCs w:val="22"/>
              </w:rPr>
            </w:pPr>
            <w:r w:rsidRPr="0087158D">
              <w:rPr>
                <w:sz w:val="22"/>
                <w:szCs w:val="22"/>
                <w:lang w:val="en-GB"/>
              </w:rPr>
              <w:t>5’-</w:t>
            </w:r>
            <w:r w:rsidRPr="0087158D">
              <w:rPr>
                <w:caps/>
                <w:sz w:val="22"/>
                <w:szCs w:val="22"/>
                <w:lang w:val="en-GB"/>
              </w:rPr>
              <w:t>gaggctttctctaggcagaagctcc</w:t>
            </w:r>
            <w:r w:rsidRPr="0087158D">
              <w:rPr>
                <w:sz w:val="22"/>
                <w:szCs w:val="22"/>
                <w:lang w:val="en-GB"/>
              </w:rPr>
              <w:t>-3’ (3’UTR-exon 4)</w:t>
            </w:r>
          </w:p>
        </w:tc>
        <w:tc>
          <w:tcPr>
            <w:tcW w:w="970" w:type="dxa"/>
            <w:shd w:val="clear" w:color="auto" w:fill="FFFFFF" w:themeFill="background1"/>
            <w:vAlign w:val="center"/>
          </w:tcPr>
          <w:p w14:paraId="0299E7C5" w14:textId="77777777" w:rsidR="00854360" w:rsidRPr="0087158D" w:rsidRDefault="00854360" w:rsidP="004F1E21">
            <w:pPr>
              <w:autoSpaceDE w:val="0"/>
              <w:autoSpaceDN w:val="0"/>
              <w:adjustRightInd w:val="0"/>
              <w:spacing w:line="360" w:lineRule="auto"/>
              <w:jc w:val="left"/>
              <w:rPr>
                <w:b/>
                <w:sz w:val="22"/>
                <w:szCs w:val="22"/>
              </w:rPr>
            </w:pPr>
          </w:p>
        </w:tc>
      </w:tr>
      <w:tr w:rsidR="00854360" w:rsidRPr="0087158D" w14:paraId="28F0056F" w14:textId="77777777" w:rsidTr="004F1E21">
        <w:trPr>
          <w:trHeight w:val="276"/>
          <w:jc w:val="center"/>
        </w:trPr>
        <w:tc>
          <w:tcPr>
            <w:tcW w:w="1526" w:type="dxa"/>
            <w:shd w:val="clear" w:color="auto" w:fill="FFFFFF" w:themeFill="background1"/>
            <w:vAlign w:val="center"/>
          </w:tcPr>
          <w:p w14:paraId="41FD2301"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 xml:space="preserve">Grxcr1 - </w:t>
            </w:r>
            <w:r w:rsidRPr="0087158D">
              <w:rPr>
                <w:b/>
                <w:i/>
                <w:kern w:val="20"/>
                <w:position w:val="6"/>
                <w:sz w:val="22"/>
                <w:szCs w:val="22"/>
                <w:lang w:val="en-GB"/>
              </w:rPr>
              <w:t>In situ</w:t>
            </w:r>
            <w:r w:rsidRPr="0087158D">
              <w:rPr>
                <w:b/>
                <w:kern w:val="20"/>
                <w:position w:val="6"/>
                <w:sz w:val="22"/>
                <w:szCs w:val="22"/>
                <w:lang w:val="en-GB"/>
              </w:rPr>
              <w:t xml:space="preserve"> hybridization</w:t>
            </w:r>
          </w:p>
        </w:tc>
        <w:tc>
          <w:tcPr>
            <w:tcW w:w="4275" w:type="dxa"/>
            <w:shd w:val="clear" w:color="auto" w:fill="FFFFFF" w:themeFill="background1"/>
          </w:tcPr>
          <w:p w14:paraId="2734C631" w14:textId="77777777" w:rsidR="00854360" w:rsidRPr="0087158D" w:rsidRDefault="00854360" w:rsidP="004F1E21">
            <w:pPr>
              <w:autoSpaceDE w:val="0"/>
              <w:autoSpaceDN w:val="0"/>
              <w:adjustRightInd w:val="0"/>
              <w:jc w:val="left"/>
              <w:rPr>
                <w:b/>
                <w:sz w:val="22"/>
                <w:szCs w:val="22"/>
                <w:lang w:val="en-GB"/>
              </w:rPr>
            </w:pPr>
          </w:p>
          <w:p w14:paraId="2EA3FDB3" w14:textId="77777777" w:rsidR="00854360" w:rsidRPr="0087158D" w:rsidRDefault="00854360" w:rsidP="004F1E21">
            <w:pPr>
              <w:autoSpaceDE w:val="0"/>
              <w:autoSpaceDN w:val="0"/>
              <w:adjustRightInd w:val="0"/>
              <w:jc w:val="left"/>
              <w:rPr>
                <w:sz w:val="22"/>
                <w:szCs w:val="22"/>
                <w:lang w:val="en-GB"/>
              </w:rPr>
            </w:pPr>
            <w:r w:rsidRPr="0087158D">
              <w:rPr>
                <w:sz w:val="22"/>
                <w:szCs w:val="22"/>
                <w:lang w:val="en-GB"/>
              </w:rPr>
              <w:t>5’-</w:t>
            </w:r>
            <w:r w:rsidRPr="0087158D">
              <w:rPr>
                <w:caps/>
                <w:sz w:val="22"/>
                <w:szCs w:val="22"/>
                <w:lang w:val="en-GB"/>
              </w:rPr>
              <w:t>gctggtattagccaggacagccagc</w:t>
            </w:r>
            <w:r w:rsidRPr="0087158D">
              <w:rPr>
                <w:sz w:val="22"/>
                <w:szCs w:val="22"/>
                <w:lang w:val="en-GB"/>
              </w:rPr>
              <w:t xml:space="preserve">-3’ (exon 1) </w:t>
            </w:r>
          </w:p>
        </w:tc>
        <w:tc>
          <w:tcPr>
            <w:tcW w:w="4047" w:type="dxa"/>
            <w:shd w:val="clear" w:color="auto" w:fill="FFFFFF" w:themeFill="background1"/>
            <w:vAlign w:val="center"/>
          </w:tcPr>
          <w:p w14:paraId="644882D5" w14:textId="77777777" w:rsidR="00854360" w:rsidRPr="0087158D" w:rsidRDefault="00854360" w:rsidP="004F1E21">
            <w:pPr>
              <w:autoSpaceDE w:val="0"/>
              <w:autoSpaceDN w:val="0"/>
              <w:adjustRightInd w:val="0"/>
              <w:jc w:val="left"/>
              <w:rPr>
                <w:sz w:val="22"/>
                <w:szCs w:val="22"/>
                <w:lang w:val="en-GB"/>
              </w:rPr>
            </w:pPr>
          </w:p>
          <w:p w14:paraId="4CD0182B" w14:textId="77777777" w:rsidR="00854360" w:rsidRPr="0087158D" w:rsidRDefault="00854360" w:rsidP="004F1E21">
            <w:pPr>
              <w:autoSpaceDE w:val="0"/>
              <w:autoSpaceDN w:val="0"/>
              <w:adjustRightInd w:val="0"/>
              <w:spacing w:line="360" w:lineRule="auto"/>
              <w:jc w:val="left"/>
              <w:rPr>
                <w:kern w:val="20"/>
                <w:position w:val="6"/>
                <w:sz w:val="22"/>
                <w:szCs w:val="22"/>
                <w:lang w:val="en-GB"/>
              </w:rPr>
            </w:pPr>
            <w:r w:rsidRPr="0087158D">
              <w:rPr>
                <w:sz w:val="22"/>
                <w:szCs w:val="22"/>
                <w:lang w:val="en-GB"/>
              </w:rPr>
              <w:t>5’-</w:t>
            </w:r>
            <w:r w:rsidRPr="0087158D">
              <w:rPr>
                <w:caps/>
                <w:sz w:val="22"/>
                <w:szCs w:val="22"/>
                <w:lang w:val="en-GB"/>
              </w:rPr>
              <w:t>cttccgtggcacacagagcatgg</w:t>
            </w:r>
            <w:r w:rsidRPr="0087158D">
              <w:rPr>
                <w:sz w:val="22"/>
                <w:szCs w:val="22"/>
                <w:lang w:val="en-GB"/>
              </w:rPr>
              <w:t>-3’ (exon 4)</w:t>
            </w:r>
          </w:p>
        </w:tc>
        <w:tc>
          <w:tcPr>
            <w:tcW w:w="970" w:type="dxa"/>
            <w:shd w:val="clear" w:color="auto" w:fill="FFFFFF" w:themeFill="background1"/>
            <w:vAlign w:val="center"/>
          </w:tcPr>
          <w:p w14:paraId="663C0DF3" w14:textId="77777777" w:rsidR="00854360" w:rsidRPr="0087158D" w:rsidRDefault="00854360" w:rsidP="004F1E21">
            <w:pPr>
              <w:autoSpaceDE w:val="0"/>
              <w:autoSpaceDN w:val="0"/>
              <w:adjustRightInd w:val="0"/>
              <w:spacing w:line="360" w:lineRule="auto"/>
              <w:jc w:val="left"/>
              <w:rPr>
                <w:b/>
                <w:kern w:val="20"/>
                <w:position w:val="6"/>
                <w:sz w:val="22"/>
                <w:szCs w:val="22"/>
                <w:lang w:val="en-GB"/>
              </w:rPr>
            </w:pPr>
            <w:r w:rsidRPr="0087158D">
              <w:rPr>
                <w:b/>
                <w:sz w:val="22"/>
                <w:szCs w:val="22"/>
                <w:lang w:val="en-GB"/>
              </w:rPr>
              <w:t>568bp</w:t>
            </w:r>
          </w:p>
        </w:tc>
      </w:tr>
    </w:tbl>
    <w:p w14:paraId="1B0D4B38" w14:textId="77777777" w:rsidR="00854360" w:rsidRPr="0087158D" w:rsidRDefault="00854360" w:rsidP="00854360">
      <w:pPr>
        <w:spacing w:line="480" w:lineRule="auto"/>
        <w:ind w:left="180" w:hanging="180"/>
        <w:jc w:val="both"/>
        <w:rPr>
          <w:b/>
          <w:sz w:val="22"/>
          <w:szCs w:val="22"/>
        </w:rPr>
      </w:pPr>
    </w:p>
    <w:p w14:paraId="189B8E2C" w14:textId="77777777" w:rsidR="00854360" w:rsidRPr="008D3036" w:rsidRDefault="00854360" w:rsidP="00F36760">
      <w:pPr>
        <w:autoSpaceDE w:val="0"/>
        <w:autoSpaceDN w:val="0"/>
        <w:adjustRightInd w:val="0"/>
        <w:spacing w:line="480" w:lineRule="auto"/>
        <w:jc w:val="both"/>
      </w:pPr>
    </w:p>
    <w:p w14:paraId="77D2CC97" w14:textId="77777777" w:rsidR="00F806F5" w:rsidRPr="00EF2DBE" w:rsidRDefault="00F806F5" w:rsidP="00F36760">
      <w:pPr>
        <w:autoSpaceDE w:val="0"/>
        <w:autoSpaceDN w:val="0"/>
        <w:adjustRightInd w:val="0"/>
        <w:spacing w:line="480" w:lineRule="auto"/>
        <w:jc w:val="both"/>
        <w:rPr>
          <w:b/>
          <w:iCs/>
          <w:sz w:val="32"/>
          <w:szCs w:val="32"/>
        </w:rPr>
      </w:pPr>
      <w:r w:rsidRPr="00EF2DBE">
        <w:rPr>
          <w:b/>
          <w:iCs/>
          <w:sz w:val="32"/>
          <w:szCs w:val="32"/>
        </w:rPr>
        <w:t xml:space="preserve">Analysis of the Sequences </w:t>
      </w:r>
    </w:p>
    <w:p w14:paraId="6CFFBF27" w14:textId="0E22A6FB" w:rsidR="00F806F5" w:rsidRPr="008D3036" w:rsidRDefault="00984102" w:rsidP="00F36760">
      <w:pPr>
        <w:autoSpaceDE w:val="0"/>
        <w:autoSpaceDN w:val="0"/>
        <w:adjustRightInd w:val="0"/>
        <w:spacing w:line="480" w:lineRule="auto"/>
        <w:ind w:firstLine="284"/>
        <w:jc w:val="both"/>
      </w:pPr>
      <w:r w:rsidRPr="008D3036">
        <w:t>PCR products were separated in agarose gels</w:t>
      </w:r>
      <w:r w:rsidR="002E6F6C" w:rsidRPr="008D3036">
        <w:t xml:space="preserve"> </w:t>
      </w:r>
      <w:r w:rsidR="00F806F5" w:rsidRPr="008D3036">
        <w:t>and purified (</w:t>
      </w:r>
      <w:proofErr w:type="spellStart"/>
      <w:r w:rsidR="00F806F5" w:rsidRPr="008D3036">
        <w:t>QIAgen</w:t>
      </w:r>
      <w:proofErr w:type="spellEnd"/>
      <w:r w:rsidR="00F806F5" w:rsidRPr="008D3036">
        <w:t xml:space="preserve">) according to </w:t>
      </w:r>
      <w:r w:rsidR="002E6F6C" w:rsidRPr="008D3036">
        <w:t xml:space="preserve">the </w:t>
      </w:r>
      <w:r w:rsidR="00F806F5" w:rsidRPr="008D3036">
        <w:t xml:space="preserve">manufacturer’s protocol. The purified samples were </w:t>
      </w:r>
      <w:r w:rsidR="002E6F6C" w:rsidRPr="008D3036">
        <w:t>used for capillary sequencing</w:t>
      </w:r>
      <w:r w:rsidR="00F806F5" w:rsidRPr="008D3036">
        <w:t xml:space="preserve"> and the results analysed using </w:t>
      </w:r>
      <w:proofErr w:type="spellStart"/>
      <w:r w:rsidR="00F806F5" w:rsidRPr="008D3036">
        <w:t>DNAStar</w:t>
      </w:r>
      <w:proofErr w:type="spellEnd"/>
      <w:r w:rsidR="00F806F5" w:rsidRPr="008D3036">
        <w:t xml:space="preserve"> </w:t>
      </w:r>
      <w:proofErr w:type="spellStart"/>
      <w:r w:rsidR="00F806F5" w:rsidRPr="008D3036">
        <w:t>Lasergene</w:t>
      </w:r>
      <w:proofErr w:type="spellEnd"/>
      <w:r w:rsidR="00F806F5" w:rsidRPr="008D3036">
        <w:t xml:space="preserve"> 8 software.</w:t>
      </w:r>
    </w:p>
    <w:p w14:paraId="626CA879" w14:textId="77777777" w:rsidR="009D220B" w:rsidRPr="008D3036" w:rsidRDefault="009D220B" w:rsidP="00F36760">
      <w:pPr>
        <w:autoSpaceDE w:val="0"/>
        <w:autoSpaceDN w:val="0"/>
        <w:adjustRightInd w:val="0"/>
        <w:spacing w:line="480" w:lineRule="auto"/>
        <w:jc w:val="both"/>
      </w:pPr>
    </w:p>
    <w:p w14:paraId="0C7FCD50" w14:textId="77777777" w:rsidR="000D5AFA" w:rsidRPr="00EF2DBE" w:rsidRDefault="000D5AFA" w:rsidP="00F36760">
      <w:pPr>
        <w:spacing w:line="480" w:lineRule="auto"/>
        <w:jc w:val="both"/>
        <w:rPr>
          <w:iCs/>
          <w:sz w:val="32"/>
          <w:szCs w:val="32"/>
        </w:rPr>
      </w:pPr>
      <w:r w:rsidRPr="00EF2DBE">
        <w:rPr>
          <w:b/>
          <w:bCs/>
          <w:iCs/>
          <w:sz w:val="32"/>
          <w:szCs w:val="32"/>
        </w:rPr>
        <w:t xml:space="preserve">Scanning electron microscopy (SEM) </w:t>
      </w:r>
    </w:p>
    <w:p w14:paraId="1DF43D8C" w14:textId="5506FA9E" w:rsidR="000D5AFA" w:rsidRPr="008D3036" w:rsidRDefault="000D5AFA" w:rsidP="00F36760">
      <w:pPr>
        <w:spacing w:line="480" w:lineRule="auto"/>
        <w:ind w:firstLine="284"/>
        <w:jc w:val="both"/>
      </w:pPr>
      <w:r w:rsidRPr="008D3036">
        <w:t>Mice at postnatal day 7 (P7</w:t>
      </w:r>
      <w:r w:rsidR="008B22E8" w:rsidRPr="008D3036">
        <w:t>; +/+ and +/</w:t>
      </w:r>
      <w:proofErr w:type="spellStart"/>
      <w:r w:rsidR="008B22E8" w:rsidRPr="008D3036">
        <w:rPr>
          <w:i/>
          <w:iCs/>
        </w:rPr>
        <w:t>tde</w:t>
      </w:r>
      <w:proofErr w:type="spellEnd"/>
      <w:r w:rsidR="008B22E8" w:rsidRPr="008D3036">
        <w:t xml:space="preserve"> n=</w:t>
      </w:r>
      <w:r w:rsidR="00155106" w:rsidRPr="008D3036">
        <w:t>15</w:t>
      </w:r>
      <w:r w:rsidR="008B22E8" w:rsidRPr="008D3036">
        <w:t xml:space="preserve">; </w:t>
      </w:r>
      <w:proofErr w:type="spellStart"/>
      <w:r w:rsidR="008B22E8" w:rsidRPr="008D3036">
        <w:rPr>
          <w:i/>
          <w:iCs/>
        </w:rPr>
        <w:t>tde</w:t>
      </w:r>
      <w:proofErr w:type="spellEnd"/>
      <w:r w:rsidR="008B22E8" w:rsidRPr="008D3036">
        <w:rPr>
          <w:i/>
          <w:iCs/>
        </w:rPr>
        <w:t>/</w:t>
      </w:r>
      <w:proofErr w:type="spellStart"/>
      <w:r w:rsidR="008B22E8" w:rsidRPr="008D3036">
        <w:rPr>
          <w:i/>
          <w:iCs/>
        </w:rPr>
        <w:t>tde</w:t>
      </w:r>
      <w:proofErr w:type="spellEnd"/>
      <w:r w:rsidR="008B22E8" w:rsidRPr="008D3036">
        <w:t xml:space="preserve"> n=</w:t>
      </w:r>
      <w:r w:rsidR="00155106" w:rsidRPr="008D3036">
        <w:t>12</w:t>
      </w:r>
      <w:r w:rsidR="00FB0716">
        <w:t xml:space="preserve"> mice</w:t>
      </w:r>
      <w:r w:rsidRPr="008D3036">
        <w:t xml:space="preserve">) </w:t>
      </w:r>
      <w:r w:rsidR="00680099" w:rsidRPr="008D3036">
        <w:t xml:space="preserve">or at </w:t>
      </w:r>
      <w:r w:rsidR="0053131F" w:rsidRPr="008D3036">
        <w:t>P</w:t>
      </w:r>
      <w:r w:rsidR="002A1DCD" w:rsidRPr="008D3036">
        <w:t>4</w:t>
      </w:r>
      <w:r w:rsidR="0053131F" w:rsidRPr="008D3036">
        <w:t xml:space="preserve"> </w:t>
      </w:r>
      <w:r w:rsidR="00680099" w:rsidRPr="008D3036">
        <w:t>(</w:t>
      </w:r>
      <w:r w:rsidR="00155106" w:rsidRPr="008D3036">
        <w:t>+/+ and +/</w:t>
      </w:r>
      <w:proofErr w:type="spellStart"/>
      <w:r w:rsidR="00155106" w:rsidRPr="008D3036">
        <w:rPr>
          <w:i/>
          <w:iCs/>
        </w:rPr>
        <w:t>tde</w:t>
      </w:r>
      <w:proofErr w:type="spellEnd"/>
      <w:r w:rsidR="00155106" w:rsidRPr="008D3036">
        <w:t xml:space="preserve"> n= 9; </w:t>
      </w:r>
      <w:proofErr w:type="spellStart"/>
      <w:r w:rsidR="00155106" w:rsidRPr="008D3036">
        <w:rPr>
          <w:i/>
          <w:iCs/>
        </w:rPr>
        <w:t>tde</w:t>
      </w:r>
      <w:proofErr w:type="spellEnd"/>
      <w:r w:rsidR="00155106" w:rsidRPr="008D3036">
        <w:rPr>
          <w:i/>
          <w:iCs/>
        </w:rPr>
        <w:t>/</w:t>
      </w:r>
      <w:proofErr w:type="spellStart"/>
      <w:r w:rsidR="00155106" w:rsidRPr="008D3036">
        <w:rPr>
          <w:i/>
          <w:iCs/>
        </w:rPr>
        <w:t>tde</w:t>
      </w:r>
      <w:proofErr w:type="spellEnd"/>
      <w:r w:rsidR="00155106" w:rsidRPr="008D3036">
        <w:t xml:space="preserve"> n=3</w:t>
      </w:r>
      <w:r w:rsidR="00FB0716">
        <w:t xml:space="preserve"> mice</w:t>
      </w:r>
      <w:r w:rsidR="00680099" w:rsidRPr="008D3036">
        <w:t xml:space="preserve">) </w:t>
      </w:r>
      <w:r w:rsidRPr="008D3036">
        <w:t xml:space="preserve">were selected for SEM. </w:t>
      </w:r>
      <w:r w:rsidR="00F23002" w:rsidRPr="008D3036">
        <w:t>I</w:t>
      </w:r>
      <w:r w:rsidRPr="008D3036">
        <w:t xml:space="preserve">nner ears were dissected and fixed in 2.5% glutaraldehyde </w:t>
      </w:r>
      <w:r w:rsidRPr="008D3036">
        <w:lastRenderedPageBreak/>
        <w:t>in 0.1M phosphate buffer for 3 hours at room temperature, followed by washes in 0.1M phosphate buffer. Samples were then prepared using the osmium tetroxide-</w:t>
      </w:r>
      <w:proofErr w:type="spellStart"/>
      <w:r w:rsidRPr="008D3036">
        <w:t>thiocarbohydrazide</w:t>
      </w:r>
      <w:proofErr w:type="spellEnd"/>
      <w:r w:rsidRPr="008D3036">
        <w:t xml:space="preserve"> method (OTOTO)</w:t>
      </w:r>
      <w:r w:rsidR="00E3533A" w:rsidRPr="008D3036">
        <w:t xml:space="preserve"> </w:t>
      </w:r>
      <w:r w:rsidR="006116A5">
        <w:t>[24]</w:t>
      </w:r>
      <w:r w:rsidRPr="008D3036">
        <w:t xml:space="preserve">. Processed cochleae were dehydrated followed by critical point drying using pressurized carbon dioxide. Samples were mounted and examined under a scanning electron microscope (Hitachi 4800 FE) at 5 kV. </w:t>
      </w:r>
      <w:r w:rsidR="00D76AFA" w:rsidRPr="008D3036">
        <w:t>Images were processed using Adobe Photoshop, and all adjustments to settings were applied equally to control and mutant images.</w:t>
      </w:r>
    </w:p>
    <w:p w14:paraId="3710CFAF" w14:textId="77777777" w:rsidR="000274AA" w:rsidRPr="008D3036" w:rsidRDefault="000274AA" w:rsidP="00F36760">
      <w:pPr>
        <w:spacing w:line="480" w:lineRule="auto"/>
        <w:jc w:val="both"/>
      </w:pPr>
    </w:p>
    <w:p w14:paraId="65C19FF6" w14:textId="260811C5" w:rsidR="000D5AFA" w:rsidRPr="00EF2DBE" w:rsidRDefault="00F23002" w:rsidP="00F36760">
      <w:pPr>
        <w:spacing w:line="480" w:lineRule="auto"/>
        <w:jc w:val="both"/>
        <w:rPr>
          <w:b/>
          <w:iCs/>
          <w:sz w:val="32"/>
          <w:szCs w:val="32"/>
        </w:rPr>
      </w:pPr>
      <w:r w:rsidRPr="00EF2DBE">
        <w:rPr>
          <w:b/>
          <w:iCs/>
          <w:sz w:val="32"/>
          <w:szCs w:val="32"/>
        </w:rPr>
        <w:t xml:space="preserve">Quantitative </w:t>
      </w:r>
      <w:r w:rsidR="006E6D75">
        <w:rPr>
          <w:b/>
          <w:iCs/>
          <w:sz w:val="32"/>
          <w:szCs w:val="32"/>
        </w:rPr>
        <w:t>r</w:t>
      </w:r>
      <w:r w:rsidR="000D5AFA" w:rsidRPr="00EF2DBE">
        <w:rPr>
          <w:b/>
          <w:iCs/>
          <w:sz w:val="32"/>
          <w:szCs w:val="32"/>
        </w:rPr>
        <w:t xml:space="preserve">eal-time PCR </w:t>
      </w:r>
    </w:p>
    <w:p w14:paraId="0D60C0EE" w14:textId="559D22A9" w:rsidR="00921B63" w:rsidRPr="008D3036" w:rsidRDefault="000D5AFA" w:rsidP="00F36760">
      <w:pPr>
        <w:spacing w:line="480" w:lineRule="auto"/>
        <w:ind w:firstLine="284"/>
        <w:jc w:val="both"/>
        <w:rPr>
          <w:lang w:eastAsia="de-DE"/>
        </w:rPr>
      </w:pPr>
      <w:r w:rsidRPr="008D3036">
        <w:rPr>
          <w:lang w:eastAsia="de-DE"/>
        </w:rPr>
        <w:t xml:space="preserve">Inner ears were </w:t>
      </w:r>
      <w:proofErr w:type="gramStart"/>
      <w:r w:rsidRPr="008D3036">
        <w:rPr>
          <w:lang w:eastAsia="de-DE"/>
        </w:rPr>
        <w:t>dissected</w:t>
      </w:r>
      <w:proofErr w:type="gramEnd"/>
      <w:r w:rsidRPr="008D3036">
        <w:rPr>
          <w:lang w:eastAsia="de-DE"/>
        </w:rPr>
        <w:t xml:space="preserve"> and </w:t>
      </w:r>
      <w:r w:rsidR="00F23002" w:rsidRPr="008D3036">
        <w:rPr>
          <w:lang w:eastAsia="de-DE"/>
        </w:rPr>
        <w:t>R</w:t>
      </w:r>
      <w:r w:rsidRPr="008D3036">
        <w:rPr>
          <w:lang w:eastAsia="de-DE"/>
        </w:rPr>
        <w:t xml:space="preserve">NA was extracted from </w:t>
      </w:r>
      <w:r w:rsidR="00F23002" w:rsidRPr="008D3036">
        <w:rPr>
          <w:lang w:eastAsia="de-DE"/>
        </w:rPr>
        <w:t xml:space="preserve">whole inner ears at </w:t>
      </w:r>
      <w:r w:rsidRPr="008D3036">
        <w:rPr>
          <w:lang w:eastAsia="de-DE"/>
        </w:rPr>
        <w:t>P7</w:t>
      </w:r>
      <w:r w:rsidR="00912929" w:rsidRPr="008D3036">
        <w:rPr>
          <w:lang w:eastAsia="de-DE"/>
        </w:rPr>
        <w:t xml:space="preserve"> (+/</w:t>
      </w:r>
      <w:proofErr w:type="spellStart"/>
      <w:r w:rsidR="00912929" w:rsidRPr="008D3036">
        <w:rPr>
          <w:i/>
          <w:lang w:eastAsia="de-DE"/>
        </w:rPr>
        <w:t>tde</w:t>
      </w:r>
      <w:proofErr w:type="spellEnd"/>
      <w:r w:rsidR="00912929" w:rsidRPr="008D3036">
        <w:rPr>
          <w:lang w:eastAsia="de-DE"/>
        </w:rPr>
        <w:t xml:space="preserve">: n = </w:t>
      </w:r>
      <w:r w:rsidR="00155106" w:rsidRPr="008D3036">
        <w:rPr>
          <w:lang w:eastAsia="de-DE"/>
        </w:rPr>
        <w:t>5</w:t>
      </w:r>
      <w:r w:rsidR="00912929" w:rsidRPr="008D3036">
        <w:rPr>
          <w:lang w:eastAsia="de-DE"/>
        </w:rPr>
        <w:t xml:space="preserve">; </w:t>
      </w:r>
      <w:proofErr w:type="spellStart"/>
      <w:r w:rsidR="00912929" w:rsidRPr="008D3036">
        <w:rPr>
          <w:i/>
          <w:lang w:eastAsia="de-DE"/>
        </w:rPr>
        <w:t>tde</w:t>
      </w:r>
      <w:proofErr w:type="spellEnd"/>
      <w:r w:rsidR="00912929" w:rsidRPr="008D3036">
        <w:rPr>
          <w:i/>
          <w:lang w:eastAsia="de-DE"/>
        </w:rPr>
        <w:t>/</w:t>
      </w:r>
      <w:proofErr w:type="spellStart"/>
      <w:r w:rsidR="00912929" w:rsidRPr="008D3036">
        <w:rPr>
          <w:i/>
          <w:lang w:eastAsia="de-DE"/>
        </w:rPr>
        <w:t>tde</w:t>
      </w:r>
      <w:proofErr w:type="spellEnd"/>
      <w:r w:rsidR="00912929" w:rsidRPr="008D3036">
        <w:rPr>
          <w:lang w:eastAsia="de-DE"/>
        </w:rPr>
        <w:t xml:space="preserve">: n = </w:t>
      </w:r>
      <w:r w:rsidR="00155106" w:rsidRPr="008D3036">
        <w:rPr>
          <w:lang w:eastAsia="de-DE"/>
        </w:rPr>
        <w:t>11</w:t>
      </w:r>
      <w:r w:rsidR="00FB0716">
        <w:rPr>
          <w:lang w:eastAsia="de-DE"/>
        </w:rPr>
        <w:t xml:space="preserve"> mice</w:t>
      </w:r>
      <w:r w:rsidR="00912929" w:rsidRPr="008D3036">
        <w:rPr>
          <w:lang w:eastAsia="de-DE"/>
        </w:rPr>
        <w:t>)</w:t>
      </w:r>
      <w:r w:rsidR="00C577EA" w:rsidRPr="008D3036">
        <w:rPr>
          <w:lang w:eastAsia="de-DE"/>
        </w:rPr>
        <w:t xml:space="preserve"> and </w:t>
      </w:r>
      <w:r w:rsidR="00C577EA" w:rsidRPr="008D3036">
        <w:rPr>
          <w:bCs/>
        </w:rPr>
        <w:t>at P12 (n=</w:t>
      </w:r>
      <w:r w:rsidR="00FF39CE" w:rsidRPr="008D3036">
        <w:rPr>
          <w:bCs/>
        </w:rPr>
        <w:t>2</w:t>
      </w:r>
      <w:r w:rsidR="00C577EA" w:rsidRPr="008D3036">
        <w:rPr>
          <w:bCs/>
        </w:rPr>
        <w:t xml:space="preserve"> </w:t>
      </w:r>
      <w:r w:rsidR="00C577EA" w:rsidRPr="008D3036">
        <w:rPr>
          <w:bCs/>
          <w:i/>
        </w:rPr>
        <w:t>+/</w:t>
      </w:r>
      <w:proofErr w:type="spellStart"/>
      <w:r w:rsidR="00C577EA" w:rsidRPr="008D3036">
        <w:rPr>
          <w:bCs/>
          <w:i/>
        </w:rPr>
        <w:t>tde</w:t>
      </w:r>
      <w:proofErr w:type="spellEnd"/>
      <w:r w:rsidR="00C577EA" w:rsidRPr="008D3036">
        <w:rPr>
          <w:bCs/>
        </w:rPr>
        <w:t>; n=</w:t>
      </w:r>
      <w:r w:rsidR="00FF39CE" w:rsidRPr="008D3036">
        <w:rPr>
          <w:bCs/>
        </w:rPr>
        <w:t>4</w:t>
      </w:r>
      <w:r w:rsidR="00C577EA" w:rsidRPr="008D3036">
        <w:rPr>
          <w:bCs/>
        </w:rPr>
        <w:t xml:space="preserve"> </w:t>
      </w:r>
      <w:proofErr w:type="spellStart"/>
      <w:r w:rsidR="00C577EA" w:rsidRPr="008D3036">
        <w:rPr>
          <w:bCs/>
          <w:i/>
          <w:iCs/>
        </w:rPr>
        <w:t>tde</w:t>
      </w:r>
      <w:proofErr w:type="spellEnd"/>
      <w:r w:rsidR="00C577EA" w:rsidRPr="008D3036">
        <w:rPr>
          <w:bCs/>
        </w:rPr>
        <w:t>/</w:t>
      </w:r>
      <w:proofErr w:type="spellStart"/>
      <w:r w:rsidR="00C577EA" w:rsidRPr="008D3036">
        <w:rPr>
          <w:bCs/>
          <w:i/>
        </w:rPr>
        <w:t>tde</w:t>
      </w:r>
      <w:proofErr w:type="spellEnd"/>
      <w:r w:rsidR="00FB0716">
        <w:rPr>
          <w:bCs/>
          <w:i/>
        </w:rPr>
        <w:t xml:space="preserve"> </w:t>
      </w:r>
      <w:r w:rsidR="00FB0716" w:rsidRPr="00FB0716">
        <w:rPr>
          <w:bCs/>
          <w:iCs/>
        </w:rPr>
        <w:t>mice</w:t>
      </w:r>
      <w:r w:rsidR="00C577EA" w:rsidRPr="008D3036">
        <w:rPr>
          <w:bCs/>
        </w:rPr>
        <w:t>)</w:t>
      </w:r>
      <w:r w:rsidRPr="008D3036">
        <w:rPr>
          <w:lang w:eastAsia="de-DE"/>
        </w:rPr>
        <w:t xml:space="preserve">. Total RNA was isolated using RNeasy Mini Kit (Qiagen, Valencia, CA, USA) following </w:t>
      </w:r>
      <w:r w:rsidR="00FB1DE3">
        <w:rPr>
          <w:lang w:eastAsia="de-DE"/>
        </w:rPr>
        <w:t xml:space="preserve">the </w:t>
      </w:r>
      <w:r w:rsidRPr="008D3036">
        <w:rPr>
          <w:lang w:eastAsia="de-DE"/>
        </w:rPr>
        <w:t xml:space="preserve">manufacturer’s instructions. RNA </w:t>
      </w:r>
      <w:r w:rsidR="00906820">
        <w:rPr>
          <w:lang w:eastAsia="de-DE"/>
        </w:rPr>
        <w:t xml:space="preserve">was first normalised, then treated with </w:t>
      </w:r>
      <w:r w:rsidRPr="008D3036">
        <w:rPr>
          <w:lang w:eastAsia="de-DE"/>
        </w:rPr>
        <w:t xml:space="preserve">DNase I (Sigma, UK) to remove any </w:t>
      </w:r>
      <w:r w:rsidR="00FB1DE3">
        <w:rPr>
          <w:lang w:eastAsia="de-DE"/>
        </w:rPr>
        <w:t>remaining</w:t>
      </w:r>
      <w:r w:rsidRPr="008D3036">
        <w:rPr>
          <w:lang w:eastAsia="de-DE"/>
        </w:rPr>
        <w:t xml:space="preserve"> DNA, followed by reverse-transcription to cDNA using Superscript II-reverse transcriptase (Invitrogen, Carlsbad, CA, USA)</w:t>
      </w:r>
      <w:r w:rsidR="00906820">
        <w:rPr>
          <w:lang w:eastAsia="de-DE"/>
        </w:rPr>
        <w:t xml:space="preserve"> and a poly</w:t>
      </w:r>
      <w:r w:rsidR="00A44027">
        <w:rPr>
          <w:lang w:eastAsia="de-DE"/>
        </w:rPr>
        <w:t>(</w:t>
      </w:r>
      <w:r w:rsidR="00906820">
        <w:rPr>
          <w:lang w:eastAsia="de-DE"/>
        </w:rPr>
        <w:t>dT) primer</w:t>
      </w:r>
      <w:r w:rsidR="009D43C5">
        <w:rPr>
          <w:lang w:eastAsia="de-DE"/>
        </w:rPr>
        <w:t xml:space="preserve"> (Invitrogen, cat no 18418012)</w:t>
      </w:r>
      <w:r w:rsidRPr="008D3036">
        <w:rPr>
          <w:lang w:eastAsia="de-DE"/>
        </w:rPr>
        <w:t>. Quantitative Real Time PCR (</w:t>
      </w:r>
      <w:proofErr w:type="spellStart"/>
      <w:r w:rsidRPr="008D3036">
        <w:rPr>
          <w:lang w:eastAsia="de-DE"/>
        </w:rPr>
        <w:t>qRT</w:t>
      </w:r>
      <w:proofErr w:type="spellEnd"/>
      <w:r w:rsidRPr="008D3036">
        <w:rPr>
          <w:lang w:eastAsia="de-DE"/>
        </w:rPr>
        <w:t xml:space="preserve">-PCR) was carried out on an ABI Prism 7000 Sequence Detection System (Applied Biosystems) using TaqMan reagents and probes </w:t>
      </w:r>
      <w:r w:rsidR="00FB1DE3">
        <w:rPr>
          <w:lang w:eastAsia="de-DE"/>
        </w:rPr>
        <w:t>(</w:t>
      </w:r>
      <w:r w:rsidRPr="008D3036">
        <w:rPr>
          <w:i/>
          <w:lang w:eastAsia="de-DE"/>
        </w:rPr>
        <w:t xml:space="preserve">Grxcr1 </w:t>
      </w:r>
      <w:r w:rsidRPr="008D3036">
        <w:rPr>
          <w:lang w:eastAsia="de-DE"/>
        </w:rPr>
        <w:t>(</w:t>
      </w:r>
      <w:r w:rsidR="00F23002" w:rsidRPr="008D3036">
        <w:rPr>
          <w:lang w:eastAsia="de-DE"/>
        </w:rPr>
        <w:t xml:space="preserve">Applied Biosystems: </w:t>
      </w:r>
      <w:r w:rsidRPr="008D3036">
        <w:rPr>
          <w:lang w:eastAsia="de-DE"/>
        </w:rPr>
        <w:t>Mm00473947_m1),</w:t>
      </w:r>
      <w:r w:rsidR="00140EDF" w:rsidRPr="008D3036">
        <w:rPr>
          <w:i/>
          <w:lang w:eastAsia="de-DE"/>
        </w:rPr>
        <w:t xml:space="preserve"> </w:t>
      </w:r>
      <w:proofErr w:type="spellStart"/>
      <w:r w:rsidR="00140EDF" w:rsidRPr="008D3036">
        <w:rPr>
          <w:i/>
          <w:lang w:eastAsia="de-DE"/>
        </w:rPr>
        <w:t>H</w:t>
      </w:r>
      <w:r w:rsidRPr="008D3036">
        <w:rPr>
          <w:i/>
          <w:lang w:eastAsia="de-DE"/>
        </w:rPr>
        <w:t>prt</w:t>
      </w:r>
      <w:proofErr w:type="spellEnd"/>
      <w:r w:rsidRPr="008D3036">
        <w:rPr>
          <w:i/>
          <w:lang w:eastAsia="de-DE"/>
        </w:rPr>
        <w:t xml:space="preserve">, </w:t>
      </w:r>
      <w:r w:rsidRPr="008D3036">
        <w:rPr>
          <w:lang w:eastAsia="de-DE"/>
        </w:rPr>
        <w:t>(Mm01318747_g1)</w:t>
      </w:r>
      <w:r w:rsidR="00282650" w:rsidRPr="008D3036">
        <w:rPr>
          <w:lang w:eastAsia="de-DE"/>
        </w:rPr>
        <w:t xml:space="preserve">, </w:t>
      </w:r>
      <w:r w:rsidR="00282650" w:rsidRPr="008D3036">
        <w:rPr>
          <w:i/>
          <w:lang w:eastAsia="de-DE"/>
        </w:rPr>
        <w:t>Kcnq4</w:t>
      </w:r>
      <w:r w:rsidR="00282650" w:rsidRPr="008D3036">
        <w:rPr>
          <w:lang w:eastAsia="de-DE"/>
        </w:rPr>
        <w:t xml:space="preserve"> (Mm01185500_m1) and </w:t>
      </w:r>
      <w:proofErr w:type="spellStart"/>
      <w:r w:rsidR="00282650" w:rsidRPr="008D3036">
        <w:rPr>
          <w:i/>
          <w:lang w:eastAsia="de-DE"/>
        </w:rPr>
        <w:t>Prestin</w:t>
      </w:r>
      <w:proofErr w:type="spellEnd"/>
      <w:r w:rsidR="00282650" w:rsidRPr="008D3036">
        <w:rPr>
          <w:lang w:eastAsia="de-DE"/>
        </w:rPr>
        <w:t xml:space="preserve"> (552740-C3)</w:t>
      </w:r>
      <w:r w:rsidR="00FB1DE3">
        <w:rPr>
          <w:lang w:eastAsia="de-DE"/>
        </w:rPr>
        <w:t>)</w:t>
      </w:r>
      <w:r w:rsidRPr="008D3036">
        <w:rPr>
          <w:lang w:eastAsia="de-DE"/>
        </w:rPr>
        <w:t xml:space="preserve">. </w:t>
      </w:r>
      <w:r w:rsidR="00FB1DE3">
        <w:rPr>
          <w:lang w:eastAsia="de-DE"/>
        </w:rPr>
        <w:t>Relative expression l</w:t>
      </w:r>
      <w:r w:rsidRPr="008D3036">
        <w:rPr>
          <w:lang w:eastAsia="de-DE"/>
        </w:rPr>
        <w:t xml:space="preserve">evels of </w:t>
      </w:r>
      <w:r w:rsidR="00FB1DE3">
        <w:rPr>
          <w:lang w:eastAsia="de-DE"/>
        </w:rPr>
        <w:t xml:space="preserve">each </w:t>
      </w:r>
      <w:r w:rsidRPr="008D3036">
        <w:rPr>
          <w:lang w:eastAsia="de-DE"/>
        </w:rPr>
        <w:t xml:space="preserve">transcript were </w:t>
      </w:r>
      <w:r w:rsidR="00FB1DE3">
        <w:rPr>
          <w:lang w:eastAsia="de-DE"/>
        </w:rPr>
        <w:t xml:space="preserve">calculated using the </w:t>
      </w:r>
      <w:r w:rsidR="00FB1DE3" w:rsidRPr="008D3036">
        <w:rPr>
          <w:lang w:eastAsia="de-DE"/>
        </w:rPr>
        <w:t>2</w:t>
      </w:r>
      <w:r w:rsidR="00FB1DE3" w:rsidRPr="008D3036">
        <w:rPr>
          <w:vertAlign w:val="superscript"/>
          <w:lang w:eastAsia="de-DE"/>
        </w:rPr>
        <w:t>-ΔΔCt</w:t>
      </w:r>
      <w:r w:rsidR="00FB1DE3" w:rsidRPr="008D3036">
        <w:rPr>
          <w:lang w:eastAsia="de-DE"/>
        </w:rPr>
        <w:t xml:space="preserve"> </w:t>
      </w:r>
      <w:r w:rsidR="00FB1DE3">
        <w:rPr>
          <w:lang w:eastAsia="de-DE"/>
        </w:rPr>
        <w:t>equation</w:t>
      </w:r>
      <w:r w:rsidR="00FB1DE3" w:rsidRPr="008D3036">
        <w:rPr>
          <w:lang w:eastAsia="de-DE"/>
        </w:rPr>
        <w:t xml:space="preserve"> </w:t>
      </w:r>
      <w:r w:rsidR="00FB1DE3">
        <w:rPr>
          <w:lang w:eastAsia="de-DE"/>
        </w:rPr>
        <w:t xml:space="preserve">[25] and </w:t>
      </w:r>
      <w:r w:rsidRPr="008D3036">
        <w:rPr>
          <w:lang w:eastAsia="de-DE"/>
        </w:rPr>
        <w:t xml:space="preserve">normalized to </w:t>
      </w:r>
      <w:proofErr w:type="spellStart"/>
      <w:r w:rsidR="006D7D99" w:rsidRPr="008D3036">
        <w:rPr>
          <w:i/>
          <w:lang w:eastAsia="de-DE"/>
        </w:rPr>
        <w:t>Hprt</w:t>
      </w:r>
      <w:proofErr w:type="spellEnd"/>
      <w:r w:rsidR="00140EDF" w:rsidRPr="008D3036">
        <w:rPr>
          <w:lang w:eastAsia="de-DE"/>
        </w:rPr>
        <w:t xml:space="preserve"> </w:t>
      </w:r>
      <w:r w:rsidR="00FB1DE3">
        <w:rPr>
          <w:lang w:eastAsia="de-DE"/>
        </w:rPr>
        <w:t>(a house-keeping gene)</w:t>
      </w:r>
      <w:r w:rsidRPr="008D3036">
        <w:rPr>
          <w:lang w:eastAsia="de-DE"/>
        </w:rPr>
        <w:t xml:space="preserve">. Each sample was run </w:t>
      </w:r>
      <w:r w:rsidR="002D07CA" w:rsidRPr="008D3036">
        <w:rPr>
          <w:lang w:eastAsia="de-DE"/>
        </w:rPr>
        <w:t xml:space="preserve">with </w:t>
      </w:r>
      <w:r w:rsidR="00FF39CE" w:rsidRPr="008D3036">
        <w:rPr>
          <w:lang w:eastAsia="de-DE"/>
        </w:rPr>
        <w:t>3</w:t>
      </w:r>
      <w:r w:rsidR="002D07CA" w:rsidRPr="008D3036">
        <w:rPr>
          <w:lang w:eastAsia="de-DE"/>
        </w:rPr>
        <w:t xml:space="preserve"> technical replicates</w:t>
      </w:r>
      <w:r w:rsidRPr="008D3036">
        <w:rPr>
          <w:lang w:eastAsia="de-DE"/>
        </w:rPr>
        <w:t xml:space="preserve"> and compared to littermates. </w:t>
      </w:r>
      <w:r w:rsidR="00303C79" w:rsidRPr="008D3036">
        <w:t xml:space="preserve">The Wilcoxon rank sum test (Mann-Whitney U test) was chosen to determine significance, because it is a suitable test for small sample sizes and populations of unknown characteristics </w:t>
      </w:r>
      <w:r w:rsidR="006116A5">
        <w:t>[26]</w:t>
      </w:r>
      <w:r w:rsidR="00303C79" w:rsidRPr="008D3036">
        <w:t xml:space="preserve">. </w:t>
      </w:r>
    </w:p>
    <w:p w14:paraId="59A32236" w14:textId="77777777" w:rsidR="00921B63" w:rsidRPr="008D3036" w:rsidRDefault="00921B63" w:rsidP="00F36760">
      <w:pPr>
        <w:spacing w:line="480" w:lineRule="auto"/>
        <w:ind w:firstLine="284"/>
        <w:jc w:val="both"/>
        <w:rPr>
          <w:lang w:eastAsia="de-DE"/>
        </w:rPr>
      </w:pPr>
    </w:p>
    <w:p w14:paraId="3CA139D3" w14:textId="2005E06E" w:rsidR="00921B63" w:rsidRPr="00EF2DBE" w:rsidRDefault="00921B63" w:rsidP="00F36760">
      <w:pPr>
        <w:spacing w:line="480" w:lineRule="auto"/>
        <w:jc w:val="both"/>
        <w:rPr>
          <w:b/>
          <w:bCs/>
          <w:sz w:val="32"/>
          <w:szCs w:val="32"/>
          <w:lang w:eastAsia="de-DE"/>
        </w:rPr>
      </w:pPr>
      <w:r w:rsidRPr="00EF2DBE">
        <w:rPr>
          <w:b/>
          <w:bCs/>
          <w:sz w:val="32"/>
          <w:szCs w:val="32"/>
          <w:lang w:eastAsia="de-DE"/>
        </w:rPr>
        <w:t>5’</w:t>
      </w:r>
      <w:r w:rsidR="00107EEA" w:rsidRPr="00EF2DBE">
        <w:rPr>
          <w:b/>
          <w:bCs/>
          <w:sz w:val="32"/>
          <w:szCs w:val="32"/>
          <w:lang w:eastAsia="de-DE"/>
        </w:rPr>
        <w:t xml:space="preserve"> </w:t>
      </w:r>
      <w:r w:rsidRPr="00EF2DBE">
        <w:rPr>
          <w:b/>
          <w:bCs/>
          <w:sz w:val="32"/>
          <w:szCs w:val="32"/>
          <w:lang w:eastAsia="de-DE"/>
        </w:rPr>
        <w:t>RACE</w:t>
      </w:r>
    </w:p>
    <w:p w14:paraId="57ACCFFE" w14:textId="2213B738" w:rsidR="000D5AFA" w:rsidRPr="008D3036" w:rsidRDefault="000D5AFA" w:rsidP="00F36760">
      <w:pPr>
        <w:spacing w:line="480" w:lineRule="auto"/>
        <w:ind w:firstLine="284"/>
        <w:jc w:val="both"/>
        <w:rPr>
          <w:lang w:eastAsia="de-DE"/>
        </w:rPr>
      </w:pPr>
      <w:r w:rsidRPr="008D3036">
        <w:rPr>
          <w:lang w:eastAsia="de-DE"/>
        </w:rPr>
        <w:t>5’</w:t>
      </w:r>
      <w:r w:rsidR="00107EEA" w:rsidRPr="008D3036">
        <w:rPr>
          <w:lang w:eastAsia="de-DE"/>
        </w:rPr>
        <w:t xml:space="preserve"> </w:t>
      </w:r>
      <w:r w:rsidRPr="008D3036">
        <w:rPr>
          <w:lang w:eastAsia="de-DE"/>
        </w:rPr>
        <w:t xml:space="preserve">RACE PCR (5’ rapid amplification of 5’ cDNA ends) was performed to </w:t>
      </w:r>
      <w:r w:rsidR="00F6281B" w:rsidRPr="008D3036">
        <w:rPr>
          <w:lang w:eastAsia="de-DE"/>
        </w:rPr>
        <w:t xml:space="preserve">analyse </w:t>
      </w:r>
      <w:r w:rsidRPr="008D3036">
        <w:rPr>
          <w:lang w:eastAsia="de-DE"/>
        </w:rPr>
        <w:t xml:space="preserve">the mRNA structure and expression of </w:t>
      </w:r>
      <w:r w:rsidRPr="008D3036">
        <w:rPr>
          <w:i/>
          <w:lang w:eastAsia="de-DE"/>
        </w:rPr>
        <w:t>Grxcr1</w:t>
      </w:r>
      <w:r w:rsidRPr="008D3036">
        <w:rPr>
          <w:lang w:eastAsia="de-DE"/>
        </w:rPr>
        <w:t xml:space="preserve"> by generating full-length cDNA from the mouse </w:t>
      </w:r>
      <w:r w:rsidRPr="008D3036">
        <w:rPr>
          <w:i/>
          <w:lang w:eastAsia="de-DE"/>
        </w:rPr>
        <w:t>Grxcr1</w:t>
      </w:r>
      <w:r w:rsidRPr="008D3036">
        <w:rPr>
          <w:lang w:eastAsia="de-DE"/>
        </w:rPr>
        <w:t xml:space="preserve"> gene. This technique involves three sequential enzymatic steps: reverse transcription</w:t>
      </w:r>
      <w:r w:rsidR="001E5B3D">
        <w:rPr>
          <w:lang w:eastAsia="de-DE"/>
        </w:rPr>
        <w:t xml:space="preserve"> from a primer </w:t>
      </w:r>
      <w:r w:rsidR="00906820">
        <w:rPr>
          <w:lang w:eastAsia="de-DE"/>
        </w:rPr>
        <w:lastRenderedPageBreak/>
        <w:t>designed to match</w:t>
      </w:r>
      <w:r w:rsidR="001E5B3D">
        <w:rPr>
          <w:lang w:eastAsia="de-DE"/>
        </w:rPr>
        <w:t xml:space="preserve"> the 3’ end of the </w:t>
      </w:r>
      <w:r w:rsidR="00906820">
        <w:rPr>
          <w:lang w:eastAsia="de-DE"/>
        </w:rPr>
        <w:t>transcript</w:t>
      </w:r>
      <w:r w:rsidR="001E5B3D">
        <w:rPr>
          <w:lang w:eastAsia="de-DE"/>
        </w:rPr>
        <w:t xml:space="preserve"> (3’UTR-exon 4, </w:t>
      </w:r>
      <w:r w:rsidR="00906820">
        <w:rPr>
          <w:lang w:eastAsia="de-DE"/>
        </w:rPr>
        <w:t>T</w:t>
      </w:r>
      <w:r w:rsidR="001E5B3D">
        <w:rPr>
          <w:lang w:eastAsia="de-DE"/>
        </w:rPr>
        <w:t>able 1</w:t>
      </w:r>
      <w:r w:rsidR="001E5B3D" w:rsidRPr="00EF2DBE">
        <w:rPr>
          <w:lang w:eastAsia="de-DE"/>
        </w:rPr>
        <w:t>)</w:t>
      </w:r>
      <w:r w:rsidR="006A62EF" w:rsidRPr="00EF2DBE">
        <w:rPr>
          <w:lang w:eastAsia="de-DE"/>
        </w:rPr>
        <w:t xml:space="preserve"> f</w:t>
      </w:r>
      <w:r w:rsidR="006A62EF" w:rsidRPr="00EF2DBE">
        <w:t>ollowed by degradation of the mRNA template;</w:t>
      </w:r>
      <w:r w:rsidRPr="00EF2DBE">
        <w:rPr>
          <w:lang w:eastAsia="de-DE"/>
        </w:rPr>
        <w:t xml:space="preserve"> addition </w:t>
      </w:r>
      <w:r w:rsidRPr="008D3036">
        <w:rPr>
          <w:lang w:eastAsia="de-DE"/>
        </w:rPr>
        <w:t xml:space="preserve">of </w:t>
      </w:r>
      <w:proofErr w:type="spellStart"/>
      <w:r w:rsidRPr="008D3036">
        <w:rPr>
          <w:lang w:eastAsia="de-DE"/>
        </w:rPr>
        <w:t>homopolymeric</w:t>
      </w:r>
      <w:proofErr w:type="spellEnd"/>
      <w:r w:rsidRPr="008D3036">
        <w:rPr>
          <w:lang w:eastAsia="de-DE"/>
        </w:rPr>
        <w:t xml:space="preserve"> </w:t>
      </w:r>
      <w:r w:rsidR="006A62EF">
        <w:rPr>
          <w:lang w:eastAsia="de-DE"/>
        </w:rPr>
        <w:t xml:space="preserve">poly-A </w:t>
      </w:r>
      <w:r w:rsidRPr="008D3036">
        <w:rPr>
          <w:lang w:eastAsia="de-DE"/>
        </w:rPr>
        <w:t>tail</w:t>
      </w:r>
      <w:r w:rsidR="006A62EF">
        <w:rPr>
          <w:lang w:eastAsia="de-DE"/>
        </w:rPr>
        <w:t xml:space="preserve"> to the cDNA (5’ end of the transcript); </w:t>
      </w:r>
      <w:r w:rsidRPr="008D3036">
        <w:rPr>
          <w:lang w:eastAsia="de-DE"/>
        </w:rPr>
        <w:t>and PCR</w:t>
      </w:r>
      <w:r w:rsidR="001E5B3D">
        <w:rPr>
          <w:lang w:eastAsia="de-DE"/>
        </w:rPr>
        <w:t xml:space="preserve"> using a poly(</w:t>
      </w:r>
      <w:r w:rsidR="00A44027">
        <w:rPr>
          <w:lang w:eastAsia="de-DE"/>
        </w:rPr>
        <w:t>d</w:t>
      </w:r>
      <w:r w:rsidR="001E5B3D">
        <w:rPr>
          <w:lang w:eastAsia="de-DE"/>
        </w:rPr>
        <w:t xml:space="preserve">T) primer </w:t>
      </w:r>
      <w:r w:rsidR="006A62EF">
        <w:rPr>
          <w:lang w:eastAsia="de-DE"/>
        </w:rPr>
        <w:t xml:space="preserve">to match the poly-A tail </w:t>
      </w:r>
      <w:r w:rsidR="001E5B3D">
        <w:rPr>
          <w:lang w:eastAsia="de-DE"/>
        </w:rPr>
        <w:t xml:space="preserve">and </w:t>
      </w:r>
      <w:r w:rsidR="006A62EF">
        <w:rPr>
          <w:lang w:eastAsia="de-DE"/>
        </w:rPr>
        <w:t xml:space="preserve">a </w:t>
      </w:r>
      <w:r w:rsidR="001E5B3D">
        <w:rPr>
          <w:lang w:eastAsia="de-DE"/>
        </w:rPr>
        <w:t>specific primer</w:t>
      </w:r>
      <w:r w:rsidR="006A62EF">
        <w:rPr>
          <w:lang w:eastAsia="de-DE"/>
        </w:rPr>
        <w:t xml:space="preserve"> nested inside the first primer</w:t>
      </w:r>
      <w:r w:rsidR="001E5B3D">
        <w:rPr>
          <w:lang w:eastAsia="de-DE"/>
        </w:rPr>
        <w:t xml:space="preserve"> (</w:t>
      </w:r>
      <w:r w:rsidR="00906820">
        <w:rPr>
          <w:lang w:eastAsia="de-DE"/>
        </w:rPr>
        <w:t>Table 1)</w:t>
      </w:r>
      <w:r w:rsidRPr="008D3036">
        <w:rPr>
          <w:lang w:eastAsia="de-DE"/>
        </w:rPr>
        <w:t xml:space="preserve">. </w:t>
      </w:r>
      <w:r w:rsidR="00E026C9" w:rsidRPr="008D3036">
        <w:rPr>
          <w:lang w:eastAsia="de-DE"/>
        </w:rPr>
        <w:t>The</w:t>
      </w:r>
      <w:r w:rsidRPr="008D3036">
        <w:rPr>
          <w:lang w:eastAsia="de-DE"/>
        </w:rPr>
        <w:t xml:space="preserve"> result</w:t>
      </w:r>
      <w:r w:rsidR="00E026C9" w:rsidRPr="008D3036">
        <w:rPr>
          <w:lang w:eastAsia="de-DE"/>
        </w:rPr>
        <w:t>ing</w:t>
      </w:r>
      <w:r w:rsidRPr="008D3036">
        <w:rPr>
          <w:lang w:eastAsia="de-DE"/>
        </w:rPr>
        <w:t xml:space="preserve"> 5’ RACE products </w:t>
      </w:r>
      <w:r w:rsidR="00E026C9" w:rsidRPr="008D3036">
        <w:rPr>
          <w:lang w:eastAsia="de-DE"/>
        </w:rPr>
        <w:t>were</w:t>
      </w:r>
      <w:r w:rsidRPr="008D3036">
        <w:rPr>
          <w:lang w:eastAsia="de-DE"/>
        </w:rPr>
        <w:t xml:space="preserve"> cloned into an appropriate vector for sequencing and subsequent manipulation. We used a 5’/3’ RACE Kit, 2</w:t>
      </w:r>
      <w:r w:rsidRPr="008D3036">
        <w:rPr>
          <w:vertAlign w:val="superscript"/>
          <w:lang w:eastAsia="de-DE"/>
        </w:rPr>
        <w:t>nd</w:t>
      </w:r>
      <w:r w:rsidRPr="008D3036">
        <w:rPr>
          <w:lang w:eastAsia="de-DE"/>
        </w:rPr>
        <w:t xml:space="preserve"> generation (Roche) and specific primers </w:t>
      </w:r>
      <w:r w:rsidR="00926686" w:rsidRPr="008D3036">
        <w:rPr>
          <w:lang w:eastAsia="de-DE"/>
        </w:rPr>
        <w:t xml:space="preserve">(Table 1) </w:t>
      </w:r>
      <w:r w:rsidR="00C0773E" w:rsidRPr="008D3036">
        <w:rPr>
          <w:lang w:eastAsia="de-DE"/>
        </w:rPr>
        <w:t xml:space="preserve">including </w:t>
      </w:r>
      <w:r w:rsidR="00990F1F" w:rsidRPr="008D3036">
        <w:rPr>
          <w:lang w:eastAsia="de-DE"/>
        </w:rPr>
        <w:t xml:space="preserve">one </w:t>
      </w:r>
      <w:r w:rsidRPr="008D3036">
        <w:rPr>
          <w:lang w:eastAsia="de-DE"/>
        </w:rPr>
        <w:t>located in</w:t>
      </w:r>
      <w:r w:rsidR="00926686" w:rsidRPr="008D3036">
        <w:rPr>
          <w:lang w:eastAsia="de-DE"/>
        </w:rPr>
        <w:t xml:space="preserve"> the</w:t>
      </w:r>
      <w:r w:rsidRPr="008D3036">
        <w:rPr>
          <w:lang w:eastAsia="de-DE"/>
        </w:rPr>
        <w:t xml:space="preserve"> 3’UTR (exon 4) region of the mouse </w:t>
      </w:r>
      <w:r w:rsidR="006D7D99" w:rsidRPr="008D3036">
        <w:rPr>
          <w:i/>
          <w:lang w:eastAsia="de-DE"/>
        </w:rPr>
        <w:t>Grxcr1</w:t>
      </w:r>
      <w:r w:rsidRPr="008D3036">
        <w:rPr>
          <w:lang w:eastAsia="de-DE"/>
        </w:rPr>
        <w:t xml:space="preserve"> transcript and the mRNA from wild</w:t>
      </w:r>
      <w:r w:rsidR="00BD5A6B" w:rsidRPr="008D3036">
        <w:rPr>
          <w:lang w:eastAsia="de-DE"/>
        </w:rPr>
        <w:t>-</w:t>
      </w:r>
      <w:r w:rsidRPr="008D3036">
        <w:rPr>
          <w:lang w:eastAsia="de-DE"/>
        </w:rPr>
        <w:t>type</w:t>
      </w:r>
      <w:r w:rsidR="00A81CE1" w:rsidRPr="008D3036">
        <w:rPr>
          <w:lang w:eastAsia="de-DE"/>
        </w:rPr>
        <w:t xml:space="preserve"> </w:t>
      </w:r>
      <w:r w:rsidR="005E4288" w:rsidRPr="008D3036">
        <w:rPr>
          <w:lang w:eastAsia="de-DE"/>
        </w:rPr>
        <w:t xml:space="preserve">C57BL/6N </w:t>
      </w:r>
      <w:r w:rsidR="00A81CE1" w:rsidRPr="008D3036">
        <w:rPr>
          <w:lang w:eastAsia="de-DE"/>
        </w:rPr>
        <w:t>mice at P0 and P6 (n=2</w:t>
      </w:r>
      <w:r w:rsidR="00FB0716">
        <w:rPr>
          <w:lang w:eastAsia="de-DE"/>
        </w:rPr>
        <w:t xml:space="preserve"> mice</w:t>
      </w:r>
      <w:r w:rsidR="00A81CE1" w:rsidRPr="008D3036">
        <w:rPr>
          <w:lang w:eastAsia="de-DE"/>
        </w:rPr>
        <w:t>), and a heterozygous adult.</w:t>
      </w:r>
    </w:p>
    <w:p w14:paraId="1BB42715" w14:textId="77777777" w:rsidR="000D5AFA" w:rsidRPr="008D3036" w:rsidRDefault="000D5AFA" w:rsidP="00F36760">
      <w:pPr>
        <w:spacing w:line="480" w:lineRule="auto"/>
        <w:jc w:val="both"/>
      </w:pPr>
    </w:p>
    <w:p w14:paraId="694C0201" w14:textId="77777777" w:rsidR="000D5AFA" w:rsidRPr="00EF2DBE" w:rsidRDefault="000D5AFA" w:rsidP="00F36760">
      <w:pPr>
        <w:spacing w:line="480" w:lineRule="auto"/>
        <w:jc w:val="both"/>
        <w:rPr>
          <w:b/>
          <w:iCs/>
          <w:sz w:val="32"/>
          <w:szCs w:val="32"/>
          <w:lang w:eastAsia="de-DE"/>
        </w:rPr>
      </w:pPr>
      <w:r w:rsidRPr="00EF2DBE">
        <w:rPr>
          <w:b/>
          <w:iCs/>
          <w:sz w:val="32"/>
          <w:szCs w:val="32"/>
          <w:lang w:eastAsia="de-DE"/>
        </w:rPr>
        <w:t>Immunofluorescence</w:t>
      </w:r>
    </w:p>
    <w:p w14:paraId="23F5D51B" w14:textId="197B7316" w:rsidR="000D5AFA" w:rsidRPr="008D3036" w:rsidRDefault="00921B63" w:rsidP="00F36760">
      <w:pPr>
        <w:spacing w:line="480" w:lineRule="auto"/>
        <w:ind w:firstLine="284"/>
        <w:jc w:val="both"/>
        <w:rPr>
          <w:lang w:eastAsia="de-DE"/>
        </w:rPr>
      </w:pPr>
      <w:r w:rsidRPr="008D3036">
        <w:rPr>
          <w:lang w:eastAsia="de-DE"/>
        </w:rPr>
        <w:t xml:space="preserve">Inner ears </w:t>
      </w:r>
      <w:r w:rsidR="000D5AFA" w:rsidRPr="008D3036">
        <w:rPr>
          <w:lang w:eastAsia="de-DE"/>
        </w:rPr>
        <w:t xml:space="preserve">from </w:t>
      </w:r>
      <w:r w:rsidR="004078F0" w:rsidRPr="008D3036">
        <w:rPr>
          <w:lang w:eastAsia="de-DE"/>
        </w:rPr>
        <w:t>P5</w:t>
      </w:r>
      <w:r w:rsidR="00DE420E" w:rsidRPr="008D3036">
        <w:rPr>
          <w:lang w:eastAsia="de-DE"/>
        </w:rPr>
        <w:t>-P12</w:t>
      </w:r>
      <w:r w:rsidR="000D5AFA" w:rsidRPr="008D3036">
        <w:rPr>
          <w:lang w:eastAsia="de-DE"/>
        </w:rPr>
        <w:t xml:space="preserve"> mice </w:t>
      </w:r>
      <w:r w:rsidRPr="008D3036">
        <w:rPr>
          <w:lang w:eastAsia="de-DE"/>
        </w:rPr>
        <w:t>were</w:t>
      </w:r>
      <w:r w:rsidR="000D5AFA" w:rsidRPr="008D3036">
        <w:rPr>
          <w:lang w:eastAsia="de-DE"/>
        </w:rPr>
        <w:t xml:space="preserve"> fixed in 4% paraformaldehyde for 2 hours at room temperature. </w:t>
      </w:r>
      <w:r w:rsidR="001F5DF7">
        <w:rPr>
          <w:lang w:eastAsia="de-DE"/>
        </w:rPr>
        <w:t xml:space="preserve">After dissection </w:t>
      </w:r>
      <w:r w:rsidR="000D5AFA" w:rsidRPr="008D3036">
        <w:rPr>
          <w:lang w:eastAsia="de-DE"/>
        </w:rPr>
        <w:t>in PBS, the</w:t>
      </w:r>
      <w:r w:rsidR="00765892">
        <w:rPr>
          <w:lang w:eastAsia="de-DE"/>
        </w:rPr>
        <w:t xml:space="preserve"> organ of </w:t>
      </w:r>
      <w:proofErr w:type="spellStart"/>
      <w:r w:rsidR="00765892">
        <w:rPr>
          <w:lang w:eastAsia="de-DE"/>
        </w:rPr>
        <w:t>Corti</w:t>
      </w:r>
      <w:proofErr w:type="spellEnd"/>
      <w:r w:rsidR="00765892">
        <w:rPr>
          <w:lang w:eastAsia="de-DE"/>
        </w:rPr>
        <w:t xml:space="preserve"> was</w:t>
      </w:r>
      <w:r w:rsidR="000D5AFA" w:rsidRPr="008D3036">
        <w:rPr>
          <w:lang w:eastAsia="de-DE"/>
        </w:rPr>
        <w:t xml:space="preserve"> washed and permeabilized in 1% PBS/Triton-X-100 (PBT) </w:t>
      </w:r>
      <w:r w:rsidR="001F5DF7">
        <w:rPr>
          <w:lang w:eastAsia="de-DE"/>
        </w:rPr>
        <w:t>before</w:t>
      </w:r>
      <w:r w:rsidR="001F5DF7" w:rsidRPr="008D3036">
        <w:rPr>
          <w:lang w:eastAsia="de-DE"/>
        </w:rPr>
        <w:t xml:space="preserve"> </w:t>
      </w:r>
      <w:r w:rsidR="000D5AFA" w:rsidRPr="008D3036">
        <w:rPr>
          <w:lang w:eastAsia="de-DE"/>
        </w:rPr>
        <w:t>block</w:t>
      </w:r>
      <w:r w:rsidR="001F5DF7">
        <w:rPr>
          <w:lang w:eastAsia="de-DE"/>
        </w:rPr>
        <w:t>ing</w:t>
      </w:r>
      <w:r w:rsidR="000D5AFA" w:rsidRPr="008D3036">
        <w:rPr>
          <w:lang w:eastAsia="de-DE"/>
        </w:rPr>
        <w:t xml:space="preserve"> with 10% sheep serum. </w:t>
      </w:r>
      <w:r w:rsidR="000421EE" w:rsidRPr="008D3036">
        <w:rPr>
          <w:lang w:eastAsia="de-DE"/>
        </w:rPr>
        <w:t>The samples</w:t>
      </w:r>
      <w:r w:rsidR="000D5AFA" w:rsidRPr="008D3036">
        <w:rPr>
          <w:lang w:eastAsia="de-DE"/>
        </w:rPr>
        <w:t xml:space="preserve"> were incubated </w:t>
      </w:r>
      <w:r w:rsidR="00E457A4" w:rsidRPr="008D3036">
        <w:rPr>
          <w:lang w:eastAsia="de-DE"/>
        </w:rPr>
        <w:t xml:space="preserve">overnight at 4°C </w:t>
      </w:r>
      <w:r w:rsidR="000D5AFA" w:rsidRPr="008D3036">
        <w:rPr>
          <w:lang w:eastAsia="de-DE"/>
        </w:rPr>
        <w:t>with the primary antibod</w:t>
      </w:r>
      <w:r w:rsidR="00E457A4" w:rsidRPr="008D3036">
        <w:rPr>
          <w:lang w:eastAsia="de-DE"/>
        </w:rPr>
        <w:t>ies:</w:t>
      </w:r>
      <w:r w:rsidR="000D5AFA" w:rsidRPr="008D3036">
        <w:rPr>
          <w:lang w:eastAsia="de-DE"/>
        </w:rPr>
        <w:t xml:space="preserve"> </w:t>
      </w:r>
      <w:r w:rsidR="00F44898" w:rsidRPr="008D3036">
        <w:rPr>
          <w:lang w:eastAsia="de-DE"/>
        </w:rPr>
        <w:t>EPS8</w:t>
      </w:r>
      <w:r w:rsidR="00E457A4" w:rsidRPr="008D3036">
        <w:rPr>
          <w:lang w:eastAsia="de-DE"/>
        </w:rPr>
        <w:t xml:space="preserve"> (</w:t>
      </w:r>
      <w:r w:rsidR="005773DD" w:rsidRPr="008D3036">
        <w:rPr>
          <w:lang w:eastAsia="de-DE"/>
        </w:rPr>
        <w:t>Abcam, ab96144</w:t>
      </w:r>
      <w:r w:rsidR="00E457A4" w:rsidRPr="008D3036">
        <w:rPr>
          <w:lang w:eastAsia="de-DE"/>
        </w:rPr>
        <w:t>)</w:t>
      </w:r>
      <w:r w:rsidR="005773DD" w:rsidRPr="008D3036">
        <w:rPr>
          <w:lang w:eastAsia="de-DE"/>
        </w:rPr>
        <w:t xml:space="preserve">; </w:t>
      </w:r>
      <w:r w:rsidR="00465099" w:rsidRPr="008D3036">
        <w:rPr>
          <w:lang w:eastAsia="de-DE"/>
        </w:rPr>
        <w:t>MYO7A</w:t>
      </w:r>
      <w:r w:rsidR="00E457A4" w:rsidRPr="008D3036">
        <w:rPr>
          <w:lang w:eastAsia="de-DE"/>
        </w:rPr>
        <w:t xml:space="preserve"> (</w:t>
      </w:r>
      <w:r w:rsidR="005773DD" w:rsidRPr="008D3036">
        <w:rPr>
          <w:lang w:eastAsia="de-DE"/>
        </w:rPr>
        <w:t>Proteus Bioscience, 25-6790</w:t>
      </w:r>
      <w:r w:rsidR="00E457A4" w:rsidRPr="008D3036">
        <w:rPr>
          <w:lang w:eastAsia="de-DE"/>
        </w:rPr>
        <w:t>)</w:t>
      </w:r>
      <w:r w:rsidR="005773DD" w:rsidRPr="008D3036">
        <w:rPr>
          <w:lang w:eastAsia="de-DE"/>
        </w:rPr>
        <w:t xml:space="preserve">; </w:t>
      </w:r>
      <w:r w:rsidR="00465099" w:rsidRPr="008D3036">
        <w:rPr>
          <w:lang w:eastAsia="de-DE"/>
        </w:rPr>
        <w:t>ESPN</w:t>
      </w:r>
      <w:r w:rsidR="00E457A4" w:rsidRPr="008D3036">
        <w:rPr>
          <w:lang w:eastAsia="de-DE"/>
        </w:rPr>
        <w:t xml:space="preserve"> (</w:t>
      </w:r>
      <w:r w:rsidR="000421EE" w:rsidRPr="008D3036">
        <w:rPr>
          <w:lang w:eastAsia="de-DE"/>
        </w:rPr>
        <w:t xml:space="preserve">gift from Bechara Kachar and described in </w:t>
      </w:r>
      <w:r w:rsidR="006116A5">
        <w:rPr>
          <w:lang w:eastAsia="de-DE"/>
        </w:rPr>
        <w:t>ref [27]</w:t>
      </w:r>
      <w:r w:rsidR="00E457A4" w:rsidRPr="008D3036">
        <w:rPr>
          <w:lang w:eastAsia="de-DE"/>
        </w:rPr>
        <w:t>)</w:t>
      </w:r>
      <w:r w:rsidR="005773DD" w:rsidRPr="008D3036">
        <w:rPr>
          <w:lang w:eastAsia="de-DE"/>
        </w:rPr>
        <w:t>;</w:t>
      </w:r>
      <w:r w:rsidR="00E457A4" w:rsidRPr="008D3036">
        <w:rPr>
          <w:lang w:eastAsia="de-DE"/>
        </w:rPr>
        <w:t xml:space="preserve"> or</w:t>
      </w:r>
      <w:r w:rsidR="005773DD" w:rsidRPr="008D3036">
        <w:rPr>
          <w:lang w:eastAsia="de-DE"/>
        </w:rPr>
        <w:t xml:space="preserve"> </w:t>
      </w:r>
      <w:r w:rsidR="00465099" w:rsidRPr="008D3036">
        <w:rPr>
          <w:lang w:eastAsia="de-DE"/>
        </w:rPr>
        <w:t>PTPRQ</w:t>
      </w:r>
      <w:r w:rsidR="00E457A4" w:rsidRPr="008D3036">
        <w:rPr>
          <w:lang w:eastAsia="de-DE"/>
        </w:rPr>
        <w:t xml:space="preserve"> (</w:t>
      </w:r>
      <w:r w:rsidR="005773DD" w:rsidRPr="008D3036">
        <w:rPr>
          <w:lang w:eastAsia="de-DE"/>
        </w:rPr>
        <w:t>gift from Guy Richardson</w:t>
      </w:r>
      <w:r w:rsidR="003B179C" w:rsidRPr="008D3036">
        <w:rPr>
          <w:lang w:eastAsia="de-DE"/>
        </w:rPr>
        <w:t xml:space="preserve"> and described in </w:t>
      </w:r>
      <w:r w:rsidR="006116A5">
        <w:rPr>
          <w:lang w:eastAsia="de-DE"/>
        </w:rPr>
        <w:t>ref [21]</w:t>
      </w:r>
      <w:r w:rsidR="000D5AFA" w:rsidRPr="008D3036">
        <w:rPr>
          <w:lang w:eastAsia="de-DE"/>
        </w:rPr>
        <w:t xml:space="preserve">). </w:t>
      </w:r>
      <w:r w:rsidR="001F5DF7">
        <w:rPr>
          <w:lang w:eastAsia="de-DE"/>
        </w:rPr>
        <w:t>S</w:t>
      </w:r>
      <w:r w:rsidR="000D5AFA" w:rsidRPr="008D3036">
        <w:rPr>
          <w:lang w:eastAsia="de-DE"/>
        </w:rPr>
        <w:t xml:space="preserve">amples were </w:t>
      </w:r>
      <w:r w:rsidR="001F5DF7">
        <w:rPr>
          <w:lang w:eastAsia="de-DE"/>
        </w:rPr>
        <w:t xml:space="preserve">then washed with PBT and </w:t>
      </w:r>
      <w:r w:rsidR="000D5AFA" w:rsidRPr="008D3036">
        <w:rPr>
          <w:lang w:eastAsia="de-DE"/>
        </w:rPr>
        <w:t xml:space="preserve">incubated with anti-rabbit Alexa Fluor 488 secondary antibody (Invitrogen, anti-rabbit, diluted 1:300) and rhodamine/phalloidin (Invitrogen, diluted 1:200). Samples were mounted in Prolong Gold mounting medium (Molecular Probes). Images were acquired on </w:t>
      </w:r>
      <w:r w:rsidR="001F5DF7">
        <w:rPr>
          <w:lang w:eastAsia="de-DE"/>
        </w:rPr>
        <w:t xml:space="preserve">either </w:t>
      </w:r>
      <w:r w:rsidR="000D5AFA" w:rsidRPr="008D3036">
        <w:rPr>
          <w:lang w:eastAsia="de-DE"/>
        </w:rPr>
        <w:t>a</w:t>
      </w:r>
      <w:r w:rsidR="002E4142" w:rsidRPr="008D3036">
        <w:rPr>
          <w:lang w:eastAsia="de-DE"/>
        </w:rPr>
        <w:t>n</w:t>
      </w:r>
      <w:r w:rsidR="000D5AFA" w:rsidRPr="008D3036">
        <w:rPr>
          <w:lang w:eastAsia="de-DE"/>
        </w:rPr>
        <w:t xml:space="preserve"> LSM 510 Meta confocal microscope (Zeiss, Welwyn Garden City) or a Nikon A1R Confocal microscope</w:t>
      </w:r>
      <w:r w:rsidR="001F5DF7">
        <w:rPr>
          <w:lang w:eastAsia="de-DE"/>
        </w:rPr>
        <w:t>,</w:t>
      </w:r>
      <w:r w:rsidR="000D5AFA" w:rsidRPr="008D3036">
        <w:rPr>
          <w:lang w:eastAsia="de-DE"/>
        </w:rPr>
        <w:t xml:space="preserve"> and post-acquisition image analyses were performed using Adobe Photoshop CS6. </w:t>
      </w:r>
    </w:p>
    <w:p w14:paraId="28FD2023" w14:textId="2B841F2C" w:rsidR="00825354" w:rsidRPr="008D3036" w:rsidRDefault="00825354" w:rsidP="00F36760">
      <w:pPr>
        <w:spacing w:line="480" w:lineRule="auto"/>
        <w:jc w:val="both"/>
        <w:rPr>
          <w:lang w:eastAsia="de-DE"/>
        </w:rPr>
      </w:pPr>
    </w:p>
    <w:p w14:paraId="06ACB5E0" w14:textId="73A67390" w:rsidR="003A2F13" w:rsidRPr="00EF2DBE" w:rsidRDefault="003A2F13" w:rsidP="00F36760">
      <w:pPr>
        <w:spacing w:line="480" w:lineRule="auto"/>
        <w:jc w:val="both"/>
        <w:rPr>
          <w:b/>
          <w:bCs/>
          <w:sz w:val="32"/>
          <w:szCs w:val="32"/>
          <w:lang w:eastAsia="de-DE"/>
        </w:rPr>
      </w:pPr>
      <w:r w:rsidRPr="00EF2DBE">
        <w:rPr>
          <w:b/>
          <w:bCs/>
          <w:sz w:val="32"/>
          <w:szCs w:val="32"/>
          <w:lang w:eastAsia="de-DE"/>
        </w:rPr>
        <w:t>Immunohistochemistry</w:t>
      </w:r>
    </w:p>
    <w:p w14:paraId="53AC4B2E" w14:textId="7365880A" w:rsidR="003A2F13" w:rsidRPr="008D3036" w:rsidRDefault="003A2F13" w:rsidP="00F36760">
      <w:pPr>
        <w:spacing w:line="480" w:lineRule="auto"/>
        <w:jc w:val="both"/>
        <w:rPr>
          <w:lang w:eastAsia="de-DE"/>
        </w:rPr>
      </w:pPr>
      <w:r w:rsidRPr="008D3036">
        <w:rPr>
          <w:lang w:eastAsia="de-DE"/>
        </w:rPr>
        <w:t xml:space="preserve">Inner ears from P12 mice were fixed in 4% paraformaldehyde in PBS </w:t>
      </w:r>
      <w:r w:rsidRPr="008D3036">
        <w:t>overnight at 4°C. Samples were embedded in paraffin wax, cut at 8 µm in a mid-</w:t>
      </w:r>
      <w:proofErr w:type="spellStart"/>
      <w:r w:rsidRPr="008D3036">
        <w:t>modiolar</w:t>
      </w:r>
      <w:proofErr w:type="spellEnd"/>
      <w:r w:rsidRPr="008D3036">
        <w:t xml:space="preserve"> plane and immunolabelled using the Ventana Discovery system (Ventana Medical Systems, Inc. </w:t>
      </w:r>
      <w:proofErr w:type="spellStart"/>
      <w:r w:rsidRPr="008D3036">
        <w:t>Illkirch</w:t>
      </w:r>
      <w:proofErr w:type="spellEnd"/>
      <w:r w:rsidRPr="008D3036">
        <w:t xml:space="preserve">, France) according to </w:t>
      </w:r>
      <w:r w:rsidRPr="008D3036">
        <w:lastRenderedPageBreak/>
        <w:t>manufacturer’s instructions. Antibodies to Kcnq4 (</w:t>
      </w:r>
      <w:r w:rsidR="0060387B" w:rsidRPr="008D3036">
        <w:t>Santa Cruz, polyclonal goat, sc-9385</w:t>
      </w:r>
      <w:r w:rsidRPr="008D3036">
        <w:t xml:space="preserve">) and </w:t>
      </w:r>
      <w:proofErr w:type="spellStart"/>
      <w:r w:rsidRPr="008D3036">
        <w:t>prestin</w:t>
      </w:r>
      <w:proofErr w:type="spellEnd"/>
      <w:r w:rsidRPr="008D3036">
        <w:t xml:space="preserve"> (</w:t>
      </w:r>
      <w:r w:rsidR="0060387B" w:rsidRPr="008D3036">
        <w:t>Santa Cruz, polyclonal goat, sc-22694</w:t>
      </w:r>
      <w:r w:rsidRPr="008D3036">
        <w:t xml:space="preserve">) were used </w:t>
      </w:r>
      <w:r w:rsidR="0060387B" w:rsidRPr="008D3036">
        <w:t>as primary antibodies followed by anti-goat secondary antibody</w:t>
      </w:r>
      <w:r w:rsidR="00F612BA" w:rsidRPr="008D3036">
        <w:t xml:space="preserve"> (Jackson </w:t>
      </w:r>
      <w:proofErr w:type="spellStart"/>
      <w:r w:rsidR="00F612BA" w:rsidRPr="008D3036">
        <w:t>ImmunoResearch</w:t>
      </w:r>
      <w:proofErr w:type="spellEnd"/>
      <w:r w:rsidR="00F612BA" w:rsidRPr="008D3036">
        <w:t>, 705-065-147).</w:t>
      </w:r>
      <w:r w:rsidR="0060387B" w:rsidRPr="008D3036">
        <w:t xml:space="preserve"> For </w:t>
      </w:r>
      <w:proofErr w:type="spellStart"/>
      <w:r w:rsidR="0060387B" w:rsidRPr="008D3036">
        <w:t>prestin</w:t>
      </w:r>
      <w:proofErr w:type="spellEnd"/>
      <w:r w:rsidR="0060387B" w:rsidRPr="008D3036">
        <w:t>, +/</w:t>
      </w:r>
      <w:proofErr w:type="spellStart"/>
      <w:r w:rsidR="0060387B" w:rsidRPr="008D3036">
        <w:rPr>
          <w:i/>
          <w:iCs/>
        </w:rPr>
        <w:t>tde</w:t>
      </w:r>
      <w:proofErr w:type="spellEnd"/>
      <w:r w:rsidR="0060387B" w:rsidRPr="008D3036">
        <w:t xml:space="preserve"> n=2; </w:t>
      </w:r>
      <w:proofErr w:type="spellStart"/>
      <w:r w:rsidR="0060387B" w:rsidRPr="008D3036">
        <w:rPr>
          <w:i/>
          <w:iCs/>
        </w:rPr>
        <w:t>tde</w:t>
      </w:r>
      <w:proofErr w:type="spellEnd"/>
      <w:r w:rsidR="0060387B" w:rsidRPr="008D3036">
        <w:rPr>
          <w:i/>
          <w:iCs/>
        </w:rPr>
        <w:t>/</w:t>
      </w:r>
      <w:proofErr w:type="spellStart"/>
      <w:r w:rsidR="0060387B" w:rsidRPr="008D3036">
        <w:rPr>
          <w:i/>
          <w:iCs/>
        </w:rPr>
        <w:t>tde</w:t>
      </w:r>
      <w:proofErr w:type="spellEnd"/>
      <w:r w:rsidR="0060387B" w:rsidRPr="008D3036">
        <w:t xml:space="preserve"> n=5</w:t>
      </w:r>
      <w:r w:rsidR="00FB0716">
        <w:t xml:space="preserve"> mice</w:t>
      </w:r>
      <w:r w:rsidR="0060387B" w:rsidRPr="008D3036">
        <w:t>. For Kcnq4, +/</w:t>
      </w:r>
      <w:proofErr w:type="spellStart"/>
      <w:r w:rsidR="0060387B" w:rsidRPr="008D3036">
        <w:rPr>
          <w:i/>
          <w:iCs/>
        </w:rPr>
        <w:t>tde</w:t>
      </w:r>
      <w:proofErr w:type="spellEnd"/>
      <w:r w:rsidR="0060387B" w:rsidRPr="008D3036">
        <w:t xml:space="preserve"> n=2; </w:t>
      </w:r>
      <w:proofErr w:type="spellStart"/>
      <w:r w:rsidR="0060387B" w:rsidRPr="008D3036">
        <w:rPr>
          <w:i/>
          <w:iCs/>
        </w:rPr>
        <w:t>tde</w:t>
      </w:r>
      <w:proofErr w:type="spellEnd"/>
      <w:r w:rsidR="0060387B" w:rsidRPr="008D3036">
        <w:rPr>
          <w:i/>
          <w:iCs/>
        </w:rPr>
        <w:t>/</w:t>
      </w:r>
      <w:proofErr w:type="spellStart"/>
      <w:r w:rsidR="0060387B" w:rsidRPr="008D3036">
        <w:rPr>
          <w:i/>
          <w:iCs/>
        </w:rPr>
        <w:t>tde</w:t>
      </w:r>
      <w:proofErr w:type="spellEnd"/>
      <w:r w:rsidR="0060387B" w:rsidRPr="008D3036">
        <w:t xml:space="preserve"> n=2</w:t>
      </w:r>
      <w:r w:rsidR="00FB0716">
        <w:t xml:space="preserve"> mice</w:t>
      </w:r>
      <w:r w:rsidR="0060387B" w:rsidRPr="008D3036">
        <w:t>.</w:t>
      </w:r>
    </w:p>
    <w:p w14:paraId="1C34C0C6" w14:textId="77777777" w:rsidR="003A2F13" w:rsidRPr="008D3036" w:rsidRDefault="003A2F13" w:rsidP="00F36760">
      <w:pPr>
        <w:spacing w:line="480" w:lineRule="auto"/>
        <w:jc w:val="both"/>
        <w:rPr>
          <w:lang w:eastAsia="de-DE"/>
        </w:rPr>
      </w:pPr>
    </w:p>
    <w:p w14:paraId="11C6A274" w14:textId="77777777" w:rsidR="00825354" w:rsidRPr="00EF2DBE" w:rsidRDefault="00825354" w:rsidP="00F36760">
      <w:pPr>
        <w:spacing w:line="480" w:lineRule="auto"/>
        <w:jc w:val="both"/>
        <w:rPr>
          <w:b/>
          <w:iCs/>
          <w:sz w:val="32"/>
          <w:szCs w:val="32"/>
        </w:rPr>
      </w:pPr>
      <w:r w:rsidRPr="00EF2DBE">
        <w:rPr>
          <w:b/>
          <w:iCs/>
          <w:sz w:val="32"/>
          <w:szCs w:val="32"/>
        </w:rPr>
        <w:t xml:space="preserve">Single-hair cell electrophysiology </w:t>
      </w:r>
    </w:p>
    <w:p w14:paraId="0C52F76A" w14:textId="6DBA04AF" w:rsidR="00825354" w:rsidRPr="008D3036" w:rsidRDefault="007F7961" w:rsidP="00F36760">
      <w:pPr>
        <w:spacing w:line="480" w:lineRule="auto"/>
        <w:ind w:firstLine="284"/>
        <w:jc w:val="both"/>
      </w:pPr>
      <w:r>
        <w:t>A</w:t>
      </w:r>
      <w:r w:rsidR="00825354" w:rsidRPr="008D3036">
        <w:t xml:space="preserve">cutely dissected organs of </w:t>
      </w:r>
      <w:proofErr w:type="spellStart"/>
      <w:r w:rsidR="00825354" w:rsidRPr="008D3036">
        <w:t>Corti</w:t>
      </w:r>
      <w:proofErr w:type="spellEnd"/>
      <w:r w:rsidR="00825354" w:rsidRPr="008D3036">
        <w:t xml:space="preserve"> </w:t>
      </w:r>
      <w:r>
        <w:t>were used to study i</w:t>
      </w:r>
      <w:r w:rsidRPr="008D3036">
        <w:t xml:space="preserve">nner and outer hair cells (IHCs: </w:t>
      </w:r>
      <w:r w:rsidRPr="008D3036">
        <w:rPr>
          <w:i/>
        </w:rPr>
        <w:t xml:space="preserve">n </w:t>
      </w:r>
      <w:r w:rsidRPr="008D3036">
        <w:t xml:space="preserve">= 37; OHCs, </w:t>
      </w:r>
      <w:r w:rsidRPr="008D3036">
        <w:rPr>
          <w:i/>
        </w:rPr>
        <w:t xml:space="preserve">n </w:t>
      </w:r>
      <w:r w:rsidRPr="008D3036">
        <w:t>= 54) from Tasmanian devil mice</w:t>
      </w:r>
      <w:r>
        <w:t xml:space="preserve"> and control littermates</w:t>
      </w:r>
      <w:r w:rsidRPr="008D3036">
        <w:t xml:space="preserve"> </w:t>
      </w:r>
      <w:r w:rsidR="00825354" w:rsidRPr="008D3036">
        <w:t xml:space="preserve">from postnatal day 7 (P7) to P13 for OHCs and P5 to P21 for IHCs, where the day of birth is P0. Animals were killed by cervical dislocation. Cochleae were dissected in normal extracellular solution (in mM): 135 NaCl, 5.8 </w:t>
      </w:r>
      <w:proofErr w:type="spellStart"/>
      <w:r w:rsidR="00825354" w:rsidRPr="008D3036">
        <w:t>KCl</w:t>
      </w:r>
      <w:proofErr w:type="spellEnd"/>
      <w:r w:rsidR="00825354" w:rsidRPr="008D3036">
        <w:t>, 1.3 CaCl</w:t>
      </w:r>
      <w:r w:rsidR="00825354" w:rsidRPr="008D3036">
        <w:rPr>
          <w:vertAlign w:val="subscript"/>
        </w:rPr>
        <w:t>2</w:t>
      </w:r>
      <w:r w:rsidR="00825354" w:rsidRPr="008D3036">
        <w:t>, 0.9 MgCl</w:t>
      </w:r>
      <w:r w:rsidR="00825354" w:rsidRPr="008D3036">
        <w:rPr>
          <w:vertAlign w:val="subscript"/>
        </w:rPr>
        <w:t>2</w:t>
      </w:r>
      <w:r w:rsidR="00825354" w:rsidRPr="008D3036">
        <w:t>, 0.7 NaH</w:t>
      </w:r>
      <w:r w:rsidR="00825354" w:rsidRPr="008D3036">
        <w:rPr>
          <w:vertAlign w:val="subscript"/>
        </w:rPr>
        <w:t>2</w:t>
      </w:r>
      <w:r w:rsidR="00825354" w:rsidRPr="008D3036">
        <w:t>PO</w:t>
      </w:r>
      <w:r w:rsidR="00825354" w:rsidRPr="008D3036">
        <w:rPr>
          <w:vertAlign w:val="subscript"/>
        </w:rPr>
        <w:t>4</w:t>
      </w:r>
      <w:r w:rsidR="00825354" w:rsidRPr="008D3036">
        <w:t xml:space="preserve">, 5.6 D-glucose, 10 </w:t>
      </w:r>
      <w:proofErr w:type="spellStart"/>
      <w:r w:rsidR="00825354" w:rsidRPr="008D3036">
        <w:t>Hepes</w:t>
      </w:r>
      <w:proofErr w:type="spellEnd"/>
      <w:r w:rsidR="00825354" w:rsidRPr="008D3036">
        <w:t xml:space="preserve">-NaOH. Sodium pyruvate (2 mM), MEM amino acids solution (50X, without L-Glutamine) and MEM vitamins solution (100X) were added from concentrates (Fisher Scientific, UK). The pH was adjusted to 7.5 (osmolality ~308 mmol </w:t>
      </w:r>
      <w:proofErr w:type="gramStart"/>
      <w:r w:rsidR="00825354" w:rsidRPr="008D3036">
        <w:t>kg</w:t>
      </w:r>
      <w:r w:rsidR="00825354" w:rsidRPr="008D3036">
        <w:rPr>
          <w:vertAlign w:val="superscript"/>
        </w:rPr>
        <w:t>-1</w:t>
      </w:r>
      <w:proofErr w:type="gramEnd"/>
      <w:r w:rsidR="00825354" w:rsidRPr="008D3036">
        <w:t xml:space="preserve">). Recordings were performed either at room temperature (22-24ºC) or at body temperature (34-37ºC). </w:t>
      </w:r>
    </w:p>
    <w:p w14:paraId="65EA449E" w14:textId="3F4106BD" w:rsidR="00825354" w:rsidRPr="008D3036" w:rsidRDefault="00825354" w:rsidP="00F36760">
      <w:pPr>
        <w:spacing w:line="480" w:lineRule="auto"/>
        <w:ind w:firstLine="284"/>
        <w:jc w:val="both"/>
      </w:pPr>
      <w:r w:rsidRPr="008D3036">
        <w:t xml:space="preserve">Voltage and current </w:t>
      </w:r>
      <w:r w:rsidR="002E4142" w:rsidRPr="008D3036">
        <w:t xml:space="preserve">clamp </w:t>
      </w:r>
      <w:r w:rsidRPr="008D3036">
        <w:t>recordings were performed using the following intracellular solution in the patch pipette contain</w:t>
      </w:r>
      <w:r w:rsidR="002E4142" w:rsidRPr="008D3036">
        <w:t>ing</w:t>
      </w:r>
      <w:r w:rsidRPr="008D3036">
        <w:t xml:space="preserve"> (in mM): 131 </w:t>
      </w:r>
      <w:proofErr w:type="spellStart"/>
      <w:r w:rsidRPr="008D3036">
        <w:t>KCl</w:t>
      </w:r>
      <w:proofErr w:type="spellEnd"/>
      <w:r w:rsidRPr="008D3036">
        <w:t>, 3 MgCl</w:t>
      </w:r>
      <w:r w:rsidRPr="008D3036">
        <w:rPr>
          <w:vertAlign w:val="subscript"/>
        </w:rPr>
        <w:t>2</w:t>
      </w:r>
      <w:r w:rsidRPr="008D3036">
        <w:t>, 1 EGTA-KOH, 5 Na</w:t>
      </w:r>
      <w:r w:rsidRPr="008D3036">
        <w:rPr>
          <w:vertAlign w:val="subscript"/>
        </w:rPr>
        <w:t>2</w:t>
      </w:r>
      <w:r w:rsidRPr="008D3036">
        <w:t xml:space="preserve">ATP, 5 </w:t>
      </w:r>
      <w:proofErr w:type="spellStart"/>
      <w:r w:rsidRPr="008D3036">
        <w:t>Hepes</w:t>
      </w:r>
      <w:proofErr w:type="spellEnd"/>
      <w:r w:rsidRPr="008D3036">
        <w:t>-KOH, 10 Na</w:t>
      </w:r>
      <w:r w:rsidRPr="008D3036">
        <w:rPr>
          <w:vertAlign w:val="subscript"/>
        </w:rPr>
        <w:t>2</w:t>
      </w:r>
      <w:r w:rsidRPr="008D3036">
        <w:t>-phosphocreatine (pH 7.3; osmolality ~296 mmol kg</w:t>
      </w:r>
      <w:r w:rsidRPr="008D3036">
        <w:rPr>
          <w:vertAlign w:val="superscript"/>
        </w:rPr>
        <w:t>-1</w:t>
      </w:r>
      <w:r w:rsidRPr="008D3036">
        <w:t xml:space="preserve">). Exocytosis and mechanoelectrical transduction recordings were measured using the following intracellular solution (in mM): 106 Cs-glutamate, 20 </w:t>
      </w:r>
      <w:proofErr w:type="spellStart"/>
      <w:r w:rsidRPr="008D3036">
        <w:t>CsCl</w:t>
      </w:r>
      <w:proofErr w:type="spellEnd"/>
      <w:r w:rsidRPr="008D3036">
        <w:t>, 3 MgCl</w:t>
      </w:r>
      <w:r w:rsidRPr="008D3036">
        <w:rPr>
          <w:vertAlign w:val="subscript"/>
        </w:rPr>
        <w:t>2</w:t>
      </w:r>
      <w:r w:rsidRPr="008D3036">
        <w:t>, 1 EGTA-</w:t>
      </w:r>
      <w:proofErr w:type="spellStart"/>
      <w:r w:rsidRPr="008D3036">
        <w:t>CsOH</w:t>
      </w:r>
      <w:proofErr w:type="spellEnd"/>
      <w:r w:rsidRPr="008D3036">
        <w:t>, 5 Na</w:t>
      </w:r>
      <w:r w:rsidRPr="008D3036">
        <w:rPr>
          <w:vertAlign w:val="subscript"/>
        </w:rPr>
        <w:t>2</w:t>
      </w:r>
      <w:r w:rsidRPr="008D3036">
        <w:t>ATP, 0.3 Na</w:t>
      </w:r>
      <w:r w:rsidRPr="008D3036">
        <w:rPr>
          <w:vertAlign w:val="subscript"/>
        </w:rPr>
        <w:t>2</w:t>
      </w:r>
      <w:r w:rsidRPr="008D3036">
        <w:t xml:space="preserve">GTP, 5 </w:t>
      </w:r>
      <w:proofErr w:type="spellStart"/>
      <w:r w:rsidRPr="008D3036">
        <w:t>Hepes-CsOH</w:t>
      </w:r>
      <w:proofErr w:type="spellEnd"/>
      <w:r w:rsidRPr="008D3036">
        <w:t>, 10 Na</w:t>
      </w:r>
      <w:r w:rsidRPr="008D3036">
        <w:rPr>
          <w:vertAlign w:val="subscript"/>
        </w:rPr>
        <w:t>2</w:t>
      </w:r>
      <w:r w:rsidRPr="008D3036">
        <w:t xml:space="preserve">-phosphocreatine (pH 7.3). Patch pipettes were coated with surf wax (Mr </w:t>
      </w:r>
      <w:proofErr w:type="spellStart"/>
      <w:r w:rsidRPr="008D3036">
        <w:t>Zoggs</w:t>
      </w:r>
      <w:proofErr w:type="spellEnd"/>
      <w:r w:rsidRPr="008D3036">
        <w:t xml:space="preserve"> </w:t>
      </w:r>
      <w:proofErr w:type="spellStart"/>
      <w:r w:rsidRPr="008D3036">
        <w:t>SexWax</w:t>
      </w:r>
      <w:proofErr w:type="spellEnd"/>
      <w:r w:rsidRPr="008D3036">
        <w:t xml:space="preserve">, USA) to minimise the fast patch pipette capacitance transient. </w:t>
      </w:r>
      <w:r w:rsidR="00313C52">
        <w:t>A</w:t>
      </w:r>
      <w:r w:rsidRPr="008D3036">
        <w:t xml:space="preserve">n </w:t>
      </w:r>
      <w:proofErr w:type="spellStart"/>
      <w:r w:rsidRPr="008D3036">
        <w:t>Optopatch</w:t>
      </w:r>
      <w:proofErr w:type="spellEnd"/>
      <w:r w:rsidRPr="008D3036">
        <w:t xml:space="preserve"> (Cairn Research Ltd, UK) amplifier</w:t>
      </w:r>
      <w:r w:rsidR="00313C52">
        <w:t xml:space="preserve"> was used to perform e</w:t>
      </w:r>
      <w:r w:rsidR="00313C52" w:rsidRPr="008D3036">
        <w:t>lectrophysiological recordings</w:t>
      </w:r>
      <w:r w:rsidRPr="008D3036">
        <w:t xml:space="preserve">. Data acquisition was controlled by </w:t>
      </w:r>
      <w:proofErr w:type="spellStart"/>
      <w:r w:rsidRPr="008D3036">
        <w:t>pClamp</w:t>
      </w:r>
      <w:proofErr w:type="spellEnd"/>
      <w:r w:rsidRPr="008D3036">
        <w:t xml:space="preserve"> software using </w:t>
      </w:r>
      <w:proofErr w:type="spellStart"/>
      <w:r w:rsidRPr="008D3036">
        <w:t>Digidata</w:t>
      </w:r>
      <w:proofErr w:type="spellEnd"/>
      <w:r w:rsidRPr="008D3036">
        <w:t xml:space="preserve"> 1440A boards (Molecular Devices, USA). </w:t>
      </w:r>
    </w:p>
    <w:p w14:paraId="67575A8E" w14:textId="14C60B03" w:rsidR="00825354" w:rsidRPr="008D3036" w:rsidRDefault="00F6281B" w:rsidP="00F36760">
      <w:pPr>
        <w:spacing w:line="480" w:lineRule="auto"/>
        <w:ind w:firstLine="284"/>
        <w:jc w:val="both"/>
      </w:pPr>
      <w:r w:rsidRPr="008D3036">
        <w:t xml:space="preserve">The recorded </w:t>
      </w:r>
      <w:r w:rsidR="00825354" w:rsidRPr="008D3036">
        <w:t xml:space="preserve">basolateral membrane currents were low-pass filtered at 2.5 kHz (8-pole Bessel), sampled at 5 </w:t>
      </w:r>
      <w:proofErr w:type="gramStart"/>
      <w:r w:rsidR="00825354" w:rsidRPr="008D3036">
        <w:t>k</w:t>
      </w:r>
      <w:r w:rsidR="00825354" w:rsidRPr="008D3036">
        <w:rPr>
          <w:smallCaps/>
        </w:rPr>
        <w:t>H</w:t>
      </w:r>
      <w:r w:rsidR="00825354" w:rsidRPr="008D3036">
        <w:t>z</w:t>
      </w:r>
      <w:proofErr w:type="gramEnd"/>
      <w:r w:rsidR="00825354" w:rsidRPr="008D3036">
        <w:t xml:space="preserve"> and stored on computer for off-line analysis (Origin: </w:t>
      </w:r>
      <w:proofErr w:type="spellStart"/>
      <w:r w:rsidR="00825354" w:rsidRPr="008D3036">
        <w:t>OriginLab</w:t>
      </w:r>
      <w:proofErr w:type="spellEnd"/>
      <w:r w:rsidR="00825354" w:rsidRPr="008D3036">
        <w:t>, USA). M</w:t>
      </w:r>
      <w:r w:rsidR="00825354" w:rsidRPr="008D3036">
        <w:rPr>
          <w:rFonts w:eastAsia="Calibri"/>
        </w:rPr>
        <w:t xml:space="preserve">embrane </w:t>
      </w:r>
      <w:r w:rsidR="00825354" w:rsidRPr="008D3036">
        <w:rPr>
          <w:rFonts w:eastAsia="Calibri"/>
        </w:rPr>
        <w:lastRenderedPageBreak/>
        <w:t xml:space="preserve">potentials </w:t>
      </w:r>
      <w:r w:rsidR="00825354" w:rsidRPr="008D3036">
        <w:t xml:space="preserve">in voltage clamp </w:t>
      </w:r>
      <w:r w:rsidR="00825354" w:rsidRPr="008D3036">
        <w:rPr>
          <w:rFonts w:eastAsia="Calibri"/>
        </w:rPr>
        <w:t>were corrected for the voltage drop across the uncompensated residual series resistance (</w:t>
      </w:r>
      <w:r w:rsidR="00825354" w:rsidRPr="008D3036">
        <w:rPr>
          <w:rFonts w:eastAsia="Calibri"/>
          <w:bCs/>
          <w:i/>
        </w:rPr>
        <w:t>R</w:t>
      </w:r>
      <w:r w:rsidR="00825354" w:rsidRPr="008D3036">
        <w:rPr>
          <w:rFonts w:eastAsia="Calibri"/>
          <w:vertAlign w:val="subscript"/>
        </w:rPr>
        <w:t>s</w:t>
      </w:r>
      <w:r w:rsidR="00825354" w:rsidRPr="008D3036">
        <w:rPr>
          <w:rFonts w:eastAsia="Calibri"/>
        </w:rPr>
        <w:t xml:space="preserve">: </w:t>
      </w:r>
      <w:r w:rsidR="00825354" w:rsidRPr="008D3036">
        <w:t xml:space="preserve">1.5 </w:t>
      </w:r>
      <w:r w:rsidR="00825354" w:rsidRPr="008D3036">
        <w:rPr>
          <w:rFonts w:eastAsia="Calibri"/>
        </w:rPr>
        <w:sym w:font="Symbol" w:char="F0B1"/>
      </w:r>
      <w:r w:rsidR="00825354" w:rsidRPr="008D3036">
        <w:rPr>
          <w:rFonts w:eastAsia="Calibri"/>
        </w:rPr>
        <w:t xml:space="preserve"> </w:t>
      </w:r>
      <w:r w:rsidR="00825354" w:rsidRPr="008D3036">
        <w:t xml:space="preserve">0.2 </w:t>
      </w:r>
      <w:r w:rsidR="00825354" w:rsidRPr="008D3036">
        <w:rPr>
          <w:rFonts w:eastAsia="Calibri"/>
        </w:rPr>
        <w:t>M</w:t>
      </w:r>
      <w:r w:rsidR="00825354" w:rsidRPr="008D3036">
        <w:rPr>
          <w:rFonts w:eastAsia="Calibri"/>
        </w:rPr>
        <w:sym w:font="Symbol" w:char="F057"/>
      </w:r>
      <w:r w:rsidR="00825354" w:rsidRPr="008D3036">
        <w:rPr>
          <w:rFonts w:eastAsia="Calibri"/>
        </w:rPr>
        <w:t xml:space="preserve">, </w:t>
      </w:r>
      <w:r w:rsidR="00825354" w:rsidRPr="008D3036">
        <w:rPr>
          <w:rFonts w:eastAsia="Calibri"/>
          <w:i/>
        </w:rPr>
        <w:t>n</w:t>
      </w:r>
      <w:r w:rsidR="00825354" w:rsidRPr="008D3036">
        <w:rPr>
          <w:rFonts w:eastAsia="Calibri"/>
        </w:rPr>
        <w:t xml:space="preserve"> = </w:t>
      </w:r>
      <w:r w:rsidR="00825354" w:rsidRPr="008D3036">
        <w:t>63</w:t>
      </w:r>
      <w:r w:rsidR="00825354" w:rsidRPr="008D3036">
        <w:rPr>
          <w:rFonts w:eastAsia="Calibri"/>
        </w:rPr>
        <w:t>, after up to 8</w:t>
      </w:r>
      <w:r w:rsidR="00825354" w:rsidRPr="008D3036">
        <w:t>0</w:t>
      </w:r>
      <w:r w:rsidR="00825354" w:rsidRPr="008D3036">
        <w:rPr>
          <w:rFonts w:eastAsia="Calibri"/>
        </w:rPr>
        <w:t>% compensation) and for a liquid junction potential</w:t>
      </w:r>
      <w:r w:rsidR="00825354" w:rsidRPr="008D3036">
        <w:rPr>
          <w:rFonts w:eastAsia="Calibri"/>
          <w:iCs/>
        </w:rPr>
        <w:t xml:space="preserve"> </w:t>
      </w:r>
      <w:r w:rsidR="00825354" w:rsidRPr="008D3036">
        <w:rPr>
          <w:bCs/>
          <w:iCs/>
        </w:rPr>
        <w:t>(K</w:t>
      </w:r>
      <w:r w:rsidR="00825354" w:rsidRPr="008D3036">
        <w:rPr>
          <w:bCs/>
          <w:iCs/>
          <w:vertAlign w:val="superscript"/>
        </w:rPr>
        <w:t>+</w:t>
      </w:r>
      <w:r w:rsidR="00825354" w:rsidRPr="008D3036">
        <w:rPr>
          <w:bCs/>
          <w:iCs/>
        </w:rPr>
        <w:t>- and Cs</w:t>
      </w:r>
      <w:r w:rsidR="00825354" w:rsidRPr="008D3036">
        <w:rPr>
          <w:bCs/>
          <w:iCs/>
          <w:vertAlign w:val="superscript"/>
        </w:rPr>
        <w:t>+</w:t>
      </w:r>
      <w:r w:rsidR="00825354" w:rsidRPr="008D3036">
        <w:rPr>
          <w:bCs/>
          <w:iCs/>
        </w:rPr>
        <w:t xml:space="preserve">-based intracellular solution: </w:t>
      </w:r>
      <w:r w:rsidR="00825354" w:rsidRPr="008D3036">
        <w:t xml:space="preserve">–4 mV and –11 mV, respectively). </w:t>
      </w:r>
    </w:p>
    <w:p w14:paraId="1D39EEC7" w14:textId="1A2FD7C9" w:rsidR="00825354" w:rsidRPr="008D3036" w:rsidRDefault="00825354" w:rsidP="00F36760">
      <w:pPr>
        <w:spacing w:line="480" w:lineRule="auto"/>
        <w:ind w:firstLine="284"/>
        <w:jc w:val="both"/>
      </w:pPr>
      <w:r w:rsidRPr="008D3036">
        <w:t>Real-time changes in membrane capacitance (</w:t>
      </w:r>
      <w:r w:rsidRPr="008D3036">
        <w:sym w:font="Symbol" w:char="F044"/>
      </w:r>
      <w:r w:rsidRPr="008D3036">
        <w:rPr>
          <w:i/>
          <w:iCs/>
        </w:rPr>
        <w:t>C</w:t>
      </w:r>
      <w:r w:rsidRPr="008D3036">
        <w:rPr>
          <w:vertAlign w:val="subscript"/>
        </w:rPr>
        <w:t>m</w:t>
      </w:r>
      <w:r w:rsidRPr="008D3036">
        <w:t xml:space="preserve">) were measured using </w:t>
      </w:r>
      <w:r w:rsidR="007C7632" w:rsidRPr="008D3036">
        <w:t>a hardware method</w:t>
      </w:r>
      <w:r w:rsidR="00313C52">
        <w:t xml:space="preserve"> (</w:t>
      </w:r>
      <w:proofErr w:type="spellStart"/>
      <w:r w:rsidR="00313C52">
        <w:t>Optopatch</w:t>
      </w:r>
      <w:proofErr w:type="spellEnd"/>
      <w:r w:rsidR="00313C52">
        <w:t>)</w:t>
      </w:r>
      <w:r w:rsidRPr="008D3036">
        <w:t xml:space="preserve">. </w:t>
      </w:r>
      <w:r w:rsidR="00D72C96" w:rsidRPr="008D3036">
        <w:t>A</w:t>
      </w:r>
      <w:r w:rsidRPr="008D3036">
        <w:t xml:space="preserve"> 4 kHz sine wave of 13 mV RMS was applied to IHCs from </w:t>
      </w:r>
      <w:r w:rsidRPr="008D3036">
        <w:sym w:font="Symbol" w:char="F02D"/>
      </w:r>
      <w:r w:rsidRPr="008D3036">
        <w:t xml:space="preserve">81 mV and was interrupted for the duration of the voltage step (100 </w:t>
      </w:r>
      <w:proofErr w:type="spellStart"/>
      <w:r w:rsidRPr="008D3036">
        <w:t>ms</w:t>
      </w:r>
      <w:proofErr w:type="spellEnd"/>
      <w:r w:rsidRPr="008D3036">
        <w:t xml:space="preserve"> and in 10 mV increments). The capacitance signal from the </w:t>
      </w:r>
      <w:proofErr w:type="spellStart"/>
      <w:r w:rsidRPr="008D3036">
        <w:t>Optopatch</w:t>
      </w:r>
      <w:proofErr w:type="spellEnd"/>
      <w:r w:rsidRPr="008D3036">
        <w:t xml:space="preserve"> was amplified (</w:t>
      </w:r>
      <w:r w:rsidRPr="008D3036">
        <w:sym w:font="Symbol" w:char="F0B4"/>
      </w:r>
      <w:r w:rsidRPr="008D3036">
        <w:t xml:space="preserve">50), filtered at 250 Hz, and sampled at 5 kHz. </w:t>
      </w:r>
      <w:r w:rsidRPr="008D3036">
        <w:sym w:font="Symbol" w:char="F044"/>
      </w:r>
      <w:r w:rsidRPr="008D3036">
        <w:rPr>
          <w:i/>
          <w:iCs/>
        </w:rPr>
        <w:t>C</w:t>
      </w:r>
      <w:r w:rsidRPr="008D3036">
        <w:rPr>
          <w:vertAlign w:val="subscript"/>
        </w:rPr>
        <w:t>m</w:t>
      </w:r>
      <w:r w:rsidRPr="008D3036">
        <w:rPr>
          <w:bCs/>
        </w:rPr>
        <w:t xml:space="preserve"> was measured by averaging the </w:t>
      </w:r>
      <w:r w:rsidRPr="008D3036">
        <w:rPr>
          <w:bCs/>
          <w:i/>
          <w:iCs/>
        </w:rPr>
        <w:t>C</w:t>
      </w:r>
      <w:r w:rsidRPr="008D3036">
        <w:rPr>
          <w:bCs/>
          <w:vertAlign w:val="subscript"/>
        </w:rPr>
        <w:t>m</w:t>
      </w:r>
      <w:r w:rsidRPr="008D3036">
        <w:rPr>
          <w:bCs/>
        </w:rPr>
        <w:t xml:space="preserve"> trace over a 200 </w:t>
      </w:r>
      <w:proofErr w:type="spellStart"/>
      <w:r w:rsidRPr="008D3036">
        <w:rPr>
          <w:bCs/>
        </w:rPr>
        <w:t>ms</w:t>
      </w:r>
      <w:proofErr w:type="spellEnd"/>
      <w:r w:rsidRPr="008D3036">
        <w:rPr>
          <w:bCs/>
        </w:rPr>
        <w:t xml:space="preserve"> period following the voltage step. </w:t>
      </w:r>
      <w:r w:rsidRPr="008D3036">
        <w:sym w:font="Symbol" w:char="F044"/>
      </w:r>
      <w:r w:rsidRPr="008D3036">
        <w:rPr>
          <w:i/>
          <w:iCs/>
        </w:rPr>
        <w:t>C</w:t>
      </w:r>
      <w:r w:rsidRPr="008D3036">
        <w:rPr>
          <w:vertAlign w:val="subscript"/>
        </w:rPr>
        <w:t>m</w:t>
      </w:r>
      <w:r w:rsidRPr="008D3036">
        <w:t xml:space="preserve"> was recorded while applying 30 mM TEA and 15 mM 4AP (</w:t>
      </w:r>
      <w:proofErr w:type="spellStart"/>
      <w:r w:rsidRPr="008D3036">
        <w:t>Fluka</w:t>
      </w:r>
      <w:proofErr w:type="spellEnd"/>
      <w:r w:rsidRPr="008D3036">
        <w:t xml:space="preserve">, UK) and additionally 60 </w:t>
      </w:r>
      <w:r w:rsidRPr="008D3036">
        <w:sym w:font="Symbol" w:char="F06D"/>
      </w:r>
      <w:r w:rsidRPr="008D3036">
        <w:t xml:space="preserve">M </w:t>
      </w:r>
      <w:proofErr w:type="spellStart"/>
      <w:r w:rsidRPr="008D3036">
        <w:t>linopirdine</w:t>
      </w:r>
      <w:proofErr w:type="spellEnd"/>
      <w:r w:rsidRPr="008D3036">
        <w:t xml:space="preserve"> and 300 </w:t>
      </w:r>
      <w:proofErr w:type="spellStart"/>
      <w:r w:rsidRPr="008D3036">
        <w:t>nM</w:t>
      </w:r>
      <w:proofErr w:type="spellEnd"/>
      <w:r w:rsidRPr="008D3036">
        <w:t xml:space="preserve"> apamin (</w:t>
      </w:r>
      <w:proofErr w:type="spellStart"/>
      <w:r w:rsidRPr="008D3036">
        <w:t>Tocris</w:t>
      </w:r>
      <w:proofErr w:type="spellEnd"/>
      <w:r w:rsidRPr="008D3036">
        <w:t>, UK) to reduce K</w:t>
      </w:r>
      <w:r w:rsidRPr="008D3036">
        <w:rPr>
          <w:vertAlign w:val="superscript"/>
        </w:rPr>
        <w:t>+</w:t>
      </w:r>
      <w:r w:rsidRPr="008D3036">
        <w:t xml:space="preserve"> currents. Synaptic transfer relations were fitted using a power function </w:t>
      </w:r>
      <w:r w:rsidR="004248A4" w:rsidRPr="008D3036">
        <w:rPr>
          <w:noProof/>
          <w:position w:val="-12"/>
          <w:lang w:eastAsia="en-GB"/>
        </w:rPr>
        <w:drawing>
          <wp:inline distT="0" distB="0" distL="0" distR="0" wp14:anchorId="36F9F55D" wp14:editId="5E12A89B">
            <wp:extent cx="784860" cy="267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860" cy="267335"/>
                    </a:xfrm>
                    <a:prstGeom prst="rect">
                      <a:avLst/>
                    </a:prstGeom>
                    <a:noFill/>
                    <a:ln>
                      <a:noFill/>
                    </a:ln>
                  </pic:spPr>
                </pic:pic>
              </a:graphicData>
            </a:graphic>
          </wp:inline>
        </w:drawing>
      </w:r>
      <w:r w:rsidRPr="008D3036">
        <w:t xml:space="preserve"> </w:t>
      </w:r>
      <w:r w:rsidRPr="008D3036">
        <w:rPr>
          <w:iCs/>
        </w:rPr>
        <w:t xml:space="preserve">(eqn. 1), </w:t>
      </w:r>
      <w:r w:rsidRPr="008D3036">
        <w:t xml:space="preserve">where </w:t>
      </w:r>
      <w:r w:rsidRPr="008D3036">
        <w:rPr>
          <w:i/>
        </w:rPr>
        <w:t>N</w:t>
      </w:r>
      <w:r w:rsidR="00F6281B" w:rsidRPr="008D3036">
        <w:t xml:space="preserve"> is the power</w:t>
      </w:r>
      <w:r w:rsidRPr="008D3036">
        <w:t xml:space="preserve">. The average </w:t>
      </w:r>
      <w:r w:rsidRPr="008D3036">
        <w:rPr>
          <w:i/>
        </w:rPr>
        <w:t>N</w:t>
      </w:r>
      <w:r w:rsidRPr="008D3036">
        <w:t xml:space="preserve"> values reported are from fits to all individual cells tested.</w:t>
      </w:r>
    </w:p>
    <w:p w14:paraId="5289FF11" w14:textId="27656DFC" w:rsidR="00825354" w:rsidRPr="008D3036" w:rsidRDefault="00825354" w:rsidP="00F36760">
      <w:pPr>
        <w:spacing w:line="480" w:lineRule="auto"/>
        <w:ind w:firstLine="284"/>
        <w:jc w:val="both"/>
      </w:pPr>
      <w:r w:rsidRPr="008D3036">
        <w:t xml:space="preserve">Mechanoelectrical transducer (MET) currents were elicited by stimulating the hair bundles of OHCs using a fluid jet from a pipette (tip diameter 8-10 µm) driven by a piezoelectric disc). The pipette tip of the fluid jet was positioned near to the bundles to elicit a maximal MET current. Mechanical stimuli were applied as force-steps or saturating 50 Hz sinusoids (filtered at 0.25 kHz, 8-pole Bessel) with driving voltages of </w:t>
      </w:r>
      <w:r w:rsidRPr="008D3036">
        <w:sym w:font="Symbol" w:char="F0B1"/>
      </w:r>
      <w:r w:rsidRPr="008D3036">
        <w:t xml:space="preserve"> 40 V. Membrane potentials were corrected for the liquid junction potential (Cs-based intracellular solution: –11 mV). Voltage clamp protocols are referred to a holding potential of –81 mV. The peak MET current-voltage curves were fitted according to a simple single-energy-barrier model </w:t>
      </w:r>
      <w:r w:rsidR="006116A5">
        <w:t>[28]</w:t>
      </w:r>
      <w:r w:rsidRPr="008D3036">
        <w:t xml:space="preserve">: </w:t>
      </w:r>
      <w:r w:rsidRPr="008D3036">
        <w:rPr>
          <w:i/>
          <w:iCs/>
        </w:rPr>
        <w:t>I</w:t>
      </w:r>
      <w:r w:rsidRPr="008D3036">
        <w:t>(</w:t>
      </w:r>
      <w:r w:rsidRPr="008D3036">
        <w:rPr>
          <w:i/>
          <w:iCs/>
        </w:rPr>
        <w:t>V</w:t>
      </w:r>
      <w:r w:rsidRPr="008D3036">
        <w:t xml:space="preserve">) = </w:t>
      </w:r>
      <w:r w:rsidRPr="008D3036">
        <w:rPr>
          <w:i/>
          <w:iCs/>
        </w:rPr>
        <w:t xml:space="preserve">k </w:t>
      </w:r>
      <w:r w:rsidRPr="008D3036">
        <w:t xml:space="preserve">[exp ((1 </w:t>
      </w:r>
      <w:r w:rsidRPr="008D3036">
        <w:sym w:font="Symbol" w:char="F02D"/>
      </w:r>
      <w:r w:rsidRPr="008D3036">
        <w:t xml:space="preserve"> </w:t>
      </w:r>
      <w:r w:rsidRPr="008D3036">
        <w:sym w:font="Symbol" w:char="F067"/>
      </w:r>
      <w:r w:rsidRPr="008D3036">
        <w:t>)(</w:t>
      </w:r>
      <w:r w:rsidRPr="008D3036">
        <w:rPr>
          <w:i/>
          <w:iCs/>
        </w:rPr>
        <w:t xml:space="preserve">V </w:t>
      </w:r>
      <w:r w:rsidRPr="008D3036">
        <w:sym w:font="Symbol" w:char="F02D"/>
      </w:r>
      <w:r w:rsidRPr="008D3036">
        <w:t xml:space="preserve"> </w:t>
      </w:r>
      <w:proofErr w:type="spellStart"/>
      <w:r w:rsidRPr="008D3036">
        <w:rPr>
          <w:i/>
          <w:iCs/>
        </w:rPr>
        <w:t>V</w:t>
      </w:r>
      <w:r w:rsidRPr="008D3036">
        <w:rPr>
          <w:vertAlign w:val="subscript"/>
        </w:rPr>
        <w:t>r</w:t>
      </w:r>
      <w:proofErr w:type="spellEnd"/>
      <w:r w:rsidRPr="008D3036">
        <w:t xml:space="preserve"> )/</w:t>
      </w:r>
      <w:r w:rsidRPr="008D3036">
        <w:rPr>
          <w:i/>
          <w:iCs/>
        </w:rPr>
        <w:t>V</w:t>
      </w:r>
      <w:r w:rsidRPr="008D3036">
        <w:rPr>
          <w:vertAlign w:val="subscript"/>
        </w:rPr>
        <w:t>s</w:t>
      </w:r>
      <w:r w:rsidRPr="008D3036">
        <w:t xml:space="preserve"> ) </w:t>
      </w:r>
      <w:r w:rsidRPr="008D3036">
        <w:sym w:font="Symbol" w:char="F02D"/>
      </w:r>
      <w:r w:rsidRPr="008D3036">
        <w:t xml:space="preserve"> exp (</w:t>
      </w:r>
      <w:r w:rsidRPr="008D3036">
        <w:sym w:font="Symbol" w:char="F02D"/>
      </w:r>
      <w:r w:rsidRPr="008D3036">
        <w:t xml:space="preserve"> </w:t>
      </w:r>
      <w:r w:rsidRPr="008D3036">
        <w:sym w:font="Symbol" w:char="F067"/>
      </w:r>
      <w:r w:rsidRPr="008D3036">
        <w:t>(</w:t>
      </w:r>
      <w:r w:rsidRPr="008D3036">
        <w:rPr>
          <w:i/>
          <w:iCs/>
        </w:rPr>
        <w:t xml:space="preserve">V </w:t>
      </w:r>
      <w:r w:rsidRPr="008D3036">
        <w:sym w:font="Symbol" w:char="F02D"/>
      </w:r>
      <w:r w:rsidRPr="008D3036">
        <w:t xml:space="preserve"> </w:t>
      </w:r>
      <w:proofErr w:type="spellStart"/>
      <w:r w:rsidRPr="008D3036">
        <w:rPr>
          <w:i/>
          <w:iCs/>
        </w:rPr>
        <w:t>V</w:t>
      </w:r>
      <w:r w:rsidRPr="008D3036">
        <w:rPr>
          <w:vertAlign w:val="subscript"/>
        </w:rPr>
        <w:t>r</w:t>
      </w:r>
      <w:proofErr w:type="spellEnd"/>
      <w:r w:rsidRPr="008D3036">
        <w:t xml:space="preserve"> )/</w:t>
      </w:r>
      <w:r w:rsidRPr="008D3036">
        <w:rPr>
          <w:i/>
          <w:iCs/>
        </w:rPr>
        <w:t>V</w:t>
      </w:r>
      <w:r w:rsidRPr="008D3036">
        <w:rPr>
          <w:vertAlign w:val="subscript"/>
        </w:rPr>
        <w:t>s</w:t>
      </w:r>
      <w:r w:rsidRPr="008D3036">
        <w:t xml:space="preserve">)] (eqn.2), where </w:t>
      </w:r>
      <w:r w:rsidRPr="008D3036">
        <w:rPr>
          <w:i/>
          <w:iCs/>
        </w:rPr>
        <w:t xml:space="preserve">k </w:t>
      </w:r>
      <w:r w:rsidRPr="008D3036">
        <w:t xml:space="preserve">is a proportionality constant, </w:t>
      </w:r>
      <w:proofErr w:type="spellStart"/>
      <w:r w:rsidRPr="008D3036">
        <w:rPr>
          <w:i/>
          <w:iCs/>
        </w:rPr>
        <w:t>V</w:t>
      </w:r>
      <w:r w:rsidRPr="008D3036">
        <w:rPr>
          <w:vertAlign w:val="subscript"/>
        </w:rPr>
        <w:t>r</w:t>
      </w:r>
      <w:proofErr w:type="spellEnd"/>
      <w:r w:rsidRPr="008D3036">
        <w:t xml:space="preserve"> is the reversal potential, </w:t>
      </w:r>
      <w:r w:rsidRPr="008D3036">
        <w:rPr>
          <w:i/>
          <w:iCs/>
        </w:rPr>
        <w:t>V</w:t>
      </w:r>
      <w:r w:rsidRPr="008D3036">
        <w:rPr>
          <w:vertAlign w:val="subscript"/>
        </w:rPr>
        <w:t>s</w:t>
      </w:r>
      <w:r w:rsidRPr="008D3036">
        <w:t xml:space="preserve"> is a measure for the steepness of the rectification, and </w:t>
      </w:r>
      <w:r w:rsidRPr="008D3036">
        <w:sym w:font="Symbol" w:char="F067"/>
      </w:r>
      <w:r w:rsidRPr="008D3036">
        <w:t xml:space="preserve"> is the fractional distance within the membrane’s electrical field of an energy barrier, as measured from the outside. </w:t>
      </w:r>
    </w:p>
    <w:p w14:paraId="100DD75F" w14:textId="35BE3886" w:rsidR="00825354" w:rsidRPr="008D3036" w:rsidRDefault="00825354" w:rsidP="00FB0716">
      <w:pPr>
        <w:spacing w:line="480" w:lineRule="auto"/>
        <w:ind w:firstLine="284"/>
        <w:jc w:val="both"/>
        <w:rPr>
          <w:b/>
          <w:lang w:eastAsia="de-DE"/>
        </w:rPr>
      </w:pPr>
      <w:r w:rsidRPr="008D3036">
        <w:t xml:space="preserve">Statistical comparisons of means were made by </w:t>
      </w:r>
      <w:r w:rsidRPr="008D3036">
        <w:rPr>
          <w:bCs/>
        </w:rPr>
        <w:t xml:space="preserve">Student’s </w:t>
      </w:r>
      <w:r w:rsidRPr="008D3036">
        <w:t xml:space="preserve">two-tailed </w:t>
      </w:r>
      <w:r w:rsidRPr="008D3036">
        <w:rPr>
          <w:i/>
        </w:rPr>
        <w:t>t</w:t>
      </w:r>
      <w:r w:rsidRPr="008D3036">
        <w:t xml:space="preserve">-test. Mean values are quoted </w:t>
      </w:r>
      <w:r w:rsidRPr="008D3036">
        <w:sym w:font="Symbol" w:char="F0B1"/>
      </w:r>
      <w:r w:rsidRPr="008D3036">
        <w:t xml:space="preserve"> </w:t>
      </w:r>
      <w:proofErr w:type="spellStart"/>
      <w:r w:rsidRPr="008D3036">
        <w:t>s.e.m.</w:t>
      </w:r>
      <w:proofErr w:type="spellEnd"/>
      <w:r w:rsidRPr="008D3036">
        <w:t xml:space="preserve"> where </w:t>
      </w:r>
      <w:r w:rsidRPr="008D3036">
        <w:rPr>
          <w:i/>
        </w:rPr>
        <w:t>P</w:t>
      </w:r>
      <w:r w:rsidRPr="008D3036">
        <w:t xml:space="preserve"> &lt; 0.05 indicates statistical significance.</w:t>
      </w:r>
      <w:r w:rsidRPr="008D3036">
        <w:rPr>
          <w:b/>
          <w:lang w:eastAsia="de-DE"/>
        </w:rPr>
        <w:br w:type="page"/>
      </w:r>
    </w:p>
    <w:p w14:paraId="7E0C21C3" w14:textId="77777777" w:rsidR="000D5AFA" w:rsidRPr="00EF2DBE" w:rsidRDefault="000D5AFA" w:rsidP="00F36760">
      <w:pPr>
        <w:spacing w:line="480" w:lineRule="auto"/>
        <w:jc w:val="both"/>
        <w:rPr>
          <w:b/>
          <w:sz w:val="36"/>
          <w:szCs w:val="36"/>
          <w:lang w:eastAsia="de-DE"/>
        </w:rPr>
      </w:pPr>
      <w:r w:rsidRPr="00EF2DBE">
        <w:rPr>
          <w:b/>
          <w:sz w:val="36"/>
          <w:szCs w:val="36"/>
          <w:lang w:eastAsia="de-DE"/>
        </w:rPr>
        <w:lastRenderedPageBreak/>
        <w:t xml:space="preserve">Results </w:t>
      </w:r>
    </w:p>
    <w:p w14:paraId="32783645" w14:textId="77777777" w:rsidR="000D5AFA" w:rsidRPr="00EF2DBE" w:rsidRDefault="000D5AFA" w:rsidP="00F36760">
      <w:pPr>
        <w:spacing w:line="480" w:lineRule="auto"/>
        <w:jc w:val="both"/>
        <w:rPr>
          <w:b/>
          <w:sz w:val="32"/>
          <w:szCs w:val="32"/>
          <w:lang w:eastAsia="de-DE"/>
        </w:rPr>
      </w:pPr>
      <w:r w:rsidRPr="00EF2DBE">
        <w:rPr>
          <w:b/>
          <w:sz w:val="32"/>
          <w:szCs w:val="32"/>
          <w:lang w:eastAsia="de-DE"/>
        </w:rPr>
        <w:t xml:space="preserve">Tasmanian devil mutants are deaf </w:t>
      </w:r>
      <w:r w:rsidR="00E026C9" w:rsidRPr="00EF2DBE">
        <w:rPr>
          <w:b/>
          <w:sz w:val="32"/>
          <w:szCs w:val="32"/>
          <w:lang w:eastAsia="de-DE"/>
        </w:rPr>
        <w:t>and have abnormally thin stereocilia</w:t>
      </w:r>
    </w:p>
    <w:p w14:paraId="48C6B56E" w14:textId="3CAC4E70" w:rsidR="008D0F72" w:rsidRDefault="00E026C9" w:rsidP="00F36760">
      <w:pPr>
        <w:spacing w:line="480" w:lineRule="auto"/>
        <w:ind w:firstLine="284"/>
        <w:jc w:val="both"/>
        <w:rPr>
          <w:lang w:eastAsia="de-DE"/>
        </w:rPr>
      </w:pPr>
      <w:r w:rsidRPr="008D3036">
        <w:rPr>
          <w:lang w:eastAsia="de-DE"/>
        </w:rPr>
        <w:t>As described previously</w:t>
      </w:r>
      <w:r w:rsidR="00865233" w:rsidRPr="008D3036">
        <w:rPr>
          <w:lang w:eastAsia="de-DE"/>
        </w:rPr>
        <w:t xml:space="preserve"> </w:t>
      </w:r>
      <w:r w:rsidR="006116A5">
        <w:rPr>
          <w:lang w:eastAsia="de-DE"/>
        </w:rPr>
        <w:t>[10,14,15]</w:t>
      </w:r>
      <w:r w:rsidRPr="008D3036">
        <w:rPr>
          <w:lang w:eastAsia="de-DE"/>
        </w:rPr>
        <w:t xml:space="preserve">, </w:t>
      </w:r>
      <w:r w:rsidR="000D5AFA" w:rsidRPr="008D3036">
        <w:rPr>
          <w:lang w:eastAsia="de-DE"/>
        </w:rPr>
        <w:t>Tasmanian devil (</w:t>
      </w:r>
      <w:proofErr w:type="spellStart"/>
      <w:r w:rsidR="000D5AFA" w:rsidRPr="008D3036">
        <w:rPr>
          <w:i/>
          <w:lang w:eastAsia="de-DE"/>
        </w:rPr>
        <w:t>tde</w:t>
      </w:r>
      <w:proofErr w:type="spellEnd"/>
      <w:r w:rsidR="000D5AFA" w:rsidRPr="008D3036">
        <w:rPr>
          <w:lang w:eastAsia="de-DE"/>
        </w:rPr>
        <w:t>)</w:t>
      </w:r>
      <w:r w:rsidRPr="008D3036">
        <w:rPr>
          <w:lang w:eastAsia="de-DE"/>
        </w:rPr>
        <w:t xml:space="preserve"> homozygous</w:t>
      </w:r>
      <w:r w:rsidR="000D5AFA" w:rsidRPr="008D3036">
        <w:rPr>
          <w:lang w:eastAsia="de-DE"/>
        </w:rPr>
        <w:t xml:space="preserve"> </w:t>
      </w:r>
      <w:r w:rsidRPr="008D3036">
        <w:rPr>
          <w:lang w:eastAsia="de-DE"/>
        </w:rPr>
        <w:t>m</w:t>
      </w:r>
      <w:r w:rsidR="000D5AFA" w:rsidRPr="008D3036">
        <w:rPr>
          <w:lang w:eastAsia="de-DE"/>
        </w:rPr>
        <w:t>utants display hyperactivity, head-bobbing</w:t>
      </w:r>
      <w:r w:rsidRPr="008D3036">
        <w:rPr>
          <w:lang w:eastAsia="de-DE"/>
        </w:rPr>
        <w:t xml:space="preserve"> and</w:t>
      </w:r>
      <w:r w:rsidR="000D5AFA" w:rsidRPr="008D3036">
        <w:rPr>
          <w:lang w:eastAsia="de-DE"/>
        </w:rPr>
        <w:t xml:space="preserve"> circling</w:t>
      </w:r>
      <w:r w:rsidRPr="008D3036">
        <w:rPr>
          <w:lang w:eastAsia="de-DE"/>
        </w:rPr>
        <w:t>,</w:t>
      </w:r>
      <w:r w:rsidR="000D5AFA" w:rsidRPr="008D3036">
        <w:rPr>
          <w:lang w:eastAsia="de-DE"/>
        </w:rPr>
        <w:t xml:space="preserve"> indicative of vestibular defects</w:t>
      </w:r>
      <w:r w:rsidRPr="008D3036">
        <w:rPr>
          <w:lang w:eastAsia="de-DE"/>
        </w:rPr>
        <w:t>, and</w:t>
      </w:r>
      <w:r w:rsidR="009B2AB5" w:rsidRPr="008D3036">
        <w:rPr>
          <w:lang w:eastAsia="de-DE"/>
        </w:rPr>
        <w:t xml:space="preserve"> </w:t>
      </w:r>
      <w:r w:rsidRPr="008D3036">
        <w:rPr>
          <w:lang w:eastAsia="de-DE"/>
        </w:rPr>
        <w:t>they</w:t>
      </w:r>
      <w:r w:rsidR="000D5AFA" w:rsidRPr="008D3036">
        <w:rPr>
          <w:lang w:eastAsia="de-DE"/>
        </w:rPr>
        <w:t xml:space="preserve"> lack </w:t>
      </w:r>
      <w:r w:rsidRPr="008D3036">
        <w:rPr>
          <w:lang w:eastAsia="de-DE"/>
        </w:rPr>
        <w:t xml:space="preserve">a </w:t>
      </w:r>
      <w:proofErr w:type="spellStart"/>
      <w:r w:rsidR="000D5AFA" w:rsidRPr="008D3036">
        <w:rPr>
          <w:lang w:eastAsia="de-DE"/>
        </w:rPr>
        <w:t>Preyer</w:t>
      </w:r>
      <w:proofErr w:type="spellEnd"/>
      <w:r w:rsidR="000D5AFA" w:rsidRPr="008D3036">
        <w:rPr>
          <w:lang w:eastAsia="de-DE"/>
        </w:rPr>
        <w:t xml:space="preserve"> reflex</w:t>
      </w:r>
      <w:r w:rsidR="003B156F" w:rsidRPr="008D3036">
        <w:rPr>
          <w:lang w:eastAsia="de-DE"/>
        </w:rPr>
        <w:t xml:space="preserve"> </w:t>
      </w:r>
      <w:r w:rsidR="000D5AFA" w:rsidRPr="008D3036">
        <w:rPr>
          <w:lang w:eastAsia="de-DE"/>
        </w:rPr>
        <w:t xml:space="preserve">(ear flick in response to noise) </w:t>
      </w:r>
      <w:r w:rsidR="003B156F" w:rsidRPr="008D3036">
        <w:rPr>
          <w:lang w:eastAsia="de-DE"/>
        </w:rPr>
        <w:t xml:space="preserve">and </w:t>
      </w:r>
      <w:r w:rsidR="00C54FC9" w:rsidRPr="008D3036">
        <w:rPr>
          <w:lang w:eastAsia="de-DE"/>
        </w:rPr>
        <w:t>cochlear</w:t>
      </w:r>
      <w:r w:rsidR="003B156F" w:rsidRPr="008D3036">
        <w:rPr>
          <w:lang w:eastAsia="de-DE"/>
        </w:rPr>
        <w:t xml:space="preserve"> responses to sound </w:t>
      </w:r>
      <w:r w:rsidR="000D5AFA" w:rsidRPr="008D3036">
        <w:rPr>
          <w:lang w:eastAsia="de-DE"/>
        </w:rPr>
        <w:t xml:space="preserve">suggesting a severe hearing impairment. Scanning electron microscopy of the organ of </w:t>
      </w:r>
      <w:proofErr w:type="spellStart"/>
      <w:r w:rsidR="000D5AFA" w:rsidRPr="008D3036">
        <w:rPr>
          <w:lang w:eastAsia="de-DE"/>
        </w:rPr>
        <w:t>Corti</w:t>
      </w:r>
      <w:proofErr w:type="spellEnd"/>
      <w:r w:rsidR="000D5AFA" w:rsidRPr="008D3036">
        <w:rPr>
          <w:lang w:eastAsia="de-DE"/>
        </w:rPr>
        <w:t xml:space="preserve"> at P7 </w:t>
      </w:r>
      <w:r w:rsidR="00973651" w:rsidRPr="008D3036">
        <w:rPr>
          <w:lang w:eastAsia="de-DE"/>
        </w:rPr>
        <w:t>confirmed</w:t>
      </w:r>
      <w:r w:rsidR="000D5AFA" w:rsidRPr="008D3036">
        <w:rPr>
          <w:lang w:eastAsia="de-DE"/>
        </w:rPr>
        <w:t xml:space="preserve"> that the stereocilia of </w:t>
      </w:r>
      <w:proofErr w:type="spellStart"/>
      <w:r w:rsidR="000D5AFA" w:rsidRPr="008D3036">
        <w:rPr>
          <w:i/>
          <w:lang w:eastAsia="de-DE"/>
        </w:rPr>
        <w:t>tde</w:t>
      </w:r>
      <w:proofErr w:type="spellEnd"/>
      <w:r w:rsidR="000D5AFA" w:rsidRPr="008D3036">
        <w:rPr>
          <w:lang w:eastAsia="de-DE"/>
        </w:rPr>
        <w:t xml:space="preserve"> homozygo</w:t>
      </w:r>
      <w:r w:rsidR="00865233" w:rsidRPr="008D3036">
        <w:rPr>
          <w:lang w:eastAsia="de-DE"/>
        </w:rPr>
        <w:t>u</w:t>
      </w:r>
      <w:r w:rsidR="000D5AFA" w:rsidRPr="008D3036">
        <w:rPr>
          <w:lang w:eastAsia="de-DE"/>
        </w:rPr>
        <w:t xml:space="preserve">s </w:t>
      </w:r>
      <w:r w:rsidR="00F870D6" w:rsidRPr="008D3036">
        <w:rPr>
          <w:lang w:eastAsia="de-DE"/>
        </w:rPr>
        <w:t>(</w:t>
      </w:r>
      <w:proofErr w:type="spellStart"/>
      <w:r w:rsidR="00F870D6" w:rsidRPr="008D3036">
        <w:rPr>
          <w:i/>
          <w:lang w:eastAsia="de-DE"/>
        </w:rPr>
        <w:t>tde</w:t>
      </w:r>
      <w:proofErr w:type="spellEnd"/>
      <w:r w:rsidR="00F870D6" w:rsidRPr="008D3036">
        <w:rPr>
          <w:lang w:eastAsia="de-DE"/>
        </w:rPr>
        <w:t>/</w:t>
      </w:r>
      <w:proofErr w:type="spellStart"/>
      <w:r w:rsidR="00F870D6" w:rsidRPr="008D3036">
        <w:rPr>
          <w:i/>
          <w:lang w:eastAsia="de-DE"/>
        </w:rPr>
        <w:t>tde</w:t>
      </w:r>
      <w:proofErr w:type="spellEnd"/>
      <w:r w:rsidR="00F870D6" w:rsidRPr="008D3036">
        <w:rPr>
          <w:lang w:eastAsia="de-DE"/>
        </w:rPr>
        <w:t xml:space="preserve">) </w:t>
      </w:r>
      <w:r w:rsidR="00865233" w:rsidRPr="008D3036">
        <w:rPr>
          <w:lang w:eastAsia="de-DE"/>
        </w:rPr>
        <w:t>mi</w:t>
      </w:r>
      <w:r w:rsidR="00F870D6" w:rsidRPr="008D3036">
        <w:rPr>
          <w:lang w:eastAsia="de-DE"/>
        </w:rPr>
        <w:t>c</w:t>
      </w:r>
      <w:r w:rsidR="00865233" w:rsidRPr="008D3036">
        <w:rPr>
          <w:lang w:eastAsia="de-DE"/>
        </w:rPr>
        <w:t xml:space="preserve">e </w:t>
      </w:r>
      <w:r w:rsidR="00973651" w:rsidRPr="008D3036">
        <w:rPr>
          <w:lang w:eastAsia="de-DE"/>
        </w:rPr>
        <w:t>were</w:t>
      </w:r>
      <w:r w:rsidR="000D5AFA" w:rsidRPr="008D3036">
        <w:rPr>
          <w:lang w:eastAsia="de-DE"/>
        </w:rPr>
        <w:t xml:space="preserve"> abnormally thin </w:t>
      </w:r>
      <w:r w:rsidR="00973651" w:rsidRPr="008D3036">
        <w:rPr>
          <w:lang w:eastAsia="de-DE"/>
        </w:rPr>
        <w:t>with a flaccid and disorganized appearance</w:t>
      </w:r>
      <w:r w:rsidR="000D5AFA" w:rsidRPr="008D3036">
        <w:rPr>
          <w:lang w:eastAsia="de-DE"/>
        </w:rPr>
        <w:t xml:space="preserve"> in both inner hair cells (IHC) and outer hair cells (OHC</w:t>
      </w:r>
      <w:r w:rsidR="00F870D6" w:rsidRPr="008D3036">
        <w:rPr>
          <w:lang w:eastAsia="de-DE"/>
        </w:rPr>
        <w:t xml:space="preserve">) compared to control heterozygous </w:t>
      </w:r>
      <w:r w:rsidR="00BD5A6B" w:rsidRPr="008D3036">
        <w:rPr>
          <w:lang w:eastAsia="de-DE"/>
        </w:rPr>
        <w:t>(+/</w:t>
      </w:r>
      <w:proofErr w:type="spellStart"/>
      <w:r w:rsidR="00BD5A6B" w:rsidRPr="008D3036">
        <w:rPr>
          <w:i/>
          <w:lang w:eastAsia="de-DE"/>
        </w:rPr>
        <w:t>tde</w:t>
      </w:r>
      <w:proofErr w:type="spellEnd"/>
      <w:r w:rsidR="00BD5A6B" w:rsidRPr="008D3036">
        <w:rPr>
          <w:lang w:eastAsia="de-DE"/>
        </w:rPr>
        <w:t xml:space="preserve">) </w:t>
      </w:r>
      <w:r w:rsidR="00F870D6" w:rsidRPr="008D3036">
        <w:rPr>
          <w:lang w:eastAsia="de-DE"/>
        </w:rPr>
        <w:t>mice</w:t>
      </w:r>
      <w:r w:rsidR="000D5AFA" w:rsidRPr="008D3036">
        <w:rPr>
          <w:lang w:eastAsia="de-DE"/>
        </w:rPr>
        <w:t xml:space="preserve"> (</w:t>
      </w:r>
      <w:r w:rsidR="00F870D6" w:rsidRPr="00EF2DBE">
        <w:rPr>
          <w:bCs/>
          <w:lang w:eastAsia="de-DE"/>
        </w:rPr>
        <w:t>Fig</w:t>
      </w:r>
      <w:r w:rsidR="00F870D6" w:rsidRPr="008D3036">
        <w:rPr>
          <w:b/>
          <w:lang w:eastAsia="de-DE"/>
        </w:rPr>
        <w:t xml:space="preserve"> 1</w:t>
      </w:r>
      <w:r w:rsidR="000D5AFA" w:rsidRPr="008D3036">
        <w:rPr>
          <w:lang w:eastAsia="de-DE"/>
        </w:rPr>
        <w:t xml:space="preserve">). </w:t>
      </w:r>
    </w:p>
    <w:p w14:paraId="7718F01D" w14:textId="05366EF9" w:rsidR="00AD1FB8" w:rsidRPr="008D3036" w:rsidRDefault="00AD1FB8" w:rsidP="003C49D3">
      <w:pPr>
        <w:spacing w:line="480" w:lineRule="auto"/>
        <w:ind w:left="284"/>
        <w:jc w:val="both"/>
        <w:rPr>
          <w:b/>
          <w:bCs/>
        </w:rPr>
      </w:pPr>
      <w:r w:rsidRPr="008D3036">
        <w:rPr>
          <w:b/>
          <w:bCs/>
        </w:rPr>
        <w:t>Fig</w:t>
      </w:r>
      <w:r w:rsidR="000B4B3C">
        <w:rPr>
          <w:b/>
          <w:bCs/>
        </w:rPr>
        <w:t xml:space="preserve"> </w:t>
      </w:r>
      <w:r w:rsidRPr="008D3036">
        <w:rPr>
          <w:b/>
          <w:bCs/>
        </w:rPr>
        <w:t xml:space="preserve">1. </w:t>
      </w:r>
      <w:r w:rsidR="000619AE">
        <w:rPr>
          <w:b/>
          <w:bCs/>
        </w:rPr>
        <w:t>A</w:t>
      </w:r>
      <w:r w:rsidRPr="008D3036">
        <w:rPr>
          <w:b/>
          <w:bCs/>
        </w:rPr>
        <w:t xml:space="preserve">nalysis of cochlear hair cells and </w:t>
      </w:r>
      <w:r w:rsidR="00057AF2">
        <w:rPr>
          <w:b/>
          <w:bCs/>
        </w:rPr>
        <w:t xml:space="preserve">their </w:t>
      </w:r>
      <w:r w:rsidRPr="008D3036">
        <w:rPr>
          <w:b/>
          <w:bCs/>
        </w:rPr>
        <w:t xml:space="preserve">stereocilia. </w:t>
      </w:r>
    </w:p>
    <w:p w14:paraId="12C06DD7" w14:textId="77777777" w:rsidR="00AD1FB8" w:rsidRPr="008D3036" w:rsidRDefault="00AD1FB8" w:rsidP="003C49D3">
      <w:pPr>
        <w:spacing w:line="480" w:lineRule="auto"/>
        <w:ind w:left="284"/>
        <w:jc w:val="both"/>
        <w:rPr>
          <w:bCs/>
        </w:rPr>
      </w:pPr>
      <w:r w:rsidRPr="008D3036">
        <w:rPr>
          <w:b/>
          <w:bCs/>
        </w:rPr>
        <w:t>A-F,</w:t>
      </w:r>
      <w:r w:rsidRPr="008D3036">
        <w:rPr>
          <w:bCs/>
        </w:rPr>
        <w:t xml:space="preserve"> SEM images of the organ of </w:t>
      </w:r>
      <w:proofErr w:type="spellStart"/>
      <w:r w:rsidRPr="008D3036">
        <w:rPr>
          <w:bCs/>
        </w:rPr>
        <w:t>Corti</w:t>
      </w:r>
      <w:proofErr w:type="spellEnd"/>
      <w:r w:rsidRPr="008D3036">
        <w:rPr>
          <w:bCs/>
        </w:rPr>
        <w:t xml:space="preserve"> at 50% distance from the base of the cochlea at P7. The typical arrangement of three rows of outer hair cells (OHC) and one row of inner hair cells (IHC) is observed in +/</w:t>
      </w:r>
      <w:proofErr w:type="spellStart"/>
      <w:r w:rsidRPr="008D3036">
        <w:rPr>
          <w:bCs/>
          <w:i/>
        </w:rPr>
        <w:t>tde</w:t>
      </w:r>
      <w:proofErr w:type="spellEnd"/>
      <w:r w:rsidRPr="008D3036">
        <w:rPr>
          <w:bCs/>
        </w:rPr>
        <w:t xml:space="preserve"> (</w:t>
      </w:r>
      <w:r w:rsidRPr="008D3036">
        <w:rPr>
          <w:b/>
          <w:bCs/>
        </w:rPr>
        <w:t>A, C, D</w:t>
      </w:r>
      <w:r w:rsidRPr="008D3036">
        <w:rPr>
          <w:bCs/>
        </w:rPr>
        <w:t xml:space="preserve">) and </w:t>
      </w:r>
      <w:proofErr w:type="spellStart"/>
      <w:r w:rsidRPr="008D3036">
        <w:rPr>
          <w:bCs/>
          <w:i/>
        </w:rPr>
        <w:t>tde</w:t>
      </w:r>
      <w:proofErr w:type="spellEnd"/>
      <w:r w:rsidRPr="008D3036">
        <w:rPr>
          <w:bCs/>
          <w:i/>
        </w:rPr>
        <w:t>/</w:t>
      </w:r>
      <w:proofErr w:type="spellStart"/>
      <w:r w:rsidRPr="008D3036">
        <w:rPr>
          <w:bCs/>
          <w:i/>
        </w:rPr>
        <w:t>tde</w:t>
      </w:r>
      <w:proofErr w:type="spellEnd"/>
      <w:r w:rsidRPr="008D3036">
        <w:rPr>
          <w:bCs/>
        </w:rPr>
        <w:t xml:space="preserve"> mice (</w:t>
      </w:r>
      <w:r w:rsidRPr="008D3036">
        <w:rPr>
          <w:b/>
          <w:bCs/>
        </w:rPr>
        <w:t>B, E, F</w:t>
      </w:r>
      <w:r w:rsidRPr="008D3036">
        <w:rPr>
          <w:bCs/>
        </w:rPr>
        <w:t>). The stereocilia in mutants (</w:t>
      </w:r>
      <w:r w:rsidRPr="008D3036">
        <w:rPr>
          <w:b/>
          <w:bCs/>
        </w:rPr>
        <w:t>B, E, F</w:t>
      </w:r>
      <w:r w:rsidRPr="008D3036">
        <w:rPr>
          <w:bCs/>
        </w:rPr>
        <w:t>) look severely disorganized, abnormally thin with floppy appearance compared to controls (</w:t>
      </w:r>
      <w:r w:rsidRPr="008D3036">
        <w:rPr>
          <w:b/>
          <w:bCs/>
        </w:rPr>
        <w:t>A, C, D</w:t>
      </w:r>
      <w:r w:rsidRPr="008D3036">
        <w:rPr>
          <w:bCs/>
        </w:rPr>
        <w:t>). Scale bars: (</w:t>
      </w:r>
      <w:r w:rsidRPr="008D3036">
        <w:rPr>
          <w:b/>
        </w:rPr>
        <w:t xml:space="preserve">A, </w:t>
      </w:r>
      <w:r w:rsidRPr="008D3036">
        <w:rPr>
          <w:b/>
          <w:bCs/>
        </w:rPr>
        <w:t>B</w:t>
      </w:r>
      <w:r w:rsidRPr="008D3036">
        <w:rPr>
          <w:bCs/>
        </w:rPr>
        <w:t>) 10 µm; (</w:t>
      </w:r>
      <w:r w:rsidRPr="008D3036">
        <w:rPr>
          <w:b/>
        </w:rPr>
        <w:t xml:space="preserve">C, </w:t>
      </w:r>
      <w:r w:rsidRPr="008D3036">
        <w:rPr>
          <w:b/>
          <w:bCs/>
        </w:rPr>
        <w:t>D, E, F</w:t>
      </w:r>
      <w:r w:rsidRPr="008D3036">
        <w:rPr>
          <w:bCs/>
        </w:rPr>
        <w:t xml:space="preserve">) 3 µm. </w:t>
      </w:r>
    </w:p>
    <w:p w14:paraId="0A2B17ED" w14:textId="40F18F8B" w:rsidR="009A2C76" w:rsidRPr="008D3036" w:rsidRDefault="009A2C76" w:rsidP="00F36760">
      <w:pPr>
        <w:tabs>
          <w:tab w:val="left" w:pos="1493"/>
        </w:tabs>
        <w:spacing w:line="480" w:lineRule="auto"/>
        <w:jc w:val="both"/>
        <w:rPr>
          <w:lang w:eastAsia="de-DE"/>
        </w:rPr>
      </w:pPr>
    </w:p>
    <w:p w14:paraId="3241A635" w14:textId="4D8496F6" w:rsidR="000D5AFA" w:rsidRPr="00EF2DBE" w:rsidRDefault="003475BC" w:rsidP="00F36760">
      <w:pPr>
        <w:spacing w:line="480" w:lineRule="auto"/>
        <w:jc w:val="both"/>
        <w:rPr>
          <w:b/>
          <w:sz w:val="32"/>
          <w:szCs w:val="32"/>
          <w:lang w:eastAsia="de-DE"/>
        </w:rPr>
      </w:pPr>
      <w:r w:rsidRPr="00EF2DBE">
        <w:rPr>
          <w:b/>
          <w:sz w:val="32"/>
          <w:szCs w:val="32"/>
          <w:lang w:eastAsia="de-DE"/>
        </w:rPr>
        <w:t>Reduced expression</w:t>
      </w:r>
      <w:r w:rsidR="000D5AFA" w:rsidRPr="00EF2DBE">
        <w:rPr>
          <w:b/>
          <w:sz w:val="32"/>
          <w:szCs w:val="32"/>
          <w:lang w:eastAsia="de-DE"/>
        </w:rPr>
        <w:t xml:space="preserve"> of </w:t>
      </w:r>
      <w:r w:rsidR="000D5AFA" w:rsidRPr="00EF2DBE">
        <w:rPr>
          <w:b/>
          <w:i/>
          <w:sz w:val="32"/>
          <w:szCs w:val="32"/>
          <w:lang w:eastAsia="de-DE"/>
        </w:rPr>
        <w:t>Grxcr1</w:t>
      </w:r>
      <w:r w:rsidR="000D5AFA" w:rsidRPr="00EF2DBE">
        <w:rPr>
          <w:b/>
          <w:sz w:val="32"/>
          <w:szCs w:val="32"/>
          <w:lang w:eastAsia="de-DE"/>
        </w:rPr>
        <w:t xml:space="preserve"> </w:t>
      </w:r>
      <w:r w:rsidRPr="00EF2DBE">
        <w:rPr>
          <w:b/>
          <w:sz w:val="32"/>
          <w:szCs w:val="32"/>
          <w:lang w:eastAsia="de-DE"/>
        </w:rPr>
        <w:t xml:space="preserve">mRNA </w:t>
      </w:r>
      <w:r w:rsidR="000D5AFA" w:rsidRPr="00EF2DBE">
        <w:rPr>
          <w:b/>
          <w:sz w:val="32"/>
          <w:szCs w:val="32"/>
          <w:lang w:eastAsia="de-DE"/>
        </w:rPr>
        <w:t xml:space="preserve">in the inner ear of </w:t>
      </w:r>
      <w:r w:rsidR="00140A93" w:rsidRPr="00EF2DBE">
        <w:rPr>
          <w:b/>
          <w:sz w:val="32"/>
          <w:szCs w:val="32"/>
          <w:lang w:eastAsia="de-DE"/>
        </w:rPr>
        <w:t xml:space="preserve">Tasmanian devil </w:t>
      </w:r>
      <w:r w:rsidR="000D5AFA" w:rsidRPr="00EF2DBE">
        <w:rPr>
          <w:b/>
          <w:sz w:val="32"/>
          <w:szCs w:val="32"/>
          <w:lang w:eastAsia="de-DE"/>
        </w:rPr>
        <w:t>mice</w:t>
      </w:r>
    </w:p>
    <w:p w14:paraId="1B920131" w14:textId="50C52C2C" w:rsidR="000D5AFA" w:rsidRPr="008D3036" w:rsidRDefault="005B54DE" w:rsidP="00F36760">
      <w:pPr>
        <w:spacing w:line="480" w:lineRule="auto"/>
        <w:ind w:firstLine="284"/>
        <w:jc w:val="both"/>
        <w:rPr>
          <w:lang w:eastAsia="de-DE"/>
        </w:rPr>
      </w:pPr>
      <w:r w:rsidRPr="008D3036">
        <w:rPr>
          <w:lang w:eastAsia="de-DE"/>
        </w:rPr>
        <w:t>GRXCR1</w:t>
      </w:r>
      <w:r w:rsidR="007124E9" w:rsidRPr="008D3036">
        <w:rPr>
          <w:lang w:eastAsia="de-DE"/>
        </w:rPr>
        <w:t xml:space="preserve"> has previously been shown to be specifically expressed in the cochlea and localized to the neuroepithelium containing hair cells and supporting cell</w:t>
      </w:r>
      <w:r w:rsidR="00F6281B" w:rsidRPr="008D3036">
        <w:rPr>
          <w:lang w:eastAsia="de-DE"/>
        </w:rPr>
        <w:t>s</w:t>
      </w:r>
      <w:r w:rsidR="007124E9" w:rsidRPr="008D3036">
        <w:rPr>
          <w:lang w:eastAsia="de-DE"/>
        </w:rPr>
        <w:t xml:space="preserve"> of pre-hearing mice at P5</w:t>
      </w:r>
      <w:r w:rsidR="00777870" w:rsidRPr="008D3036">
        <w:rPr>
          <w:lang w:eastAsia="de-DE"/>
        </w:rPr>
        <w:t xml:space="preserve"> </w:t>
      </w:r>
      <w:r w:rsidR="006116A5">
        <w:rPr>
          <w:lang w:eastAsia="de-DE"/>
        </w:rPr>
        <w:t>[10]</w:t>
      </w:r>
      <w:r w:rsidR="00777870" w:rsidRPr="008D3036">
        <w:rPr>
          <w:lang w:eastAsia="de-DE"/>
        </w:rPr>
        <w:t>.</w:t>
      </w:r>
      <w:r w:rsidR="007124E9" w:rsidRPr="008D3036">
        <w:rPr>
          <w:lang w:eastAsia="de-DE"/>
        </w:rPr>
        <w:t xml:space="preserve"> </w:t>
      </w:r>
      <w:r w:rsidR="00075D55">
        <w:rPr>
          <w:lang w:eastAsia="de-DE"/>
        </w:rPr>
        <w:t xml:space="preserve">We used the </w:t>
      </w:r>
      <w:proofErr w:type="spellStart"/>
      <w:r w:rsidR="00075D55">
        <w:rPr>
          <w:lang w:eastAsia="de-DE"/>
        </w:rPr>
        <w:t>gEAR</w:t>
      </w:r>
      <w:proofErr w:type="spellEnd"/>
      <w:r w:rsidR="00075D55">
        <w:rPr>
          <w:lang w:eastAsia="de-DE"/>
        </w:rPr>
        <w:t xml:space="preserve"> (</w:t>
      </w:r>
      <w:hyperlink r:id="rId10" w:history="1">
        <w:r w:rsidR="00075D55" w:rsidRPr="003E64F3">
          <w:rPr>
            <w:rStyle w:val="Hyperlink"/>
            <w:lang w:eastAsia="de-DE"/>
          </w:rPr>
          <w:t>http://umgear.org</w:t>
        </w:r>
      </w:hyperlink>
      <w:r w:rsidR="00075D55">
        <w:rPr>
          <w:lang w:eastAsia="de-DE"/>
        </w:rPr>
        <w:t xml:space="preserve">) to look at </w:t>
      </w:r>
      <w:r w:rsidR="00075D55" w:rsidRPr="00075D55">
        <w:rPr>
          <w:i/>
          <w:iCs/>
          <w:lang w:eastAsia="de-DE"/>
        </w:rPr>
        <w:t>Grxcr1</w:t>
      </w:r>
      <w:r w:rsidR="00075D55">
        <w:rPr>
          <w:lang w:eastAsia="de-DE"/>
        </w:rPr>
        <w:t xml:space="preserve"> expression in single cell and bulk </w:t>
      </w:r>
      <w:proofErr w:type="spellStart"/>
      <w:r w:rsidR="00075D55">
        <w:rPr>
          <w:lang w:eastAsia="de-DE"/>
        </w:rPr>
        <w:t>RNAseq</w:t>
      </w:r>
      <w:proofErr w:type="spellEnd"/>
      <w:r w:rsidR="00075D55">
        <w:rPr>
          <w:lang w:eastAsia="de-DE"/>
        </w:rPr>
        <w:t xml:space="preserve"> datasets at P0 </w:t>
      </w:r>
      <w:r w:rsidR="00B423D2">
        <w:rPr>
          <w:lang w:eastAsia="de-DE"/>
        </w:rPr>
        <w:t>[29, 30]</w:t>
      </w:r>
      <w:r w:rsidR="00075D55">
        <w:rPr>
          <w:lang w:eastAsia="de-DE"/>
        </w:rPr>
        <w:t xml:space="preserve"> and P1 </w:t>
      </w:r>
      <w:r w:rsidR="00B423D2">
        <w:rPr>
          <w:lang w:eastAsia="de-DE"/>
        </w:rPr>
        <w:t>[31]</w:t>
      </w:r>
      <w:r w:rsidR="00075D55">
        <w:rPr>
          <w:lang w:eastAsia="de-DE"/>
        </w:rPr>
        <w:t xml:space="preserve"> and found it was strongly expressed in hair cells at these stages. </w:t>
      </w:r>
      <w:r w:rsidR="000D5AFA" w:rsidRPr="008D3036">
        <w:rPr>
          <w:lang w:eastAsia="de-DE"/>
        </w:rPr>
        <w:t xml:space="preserve">We carried out a quantitative analysis of </w:t>
      </w:r>
      <w:r w:rsidR="000D5AFA" w:rsidRPr="008D3036">
        <w:rPr>
          <w:i/>
          <w:lang w:eastAsia="de-DE"/>
        </w:rPr>
        <w:t>Grxcr1</w:t>
      </w:r>
      <w:r w:rsidR="000D5AFA" w:rsidRPr="008D3036">
        <w:rPr>
          <w:lang w:eastAsia="de-DE"/>
        </w:rPr>
        <w:t xml:space="preserve"> mRNA levels </w:t>
      </w:r>
      <w:r w:rsidR="00F6281B" w:rsidRPr="008D3036">
        <w:rPr>
          <w:lang w:eastAsia="de-DE"/>
        </w:rPr>
        <w:t xml:space="preserve">in </w:t>
      </w:r>
      <w:r w:rsidR="00FC1B75" w:rsidRPr="008D3036">
        <w:rPr>
          <w:lang w:eastAsia="de-DE"/>
        </w:rPr>
        <w:t xml:space="preserve">the </w:t>
      </w:r>
      <w:r w:rsidR="000D5AFA" w:rsidRPr="008D3036">
        <w:rPr>
          <w:lang w:eastAsia="de-DE"/>
        </w:rPr>
        <w:t xml:space="preserve">inner ear of </w:t>
      </w:r>
      <w:proofErr w:type="spellStart"/>
      <w:r w:rsidR="00BD5A6B" w:rsidRPr="008D3036">
        <w:rPr>
          <w:i/>
          <w:lang w:eastAsia="de-DE"/>
        </w:rPr>
        <w:t>tde</w:t>
      </w:r>
      <w:proofErr w:type="spellEnd"/>
      <w:r w:rsidR="00BD5A6B" w:rsidRPr="008D3036">
        <w:rPr>
          <w:i/>
          <w:lang w:eastAsia="de-DE"/>
        </w:rPr>
        <w:t>/</w:t>
      </w:r>
      <w:proofErr w:type="spellStart"/>
      <w:r w:rsidR="00BD5A6B" w:rsidRPr="008D3036">
        <w:rPr>
          <w:i/>
          <w:lang w:eastAsia="de-DE"/>
        </w:rPr>
        <w:t>tde</w:t>
      </w:r>
      <w:proofErr w:type="spellEnd"/>
      <w:r w:rsidR="000D5AFA" w:rsidRPr="008D3036">
        <w:rPr>
          <w:lang w:eastAsia="de-DE"/>
        </w:rPr>
        <w:t xml:space="preserve"> and control </w:t>
      </w:r>
      <w:r w:rsidR="00FC1B75" w:rsidRPr="008D3036">
        <w:rPr>
          <w:lang w:eastAsia="de-DE"/>
        </w:rPr>
        <w:t>littermates</w:t>
      </w:r>
      <w:r w:rsidR="000D5AFA" w:rsidRPr="008D3036">
        <w:rPr>
          <w:lang w:eastAsia="de-DE"/>
        </w:rPr>
        <w:t xml:space="preserve"> at P7. We found </w:t>
      </w:r>
      <w:r w:rsidR="00F870D6" w:rsidRPr="008D3036">
        <w:rPr>
          <w:lang w:eastAsia="de-DE"/>
        </w:rPr>
        <w:t xml:space="preserve">that the expression of </w:t>
      </w:r>
      <w:r w:rsidR="003475BC" w:rsidRPr="008D3036">
        <w:rPr>
          <w:i/>
          <w:lang w:eastAsia="de-DE"/>
        </w:rPr>
        <w:t>Grxcr1</w:t>
      </w:r>
      <w:r w:rsidR="003475BC" w:rsidRPr="008D3036">
        <w:rPr>
          <w:lang w:eastAsia="de-DE"/>
        </w:rPr>
        <w:t xml:space="preserve"> </w:t>
      </w:r>
      <w:r w:rsidR="00F870D6" w:rsidRPr="008D3036">
        <w:rPr>
          <w:lang w:eastAsia="de-DE"/>
        </w:rPr>
        <w:t xml:space="preserve">was almost completely abolished </w:t>
      </w:r>
      <w:r w:rsidR="000D5AFA" w:rsidRPr="008D3036">
        <w:rPr>
          <w:lang w:eastAsia="de-DE"/>
        </w:rPr>
        <w:t xml:space="preserve">in </w:t>
      </w:r>
      <w:proofErr w:type="spellStart"/>
      <w:r w:rsidR="000D5AFA" w:rsidRPr="008D3036">
        <w:rPr>
          <w:i/>
          <w:lang w:eastAsia="de-DE"/>
        </w:rPr>
        <w:t>tde</w:t>
      </w:r>
      <w:proofErr w:type="spellEnd"/>
      <w:r w:rsidR="00F870D6" w:rsidRPr="008D3036">
        <w:rPr>
          <w:i/>
          <w:lang w:eastAsia="de-DE"/>
        </w:rPr>
        <w:t>/</w:t>
      </w:r>
      <w:proofErr w:type="spellStart"/>
      <w:r w:rsidR="00F870D6" w:rsidRPr="008D3036">
        <w:rPr>
          <w:i/>
          <w:lang w:eastAsia="de-DE"/>
        </w:rPr>
        <w:t>tde</w:t>
      </w:r>
      <w:proofErr w:type="spellEnd"/>
      <w:r w:rsidR="000D5AFA" w:rsidRPr="008D3036">
        <w:rPr>
          <w:lang w:eastAsia="de-DE"/>
        </w:rPr>
        <w:t xml:space="preserve"> </w:t>
      </w:r>
      <w:r w:rsidR="00C54FC9" w:rsidRPr="008D3036">
        <w:rPr>
          <w:lang w:eastAsia="de-DE"/>
        </w:rPr>
        <w:t xml:space="preserve">inner ears </w:t>
      </w:r>
      <w:r w:rsidR="00F870D6" w:rsidRPr="008D3036">
        <w:rPr>
          <w:lang w:eastAsia="de-DE"/>
        </w:rPr>
        <w:t xml:space="preserve">at </w:t>
      </w:r>
      <w:r w:rsidR="009619C6" w:rsidRPr="008D3036">
        <w:rPr>
          <w:lang w:eastAsia="de-DE"/>
        </w:rPr>
        <w:t>P7 (</w:t>
      </w:r>
      <w:r w:rsidR="00C54FC9" w:rsidRPr="00EF2DBE">
        <w:rPr>
          <w:bCs/>
          <w:lang w:eastAsia="de-DE"/>
        </w:rPr>
        <w:t xml:space="preserve">Fig </w:t>
      </w:r>
      <w:r w:rsidR="003A17ED" w:rsidRPr="00EF2DBE">
        <w:rPr>
          <w:bCs/>
          <w:lang w:eastAsia="de-DE"/>
        </w:rPr>
        <w:t>2</w:t>
      </w:r>
      <w:r w:rsidR="00990F1F" w:rsidRPr="00EF2DBE">
        <w:rPr>
          <w:bCs/>
          <w:lang w:eastAsia="de-DE"/>
        </w:rPr>
        <w:t>;</w:t>
      </w:r>
      <w:r w:rsidR="00990F1F" w:rsidRPr="008D3036">
        <w:rPr>
          <w:b/>
          <w:lang w:eastAsia="de-DE"/>
        </w:rPr>
        <w:t xml:space="preserve"> </w:t>
      </w:r>
      <w:r w:rsidR="00990F1F" w:rsidRPr="008D3036">
        <w:rPr>
          <w:bCs/>
        </w:rPr>
        <w:t>P&lt;0.</w:t>
      </w:r>
      <w:r w:rsidR="00794DCC" w:rsidRPr="008D3036">
        <w:rPr>
          <w:bCs/>
        </w:rPr>
        <w:t>001</w:t>
      </w:r>
      <w:r w:rsidR="00990F1F" w:rsidRPr="008D3036">
        <w:rPr>
          <w:bCs/>
        </w:rPr>
        <w:t>,</w:t>
      </w:r>
      <w:r w:rsidR="007C7632" w:rsidRPr="008D3036">
        <w:rPr>
          <w:bCs/>
        </w:rPr>
        <w:t xml:space="preserve"> </w:t>
      </w:r>
      <w:r w:rsidR="00794DCC" w:rsidRPr="008D3036">
        <w:rPr>
          <w:bCs/>
        </w:rPr>
        <w:t>Wilcoxon rank sum test</w:t>
      </w:r>
      <w:r w:rsidR="00990F1F" w:rsidRPr="008D3036">
        <w:rPr>
          <w:bCs/>
        </w:rPr>
        <w:t xml:space="preserve">, </w:t>
      </w:r>
      <w:r w:rsidR="00990F1F" w:rsidRPr="008D3036">
        <w:rPr>
          <w:lang w:eastAsia="de-DE"/>
        </w:rPr>
        <w:t>+/</w:t>
      </w:r>
      <w:proofErr w:type="spellStart"/>
      <w:r w:rsidR="00990F1F" w:rsidRPr="008D3036">
        <w:rPr>
          <w:i/>
          <w:lang w:eastAsia="de-DE"/>
        </w:rPr>
        <w:t>tde</w:t>
      </w:r>
      <w:proofErr w:type="spellEnd"/>
      <w:r w:rsidR="00990F1F" w:rsidRPr="008D3036">
        <w:rPr>
          <w:lang w:eastAsia="de-DE"/>
        </w:rPr>
        <w:t xml:space="preserve">: n = </w:t>
      </w:r>
      <w:r w:rsidR="00F612BA" w:rsidRPr="008D3036">
        <w:rPr>
          <w:lang w:eastAsia="de-DE"/>
        </w:rPr>
        <w:t>5</w:t>
      </w:r>
      <w:r w:rsidR="00990F1F" w:rsidRPr="008D3036">
        <w:rPr>
          <w:lang w:eastAsia="de-DE"/>
        </w:rPr>
        <w:t xml:space="preserve">; </w:t>
      </w:r>
      <w:proofErr w:type="spellStart"/>
      <w:r w:rsidR="00990F1F" w:rsidRPr="008D3036">
        <w:rPr>
          <w:i/>
          <w:lang w:eastAsia="de-DE"/>
        </w:rPr>
        <w:t>tde</w:t>
      </w:r>
      <w:proofErr w:type="spellEnd"/>
      <w:r w:rsidR="00990F1F" w:rsidRPr="008D3036">
        <w:rPr>
          <w:i/>
          <w:lang w:eastAsia="de-DE"/>
        </w:rPr>
        <w:t>/</w:t>
      </w:r>
      <w:proofErr w:type="spellStart"/>
      <w:r w:rsidR="00990F1F" w:rsidRPr="008D3036">
        <w:rPr>
          <w:i/>
          <w:lang w:eastAsia="de-DE"/>
        </w:rPr>
        <w:t>tde</w:t>
      </w:r>
      <w:proofErr w:type="spellEnd"/>
      <w:r w:rsidR="00990F1F" w:rsidRPr="008D3036">
        <w:rPr>
          <w:lang w:eastAsia="de-DE"/>
        </w:rPr>
        <w:t>: n = 1</w:t>
      </w:r>
      <w:r w:rsidR="00F612BA" w:rsidRPr="008D3036">
        <w:rPr>
          <w:lang w:eastAsia="de-DE"/>
        </w:rPr>
        <w:t>1</w:t>
      </w:r>
      <w:r w:rsidR="00C54FC9" w:rsidRPr="008D3036">
        <w:rPr>
          <w:lang w:eastAsia="de-DE"/>
        </w:rPr>
        <w:t>)</w:t>
      </w:r>
      <w:r w:rsidR="000D5AFA" w:rsidRPr="008D3036">
        <w:rPr>
          <w:lang w:eastAsia="de-DE"/>
        </w:rPr>
        <w:t xml:space="preserve">. </w:t>
      </w:r>
    </w:p>
    <w:p w14:paraId="7E7E8888" w14:textId="274D86CC" w:rsidR="00AD1FB8" w:rsidRPr="008D3036" w:rsidRDefault="00AD1FB8" w:rsidP="003C49D3">
      <w:pPr>
        <w:spacing w:line="480" w:lineRule="auto"/>
        <w:ind w:left="284"/>
        <w:jc w:val="both"/>
        <w:rPr>
          <w:b/>
          <w:bCs/>
        </w:rPr>
      </w:pPr>
      <w:r w:rsidRPr="008D3036">
        <w:rPr>
          <w:b/>
          <w:bCs/>
        </w:rPr>
        <w:lastRenderedPageBreak/>
        <w:t>Fig</w:t>
      </w:r>
      <w:r w:rsidR="000B4B3C">
        <w:rPr>
          <w:b/>
          <w:bCs/>
        </w:rPr>
        <w:t xml:space="preserve"> </w:t>
      </w:r>
      <w:r w:rsidRPr="008D3036">
        <w:rPr>
          <w:b/>
          <w:bCs/>
        </w:rPr>
        <w:t xml:space="preserve">2. </w:t>
      </w:r>
      <w:r w:rsidRPr="008D3036">
        <w:rPr>
          <w:b/>
          <w:bCs/>
          <w:i/>
        </w:rPr>
        <w:t>Grxcr1</w:t>
      </w:r>
      <w:r w:rsidRPr="008D3036">
        <w:rPr>
          <w:b/>
          <w:bCs/>
        </w:rPr>
        <w:t xml:space="preserve"> expression analysis by </w:t>
      </w:r>
      <w:proofErr w:type="spellStart"/>
      <w:r w:rsidRPr="008D3036">
        <w:rPr>
          <w:b/>
          <w:bCs/>
          <w:i/>
        </w:rPr>
        <w:t>qRT</w:t>
      </w:r>
      <w:proofErr w:type="spellEnd"/>
      <w:r w:rsidRPr="008D3036">
        <w:rPr>
          <w:b/>
          <w:bCs/>
          <w:i/>
        </w:rPr>
        <w:t>-PCR</w:t>
      </w:r>
      <w:r w:rsidRPr="008D3036">
        <w:rPr>
          <w:b/>
          <w:bCs/>
        </w:rPr>
        <w:t xml:space="preserve"> in the inner ear. </w:t>
      </w:r>
    </w:p>
    <w:p w14:paraId="5748C6E9" w14:textId="38167A3E" w:rsidR="00AD1FB8" w:rsidRPr="008D3036" w:rsidRDefault="00AD1FB8" w:rsidP="003C49D3">
      <w:pPr>
        <w:spacing w:line="480" w:lineRule="auto"/>
        <w:ind w:left="284"/>
        <w:jc w:val="both"/>
        <w:rPr>
          <w:bCs/>
        </w:rPr>
      </w:pPr>
      <w:r w:rsidRPr="008D3036">
        <w:rPr>
          <w:bCs/>
        </w:rPr>
        <w:t xml:space="preserve">Quantitative real-time PCR on cDNA generated from total RNA from whole inner ear at P7 (n=11 </w:t>
      </w:r>
      <w:proofErr w:type="spellStart"/>
      <w:r w:rsidRPr="008D3036">
        <w:rPr>
          <w:bCs/>
          <w:i/>
        </w:rPr>
        <w:t>tde</w:t>
      </w:r>
      <w:proofErr w:type="spellEnd"/>
      <w:r w:rsidRPr="008D3036">
        <w:rPr>
          <w:bCs/>
          <w:i/>
        </w:rPr>
        <w:t>/</w:t>
      </w:r>
      <w:proofErr w:type="spellStart"/>
      <w:r w:rsidRPr="008D3036">
        <w:rPr>
          <w:bCs/>
          <w:i/>
        </w:rPr>
        <w:t>tde</w:t>
      </w:r>
      <w:proofErr w:type="spellEnd"/>
      <w:r w:rsidRPr="008D3036">
        <w:rPr>
          <w:bCs/>
        </w:rPr>
        <w:t>; n=5 +/</w:t>
      </w:r>
      <w:proofErr w:type="spellStart"/>
      <w:r w:rsidRPr="008D3036">
        <w:rPr>
          <w:bCs/>
          <w:i/>
        </w:rPr>
        <w:t>tde</w:t>
      </w:r>
      <w:proofErr w:type="spellEnd"/>
      <w:r w:rsidRPr="008D3036">
        <w:rPr>
          <w:bCs/>
        </w:rPr>
        <w:t xml:space="preserve">). </w:t>
      </w:r>
      <w:r w:rsidRPr="008D3036">
        <w:rPr>
          <w:bCs/>
          <w:i/>
        </w:rPr>
        <w:t>Grxcr1</w:t>
      </w:r>
      <w:r w:rsidRPr="008D3036">
        <w:rPr>
          <w:bCs/>
        </w:rPr>
        <w:t xml:space="preserve"> normalized to </w:t>
      </w:r>
      <w:proofErr w:type="spellStart"/>
      <w:r w:rsidRPr="008D3036">
        <w:rPr>
          <w:bCs/>
          <w:i/>
        </w:rPr>
        <w:t>Hprt</w:t>
      </w:r>
      <w:proofErr w:type="spellEnd"/>
      <w:r w:rsidRPr="008D3036">
        <w:rPr>
          <w:bCs/>
        </w:rPr>
        <w:t xml:space="preserve"> levels was significantly </w:t>
      </w:r>
      <w:proofErr w:type="gramStart"/>
      <w:r w:rsidRPr="008D3036">
        <w:rPr>
          <w:bCs/>
        </w:rPr>
        <w:t>down-regulated</w:t>
      </w:r>
      <w:proofErr w:type="gramEnd"/>
      <w:r w:rsidRPr="008D3036">
        <w:rPr>
          <w:bCs/>
        </w:rPr>
        <w:t xml:space="preserve"> in </w:t>
      </w:r>
      <w:proofErr w:type="spellStart"/>
      <w:r w:rsidRPr="008D3036">
        <w:rPr>
          <w:bCs/>
          <w:i/>
        </w:rPr>
        <w:t>tde</w:t>
      </w:r>
      <w:proofErr w:type="spellEnd"/>
      <w:r w:rsidRPr="008D3036">
        <w:rPr>
          <w:bCs/>
          <w:i/>
        </w:rPr>
        <w:t>/</w:t>
      </w:r>
      <w:proofErr w:type="spellStart"/>
      <w:r w:rsidRPr="008D3036">
        <w:rPr>
          <w:bCs/>
          <w:i/>
        </w:rPr>
        <w:t>tde</w:t>
      </w:r>
      <w:proofErr w:type="spellEnd"/>
      <w:r w:rsidRPr="008D3036">
        <w:rPr>
          <w:bCs/>
        </w:rPr>
        <w:t xml:space="preserve"> mice (red bars) compared to controls (blue bars) (*P&lt;0.001,</w:t>
      </w:r>
      <w:r>
        <w:rPr>
          <w:bCs/>
        </w:rPr>
        <w:t xml:space="preserve"> </w:t>
      </w:r>
      <w:r w:rsidRPr="008D3036">
        <w:rPr>
          <w:bCs/>
          <w:iCs/>
        </w:rPr>
        <w:t>Wilcoxon rank sum</w:t>
      </w:r>
      <w:r w:rsidRPr="008D3036">
        <w:rPr>
          <w:bCs/>
          <w:i/>
        </w:rPr>
        <w:t xml:space="preserve"> </w:t>
      </w:r>
      <w:r w:rsidRPr="008D3036">
        <w:rPr>
          <w:bCs/>
        </w:rPr>
        <w:t xml:space="preserve">test). Error bars indicate standard deviations. </w:t>
      </w:r>
    </w:p>
    <w:p w14:paraId="4B4488A5" w14:textId="77777777" w:rsidR="00EC4697" w:rsidRPr="008D3036" w:rsidRDefault="00EC4697" w:rsidP="00F36760">
      <w:pPr>
        <w:spacing w:line="480" w:lineRule="auto"/>
        <w:jc w:val="both"/>
        <w:rPr>
          <w:b/>
          <w:lang w:eastAsia="de-DE"/>
        </w:rPr>
      </w:pPr>
    </w:p>
    <w:p w14:paraId="1F3B0599" w14:textId="762C8142" w:rsidR="000D5AFA" w:rsidRPr="00EF2DBE" w:rsidRDefault="000D5AFA" w:rsidP="00F36760">
      <w:pPr>
        <w:spacing w:line="480" w:lineRule="auto"/>
        <w:jc w:val="both"/>
        <w:rPr>
          <w:b/>
          <w:sz w:val="32"/>
          <w:szCs w:val="32"/>
          <w:lang w:eastAsia="de-DE"/>
        </w:rPr>
      </w:pPr>
      <w:bookmarkStart w:id="0" w:name="_Hlk87389098"/>
      <w:r w:rsidRPr="00EF2DBE">
        <w:rPr>
          <w:b/>
          <w:sz w:val="32"/>
          <w:szCs w:val="32"/>
          <w:lang w:eastAsia="de-DE"/>
        </w:rPr>
        <w:t xml:space="preserve">Molecular analysis of the </w:t>
      </w:r>
      <w:r w:rsidRPr="00EF2DBE">
        <w:rPr>
          <w:b/>
          <w:i/>
          <w:sz w:val="32"/>
          <w:szCs w:val="32"/>
          <w:lang w:eastAsia="de-DE"/>
        </w:rPr>
        <w:t>Grxcr1</w:t>
      </w:r>
      <w:r w:rsidRPr="00EF2DBE">
        <w:rPr>
          <w:b/>
          <w:sz w:val="32"/>
          <w:szCs w:val="32"/>
          <w:lang w:eastAsia="de-DE"/>
        </w:rPr>
        <w:t xml:space="preserve"> gene in </w:t>
      </w:r>
      <w:r w:rsidR="00140A93" w:rsidRPr="00EF2DBE">
        <w:rPr>
          <w:b/>
          <w:sz w:val="32"/>
          <w:szCs w:val="32"/>
          <w:lang w:eastAsia="de-DE"/>
        </w:rPr>
        <w:t>Tasmanian devil</w:t>
      </w:r>
      <w:r w:rsidRPr="00EF2DBE">
        <w:rPr>
          <w:b/>
          <w:sz w:val="32"/>
          <w:szCs w:val="32"/>
          <w:lang w:eastAsia="de-DE"/>
        </w:rPr>
        <w:t xml:space="preserve"> mice </w:t>
      </w:r>
    </w:p>
    <w:p w14:paraId="5C178A51" w14:textId="018697C8" w:rsidR="000D5AFA" w:rsidRPr="008D3036" w:rsidRDefault="00132D6D" w:rsidP="00F36760">
      <w:pPr>
        <w:pStyle w:val="Heading1"/>
        <w:shd w:val="clear" w:color="auto" w:fill="FFFFFF"/>
        <w:spacing w:before="0" w:beforeAutospacing="0" w:after="0" w:afterAutospacing="0" w:line="480" w:lineRule="auto"/>
        <w:ind w:firstLine="284"/>
        <w:jc w:val="both"/>
        <w:rPr>
          <w:b w:val="0"/>
          <w:sz w:val="24"/>
          <w:szCs w:val="24"/>
        </w:rPr>
      </w:pPr>
      <w:bookmarkStart w:id="1" w:name="_Hlk44063668"/>
      <w:bookmarkEnd w:id="0"/>
      <w:r w:rsidRPr="008D3036">
        <w:rPr>
          <w:b w:val="0"/>
          <w:sz w:val="24"/>
          <w:szCs w:val="24"/>
          <w:lang w:eastAsia="de-DE"/>
        </w:rPr>
        <w:t xml:space="preserve">Tasmanian devil mice </w:t>
      </w:r>
      <w:r w:rsidR="00617EA4" w:rsidRPr="008D3036">
        <w:rPr>
          <w:b w:val="0"/>
          <w:sz w:val="24"/>
          <w:szCs w:val="24"/>
          <w:lang w:eastAsia="de-DE"/>
        </w:rPr>
        <w:t>arose</w:t>
      </w:r>
      <w:r w:rsidR="00C54FC9" w:rsidRPr="008D3036">
        <w:rPr>
          <w:b w:val="0"/>
          <w:sz w:val="24"/>
          <w:szCs w:val="24"/>
          <w:lang w:eastAsia="de-DE"/>
        </w:rPr>
        <w:t xml:space="preserve"> when</w:t>
      </w:r>
      <w:r w:rsidR="00742253" w:rsidRPr="008D3036">
        <w:rPr>
          <w:b w:val="0"/>
          <w:sz w:val="24"/>
          <w:szCs w:val="24"/>
          <w:lang w:eastAsia="de-DE"/>
        </w:rPr>
        <w:t xml:space="preserve"> </w:t>
      </w:r>
      <w:proofErr w:type="gramStart"/>
      <w:r w:rsidRPr="008D3036">
        <w:rPr>
          <w:b w:val="0"/>
          <w:sz w:val="24"/>
          <w:szCs w:val="24"/>
          <w:lang w:eastAsia="de-DE"/>
        </w:rPr>
        <w:t>a</w:t>
      </w:r>
      <w:proofErr w:type="gramEnd"/>
      <w:r w:rsidRPr="008D3036">
        <w:rPr>
          <w:b w:val="0"/>
          <w:sz w:val="24"/>
          <w:szCs w:val="24"/>
          <w:lang w:eastAsia="de-DE"/>
        </w:rPr>
        <w:t xml:space="preserve"> RSV-PALP trans</w:t>
      </w:r>
      <w:r w:rsidR="00A90614" w:rsidRPr="008D3036">
        <w:rPr>
          <w:b w:val="0"/>
          <w:sz w:val="24"/>
          <w:szCs w:val="24"/>
          <w:lang w:eastAsia="de-DE"/>
        </w:rPr>
        <w:t>gene</w:t>
      </w:r>
      <w:r w:rsidRPr="008D3036">
        <w:rPr>
          <w:b w:val="0"/>
          <w:sz w:val="24"/>
          <w:szCs w:val="24"/>
          <w:lang w:eastAsia="de-DE"/>
        </w:rPr>
        <w:t xml:space="preserve"> </w:t>
      </w:r>
      <w:r w:rsidR="00C54FC9" w:rsidRPr="008D3036">
        <w:rPr>
          <w:b w:val="0"/>
          <w:sz w:val="24"/>
          <w:szCs w:val="24"/>
          <w:lang w:eastAsia="de-DE"/>
        </w:rPr>
        <w:t xml:space="preserve">became inserted </w:t>
      </w:r>
      <w:r w:rsidR="00793D78" w:rsidRPr="008D3036">
        <w:rPr>
          <w:b w:val="0"/>
          <w:sz w:val="24"/>
          <w:szCs w:val="24"/>
          <w:lang w:eastAsia="de-DE"/>
        </w:rPr>
        <w:t xml:space="preserve">by accident </w:t>
      </w:r>
      <w:r w:rsidRPr="008D3036">
        <w:rPr>
          <w:b w:val="0"/>
          <w:sz w:val="24"/>
          <w:szCs w:val="24"/>
          <w:lang w:eastAsia="de-DE"/>
        </w:rPr>
        <w:t xml:space="preserve">into </w:t>
      </w:r>
      <w:r w:rsidR="00777870" w:rsidRPr="008D3036">
        <w:rPr>
          <w:b w:val="0"/>
          <w:sz w:val="24"/>
          <w:szCs w:val="24"/>
          <w:lang w:eastAsia="de-DE"/>
        </w:rPr>
        <w:t xml:space="preserve">the first </w:t>
      </w:r>
      <w:r w:rsidR="00514B23" w:rsidRPr="008D3036">
        <w:rPr>
          <w:b w:val="0"/>
          <w:sz w:val="24"/>
          <w:szCs w:val="24"/>
          <w:lang w:eastAsia="de-DE"/>
        </w:rPr>
        <w:t>intron</w:t>
      </w:r>
      <w:r w:rsidRPr="008D3036">
        <w:rPr>
          <w:b w:val="0"/>
          <w:sz w:val="24"/>
          <w:szCs w:val="24"/>
          <w:lang w:eastAsia="de-DE"/>
        </w:rPr>
        <w:t xml:space="preserve"> of </w:t>
      </w:r>
      <w:r w:rsidR="00514B23" w:rsidRPr="008D3036">
        <w:rPr>
          <w:b w:val="0"/>
          <w:i/>
          <w:sz w:val="24"/>
          <w:szCs w:val="24"/>
          <w:lang w:eastAsia="de-DE"/>
        </w:rPr>
        <w:t>Grxcr1</w:t>
      </w:r>
      <w:r w:rsidR="00514B23" w:rsidRPr="008D3036">
        <w:rPr>
          <w:b w:val="0"/>
          <w:sz w:val="24"/>
          <w:szCs w:val="24"/>
          <w:lang w:eastAsia="de-DE"/>
        </w:rPr>
        <w:t xml:space="preserve"> </w:t>
      </w:r>
      <w:r w:rsidR="006116A5">
        <w:rPr>
          <w:b w:val="0"/>
          <w:sz w:val="24"/>
          <w:szCs w:val="24"/>
          <w:lang w:eastAsia="de-DE"/>
        </w:rPr>
        <w:t>[10,14,22]</w:t>
      </w:r>
      <w:r w:rsidR="00777870" w:rsidRPr="008D3036">
        <w:rPr>
          <w:b w:val="0"/>
          <w:sz w:val="24"/>
          <w:szCs w:val="24"/>
          <w:lang w:eastAsia="de-DE"/>
        </w:rPr>
        <w:t xml:space="preserve">. </w:t>
      </w:r>
      <w:bookmarkEnd w:id="1"/>
      <w:r w:rsidR="00DA4410" w:rsidRPr="008D3036">
        <w:rPr>
          <w:b w:val="0"/>
          <w:sz w:val="24"/>
          <w:szCs w:val="24"/>
          <w:lang w:eastAsia="de-DE"/>
        </w:rPr>
        <w:t xml:space="preserve">To </w:t>
      </w:r>
      <w:r w:rsidR="00F6281B" w:rsidRPr="008D3036">
        <w:rPr>
          <w:b w:val="0"/>
          <w:sz w:val="24"/>
          <w:szCs w:val="24"/>
          <w:lang w:eastAsia="de-DE"/>
        </w:rPr>
        <w:t xml:space="preserve">analyse </w:t>
      </w:r>
      <w:r w:rsidR="00DA4410" w:rsidRPr="008D3036">
        <w:rPr>
          <w:b w:val="0"/>
          <w:sz w:val="24"/>
          <w:szCs w:val="24"/>
          <w:lang w:eastAsia="de-DE"/>
        </w:rPr>
        <w:t xml:space="preserve">the effect of this transgene insertion </w:t>
      </w:r>
      <w:r w:rsidR="00DA4410" w:rsidRPr="008D3036">
        <w:rPr>
          <w:b w:val="0"/>
          <w:sz w:val="24"/>
          <w:szCs w:val="24"/>
          <w:lang w:eastAsia="de-DE"/>
        </w:rPr>
        <w:fldChar w:fldCharType="begin">
          <w:fldData xml:space="preserve">PEVuZE5vdGU+PENpdGU+PEF1dGhvcj5FcnZlbjwvQXV0aG9yPjxZZWFyPjIwMDI8L1llYXI+PFJl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=
</w:fldData>
        </w:fldChar>
      </w:r>
      <w:r w:rsidR="00DA4410" w:rsidRPr="008D3036">
        <w:rPr>
          <w:b w:val="0"/>
          <w:sz w:val="24"/>
          <w:szCs w:val="24"/>
          <w:lang w:eastAsia="de-DE"/>
        </w:rPr>
        <w:instrText xml:space="preserve"> ADDIN EN.CITE </w:instrText>
      </w:r>
      <w:r w:rsidR="00DA4410" w:rsidRPr="008D3036">
        <w:rPr>
          <w:b w:val="0"/>
          <w:sz w:val="24"/>
          <w:szCs w:val="24"/>
          <w:lang w:eastAsia="de-DE"/>
        </w:rPr>
        <w:fldChar w:fldCharType="begin">
          <w:fldData xml:space="preserve">PEVuZE5vdGU+PENpdGU+PEF1dGhvcj5FcnZlbjwvQXV0aG9yPjxZZWFyPjIwMDI8L1llYXI+PFJl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=
</w:fldData>
        </w:fldChar>
      </w:r>
      <w:r w:rsidR="00DA4410" w:rsidRPr="008D3036">
        <w:rPr>
          <w:b w:val="0"/>
          <w:sz w:val="24"/>
          <w:szCs w:val="24"/>
          <w:lang w:eastAsia="de-DE"/>
        </w:rPr>
        <w:instrText xml:space="preserve"> ADDIN EN.CITE.DATA </w:instrText>
      </w:r>
      <w:r w:rsidR="00DA4410" w:rsidRPr="008D3036">
        <w:rPr>
          <w:b w:val="0"/>
          <w:sz w:val="24"/>
          <w:szCs w:val="24"/>
          <w:lang w:eastAsia="de-DE"/>
        </w:rPr>
      </w:r>
      <w:r w:rsidR="00DA4410" w:rsidRPr="008D3036">
        <w:rPr>
          <w:b w:val="0"/>
          <w:sz w:val="24"/>
          <w:szCs w:val="24"/>
          <w:lang w:eastAsia="de-DE"/>
        </w:rPr>
        <w:fldChar w:fldCharType="end"/>
      </w:r>
      <w:r w:rsidR="00DA4410" w:rsidRPr="008D3036">
        <w:rPr>
          <w:b w:val="0"/>
          <w:sz w:val="24"/>
          <w:szCs w:val="24"/>
          <w:lang w:eastAsia="de-DE"/>
        </w:rPr>
      </w:r>
      <w:r w:rsidR="00DA4410" w:rsidRPr="008D3036">
        <w:rPr>
          <w:b w:val="0"/>
          <w:sz w:val="24"/>
          <w:szCs w:val="24"/>
          <w:lang w:eastAsia="de-DE"/>
        </w:rPr>
        <w:fldChar w:fldCharType="end"/>
      </w:r>
      <w:r w:rsidR="00DA4410" w:rsidRPr="008D3036">
        <w:rPr>
          <w:b w:val="0"/>
          <w:sz w:val="24"/>
          <w:szCs w:val="24"/>
          <w:lang w:eastAsia="de-DE"/>
        </w:rPr>
        <w:t xml:space="preserve">on the genomic and transcript sequence of </w:t>
      </w:r>
      <w:r w:rsidR="00DA4410" w:rsidRPr="008D3036">
        <w:rPr>
          <w:b w:val="0"/>
          <w:i/>
          <w:sz w:val="24"/>
          <w:szCs w:val="24"/>
          <w:lang w:eastAsia="de-DE"/>
        </w:rPr>
        <w:t>Grxcr1</w:t>
      </w:r>
      <w:r w:rsidR="00DA4410" w:rsidRPr="008D3036">
        <w:rPr>
          <w:b w:val="0"/>
          <w:sz w:val="24"/>
          <w:szCs w:val="24"/>
          <w:lang w:eastAsia="de-DE"/>
        </w:rPr>
        <w:t xml:space="preserve"> in </w:t>
      </w:r>
      <w:proofErr w:type="spellStart"/>
      <w:r w:rsidR="00DA4410" w:rsidRPr="008D3036">
        <w:rPr>
          <w:b w:val="0"/>
          <w:i/>
          <w:sz w:val="24"/>
          <w:szCs w:val="24"/>
          <w:lang w:eastAsia="de-DE"/>
        </w:rPr>
        <w:t>tde</w:t>
      </w:r>
      <w:proofErr w:type="spellEnd"/>
      <w:r w:rsidR="00DA4410" w:rsidRPr="008D3036">
        <w:rPr>
          <w:b w:val="0"/>
          <w:sz w:val="24"/>
          <w:szCs w:val="24"/>
          <w:lang w:eastAsia="de-DE"/>
        </w:rPr>
        <w:t xml:space="preserve"> mutant mice, we performed PCR analysis and subsequent sequencing of the amplified bands (see </w:t>
      </w:r>
      <w:r w:rsidR="00DA4410" w:rsidRPr="008D3036">
        <w:rPr>
          <w:sz w:val="24"/>
          <w:szCs w:val="24"/>
          <w:lang w:eastAsia="de-DE"/>
        </w:rPr>
        <w:t>Table 1</w:t>
      </w:r>
      <w:r w:rsidR="00DA4410" w:rsidRPr="008D3036">
        <w:rPr>
          <w:b w:val="0"/>
          <w:sz w:val="24"/>
          <w:szCs w:val="24"/>
          <w:lang w:eastAsia="de-DE"/>
        </w:rPr>
        <w:t xml:space="preserve"> for the primers).</w:t>
      </w:r>
      <w:r w:rsidR="005F7766" w:rsidRPr="008D3036">
        <w:rPr>
          <w:b w:val="0"/>
          <w:sz w:val="24"/>
          <w:szCs w:val="24"/>
          <w:lang w:eastAsia="de-DE"/>
        </w:rPr>
        <w:t xml:space="preserve"> </w:t>
      </w:r>
      <w:r w:rsidR="005F7766" w:rsidRPr="008D3036">
        <w:rPr>
          <w:b w:val="0"/>
          <w:sz w:val="24"/>
          <w:szCs w:val="24"/>
        </w:rPr>
        <w:t xml:space="preserve">One transcript of </w:t>
      </w:r>
      <w:r w:rsidR="005F7766" w:rsidRPr="008D3036">
        <w:rPr>
          <w:b w:val="0"/>
          <w:i/>
          <w:sz w:val="24"/>
          <w:szCs w:val="24"/>
          <w:lang w:eastAsia="de-DE"/>
        </w:rPr>
        <w:t>Grxcr1</w:t>
      </w:r>
      <w:r w:rsidR="005F7766" w:rsidRPr="008D3036">
        <w:rPr>
          <w:b w:val="0"/>
          <w:sz w:val="24"/>
          <w:szCs w:val="24"/>
          <w:lang w:eastAsia="de-DE"/>
        </w:rPr>
        <w:t xml:space="preserve"> is described in </w:t>
      </w:r>
      <w:proofErr w:type="spellStart"/>
      <w:r w:rsidR="005F7766" w:rsidRPr="008D3036">
        <w:rPr>
          <w:b w:val="0"/>
          <w:sz w:val="24"/>
          <w:szCs w:val="24"/>
          <w:lang w:eastAsia="de-DE"/>
        </w:rPr>
        <w:t>Ensembl</w:t>
      </w:r>
      <w:proofErr w:type="spellEnd"/>
      <w:r w:rsidR="005F7766" w:rsidRPr="008D3036">
        <w:rPr>
          <w:b w:val="0"/>
          <w:sz w:val="24"/>
          <w:szCs w:val="24"/>
          <w:lang w:eastAsia="de-DE"/>
        </w:rPr>
        <w:t xml:space="preserve">: </w:t>
      </w:r>
      <w:r w:rsidR="005F7766" w:rsidRPr="008D3036">
        <w:rPr>
          <w:b w:val="0"/>
          <w:sz w:val="24"/>
          <w:szCs w:val="24"/>
        </w:rPr>
        <w:t>Grxcr1-201 (ENSMUST00000094715); 1,071 base pairs in 4 exons), which is translated into a protein of 296 amino acids (</w:t>
      </w:r>
      <w:hyperlink r:id="rId11" w:history="1">
        <w:r w:rsidR="005F7766" w:rsidRPr="008D3036">
          <w:rPr>
            <w:rStyle w:val="Hyperlink"/>
            <w:b w:val="0"/>
            <w:color w:val="auto"/>
            <w:sz w:val="24"/>
            <w:szCs w:val="24"/>
          </w:rPr>
          <w:t>www.ensembl.org</w:t>
        </w:r>
      </w:hyperlink>
      <w:r w:rsidR="005F7766" w:rsidRPr="008D3036">
        <w:rPr>
          <w:b w:val="0"/>
          <w:sz w:val="24"/>
          <w:szCs w:val="24"/>
        </w:rPr>
        <w:t xml:space="preserve">, accessed June 2020). </w:t>
      </w:r>
      <w:r w:rsidR="000D5AFA" w:rsidRPr="008D3036">
        <w:rPr>
          <w:b w:val="0"/>
          <w:sz w:val="24"/>
          <w:szCs w:val="24"/>
        </w:rPr>
        <w:t xml:space="preserve">We analysed the genomic sequence of all </w:t>
      </w:r>
      <w:r w:rsidR="00107EEA" w:rsidRPr="008D3036">
        <w:rPr>
          <w:b w:val="0"/>
          <w:sz w:val="24"/>
          <w:szCs w:val="24"/>
        </w:rPr>
        <w:t xml:space="preserve">four </w:t>
      </w:r>
      <w:r w:rsidR="000D5AFA" w:rsidRPr="008D3036">
        <w:rPr>
          <w:b w:val="0"/>
          <w:sz w:val="24"/>
          <w:szCs w:val="24"/>
        </w:rPr>
        <w:t xml:space="preserve">coding exons of </w:t>
      </w:r>
      <w:r w:rsidR="00107EEA" w:rsidRPr="008D3036">
        <w:rPr>
          <w:b w:val="0"/>
          <w:sz w:val="24"/>
          <w:szCs w:val="24"/>
        </w:rPr>
        <w:t xml:space="preserve">the </w:t>
      </w:r>
      <w:r w:rsidR="000D5AFA" w:rsidRPr="008D3036">
        <w:rPr>
          <w:b w:val="0"/>
          <w:i/>
          <w:sz w:val="24"/>
          <w:szCs w:val="24"/>
        </w:rPr>
        <w:t>Grxcr1</w:t>
      </w:r>
      <w:r w:rsidR="000D5AFA" w:rsidRPr="008D3036">
        <w:rPr>
          <w:b w:val="0"/>
          <w:sz w:val="24"/>
          <w:szCs w:val="24"/>
        </w:rPr>
        <w:t xml:space="preserve"> gene using primers specific for each exon (</w:t>
      </w:r>
      <w:r w:rsidR="00464A4C" w:rsidRPr="008D3036">
        <w:rPr>
          <w:sz w:val="24"/>
          <w:szCs w:val="24"/>
          <w:lang w:eastAsia="de-DE"/>
        </w:rPr>
        <w:t>Table 1</w:t>
      </w:r>
      <w:r w:rsidR="000D5AFA" w:rsidRPr="008D3036">
        <w:rPr>
          <w:b w:val="0"/>
          <w:sz w:val="24"/>
          <w:szCs w:val="24"/>
        </w:rPr>
        <w:t>), covering the entire coding region and the splice sites</w:t>
      </w:r>
      <w:r w:rsidR="00A1075D" w:rsidRPr="008D3036">
        <w:rPr>
          <w:b w:val="0"/>
          <w:sz w:val="24"/>
          <w:szCs w:val="24"/>
        </w:rPr>
        <w:t xml:space="preserve">, using genomic DNA from </w:t>
      </w:r>
      <w:proofErr w:type="spellStart"/>
      <w:r w:rsidR="00BC4010" w:rsidRPr="008D3036">
        <w:rPr>
          <w:b w:val="0"/>
          <w:sz w:val="24"/>
          <w:szCs w:val="24"/>
        </w:rPr>
        <w:t>phenotyped</w:t>
      </w:r>
      <w:proofErr w:type="spellEnd"/>
      <w:r w:rsidR="00BC4010" w:rsidRPr="008D3036">
        <w:rPr>
          <w:b w:val="0"/>
          <w:sz w:val="24"/>
          <w:szCs w:val="24"/>
        </w:rPr>
        <w:t xml:space="preserve"> adults</w:t>
      </w:r>
      <w:r w:rsidR="002C1BB2" w:rsidRPr="008D3036">
        <w:rPr>
          <w:b w:val="0"/>
          <w:sz w:val="24"/>
          <w:szCs w:val="24"/>
        </w:rPr>
        <w:t xml:space="preserve"> (n=</w:t>
      </w:r>
      <w:r w:rsidR="00BC4010" w:rsidRPr="008D3036">
        <w:rPr>
          <w:b w:val="0"/>
          <w:sz w:val="24"/>
          <w:szCs w:val="24"/>
        </w:rPr>
        <w:t>1 +/+</w:t>
      </w:r>
      <w:r w:rsidR="00ED3E66" w:rsidRPr="008D3036">
        <w:rPr>
          <w:b w:val="0"/>
          <w:sz w:val="24"/>
          <w:szCs w:val="24"/>
        </w:rPr>
        <w:t xml:space="preserve"> (C57BL/6N)</w:t>
      </w:r>
      <w:r w:rsidR="00BC4010" w:rsidRPr="008D3036">
        <w:rPr>
          <w:b w:val="0"/>
          <w:sz w:val="24"/>
          <w:szCs w:val="24"/>
        </w:rPr>
        <w:t xml:space="preserve">; n=12 </w:t>
      </w:r>
      <w:r w:rsidR="002C1BB2" w:rsidRPr="008D3036">
        <w:rPr>
          <w:b w:val="0"/>
          <w:i/>
          <w:sz w:val="24"/>
          <w:szCs w:val="24"/>
        </w:rPr>
        <w:t>+/</w:t>
      </w:r>
      <w:proofErr w:type="spellStart"/>
      <w:r w:rsidR="002C1BB2" w:rsidRPr="008D3036">
        <w:rPr>
          <w:b w:val="0"/>
          <w:i/>
          <w:sz w:val="24"/>
          <w:szCs w:val="24"/>
        </w:rPr>
        <w:t>tde</w:t>
      </w:r>
      <w:proofErr w:type="spellEnd"/>
      <w:r w:rsidR="002C1BB2" w:rsidRPr="008D3036">
        <w:rPr>
          <w:b w:val="0"/>
          <w:sz w:val="24"/>
          <w:szCs w:val="24"/>
        </w:rPr>
        <w:t>; n=</w:t>
      </w:r>
      <w:r w:rsidR="00BC4010" w:rsidRPr="008D3036">
        <w:rPr>
          <w:b w:val="0"/>
          <w:sz w:val="24"/>
          <w:szCs w:val="24"/>
        </w:rPr>
        <w:t>1</w:t>
      </w:r>
      <w:r w:rsidR="002C1BB2" w:rsidRPr="008D3036">
        <w:rPr>
          <w:b w:val="0"/>
          <w:sz w:val="24"/>
          <w:szCs w:val="24"/>
        </w:rPr>
        <w:t xml:space="preserve">6 </w:t>
      </w:r>
      <w:proofErr w:type="spellStart"/>
      <w:r w:rsidR="002C1BB2" w:rsidRPr="008D3036">
        <w:rPr>
          <w:b w:val="0"/>
          <w:i/>
          <w:iCs/>
          <w:sz w:val="24"/>
          <w:szCs w:val="24"/>
        </w:rPr>
        <w:t>tde</w:t>
      </w:r>
      <w:proofErr w:type="spellEnd"/>
      <w:r w:rsidR="002C1BB2" w:rsidRPr="008D3036">
        <w:rPr>
          <w:b w:val="0"/>
          <w:sz w:val="24"/>
          <w:szCs w:val="24"/>
        </w:rPr>
        <w:t>/</w:t>
      </w:r>
      <w:proofErr w:type="spellStart"/>
      <w:r w:rsidR="002C1BB2" w:rsidRPr="008D3036">
        <w:rPr>
          <w:b w:val="0"/>
          <w:i/>
          <w:sz w:val="24"/>
          <w:szCs w:val="24"/>
        </w:rPr>
        <w:t>tde</w:t>
      </w:r>
      <w:proofErr w:type="spellEnd"/>
      <w:r w:rsidR="00877D30" w:rsidRPr="00877D30">
        <w:rPr>
          <w:b w:val="0"/>
          <w:iCs/>
          <w:sz w:val="24"/>
          <w:szCs w:val="24"/>
        </w:rPr>
        <w:t xml:space="preserve"> mice</w:t>
      </w:r>
      <w:r w:rsidR="002C1BB2" w:rsidRPr="008D3036">
        <w:rPr>
          <w:b w:val="0"/>
          <w:sz w:val="24"/>
          <w:szCs w:val="24"/>
        </w:rPr>
        <w:t>)</w:t>
      </w:r>
      <w:r w:rsidR="000D5AFA" w:rsidRPr="008D3036">
        <w:rPr>
          <w:b w:val="0"/>
          <w:sz w:val="24"/>
          <w:szCs w:val="24"/>
        </w:rPr>
        <w:t xml:space="preserve">. </w:t>
      </w:r>
      <w:r w:rsidR="00464A4C" w:rsidRPr="008D3036">
        <w:rPr>
          <w:b w:val="0"/>
          <w:sz w:val="24"/>
          <w:szCs w:val="24"/>
        </w:rPr>
        <w:t>E</w:t>
      </w:r>
      <w:r w:rsidR="000D5AFA" w:rsidRPr="008D3036">
        <w:rPr>
          <w:b w:val="0"/>
          <w:sz w:val="24"/>
          <w:szCs w:val="24"/>
        </w:rPr>
        <w:t xml:space="preserve">xons were sequenced by capillary sequencing and traces were analysed. </w:t>
      </w:r>
      <w:r w:rsidR="00FC1B75" w:rsidRPr="008D3036">
        <w:rPr>
          <w:b w:val="0"/>
          <w:sz w:val="24"/>
          <w:szCs w:val="24"/>
        </w:rPr>
        <w:t>N</w:t>
      </w:r>
      <w:r w:rsidR="000D5AFA" w:rsidRPr="008D3036">
        <w:rPr>
          <w:b w:val="0"/>
          <w:sz w:val="24"/>
          <w:szCs w:val="24"/>
        </w:rPr>
        <w:t xml:space="preserve">o changes were found in the coding sequence of any exon of the </w:t>
      </w:r>
      <w:r w:rsidR="000D5AFA" w:rsidRPr="008D3036">
        <w:rPr>
          <w:b w:val="0"/>
          <w:i/>
          <w:sz w:val="24"/>
          <w:szCs w:val="24"/>
        </w:rPr>
        <w:t>Grxcr1</w:t>
      </w:r>
      <w:r w:rsidR="000D5AFA" w:rsidRPr="008D3036">
        <w:rPr>
          <w:b w:val="0"/>
          <w:sz w:val="24"/>
          <w:szCs w:val="24"/>
        </w:rPr>
        <w:t xml:space="preserve"> gene </w:t>
      </w:r>
      <w:r w:rsidR="00FC1B75" w:rsidRPr="008D3036">
        <w:rPr>
          <w:b w:val="0"/>
          <w:sz w:val="24"/>
          <w:szCs w:val="24"/>
        </w:rPr>
        <w:t xml:space="preserve">in the homozygous mutants </w:t>
      </w:r>
      <w:r w:rsidR="000D5AFA" w:rsidRPr="008D3036">
        <w:rPr>
          <w:b w:val="0"/>
          <w:sz w:val="24"/>
          <w:szCs w:val="24"/>
        </w:rPr>
        <w:t>compared to wild</w:t>
      </w:r>
      <w:r w:rsidR="00464A4C" w:rsidRPr="008D3036">
        <w:rPr>
          <w:b w:val="0"/>
          <w:sz w:val="24"/>
          <w:szCs w:val="24"/>
        </w:rPr>
        <w:t>-</w:t>
      </w:r>
      <w:r w:rsidR="000D5AFA" w:rsidRPr="008D3036">
        <w:rPr>
          <w:b w:val="0"/>
          <w:sz w:val="24"/>
          <w:szCs w:val="24"/>
        </w:rPr>
        <w:t xml:space="preserve">type </w:t>
      </w:r>
      <w:r w:rsidR="005E4288" w:rsidRPr="008D3036">
        <w:rPr>
          <w:b w:val="0"/>
          <w:sz w:val="24"/>
          <w:szCs w:val="24"/>
        </w:rPr>
        <w:t xml:space="preserve">C57BL/6N </w:t>
      </w:r>
      <w:r w:rsidR="000D5AFA" w:rsidRPr="008D3036">
        <w:rPr>
          <w:b w:val="0"/>
          <w:sz w:val="24"/>
          <w:szCs w:val="24"/>
        </w:rPr>
        <w:t xml:space="preserve">and </w:t>
      </w:r>
      <w:r w:rsidR="00464A4C" w:rsidRPr="008D3036">
        <w:rPr>
          <w:b w:val="0"/>
          <w:i/>
          <w:sz w:val="24"/>
          <w:szCs w:val="24"/>
          <w:lang w:eastAsia="de-DE"/>
        </w:rPr>
        <w:t>+/</w:t>
      </w:r>
      <w:proofErr w:type="spellStart"/>
      <w:r w:rsidR="00464A4C" w:rsidRPr="008D3036">
        <w:rPr>
          <w:b w:val="0"/>
          <w:i/>
          <w:sz w:val="24"/>
          <w:szCs w:val="24"/>
          <w:lang w:eastAsia="de-DE"/>
        </w:rPr>
        <w:t>tde</w:t>
      </w:r>
      <w:proofErr w:type="spellEnd"/>
      <w:r w:rsidR="00464A4C" w:rsidRPr="008D3036">
        <w:rPr>
          <w:b w:val="0"/>
          <w:sz w:val="24"/>
          <w:szCs w:val="24"/>
        </w:rPr>
        <w:t xml:space="preserve"> </w:t>
      </w:r>
      <w:r w:rsidR="000D5AFA" w:rsidRPr="008D3036">
        <w:rPr>
          <w:b w:val="0"/>
          <w:sz w:val="24"/>
          <w:szCs w:val="24"/>
        </w:rPr>
        <w:t>mice (</w:t>
      </w:r>
      <w:r w:rsidR="00464A4C" w:rsidRPr="00EF2DBE">
        <w:rPr>
          <w:b w:val="0"/>
          <w:bCs w:val="0"/>
          <w:sz w:val="24"/>
          <w:szCs w:val="24"/>
          <w:lang w:eastAsia="de-DE"/>
        </w:rPr>
        <w:t>Fig 3A</w:t>
      </w:r>
      <w:r w:rsidR="000D5AFA" w:rsidRPr="008D3036">
        <w:rPr>
          <w:b w:val="0"/>
          <w:sz w:val="24"/>
          <w:szCs w:val="24"/>
        </w:rPr>
        <w:t xml:space="preserve">). PCR amplification of total cDNA from </w:t>
      </w:r>
      <w:r w:rsidR="00BC4010" w:rsidRPr="008D3036">
        <w:rPr>
          <w:b w:val="0"/>
          <w:sz w:val="24"/>
          <w:szCs w:val="24"/>
        </w:rPr>
        <w:t xml:space="preserve">adult </w:t>
      </w:r>
      <w:r w:rsidR="00107EEA" w:rsidRPr="008D3036">
        <w:rPr>
          <w:b w:val="0"/>
          <w:sz w:val="24"/>
          <w:szCs w:val="24"/>
        </w:rPr>
        <w:t xml:space="preserve">inner </w:t>
      </w:r>
      <w:r w:rsidR="000D5AFA" w:rsidRPr="008D3036">
        <w:rPr>
          <w:b w:val="0"/>
          <w:sz w:val="24"/>
          <w:szCs w:val="24"/>
        </w:rPr>
        <w:t xml:space="preserve">ears and brains using primers located within </w:t>
      </w:r>
      <w:r w:rsidR="000D5AFA" w:rsidRPr="008D3036">
        <w:rPr>
          <w:b w:val="0"/>
          <w:i/>
          <w:sz w:val="24"/>
          <w:szCs w:val="24"/>
        </w:rPr>
        <w:t>Grxcr1</w:t>
      </w:r>
      <w:r w:rsidR="000D5AFA" w:rsidRPr="008D3036">
        <w:rPr>
          <w:b w:val="0"/>
          <w:sz w:val="24"/>
          <w:szCs w:val="24"/>
        </w:rPr>
        <w:t xml:space="preserve"> exons 1 and 4 showed that two bands of different size were amplified</w:t>
      </w:r>
      <w:r w:rsidR="00FC1B75" w:rsidRPr="008D3036">
        <w:rPr>
          <w:b w:val="0"/>
          <w:sz w:val="24"/>
          <w:szCs w:val="24"/>
        </w:rPr>
        <w:t xml:space="preserve"> in both mutant and</w:t>
      </w:r>
      <w:r w:rsidR="000D5AFA" w:rsidRPr="008D3036">
        <w:rPr>
          <w:b w:val="0"/>
          <w:sz w:val="24"/>
          <w:szCs w:val="24"/>
        </w:rPr>
        <w:t xml:space="preserve"> control</w:t>
      </w:r>
      <w:r w:rsidR="00794DCC" w:rsidRPr="008D3036">
        <w:rPr>
          <w:b w:val="0"/>
          <w:sz w:val="24"/>
          <w:szCs w:val="24"/>
        </w:rPr>
        <w:t xml:space="preserve"> samples</w:t>
      </w:r>
      <w:r w:rsidR="00464A4C" w:rsidRPr="008D3036">
        <w:rPr>
          <w:b w:val="0"/>
          <w:sz w:val="24"/>
          <w:szCs w:val="24"/>
        </w:rPr>
        <w:t xml:space="preserve"> (</w:t>
      </w:r>
      <w:r w:rsidR="00464A4C" w:rsidRPr="00EF2DBE">
        <w:rPr>
          <w:b w:val="0"/>
          <w:bCs w:val="0"/>
          <w:sz w:val="24"/>
          <w:szCs w:val="24"/>
          <w:lang w:eastAsia="de-DE"/>
        </w:rPr>
        <w:t>Fig 3</w:t>
      </w:r>
      <w:proofErr w:type="gramStart"/>
      <w:r w:rsidR="00464A4C" w:rsidRPr="00EF2DBE">
        <w:rPr>
          <w:b w:val="0"/>
          <w:bCs w:val="0"/>
          <w:sz w:val="24"/>
          <w:szCs w:val="24"/>
          <w:lang w:eastAsia="de-DE"/>
        </w:rPr>
        <w:t>B,C</w:t>
      </w:r>
      <w:proofErr w:type="gramEnd"/>
      <w:r w:rsidR="00464A4C" w:rsidRPr="008D3036">
        <w:rPr>
          <w:b w:val="0"/>
          <w:sz w:val="24"/>
          <w:szCs w:val="24"/>
        </w:rPr>
        <w:t>)</w:t>
      </w:r>
      <w:r w:rsidR="000D5AFA" w:rsidRPr="008D3036">
        <w:rPr>
          <w:b w:val="0"/>
          <w:sz w:val="24"/>
          <w:szCs w:val="24"/>
        </w:rPr>
        <w:t xml:space="preserve">. To find out </w:t>
      </w:r>
      <w:r w:rsidR="00F6281B" w:rsidRPr="008D3036">
        <w:rPr>
          <w:b w:val="0"/>
          <w:sz w:val="24"/>
          <w:szCs w:val="24"/>
        </w:rPr>
        <w:t xml:space="preserve">whether </w:t>
      </w:r>
      <w:r w:rsidR="000D5AFA" w:rsidRPr="008D3036">
        <w:rPr>
          <w:b w:val="0"/>
          <w:sz w:val="24"/>
          <w:szCs w:val="24"/>
        </w:rPr>
        <w:t>the two amplified bands correspond</w:t>
      </w:r>
      <w:r w:rsidR="00F6281B" w:rsidRPr="008D3036">
        <w:rPr>
          <w:b w:val="0"/>
          <w:sz w:val="24"/>
          <w:szCs w:val="24"/>
        </w:rPr>
        <w:t>ed</w:t>
      </w:r>
      <w:r w:rsidR="000D5AFA" w:rsidRPr="008D3036">
        <w:rPr>
          <w:b w:val="0"/>
          <w:sz w:val="24"/>
          <w:szCs w:val="24"/>
        </w:rPr>
        <w:t xml:space="preserve"> to two different transcripts</w:t>
      </w:r>
      <w:r w:rsidR="00464A4C" w:rsidRPr="008D3036">
        <w:rPr>
          <w:b w:val="0"/>
          <w:sz w:val="24"/>
          <w:szCs w:val="24"/>
        </w:rPr>
        <w:t>,</w:t>
      </w:r>
      <w:r w:rsidR="000D5AFA" w:rsidRPr="008D3036">
        <w:rPr>
          <w:b w:val="0"/>
          <w:sz w:val="24"/>
          <w:szCs w:val="24"/>
        </w:rPr>
        <w:t xml:space="preserve"> we performed 5’ RACE-PCR (PCR for rapid amplification of cDNA ends) from inner ear samples of </w:t>
      </w:r>
      <w:r w:rsidR="005E4288" w:rsidRPr="008D3036">
        <w:rPr>
          <w:b w:val="0"/>
          <w:sz w:val="24"/>
          <w:szCs w:val="24"/>
        </w:rPr>
        <w:t xml:space="preserve">C57BL/6N </w:t>
      </w:r>
      <w:r w:rsidR="0069524B" w:rsidRPr="008D3036">
        <w:rPr>
          <w:b w:val="0"/>
          <w:sz w:val="24"/>
          <w:szCs w:val="24"/>
        </w:rPr>
        <w:t>wild</w:t>
      </w:r>
      <w:r w:rsidR="00464A4C" w:rsidRPr="008D3036">
        <w:rPr>
          <w:b w:val="0"/>
          <w:sz w:val="24"/>
          <w:szCs w:val="24"/>
        </w:rPr>
        <w:t>-</w:t>
      </w:r>
      <w:r w:rsidR="0069524B" w:rsidRPr="008D3036">
        <w:rPr>
          <w:b w:val="0"/>
          <w:sz w:val="24"/>
          <w:szCs w:val="24"/>
        </w:rPr>
        <w:t>type mice</w:t>
      </w:r>
      <w:r w:rsidR="0029345D" w:rsidRPr="008D3036">
        <w:rPr>
          <w:b w:val="0"/>
          <w:sz w:val="24"/>
          <w:szCs w:val="24"/>
        </w:rPr>
        <w:t xml:space="preserve"> </w:t>
      </w:r>
      <w:r w:rsidR="000D5AFA" w:rsidRPr="008D3036">
        <w:rPr>
          <w:b w:val="0"/>
          <w:sz w:val="24"/>
          <w:szCs w:val="24"/>
        </w:rPr>
        <w:t>at P</w:t>
      </w:r>
      <w:r w:rsidR="00F02314" w:rsidRPr="008D3036">
        <w:rPr>
          <w:b w:val="0"/>
          <w:sz w:val="24"/>
          <w:szCs w:val="24"/>
        </w:rPr>
        <w:t>0 and P</w:t>
      </w:r>
      <w:r w:rsidR="00317C73" w:rsidRPr="008D3036">
        <w:rPr>
          <w:b w:val="0"/>
          <w:sz w:val="24"/>
          <w:szCs w:val="24"/>
        </w:rPr>
        <w:t>6</w:t>
      </w:r>
      <w:r w:rsidR="003505B0">
        <w:rPr>
          <w:b w:val="0"/>
          <w:sz w:val="24"/>
          <w:szCs w:val="24"/>
        </w:rPr>
        <w:t>, using a primer in the 3’UTR for the initial reverse transcription</w:t>
      </w:r>
      <w:r w:rsidR="000D5AFA" w:rsidRPr="008D3036">
        <w:rPr>
          <w:b w:val="0"/>
          <w:sz w:val="24"/>
          <w:szCs w:val="24"/>
        </w:rPr>
        <w:t xml:space="preserve">. The sequencing of the two amplified </w:t>
      </w:r>
      <w:r w:rsidR="000D5AFA" w:rsidRPr="001A454F">
        <w:rPr>
          <w:b w:val="0"/>
          <w:sz w:val="24"/>
          <w:szCs w:val="24"/>
        </w:rPr>
        <w:t xml:space="preserve">bands revealed that the </w:t>
      </w:r>
      <w:r w:rsidR="00F6281B" w:rsidRPr="001A454F">
        <w:rPr>
          <w:b w:val="0"/>
          <w:sz w:val="24"/>
          <w:szCs w:val="24"/>
        </w:rPr>
        <w:t xml:space="preserve">larger </w:t>
      </w:r>
      <w:r w:rsidR="000D5AFA" w:rsidRPr="001A454F">
        <w:rPr>
          <w:b w:val="0"/>
          <w:sz w:val="24"/>
          <w:szCs w:val="24"/>
        </w:rPr>
        <w:t>band contain</w:t>
      </w:r>
      <w:r w:rsidR="00F6281B" w:rsidRPr="001A454F">
        <w:rPr>
          <w:b w:val="0"/>
          <w:sz w:val="24"/>
          <w:szCs w:val="24"/>
        </w:rPr>
        <w:t>ed</w:t>
      </w:r>
      <w:r w:rsidR="000D5AFA" w:rsidRPr="001A454F">
        <w:rPr>
          <w:b w:val="0"/>
          <w:sz w:val="24"/>
          <w:szCs w:val="24"/>
        </w:rPr>
        <w:t xml:space="preserve"> all </w:t>
      </w:r>
      <w:r w:rsidR="00C40305" w:rsidRPr="001A454F">
        <w:rPr>
          <w:b w:val="0"/>
          <w:sz w:val="24"/>
          <w:szCs w:val="24"/>
        </w:rPr>
        <w:t xml:space="preserve">four </w:t>
      </w:r>
      <w:r w:rsidR="000D5AFA" w:rsidRPr="001A454F">
        <w:rPr>
          <w:b w:val="0"/>
          <w:sz w:val="24"/>
          <w:szCs w:val="24"/>
        </w:rPr>
        <w:t>exons whereas the small</w:t>
      </w:r>
      <w:r w:rsidR="00F6281B" w:rsidRPr="001A454F">
        <w:rPr>
          <w:b w:val="0"/>
          <w:sz w:val="24"/>
          <w:szCs w:val="24"/>
        </w:rPr>
        <w:t>er</w:t>
      </w:r>
      <w:r w:rsidR="000D5AFA" w:rsidRPr="001A454F">
        <w:rPr>
          <w:b w:val="0"/>
          <w:sz w:val="24"/>
          <w:szCs w:val="24"/>
        </w:rPr>
        <w:t xml:space="preserve"> band </w:t>
      </w:r>
      <w:r w:rsidR="00F6281B" w:rsidRPr="001A454F">
        <w:rPr>
          <w:b w:val="0"/>
          <w:sz w:val="24"/>
          <w:szCs w:val="24"/>
        </w:rPr>
        <w:t xml:space="preserve">skipped </w:t>
      </w:r>
      <w:r w:rsidR="000D5AFA" w:rsidRPr="001A454F">
        <w:rPr>
          <w:b w:val="0"/>
          <w:sz w:val="24"/>
          <w:szCs w:val="24"/>
        </w:rPr>
        <w:t xml:space="preserve">exon </w:t>
      </w:r>
      <w:r w:rsidR="000D5AFA" w:rsidRPr="00682FD2">
        <w:rPr>
          <w:b w:val="0"/>
          <w:sz w:val="24"/>
          <w:szCs w:val="24"/>
        </w:rPr>
        <w:t xml:space="preserve">2 </w:t>
      </w:r>
      <w:r w:rsidR="00C66594" w:rsidRPr="00682FD2">
        <w:rPr>
          <w:b w:val="0"/>
          <w:sz w:val="24"/>
          <w:szCs w:val="24"/>
        </w:rPr>
        <w:t xml:space="preserve">and is therefore a novel transcript </w:t>
      </w:r>
      <w:r w:rsidR="000D5AFA" w:rsidRPr="00682FD2">
        <w:rPr>
          <w:b w:val="0"/>
          <w:sz w:val="24"/>
          <w:szCs w:val="24"/>
        </w:rPr>
        <w:t>(</w:t>
      </w:r>
      <w:r w:rsidR="00464A4C" w:rsidRPr="00682FD2">
        <w:rPr>
          <w:b w:val="0"/>
          <w:sz w:val="24"/>
          <w:szCs w:val="24"/>
          <w:lang w:eastAsia="de-DE"/>
        </w:rPr>
        <w:t>Fig 3</w:t>
      </w:r>
      <w:proofErr w:type="gramStart"/>
      <w:r w:rsidR="00464A4C" w:rsidRPr="00682FD2">
        <w:rPr>
          <w:b w:val="0"/>
          <w:sz w:val="24"/>
          <w:szCs w:val="24"/>
          <w:lang w:eastAsia="de-DE"/>
        </w:rPr>
        <w:t>D,E</w:t>
      </w:r>
      <w:proofErr w:type="gramEnd"/>
      <w:r w:rsidR="00532C63">
        <w:rPr>
          <w:b w:val="0"/>
          <w:sz w:val="24"/>
          <w:szCs w:val="24"/>
          <w:lang w:eastAsia="de-DE"/>
        </w:rPr>
        <w:t>; S1 Sequence file</w:t>
      </w:r>
      <w:r w:rsidR="000D5AFA" w:rsidRPr="00904ED8">
        <w:rPr>
          <w:b w:val="0"/>
          <w:sz w:val="24"/>
          <w:szCs w:val="24"/>
        </w:rPr>
        <w:t>).</w:t>
      </w:r>
      <w:r w:rsidR="00C40305" w:rsidRPr="00904ED8">
        <w:rPr>
          <w:b w:val="0"/>
          <w:sz w:val="24"/>
          <w:szCs w:val="24"/>
        </w:rPr>
        <w:t xml:space="preserve"> </w:t>
      </w:r>
      <w:r w:rsidR="001A454F" w:rsidRPr="00904ED8">
        <w:rPr>
          <w:b w:val="0"/>
          <w:sz w:val="24"/>
          <w:szCs w:val="24"/>
          <w:lang w:eastAsia="en-US"/>
        </w:rPr>
        <w:t>Th</w:t>
      </w:r>
      <w:r w:rsidR="003505B0" w:rsidRPr="00904ED8">
        <w:rPr>
          <w:b w:val="0"/>
          <w:sz w:val="24"/>
          <w:szCs w:val="24"/>
          <w:lang w:eastAsia="en-US"/>
        </w:rPr>
        <w:t>is</w:t>
      </w:r>
      <w:r w:rsidR="001A454F" w:rsidRPr="00904ED8">
        <w:rPr>
          <w:b w:val="0"/>
          <w:sz w:val="24"/>
          <w:szCs w:val="24"/>
          <w:lang w:eastAsia="en-US"/>
        </w:rPr>
        <w:t xml:space="preserve"> </w:t>
      </w:r>
      <w:r w:rsidR="003505B0" w:rsidRPr="00904ED8">
        <w:rPr>
          <w:b w:val="0"/>
          <w:sz w:val="24"/>
          <w:szCs w:val="24"/>
          <w:lang w:eastAsia="en-US"/>
        </w:rPr>
        <w:t xml:space="preserve">smaller, </w:t>
      </w:r>
      <w:r w:rsidR="001A454F" w:rsidRPr="00904ED8">
        <w:rPr>
          <w:b w:val="0"/>
          <w:sz w:val="24"/>
          <w:szCs w:val="24"/>
          <w:lang w:eastAsia="en-US"/>
        </w:rPr>
        <w:t xml:space="preserve">novel </w:t>
      </w:r>
      <w:r w:rsidR="003505B0" w:rsidRPr="00904ED8">
        <w:rPr>
          <w:b w:val="0"/>
          <w:sz w:val="24"/>
          <w:szCs w:val="24"/>
          <w:lang w:eastAsia="en-US"/>
        </w:rPr>
        <w:t xml:space="preserve">transcript, which we observed in cDNA made using </w:t>
      </w:r>
      <w:r w:rsidR="003505B0" w:rsidRPr="00904ED8">
        <w:rPr>
          <w:b w:val="0"/>
          <w:sz w:val="24"/>
          <w:szCs w:val="24"/>
          <w:lang w:eastAsia="en-US"/>
        </w:rPr>
        <w:lastRenderedPageBreak/>
        <w:t>a poly</w:t>
      </w:r>
      <w:r w:rsidR="003D6489">
        <w:rPr>
          <w:b w:val="0"/>
          <w:sz w:val="24"/>
          <w:szCs w:val="24"/>
          <w:lang w:eastAsia="en-US"/>
        </w:rPr>
        <w:t>-</w:t>
      </w:r>
      <w:r w:rsidR="003505B0" w:rsidRPr="00904ED8">
        <w:rPr>
          <w:b w:val="0"/>
          <w:sz w:val="24"/>
          <w:szCs w:val="24"/>
          <w:lang w:eastAsia="en-US"/>
        </w:rPr>
        <w:t xml:space="preserve">d(T) primer as well as in the 5’RACE, </w:t>
      </w:r>
      <w:r w:rsidR="001A454F" w:rsidRPr="00904ED8">
        <w:rPr>
          <w:b w:val="0"/>
          <w:sz w:val="24"/>
          <w:szCs w:val="24"/>
          <w:lang w:eastAsia="en-US"/>
        </w:rPr>
        <w:t xml:space="preserve">had clearly undergone intron excision, so </w:t>
      </w:r>
      <w:r w:rsidR="001E790C" w:rsidRPr="00904ED8">
        <w:rPr>
          <w:b w:val="0"/>
          <w:sz w:val="24"/>
          <w:szCs w:val="24"/>
          <w:lang w:eastAsia="en-US"/>
        </w:rPr>
        <w:t xml:space="preserve">we conclude that </w:t>
      </w:r>
      <w:r w:rsidR="001A454F" w:rsidRPr="00904ED8">
        <w:rPr>
          <w:b w:val="0"/>
          <w:sz w:val="24"/>
          <w:szCs w:val="24"/>
          <w:lang w:eastAsia="en-US"/>
        </w:rPr>
        <w:t xml:space="preserve">it is likely to represent the mature mRNA sequence. </w:t>
      </w:r>
      <w:r w:rsidR="000D5AFA" w:rsidRPr="00904ED8">
        <w:rPr>
          <w:b w:val="0"/>
          <w:sz w:val="24"/>
          <w:szCs w:val="24"/>
        </w:rPr>
        <w:t>Therefore</w:t>
      </w:r>
      <w:r w:rsidR="000D5AFA" w:rsidRPr="001A454F">
        <w:rPr>
          <w:b w:val="0"/>
          <w:sz w:val="24"/>
          <w:szCs w:val="24"/>
        </w:rPr>
        <w:t>, our results show the presence of two different transcripts</w:t>
      </w:r>
      <w:r w:rsidR="007953F5" w:rsidRPr="001A454F">
        <w:rPr>
          <w:b w:val="0"/>
          <w:sz w:val="24"/>
          <w:szCs w:val="24"/>
        </w:rPr>
        <w:t xml:space="preserve"> of </w:t>
      </w:r>
      <w:r w:rsidR="007953F5" w:rsidRPr="001A454F">
        <w:rPr>
          <w:b w:val="0"/>
          <w:i/>
          <w:sz w:val="24"/>
          <w:szCs w:val="24"/>
        </w:rPr>
        <w:t>Grxcr1</w:t>
      </w:r>
      <w:r w:rsidR="00777870" w:rsidRPr="001A454F">
        <w:rPr>
          <w:b w:val="0"/>
          <w:i/>
          <w:sz w:val="24"/>
          <w:szCs w:val="24"/>
        </w:rPr>
        <w:t>,</w:t>
      </w:r>
      <w:r w:rsidR="000D5AFA" w:rsidRPr="001A454F">
        <w:rPr>
          <w:b w:val="0"/>
          <w:sz w:val="24"/>
          <w:szCs w:val="24"/>
        </w:rPr>
        <w:t xml:space="preserve"> </w:t>
      </w:r>
      <w:r w:rsidR="007953F5" w:rsidRPr="001A454F">
        <w:rPr>
          <w:b w:val="0"/>
          <w:sz w:val="24"/>
          <w:szCs w:val="24"/>
        </w:rPr>
        <w:t xml:space="preserve">which are identical </w:t>
      </w:r>
      <w:r w:rsidR="000D5AFA" w:rsidRPr="001A454F">
        <w:rPr>
          <w:b w:val="0"/>
          <w:sz w:val="24"/>
          <w:szCs w:val="24"/>
        </w:rPr>
        <w:t xml:space="preserve">in control and </w:t>
      </w:r>
      <w:proofErr w:type="spellStart"/>
      <w:r w:rsidR="00464A4C" w:rsidRPr="001A454F">
        <w:rPr>
          <w:b w:val="0"/>
          <w:i/>
          <w:sz w:val="24"/>
          <w:szCs w:val="24"/>
          <w:lang w:eastAsia="de-DE"/>
        </w:rPr>
        <w:t>tde</w:t>
      </w:r>
      <w:proofErr w:type="spellEnd"/>
      <w:r w:rsidR="00464A4C" w:rsidRPr="001A454F">
        <w:rPr>
          <w:b w:val="0"/>
          <w:i/>
          <w:sz w:val="24"/>
          <w:szCs w:val="24"/>
          <w:lang w:eastAsia="de-DE"/>
        </w:rPr>
        <w:t>/</w:t>
      </w:r>
      <w:proofErr w:type="spellStart"/>
      <w:r w:rsidR="00464A4C" w:rsidRPr="001A454F">
        <w:rPr>
          <w:b w:val="0"/>
          <w:i/>
          <w:sz w:val="24"/>
          <w:szCs w:val="24"/>
          <w:lang w:eastAsia="de-DE"/>
        </w:rPr>
        <w:t>tde</w:t>
      </w:r>
      <w:proofErr w:type="spellEnd"/>
      <w:r w:rsidR="00107EEA" w:rsidRPr="001A454F">
        <w:rPr>
          <w:b w:val="0"/>
          <w:sz w:val="24"/>
          <w:szCs w:val="24"/>
        </w:rPr>
        <w:t xml:space="preserve"> inner ear</w:t>
      </w:r>
      <w:r w:rsidR="00F6281B" w:rsidRPr="001A454F">
        <w:rPr>
          <w:b w:val="0"/>
          <w:sz w:val="24"/>
          <w:szCs w:val="24"/>
        </w:rPr>
        <w:t>s</w:t>
      </w:r>
      <w:r w:rsidR="00107EEA" w:rsidRPr="001A454F">
        <w:rPr>
          <w:b w:val="0"/>
          <w:sz w:val="24"/>
          <w:szCs w:val="24"/>
        </w:rPr>
        <w:t>.</w:t>
      </w:r>
      <w:r w:rsidR="000D5AFA" w:rsidRPr="001A454F">
        <w:rPr>
          <w:b w:val="0"/>
          <w:sz w:val="24"/>
          <w:szCs w:val="24"/>
        </w:rPr>
        <w:t xml:space="preserve"> </w:t>
      </w:r>
      <w:r w:rsidR="009F4270" w:rsidRPr="001A454F">
        <w:rPr>
          <w:b w:val="0"/>
          <w:sz w:val="24"/>
          <w:szCs w:val="24"/>
        </w:rPr>
        <w:t>Exon 2 has 243 base pairs</w:t>
      </w:r>
      <w:r w:rsidR="009F4270">
        <w:rPr>
          <w:b w:val="0"/>
          <w:sz w:val="24"/>
          <w:szCs w:val="24"/>
        </w:rPr>
        <w:t xml:space="preserve"> and starts and ends in phase 0, so its absence does not change the amino acid sequences of exons </w:t>
      </w:r>
      <w:r w:rsidR="00A44027">
        <w:rPr>
          <w:b w:val="0"/>
          <w:sz w:val="24"/>
          <w:szCs w:val="24"/>
        </w:rPr>
        <w:t xml:space="preserve">1, </w:t>
      </w:r>
      <w:r w:rsidR="009F4270">
        <w:rPr>
          <w:b w:val="0"/>
          <w:sz w:val="24"/>
          <w:szCs w:val="24"/>
        </w:rPr>
        <w:t xml:space="preserve">3 </w:t>
      </w:r>
      <w:r w:rsidR="00A44027">
        <w:rPr>
          <w:b w:val="0"/>
          <w:sz w:val="24"/>
          <w:szCs w:val="24"/>
        </w:rPr>
        <w:t>or</w:t>
      </w:r>
      <w:r w:rsidR="009F4270">
        <w:rPr>
          <w:b w:val="0"/>
          <w:sz w:val="24"/>
          <w:szCs w:val="24"/>
        </w:rPr>
        <w:t xml:space="preserve"> 4, but the resulting protein would lack most of the </w:t>
      </w:r>
      <w:proofErr w:type="spellStart"/>
      <w:r w:rsidR="009F4270">
        <w:rPr>
          <w:b w:val="0"/>
          <w:sz w:val="24"/>
          <w:szCs w:val="24"/>
        </w:rPr>
        <w:t>glutaredoxin</w:t>
      </w:r>
      <w:proofErr w:type="spellEnd"/>
      <w:r w:rsidR="009F4270">
        <w:rPr>
          <w:b w:val="0"/>
          <w:sz w:val="24"/>
          <w:szCs w:val="24"/>
        </w:rPr>
        <w:t xml:space="preserve"> domain</w:t>
      </w:r>
      <w:r w:rsidR="002F0A99">
        <w:rPr>
          <w:b w:val="0"/>
          <w:sz w:val="24"/>
          <w:szCs w:val="24"/>
        </w:rPr>
        <w:t xml:space="preserve"> </w:t>
      </w:r>
      <w:r w:rsidR="006A62EF">
        <w:rPr>
          <w:b w:val="0"/>
          <w:sz w:val="24"/>
          <w:szCs w:val="24"/>
        </w:rPr>
        <w:t xml:space="preserve">so likely has a different function to the full length GRXCR1 </w:t>
      </w:r>
      <w:r w:rsidR="002F0A99">
        <w:rPr>
          <w:b w:val="0"/>
          <w:sz w:val="24"/>
          <w:szCs w:val="24"/>
        </w:rPr>
        <w:t>(</w:t>
      </w:r>
      <w:r w:rsidR="002F0A99" w:rsidRPr="00EF2DBE">
        <w:rPr>
          <w:b w:val="0"/>
          <w:sz w:val="24"/>
          <w:szCs w:val="24"/>
        </w:rPr>
        <w:t>Fig 3F</w:t>
      </w:r>
      <w:r w:rsidR="001A62AE">
        <w:rPr>
          <w:b w:val="0"/>
          <w:sz w:val="24"/>
          <w:szCs w:val="24"/>
        </w:rPr>
        <w:t>; S1 Sequence file</w:t>
      </w:r>
      <w:r w:rsidR="002F0A99">
        <w:rPr>
          <w:b w:val="0"/>
          <w:sz w:val="24"/>
          <w:szCs w:val="24"/>
        </w:rPr>
        <w:t>)</w:t>
      </w:r>
      <w:r w:rsidR="009F4270">
        <w:rPr>
          <w:b w:val="0"/>
          <w:sz w:val="24"/>
          <w:szCs w:val="24"/>
        </w:rPr>
        <w:t xml:space="preserve">. </w:t>
      </w:r>
      <w:r w:rsidR="007953F5" w:rsidRPr="008D3036">
        <w:rPr>
          <w:b w:val="0"/>
          <w:bCs w:val="0"/>
          <w:sz w:val="24"/>
          <w:szCs w:val="24"/>
        </w:rPr>
        <w:t>In</w:t>
      </w:r>
      <w:r w:rsidR="007953F5" w:rsidRPr="008D3036">
        <w:rPr>
          <w:b w:val="0"/>
          <w:sz w:val="24"/>
          <w:szCs w:val="24"/>
        </w:rPr>
        <w:t xml:space="preserve"> conclusion, while </w:t>
      </w:r>
      <w:r w:rsidR="00107EEA" w:rsidRPr="008D3036">
        <w:rPr>
          <w:b w:val="0"/>
          <w:sz w:val="24"/>
          <w:szCs w:val="24"/>
        </w:rPr>
        <w:t>the</w:t>
      </w:r>
      <w:r w:rsidR="007953F5" w:rsidRPr="008D3036">
        <w:rPr>
          <w:b w:val="0"/>
          <w:sz w:val="24"/>
          <w:szCs w:val="24"/>
          <w:lang w:eastAsia="de-DE"/>
        </w:rPr>
        <w:t xml:space="preserve"> </w:t>
      </w:r>
      <w:r w:rsidR="007953F5" w:rsidRPr="008D3036">
        <w:rPr>
          <w:b w:val="0"/>
          <w:sz w:val="24"/>
          <w:szCs w:val="24"/>
        </w:rPr>
        <w:t xml:space="preserve">transgene insertion causes a </w:t>
      </w:r>
      <w:r w:rsidR="00777870" w:rsidRPr="008D3036">
        <w:rPr>
          <w:b w:val="0"/>
          <w:sz w:val="24"/>
          <w:szCs w:val="24"/>
        </w:rPr>
        <w:t>considerable</w:t>
      </w:r>
      <w:r w:rsidR="007953F5" w:rsidRPr="008D3036">
        <w:rPr>
          <w:b w:val="0"/>
          <w:sz w:val="24"/>
          <w:szCs w:val="24"/>
        </w:rPr>
        <w:t xml:space="preserve"> reduction of </w:t>
      </w:r>
      <w:r w:rsidR="007953F5" w:rsidRPr="008D3036">
        <w:rPr>
          <w:b w:val="0"/>
          <w:i/>
          <w:sz w:val="24"/>
          <w:szCs w:val="24"/>
        </w:rPr>
        <w:t>Grxcr1</w:t>
      </w:r>
      <w:r w:rsidR="007953F5" w:rsidRPr="008D3036">
        <w:rPr>
          <w:b w:val="0"/>
          <w:sz w:val="24"/>
          <w:szCs w:val="24"/>
        </w:rPr>
        <w:t xml:space="preserve"> expression, </w:t>
      </w:r>
      <w:r w:rsidR="002E4142" w:rsidRPr="008D3036">
        <w:rPr>
          <w:b w:val="0"/>
          <w:sz w:val="24"/>
          <w:szCs w:val="24"/>
        </w:rPr>
        <w:t>it</w:t>
      </w:r>
      <w:r w:rsidR="007953F5" w:rsidRPr="008D3036">
        <w:rPr>
          <w:b w:val="0"/>
          <w:sz w:val="24"/>
          <w:szCs w:val="24"/>
        </w:rPr>
        <w:t xml:space="preserve"> does not affect</w:t>
      </w:r>
      <w:r w:rsidR="00F6281B" w:rsidRPr="008D3036">
        <w:rPr>
          <w:b w:val="0"/>
          <w:sz w:val="24"/>
          <w:szCs w:val="24"/>
        </w:rPr>
        <w:t xml:space="preserve"> the</w:t>
      </w:r>
      <w:r w:rsidR="007953F5" w:rsidRPr="008D3036">
        <w:rPr>
          <w:b w:val="0"/>
          <w:sz w:val="24"/>
          <w:szCs w:val="24"/>
        </w:rPr>
        <w:t xml:space="preserve"> transcript sequence. </w:t>
      </w:r>
    </w:p>
    <w:p w14:paraId="5D4D270D" w14:textId="6FA267A4" w:rsidR="00AD1FB8" w:rsidRPr="008D3036" w:rsidRDefault="00AD1FB8" w:rsidP="003C49D3">
      <w:pPr>
        <w:spacing w:line="480" w:lineRule="auto"/>
        <w:ind w:left="284"/>
        <w:jc w:val="both"/>
        <w:rPr>
          <w:b/>
          <w:bCs/>
        </w:rPr>
      </w:pPr>
      <w:r w:rsidRPr="008D3036">
        <w:rPr>
          <w:b/>
          <w:bCs/>
        </w:rPr>
        <w:t>Fig</w:t>
      </w:r>
      <w:r w:rsidR="000B4B3C">
        <w:rPr>
          <w:b/>
          <w:bCs/>
        </w:rPr>
        <w:t xml:space="preserve"> </w:t>
      </w:r>
      <w:r w:rsidRPr="008D3036">
        <w:rPr>
          <w:b/>
          <w:bCs/>
        </w:rPr>
        <w:t xml:space="preserve">3. </w:t>
      </w:r>
      <w:r w:rsidRPr="008D3036">
        <w:rPr>
          <w:b/>
          <w:bCs/>
          <w:i/>
        </w:rPr>
        <w:t>Grxcr1</w:t>
      </w:r>
      <w:r w:rsidRPr="008D3036">
        <w:rPr>
          <w:b/>
          <w:bCs/>
        </w:rPr>
        <w:t xml:space="preserve"> gene and transcript expression by PCR. </w:t>
      </w:r>
    </w:p>
    <w:p w14:paraId="73E002B9" w14:textId="31EE8807" w:rsidR="00AD1FB8" w:rsidRPr="008D3036" w:rsidRDefault="00AD1FB8" w:rsidP="003C49D3">
      <w:pPr>
        <w:spacing w:line="480" w:lineRule="auto"/>
        <w:ind w:left="284"/>
        <w:jc w:val="both"/>
        <w:rPr>
          <w:bCs/>
        </w:rPr>
      </w:pPr>
      <w:r w:rsidRPr="008D3036">
        <w:rPr>
          <w:b/>
          <w:bCs/>
        </w:rPr>
        <w:t xml:space="preserve">A, </w:t>
      </w:r>
      <w:r w:rsidRPr="008D3036">
        <w:rPr>
          <w:bCs/>
        </w:rPr>
        <w:t>PCR amplification of genomic DNA from +/+, +/</w:t>
      </w:r>
      <w:proofErr w:type="spellStart"/>
      <w:r w:rsidRPr="008D3036">
        <w:rPr>
          <w:bCs/>
          <w:i/>
        </w:rPr>
        <w:t>tde</w:t>
      </w:r>
      <w:proofErr w:type="spellEnd"/>
      <w:r w:rsidRPr="008D3036">
        <w:rPr>
          <w:bCs/>
        </w:rPr>
        <w:t xml:space="preserve">, </w:t>
      </w:r>
      <w:proofErr w:type="spellStart"/>
      <w:r w:rsidRPr="008D3036">
        <w:rPr>
          <w:bCs/>
          <w:i/>
        </w:rPr>
        <w:t>tde</w:t>
      </w:r>
      <w:proofErr w:type="spellEnd"/>
      <w:r w:rsidRPr="008D3036">
        <w:rPr>
          <w:bCs/>
        </w:rPr>
        <w:t>/</w:t>
      </w:r>
      <w:proofErr w:type="spellStart"/>
      <w:r w:rsidRPr="008D3036">
        <w:rPr>
          <w:bCs/>
          <w:i/>
        </w:rPr>
        <w:t>tde</w:t>
      </w:r>
      <w:proofErr w:type="spellEnd"/>
      <w:r w:rsidRPr="008D3036">
        <w:rPr>
          <w:bCs/>
        </w:rPr>
        <w:t xml:space="preserve"> mice with primers specific to each exon of </w:t>
      </w:r>
      <w:r w:rsidRPr="008D3036">
        <w:rPr>
          <w:bCs/>
          <w:i/>
        </w:rPr>
        <w:t>Grxcr1</w:t>
      </w:r>
      <w:r w:rsidRPr="008D3036">
        <w:rPr>
          <w:bCs/>
        </w:rPr>
        <w:t xml:space="preserve"> gene. One single band was amplified for each exon (1-4). Sequencing of all </w:t>
      </w:r>
      <w:proofErr w:type="spellStart"/>
      <w:r w:rsidRPr="008D3036">
        <w:rPr>
          <w:bCs/>
          <w:i/>
        </w:rPr>
        <w:t>tde</w:t>
      </w:r>
      <w:proofErr w:type="spellEnd"/>
      <w:r w:rsidRPr="008D3036">
        <w:rPr>
          <w:bCs/>
        </w:rPr>
        <w:t xml:space="preserve"> genotypes revealed no differences between the genotypes. </w:t>
      </w:r>
      <w:r w:rsidRPr="008D3036">
        <w:rPr>
          <w:b/>
          <w:bCs/>
        </w:rPr>
        <w:t>B</w:t>
      </w:r>
      <w:r w:rsidRPr="008D3036">
        <w:rPr>
          <w:bCs/>
        </w:rPr>
        <w:t>, PCR amplification of cDNA derived from the inner ear (e) and brain (b) tissue of +/+, +/</w:t>
      </w:r>
      <w:proofErr w:type="spellStart"/>
      <w:r w:rsidRPr="008D3036">
        <w:rPr>
          <w:bCs/>
          <w:i/>
        </w:rPr>
        <w:t>tde</w:t>
      </w:r>
      <w:proofErr w:type="spellEnd"/>
      <w:r w:rsidRPr="008D3036">
        <w:rPr>
          <w:bCs/>
          <w:i/>
        </w:rPr>
        <w:t xml:space="preserve"> </w:t>
      </w:r>
      <w:r w:rsidRPr="008D3036">
        <w:rPr>
          <w:bCs/>
        </w:rPr>
        <w:t>and</w:t>
      </w:r>
      <w:r w:rsidRPr="008D3036">
        <w:rPr>
          <w:bCs/>
          <w:i/>
        </w:rPr>
        <w:t xml:space="preserve"> </w:t>
      </w:r>
      <w:proofErr w:type="spellStart"/>
      <w:r w:rsidRPr="008D3036">
        <w:rPr>
          <w:bCs/>
          <w:i/>
        </w:rPr>
        <w:t>tde</w:t>
      </w:r>
      <w:proofErr w:type="spellEnd"/>
      <w:r w:rsidRPr="008D3036">
        <w:rPr>
          <w:bCs/>
        </w:rPr>
        <w:t>/</w:t>
      </w:r>
      <w:proofErr w:type="spellStart"/>
      <w:r w:rsidRPr="008D3036">
        <w:rPr>
          <w:bCs/>
          <w:i/>
        </w:rPr>
        <w:t>tde</w:t>
      </w:r>
      <w:proofErr w:type="spellEnd"/>
      <w:r w:rsidRPr="008D3036">
        <w:rPr>
          <w:bCs/>
        </w:rPr>
        <w:t xml:space="preserve"> adult mice, using primers located in </w:t>
      </w:r>
      <w:r w:rsidRPr="008D3036">
        <w:rPr>
          <w:bCs/>
          <w:i/>
          <w:iCs/>
        </w:rPr>
        <w:t>Grxcr1</w:t>
      </w:r>
      <w:r w:rsidRPr="008D3036">
        <w:rPr>
          <w:bCs/>
        </w:rPr>
        <w:t xml:space="preserve"> exons 1 and 4, resulted in two bands. No band was detected in the negative control (c). The second weak band was detected in all </w:t>
      </w:r>
      <w:proofErr w:type="spellStart"/>
      <w:r w:rsidRPr="008D3036">
        <w:rPr>
          <w:bCs/>
          <w:i/>
        </w:rPr>
        <w:t>tde</w:t>
      </w:r>
      <w:proofErr w:type="spellEnd"/>
      <w:r w:rsidRPr="008D3036">
        <w:rPr>
          <w:bCs/>
        </w:rPr>
        <w:t xml:space="preserve"> genotypes (asterisk). </w:t>
      </w:r>
      <w:r w:rsidRPr="008D3036">
        <w:rPr>
          <w:b/>
          <w:bCs/>
        </w:rPr>
        <w:t>C</w:t>
      </w:r>
      <w:r w:rsidRPr="008D3036">
        <w:rPr>
          <w:bCs/>
        </w:rPr>
        <w:t xml:space="preserve">, PCR was performed using cDNA from adult inner ears of all </w:t>
      </w:r>
      <w:proofErr w:type="spellStart"/>
      <w:r w:rsidRPr="008D3036">
        <w:rPr>
          <w:bCs/>
          <w:i/>
        </w:rPr>
        <w:t>tde</w:t>
      </w:r>
      <w:proofErr w:type="spellEnd"/>
      <w:r w:rsidRPr="008D3036">
        <w:rPr>
          <w:bCs/>
        </w:rPr>
        <w:t xml:space="preserve"> genotypes. Two bands were amplified in mutants and control mice. </w:t>
      </w:r>
      <w:r w:rsidRPr="008D3036">
        <w:rPr>
          <w:b/>
          <w:bCs/>
        </w:rPr>
        <w:t>D</w:t>
      </w:r>
      <w:r w:rsidRPr="008D3036">
        <w:rPr>
          <w:bCs/>
        </w:rPr>
        <w:t xml:space="preserve"> 5’ RACE-PCR was performed using primers within exon 4 to amplify the entire </w:t>
      </w:r>
      <w:r w:rsidRPr="008D3036">
        <w:rPr>
          <w:bCs/>
          <w:i/>
          <w:iCs/>
        </w:rPr>
        <w:t>Grxcr1</w:t>
      </w:r>
      <w:r w:rsidRPr="008D3036">
        <w:rPr>
          <w:bCs/>
        </w:rPr>
        <w:t xml:space="preserve"> transcript from the P6 C57BL/6N wild-type inner ear. The gel shows 2 strong bands of different sizes that were sequenced. </w:t>
      </w:r>
      <w:r w:rsidRPr="008D3036">
        <w:rPr>
          <w:b/>
          <w:bCs/>
        </w:rPr>
        <w:t>E</w:t>
      </w:r>
      <w:r w:rsidRPr="008D3036">
        <w:rPr>
          <w:bCs/>
        </w:rPr>
        <w:t xml:space="preserve">, Partial traces and sequence of the larger band (upper panel) and smaller band (lower panel) amplified in B and C showing part of the </w:t>
      </w:r>
      <w:r w:rsidRPr="008D3036">
        <w:rPr>
          <w:bCs/>
          <w:i/>
        </w:rPr>
        <w:t>Grxcr1</w:t>
      </w:r>
      <w:r w:rsidRPr="008D3036">
        <w:rPr>
          <w:bCs/>
        </w:rPr>
        <w:t xml:space="preserve"> transcript sequence which skips exon 2. </w:t>
      </w:r>
      <w:r w:rsidR="002F0A99" w:rsidRPr="002F0A99">
        <w:rPr>
          <w:b/>
        </w:rPr>
        <w:t>F</w:t>
      </w:r>
      <w:r w:rsidR="002F0A99">
        <w:rPr>
          <w:bCs/>
        </w:rPr>
        <w:t xml:space="preserve">, Schematic of the </w:t>
      </w:r>
      <w:r w:rsidR="002F0A99" w:rsidRPr="002F0A99">
        <w:rPr>
          <w:bCs/>
          <w:i/>
          <w:iCs/>
        </w:rPr>
        <w:t>Grxcr1</w:t>
      </w:r>
      <w:r w:rsidR="002F0A99">
        <w:rPr>
          <w:bCs/>
        </w:rPr>
        <w:t xml:space="preserve"> gene, not to scale. Protein-coding sequences are shown as filled rectangles, and untranslated sequences as empty rectangles. The exons are numbered, and lines connect them in the two splicing patterns observed, with the canonical pattern on top and the novel </w:t>
      </w:r>
      <w:r w:rsidR="00A44027">
        <w:rPr>
          <w:bCs/>
        </w:rPr>
        <w:t>pattern</w:t>
      </w:r>
      <w:r w:rsidR="002F0A99">
        <w:rPr>
          <w:bCs/>
        </w:rPr>
        <w:t xml:space="preserve"> below. The approximate positions of the transcript primers are shown above, and the RACE primers below. Pink indicates the location of the </w:t>
      </w:r>
      <w:proofErr w:type="spellStart"/>
      <w:r w:rsidR="002F0A99">
        <w:rPr>
          <w:bCs/>
        </w:rPr>
        <w:t>glutaredoxin</w:t>
      </w:r>
      <w:proofErr w:type="spellEnd"/>
      <w:r w:rsidR="002F0A99">
        <w:rPr>
          <w:bCs/>
        </w:rPr>
        <w:t xml:space="preserve"> domain (amino acids 127-234, from </w:t>
      </w:r>
      <w:proofErr w:type="spellStart"/>
      <w:r w:rsidR="002F0A99">
        <w:rPr>
          <w:bCs/>
        </w:rPr>
        <w:t>Uniprot</w:t>
      </w:r>
      <w:proofErr w:type="spellEnd"/>
      <w:r w:rsidR="007A0E71">
        <w:rPr>
          <w:bCs/>
        </w:rPr>
        <w:t>,</w:t>
      </w:r>
      <w:r w:rsidR="002F0A99">
        <w:rPr>
          <w:bCs/>
        </w:rPr>
        <w:t xml:space="preserve"> </w:t>
      </w:r>
      <w:hyperlink r:id="rId12" w:history="1">
        <w:r w:rsidR="002F0A99" w:rsidRPr="003E64F3">
          <w:rPr>
            <w:rStyle w:val="Hyperlink"/>
            <w:bCs/>
          </w:rPr>
          <w:t>www.uniprot.org</w:t>
        </w:r>
      </w:hyperlink>
      <w:r w:rsidR="002F0A99">
        <w:rPr>
          <w:bCs/>
        </w:rPr>
        <w:t>, accessed July 2021).</w:t>
      </w:r>
      <w:bookmarkStart w:id="2" w:name="_Hlk87376008"/>
    </w:p>
    <w:bookmarkEnd w:id="2"/>
    <w:p w14:paraId="65DEAE68" w14:textId="77777777" w:rsidR="00464A4C" w:rsidRPr="008D3036" w:rsidRDefault="00464A4C" w:rsidP="00F36760">
      <w:pPr>
        <w:pStyle w:val="Heading1"/>
        <w:shd w:val="clear" w:color="auto" w:fill="FFFFFF"/>
        <w:spacing w:before="0" w:beforeAutospacing="0" w:after="0" w:afterAutospacing="0" w:line="480" w:lineRule="auto"/>
        <w:jc w:val="both"/>
        <w:rPr>
          <w:b w:val="0"/>
          <w:sz w:val="24"/>
          <w:szCs w:val="24"/>
        </w:rPr>
      </w:pPr>
    </w:p>
    <w:p w14:paraId="0E2229E8" w14:textId="1746D73F" w:rsidR="000D5AFA" w:rsidRPr="00EF2DBE" w:rsidRDefault="006F1A30" w:rsidP="00F36760">
      <w:pPr>
        <w:spacing w:line="480" w:lineRule="auto"/>
        <w:jc w:val="both"/>
        <w:rPr>
          <w:b/>
          <w:sz w:val="32"/>
          <w:szCs w:val="32"/>
          <w:lang w:eastAsia="de-DE"/>
        </w:rPr>
      </w:pPr>
      <w:r w:rsidRPr="00EF2DBE">
        <w:rPr>
          <w:b/>
          <w:sz w:val="32"/>
          <w:szCs w:val="32"/>
          <w:lang w:eastAsia="de-DE"/>
        </w:rPr>
        <w:t>K</w:t>
      </w:r>
      <w:r w:rsidR="000D5AFA" w:rsidRPr="00EF2DBE">
        <w:rPr>
          <w:b/>
          <w:sz w:val="32"/>
          <w:szCs w:val="32"/>
          <w:lang w:eastAsia="de-DE"/>
        </w:rPr>
        <w:t>ey hair bundle proteins</w:t>
      </w:r>
      <w:r w:rsidRPr="00EF2DBE">
        <w:rPr>
          <w:b/>
          <w:sz w:val="32"/>
          <w:szCs w:val="32"/>
          <w:lang w:eastAsia="de-DE"/>
        </w:rPr>
        <w:t xml:space="preserve"> are distributed normally</w:t>
      </w:r>
      <w:r w:rsidR="000D5AFA" w:rsidRPr="00EF2DBE">
        <w:rPr>
          <w:b/>
          <w:sz w:val="32"/>
          <w:szCs w:val="32"/>
          <w:lang w:eastAsia="de-DE"/>
        </w:rPr>
        <w:t xml:space="preserve"> </w:t>
      </w:r>
      <w:r w:rsidR="00140A93" w:rsidRPr="00EF2DBE">
        <w:rPr>
          <w:b/>
          <w:sz w:val="32"/>
          <w:szCs w:val="32"/>
          <w:lang w:eastAsia="de-DE"/>
        </w:rPr>
        <w:t>in Tasmanian devil</w:t>
      </w:r>
      <w:r w:rsidR="000D5AFA" w:rsidRPr="00EF2DBE">
        <w:rPr>
          <w:b/>
          <w:sz w:val="32"/>
          <w:szCs w:val="32"/>
          <w:lang w:eastAsia="de-DE"/>
        </w:rPr>
        <w:t xml:space="preserve"> </w:t>
      </w:r>
      <w:r w:rsidRPr="00EF2DBE">
        <w:rPr>
          <w:b/>
          <w:sz w:val="32"/>
          <w:szCs w:val="32"/>
          <w:lang w:eastAsia="de-DE"/>
        </w:rPr>
        <w:t>stereocilia</w:t>
      </w:r>
      <w:r w:rsidR="000D5AFA" w:rsidRPr="00EF2DBE">
        <w:rPr>
          <w:b/>
          <w:sz w:val="32"/>
          <w:szCs w:val="32"/>
          <w:lang w:eastAsia="de-DE"/>
        </w:rPr>
        <w:t xml:space="preserve"> </w:t>
      </w:r>
    </w:p>
    <w:p w14:paraId="7E39522F" w14:textId="26E5411F" w:rsidR="00ED79B1" w:rsidRPr="008D3036" w:rsidRDefault="000D5AFA" w:rsidP="00F36760">
      <w:pPr>
        <w:pStyle w:val="Heading1"/>
        <w:shd w:val="clear" w:color="auto" w:fill="FFFFFF"/>
        <w:spacing w:before="0" w:beforeAutospacing="0" w:after="0" w:afterAutospacing="0" w:line="480" w:lineRule="auto"/>
        <w:ind w:firstLine="284"/>
        <w:jc w:val="both"/>
        <w:rPr>
          <w:b w:val="0"/>
          <w:sz w:val="24"/>
          <w:szCs w:val="24"/>
        </w:rPr>
      </w:pPr>
      <w:r w:rsidRPr="008D3036">
        <w:rPr>
          <w:b w:val="0"/>
          <w:sz w:val="24"/>
          <w:szCs w:val="24"/>
        </w:rPr>
        <w:t>The main phenotype characterizing</w:t>
      </w:r>
      <w:r w:rsidR="00464A4C" w:rsidRPr="008D3036">
        <w:rPr>
          <w:b w:val="0"/>
          <w:i/>
          <w:sz w:val="24"/>
          <w:szCs w:val="24"/>
          <w:lang w:eastAsia="de-DE"/>
        </w:rPr>
        <w:t xml:space="preserve"> </w:t>
      </w:r>
      <w:proofErr w:type="spellStart"/>
      <w:r w:rsidR="00464A4C" w:rsidRPr="008D3036">
        <w:rPr>
          <w:b w:val="0"/>
          <w:i/>
          <w:sz w:val="24"/>
          <w:szCs w:val="24"/>
          <w:lang w:eastAsia="de-DE"/>
        </w:rPr>
        <w:t>tde</w:t>
      </w:r>
      <w:proofErr w:type="spellEnd"/>
      <w:r w:rsidR="00464A4C" w:rsidRPr="008D3036">
        <w:rPr>
          <w:b w:val="0"/>
          <w:i/>
          <w:sz w:val="24"/>
          <w:szCs w:val="24"/>
          <w:lang w:eastAsia="de-DE"/>
        </w:rPr>
        <w:t>/</w:t>
      </w:r>
      <w:proofErr w:type="spellStart"/>
      <w:r w:rsidR="00464A4C" w:rsidRPr="008D3036">
        <w:rPr>
          <w:b w:val="0"/>
          <w:i/>
          <w:sz w:val="24"/>
          <w:szCs w:val="24"/>
          <w:lang w:eastAsia="de-DE"/>
        </w:rPr>
        <w:t>tde</w:t>
      </w:r>
      <w:proofErr w:type="spellEnd"/>
      <w:r w:rsidRPr="008D3036">
        <w:rPr>
          <w:b w:val="0"/>
          <w:sz w:val="24"/>
          <w:szCs w:val="24"/>
        </w:rPr>
        <w:t xml:space="preserve"> is the presence of abnormally thin stereocilia</w:t>
      </w:r>
      <w:r w:rsidR="00107EEA" w:rsidRPr="008D3036">
        <w:rPr>
          <w:b w:val="0"/>
          <w:sz w:val="24"/>
          <w:szCs w:val="24"/>
        </w:rPr>
        <w:t xml:space="preserve"> with a flaccid appearance</w:t>
      </w:r>
      <w:r w:rsidR="00D22CE4" w:rsidRPr="008D3036">
        <w:rPr>
          <w:b w:val="0"/>
          <w:sz w:val="24"/>
          <w:szCs w:val="24"/>
        </w:rPr>
        <w:t xml:space="preserve"> </w:t>
      </w:r>
      <w:r w:rsidRPr="008D3036">
        <w:rPr>
          <w:b w:val="0"/>
          <w:sz w:val="24"/>
          <w:szCs w:val="24"/>
        </w:rPr>
        <w:t>in cochlear and vestibular hair cells</w:t>
      </w:r>
      <w:r w:rsidR="00464A4C" w:rsidRPr="008D3036">
        <w:rPr>
          <w:b w:val="0"/>
          <w:sz w:val="24"/>
          <w:szCs w:val="24"/>
        </w:rPr>
        <w:t xml:space="preserve"> </w:t>
      </w:r>
      <w:r w:rsidR="00464A4C" w:rsidRPr="008D3036">
        <w:rPr>
          <w:b w:val="0"/>
          <w:sz w:val="24"/>
          <w:szCs w:val="24"/>
          <w:lang w:eastAsia="de-DE"/>
        </w:rPr>
        <w:t>(</w:t>
      </w:r>
      <w:r w:rsidR="00464A4C" w:rsidRPr="00EF2DBE">
        <w:rPr>
          <w:b w:val="0"/>
          <w:bCs w:val="0"/>
          <w:sz w:val="24"/>
          <w:szCs w:val="24"/>
          <w:lang w:eastAsia="de-DE"/>
        </w:rPr>
        <w:t>Fig 1B</w:t>
      </w:r>
      <w:r w:rsidR="00107EEA" w:rsidRPr="00EF2DBE">
        <w:rPr>
          <w:b w:val="0"/>
          <w:bCs w:val="0"/>
          <w:sz w:val="24"/>
          <w:szCs w:val="24"/>
          <w:lang w:eastAsia="de-DE"/>
        </w:rPr>
        <w:t>-</w:t>
      </w:r>
      <w:r w:rsidR="00F612BA" w:rsidRPr="00EF2DBE">
        <w:rPr>
          <w:b w:val="0"/>
          <w:bCs w:val="0"/>
          <w:sz w:val="24"/>
          <w:szCs w:val="24"/>
          <w:lang w:eastAsia="de-DE"/>
        </w:rPr>
        <w:t>G</w:t>
      </w:r>
      <w:r w:rsidR="00464A4C" w:rsidRPr="008D3036">
        <w:rPr>
          <w:b w:val="0"/>
          <w:sz w:val="24"/>
          <w:szCs w:val="24"/>
          <w:lang w:eastAsia="de-DE"/>
        </w:rPr>
        <w:t>)</w:t>
      </w:r>
      <w:r w:rsidRPr="008D3036">
        <w:rPr>
          <w:b w:val="0"/>
          <w:sz w:val="24"/>
          <w:szCs w:val="24"/>
        </w:rPr>
        <w:t xml:space="preserve">. </w:t>
      </w:r>
      <w:r w:rsidR="00D22CE4" w:rsidRPr="008D3036">
        <w:rPr>
          <w:b w:val="0"/>
          <w:sz w:val="24"/>
          <w:szCs w:val="24"/>
        </w:rPr>
        <w:t xml:space="preserve">The stereocilia bundle shows progressive disorganisation from birth onwards, ultimately leading to extensive hair cell degeneration in adults </w:t>
      </w:r>
      <w:r w:rsidR="006116A5">
        <w:rPr>
          <w:b w:val="0"/>
          <w:sz w:val="24"/>
          <w:szCs w:val="24"/>
        </w:rPr>
        <w:t>[14]</w:t>
      </w:r>
      <w:r w:rsidR="00D22CE4" w:rsidRPr="008D3036">
        <w:rPr>
          <w:b w:val="0"/>
          <w:sz w:val="24"/>
          <w:szCs w:val="24"/>
        </w:rPr>
        <w:t xml:space="preserve">. </w:t>
      </w:r>
      <w:r w:rsidR="00464A4C" w:rsidRPr="008D3036">
        <w:rPr>
          <w:b w:val="0"/>
          <w:sz w:val="24"/>
          <w:szCs w:val="24"/>
        </w:rPr>
        <w:t>Therefore, w</w:t>
      </w:r>
      <w:r w:rsidRPr="008D3036">
        <w:rPr>
          <w:b w:val="0"/>
          <w:sz w:val="24"/>
          <w:szCs w:val="24"/>
        </w:rPr>
        <w:t xml:space="preserve">e analysed the expression </w:t>
      </w:r>
      <w:r w:rsidR="00680099" w:rsidRPr="008D3036">
        <w:rPr>
          <w:b w:val="0"/>
          <w:sz w:val="24"/>
          <w:szCs w:val="24"/>
        </w:rPr>
        <w:t xml:space="preserve">patterns </w:t>
      </w:r>
      <w:r w:rsidRPr="008D3036">
        <w:rPr>
          <w:b w:val="0"/>
          <w:sz w:val="24"/>
          <w:szCs w:val="24"/>
        </w:rPr>
        <w:t xml:space="preserve">of several key proteins known to play a role in the organization of the </w:t>
      </w:r>
      <w:proofErr w:type="spellStart"/>
      <w:r w:rsidR="004A7CEE" w:rsidRPr="008D3036">
        <w:rPr>
          <w:b w:val="0"/>
          <w:sz w:val="24"/>
          <w:szCs w:val="24"/>
        </w:rPr>
        <w:t>stereociliary</w:t>
      </w:r>
      <w:proofErr w:type="spellEnd"/>
      <w:r w:rsidR="004A7CEE" w:rsidRPr="008D3036">
        <w:rPr>
          <w:b w:val="0"/>
          <w:sz w:val="24"/>
          <w:szCs w:val="24"/>
        </w:rPr>
        <w:t xml:space="preserve"> </w:t>
      </w:r>
      <w:r w:rsidRPr="008D3036">
        <w:rPr>
          <w:b w:val="0"/>
          <w:sz w:val="24"/>
          <w:szCs w:val="24"/>
        </w:rPr>
        <w:t xml:space="preserve">actin </w:t>
      </w:r>
      <w:r w:rsidR="00F37801" w:rsidRPr="008D3036">
        <w:rPr>
          <w:b w:val="0"/>
          <w:sz w:val="24"/>
          <w:szCs w:val="24"/>
        </w:rPr>
        <w:t xml:space="preserve">core </w:t>
      </w:r>
      <w:r w:rsidR="004A7CEE" w:rsidRPr="008D3036">
        <w:rPr>
          <w:b w:val="0"/>
          <w:sz w:val="24"/>
          <w:szCs w:val="24"/>
        </w:rPr>
        <w:t xml:space="preserve">in the </w:t>
      </w:r>
      <w:r w:rsidR="00F37801" w:rsidRPr="008D3036">
        <w:rPr>
          <w:b w:val="0"/>
          <w:sz w:val="24"/>
          <w:szCs w:val="24"/>
        </w:rPr>
        <w:t>development of the hair bundle:</w:t>
      </w:r>
      <w:r w:rsidRPr="008D3036">
        <w:rPr>
          <w:b w:val="0"/>
          <w:sz w:val="24"/>
          <w:szCs w:val="24"/>
        </w:rPr>
        <w:t xml:space="preserve"> </w:t>
      </w:r>
      <w:r w:rsidR="00465099" w:rsidRPr="008D3036">
        <w:rPr>
          <w:b w:val="0"/>
          <w:sz w:val="24"/>
          <w:szCs w:val="24"/>
        </w:rPr>
        <w:t>ESPN</w:t>
      </w:r>
      <w:r w:rsidRPr="008D3036">
        <w:rPr>
          <w:b w:val="0"/>
          <w:sz w:val="24"/>
          <w:szCs w:val="24"/>
        </w:rPr>
        <w:t xml:space="preserve">, </w:t>
      </w:r>
      <w:r w:rsidR="00F44898" w:rsidRPr="008D3036">
        <w:rPr>
          <w:b w:val="0"/>
          <w:sz w:val="24"/>
          <w:szCs w:val="24"/>
        </w:rPr>
        <w:t>MYO7A</w:t>
      </w:r>
      <w:r w:rsidRPr="008D3036">
        <w:rPr>
          <w:b w:val="0"/>
          <w:sz w:val="24"/>
          <w:szCs w:val="24"/>
        </w:rPr>
        <w:t xml:space="preserve">, </w:t>
      </w:r>
      <w:r w:rsidR="00F44898" w:rsidRPr="008D3036">
        <w:rPr>
          <w:b w:val="0"/>
          <w:sz w:val="24"/>
          <w:szCs w:val="24"/>
        </w:rPr>
        <w:t>EPS8</w:t>
      </w:r>
      <w:r w:rsidRPr="008D3036">
        <w:rPr>
          <w:b w:val="0"/>
          <w:sz w:val="24"/>
          <w:szCs w:val="24"/>
        </w:rPr>
        <w:t xml:space="preserve"> and </w:t>
      </w:r>
      <w:r w:rsidR="00465099" w:rsidRPr="008D3036">
        <w:rPr>
          <w:b w:val="0"/>
          <w:sz w:val="24"/>
          <w:szCs w:val="24"/>
        </w:rPr>
        <w:t>PTPRQ</w:t>
      </w:r>
      <w:r w:rsidRPr="008D3036">
        <w:rPr>
          <w:b w:val="0"/>
          <w:sz w:val="24"/>
          <w:szCs w:val="24"/>
        </w:rPr>
        <w:t xml:space="preserve">. </w:t>
      </w:r>
      <w:r w:rsidR="00D22CE4" w:rsidRPr="008D3036">
        <w:rPr>
          <w:b w:val="0"/>
          <w:sz w:val="24"/>
          <w:szCs w:val="24"/>
        </w:rPr>
        <w:t>We used</w:t>
      </w:r>
      <w:r w:rsidRPr="008D3036">
        <w:rPr>
          <w:b w:val="0"/>
          <w:sz w:val="24"/>
          <w:szCs w:val="24"/>
        </w:rPr>
        <w:t xml:space="preserve"> immunostaining and confocal </w:t>
      </w:r>
      <w:r w:rsidR="00464A4C" w:rsidRPr="008D3036">
        <w:rPr>
          <w:b w:val="0"/>
          <w:sz w:val="24"/>
          <w:szCs w:val="24"/>
        </w:rPr>
        <w:t>microscopy</w:t>
      </w:r>
      <w:r w:rsidRPr="008D3036">
        <w:rPr>
          <w:b w:val="0"/>
          <w:sz w:val="24"/>
          <w:szCs w:val="24"/>
        </w:rPr>
        <w:t xml:space="preserve"> on whole</w:t>
      </w:r>
      <w:r w:rsidR="002E4142" w:rsidRPr="008D3036">
        <w:rPr>
          <w:b w:val="0"/>
          <w:sz w:val="24"/>
          <w:szCs w:val="24"/>
        </w:rPr>
        <w:t>-</w:t>
      </w:r>
      <w:r w:rsidRPr="008D3036">
        <w:rPr>
          <w:b w:val="0"/>
          <w:sz w:val="24"/>
          <w:szCs w:val="24"/>
        </w:rPr>
        <w:t xml:space="preserve">mount preparations of the organ of </w:t>
      </w:r>
      <w:proofErr w:type="spellStart"/>
      <w:r w:rsidRPr="008D3036">
        <w:rPr>
          <w:b w:val="0"/>
          <w:sz w:val="24"/>
          <w:szCs w:val="24"/>
        </w:rPr>
        <w:t>Corti</w:t>
      </w:r>
      <w:proofErr w:type="spellEnd"/>
      <w:r w:rsidRPr="008D3036">
        <w:rPr>
          <w:b w:val="0"/>
          <w:sz w:val="24"/>
          <w:szCs w:val="24"/>
        </w:rPr>
        <w:t xml:space="preserve"> </w:t>
      </w:r>
      <w:r w:rsidR="004A7CEE" w:rsidRPr="008D3036">
        <w:rPr>
          <w:b w:val="0"/>
          <w:sz w:val="24"/>
          <w:szCs w:val="24"/>
        </w:rPr>
        <w:t xml:space="preserve">from </w:t>
      </w:r>
      <w:r w:rsidRPr="008D3036">
        <w:rPr>
          <w:b w:val="0"/>
          <w:sz w:val="24"/>
          <w:szCs w:val="24"/>
        </w:rPr>
        <w:t>P5</w:t>
      </w:r>
      <w:r w:rsidR="00680099" w:rsidRPr="008D3036">
        <w:rPr>
          <w:b w:val="0"/>
          <w:sz w:val="24"/>
          <w:szCs w:val="24"/>
        </w:rPr>
        <w:t>-P12</w:t>
      </w:r>
      <w:r w:rsidR="00464A4C" w:rsidRPr="008D3036">
        <w:rPr>
          <w:b w:val="0"/>
          <w:sz w:val="24"/>
          <w:szCs w:val="24"/>
        </w:rPr>
        <w:t xml:space="preserve"> mice</w:t>
      </w:r>
      <w:r w:rsidR="00D22CE4" w:rsidRPr="008D3036">
        <w:rPr>
          <w:b w:val="0"/>
          <w:sz w:val="24"/>
          <w:szCs w:val="24"/>
        </w:rPr>
        <w:t xml:space="preserve"> to analyse the distribution of these proteins</w:t>
      </w:r>
      <w:r w:rsidRPr="008D3036">
        <w:rPr>
          <w:b w:val="0"/>
          <w:sz w:val="24"/>
          <w:szCs w:val="24"/>
        </w:rPr>
        <w:t xml:space="preserve">. </w:t>
      </w:r>
      <w:bookmarkStart w:id="3" w:name="_Hlk68115235"/>
      <w:r w:rsidR="00C12BF2" w:rsidRPr="008D3036">
        <w:rPr>
          <w:b w:val="0"/>
          <w:sz w:val="24"/>
          <w:szCs w:val="24"/>
        </w:rPr>
        <w:t>The disorganisation of the stereocilia makes assessment of labelling challenging, so we have focussed on comparing the general features of labelling between mutants and controls.</w:t>
      </w:r>
      <w:bookmarkEnd w:id="3"/>
    </w:p>
    <w:p w14:paraId="4EFB6916" w14:textId="28E6DFA0" w:rsidR="004126DA" w:rsidRPr="008D3036" w:rsidRDefault="00465099" w:rsidP="00F36760">
      <w:pPr>
        <w:pStyle w:val="Heading1"/>
        <w:shd w:val="clear" w:color="auto" w:fill="FFFFFF"/>
        <w:spacing w:before="0" w:beforeAutospacing="0" w:after="0" w:afterAutospacing="0" w:line="480" w:lineRule="auto"/>
        <w:ind w:firstLine="284"/>
        <w:jc w:val="both"/>
        <w:rPr>
          <w:b w:val="0"/>
          <w:sz w:val="24"/>
          <w:szCs w:val="24"/>
        </w:rPr>
      </w:pPr>
      <w:r w:rsidRPr="008D3036">
        <w:rPr>
          <w:b w:val="0"/>
          <w:sz w:val="24"/>
          <w:szCs w:val="24"/>
        </w:rPr>
        <w:t>ESPN</w:t>
      </w:r>
      <w:r w:rsidR="00464A4C" w:rsidRPr="008D3036">
        <w:rPr>
          <w:b w:val="0"/>
          <w:sz w:val="24"/>
          <w:szCs w:val="24"/>
        </w:rPr>
        <w:t xml:space="preserve"> is an actin bundling protein expressed in the core of stereocilia and plays an important role in hair bundle development</w:t>
      </w:r>
      <w:r w:rsidR="000D2338" w:rsidRPr="008D3036">
        <w:rPr>
          <w:b w:val="0"/>
          <w:sz w:val="24"/>
          <w:szCs w:val="24"/>
        </w:rPr>
        <w:t xml:space="preserve"> </w:t>
      </w:r>
      <w:r w:rsidR="006116A5">
        <w:rPr>
          <w:b w:val="0"/>
          <w:sz w:val="24"/>
          <w:szCs w:val="24"/>
        </w:rPr>
        <w:t>[</w:t>
      </w:r>
      <w:r w:rsidR="009C5ABF">
        <w:rPr>
          <w:b w:val="0"/>
          <w:sz w:val="24"/>
          <w:szCs w:val="24"/>
        </w:rPr>
        <w:t>32,33</w:t>
      </w:r>
      <w:r w:rsidR="006116A5">
        <w:rPr>
          <w:b w:val="0"/>
          <w:sz w:val="24"/>
          <w:szCs w:val="24"/>
        </w:rPr>
        <w:t>]</w:t>
      </w:r>
      <w:r w:rsidR="00464A4C" w:rsidRPr="008D3036">
        <w:rPr>
          <w:b w:val="0"/>
          <w:sz w:val="24"/>
          <w:szCs w:val="24"/>
        </w:rPr>
        <w:t xml:space="preserve">. Our results indicate that </w:t>
      </w:r>
      <w:r w:rsidRPr="008D3036">
        <w:rPr>
          <w:b w:val="0"/>
          <w:sz w:val="24"/>
          <w:szCs w:val="24"/>
        </w:rPr>
        <w:t>ESPN</w:t>
      </w:r>
      <w:r w:rsidR="00464A4C" w:rsidRPr="008D3036">
        <w:rPr>
          <w:b w:val="0"/>
          <w:sz w:val="24"/>
          <w:szCs w:val="24"/>
        </w:rPr>
        <w:t xml:space="preserve"> is expressed </w:t>
      </w:r>
      <w:r w:rsidR="00A11E07" w:rsidRPr="008D3036">
        <w:rPr>
          <w:b w:val="0"/>
          <w:sz w:val="24"/>
          <w:szCs w:val="24"/>
        </w:rPr>
        <w:t xml:space="preserve">in a punctate way </w:t>
      </w:r>
      <w:r w:rsidR="00464A4C" w:rsidRPr="008D3036">
        <w:rPr>
          <w:b w:val="0"/>
          <w:sz w:val="24"/>
          <w:szCs w:val="24"/>
        </w:rPr>
        <w:t xml:space="preserve">along the entire length of the </w:t>
      </w:r>
      <w:r w:rsidR="000D2338" w:rsidRPr="008D3036">
        <w:rPr>
          <w:b w:val="0"/>
          <w:sz w:val="24"/>
          <w:szCs w:val="24"/>
        </w:rPr>
        <w:t>stereocilia (</w:t>
      </w:r>
      <w:r w:rsidR="000D2338" w:rsidRPr="00EF2DBE">
        <w:rPr>
          <w:b w:val="0"/>
          <w:bCs w:val="0"/>
          <w:sz w:val="24"/>
          <w:szCs w:val="24"/>
          <w:lang w:eastAsia="de-DE"/>
        </w:rPr>
        <w:t>Fig 4A-</w:t>
      </w:r>
      <w:r w:rsidR="00ED79B1" w:rsidRPr="00EF2DBE">
        <w:rPr>
          <w:b w:val="0"/>
          <w:bCs w:val="0"/>
          <w:sz w:val="24"/>
          <w:szCs w:val="24"/>
          <w:lang w:eastAsia="de-DE"/>
        </w:rPr>
        <w:t>F</w:t>
      </w:r>
      <w:r w:rsidR="000D2338" w:rsidRPr="008D3036">
        <w:rPr>
          <w:b w:val="0"/>
          <w:sz w:val="24"/>
          <w:szCs w:val="24"/>
        </w:rPr>
        <w:t>)</w:t>
      </w:r>
      <w:r w:rsidR="00464A4C" w:rsidRPr="008D3036">
        <w:rPr>
          <w:b w:val="0"/>
          <w:sz w:val="24"/>
          <w:szCs w:val="24"/>
        </w:rPr>
        <w:t xml:space="preserve"> </w:t>
      </w:r>
      <w:r w:rsidR="006E6AD0" w:rsidRPr="008D3036">
        <w:rPr>
          <w:b w:val="0"/>
          <w:sz w:val="24"/>
          <w:szCs w:val="24"/>
        </w:rPr>
        <w:t xml:space="preserve">of </w:t>
      </w:r>
      <w:proofErr w:type="spellStart"/>
      <w:r w:rsidR="000D2338" w:rsidRPr="008D3036">
        <w:rPr>
          <w:b w:val="0"/>
          <w:i/>
          <w:sz w:val="24"/>
          <w:szCs w:val="24"/>
          <w:lang w:eastAsia="de-DE"/>
        </w:rPr>
        <w:t>tde</w:t>
      </w:r>
      <w:proofErr w:type="spellEnd"/>
      <w:r w:rsidR="000D2338" w:rsidRPr="008D3036">
        <w:rPr>
          <w:b w:val="0"/>
          <w:i/>
          <w:sz w:val="24"/>
          <w:szCs w:val="24"/>
          <w:lang w:eastAsia="de-DE"/>
        </w:rPr>
        <w:t>/</w:t>
      </w:r>
      <w:proofErr w:type="spellStart"/>
      <w:r w:rsidR="000D2338" w:rsidRPr="008D3036">
        <w:rPr>
          <w:b w:val="0"/>
          <w:i/>
          <w:sz w:val="24"/>
          <w:szCs w:val="24"/>
          <w:lang w:eastAsia="de-DE"/>
        </w:rPr>
        <w:t>tde</w:t>
      </w:r>
      <w:proofErr w:type="spellEnd"/>
      <w:r w:rsidR="000D2338" w:rsidRPr="008D3036">
        <w:rPr>
          <w:b w:val="0"/>
          <w:sz w:val="24"/>
          <w:szCs w:val="24"/>
        </w:rPr>
        <w:t xml:space="preserve"> and control</w:t>
      </w:r>
      <w:r w:rsidR="006E6AD0" w:rsidRPr="008D3036">
        <w:rPr>
          <w:b w:val="0"/>
          <w:sz w:val="24"/>
          <w:szCs w:val="24"/>
        </w:rPr>
        <w:t xml:space="preserve"> hair cell</w:t>
      </w:r>
      <w:r w:rsidR="000D2338" w:rsidRPr="008D3036">
        <w:rPr>
          <w:b w:val="0"/>
          <w:sz w:val="24"/>
          <w:szCs w:val="24"/>
        </w:rPr>
        <w:t>s</w:t>
      </w:r>
      <w:r w:rsidR="00464A4C" w:rsidRPr="008D3036">
        <w:rPr>
          <w:b w:val="0"/>
          <w:sz w:val="24"/>
          <w:szCs w:val="24"/>
        </w:rPr>
        <w:t xml:space="preserve">. </w:t>
      </w:r>
      <w:r w:rsidR="00A11E07" w:rsidRPr="008D3036">
        <w:rPr>
          <w:b w:val="0"/>
          <w:sz w:val="24"/>
          <w:szCs w:val="24"/>
        </w:rPr>
        <w:t xml:space="preserve">The punctate labelling has recently been described elsewhere </w:t>
      </w:r>
      <w:r w:rsidR="006116A5">
        <w:rPr>
          <w:b w:val="0"/>
          <w:sz w:val="24"/>
          <w:szCs w:val="24"/>
        </w:rPr>
        <w:t>[</w:t>
      </w:r>
      <w:r w:rsidR="009C5ABF">
        <w:rPr>
          <w:b w:val="0"/>
          <w:sz w:val="24"/>
          <w:szCs w:val="24"/>
        </w:rPr>
        <w:t>34</w:t>
      </w:r>
      <w:r w:rsidR="006116A5">
        <w:rPr>
          <w:b w:val="0"/>
          <w:sz w:val="24"/>
          <w:szCs w:val="24"/>
        </w:rPr>
        <w:t>]</w:t>
      </w:r>
      <w:r w:rsidR="00A11E07" w:rsidRPr="008D3036">
        <w:rPr>
          <w:b w:val="0"/>
          <w:sz w:val="24"/>
          <w:szCs w:val="24"/>
        </w:rPr>
        <w:t>.</w:t>
      </w:r>
    </w:p>
    <w:p w14:paraId="7B9E5D8A" w14:textId="7F787479" w:rsidR="004126DA" w:rsidRPr="008D3036" w:rsidRDefault="00F44898" w:rsidP="00F36760">
      <w:pPr>
        <w:pStyle w:val="Heading1"/>
        <w:shd w:val="clear" w:color="auto" w:fill="FFFFFF"/>
        <w:spacing w:before="0" w:beforeAutospacing="0" w:after="0" w:afterAutospacing="0" w:line="480" w:lineRule="auto"/>
        <w:ind w:firstLine="284"/>
        <w:jc w:val="both"/>
        <w:rPr>
          <w:b w:val="0"/>
          <w:sz w:val="24"/>
          <w:szCs w:val="24"/>
        </w:rPr>
      </w:pPr>
      <w:r w:rsidRPr="008D3036">
        <w:rPr>
          <w:b w:val="0"/>
          <w:sz w:val="24"/>
          <w:szCs w:val="24"/>
        </w:rPr>
        <w:t>MYO7A</w:t>
      </w:r>
      <w:r w:rsidR="000D5AFA" w:rsidRPr="008D3036">
        <w:rPr>
          <w:b w:val="0"/>
          <w:sz w:val="24"/>
          <w:szCs w:val="24"/>
        </w:rPr>
        <w:t xml:space="preserve"> is an unconventional myosin expressed in sensory hair cell</w:t>
      </w:r>
      <w:r w:rsidR="004126DA" w:rsidRPr="008D3036">
        <w:rPr>
          <w:b w:val="0"/>
          <w:sz w:val="24"/>
          <w:szCs w:val="24"/>
        </w:rPr>
        <w:t>s</w:t>
      </w:r>
      <w:r w:rsidR="000D2338" w:rsidRPr="008D3036">
        <w:rPr>
          <w:b w:val="0"/>
          <w:sz w:val="24"/>
          <w:szCs w:val="24"/>
        </w:rPr>
        <w:t xml:space="preserve"> and </w:t>
      </w:r>
      <w:proofErr w:type="gramStart"/>
      <w:r w:rsidR="000D2338" w:rsidRPr="008D3036">
        <w:rPr>
          <w:b w:val="0"/>
          <w:sz w:val="24"/>
          <w:szCs w:val="24"/>
        </w:rPr>
        <w:t>stereocilia,</w:t>
      </w:r>
      <w:r w:rsidR="000D5AFA" w:rsidRPr="008D3036">
        <w:rPr>
          <w:b w:val="0"/>
          <w:sz w:val="24"/>
          <w:szCs w:val="24"/>
        </w:rPr>
        <w:t xml:space="preserve"> and</w:t>
      </w:r>
      <w:proofErr w:type="gramEnd"/>
      <w:r w:rsidR="000D5AFA" w:rsidRPr="008D3036">
        <w:rPr>
          <w:b w:val="0"/>
          <w:sz w:val="24"/>
          <w:szCs w:val="24"/>
        </w:rPr>
        <w:t xml:space="preserve"> known to be involved in </w:t>
      </w:r>
      <w:r w:rsidR="004A7CEE" w:rsidRPr="008D3036">
        <w:rPr>
          <w:b w:val="0"/>
          <w:sz w:val="24"/>
          <w:szCs w:val="24"/>
        </w:rPr>
        <w:t xml:space="preserve">developing the correct </w:t>
      </w:r>
      <w:r w:rsidR="000D5AFA" w:rsidRPr="008D3036">
        <w:rPr>
          <w:b w:val="0"/>
          <w:sz w:val="24"/>
          <w:szCs w:val="24"/>
        </w:rPr>
        <w:t xml:space="preserve">hair bundle </w:t>
      </w:r>
      <w:r w:rsidR="004A7CEE" w:rsidRPr="008D3036">
        <w:rPr>
          <w:b w:val="0"/>
          <w:sz w:val="24"/>
          <w:szCs w:val="24"/>
        </w:rPr>
        <w:t xml:space="preserve">architecture </w:t>
      </w:r>
      <w:r w:rsidR="006116A5">
        <w:rPr>
          <w:b w:val="0"/>
          <w:sz w:val="24"/>
          <w:szCs w:val="24"/>
        </w:rPr>
        <w:t>[19,</w:t>
      </w:r>
      <w:r w:rsidR="009C5ABF">
        <w:rPr>
          <w:b w:val="0"/>
          <w:sz w:val="24"/>
          <w:szCs w:val="24"/>
        </w:rPr>
        <w:t>35</w:t>
      </w:r>
      <w:r w:rsidR="006116A5">
        <w:rPr>
          <w:b w:val="0"/>
          <w:sz w:val="24"/>
          <w:szCs w:val="24"/>
        </w:rPr>
        <w:t>]</w:t>
      </w:r>
      <w:r w:rsidR="000D5AFA" w:rsidRPr="008D3036">
        <w:rPr>
          <w:b w:val="0"/>
          <w:sz w:val="24"/>
          <w:szCs w:val="24"/>
        </w:rPr>
        <w:t xml:space="preserve">. </w:t>
      </w:r>
      <w:r w:rsidR="00F37801" w:rsidRPr="008D3036">
        <w:rPr>
          <w:b w:val="0"/>
          <w:sz w:val="24"/>
          <w:szCs w:val="24"/>
        </w:rPr>
        <w:t>M</w:t>
      </w:r>
      <w:r w:rsidR="000D5AFA" w:rsidRPr="008D3036">
        <w:rPr>
          <w:b w:val="0"/>
          <w:sz w:val="24"/>
          <w:szCs w:val="24"/>
        </w:rPr>
        <w:t xml:space="preserve">ice deficient in </w:t>
      </w:r>
      <w:r w:rsidRPr="008D3036">
        <w:rPr>
          <w:b w:val="0"/>
          <w:sz w:val="24"/>
          <w:szCs w:val="24"/>
        </w:rPr>
        <w:t>MYO7A</w:t>
      </w:r>
      <w:r w:rsidR="00F37801" w:rsidRPr="008D3036">
        <w:rPr>
          <w:b w:val="0"/>
          <w:sz w:val="24"/>
          <w:szCs w:val="24"/>
        </w:rPr>
        <w:t xml:space="preserve"> (</w:t>
      </w:r>
      <w:r w:rsidR="000D5AFA" w:rsidRPr="008D3036">
        <w:rPr>
          <w:b w:val="0"/>
          <w:i/>
          <w:sz w:val="24"/>
          <w:szCs w:val="24"/>
        </w:rPr>
        <w:t>shaker1</w:t>
      </w:r>
      <w:r w:rsidR="006D7D99" w:rsidRPr="008D3036">
        <w:rPr>
          <w:b w:val="0"/>
          <w:sz w:val="24"/>
          <w:szCs w:val="24"/>
        </w:rPr>
        <w:t xml:space="preserve"> mutants)</w:t>
      </w:r>
      <w:r w:rsidR="000D5AFA" w:rsidRPr="008D3036">
        <w:rPr>
          <w:b w:val="0"/>
          <w:sz w:val="24"/>
          <w:szCs w:val="24"/>
        </w:rPr>
        <w:t xml:space="preserve"> show severe hair bundle disruption and abnormal</w:t>
      </w:r>
      <w:r w:rsidR="004A7CEE" w:rsidRPr="008D3036">
        <w:rPr>
          <w:b w:val="0"/>
          <w:sz w:val="24"/>
          <w:szCs w:val="24"/>
        </w:rPr>
        <w:t>ly</w:t>
      </w:r>
      <w:r w:rsidR="000D5AFA" w:rsidRPr="008D3036">
        <w:rPr>
          <w:b w:val="0"/>
          <w:sz w:val="24"/>
          <w:szCs w:val="24"/>
        </w:rPr>
        <w:t xml:space="preserve"> elongat</w:t>
      </w:r>
      <w:r w:rsidR="004A7CEE" w:rsidRPr="008D3036">
        <w:rPr>
          <w:b w:val="0"/>
          <w:sz w:val="24"/>
          <w:szCs w:val="24"/>
        </w:rPr>
        <w:t>ed</w:t>
      </w:r>
      <w:r w:rsidR="000D5AFA" w:rsidRPr="008D3036">
        <w:rPr>
          <w:b w:val="0"/>
          <w:sz w:val="24"/>
          <w:szCs w:val="24"/>
        </w:rPr>
        <w:t xml:space="preserve"> stereocilia </w:t>
      </w:r>
      <w:r w:rsidR="005C2027">
        <w:rPr>
          <w:b w:val="0"/>
          <w:sz w:val="24"/>
          <w:szCs w:val="24"/>
        </w:rPr>
        <w:t>[19,</w:t>
      </w:r>
      <w:r w:rsidR="009C5ABF">
        <w:rPr>
          <w:b w:val="0"/>
          <w:sz w:val="24"/>
          <w:szCs w:val="24"/>
        </w:rPr>
        <w:t>36</w:t>
      </w:r>
      <w:r w:rsidR="005C2027">
        <w:rPr>
          <w:b w:val="0"/>
          <w:sz w:val="24"/>
          <w:szCs w:val="24"/>
        </w:rPr>
        <w:t>]</w:t>
      </w:r>
      <w:r w:rsidR="00162F8B" w:rsidRPr="008D3036">
        <w:rPr>
          <w:b w:val="0"/>
          <w:sz w:val="24"/>
          <w:szCs w:val="24"/>
        </w:rPr>
        <w:t xml:space="preserve">, which </w:t>
      </w:r>
      <w:r w:rsidR="004A7CEE" w:rsidRPr="008D3036">
        <w:rPr>
          <w:b w:val="0"/>
          <w:sz w:val="24"/>
          <w:szCs w:val="24"/>
        </w:rPr>
        <w:t xml:space="preserve">are </w:t>
      </w:r>
      <w:r w:rsidR="00162F8B" w:rsidRPr="008D3036">
        <w:rPr>
          <w:b w:val="0"/>
          <w:sz w:val="24"/>
          <w:szCs w:val="24"/>
        </w:rPr>
        <w:t>also characteristic</w:t>
      </w:r>
      <w:r w:rsidR="004A7CEE" w:rsidRPr="008D3036">
        <w:rPr>
          <w:b w:val="0"/>
          <w:sz w:val="24"/>
          <w:szCs w:val="24"/>
        </w:rPr>
        <w:t>s</w:t>
      </w:r>
      <w:r w:rsidR="00162F8B" w:rsidRPr="008D3036">
        <w:rPr>
          <w:b w:val="0"/>
          <w:sz w:val="24"/>
          <w:szCs w:val="24"/>
        </w:rPr>
        <w:t xml:space="preserve"> present in hair cells from </w:t>
      </w:r>
      <w:proofErr w:type="spellStart"/>
      <w:r w:rsidR="00162F8B" w:rsidRPr="008D3036">
        <w:rPr>
          <w:b w:val="0"/>
          <w:i/>
          <w:sz w:val="24"/>
          <w:szCs w:val="24"/>
          <w:lang w:eastAsia="de-DE"/>
        </w:rPr>
        <w:t>tde</w:t>
      </w:r>
      <w:proofErr w:type="spellEnd"/>
      <w:r w:rsidR="00162F8B" w:rsidRPr="008D3036">
        <w:rPr>
          <w:b w:val="0"/>
          <w:i/>
          <w:sz w:val="24"/>
          <w:szCs w:val="24"/>
          <w:lang w:eastAsia="de-DE"/>
        </w:rPr>
        <w:t>/</w:t>
      </w:r>
      <w:proofErr w:type="spellStart"/>
      <w:r w:rsidR="00162F8B" w:rsidRPr="008D3036">
        <w:rPr>
          <w:b w:val="0"/>
          <w:i/>
          <w:sz w:val="24"/>
          <w:szCs w:val="24"/>
          <w:lang w:eastAsia="de-DE"/>
        </w:rPr>
        <w:t>tde</w:t>
      </w:r>
      <w:proofErr w:type="spellEnd"/>
      <w:r w:rsidR="000D5AFA" w:rsidRPr="008D3036">
        <w:rPr>
          <w:b w:val="0"/>
          <w:sz w:val="24"/>
          <w:szCs w:val="24"/>
        </w:rPr>
        <w:t xml:space="preserve"> </w:t>
      </w:r>
      <w:r w:rsidR="00ED79B1" w:rsidRPr="008D3036">
        <w:rPr>
          <w:b w:val="0"/>
          <w:sz w:val="24"/>
          <w:szCs w:val="24"/>
        </w:rPr>
        <w:t>mice</w:t>
      </w:r>
      <w:r w:rsidR="000D5AFA" w:rsidRPr="008D3036">
        <w:rPr>
          <w:b w:val="0"/>
          <w:sz w:val="24"/>
          <w:szCs w:val="24"/>
        </w:rPr>
        <w:t xml:space="preserve">. </w:t>
      </w:r>
      <w:r w:rsidR="00680099" w:rsidRPr="008D3036">
        <w:rPr>
          <w:b w:val="0"/>
          <w:sz w:val="24"/>
          <w:szCs w:val="24"/>
        </w:rPr>
        <w:t>T</w:t>
      </w:r>
      <w:r w:rsidR="00ED79B1" w:rsidRPr="008D3036">
        <w:rPr>
          <w:b w:val="0"/>
          <w:sz w:val="24"/>
          <w:szCs w:val="24"/>
        </w:rPr>
        <w:t>he</w:t>
      </w:r>
      <w:r w:rsidR="00F155CE" w:rsidRPr="008D3036">
        <w:rPr>
          <w:b w:val="0"/>
          <w:sz w:val="24"/>
          <w:szCs w:val="24"/>
        </w:rPr>
        <w:t xml:space="preserve"> pattern of</w:t>
      </w:r>
      <w:r w:rsidR="000D5AFA" w:rsidRPr="008D3036">
        <w:rPr>
          <w:b w:val="0"/>
          <w:sz w:val="24"/>
          <w:szCs w:val="24"/>
        </w:rPr>
        <w:t xml:space="preserve"> expression of </w:t>
      </w:r>
      <w:r w:rsidRPr="008D3036">
        <w:rPr>
          <w:b w:val="0"/>
          <w:sz w:val="24"/>
          <w:szCs w:val="24"/>
        </w:rPr>
        <w:t>MYO7A</w:t>
      </w:r>
      <w:r w:rsidR="000D5AFA" w:rsidRPr="008D3036">
        <w:rPr>
          <w:b w:val="0"/>
          <w:sz w:val="24"/>
          <w:szCs w:val="24"/>
        </w:rPr>
        <w:t xml:space="preserve"> in </w:t>
      </w:r>
      <w:r w:rsidR="00ED79B1" w:rsidRPr="008D3036">
        <w:rPr>
          <w:b w:val="0"/>
          <w:sz w:val="24"/>
          <w:szCs w:val="24"/>
        </w:rPr>
        <w:t>the</w:t>
      </w:r>
      <w:r w:rsidR="000D5AFA" w:rsidRPr="008D3036">
        <w:rPr>
          <w:b w:val="0"/>
          <w:sz w:val="24"/>
          <w:szCs w:val="24"/>
        </w:rPr>
        <w:t xml:space="preserve"> </w:t>
      </w:r>
      <w:r w:rsidR="00F155CE" w:rsidRPr="008D3036">
        <w:rPr>
          <w:b w:val="0"/>
          <w:sz w:val="24"/>
          <w:szCs w:val="24"/>
        </w:rPr>
        <w:t>hair cells</w:t>
      </w:r>
      <w:r w:rsidR="000D5AFA" w:rsidRPr="008D3036">
        <w:rPr>
          <w:b w:val="0"/>
          <w:sz w:val="24"/>
          <w:szCs w:val="24"/>
        </w:rPr>
        <w:t xml:space="preserve"> </w:t>
      </w:r>
      <w:r w:rsidR="00ED79B1" w:rsidRPr="008D3036">
        <w:rPr>
          <w:b w:val="0"/>
          <w:sz w:val="24"/>
          <w:szCs w:val="24"/>
        </w:rPr>
        <w:t xml:space="preserve">was </w:t>
      </w:r>
      <w:r w:rsidR="00B412C4">
        <w:rPr>
          <w:b w:val="0"/>
          <w:sz w:val="24"/>
          <w:szCs w:val="24"/>
        </w:rPr>
        <w:t xml:space="preserve">broadly </w:t>
      </w:r>
      <w:r w:rsidR="00ED79B1" w:rsidRPr="008D3036">
        <w:rPr>
          <w:b w:val="0"/>
          <w:sz w:val="24"/>
          <w:szCs w:val="24"/>
        </w:rPr>
        <w:t xml:space="preserve">similar </w:t>
      </w:r>
      <w:r w:rsidR="004126DA" w:rsidRPr="008D3036">
        <w:rPr>
          <w:b w:val="0"/>
          <w:sz w:val="24"/>
          <w:szCs w:val="24"/>
        </w:rPr>
        <w:t>in</w:t>
      </w:r>
      <w:r w:rsidR="00ED79B1" w:rsidRPr="008D3036">
        <w:rPr>
          <w:b w:val="0"/>
          <w:sz w:val="24"/>
          <w:szCs w:val="24"/>
        </w:rPr>
        <w:t xml:space="preserve"> </w:t>
      </w:r>
      <w:proofErr w:type="spellStart"/>
      <w:r w:rsidR="00ED79B1" w:rsidRPr="008D3036">
        <w:rPr>
          <w:b w:val="0"/>
          <w:i/>
          <w:sz w:val="24"/>
          <w:szCs w:val="24"/>
          <w:lang w:eastAsia="de-DE"/>
        </w:rPr>
        <w:t>tde</w:t>
      </w:r>
      <w:proofErr w:type="spellEnd"/>
      <w:r w:rsidR="00ED79B1" w:rsidRPr="008D3036">
        <w:rPr>
          <w:b w:val="0"/>
          <w:i/>
          <w:sz w:val="24"/>
          <w:szCs w:val="24"/>
          <w:lang w:eastAsia="de-DE"/>
        </w:rPr>
        <w:t>/</w:t>
      </w:r>
      <w:proofErr w:type="spellStart"/>
      <w:r w:rsidR="00ED79B1" w:rsidRPr="008D3036">
        <w:rPr>
          <w:b w:val="0"/>
          <w:i/>
          <w:sz w:val="24"/>
          <w:szCs w:val="24"/>
          <w:lang w:eastAsia="de-DE"/>
        </w:rPr>
        <w:t>tde</w:t>
      </w:r>
      <w:proofErr w:type="spellEnd"/>
      <w:r w:rsidR="000D5AFA" w:rsidRPr="008D3036">
        <w:rPr>
          <w:b w:val="0"/>
          <w:sz w:val="24"/>
          <w:szCs w:val="24"/>
        </w:rPr>
        <w:t xml:space="preserve"> </w:t>
      </w:r>
      <w:r w:rsidR="00ED79B1" w:rsidRPr="008D3036">
        <w:rPr>
          <w:b w:val="0"/>
          <w:sz w:val="24"/>
          <w:szCs w:val="24"/>
        </w:rPr>
        <w:t>and control mice</w:t>
      </w:r>
      <w:r w:rsidR="00A11E07" w:rsidRPr="008D3036">
        <w:rPr>
          <w:b w:val="0"/>
          <w:sz w:val="24"/>
          <w:szCs w:val="24"/>
        </w:rPr>
        <w:t xml:space="preserve">, with labelling evenly distributed </w:t>
      </w:r>
      <w:r w:rsidR="00F22F91">
        <w:rPr>
          <w:b w:val="0"/>
          <w:sz w:val="24"/>
          <w:szCs w:val="24"/>
        </w:rPr>
        <w:t xml:space="preserve">within the </w:t>
      </w:r>
      <w:r w:rsidR="005C2027">
        <w:rPr>
          <w:b w:val="0"/>
          <w:sz w:val="24"/>
          <w:szCs w:val="24"/>
        </w:rPr>
        <w:t xml:space="preserve">top of the </w:t>
      </w:r>
      <w:r w:rsidR="00F22F91">
        <w:rPr>
          <w:b w:val="0"/>
          <w:sz w:val="24"/>
          <w:szCs w:val="24"/>
        </w:rPr>
        <w:t>hair cell</w:t>
      </w:r>
      <w:r w:rsidR="00A11E07" w:rsidRPr="008D3036">
        <w:rPr>
          <w:b w:val="0"/>
          <w:sz w:val="24"/>
          <w:szCs w:val="24"/>
        </w:rPr>
        <w:t xml:space="preserve"> </w:t>
      </w:r>
      <w:r w:rsidR="00ED79B1" w:rsidRPr="008D3036">
        <w:rPr>
          <w:b w:val="0"/>
          <w:sz w:val="24"/>
          <w:szCs w:val="24"/>
        </w:rPr>
        <w:t>(</w:t>
      </w:r>
      <w:r w:rsidR="00ED79B1" w:rsidRPr="00EF2DBE">
        <w:rPr>
          <w:b w:val="0"/>
          <w:bCs w:val="0"/>
          <w:sz w:val="24"/>
          <w:szCs w:val="24"/>
        </w:rPr>
        <w:t>Fig 4G-L</w:t>
      </w:r>
      <w:r w:rsidR="00680099" w:rsidRPr="008D3036">
        <w:rPr>
          <w:sz w:val="24"/>
          <w:szCs w:val="24"/>
        </w:rPr>
        <w:t>).</w:t>
      </w:r>
    </w:p>
    <w:p w14:paraId="40597EB7" w14:textId="243ADDEB" w:rsidR="004126DA" w:rsidRPr="008D3036" w:rsidRDefault="00F44898" w:rsidP="00F36760">
      <w:pPr>
        <w:pStyle w:val="Heading1"/>
        <w:shd w:val="clear" w:color="auto" w:fill="FFFFFF"/>
        <w:spacing w:before="0" w:beforeAutospacing="0" w:after="0" w:afterAutospacing="0" w:line="480" w:lineRule="auto"/>
        <w:ind w:firstLine="284"/>
        <w:jc w:val="both"/>
        <w:rPr>
          <w:b w:val="0"/>
          <w:sz w:val="24"/>
          <w:szCs w:val="24"/>
        </w:rPr>
      </w:pPr>
      <w:r w:rsidRPr="008D3036">
        <w:rPr>
          <w:b w:val="0"/>
          <w:sz w:val="24"/>
          <w:szCs w:val="24"/>
        </w:rPr>
        <w:t>EPS8</w:t>
      </w:r>
      <w:r w:rsidR="000D5AFA" w:rsidRPr="008D3036">
        <w:rPr>
          <w:sz w:val="24"/>
          <w:szCs w:val="24"/>
        </w:rPr>
        <w:t xml:space="preserve"> </w:t>
      </w:r>
      <w:r w:rsidR="000D5AFA" w:rsidRPr="008D3036">
        <w:rPr>
          <w:b w:val="0"/>
          <w:sz w:val="24"/>
          <w:szCs w:val="24"/>
        </w:rPr>
        <w:t xml:space="preserve">is an evolutionarily conserved signal transducer known to have multiple functions in the control of actin dynamics. </w:t>
      </w:r>
      <w:r w:rsidR="000D5AFA" w:rsidRPr="008D3036">
        <w:rPr>
          <w:b w:val="0"/>
          <w:i/>
          <w:sz w:val="24"/>
          <w:szCs w:val="24"/>
        </w:rPr>
        <w:t>Eps8</w:t>
      </w:r>
      <w:r w:rsidR="000D5AFA" w:rsidRPr="008D3036">
        <w:rPr>
          <w:b w:val="0"/>
          <w:sz w:val="24"/>
          <w:szCs w:val="24"/>
        </w:rPr>
        <w:t xml:space="preserve"> </w:t>
      </w:r>
      <w:r w:rsidR="004126DA" w:rsidRPr="008D3036">
        <w:rPr>
          <w:b w:val="0"/>
          <w:sz w:val="24"/>
          <w:szCs w:val="24"/>
        </w:rPr>
        <w:t>mutant</w:t>
      </w:r>
      <w:r w:rsidR="00ED79B1" w:rsidRPr="008D3036">
        <w:rPr>
          <w:b w:val="0"/>
          <w:sz w:val="24"/>
          <w:szCs w:val="24"/>
        </w:rPr>
        <w:t xml:space="preserve"> mice have</w:t>
      </w:r>
      <w:r w:rsidR="000D5AFA" w:rsidRPr="008D3036">
        <w:rPr>
          <w:b w:val="0"/>
          <w:sz w:val="24"/>
          <w:szCs w:val="24"/>
        </w:rPr>
        <w:t xml:space="preserve"> shorter and more numerous stereocilia than those of control</w:t>
      </w:r>
      <w:r w:rsidR="00FC50E3" w:rsidRPr="008D3036">
        <w:rPr>
          <w:b w:val="0"/>
          <w:sz w:val="24"/>
          <w:szCs w:val="24"/>
        </w:rPr>
        <w:t xml:space="preserve"> mice</w:t>
      </w:r>
      <w:r w:rsidR="00ED79B1" w:rsidRPr="008D3036">
        <w:rPr>
          <w:b w:val="0"/>
          <w:sz w:val="24"/>
          <w:szCs w:val="24"/>
        </w:rPr>
        <w:t xml:space="preserve"> </w:t>
      </w:r>
      <w:r w:rsidR="005C2027">
        <w:rPr>
          <w:b w:val="0"/>
          <w:sz w:val="24"/>
          <w:szCs w:val="24"/>
        </w:rPr>
        <w:t>[</w:t>
      </w:r>
      <w:r w:rsidR="009C5ABF">
        <w:rPr>
          <w:b w:val="0"/>
          <w:sz w:val="24"/>
          <w:szCs w:val="24"/>
        </w:rPr>
        <w:t>37</w:t>
      </w:r>
      <w:r w:rsidR="005C2027">
        <w:rPr>
          <w:b w:val="0"/>
          <w:sz w:val="24"/>
          <w:szCs w:val="24"/>
        </w:rPr>
        <w:t>]</w:t>
      </w:r>
      <w:r w:rsidR="000D5AFA" w:rsidRPr="008D3036">
        <w:rPr>
          <w:b w:val="0"/>
          <w:sz w:val="24"/>
          <w:szCs w:val="24"/>
        </w:rPr>
        <w:t xml:space="preserve">. </w:t>
      </w:r>
      <w:r w:rsidR="00680099" w:rsidRPr="008D3036">
        <w:rPr>
          <w:b w:val="0"/>
          <w:sz w:val="24"/>
          <w:szCs w:val="24"/>
        </w:rPr>
        <w:t>T</w:t>
      </w:r>
      <w:r w:rsidR="00ED79B1" w:rsidRPr="008D3036">
        <w:rPr>
          <w:b w:val="0"/>
          <w:sz w:val="24"/>
          <w:szCs w:val="24"/>
        </w:rPr>
        <w:t>he localization</w:t>
      </w:r>
      <w:r w:rsidR="004126DA" w:rsidRPr="008D3036">
        <w:rPr>
          <w:b w:val="0"/>
          <w:sz w:val="24"/>
          <w:szCs w:val="24"/>
        </w:rPr>
        <w:t xml:space="preserve"> </w:t>
      </w:r>
      <w:r w:rsidR="00A11E07" w:rsidRPr="008D3036">
        <w:rPr>
          <w:b w:val="0"/>
          <w:sz w:val="24"/>
          <w:szCs w:val="24"/>
        </w:rPr>
        <w:t xml:space="preserve">of labelling was observed </w:t>
      </w:r>
      <w:r w:rsidR="004126DA" w:rsidRPr="008D3036">
        <w:rPr>
          <w:b w:val="0"/>
          <w:sz w:val="24"/>
          <w:szCs w:val="24"/>
        </w:rPr>
        <w:t>at the tips of stereocilia</w:t>
      </w:r>
      <w:r w:rsidR="00ED79B1" w:rsidRPr="008D3036">
        <w:rPr>
          <w:b w:val="0"/>
          <w:sz w:val="24"/>
          <w:szCs w:val="24"/>
        </w:rPr>
        <w:t xml:space="preserve"> (</w:t>
      </w:r>
      <w:r w:rsidR="00ED79B1" w:rsidRPr="00EF2DBE">
        <w:rPr>
          <w:b w:val="0"/>
          <w:bCs w:val="0"/>
          <w:sz w:val="24"/>
          <w:szCs w:val="24"/>
        </w:rPr>
        <w:t>Fig 4M-R</w:t>
      </w:r>
      <w:r w:rsidR="00ED79B1" w:rsidRPr="008D3036">
        <w:rPr>
          <w:b w:val="0"/>
          <w:sz w:val="24"/>
          <w:szCs w:val="24"/>
        </w:rPr>
        <w:t xml:space="preserve">) </w:t>
      </w:r>
      <w:r w:rsidR="00A11E07" w:rsidRPr="008D3036">
        <w:rPr>
          <w:b w:val="0"/>
          <w:sz w:val="24"/>
          <w:szCs w:val="24"/>
        </w:rPr>
        <w:t>in both</w:t>
      </w:r>
      <w:r w:rsidR="00ED79B1" w:rsidRPr="008D3036">
        <w:rPr>
          <w:b w:val="0"/>
          <w:sz w:val="24"/>
          <w:szCs w:val="24"/>
        </w:rPr>
        <w:t xml:space="preserve"> </w:t>
      </w:r>
      <w:proofErr w:type="spellStart"/>
      <w:r w:rsidR="004126DA" w:rsidRPr="008D3036">
        <w:rPr>
          <w:b w:val="0"/>
          <w:i/>
          <w:iCs/>
          <w:sz w:val="24"/>
          <w:szCs w:val="24"/>
        </w:rPr>
        <w:t>tde</w:t>
      </w:r>
      <w:proofErr w:type="spellEnd"/>
      <w:r w:rsidR="004126DA" w:rsidRPr="008D3036">
        <w:rPr>
          <w:b w:val="0"/>
          <w:i/>
          <w:iCs/>
          <w:sz w:val="24"/>
          <w:szCs w:val="24"/>
        </w:rPr>
        <w:t>/</w:t>
      </w:r>
      <w:proofErr w:type="spellStart"/>
      <w:r w:rsidR="004126DA" w:rsidRPr="008D3036">
        <w:rPr>
          <w:b w:val="0"/>
          <w:i/>
          <w:iCs/>
          <w:sz w:val="24"/>
          <w:szCs w:val="24"/>
        </w:rPr>
        <w:t>tde</w:t>
      </w:r>
      <w:proofErr w:type="spellEnd"/>
      <w:r w:rsidR="004126DA" w:rsidRPr="008D3036">
        <w:rPr>
          <w:b w:val="0"/>
          <w:sz w:val="24"/>
          <w:szCs w:val="24"/>
        </w:rPr>
        <w:t xml:space="preserve"> mutants and littermate controls</w:t>
      </w:r>
      <w:r w:rsidR="00ED79B1" w:rsidRPr="008D3036">
        <w:rPr>
          <w:b w:val="0"/>
          <w:sz w:val="24"/>
          <w:szCs w:val="24"/>
        </w:rPr>
        <w:t xml:space="preserve">. </w:t>
      </w:r>
    </w:p>
    <w:p w14:paraId="2EDFB36A" w14:textId="28C92490" w:rsidR="000D5AFA" w:rsidRPr="008D3036" w:rsidRDefault="00465099" w:rsidP="00F36760">
      <w:pPr>
        <w:pStyle w:val="Heading1"/>
        <w:shd w:val="clear" w:color="auto" w:fill="FFFFFF"/>
        <w:spacing w:before="0" w:beforeAutospacing="0" w:after="0" w:afterAutospacing="0" w:line="480" w:lineRule="auto"/>
        <w:ind w:firstLine="284"/>
        <w:jc w:val="both"/>
        <w:rPr>
          <w:b w:val="0"/>
          <w:sz w:val="24"/>
          <w:szCs w:val="24"/>
        </w:rPr>
      </w:pPr>
      <w:r w:rsidRPr="008D3036">
        <w:rPr>
          <w:b w:val="0"/>
          <w:sz w:val="24"/>
          <w:szCs w:val="24"/>
        </w:rPr>
        <w:lastRenderedPageBreak/>
        <w:t>PTPRQ</w:t>
      </w:r>
      <w:r w:rsidR="000D5AFA" w:rsidRPr="008D3036">
        <w:rPr>
          <w:sz w:val="24"/>
          <w:szCs w:val="24"/>
        </w:rPr>
        <w:t xml:space="preserve"> </w:t>
      </w:r>
      <w:r w:rsidR="000D5AFA" w:rsidRPr="008D3036">
        <w:rPr>
          <w:b w:val="0"/>
          <w:sz w:val="24"/>
          <w:szCs w:val="24"/>
        </w:rPr>
        <w:t xml:space="preserve">is a protein </w:t>
      </w:r>
      <w:r w:rsidR="005375C6" w:rsidRPr="008D3036">
        <w:rPr>
          <w:b w:val="0"/>
          <w:sz w:val="24"/>
          <w:szCs w:val="24"/>
        </w:rPr>
        <w:t>generally concentrated</w:t>
      </w:r>
      <w:r w:rsidR="000D5AFA" w:rsidRPr="008D3036">
        <w:rPr>
          <w:b w:val="0"/>
          <w:sz w:val="24"/>
          <w:szCs w:val="24"/>
        </w:rPr>
        <w:t xml:space="preserve"> </w:t>
      </w:r>
      <w:r w:rsidR="004A7CEE" w:rsidRPr="008D3036">
        <w:rPr>
          <w:b w:val="0"/>
          <w:sz w:val="24"/>
          <w:szCs w:val="24"/>
        </w:rPr>
        <w:t xml:space="preserve">at the base of </w:t>
      </w:r>
      <w:r w:rsidR="000D5AFA" w:rsidRPr="008D3036">
        <w:rPr>
          <w:b w:val="0"/>
          <w:sz w:val="24"/>
          <w:szCs w:val="24"/>
        </w:rPr>
        <w:t xml:space="preserve">stereocilia and </w:t>
      </w:r>
      <w:r w:rsidR="004126DA" w:rsidRPr="008D3036">
        <w:rPr>
          <w:b w:val="0"/>
          <w:sz w:val="24"/>
          <w:szCs w:val="24"/>
        </w:rPr>
        <w:t xml:space="preserve">is </w:t>
      </w:r>
      <w:r w:rsidR="000D5AFA" w:rsidRPr="008D3036">
        <w:rPr>
          <w:b w:val="0"/>
          <w:sz w:val="24"/>
          <w:szCs w:val="24"/>
        </w:rPr>
        <w:t xml:space="preserve">required for </w:t>
      </w:r>
      <w:r w:rsidR="00ED79B1" w:rsidRPr="008D3036">
        <w:rPr>
          <w:b w:val="0"/>
          <w:sz w:val="24"/>
          <w:szCs w:val="24"/>
        </w:rPr>
        <w:t>the</w:t>
      </w:r>
      <w:r w:rsidR="004A7CEE" w:rsidRPr="008D3036">
        <w:rPr>
          <w:b w:val="0"/>
          <w:sz w:val="24"/>
          <w:szCs w:val="24"/>
        </w:rPr>
        <w:t>ir</w:t>
      </w:r>
      <w:r w:rsidR="00ED79B1" w:rsidRPr="008D3036">
        <w:rPr>
          <w:b w:val="0"/>
          <w:sz w:val="24"/>
          <w:szCs w:val="24"/>
        </w:rPr>
        <w:t xml:space="preserve"> </w:t>
      </w:r>
      <w:r w:rsidR="00B23315" w:rsidRPr="008D3036">
        <w:rPr>
          <w:b w:val="0"/>
          <w:sz w:val="24"/>
          <w:szCs w:val="24"/>
        </w:rPr>
        <w:t xml:space="preserve">normal </w:t>
      </w:r>
      <w:r w:rsidR="000D5AFA" w:rsidRPr="008D3036">
        <w:rPr>
          <w:b w:val="0"/>
          <w:sz w:val="24"/>
          <w:szCs w:val="24"/>
        </w:rPr>
        <w:t>structure and function</w:t>
      </w:r>
      <w:r w:rsidR="00ED79B1" w:rsidRPr="008D3036">
        <w:rPr>
          <w:b w:val="0"/>
          <w:sz w:val="24"/>
          <w:szCs w:val="24"/>
        </w:rPr>
        <w:t xml:space="preserve"> </w:t>
      </w:r>
      <w:r w:rsidR="005C2027">
        <w:rPr>
          <w:b w:val="0"/>
          <w:sz w:val="24"/>
          <w:szCs w:val="24"/>
        </w:rPr>
        <w:t>[</w:t>
      </w:r>
      <w:r w:rsidR="009C5ABF">
        <w:rPr>
          <w:b w:val="0"/>
          <w:sz w:val="24"/>
          <w:szCs w:val="24"/>
        </w:rPr>
        <w:t>38,39</w:t>
      </w:r>
      <w:r w:rsidR="005C2027">
        <w:rPr>
          <w:b w:val="0"/>
          <w:sz w:val="24"/>
          <w:szCs w:val="24"/>
        </w:rPr>
        <w:t>]</w:t>
      </w:r>
      <w:r w:rsidR="0061468D" w:rsidRPr="008D3036">
        <w:rPr>
          <w:b w:val="0"/>
          <w:sz w:val="24"/>
          <w:szCs w:val="24"/>
        </w:rPr>
        <w:fldChar w:fldCharType="begin">
          <w:fldData xml:space="preserve">PEVuZE5vdGU+PENpdGU+PEF1dGhvcj5Hb29keWVhcjwvQXV0aG9yPjxZZWFyPjIwMDM8L1llYXI+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</w:fldData>
        </w:fldChar>
      </w:r>
      <w:r w:rsidR="008E4FAA" w:rsidRPr="008D3036">
        <w:rPr>
          <w:b w:val="0"/>
          <w:sz w:val="24"/>
          <w:szCs w:val="24"/>
        </w:rPr>
        <w:instrText xml:space="preserve"> ADDIN EN.CITE </w:instrText>
      </w:r>
      <w:r w:rsidR="0061468D" w:rsidRPr="008D3036">
        <w:rPr>
          <w:b w:val="0"/>
          <w:sz w:val="24"/>
          <w:szCs w:val="24"/>
        </w:rPr>
        <w:fldChar w:fldCharType="begin">
          <w:fldData xml:space="preserve">PEVuZE5vdGU+PENpdGU+PEF1dGhvcj5Hb29keWVhcjwvQXV0aG9yPjxZZWFyPjIwMDM8L1llYXI+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</w:fldData>
        </w:fldChar>
      </w:r>
      <w:r w:rsidR="008E4FAA" w:rsidRPr="008D3036">
        <w:rPr>
          <w:b w:val="0"/>
          <w:sz w:val="24"/>
          <w:szCs w:val="24"/>
        </w:rPr>
        <w:instrText xml:space="preserve"> ADDIN EN.CITE.DATA </w:instrText>
      </w:r>
      <w:r w:rsidR="0061468D" w:rsidRPr="008D3036">
        <w:rPr>
          <w:b w:val="0"/>
          <w:sz w:val="24"/>
          <w:szCs w:val="24"/>
        </w:rPr>
      </w:r>
      <w:r w:rsidR="0061468D" w:rsidRPr="008D3036">
        <w:rPr>
          <w:b w:val="0"/>
          <w:sz w:val="24"/>
          <w:szCs w:val="24"/>
        </w:rPr>
        <w:fldChar w:fldCharType="end"/>
      </w:r>
      <w:r w:rsidR="0061468D" w:rsidRPr="008D3036">
        <w:rPr>
          <w:b w:val="0"/>
          <w:sz w:val="24"/>
          <w:szCs w:val="24"/>
        </w:rPr>
      </w:r>
      <w:r w:rsidR="0061468D" w:rsidRPr="008D3036">
        <w:rPr>
          <w:b w:val="0"/>
          <w:sz w:val="24"/>
          <w:szCs w:val="24"/>
        </w:rPr>
        <w:fldChar w:fldCharType="end"/>
      </w:r>
      <w:r w:rsidR="000D5AFA" w:rsidRPr="008D3036">
        <w:rPr>
          <w:b w:val="0"/>
          <w:sz w:val="24"/>
          <w:szCs w:val="24"/>
        </w:rPr>
        <w:t xml:space="preserve">. Mutations in </w:t>
      </w:r>
      <w:proofErr w:type="spellStart"/>
      <w:r w:rsidR="000D5AFA" w:rsidRPr="008D3036">
        <w:rPr>
          <w:b w:val="0"/>
          <w:i/>
          <w:iCs/>
          <w:sz w:val="24"/>
          <w:szCs w:val="24"/>
        </w:rPr>
        <w:t>Ptprq</w:t>
      </w:r>
      <w:proofErr w:type="spellEnd"/>
      <w:r w:rsidR="000D5AFA" w:rsidRPr="008D3036">
        <w:rPr>
          <w:b w:val="0"/>
          <w:sz w:val="24"/>
          <w:szCs w:val="24"/>
        </w:rPr>
        <w:t xml:space="preserve"> lead to different degrees of hair bundle disorganization</w:t>
      </w:r>
      <w:r w:rsidR="004126DA" w:rsidRPr="008D3036">
        <w:rPr>
          <w:b w:val="0"/>
          <w:sz w:val="24"/>
          <w:szCs w:val="24"/>
        </w:rPr>
        <w:t xml:space="preserve"> and formation of</w:t>
      </w:r>
      <w:r w:rsidR="000D5AFA" w:rsidRPr="008D3036">
        <w:rPr>
          <w:b w:val="0"/>
          <w:sz w:val="24"/>
          <w:szCs w:val="24"/>
        </w:rPr>
        <w:t xml:space="preserve"> giant stereocilia</w:t>
      </w:r>
      <w:r w:rsidR="004126DA" w:rsidRPr="008D3036">
        <w:rPr>
          <w:b w:val="0"/>
          <w:sz w:val="24"/>
          <w:szCs w:val="24"/>
        </w:rPr>
        <w:t>,</w:t>
      </w:r>
      <w:r w:rsidR="00B23315" w:rsidRPr="008D3036">
        <w:rPr>
          <w:b w:val="0"/>
          <w:sz w:val="24"/>
          <w:szCs w:val="24"/>
        </w:rPr>
        <w:t xml:space="preserve"> and hearing loss </w:t>
      </w:r>
      <w:r w:rsidR="005C2027">
        <w:rPr>
          <w:b w:val="0"/>
          <w:sz w:val="24"/>
          <w:szCs w:val="24"/>
        </w:rPr>
        <w:t>[21,</w:t>
      </w:r>
      <w:r w:rsidR="009C5ABF">
        <w:rPr>
          <w:b w:val="0"/>
          <w:sz w:val="24"/>
          <w:szCs w:val="24"/>
        </w:rPr>
        <w:t>39</w:t>
      </w:r>
      <w:r w:rsidR="005C2027">
        <w:rPr>
          <w:b w:val="0"/>
          <w:sz w:val="24"/>
          <w:szCs w:val="24"/>
        </w:rPr>
        <w:t>]</w:t>
      </w:r>
      <w:r w:rsidR="000D5AFA" w:rsidRPr="008D3036">
        <w:rPr>
          <w:b w:val="0"/>
          <w:sz w:val="24"/>
          <w:szCs w:val="24"/>
        </w:rPr>
        <w:t xml:space="preserve">, as seen in </w:t>
      </w:r>
      <w:proofErr w:type="spellStart"/>
      <w:r w:rsidR="000D5AFA" w:rsidRPr="008D3036">
        <w:rPr>
          <w:b w:val="0"/>
          <w:i/>
          <w:sz w:val="24"/>
          <w:szCs w:val="24"/>
        </w:rPr>
        <w:t>tde</w:t>
      </w:r>
      <w:proofErr w:type="spellEnd"/>
      <w:r w:rsidR="00B23315" w:rsidRPr="008D3036">
        <w:rPr>
          <w:b w:val="0"/>
          <w:i/>
          <w:sz w:val="24"/>
          <w:szCs w:val="24"/>
        </w:rPr>
        <w:t>/</w:t>
      </w:r>
      <w:proofErr w:type="spellStart"/>
      <w:r w:rsidR="00B23315" w:rsidRPr="008D3036">
        <w:rPr>
          <w:b w:val="0"/>
          <w:i/>
          <w:sz w:val="24"/>
          <w:szCs w:val="24"/>
        </w:rPr>
        <w:t>tde</w:t>
      </w:r>
      <w:proofErr w:type="spellEnd"/>
      <w:r w:rsidR="000D5AFA" w:rsidRPr="008D3036">
        <w:rPr>
          <w:b w:val="0"/>
          <w:sz w:val="24"/>
          <w:szCs w:val="24"/>
        </w:rPr>
        <w:t xml:space="preserve"> </w:t>
      </w:r>
      <w:r w:rsidR="00B23315" w:rsidRPr="008D3036">
        <w:rPr>
          <w:b w:val="0"/>
          <w:sz w:val="24"/>
          <w:szCs w:val="24"/>
        </w:rPr>
        <w:t>mice</w:t>
      </w:r>
      <w:r w:rsidR="004126DA" w:rsidRPr="008D3036">
        <w:rPr>
          <w:b w:val="0"/>
          <w:sz w:val="24"/>
          <w:szCs w:val="24"/>
        </w:rPr>
        <w:t xml:space="preserve"> </w:t>
      </w:r>
      <w:r w:rsidR="005C2027">
        <w:rPr>
          <w:b w:val="0"/>
          <w:sz w:val="24"/>
          <w:szCs w:val="24"/>
        </w:rPr>
        <w:t>[14]</w:t>
      </w:r>
      <w:r w:rsidR="000D5AFA" w:rsidRPr="008D3036">
        <w:rPr>
          <w:b w:val="0"/>
          <w:sz w:val="24"/>
          <w:szCs w:val="24"/>
        </w:rPr>
        <w:t xml:space="preserve">. We </w:t>
      </w:r>
      <w:r w:rsidR="00F155CE" w:rsidRPr="008D3036">
        <w:rPr>
          <w:b w:val="0"/>
          <w:sz w:val="24"/>
          <w:szCs w:val="24"/>
        </w:rPr>
        <w:t>found</w:t>
      </w:r>
      <w:r w:rsidR="000D5AFA" w:rsidRPr="008D3036">
        <w:rPr>
          <w:b w:val="0"/>
          <w:sz w:val="24"/>
          <w:szCs w:val="24"/>
        </w:rPr>
        <w:t xml:space="preserve"> </w:t>
      </w:r>
      <w:r w:rsidR="00B23315" w:rsidRPr="008D3036">
        <w:rPr>
          <w:b w:val="0"/>
          <w:sz w:val="24"/>
          <w:szCs w:val="24"/>
        </w:rPr>
        <w:t xml:space="preserve">that the distribution of </w:t>
      </w:r>
      <w:r w:rsidRPr="008D3036">
        <w:rPr>
          <w:b w:val="0"/>
          <w:sz w:val="24"/>
          <w:szCs w:val="24"/>
        </w:rPr>
        <w:t>PTPRQ</w:t>
      </w:r>
      <w:r w:rsidR="008E4FAA" w:rsidRPr="008D3036">
        <w:rPr>
          <w:b w:val="0"/>
          <w:sz w:val="24"/>
          <w:szCs w:val="24"/>
        </w:rPr>
        <w:t xml:space="preserve"> </w:t>
      </w:r>
      <w:r w:rsidR="00B23315" w:rsidRPr="008D3036">
        <w:rPr>
          <w:b w:val="0"/>
          <w:sz w:val="24"/>
          <w:szCs w:val="24"/>
        </w:rPr>
        <w:t xml:space="preserve">in the stereocilia of </w:t>
      </w:r>
      <w:proofErr w:type="spellStart"/>
      <w:r w:rsidR="008E4FAA" w:rsidRPr="008D3036">
        <w:rPr>
          <w:b w:val="0"/>
          <w:i/>
          <w:sz w:val="24"/>
          <w:szCs w:val="24"/>
        </w:rPr>
        <w:t>tde</w:t>
      </w:r>
      <w:proofErr w:type="spellEnd"/>
      <w:r w:rsidR="00B23315" w:rsidRPr="008D3036">
        <w:rPr>
          <w:b w:val="0"/>
          <w:i/>
          <w:sz w:val="24"/>
          <w:szCs w:val="24"/>
        </w:rPr>
        <w:t>/</w:t>
      </w:r>
      <w:proofErr w:type="spellStart"/>
      <w:r w:rsidR="00B23315" w:rsidRPr="008D3036">
        <w:rPr>
          <w:b w:val="0"/>
          <w:i/>
          <w:sz w:val="24"/>
          <w:szCs w:val="24"/>
        </w:rPr>
        <w:t>tde</w:t>
      </w:r>
      <w:proofErr w:type="spellEnd"/>
      <w:r w:rsidR="008E4FAA" w:rsidRPr="008D3036">
        <w:rPr>
          <w:b w:val="0"/>
          <w:sz w:val="24"/>
          <w:szCs w:val="24"/>
        </w:rPr>
        <w:t xml:space="preserve"> </w:t>
      </w:r>
      <w:r w:rsidR="00B23315" w:rsidRPr="008D3036">
        <w:rPr>
          <w:b w:val="0"/>
          <w:sz w:val="24"/>
          <w:szCs w:val="24"/>
        </w:rPr>
        <w:t xml:space="preserve">mice </w:t>
      </w:r>
      <w:r w:rsidR="00030BF6" w:rsidRPr="008D3036">
        <w:rPr>
          <w:b w:val="0"/>
          <w:sz w:val="24"/>
          <w:szCs w:val="24"/>
        </w:rPr>
        <w:t xml:space="preserve">was </w:t>
      </w:r>
      <w:r w:rsidR="00B412C4">
        <w:rPr>
          <w:b w:val="0"/>
          <w:sz w:val="24"/>
          <w:szCs w:val="24"/>
        </w:rPr>
        <w:t xml:space="preserve">generally </w:t>
      </w:r>
      <w:proofErr w:type="gramStart"/>
      <w:r w:rsidR="00F155CE" w:rsidRPr="008D3036">
        <w:rPr>
          <w:b w:val="0"/>
          <w:sz w:val="24"/>
          <w:szCs w:val="24"/>
        </w:rPr>
        <w:t>similar to</w:t>
      </w:r>
      <w:proofErr w:type="gramEnd"/>
      <w:r w:rsidR="00F155CE" w:rsidRPr="008D3036">
        <w:rPr>
          <w:b w:val="0"/>
          <w:sz w:val="24"/>
          <w:szCs w:val="24"/>
        </w:rPr>
        <w:t xml:space="preserve"> that of </w:t>
      </w:r>
      <w:r w:rsidR="00B23315" w:rsidRPr="008D3036">
        <w:rPr>
          <w:b w:val="0"/>
          <w:sz w:val="24"/>
          <w:szCs w:val="24"/>
        </w:rPr>
        <w:t xml:space="preserve">littermate </w:t>
      </w:r>
      <w:r w:rsidR="00F155CE" w:rsidRPr="008D3036">
        <w:rPr>
          <w:b w:val="0"/>
          <w:sz w:val="24"/>
          <w:szCs w:val="24"/>
        </w:rPr>
        <w:t>controls (</w:t>
      </w:r>
      <w:r w:rsidR="00F155CE" w:rsidRPr="00EF2DBE">
        <w:rPr>
          <w:b w:val="0"/>
          <w:bCs w:val="0"/>
          <w:sz w:val="24"/>
          <w:szCs w:val="24"/>
        </w:rPr>
        <w:t>Fig 4</w:t>
      </w:r>
      <w:r w:rsidR="00B23315" w:rsidRPr="00EF2DBE">
        <w:rPr>
          <w:b w:val="0"/>
          <w:bCs w:val="0"/>
          <w:sz w:val="24"/>
          <w:szCs w:val="24"/>
        </w:rPr>
        <w:t>S-X</w:t>
      </w:r>
      <w:r w:rsidR="000D5AFA" w:rsidRPr="008D3036">
        <w:rPr>
          <w:b w:val="0"/>
          <w:sz w:val="24"/>
          <w:szCs w:val="24"/>
        </w:rPr>
        <w:t>).</w:t>
      </w:r>
    </w:p>
    <w:p w14:paraId="538B0977" w14:textId="478C7EEE" w:rsidR="00AD1FB8" w:rsidRPr="008D3036" w:rsidRDefault="00AD1FB8" w:rsidP="003C49D3">
      <w:pPr>
        <w:spacing w:line="480" w:lineRule="auto"/>
        <w:ind w:left="284"/>
        <w:jc w:val="both"/>
        <w:rPr>
          <w:b/>
          <w:bCs/>
        </w:rPr>
      </w:pPr>
      <w:r w:rsidRPr="008D3036">
        <w:rPr>
          <w:b/>
          <w:bCs/>
        </w:rPr>
        <w:t>Fig</w:t>
      </w:r>
      <w:r w:rsidR="000B4B3C">
        <w:rPr>
          <w:b/>
          <w:bCs/>
        </w:rPr>
        <w:t xml:space="preserve"> </w:t>
      </w:r>
      <w:r w:rsidRPr="008D3036">
        <w:rPr>
          <w:b/>
          <w:bCs/>
        </w:rPr>
        <w:t xml:space="preserve">4. Analysis of hair bundle protein expression by immunofluorescence. </w:t>
      </w:r>
    </w:p>
    <w:p w14:paraId="17F7072E" w14:textId="73EE4966" w:rsidR="00AD1FB8" w:rsidRPr="008D3036" w:rsidRDefault="00AD1FB8" w:rsidP="003C49D3">
      <w:pPr>
        <w:spacing w:line="480" w:lineRule="auto"/>
        <w:ind w:left="284"/>
        <w:jc w:val="both"/>
      </w:pPr>
      <w:r w:rsidRPr="008D3036">
        <w:rPr>
          <w:bCs/>
        </w:rPr>
        <w:t>Inner ear tissue</w:t>
      </w:r>
      <w:r w:rsidRPr="008D3036">
        <w:rPr>
          <w:b/>
          <w:bCs/>
        </w:rPr>
        <w:t xml:space="preserve"> </w:t>
      </w:r>
      <w:r w:rsidRPr="008D3036">
        <w:rPr>
          <w:bCs/>
        </w:rPr>
        <w:t>from +/</w:t>
      </w:r>
      <w:proofErr w:type="spellStart"/>
      <w:r w:rsidRPr="008D3036">
        <w:rPr>
          <w:bCs/>
          <w:i/>
        </w:rPr>
        <w:t>tde</w:t>
      </w:r>
      <w:proofErr w:type="spellEnd"/>
      <w:r w:rsidRPr="008D3036">
        <w:rPr>
          <w:bCs/>
        </w:rPr>
        <w:t xml:space="preserve"> and </w:t>
      </w:r>
      <w:proofErr w:type="spellStart"/>
      <w:r w:rsidRPr="008D3036">
        <w:rPr>
          <w:bCs/>
          <w:i/>
        </w:rPr>
        <w:t>tde</w:t>
      </w:r>
      <w:proofErr w:type="spellEnd"/>
      <w:r w:rsidRPr="008D3036">
        <w:rPr>
          <w:bCs/>
        </w:rPr>
        <w:t>/</w:t>
      </w:r>
      <w:proofErr w:type="spellStart"/>
      <w:r w:rsidRPr="008D3036">
        <w:rPr>
          <w:bCs/>
          <w:i/>
        </w:rPr>
        <w:t>tde</w:t>
      </w:r>
      <w:proofErr w:type="spellEnd"/>
      <w:r w:rsidRPr="008D3036">
        <w:rPr>
          <w:bCs/>
        </w:rPr>
        <w:t xml:space="preserve"> at P5-P12 were incubated with antibodies for hair bundle proteins ESPN, MYO7A, EPS8</w:t>
      </w:r>
      <w:r w:rsidR="005C2027">
        <w:rPr>
          <w:bCs/>
        </w:rPr>
        <w:t xml:space="preserve"> </w:t>
      </w:r>
      <w:r w:rsidRPr="008D3036">
        <w:rPr>
          <w:bCs/>
        </w:rPr>
        <w:t xml:space="preserve">and PTPRQ (in green), rhodamine-phalloidin (in red) and merged images (yellow) obtained by confocal microscopy. Images show inner hair cell (IHC) staining in the middle turn of the cochlear duct. </w:t>
      </w:r>
      <w:r w:rsidRPr="008D3036">
        <w:rPr>
          <w:b/>
          <w:bCs/>
        </w:rPr>
        <w:t>A-F</w:t>
      </w:r>
      <w:r w:rsidRPr="008D3036">
        <w:rPr>
          <w:bCs/>
        </w:rPr>
        <w:t xml:space="preserve">, ESPN is expressed in a punctate manner along the length of stereocilia in controls and </w:t>
      </w:r>
      <w:proofErr w:type="spellStart"/>
      <w:r w:rsidRPr="008D3036">
        <w:rPr>
          <w:bCs/>
          <w:i/>
        </w:rPr>
        <w:t>tde</w:t>
      </w:r>
      <w:proofErr w:type="spellEnd"/>
      <w:r w:rsidRPr="008D3036">
        <w:rPr>
          <w:bCs/>
        </w:rPr>
        <w:t xml:space="preserve"> mutants (P5, +/+ and +/</w:t>
      </w:r>
      <w:proofErr w:type="spellStart"/>
      <w:r w:rsidRPr="008D3036">
        <w:rPr>
          <w:bCs/>
          <w:i/>
          <w:iCs/>
        </w:rPr>
        <w:t>tde</w:t>
      </w:r>
      <w:proofErr w:type="spellEnd"/>
      <w:r w:rsidRPr="008D3036">
        <w:rPr>
          <w:bCs/>
        </w:rPr>
        <w:t xml:space="preserve"> n=3, </w:t>
      </w:r>
      <w:proofErr w:type="spellStart"/>
      <w:r w:rsidRPr="008D3036">
        <w:rPr>
          <w:bCs/>
          <w:i/>
          <w:iCs/>
        </w:rPr>
        <w:t>tde</w:t>
      </w:r>
      <w:proofErr w:type="spellEnd"/>
      <w:r w:rsidRPr="008D3036">
        <w:rPr>
          <w:bCs/>
          <w:i/>
          <w:iCs/>
        </w:rPr>
        <w:t>/</w:t>
      </w:r>
      <w:proofErr w:type="spellStart"/>
      <w:r w:rsidRPr="008D3036">
        <w:rPr>
          <w:bCs/>
          <w:i/>
          <w:iCs/>
        </w:rPr>
        <w:t>tde</w:t>
      </w:r>
      <w:proofErr w:type="spellEnd"/>
      <w:r w:rsidRPr="008D3036">
        <w:rPr>
          <w:bCs/>
        </w:rPr>
        <w:t xml:space="preserve"> n=6</w:t>
      </w:r>
      <w:r w:rsidR="00032D93">
        <w:rPr>
          <w:bCs/>
        </w:rPr>
        <w:t xml:space="preserve"> mice</w:t>
      </w:r>
      <w:r w:rsidRPr="008D3036">
        <w:rPr>
          <w:bCs/>
        </w:rPr>
        <w:t xml:space="preserve">). </w:t>
      </w:r>
      <w:r w:rsidRPr="008D3036">
        <w:rPr>
          <w:b/>
          <w:bCs/>
        </w:rPr>
        <w:t>G-L</w:t>
      </w:r>
      <w:r w:rsidRPr="008D3036">
        <w:rPr>
          <w:bCs/>
        </w:rPr>
        <w:t xml:space="preserve">, MYO7A is expressed </w:t>
      </w:r>
      <w:r>
        <w:rPr>
          <w:bCs/>
        </w:rPr>
        <w:t>widely within the top of the hair cell</w:t>
      </w:r>
      <w:r w:rsidRPr="008D3036">
        <w:rPr>
          <w:bCs/>
        </w:rPr>
        <w:t xml:space="preserve"> of </w:t>
      </w:r>
      <w:proofErr w:type="spellStart"/>
      <w:r w:rsidRPr="008D3036">
        <w:rPr>
          <w:bCs/>
          <w:i/>
        </w:rPr>
        <w:t>tde</w:t>
      </w:r>
      <w:proofErr w:type="spellEnd"/>
      <w:r w:rsidRPr="008D3036">
        <w:rPr>
          <w:bCs/>
        </w:rPr>
        <w:t xml:space="preserve"> mutants in a </w:t>
      </w:r>
      <w:r w:rsidR="00B412C4">
        <w:rPr>
          <w:bCs/>
        </w:rPr>
        <w:t xml:space="preserve">broadly </w:t>
      </w:r>
      <w:r w:rsidRPr="008D3036">
        <w:rPr>
          <w:bCs/>
        </w:rPr>
        <w:t>similar way to heterozygotes (P5, +/</w:t>
      </w:r>
      <w:proofErr w:type="spellStart"/>
      <w:r w:rsidRPr="008D3036">
        <w:rPr>
          <w:bCs/>
          <w:i/>
          <w:iCs/>
        </w:rPr>
        <w:t>tde</w:t>
      </w:r>
      <w:proofErr w:type="spellEnd"/>
      <w:r w:rsidRPr="008D3036">
        <w:rPr>
          <w:bCs/>
        </w:rPr>
        <w:t xml:space="preserve"> n=4, </w:t>
      </w:r>
      <w:proofErr w:type="spellStart"/>
      <w:r w:rsidRPr="008D3036">
        <w:rPr>
          <w:bCs/>
          <w:i/>
          <w:iCs/>
        </w:rPr>
        <w:t>tde</w:t>
      </w:r>
      <w:proofErr w:type="spellEnd"/>
      <w:r w:rsidRPr="008D3036">
        <w:rPr>
          <w:bCs/>
          <w:i/>
          <w:iCs/>
        </w:rPr>
        <w:t>/</w:t>
      </w:r>
      <w:proofErr w:type="spellStart"/>
      <w:r w:rsidRPr="008D3036">
        <w:rPr>
          <w:bCs/>
          <w:i/>
          <w:iCs/>
        </w:rPr>
        <w:t>tde</w:t>
      </w:r>
      <w:proofErr w:type="spellEnd"/>
      <w:r w:rsidRPr="008D3036">
        <w:rPr>
          <w:bCs/>
        </w:rPr>
        <w:t xml:space="preserve"> n=3</w:t>
      </w:r>
      <w:r w:rsidR="00032D93">
        <w:rPr>
          <w:bCs/>
        </w:rPr>
        <w:t xml:space="preserve"> mice</w:t>
      </w:r>
      <w:r w:rsidRPr="008D3036">
        <w:rPr>
          <w:bCs/>
        </w:rPr>
        <w:t xml:space="preserve">). </w:t>
      </w:r>
      <w:r w:rsidRPr="008D3036">
        <w:rPr>
          <w:b/>
          <w:bCs/>
        </w:rPr>
        <w:t>M-R</w:t>
      </w:r>
      <w:r w:rsidRPr="008D3036">
        <w:rPr>
          <w:bCs/>
        </w:rPr>
        <w:t xml:space="preserve">, EPS8 immunoreactivity is detected at the tips of stereocilia in heterozygous mice </w:t>
      </w:r>
      <w:proofErr w:type="gramStart"/>
      <w:r w:rsidRPr="008D3036">
        <w:rPr>
          <w:bCs/>
        </w:rPr>
        <w:t>and also</w:t>
      </w:r>
      <w:proofErr w:type="gramEnd"/>
      <w:r w:rsidRPr="008D3036">
        <w:rPr>
          <w:bCs/>
        </w:rPr>
        <w:t xml:space="preserve"> in the tips of the thinner and more disorganized stereocilia of </w:t>
      </w:r>
      <w:proofErr w:type="spellStart"/>
      <w:r w:rsidRPr="008D3036">
        <w:rPr>
          <w:bCs/>
          <w:i/>
        </w:rPr>
        <w:t>tde</w:t>
      </w:r>
      <w:proofErr w:type="spellEnd"/>
      <w:r w:rsidRPr="008D3036">
        <w:rPr>
          <w:bCs/>
        </w:rPr>
        <w:t xml:space="preserve"> mutants (P7, +/</w:t>
      </w:r>
      <w:proofErr w:type="spellStart"/>
      <w:r w:rsidRPr="008D3036">
        <w:rPr>
          <w:bCs/>
          <w:i/>
          <w:iCs/>
        </w:rPr>
        <w:t>tde</w:t>
      </w:r>
      <w:proofErr w:type="spellEnd"/>
      <w:r w:rsidRPr="008D3036">
        <w:rPr>
          <w:bCs/>
        </w:rPr>
        <w:t xml:space="preserve"> n=5, </w:t>
      </w:r>
      <w:proofErr w:type="spellStart"/>
      <w:r w:rsidRPr="008D3036">
        <w:rPr>
          <w:bCs/>
          <w:i/>
          <w:iCs/>
        </w:rPr>
        <w:t>tde</w:t>
      </w:r>
      <w:proofErr w:type="spellEnd"/>
      <w:r w:rsidRPr="008D3036">
        <w:rPr>
          <w:bCs/>
          <w:i/>
          <w:iCs/>
        </w:rPr>
        <w:t>/</w:t>
      </w:r>
      <w:proofErr w:type="spellStart"/>
      <w:r w:rsidRPr="008D3036">
        <w:rPr>
          <w:bCs/>
          <w:i/>
          <w:iCs/>
        </w:rPr>
        <w:t>tde</w:t>
      </w:r>
      <w:proofErr w:type="spellEnd"/>
      <w:r w:rsidRPr="008D3036">
        <w:rPr>
          <w:bCs/>
        </w:rPr>
        <w:t xml:space="preserve"> n=4</w:t>
      </w:r>
      <w:r w:rsidR="00032D93">
        <w:rPr>
          <w:bCs/>
        </w:rPr>
        <w:t xml:space="preserve"> mice</w:t>
      </w:r>
      <w:r w:rsidRPr="008D3036">
        <w:rPr>
          <w:bCs/>
        </w:rPr>
        <w:t xml:space="preserve">). </w:t>
      </w:r>
      <w:r w:rsidRPr="008D3036">
        <w:rPr>
          <w:b/>
          <w:bCs/>
        </w:rPr>
        <w:t>S-X</w:t>
      </w:r>
      <w:r w:rsidRPr="008D3036">
        <w:rPr>
          <w:bCs/>
        </w:rPr>
        <w:t xml:space="preserve">, PTPRQ expression is found throughout the length of stereocilia in heterozygous mice and </w:t>
      </w:r>
      <w:r w:rsidR="00B251D1">
        <w:rPr>
          <w:bCs/>
        </w:rPr>
        <w:t>a broadly similar</w:t>
      </w:r>
      <w:r w:rsidRPr="008D3036">
        <w:rPr>
          <w:bCs/>
        </w:rPr>
        <w:t xml:space="preserve"> distribution is also observed in </w:t>
      </w:r>
      <w:proofErr w:type="spellStart"/>
      <w:r w:rsidRPr="008D3036">
        <w:rPr>
          <w:bCs/>
          <w:i/>
        </w:rPr>
        <w:t>tde</w:t>
      </w:r>
      <w:proofErr w:type="spellEnd"/>
      <w:r w:rsidRPr="008D3036">
        <w:rPr>
          <w:bCs/>
        </w:rPr>
        <w:t xml:space="preserve"> mutants (P12, +/</w:t>
      </w:r>
      <w:proofErr w:type="spellStart"/>
      <w:r w:rsidRPr="008D3036">
        <w:rPr>
          <w:bCs/>
          <w:i/>
          <w:iCs/>
        </w:rPr>
        <w:t>tde</w:t>
      </w:r>
      <w:proofErr w:type="spellEnd"/>
      <w:r w:rsidRPr="008D3036">
        <w:rPr>
          <w:bCs/>
        </w:rPr>
        <w:t xml:space="preserve"> n=4, </w:t>
      </w:r>
      <w:proofErr w:type="spellStart"/>
      <w:r w:rsidRPr="008D3036">
        <w:rPr>
          <w:bCs/>
          <w:i/>
          <w:iCs/>
        </w:rPr>
        <w:t>tde</w:t>
      </w:r>
      <w:proofErr w:type="spellEnd"/>
      <w:r w:rsidRPr="008D3036">
        <w:rPr>
          <w:bCs/>
          <w:i/>
          <w:iCs/>
        </w:rPr>
        <w:t>/</w:t>
      </w:r>
      <w:proofErr w:type="spellStart"/>
      <w:r w:rsidRPr="008D3036">
        <w:rPr>
          <w:bCs/>
          <w:i/>
          <w:iCs/>
        </w:rPr>
        <w:t>tde</w:t>
      </w:r>
      <w:proofErr w:type="spellEnd"/>
      <w:r w:rsidRPr="008D3036">
        <w:rPr>
          <w:bCs/>
        </w:rPr>
        <w:t xml:space="preserve"> n=1</w:t>
      </w:r>
      <w:r w:rsidR="00032D93">
        <w:rPr>
          <w:bCs/>
        </w:rPr>
        <w:t xml:space="preserve"> mice</w:t>
      </w:r>
      <w:r w:rsidRPr="008D3036">
        <w:rPr>
          <w:bCs/>
        </w:rPr>
        <w:t>). Scale bars: 5 µm.</w:t>
      </w:r>
    </w:p>
    <w:p w14:paraId="617D5A57" w14:textId="77777777" w:rsidR="000D2338" w:rsidRPr="008D3036" w:rsidRDefault="000D2338" w:rsidP="00F36760">
      <w:pPr>
        <w:autoSpaceDE w:val="0"/>
        <w:autoSpaceDN w:val="0"/>
        <w:adjustRightInd w:val="0"/>
        <w:spacing w:line="480" w:lineRule="auto"/>
        <w:rPr>
          <w:lang w:eastAsia="de-DE"/>
        </w:rPr>
      </w:pPr>
    </w:p>
    <w:p w14:paraId="39B30536" w14:textId="23EC49EB" w:rsidR="00825354" w:rsidRPr="00EF2DBE" w:rsidRDefault="00825354" w:rsidP="00F36760">
      <w:pPr>
        <w:spacing w:line="480" w:lineRule="auto"/>
        <w:ind w:right="40"/>
        <w:jc w:val="both"/>
        <w:rPr>
          <w:b/>
          <w:sz w:val="32"/>
          <w:szCs w:val="32"/>
        </w:rPr>
      </w:pPr>
      <w:r w:rsidRPr="00EF2DBE">
        <w:rPr>
          <w:b/>
          <w:sz w:val="32"/>
          <w:szCs w:val="32"/>
        </w:rPr>
        <w:t>Mechanoelectrical transducer current i</w:t>
      </w:r>
      <w:r w:rsidR="002E4142" w:rsidRPr="00EF2DBE">
        <w:rPr>
          <w:b/>
          <w:sz w:val="32"/>
          <w:szCs w:val="32"/>
        </w:rPr>
        <w:t>s</w:t>
      </w:r>
      <w:r w:rsidRPr="00EF2DBE">
        <w:rPr>
          <w:b/>
          <w:sz w:val="32"/>
          <w:szCs w:val="32"/>
        </w:rPr>
        <w:t xml:space="preserve"> reduced </w:t>
      </w:r>
      <w:r w:rsidR="00140A93" w:rsidRPr="00EF2DBE">
        <w:rPr>
          <w:b/>
          <w:sz w:val="32"/>
          <w:szCs w:val="32"/>
          <w:lang w:eastAsia="de-DE"/>
        </w:rPr>
        <w:t>in Tasmanian devil</w:t>
      </w:r>
      <w:r w:rsidRPr="00EF2DBE">
        <w:rPr>
          <w:b/>
          <w:sz w:val="32"/>
          <w:szCs w:val="32"/>
        </w:rPr>
        <w:t xml:space="preserve"> </w:t>
      </w:r>
      <w:r w:rsidR="00140A93" w:rsidRPr="00EF2DBE">
        <w:rPr>
          <w:b/>
          <w:sz w:val="32"/>
          <w:szCs w:val="32"/>
        </w:rPr>
        <w:t>homozygo</w:t>
      </w:r>
      <w:r w:rsidR="00A11E07" w:rsidRPr="00EF2DBE">
        <w:rPr>
          <w:b/>
          <w:sz w:val="32"/>
          <w:szCs w:val="32"/>
        </w:rPr>
        <w:t>tes</w:t>
      </w:r>
    </w:p>
    <w:p w14:paraId="23DBC801" w14:textId="5EAAC7E4" w:rsidR="00825354" w:rsidRPr="008D3036" w:rsidRDefault="00140A93" w:rsidP="00F36760">
      <w:pPr>
        <w:spacing w:line="480" w:lineRule="auto"/>
        <w:ind w:right="40" w:firstLine="284"/>
        <w:jc w:val="both"/>
      </w:pPr>
      <w:r w:rsidRPr="008D3036">
        <w:t xml:space="preserve">We then investigated whether the </w:t>
      </w:r>
      <w:r w:rsidR="00030BF6" w:rsidRPr="008D3036">
        <w:t>abnormal</w:t>
      </w:r>
      <w:r w:rsidRPr="008D3036">
        <w:t xml:space="preserve"> hair bundles of </w:t>
      </w:r>
      <w:proofErr w:type="spellStart"/>
      <w:r w:rsidRPr="008D3036">
        <w:rPr>
          <w:i/>
        </w:rPr>
        <w:t>tde</w:t>
      </w:r>
      <w:proofErr w:type="spellEnd"/>
      <w:r w:rsidRPr="008D3036">
        <w:rPr>
          <w:i/>
        </w:rPr>
        <w:t>/</w:t>
      </w:r>
      <w:proofErr w:type="spellStart"/>
      <w:r w:rsidRPr="008D3036">
        <w:rPr>
          <w:i/>
        </w:rPr>
        <w:t>tde</w:t>
      </w:r>
      <w:proofErr w:type="spellEnd"/>
      <w:r w:rsidRPr="008D3036">
        <w:t xml:space="preserve"> mice had any physiological consequence by testing their ability to transduce mechanical stimuli.</w:t>
      </w:r>
      <w:r w:rsidR="00825354" w:rsidRPr="008D3036">
        <w:t xml:space="preserve"> </w:t>
      </w:r>
      <w:r w:rsidRPr="008D3036">
        <w:t>The m</w:t>
      </w:r>
      <w:r w:rsidR="00825354" w:rsidRPr="008D3036">
        <w:t>echanoelectrical transducer (MET) current w</w:t>
      </w:r>
      <w:r w:rsidRPr="008D3036">
        <w:t xml:space="preserve">as </w:t>
      </w:r>
      <w:r w:rsidR="00825354" w:rsidRPr="008D3036">
        <w:t>recorded from P7 apical-coil OHCs by displacing their hair bundles using a piezo-driven fluid-jet. Upon moving the bundles in the excitatory direction (i.e. towards the taller stereocilia) and at negative membrane potentials, a large inward MET current could be elicited in OHCs from both control (+/+) and mutant (</w:t>
      </w:r>
      <w:proofErr w:type="spellStart"/>
      <w:r w:rsidR="00825354" w:rsidRPr="008D3036">
        <w:rPr>
          <w:i/>
        </w:rPr>
        <w:t>tde</w:t>
      </w:r>
      <w:proofErr w:type="spellEnd"/>
      <w:r w:rsidR="00825354" w:rsidRPr="008D3036">
        <w:t>/</w:t>
      </w:r>
      <w:proofErr w:type="spellStart"/>
      <w:r w:rsidR="00825354" w:rsidRPr="008D3036">
        <w:rPr>
          <w:i/>
        </w:rPr>
        <w:t>tde</w:t>
      </w:r>
      <w:proofErr w:type="spellEnd"/>
      <w:r w:rsidR="00825354" w:rsidRPr="008D3036">
        <w:t>) mice (</w:t>
      </w:r>
      <w:r w:rsidR="00825354" w:rsidRPr="00EF2DBE">
        <w:rPr>
          <w:bCs/>
        </w:rPr>
        <w:t xml:space="preserve">Fig </w:t>
      </w:r>
      <w:r w:rsidR="00680099" w:rsidRPr="00EF2DBE">
        <w:rPr>
          <w:bCs/>
        </w:rPr>
        <w:t>5</w:t>
      </w:r>
      <w:proofErr w:type="gramStart"/>
      <w:r w:rsidR="00825354" w:rsidRPr="00EF2DBE">
        <w:rPr>
          <w:bCs/>
          <w:i/>
          <w:iCs/>
        </w:rPr>
        <w:t>A</w:t>
      </w:r>
      <w:r w:rsidR="00825354" w:rsidRPr="000B4B3C">
        <w:rPr>
          <w:bCs/>
          <w:iCs/>
        </w:rPr>
        <w:t>,</w:t>
      </w:r>
      <w:r w:rsidR="00825354" w:rsidRPr="00EF2DBE">
        <w:rPr>
          <w:bCs/>
          <w:i/>
          <w:iCs/>
        </w:rPr>
        <w:t>B</w:t>
      </w:r>
      <w:proofErr w:type="gramEnd"/>
      <w:r w:rsidR="00825354" w:rsidRPr="000B4B3C">
        <w:rPr>
          <w:bCs/>
          <w:iCs/>
        </w:rPr>
        <w:t>,</w:t>
      </w:r>
      <w:r w:rsidR="00825354" w:rsidRPr="008D3036">
        <w:rPr>
          <w:iCs/>
        </w:rPr>
        <w:t xml:space="preserve"> respectively)</w:t>
      </w:r>
      <w:r w:rsidR="00825354" w:rsidRPr="008D3036">
        <w:t xml:space="preserve">. </w:t>
      </w:r>
      <w:r w:rsidR="00030BF6" w:rsidRPr="008D3036">
        <w:t>However, t</w:t>
      </w:r>
      <w:r w:rsidR="00825354" w:rsidRPr="008D3036">
        <w:t xml:space="preserve">he </w:t>
      </w:r>
      <w:r w:rsidR="00825354" w:rsidRPr="008D3036">
        <w:lastRenderedPageBreak/>
        <w:t xml:space="preserve">maximum MET current at </w:t>
      </w:r>
      <w:r w:rsidR="00825354" w:rsidRPr="008D3036">
        <w:sym w:font="Symbol" w:char="F02D"/>
      </w:r>
      <w:r w:rsidR="00825354" w:rsidRPr="008D3036">
        <w:t>121 mV was significantly smaller in mutant (</w:t>
      </w:r>
      <w:r w:rsidR="002E4142" w:rsidRPr="008D3036">
        <w:sym w:font="Symbol" w:char="F02D"/>
      </w:r>
      <w:r w:rsidR="002E4142" w:rsidRPr="008D3036">
        <w:t xml:space="preserve">837 </w:t>
      </w:r>
      <w:r w:rsidR="002E4142" w:rsidRPr="008D3036">
        <w:sym w:font="Symbol" w:char="F0B1"/>
      </w:r>
      <w:r w:rsidR="002E4142" w:rsidRPr="008D3036">
        <w:t xml:space="preserve"> 34 </w:t>
      </w:r>
      <w:proofErr w:type="spellStart"/>
      <w:r w:rsidR="002E4142" w:rsidRPr="008D3036">
        <w:t>pA</w:t>
      </w:r>
      <w:proofErr w:type="spellEnd"/>
      <w:r w:rsidR="002E4142" w:rsidRPr="008D3036">
        <w:t>,</w:t>
      </w:r>
      <w:r w:rsidR="002E4142" w:rsidRPr="008D3036">
        <w:rPr>
          <w:i/>
          <w:iCs/>
        </w:rPr>
        <w:t xml:space="preserve"> n</w:t>
      </w:r>
      <w:r w:rsidR="002E4142" w:rsidRPr="008D3036">
        <w:t xml:space="preserve"> = 4</w:t>
      </w:r>
      <w:r w:rsidR="00825354" w:rsidRPr="008D3036">
        <w:t>) compared to control (</w:t>
      </w:r>
      <w:r w:rsidR="002E4142" w:rsidRPr="008D3036">
        <w:sym w:font="Symbol" w:char="F02D"/>
      </w:r>
      <w:r w:rsidR="002E4142" w:rsidRPr="008D3036">
        <w:t xml:space="preserve">1463 </w:t>
      </w:r>
      <w:r w:rsidR="002E4142" w:rsidRPr="008D3036">
        <w:sym w:font="Symbol" w:char="F0B1"/>
      </w:r>
      <w:r w:rsidR="002E4142" w:rsidRPr="008D3036">
        <w:t xml:space="preserve"> 41 </w:t>
      </w:r>
      <w:proofErr w:type="spellStart"/>
      <w:r w:rsidR="002E4142" w:rsidRPr="008D3036">
        <w:t>pA</w:t>
      </w:r>
      <w:proofErr w:type="spellEnd"/>
      <w:r w:rsidR="002E4142" w:rsidRPr="008D3036">
        <w:t>,</w:t>
      </w:r>
      <w:r w:rsidR="002E4142" w:rsidRPr="008D3036">
        <w:rPr>
          <w:i/>
          <w:iCs/>
        </w:rPr>
        <w:t xml:space="preserve"> n</w:t>
      </w:r>
      <w:r w:rsidR="002E4142" w:rsidRPr="008D3036">
        <w:t xml:space="preserve"> = 5</w:t>
      </w:r>
      <w:r w:rsidR="00825354" w:rsidRPr="008D3036">
        <w:t xml:space="preserve">, </w:t>
      </w:r>
      <w:r w:rsidR="00825354" w:rsidRPr="008D3036">
        <w:rPr>
          <w:i/>
        </w:rPr>
        <w:t>P</w:t>
      </w:r>
      <w:r w:rsidR="00825354" w:rsidRPr="008D3036">
        <w:t>&lt;0.0001</w:t>
      </w:r>
      <w:r w:rsidR="00F36DF6" w:rsidRPr="008D3036">
        <w:t xml:space="preserve">, </w:t>
      </w:r>
      <w:r w:rsidR="00F36DF6" w:rsidRPr="008D3036">
        <w:rPr>
          <w:i/>
        </w:rPr>
        <w:t>t-test</w:t>
      </w:r>
      <w:r w:rsidR="00825354" w:rsidRPr="008D3036">
        <w:t>) mice</w:t>
      </w:r>
      <w:r w:rsidR="00825354" w:rsidRPr="008D3036">
        <w:rPr>
          <w:iCs/>
        </w:rPr>
        <w:t xml:space="preserve">. </w:t>
      </w:r>
      <w:r w:rsidR="00825354" w:rsidRPr="008D3036">
        <w:t xml:space="preserve">Any resting current flowing through open MET channels in the absence of mechanical stimulation was reduced when bundles were moved in the inhibitory direction (i.e. away from the taller stereocilia) in all control </w:t>
      </w:r>
      <w:r w:rsidR="00825354" w:rsidRPr="008D3036">
        <w:rPr>
          <w:iCs/>
        </w:rPr>
        <w:t>and mutant OHCs</w:t>
      </w:r>
      <w:r w:rsidR="00825354" w:rsidRPr="008D3036">
        <w:t xml:space="preserve"> (</w:t>
      </w:r>
      <w:r w:rsidR="00F36DF6" w:rsidRPr="00EF2DBE">
        <w:rPr>
          <w:bCs/>
        </w:rPr>
        <w:t>Fig</w:t>
      </w:r>
      <w:r w:rsidR="00825354" w:rsidRPr="00EF2DBE">
        <w:rPr>
          <w:bCs/>
        </w:rPr>
        <w:t xml:space="preserve"> </w:t>
      </w:r>
      <w:r w:rsidR="00680099" w:rsidRPr="00EF2DBE">
        <w:rPr>
          <w:bCs/>
        </w:rPr>
        <w:t>5</w:t>
      </w:r>
      <w:proofErr w:type="gramStart"/>
      <w:r w:rsidR="00825354" w:rsidRPr="00EF2DBE">
        <w:rPr>
          <w:bCs/>
          <w:i/>
          <w:iCs/>
        </w:rPr>
        <w:t>A</w:t>
      </w:r>
      <w:r w:rsidR="00F36DF6" w:rsidRPr="00EF2DBE">
        <w:rPr>
          <w:bCs/>
          <w:iCs/>
        </w:rPr>
        <w:t>,</w:t>
      </w:r>
      <w:r w:rsidR="00825354" w:rsidRPr="00EF2DBE">
        <w:rPr>
          <w:bCs/>
          <w:i/>
          <w:iCs/>
        </w:rPr>
        <w:t>B</w:t>
      </w:r>
      <w:proofErr w:type="gramEnd"/>
      <w:r w:rsidR="00825354" w:rsidRPr="000B4B3C">
        <w:rPr>
          <w:bCs/>
          <w:iCs/>
        </w:rPr>
        <w:t>,</w:t>
      </w:r>
      <w:r w:rsidR="00825354" w:rsidRPr="008D3036">
        <w:rPr>
          <w:iCs/>
        </w:rPr>
        <w:t xml:space="preserve"> arrows)</w:t>
      </w:r>
      <w:r w:rsidR="00825354" w:rsidRPr="008D3036">
        <w:t xml:space="preserve">. </w:t>
      </w:r>
      <w:r w:rsidR="00825354" w:rsidRPr="008D3036">
        <w:rPr>
          <w:iCs/>
        </w:rPr>
        <w:t>The fraction of the resting MET current was also significantly reduced</w:t>
      </w:r>
      <w:r w:rsidR="002E4142" w:rsidRPr="008D3036">
        <w:rPr>
          <w:iCs/>
        </w:rPr>
        <w:t xml:space="preserve"> in</w:t>
      </w:r>
      <w:r w:rsidR="00825354" w:rsidRPr="008D3036">
        <w:rPr>
          <w:iCs/>
        </w:rPr>
        <w:t xml:space="preserve"> </w:t>
      </w:r>
      <w:r w:rsidR="00825354" w:rsidRPr="008D3036">
        <w:t xml:space="preserve">mutant (0.026 </w:t>
      </w:r>
      <w:r w:rsidR="00825354" w:rsidRPr="008D3036">
        <w:sym w:font="Symbol" w:char="F0B1"/>
      </w:r>
      <w:r w:rsidR="00825354" w:rsidRPr="008D3036">
        <w:t xml:space="preserve"> 0.002,</w:t>
      </w:r>
      <w:r w:rsidR="00825354" w:rsidRPr="008D3036">
        <w:rPr>
          <w:i/>
          <w:iCs/>
        </w:rPr>
        <w:t xml:space="preserve"> n</w:t>
      </w:r>
      <w:r w:rsidR="00825354" w:rsidRPr="008D3036">
        <w:t xml:space="preserve"> = 5</w:t>
      </w:r>
      <w:r w:rsidR="00825354" w:rsidRPr="008D3036">
        <w:rPr>
          <w:iCs/>
        </w:rPr>
        <w:t xml:space="preserve">, at </w:t>
      </w:r>
      <w:r w:rsidR="00825354" w:rsidRPr="008D3036">
        <w:sym w:font="Symbol" w:char="F02D"/>
      </w:r>
      <w:r w:rsidR="00825354" w:rsidRPr="008D3036">
        <w:rPr>
          <w:iCs/>
        </w:rPr>
        <w:t>121 mV</w:t>
      </w:r>
      <w:r w:rsidR="00825354" w:rsidRPr="008D3036">
        <w:t xml:space="preserve">) compared to control (0.079 </w:t>
      </w:r>
      <w:r w:rsidR="00825354" w:rsidRPr="008D3036">
        <w:sym w:font="Symbol" w:char="F0B1"/>
      </w:r>
      <w:r w:rsidR="00825354" w:rsidRPr="008D3036">
        <w:t xml:space="preserve"> 0.008,</w:t>
      </w:r>
      <w:r w:rsidR="00825354" w:rsidRPr="008D3036">
        <w:rPr>
          <w:i/>
          <w:iCs/>
        </w:rPr>
        <w:t xml:space="preserve"> n</w:t>
      </w:r>
      <w:r w:rsidR="00825354" w:rsidRPr="008D3036">
        <w:t xml:space="preserve"> = 4, </w:t>
      </w:r>
      <w:r w:rsidR="00825354" w:rsidRPr="008D3036">
        <w:rPr>
          <w:i/>
        </w:rPr>
        <w:t>P</w:t>
      </w:r>
      <w:r w:rsidR="00825354" w:rsidRPr="008D3036">
        <w:t>&lt;0.0005</w:t>
      </w:r>
      <w:r w:rsidR="00F36DF6" w:rsidRPr="008D3036">
        <w:t xml:space="preserve">, </w:t>
      </w:r>
      <w:r w:rsidR="00F36DF6" w:rsidRPr="008D3036">
        <w:rPr>
          <w:i/>
        </w:rPr>
        <w:t>t</w:t>
      </w:r>
      <w:r w:rsidR="00F36DF6" w:rsidRPr="008D3036">
        <w:t>-test</w:t>
      </w:r>
      <w:r w:rsidR="00825354" w:rsidRPr="008D3036">
        <w:t xml:space="preserve">) mice. Because the MET current reverses near 0 mV, it became outward when excitatory bundle stimulation was applied during voltage steps positive to its reversal potential </w:t>
      </w:r>
      <w:r w:rsidR="00F36DF6" w:rsidRPr="00EF2DBE">
        <w:rPr>
          <w:bCs/>
        </w:rPr>
        <w:t xml:space="preserve">Fig </w:t>
      </w:r>
      <w:r w:rsidR="00680099" w:rsidRPr="00EF2DBE">
        <w:rPr>
          <w:bCs/>
        </w:rPr>
        <w:t>5</w:t>
      </w:r>
      <w:r w:rsidR="00825354" w:rsidRPr="00EF2DBE">
        <w:rPr>
          <w:bCs/>
          <w:i/>
          <w:iCs/>
        </w:rPr>
        <w:t>A</w:t>
      </w:r>
      <w:r w:rsidR="00825354" w:rsidRPr="00EF2DBE">
        <w:rPr>
          <w:bCs/>
          <w:iCs/>
        </w:rPr>
        <w:t>-</w:t>
      </w:r>
      <w:r w:rsidR="00825354" w:rsidRPr="00EF2DBE">
        <w:rPr>
          <w:bCs/>
          <w:i/>
          <w:iCs/>
        </w:rPr>
        <w:t>C</w:t>
      </w:r>
      <w:r w:rsidR="00825354" w:rsidRPr="008D3036">
        <w:t xml:space="preserve">). At positive potentials, the larger resting transducer current, which was more evident in control OHCs (e.g. +99 mV in </w:t>
      </w:r>
      <w:r w:rsidR="00F36DF6" w:rsidRPr="00EF2DBE">
        <w:rPr>
          <w:bCs/>
        </w:rPr>
        <w:t xml:space="preserve">Fig </w:t>
      </w:r>
      <w:r w:rsidR="00680099" w:rsidRPr="00EF2DBE">
        <w:rPr>
          <w:bCs/>
        </w:rPr>
        <w:t>5</w:t>
      </w:r>
      <w:proofErr w:type="gramStart"/>
      <w:r w:rsidR="00825354" w:rsidRPr="00EF2DBE">
        <w:rPr>
          <w:bCs/>
          <w:i/>
          <w:iCs/>
        </w:rPr>
        <w:t>A</w:t>
      </w:r>
      <w:r w:rsidR="00F36DF6" w:rsidRPr="00EF2DBE">
        <w:rPr>
          <w:bCs/>
          <w:iCs/>
        </w:rPr>
        <w:t>,</w:t>
      </w:r>
      <w:r w:rsidR="00825354" w:rsidRPr="00EF2DBE">
        <w:rPr>
          <w:bCs/>
          <w:i/>
          <w:iCs/>
        </w:rPr>
        <w:t>B</w:t>
      </w:r>
      <w:proofErr w:type="gramEnd"/>
      <w:r w:rsidR="00825354" w:rsidRPr="00DF0B49">
        <w:rPr>
          <w:bCs/>
        </w:rPr>
        <w:t>:</w:t>
      </w:r>
      <w:r w:rsidR="00825354" w:rsidRPr="008D3036">
        <w:t xml:space="preserve"> arrowheads), is due to an increased open probability of the transducer channel resulting from a reduced driving force for Ca</w:t>
      </w:r>
      <w:r w:rsidR="00825354" w:rsidRPr="008D3036">
        <w:rPr>
          <w:vertAlign w:val="superscript"/>
        </w:rPr>
        <w:t>2+</w:t>
      </w:r>
      <w:r w:rsidR="00825354" w:rsidRPr="008D3036">
        <w:t xml:space="preserve"> influx </w:t>
      </w:r>
      <w:r w:rsidR="005C2027">
        <w:t>[</w:t>
      </w:r>
      <w:r w:rsidR="009C5ABF">
        <w:t>40,41</w:t>
      </w:r>
      <w:r w:rsidR="005C2027">
        <w:t>]</w:t>
      </w:r>
      <w:r w:rsidR="00825354" w:rsidRPr="008D3036">
        <w:t>.</w:t>
      </w:r>
    </w:p>
    <w:p w14:paraId="41948A9B" w14:textId="5B40DD59" w:rsidR="00825354" w:rsidRPr="008D3036" w:rsidRDefault="00825354" w:rsidP="00F36760">
      <w:pPr>
        <w:spacing w:line="480" w:lineRule="auto"/>
        <w:ind w:right="40" w:firstLine="284"/>
        <w:jc w:val="both"/>
      </w:pPr>
      <w:r w:rsidRPr="008D3036">
        <w:rPr>
          <w:rFonts w:eastAsia="Calibri"/>
        </w:rPr>
        <w:t xml:space="preserve">We then investigated whether the adaptation properties of the MET current </w:t>
      </w:r>
      <w:r w:rsidR="003559FC" w:rsidRPr="008D3036">
        <w:rPr>
          <w:rFonts w:eastAsia="Calibri"/>
        </w:rPr>
        <w:t>were</w:t>
      </w:r>
      <w:r w:rsidRPr="008D3036">
        <w:rPr>
          <w:rFonts w:eastAsia="Calibri"/>
        </w:rPr>
        <w:t xml:space="preserve"> affected in </w:t>
      </w:r>
      <w:r w:rsidRPr="008D3036">
        <w:t xml:space="preserve">Tasmanian </w:t>
      </w:r>
      <w:r w:rsidR="00F36DF6" w:rsidRPr="008D3036">
        <w:t>d</w:t>
      </w:r>
      <w:r w:rsidRPr="008D3036">
        <w:t>evil mice</w:t>
      </w:r>
      <w:r w:rsidRPr="008D3036">
        <w:rPr>
          <w:rFonts w:eastAsia="Calibri"/>
        </w:rPr>
        <w:t xml:space="preserve"> by stimulating the h</w:t>
      </w:r>
      <w:r w:rsidRPr="008D3036">
        <w:t>air bundles of OHCs using mechanical step stimuli instead of sinusoids. Excitatory bundle movements with non-saturating stimuli elicited rapid inward currents at a holding potential of –81 mV that declined or adapted over time in both control and mutant P7 OHCs (</w:t>
      </w:r>
      <w:r w:rsidR="00F36DF6" w:rsidRPr="00EF2DBE">
        <w:rPr>
          <w:bCs/>
        </w:rPr>
        <w:t xml:space="preserve">Fig </w:t>
      </w:r>
      <w:r w:rsidR="00680099" w:rsidRPr="00EF2DBE">
        <w:rPr>
          <w:bCs/>
        </w:rPr>
        <w:t>5</w:t>
      </w:r>
      <w:r w:rsidRPr="00EF2DBE">
        <w:rPr>
          <w:bCs/>
        </w:rPr>
        <w:t>D,</w:t>
      </w:r>
      <w:r w:rsidRPr="008D3036">
        <w:t xml:space="preserve"> arrows). Inhibitory hair bundle stimulation shut off the small fraction of the current flowing at rest and at the offset of large inhibitory steps they cause</w:t>
      </w:r>
      <w:r w:rsidR="002E4142" w:rsidRPr="008D3036">
        <w:t>d</w:t>
      </w:r>
      <w:r w:rsidRPr="008D3036">
        <w:t xml:space="preserve"> a transient rebound (downward dip:</w:t>
      </w:r>
      <w:r w:rsidRPr="008D3036">
        <w:rPr>
          <w:b/>
        </w:rPr>
        <w:t xml:space="preserve"> </w:t>
      </w:r>
      <w:r w:rsidR="00F36DF6" w:rsidRPr="00EF2DBE">
        <w:rPr>
          <w:bCs/>
        </w:rPr>
        <w:t xml:space="preserve">Fig </w:t>
      </w:r>
      <w:r w:rsidR="00680099" w:rsidRPr="00EF2DBE">
        <w:rPr>
          <w:bCs/>
        </w:rPr>
        <w:t>5</w:t>
      </w:r>
      <w:r w:rsidRPr="00EF2DBE">
        <w:rPr>
          <w:bCs/>
          <w:iCs/>
        </w:rPr>
        <w:t>D</w:t>
      </w:r>
      <w:r w:rsidRPr="00DF0B49">
        <w:rPr>
          <w:bCs/>
        </w:rPr>
        <w:t>,</w:t>
      </w:r>
      <w:r w:rsidRPr="008D3036">
        <w:t xml:space="preserve"> arrowheads). </w:t>
      </w:r>
    </w:p>
    <w:p w14:paraId="7A9637A5" w14:textId="1BF4A06D" w:rsidR="00825354" w:rsidRPr="008D3036" w:rsidRDefault="00825354" w:rsidP="00F36760">
      <w:pPr>
        <w:spacing w:line="480" w:lineRule="auto"/>
        <w:ind w:right="40" w:firstLine="284"/>
        <w:jc w:val="both"/>
      </w:pPr>
      <w:r w:rsidRPr="008D3036">
        <w:t>We further tested the Ca</w:t>
      </w:r>
      <w:r w:rsidRPr="008D3036">
        <w:rPr>
          <w:vertAlign w:val="superscript"/>
        </w:rPr>
        <w:t>2+</w:t>
      </w:r>
      <w:r w:rsidRPr="008D3036">
        <w:t xml:space="preserve"> sensitivity of the transducer apparatus by </w:t>
      </w:r>
      <w:r w:rsidR="004A7CEE" w:rsidRPr="008D3036">
        <w:t xml:space="preserve">deflecting </w:t>
      </w:r>
      <w:r w:rsidRPr="008D3036">
        <w:t>the bundle in the presence of an endolymph</w:t>
      </w:r>
      <w:r w:rsidRPr="008D3036">
        <w:noBreakHyphen/>
        <w:t xml:space="preserve">like solution containing </w:t>
      </w:r>
      <w:r w:rsidR="009879AA" w:rsidRPr="008D3036">
        <w:t>0.02-</w:t>
      </w:r>
      <w:r w:rsidRPr="008D3036">
        <w:t>0.04 mM Ca</w:t>
      </w:r>
      <w:r w:rsidRPr="008D3036">
        <w:rPr>
          <w:vertAlign w:val="superscript"/>
        </w:rPr>
        <w:t>2+</w:t>
      </w:r>
      <w:r w:rsidRPr="008D3036">
        <w:t xml:space="preserve"> </w:t>
      </w:r>
      <w:r w:rsidR="005C2027">
        <w:t>[</w:t>
      </w:r>
      <w:r w:rsidR="009C5ABF">
        <w:t>42,43</w:t>
      </w:r>
      <w:r w:rsidR="005C2027">
        <w:t>]</w:t>
      </w:r>
      <w:r w:rsidRPr="008D3036">
        <w:t xml:space="preserve">. </w:t>
      </w:r>
      <w:r w:rsidRPr="008D3036">
        <w:rPr>
          <w:rFonts w:eastAsia="Calibri"/>
        </w:rPr>
        <w:t>Reducing Ca</w:t>
      </w:r>
      <w:r w:rsidRPr="008D3036">
        <w:rPr>
          <w:rFonts w:eastAsia="Calibri"/>
          <w:vertAlign w:val="superscript"/>
        </w:rPr>
        <w:t>2+</w:t>
      </w:r>
      <w:r w:rsidRPr="008D3036">
        <w:rPr>
          <w:rFonts w:eastAsia="Calibri"/>
        </w:rPr>
        <w:t xml:space="preserve"> influx into the transducer channel by </w:t>
      </w:r>
      <w:r w:rsidRPr="008D3036">
        <w:t>either depolarizing hair cells to near the Ca</w:t>
      </w:r>
      <w:r w:rsidRPr="008D3036">
        <w:rPr>
          <w:vertAlign w:val="superscript"/>
        </w:rPr>
        <w:t>2+</w:t>
      </w:r>
      <w:r w:rsidRPr="008D3036">
        <w:t xml:space="preserve"> equilibrium potential</w:t>
      </w:r>
      <w:r w:rsidRPr="008D3036">
        <w:rPr>
          <w:rFonts w:eastAsia="Calibri"/>
        </w:rPr>
        <w:t xml:space="preserve"> (as shown in </w:t>
      </w:r>
      <w:r w:rsidR="009879AA" w:rsidRPr="00EF2DBE">
        <w:rPr>
          <w:bCs/>
        </w:rPr>
        <w:t xml:space="preserve">Fig </w:t>
      </w:r>
      <w:r w:rsidR="00B363EE" w:rsidRPr="00EF2DBE">
        <w:rPr>
          <w:bCs/>
        </w:rPr>
        <w:t>5</w:t>
      </w:r>
      <w:r w:rsidRPr="00EF2DBE">
        <w:rPr>
          <w:rFonts w:eastAsia="Calibri"/>
          <w:bCs/>
        </w:rPr>
        <w:t>A</w:t>
      </w:r>
      <w:r w:rsidRPr="008D3036">
        <w:rPr>
          <w:rFonts w:eastAsia="Calibri"/>
        </w:rPr>
        <w:t xml:space="preserve">) or </w:t>
      </w:r>
      <w:r w:rsidRPr="008D3036">
        <w:t xml:space="preserve">lowering the extracellular </w:t>
      </w:r>
      <w:r w:rsidRPr="008D3036">
        <w:rPr>
          <w:rFonts w:eastAsia="Calibri"/>
        </w:rPr>
        <w:t>Ca</w:t>
      </w:r>
      <w:r w:rsidRPr="008D3036">
        <w:rPr>
          <w:rFonts w:eastAsia="Calibri"/>
          <w:vertAlign w:val="superscript"/>
        </w:rPr>
        <w:t>2+</w:t>
      </w:r>
      <w:r w:rsidRPr="008D3036">
        <w:rPr>
          <w:rFonts w:eastAsia="Calibri"/>
        </w:rPr>
        <w:t xml:space="preserve"> concentration from 1.3 mM to 0.04 mM increased both the resting and the maximal MET current in both control and mutant OHCs (</w:t>
      </w:r>
      <w:r w:rsidR="009879AA" w:rsidRPr="00EF2DBE">
        <w:rPr>
          <w:bCs/>
        </w:rPr>
        <w:t xml:space="preserve">Fig </w:t>
      </w:r>
      <w:r w:rsidR="00B363EE" w:rsidRPr="00EF2DBE">
        <w:rPr>
          <w:bCs/>
        </w:rPr>
        <w:t>5</w:t>
      </w:r>
      <w:r w:rsidRPr="00EF2DBE">
        <w:rPr>
          <w:rFonts w:eastAsia="Calibri"/>
          <w:bCs/>
          <w:iCs/>
        </w:rPr>
        <w:t>E</w:t>
      </w:r>
      <w:r w:rsidRPr="008D3036">
        <w:rPr>
          <w:rFonts w:eastAsia="Calibri"/>
        </w:rPr>
        <w:t xml:space="preserve">), as previously described in </w:t>
      </w:r>
      <w:r w:rsidR="000619AE">
        <w:rPr>
          <w:rFonts w:eastAsia="Calibri"/>
        </w:rPr>
        <w:t xml:space="preserve">non-mammalian </w:t>
      </w:r>
      <w:r w:rsidRPr="008D3036">
        <w:rPr>
          <w:rFonts w:eastAsia="Calibri"/>
        </w:rPr>
        <w:t>vertebrates and mammals</w:t>
      </w:r>
      <w:r w:rsidR="009879AA" w:rsidRPr="008D3036">
        <w:rPr>
          <w:rFonts w:eastAsia="Calibri"/>
        </w:rPr>
        <w:t xml:space="preserve"> </w:t>
      </w:r>
      <w:r w:rsidR="005C2027">
        <w:rPr>
          <w:rFonts w:eastAsia="Calibri"/>
        </w:rPr>
        <w:t>[</w:t>
      </w:r>
      <w:r w:rsidR="009C5ABF">
        <w:rPr>
          <w:rFonts w:eastAsia="Calibri"/>
        </w:rPr>
        <w:t>41,44,45</w:t>
      </w:r>
      <w:r w:rsidR="005C2027">
        <w:rPr>
          <w:rFonts w:eastAsia="Calibri"/>
        </w:rPr>
        <w:t>]</w:t>
      </w:r>
      <w:r w:rsidRPr="008D3036">
        <w:t>. This is because Ca</w:t>
      </w:r>
      <w:r w:rsidRPr="008D3036">
        <w:rPr>
          <w:vertAlign w:val="superscript"/>
        </w:rPr>
        <w:t>2+</w:t>
      </w:r>
      <w:r w:rsidRPr="008D3036">
        <w:t xml:space="preserve"> is a permeant blocker of the MET channel</w:t>
      </w:r>
      <w:r w:rsidR="005F6C89" w:rsidRPr="008D3036">
        <w:rPr>
          <w:rFonts w:eastAsia="Calibri"/>
        </w:rPr>
        <w:t xml:space="preserve"> and </w:t>
      </w:r>
      <w:r w:rsidR="005F6C89" w:rsidRPr="008D3036">
        <w:t>as such the i</w:t>
      </w:r>
      <w:r w:rsidRPr="008D3036">
        <w:t>ncreased MET current amplitude in low Ca</w:t>
      </w:r>
      <w:r w:rsidRPr="008D3036">
        <w:rPr>
          <w:vertAlign w:val="superscript"/>
        </w:rPr>
        <w:t>2+</w:t>
      </w:r>
      <w:r w:rsidRPr="008D3036">
        <w:t xml:space="preserve"> </w:t>
      </w:r>
      <w:r w:rsidR="005F6C89" w:rsidRPr="008D3036">
        <w:t>reflects</w:t>
      </w:r>
      <w:r w:rsidRPr="008D3036">
        <w:t xml:space="preserve"> the partial relief of this block</w:t>
      </w:r>
      <w:r w:rsidR="005F6C89" w:rsidRPr="008D3036">
        <w:t>. Moreover, extracellular Ca</w:t>
      </w:r>
      <w:r w:rsidR="005F6C89" w:rsidRPr="008D3036">
        <w:rPr>
          <w:vertAlign w:val="superscript"/>
        </w:rPr>
        <w:t>2+</w:t>
      </w:r>
      <w:r w:rsidR="00E53FA0">
        <w:t xml:space="preserve">, by binding to the MET </w:t>
      </w:r>
      <w:r w:rsidR="00E53FA0">
        <w:lastRenderedPageBreak/>
        <w:t xml:space="preserve">channel pore </w:t>
      </w:r>
      <w:r w:rsidR="00E53FA0">
        <w:rPr>
          <w:rFonts w:eastAsia="Calibri"/>
        </w:rPr>
        <w:t xml:space="preserve">[41,44,45] </w:t>
      </w:r>
      <w:r w:rsidR="00E53FA0">
        <w:t>or with the lipid environment [</w:t>
      </w:r>
      <w:r w:rsidR="003B6327">
        <w:t>46</w:t>
      </w:r>
      <w:r w:rsidR="00E53FA0">
        <w:t xml:space="preserve">] </w:t>
      </w:r>
      <w:proofErr w:type="gramStart"/>
      <w:r w:rsidR="00E53FA0">
        <w:t>is able to</w:t>
      </w:r>
      <w:proofErr w:type="gramEnd"/>
      <w:r w:rsidR="00E53FA0">
        <w:t xml:space="preserve"> directly </w:t>
      </w:r>
      <w:r w:rsidR="00E53FA0">
        <w:rPr>
          <w:rFonts w:eastAsia="Calibri"/>
        </w:rPr>
        <w:t>regulate the open</w:t>
      </w:r>
      <w:r w:rsidRPr="008D3036">
        <w:t xml:space="preserve"> probability of the MET channel</w:t>
      </w:r>
      <w:r w:rsidRPr="008D3036">
        <w:rPr>
          <w:rFonts w:eastAsia="Calibri"/>
        </w:rPr>
        <w:t xml:space="preserve">. Although the size of the MET current </w:t>
      </w:r>
      <w:r w:rsidRPr="008D3036">
        <w:t>was significantly increased in low-Ca</w:t>
      </w:r>
      <w:r w:rsidRPr="008D3036">
        <w:rPr>
          <w:vertAlign w:val="superscript"/>
        </w:rPr>
        <w:t>2+</w:t>
      </w:r>
      <w:r w:rsidRPr="008D3036">
        <w:t xml:space="preserve"> (</w:t>
      </w:r>
      <w:r w:rsidRPr="008D3036">
        <w:rPr>
          <w:i/>
        </w:rPr>
        <w:t>P</w:t>
      </w:r>
      <w:r w:rsidRPr="008D3036">
        <w:t xml:space="preserve">&lt;0.0001) </w:t>
      </w:r>
      <w:r w:rsidRPr="008D3036">
        <w:rPr>
          <w:rFonts w:eastAsia="Calibri"/>
        </w:rPr>
        <w:t xml:space="preserve">in </w:t>
      </w:r>
      <w:r w:rsidRPr="008D3036">
        <w:t>both control and mutant OHCs, the increment was much larger in the former (control: 2.5</w:t>
      </w:r>
      <w:r w:rsidR="004A7CEE" w:rsidRPr="008D3036">
        <w:t>x</w:t>
      </w:r>
      <w:r w:rsidRPr="008D3036">
        <w:t>; mutant: 1.5</w:t>
      </w:r>
      <w:r w:rsidR="004A7CEE" w:rsidRPr="008D3036">
        <w:t>x</w:t>
      </w:r>
      <w:r w:rsidRPr="008D3036">
        <w:t xml:space="preserve">, </w:t>
      </w:r>
      <w:r w:rsidR="009879AA" w:rsidRPr="00EF2DBE">
        <w:rPr>
          <w:bCs/>
        </w:rPr>
        <w:t xml:space="preserve">Fig </w:t>
      </w:r>
      <w:r w:rsidR="00B363EE" w:rsidRPr="00EF2DBE">
        <w:rPr>
          <w:bCs/>
        </w:rPr>
        <w:t>5</w:t>
      </w:r>
      <w:r w:rsidRPr="00EF2DBE">
        <w:rPr>
          <w:rFonts w:eastAsia="Calibri"/>
          <w:bCs/>
          <w:iCs/>
        </w:rPr>
        <w:t>F</w:t>
      </w:r>
      <w:r w:rsidRPr="008D3036">
        <w:t>). The fraction of the resting open MET current was also significantly increased in control OHCs (</w:t>
      </w:r>
      <w:r w:rsidRPr="008D3036">
        <w:rPr>
          <w:i/>
        </w:rPr>
        <w:t>P</w:t>
      </w:r>
      <w:r w:rsidRPr="008D3036">
        <w:t>&lt;0.</w:t>
      </w:r>
      <w:r w:rsidR="00D01D10" w:rsidRPr="008D3036">
        <w:t>001</w:t>
      </w:r>
      <w:r w:rsidRPr="008D3036">
        <w:t>) but not in mutant cells (</w:t>
      </w:r>
      <w:r w:rsidR="00D01D10" w:rsidRPr="008D3036">
        <w:rPr>
          <w:i/>
        </w:rPr>
        <w:t>P</w:t>
      </w:r>
      <w:r w:rsidR="00D01D10" w:rsidRPr="008D3036">
        <w:t xml:space="preserve">&gt;0.05, one-way ANOVA, </w:t>
      </w:r>
      <w:r w:rsidR="009879AA" w:rsidRPr="00EF2DBE">
        <w:rPr>
          <w:bCs/>
        </w:rPr>
        <w:t xml:space="preserve">Fig </w:t>
      </w:r>
      <w:r w:rsidR="00B363EE" w:rsidRPr="00EF2DBE">
        <w:rPr>
          <w:bCs/>
        </w:rPr>
        <w:t>5</w:t>
      </w:r>
      <w:r w:rsidRPr="00EF2DBE">
        <w:rPr>
          <w:rFonts w:eastAsia="Calibri"/>
          <w:bCs/>
          <w:iCs/>
        </w:rPr>
        <w:t>G</w:t>
      </w:r>
      <w:r w:rsidRPr="008D3036">
        <w:t>). The above results indicate that the size and Ca</w:t>
      </w:r>
      <w:r w:rsidRPr="008D3036">
        <w:rPr>
          <w:vertAlign w:val="superscript"/>
        </w:rPr>
        <w:t>2+</w:t>
      </w:r>
      <w:r w:rsidRPr="008D3036">
        <w:t xml:space="preserve"> sensitivity of the MET current </w:t>
      </w:r>
      <w:proofErr w:type="gramStart"/>
      <w:r w:rsidRPr="008D3036">
        <w:t>are</w:t>
      </w:r>
      <w:proofErr w:type="gramEnd"/>
      <w:r w:rsidRPr="008D3036">
        <w:t xml:space="preserve"> affected </w:t>
      </w:r>
      <w:r w:rsidR="009879AA" w:rsidRPr="008D3036">
        <w:t xml:space="preserve">in </w:t>
      </w:r>
      <w:r w:rsidRPr="008D3036">
        <w:t>the OHCs</w:t>
      </w:r>
      <w:r w:rsidR="009879AA" w:rsidRPr="008D3036">
        <w:t xml:space="preserve"> from </w:t>
      </w:r>
      <w:proofErr w:type="spellStart"/>
      <w:r w:rsidR="009879AA" w:rsidRPr="008D3036">
        <w:rPr>
          <w:i/>
        </w:rPr>
        <w:t>tde</w:t>
      </w:r>
      <w:proofErr w:type="spellEnd"/>
      <w:r w:rsidR="009879AA" w:rsidRPr="008D3036">
        <w:rPr>
          <w:i/>
        </w:rPr>
        <w:t>/</w:t>
      </w:r>
      <w:proofErr w:type="spellStart"/>
      <w:r w:rsidR="009879AA" w:rsidRPr="008D3036">
        <w:rPr>
          <w:i/>
        </w:rPr>
        <w:t>tde</w:t>
      </w:r>
      <w:proofErr w:type="spellEnd"/>
      <w:r w:rsidR="009879AA" w:rsidRPr="008D3036">
        <w:t xml:space="preserve"> mice</w:t>
      </w:r>
      <w:r w:rsidRPr="008D3036">
        <w:t>.</w:t>
      </w:r>
    </w:p>
    <w:p w14:paraId="4FE8F4DF" w14:textId="7541602B" w:rsidR="00AD1FB8" w:rsidRPr="008D3036" w:rsidRDefault="00AD1FB8" w:rsidP="003C49D3">
      <w:pPr>
        <w:spacing w:line="480" w:lineRule="auto"/>
        <w:ind w:left="284"/>
        <w:jc w:val="both"/>
        <w:rPr>
          <w:b/>
        </w:rPr>
      </w:pPr>
      <w:r w:rsidRPr="008D3036">
        <w:rPr>
          <w:b/>
        </w:rPr>
        <w:t>Fig 5. Mechanoelectrical transducer currents in Tasmanian devil</w:t>
      </w:r>
      <w:r w:rsidRPr="008D3036">
        <w:rPr>
          <w:b/>
          <w:i/>
        </w:rPr>
        <w:t xml:space="preserve"> </w:t>
      </w:r>
      <w:r w:rsidRPr="008D3036">
        <w:rPr>
          <w:b/>
        </w:rPr>
        <w:t>inner hair cells</w:t>
      </w:r>
    </w:p>
    <w:p w14:paraId="3706F60A" w14:textId="77777777" w:rsidR="00AD1FB8" w:rsidRPr="008D3036" w:rsidRDefault="00AD1FB8" w:rsidP="003C49D3">
      <w:pPr>
        <w:pStyle w:val="Normal12pt"/>
        <w:ind w:left="284"/>
      </w:pPr>
      <w:r w:rsidRPr="008D3036">
        <w:rPr>
          <w:b/>
          <w:iCs/>
        </w:rPr>
        <w:t>A</w:t>
      </w:r>
      <w:r w:rsidRPr="008D3036">
        <w:t xml:space="preserve"> and </w:t>
      </w:r>
      <w:r w:rsidRPr="008D3036">
        <w:rPr>
          <w:b/>
          <w:iCs/>
        </w:rPr>
        <w:t>B</w:t>
      </w:r>
      <w:r w:rsidRPr="008D3036">
        <w:t>, Saturating transducer current recordings from an apical-coil control (</w:t>
      </w:r>
      <w:r w:rsidRPr="008D3036">
        <w:rPr>
          <w:b/>
          <w:i/>
          <w:iCs/>
        </w:rPr>
        <w:t>A</w:t>
      </w:r>
      <w:r w:rsidRPr="008D3036">
        <w:rPr>
          <w:iCs/>
        </w:rPr>
        <w:t>; +/+</w:t>
      </w:r>
      <w:r w:rsidRPr="008D3036">
        <w:t>) and a mutant (</w:t>
      </w:r>
      <w:r w:rsidRPr="008D3036">
        <w:rPr>
          <w:b/>
          <w:iCs/>
        </w:rPr>
        <w:t>B</w:t>
      </w:r>
      <w:r w:rsidRPr="008D3036">
        <w:rPr>
          <w:iCs/>
        </w:rPr>
        <w:t xml:space="preserve">; </w:t>
      </w:r>
      <w:proofErr w:type="spellStart"/>
      <w:r w:rsidRPr="008D3036">
        <w:rPr>
          <w:i/>
          <w:iCs/>
        </w:rPr>
        <w:t>tde</w:t>
      </w:r>
      <w:proofErr w:type="spellEnd"/>
      <w:r w:rsidRPr="008D3036">
        <w:rPr>
          <w:iCs/>
        </w:rPr>
        <w:t>/</w:t>
      </w:r>
      <w:proofErr w:type="spellStart"/>
      <w:r w:rsidRPr="008D3036">
        <w:rPr>
          <w:i/>
          <w:iCs/>
        </w:rPr>
        <w:t>tde</w:t>
      </w:r>
      <w:proofErr w:type="spellEnd"/>
      <w:r w:rsidRPr="008D3036">
        <w:t xml:space="preserve">) P7 OHC in response to a sinusoidal force stimulus of 50 Hz to the hair bundles. The fluid jet driver voltage (DV) of </w:t>
      </w:r>
      <w:r w:rsidRPr="008D3036">
        <w:sym w:font="Symbol" w:char="F0B1"/>
      </w:r>
      <w:r w:rsidRPr="008D3036">
        <w:t xml:space="preserve"> 40 V is shown in the top panels (negative deflections of the DV are inhibitory). OHC membrane potential was held at </w:t>
      </w:r>
      <w:r w:rsidRPr="008D3036">
        <w:sym w:font="Symbol" w:char="F02D"/>
      </w:r>
      <w:r w:rsidRPr="008D3036">
        <w:t xml:space="preserve">81 mV and depolarized in 20 mV increments from </w:t>
      </w:r>
      <w:r w:rsidRPr="008D3036">
        <w:sym w:font="Symbol" w:char="F02D"/>
      </w:r>
      <w:r w:rsidRPr="008D3036">
        <w:t xml:space="preserve">121 mV (for clarity only responses to </w:t>
      </w:r>
      <w:r w:rsidRPr="008D3036">
        <w:sym w:font="Symbol" w:char="F02D"/>
      </w:r>
      <w:r w:rsidRPr="008D3036">
        <w:t xml:space="preserve">121 mV and +99 mV are shown). The arrows and arrowheads indicate the closure of the transducer channels, </w:t>
      </w:r>
      <w:proofErr w:type="gramStart"/>
      <w:r w:rsidRPr="008D3036">
        <w:t>i.e.</w:t>
      </w:r>
      <w:proofErr w:type="gramEnd"/>
      <w:r w:rsidRPr="008D3036">
        <w:t xml:space="preserve"> disappearance of the resting current, during inhibitory bundle displacements. Dashed lines indicate the current at the different test potentials. Note that there is no or very little resting transducer current in the </w:t>
      </w:r>
      <w:proofErr w:type="spellStart"/>
      <w:r w:rsidRPr="008D3036">
        <w:rPr>
          <w:i/>
        </w:rPr>
        <w:t>tde</w:t>
      </w:r>
      <w:proofErr w:type="spellEnd"/>
      <w:r w:rsidRPr="008D3036">
        <w:t>/</w:t>
      </w:r>
      <w:proofErr w:type="spellStart"/>
      <w:r w:rsidRPr="008D3036">
        <w:rPr>
          <w:i/>
        </w:rPr>
        <w:t>tde</w:t>
      </w:r>
      <w:proofErr w:type="spellEnd"/>
      <w:r w:rsidRPr="008D3036">
        <w:t xml:space="preserve"> OHC at either potential. In controls the resting current increases with membrane depolarization. </w:t>
      </w:r>
      <w:r w:rsidRPr="008D3036">
        <w:rPr>
          <w:b/>
          <w:iCs/>
        </w:rPr>
        <w:t>C</w:t>
      </w:r>
      <w:r w:rsidRPr="008D3036">
        <w:t>, Peak-to-peak transducer current-voltage curves were obtained from 4 control and 5 mutant OHCs (P7) in 1.3 mM extracellular Ca</w:t>
      </w:r>
      <w:r w:rsidRPr="008D3036">
        <w:rPr>
          <w:vertAlign w:val="superscript"/>
        </w:rPr>
        <w:t>2+</w:t>
      </w:r>
      <w:r w:rsidRPr="008D3036">
        <w:t xml:space="preserve">. The data were fit according eqn. 2 (see Methods) with values: control </w:t>
      </w:r>
      <w:r w:rsidRPr="008D3036">
        <w:rPr>
          <w:i/>
          <w:iCs/>
        </w:rPr>
        <w:t xml:space="preserve">k </w:t>
      </w:r>
      <w:r w:rsidRPr="008D3036">
        <w:t xml:space="preserve">= 405 </w:t>
      </w:r>
      <w:r w:rsidRPr="008D3036">
        <w:sym w:font="Symbol" w:char="F0B1"/>
      </w:r>
      <w:r w:rsidRPr="008D3036">
        <w:t xml:space="preserve"> 25, </w:t>
      </w:r>
      <w:proofErr w:type="spellStart"/>
      <w:r w:rsidRPr="008D3036">
        <w:rPr>
          <w:i/>
          <w:iCs/>
        </w:rPr>
        <w:t>V</w:t>
      </w:r>
      <w:r w:rsidRPr="008D3036">
        <w:rPr>
          <w:vertAlign w:val="subscript"/>
        </w:rPr>
        <w:t>r</w:t>
      </w:r>
      <w:proofErr w:type="spellEnd"/>
      <w:r w:rsidRPr="008D3036">
        <w:t xml:space="preserve"> = 0.1 </w:t>
      </w:r>
      <w:r w:rsidRPr="008D3036">
        <w:sym w:font="Symbol" w:char="F0B1"/>
      </w:r>
      <w:r w:rsidRPr="008D3036">
        <w:t xml:space="preserve"> 0.5 mV, </w:t>
      </w:r>
      <w:r w:rsidRPr="008D3036">
        <w:rPr>
          <w:i/>
          <w:iCs/>
        </w:rPr>
        <w:t>V</w:t>
      </w:r>
      <w:r w:rsidRPr="008D3036">
        <w:rPr>
          <w:vertAlign w:val="subscript"/>
        </w:rPr>
        <w:t>s</w:t>
      </w:r>
      <w:r w:rsidRPr="008D3036">
        <w:t xml:space="preserve"> = 40 </w:t>
      </w:r>
      <w:r w:rsidRPr="008D3036">
        <w:sym w:font="Symbol" w:char="F0B1"/>
      </w:r>
      <w:r w:rsidRPr="008D3036">
        <w:t xml:space="preserve"> 2 mV, and </w:t>
      </w:r>
      <w:r w:rsidRPr="008D3036">
        <w:sym w:font="Symbol" w:char="F067"/>
      </w:r>
      <w:r w:rsidRPr="008D3036">
        <w:t xml:space="preserve"> = 0.43 </w:t>
      </w:r>
      <w:r w:rsidRPr="008D3036">
        <w:sym w:font="Symbol" w:char="F0B1"/>
      </w:r>
      <w:r w:rsidRPr="008D3036">
        <w:t xml:space="preserve"> 0.01; mutant </w:t>
      </w:r>
      <w:r w:rsidRPr="008D3036">
        <w:rPr>
          <w:i/>
          <w:iCs/>
        </w:rPr>
        <w:t xml:space="preserve">k </w:t>
      </w:r>
      <w:r w:rsidRPr="008D3036">
        <w:t xml:space="preserve">= 266 </w:t>
      </w:r>
      <w:r w:rsidRPr="008D3036">
        <w:sym w:font="Symbol" w:char="F0B1"/>
      </w:r>
      <w:r w:rsidRPr="008D3036">
        <w:t xml:space="preserve"> 23, </w:t>
      </w:r>
      <w:proofErr w:type="spellStart"/>
      <w:r w:rsidRPr="008D3036">
        <w:rPr>
          <w:i/>
          <w:iCs/>
        </w:rPr>
        <w:t>V</w:t>
      </w:r>
      <w:r w:rsidRPr="008D3036">
        <w:rPr>
          <w:vertAlign w:val="subscript"/>
        </w:rPr>
        <w:t>r</w:t>
      </w:r>
      <w:proofErr w:type="spellEnd"/>
      <w:r w:rsidRPr="008D3036">
        <w:t xml:space="preserve"> = -2.1 </w:t>
      </w:r>
      <w:r w:rsidRPr="008D3036">
        <w:sym w:font="Symbol" w:char="F0B1"/>
      </w:r>
      <w:r w:rsidRPr="008D3036">
        <w:t xml:space="preserve"> 1.0 mV, </w:t>
      </w:r>
      <w:r w:rsidRPr="008D3036">
        <w:rPr>
          <w:i/>
          <w:iCs/>
        </w:rPr>
        <w:t>V</w:t>
      </w:r>
      <w:r w:rsidRPr="008D3036">
        <w:rPr>
          <w:vertAlign w:val="subscript"/>
        </w:rPr>
        <w:t>s</w:t>
      </w:r>
      <w:r w:rsidRPr="008D3036">
        <w:t xml:space="preserve"> = 43 </w:t>
      </w:r>
      <w:r w:rsidRPr="008D3036">
        <w:sym w:font="Symbol" w:char="F0B1"/>
      </w:r>
      <w:r w:rsidRPr="008D3036">
        <w:t xml:space="preserve"> 3 mV, and </w:t>
      </w:r>
      <w:r w:rsidRPr="008D3036">
        <w:sym w:font="Symbol" w:char="F067"/>
      </w:r>
      <w:r w:rsidRPr="008D3036">
        <w:t xml:space="preserve"> = 0.43 </w:t>
      </w:r>
      <w:r w:rsidRPr="008D3036">
        <w:sym w:font="Symbol" w:char="F0B1"/>
      </w:r>
      <w:r w:rsidRPr="008D3036">
        <w:t xml:space="preserve"> 0.01. </w:t>
      </w:r>
      <w:r w:rsidRPr="008D3036">
        <w:rPr>
          <w:b/>
          <w:iCs/>
        </w:rPr>
        <w:t>D</w:t>
      </w:r>
      <w:r w:rsidRPr="008D3036">
        <w:rPr>
          <w:b/>
          <w:i/>
          <w:iCs/>
        </w:rPr>
        <w:t>,</w:t>
      </w:r>
      <w:r w:rsidRPr="008D3036">
        <w:t xml:space="preserve"> Step deflections of the OHC hair bundle (fluid jet driver voltages are shown in the top panel) elicited transducer currents recorded at –81 mV from a control (+/+) and a mutant (</w:t>
      </w:r>
      <w:proofErr w:type="spellStart"/>
      <w:r w:rsidRPr="008D3036">
        <w:rPr>
          <w:i/>
        </w:rPr>
        <w:t>tde</w:t>
      </w:r>
      <w:proofErr w:type="spellEnd"/>
      <w:r w:rsidRPr="008D3036">
        <w:t>/</w:t>
      </w:r>
      <w:proofErr w:type="spellStart"/>
      <w:r w:rsidRPr="008D3036">
        <w:rPr>
          <w:i/>
        </w:rPr>
        <w:t>tde</w:t>
      </w:r>
      <w:proofErr w:type="spellEnd"/>
      <w:r w:rsidRPr="008D3036">
        <w:t xml:space="preserve">) OHC. Excitatory bundle deflection (positive DV) elicited inward transducer currents that declined or adapted over time in control and mutant OHCs (black arrows). Inhibitory bundle deflection (negative driver voltage and grey current traces) turned off the resting transducer current (indicated by the dashed lines) in control </w:t>
      </w:r>
      <w:proofErr w:type="gramStart"/>
      <w:r w:rsidRPr="008D3036">
        <w:lastRenderedPageBreak/>
        <w:t>cells</w:t>
      </w:r>
      <w:proofErr w:type="gramEnd"/>
      <w:r w:rsidRPr="008D3036">
        <w:t xml:space="preserve"> but this was almost negligible in </w:t>
      </w:r>
      <w:proofErr w:type="spellStart"/>
      <w:r w:rsidRPr="008D3036">
        <w:rPr>
          <w:i/>
        </w:rPr>
        <w:t>tde</w:t>
      </w:r>
      <w:proofErr w:type="spellEnd"/>
      <w:r w:rsidRPr="008D3036">
        <w:t>/</w:t>
      </w:r>
      <w:proofErr w:type="spellStart"/>
      <w:r w:rsidRPr="008D3036">
        <w:rPr>
          <w:i/>
        </w:rPr>
        <w:t>tde</w:t>
      </w:r>
      <w:proofErr w:type="spellEnd"/>
      <w:r w:rsidRPr="008D3036">
        <w:t xml:space="preserve"> cells. The transducer current in both control and mutant OHCs showed evidence of rebound adaptation (grey arrowheads) upon termination of the inhibitory stimulus. </w:t>
      </w:r>
      <w:r w:rsidRPr="008D3036">
        <w:rPr>
          <w:b/>
        </w:rPr>
        <w:t>E</w:t>
      </w:r>
      <w:r w:rsidRPr="008D3036">
        <w:t xml:space="preserve">, Saturating transducer currents recorded at a holding potential of </w:t>
      </w:r>
      <w:r w:rsidRPr="008D3036">
        <w:sym w:font="Symbol" w:char="F02D"/>
      </w:r>
      <w:r w:rsidRPr="008D3036">
        <w:t>121 mV (fluid jet driver voltage above) from a control (+/+) and a mutant (</w:t>
      </w:r>
      <w:proofErr w:type="spellStart"/>
      <w:r w:rsidRPr="008D3036">
        <w:rPr>
          <w:i/>
        </w:rPr>
        <w:t>tde</w:t>
      </w:r>
      <w:proofErr w:type="spellEnd"/>
      <w:r w:rsidRPr="008D3036">
        <w:t>/</w:t>
      </w:r>
      <w:proofErr w:type="spellStart"/>
      <w:r w:rsidRPr="008D3036">
        <w:rPr>
          <w:i/>
        </w:rPr>
        <w:t>tde</w:t>
      </w:r>
      <w:proofErr w:type="spellEnd"/>
      <w:r w:rsidRPr="008D3036">
        <w:t>) OHC in the presence of 1.3 mM (black traces) and 0.04 mM (endolymph-like; red traces) extracellular Ca</w:t>
      </w:r>
      <w:r w:rsidRPr="008D3036">
        <w:rPr>
          <w:vertAlign w:val="superscript"/>
        </w:rPr>
        <w:t>2+</w:t>
      </w:r>
      <w:r w:rsidRPr="008D3036">
        <w:t xml:space="preserve">. For comparison the baseline current has been zeroed in both </w:t>
      </w:r>
      <w:proofErr w:type="gramStart"/>
      <w:r w:rsidRPr="008D3036">
        <w:t>cells</w:t>
      </w:r>
      <w:proofErr w:type="gramEnd"/>
      <w:r w:rsidRPr="008D3036">
        <w:t xml:space="preserve"> so the resting transducer current is now the difference between zero (dashed line) and the positive current during negative bundle stimulation (arrows). </w:t>
      </w:r>
      <w:r w:rsidRPr="008D3036">
        <w:rPr>
          <w:b/>
        </w:rPr>
        <w:t>F</w:t>
      </w:r>
      <w:r w:rsidRPr="008D3036">
        <w:t xml:space="preserve"> and </w:t>
      </w:r>
      <w:r w:rsidRPr="008D3036">
        <w:rPr>
          <w:b/>
        </w:rPr>
        <w:t>G</w:t>
      </w:r>
      <w:r w:rsidRPr="008D3036">
        <w:t>, Maximal transducer current size at the membrane potential (</w:t>
      </w:r>
      <w:r w:rsidRPr="008D3036">
        <w:rPr>
          <w:b/>
        </w:rPr>
        <w:t>F</w:t>
      </w:r>
      <w:r w:rsidRPr="008D3036">
        <w:t xml:space="preserve">) and resting transducer channel </w:t>
      </w:r>
      <w:proofErr w:type="spellStart"/>
      <w:r w:rsidRPr="008D3036">
        <w:rPr>
          <w:i/>
        </w:rPr>
        <w:t>P</w:t>
      </w:r>
      <w:r w:rsidRPr="008D3036">
        <w:rPr>
          <w:vertAlign w:val="subscript"/>
        </w:rPr>
        <w:t>open</w:t>
      </w:r>
      <w:proofErr w:type="spellEnd"/>
      <w:r w:rsidRPr="008D3036">
        <w:t xml:space="preserve"> (</w:t>
      </w:r>
      <w:r w:rsidRPr="008D3036">
        <w:rPr>
          <w:b/>
        </w:rPr>
        <w:t>G</w:t>
      </w:r>
      <w:r w:rsidRPr="008D3036">
        <w:t xml:space="preserve">) at </w:t>
      </w:r>
      <w:r w:rsidRPr="008D3036">
        <w:sym w:font="Symbol" w:char="F02D"/>
      </w:r>
      <w:r w:rsidRPr="008D3036">
        <w:t xml:space="preserve">121 mV in control and </w:t>
      </w:r>
      <w:proofErr w:type="spellStart"/>
      <w:r w:rsidRPr="008D3036">
        <w:rPr>
          <w:i/>
        </w:rPr>
        <w:t>tde</w:t>
      </w:r>
      <w:proofErr w:type="spellEnd"/>
      <w:r w:rsidRPr="008D3036">
        <w:t>/</w:t>
      </w:r>
      <w:proofErr w:type="spellStart"/>
      <w:r w:rsidRPr="008D3036">
        <w:rPr>
          <w:i/>
        </w:rPr>
        <w:t>tde</w:t>
      </w:r>
      <w:proofErr w:type="spellEnd"/>
      <w:r w:rsidRPr="008D3036">
        <w:t xml:space="preserve"> OHCs in the presence of 1.3 mM and 0.04 mM extracellular Ca</w:t>
      </w:r>
      <w:r w:rsidRPr="008D3036">
        <w:rPr>
          <w:vertAlign w:val="superscript"/>
        </w:rPr>
        <w:t>2+</w:t>
      </w:r>
      <w:r w:rsidRPr="008D3036">
        <w:t xml:space="preserve">. Resting </w:t>
      </w:r>
      <w:proofErr w:type="spellStart"/>
      <w:r w:rsidRPr="008D3036">
        <w:rPr>
          <w:i/>
        </w:rPr>
        <w:t>P</w:t>
      </w:r>
      <w:r w:rsidRPr="008D3036">
        <w:rPr>
          <w:vertAlign w:val="subscript"/>
        </w:rPr>
        <w:t>open</w:t>
      </w:r>
      <w:proofErr w:type="spellEnd"/>
      <w:r w:rsidRPr="008D3036">
        <w:t xml:space="preserve"> was calculated as the ratio between resting and maximal transducer currents. Recordings were made at room temperature.</w:t>
      </w:r>
    </w:p>
    <w:p w14:paraId="6FE19EE3" w14:textId="61802EE5" w:rsidR="00825354" w:rsidRPr="008D3036" w:rsidRDefault="00825354" w:rsidP="00F36760">
      <w:pPr>
        <w:spacing w:line="480" w:lineRule="auto"/>
        <w:ind w:firstLine="284"/>
        <w:jc w:val="both"/>
        <w:rPr>
          <w:b/>
        </w:rPr>
      </w:pPr>
    </w:p>
    <w:p w14:paraId="3D9964AC" w14:textId="68D90FBF" w:rsidR="00825354" w:rsidRPr="00EF2DBE" w:rsidRDefault="00825354" w:rsidP="00F36760">
      <w:pPr>
        <w:spacing w:line="480" w:lineRule="auto"/>
        <w:ind w:right="40"/>
        <w:jc w:val="both"/>
        <w:rPr>
          <w:b/>
          <w:sz w:val="32"/>
          <w:szCs w:val="32"/>
        </w:rPr>
      </w:pPr>
      <w:r w:rsidRPr="00EF2DBE">
        <w:rPr>
          <w:b/>
          <w:sz w:val="32"/>
          <w:szCs w:val="32"/>
        </w:rPr>
        <w:t xml:space="preserve">IHCs from Tasmanian </w:t>
      </w:r>
      <w:r w:rsidR="00CB41F1" w:rsidRPr="00EF2DBE">
        <w:rPr>
          <w:b/>
          <w:sz w:val="32"/>
          <w:szCs w:val="32"/>
        </w:rPr>
        <w:t>d</w:t>
      </w:r>
      <w:r w:rsidRPr="00EF2DBE">
        <w:rPr>
          <w:b/>
          <w:sz w:val="32"/>
          <w:szCs w:val="32"/>
        </w:rPr>
        <w:t xml:space="preserve">evil </w:t>
      </w:r>
      <w:r w:rsidR="00CB41F1" w:rsidRPr="00EF2DBE">
        <w:rPr>
          <w:b/>
          <w:sz w:val="32"/>
          <w:szCs w:val="32"/>
        </w:rPr>
        <w:t xml:space="preserve">homozygous </w:t>
      </w:r>
      <w:r w:rsidRPr="00EF2DBE">
        <w:rPr>
          <w:b/>
          <w:sz w:val="32"/>
          <w:szCs w:val="32"/>
        </w:rPr>
        <w:t xml:space="preserve">mice do not develop adult-type ion channels </w:t>
      </w:r>
    </w:p>
    <w:p w14:paraId="40B7FE37" w14:textId="3595DC5D" w:rsidR="00825354" w:rsidRPr="008D3036" w:rsidRDefault="00825354" w:rsidP="00F36760">
      <w:pPr>
        <w:spacing w:line="480" w:lineRule="auto"/>
        <w:ind w:right="-1" w:firstLine="284"/>
        <w:jc w:val="both"/>
        <w:rPr>
          <w:b/>
        </w:rPr>
      </w:pPr>
      <w:r w:rsidRPr="008D3036">
        <w:t>We</w:t>
      </w:r>
      <w:r w:rsidR="009879AA" w:rsidRPr="008D3036">
        <w:t xml:space="preserve"> then </w:t>
      </w:r>
      <w:r w:rsidRPr="008D3036">
        <w:t xml:space="preserve">investigated whether the biophysical properties of </w:t>
      </w:r>
      <w:r w:rsidR="009879AA" w:rsidRPr="008D3036">
        <w:t>hair cells</w:t>
      </w:r>
      <w:r w:rsidRPr="008D3036">
        <w:t xml:space="preserve"> were affected in Tasmanian </w:t>
      </w:r>
      <w:r w:rsidR="009879AA" w:rsidRPr="008D3036">
        <w:t>d</w:t>
      </w:r>
      <w:r w:rsidRPr="008D3036">
        <w:t>evil mice. The resting membrane potentials and size of K</w:t>
      </w:r>
      <w:r w:rsidRPr="008D3036">
        <w:rPr>
          <w:vertAlign w:val="superscript"/>
        </w:rPr>
        <w:t>+</w:t>
      </w:r>
      <w:r w:rsidRPr="008D3036">
        <w:t xml:space="preserve"> currents recorded from immature </w:t>
      </w:r>
      <w:r w:rsidR="00030BF6" w:rsidRPr="008D3036">
        <w:t xml:space="preserve">(&lt;P12) </w:t>
      </w:r>
      <w:r w:rsidRPr="008D3036">
        <w:t xml:space="preserve">control (+/+) IHCs were </w:t>
      </w:r>
      <w:proofErr w:type="gramStart"/>
      <w:r w:rsidRPr="008D3036">
        <w:t>similar to</w:t>
      </w:r>
      <w:proofErr w:type="gramEnd"/>
      <w:r w:rsidRPr="008D3036">
        <w:t xml:space="preserve"> those in </w:t>
      </w:r>
      <w:proofErr w:type="spellStart"/>
      <w:r w:rsidRPr="008D3036">
        <w:rPr>
          <w:i/>
        </w:rPr>
        <w:t>tde</w:t>
      </w:r>
      <w:proofErr w:type="spellEnd"/>
      <w:r w:rsidRPr="008D3036">
        <w:t>/</w:t>
      </w:r>
      <w:proofErr w:type="spellStart"/>
      <w:r w:rsidRPr="008D3036">
        <w:rPr>
          <w:i/>
        </w:rPr>
        <w:t>tde</w:t>
      </w:r>
      <w:proofErr w:type="spellEnd"/>
      <w:r w:rsidRPr="008D3036">
        <w:t xml:space="preserve"> cells (</w:t>
      </w:r>
      <w:r w:rsidRPr="008D3036">
        <w:rPr>
          <w:b/>
        </w:rPr>
        <w:t xml:space="preserve">Table </w:t>
      </w:r>
      <w:r w:rsidR="005D1165" w:rsidRPr="008D3036">
        <w:rPr>
          <w:b/>
        </w:rPr>
        <w:t>2</w:t>
      </w:r>
      <w:r w:rsidRPr="008D3036">
        <w:t xml:space="preserve">). Moreover, all immature IHCs investigated were able </w:t>
      </w:r>
      <w:r w:rsidRPr="008D3036">
        <w:rPr>
          <w:bCs/>
        </w:rPr>
        <w:t>to generate spontaneous repetitive Ca</w:t>
      </w:r>
      <w:r w:rsidRPr="008D3036">
        <w:rPr>
          <w:bCs/>
          <w:vertAlign w:val="superscript"/>
        </w:rPr>
        <w:t>2+</w:t>
      </w:r>
      <w:r w:rsidRPr="008D3036">
        <w:rPr>
          <w:bCs/>
        </w:rPr>
        <w:t xml:space="preserve"> action potentials (</w:t>
      </w:r>
      <w:proofErr w:type="spellStart"/>
      <w:r w:rsidR="009879AA" w:rsidRPr="00EF2DBE">
        <w:rPr>
          <w:bCs/>
        </w:rPr>
        <w:t>Fige</w:t>
      </w:r>
      <w:proofErr w:type="spellEnd"/>
      <w:r w:rsidR="009879AA" w:rsidRPr="00EF2DBE">
        <w:rPr>
          <w:bCs/>
        </w:rPr>
        <w:t xml:space="preserve"> </w:t>
      </w:r>
      <w:r w:rsidR="00B363EE" w:rsidRPr="00EF2DBE">
        <w:rPr>
          <w:bCs/>
        </w:rPr>
        <w:t>6</w:t>
      </w:r>
      <w:r w:rsidRPr="00EF2DBE">
        <w:rPr>
          <w:bCs/>
          <w:i/>
        </w:rPr>
        <w:t>A</w:t>
      </w:r>
      <w:r w:rsidRPr="00EF2DBE">
        <w:rPr>
          <w:bCs/>
        </w:rPr>
        <w:t xml:space="preserve">, </w:t>
      </w:r>
      <w:r w:rsidRPr="00EF2DBE">
        <w:rPr>
          <w:bCs/>
          <w:i/>
        </w:rPr>
        <w:t>B</w:t>
      </w:r>
      <w:r w:rsidRPr="008D3036">
        <w:rPr>
          <w:b/>
          <w:bCs/>
        </w:rPr>
        <w:t xml:space="preserve"> </w:t>
      </w:r>
      <w:r w:rsidRPr="008D3036">
        <w:rPr>
          <w:bCs/>
        </w:rPr>
        <w:t xml:space="preserve">for control and </w:t>
      </w:r>
      <w:proofErr w:type="spellStart"/>
      <w:r w:rsidR="009879AA" w:rsidRPr="008D3036">
        <w:rPr>
          <w:i/>
        </w:rPr>
        <w:t>tde</w:t>
      </w:r>
      <w:proofErr w:type="spellEnd"/>
      <w:r w:rsidR="009879AA" w:rsidRPr="008D3036">
        <w:t>/</w:t>
      </w:r>
      <w:proofErr w:type="spellStart"/>
      <w:r w:rsidR="009879AA" w:rsidRPr="008D3036">
        <w:rPr>
          <w:i/>
        </w:rPr>
        <w:t>tde</w:t>
      </w:r>
      <w:proofErr w:type="spellEnd"/>
      <w:r w:rsidR="009879AA" w:rsidRPr="008D3036">
        <w:t xml:space="preserve"> </w:t>
      </w:r>
      <w:r w:rsidRPr="008D3036">
        <w:rPr>
          <w:bCs/>
        </w:rPr>
        <w:t xml:space="preserve">IHCs, respectively) as previously shown in wild-type cells </w:t>
      </w:r>
      <w:r w:rsidR="005C2027">
        <w:rPr>
          <w:bCs/>
        </w:rPr>
        <w:t>[</w:t>
      </w:r>
      <w:r w:rsidR="009C5ABF">
        <w:rPr>
          <w:bCs/>
        </w:rPr>
        <w:t>4</w:t>
      </w:r>
      <w:r w:rsidR="003B6327">
        <w:rPr>
          <w:bCs/>
        </w:rPr>
        <w:t>7</w:t>
      </w:r>
      <w:r w:rsidR="005C2027">
        <w:rPr>
          <w:bCs/>
        </w:rPr>
        <w:t>]</w:t>
      </w:r>
      <w:r w:rsidRPr="008D3036">
        <w:t xml:space="preserve">. These results show that the biophysical properties of pre-hearing IHCs (&lt;P12 in most rodents) are not affected in </w:t>
      </w:r>
      <w:r w:rsidR="006940A7" w:rsidRPr="008D3036">
        <w:t xml:space="preserve">early postnatal </w:t>
      </w:r>
      <w:proofErr w:type="spellStart"/>
      <w:r w:rsidR="00CB41F1" w:rsidRPr="008D3036">
        <w:rPr>
          <w:i/>
        </w:rPr>
        <w:t>tde</w:t>
      </w:r>
      <w:proofErr w:type="spellEnd"/>
      <w:r w:rsidR="00CB41F1" w:rsidRPr="008D3036">
        <w:t>/</w:t>
      </w:r>
      <w:proofErr w:type="spellStart"/>
      <w:r w:rsidR="00CB41F1" w:rsidRPr="008D3036">
        <w:rPr>
          <w:i/>
        </w:rPr>
        <w:t>tde</w:t>
      </w:r>
      <w:proofErr w:type="spellEnd"/>
      <w:r w:rsidRPr="008D3036">
        <w:t xml:space="preserve"> mice. </w:t>
      </w:r>
      <w:r w:rsidRPr="008D3036">
        <w:rPr>
          <w:bCs/>
        </w:rPr>
        <w:t xml:space="preserve">We then investigated whether </w:t>
      </w:r>
      <w:r w:rsidRPr="008D3036">
        <w:t>IHCs were able to acquire functional matur</w:t>
      </w:r>
      <w:r w:rsidR="00CF3A5C" w:rsidRPr="008D3036">
        <w:t>ity</w:t>
      </w:r>
      <w:r w:rsidRPr="008D3036">
        <w:t xml:space="preserve">, which is associated with the down-regulation of immature ion channels and acquisition of adult-like </w:t>
      </w:r>
      <w:r w:rsidRPr="008D3036">
        <w:rPr>
          <w:bCs/>
        </w:rPr>
        <w:t xml:space="preserve">electrical properties including </w:t>
      </w:r>
      <w:r w:rsidRPr="008D3036">
        <w:t>a rapidly activating large conductance Ca</w:t>
      </w:r>
      <w:r w:rsidRPr="008D3036">
        <w:rPr>
          <w:vertAlign w:val="superscript"/>
        </w:rPr>
        <w:t>2+</w:t>
      </w:r>
      <w:r w:rsidRPr="008D3036">
        <w:t>-activated K</w:t>
      </w:r>
      <w:r w:rsidRPr="008D3036">
        <w:rPr>
          <w:vertAlign w:val="superscript"/>
        </w:rPr>
        <w:t>+</w:t>
      </w:r>
      <w:r w:rsidRPr="008D3036">
        <w:t xml:space="preserve"> current (</w:t>
      </w:r>
      <w:proofErr w:type="spellStart"/>
      <w:proofErr w:type="gramStart"/>
      <w:r w:rsidRPr="008D3036">
        <w:rPr>
          <w:i/>
          <w:iCs/>
        </w:rPr>
        <w:t>I</w:t>
      </w:r>
      <w:r w:rsidRPr="008D3036">
        <w:rPr>
          <w:vertAlign w:val="subscript"/>
        </w:rPr>
        <w:t>K,f</w:t>
      </w:r>
      <w:proofErr w:type="spellEnd"/>
      <w:proofErr w:type="gramEnd"/>
      <w:r w:rsidRPr="008D3036">
        <w:t>) and a current carried by KCNQ4 channels (</w:t>
      </w:r>
      <w:proofErr w:type="spellStart"/>
      <w:r w:rsidRPr="008D3036">
        <w:rPr>
          <w:i/>
          <w:iCs/>
        </w:rPr>
        <w:t>I</w:t>
      </w:r>
      <w:r w:rsidRPr="008D3036">
        <w:rPr>
          <w:vertAlign w:val="subscript"/>
        </w:rPr>
        <w:t>K,n</w:t>
      </w:r>
      <w:proofErr w:type="spellEnd"/>
      <w:r w:rsidRPr="008D3036">
        <w:t xml:space="preserve">) with an unusually hyperpolarized activation range. Potassium currents in IHCs were elicited in response to depolarizing voltage steps </w:t>
      </w:r>
      <w:r w:rsidRPr="008D3036">
        <w:lastRenderedPageBreak/>
        <w:t xml:space="preserve">in 10 mV increments from –154 mV (holding potential –64 mV). Both </w:t>
      </w:r>
      <w:proofErr w:type="spellStart"/>
      <w:proofErr w:type="gramStart"/>
      <w:r w:rsidRPr="008D3036">
        <w:rPr>
          <w:i/>
          <w:iCs/>
        </w:rPr>
        <w:t>I</w:t>
      </w:r>
      <w:r w:rsidRPr="008D3036">
        <w:rPr>
          <w:vertAlign w:val="subscript"/>
        </w:rPr>
        <w:t>K,f</w:t>
      </w:r>
      <w:proofErr w:type="spellEnd"/>
      <w:proofErr w:type="gramEnd"/>
      <w:r w:rsidRPr="008D3036">
        <w:t xml:space="preserve"> and </w:t>
      </w:r>
      <w:proofErr w:type="spellStart"/>
      <w:r w:rsidRPr="008D3036">
        <w:rPr>
          <w:i/>
          <w:iCs/>
        </w:rPr>
        <w:t>I</w:t>
      </w:r>
      <w:r w:rsidRPr="008D3036">
        <w:rPr>
          <w:vertAlign w:val="subscript"/>
        </w:rPr>
        <w:t>K,n</w:t>
      </w:r>
      <w:proofErr w:type="spellEnd"/>
      <w:r w:rsidRPr="008D3036">
        <w:t xml:space="preserve"> were present in adult </w:t>
      </w:r>
      <w:r w:rsidR="00CB41F1" w:rsidRPr="008D3036">
        <w:t xml:space="preserve">IHCs </w:t>
      </w:r>
      <w:r w:rsidR="00945F1B" w:rsidRPr="008D3036">
        <w:t xml:space="preserve">(P20-P21) </w:t>
      </w:r>
      <w:r w:rsidR="00CB41F1" w:rsidRPr="008D3036">
        <w:t xml:space="preserve">from </w:t>
      </w:r>
      <w:r w:rsidRPr="008D3036">
        <w:t xml:space="preserve">control </w:t>
      </w:r>
      <w:r w:rsidR="00CB41F1" w:rsidRPr="008D3036">
        <w:t>(</w:t>
      </w:r>
      <w:r w:rsidR="00CB41F1" w:rsidRPr="00EF2DBE">
        <w:rPr>
          <w:bCs/>
        </w:rPr>
        <w:t xml:space="preserve">Fig </w:t>
      </w:r>
      <w:r w:rsidR="00B363EE" w:rsidRPr="00EF2DBE">
        <w:rPr>
          <w:bCs/>
        </w:rPr>
        <w:t>6</w:t>
      </w:r>
      <w:r w:rsidRPr="00EF2DBE">
        <w:rPr>
          <w:bCs/>
          <w:i/>
        </w:rPr>
        <w:t>C</w:t>
      </w:r>
      <w:r w:rsidRPr="008D3036">
        <w:t>)</w:t>
      </w:r>
      <w:r w:rsidR="00CF3A5C" w:rsidRPr="008D3036">
        <w:t>, but</w:t>
      </w:r>
      <w:r w:rsidRPr="008D3036">
        <w:t xml:space="preserve"> absent in </w:t>
      </w:r>
      <w:r w:rsidR="00CB41F1" w:rsidRPr="008D3036">
        <w:t xml:space="preserve">cells from </w:t>
      </w:r>
      <w:proofErr w:type="spellStart"/>
      <w:r w:rsidR="00CB41F1" w:rsidRPr="008D3036">
        <w:rPr>
          <w:i/>
        </w:rPr>
        <w:t>tde</w:t>
      </w:r>
      <w:proofErr w:type="spellEnd"/>
      <w:r w:rsidR="00CB41F1" w:rsidRPr="008D3036">
        <w:t>/</w:t>
      </w:r>
      <w:proofErr w:type="spellStart"/>
      <w:r w:rsidR="00CB41F1" w:rsidRPr="008D3036">
        <w:rPr>
          <w:i/>
        </w:rPr>
        <w:t>tde</w:t>
      </w:r>
      <w:proofErr w:type="spellEnd"/>
      <w:r w:rsidR="00CB41F1" w:rsidRPr="008D3036">
        <w:t xml:space="preserve"> mice </w:t>
      </w:r>
      <w:r w:rsidRPr="008D3036">
        <w:t>(</w:t>
      </w:r>
      <w:r w:rsidR="00CB41F1" w:rsidRPr="00EF2DBE">
        <w:rPr>
          <w:bCs/>
        </w:rPr>
        <w:t xml:space="preserve">Fig </w:t>
      </w:r>
      <w:r w:rsidR="00B363EE" w:rsidRPr="00EF2DBE">
        <w:rPr>
          <w:bCs/>
        </w:rPr>
        <w:t>6</w:t>
      </w:r>
      <w:r w:rsidRPr="00EF2DBE">
        <w:rPr>
          <w:bCs/>
          <w:i/>
        </w:rPr>
        <w:t>D</w:t>
      </w:r>
      <w:r w:rsidRPr="008D3036">
        <w:rPr>
          <w:bCs/>
        </w:rPr>
        <w:t>;</w:t>
      </w:r>
      <w:r w:rsidRPr="008D3036">
        <w:rPr>
          <w:b/>
          <w:bCs/>
        </w:rPr>
        <w:t xml:space="preserve"> </w:t>
      </w:r>
      <w:r w:rsidRPr="008D3036">
        <w:rPr>
          <w:bCs/>
        </w:rPr>
        <w:t>see also</w:t>
      </w:r>
      <w:r w:rsidRPr="008D3036">
        <w:rPr>
          <w:b/>
          <w:bCs/>
        </w:rPr>
        <w:t xml:space="preserve"> </w:t>
      </w:r>
      <w:r w:rsidRPr="00EF2DBE">
        <w:t xml:space="preserve">Table </w:t>
      </w:r>
      <w:r w:rsidR="005D1165" w:rsidRPr="00EF2DBE">
        <w:t>2</w:t>
      </w:r>
      <w:r w:rsidRPr="008D3036">
        <w:t>), which instead retained an immature phenotype by expressing the inward rectifier K</w:t>
      </w:r>
      <w:r w:rsidRPr="008D3036">
        <w:rPr>
          <w:vertAlign w:val="superscript"/>
        </w:rPr>
        <w:t>+</w:t>
      </w:r>
      <w:r w:rsidRPr="008D3036">
        <w:t xml:space="preserve"> current </w:t>
      </w:r>
      <w:r w:rsidRPr="008D3036">
        <w:rPr>
          <w:i/>
        </w:rPr>
        <w:t>I</w:t>
      </w:r>
      <w:r w:rsidRPr="008D3036">
        <w:rPr>
          <w:vertAlign w:val="subscript"/>
        </w:rPr>
        <w:t>K1</w:t>
      </w:r>
      <w:r w:rsidRPr="008D3036">
        <w:t xml:space="preserve"> and the small conductance Ca</w:t>
      </w:r>
      <w:r w:rsidRPr="008D3036">
        <w:rPr>
          <w:vertAlign w:val="superscript"/>
        </w:rPr>
        <w:t>2+</w:t>
      </w:r>
      <w:r w:rsidRPr="008D3036">
        <w:t xml:space="preserve"> activated K</w:t>
      </w:r>
      <w:r w:rsidRPr="008D3036">
        <w:rPr>
          <w:vertAlign w:val="superscript"/>
        </w:rPr>
        <w:t>+</w:t>
      </w:r>
      <w:r w:rsidRPr="008D3036">
        <w:t xml:space="preserve"> current </w:t>
      </w:r>
      <w:r w:rsidRPr="008D3036">
        <w:rPr>
          <w:i/>
          <w:iCs/>
        </w:rPr>
        <w:t>I</w:t>
      </w:r>
      <w:r w:rsidRPr="008D3036">
        <w:rPr>
          <w:vertAlign w:val="subscript"/>
        </w:rPr>
        <w:t>SK2</w:t>
      </w:r>
      <w:r w:rsidRPr="008D3036">
        <w:t xml:space="preserve">. While control IHCs generate fast and graded voltage responses </w:t>
      </w:r>
      <w:r w:rsidR="00D9487D" w:rsidRPr="008D3036">
        <w:t xml:space="preserve">to current injection of up to 900 </w:t>
      </w:r>
      <w:proofErr w:type="spellStart"/>
      <w:proofErr w:type="gramStart"/>
      <w:r w:rsidR="00D9487D" w:rsidRPr="008D3036">
        <w:t>pA</w:t>
      </w:r>
      <w:proofErr w:type="spellEnd"/>
      <w:proofErr w:type="gramEnd"/>
      <w:r w:rsidR="00D9487D" w:rsidRPr="008D3036">
        <w:t xml:space="preserve"> </w:t>
      </w:r>
      <w:r w:rsidRPr="008D3036">
        <w:t>(</w:t>
      </w:r>
      <w:r w:rsidR="00CB41F1" w:rsidRPr="00EF2DBE">
        <w:rPr>
          <w:bCs/>
        </w:rPr>
        <w:t xml:space="preserve">Fig </w:t>
      </w:r>
      <w:r w:rsidR="00B363EE" w:rsidRPr="00EF2DBE">
        <w:rPr>
          <w:bCs/>
        </w:rPr>
        <w:t>6</w:t>
      </w:r>
      <w:r w:rsidRPr="00EF2DBE">
        <w:rPr>
          <w:bCs/>
          <w:i/>
        </w:rPr>
        <w:t>E</w:t>
      </w:r>
      <w:r w:rsidRPr="008D3036">
        <w:t xml:space="preserve">), as previously described in adult IHCs of normal CD-1 mice </w:t>
      </w:r>
      <w:r w:rsidR="005C2027">
        <w:t>[</w:t>
      </w:r>
      <w:r w:rsidR="009C5ABF">
        <w:t>4</w:t>
      </w:r>
      <w:r w:rsidR="003B6327">
        <w:t>8</w:t>
      </w:r>
      <w:r w:rsidR="005C2027">
        <w:t>]</w:t>
      </w:r>
      <w:r w:rsidRPr="008D3036">
        <w:t xml:space="preserve">, mutant cells retained the ability </w:t>
      </w:r>
      <w:r w:rsidR="004A7CEE" w:rsidRPr="008D3036">
        <w:t>to</w:t>
      </w:r>
      <w:r w:rsidRPr="008D3036">
        <w:t xml:space="preserve"> generat</w:t>
      </w:r>
      <w:r w:rsidR="004A7CEE" w:rsidRPr="008D3036">
        <w:t>e</w:t>
      </w:r>
      <w:r w:rsidRPr="008D3036">
        <w:t xml:space="preserve"> an initial Ca</w:t>
      </w:r>
      <w:r w:rsidRPr="008D3036">
        <w:rPr>
          <w:vertAlign w:val="superscript"/>
        </w:rPr>
        <w:t>2+</w:t>
      </w:r>
      <w:r w:rsidRPr="008D3036">
        <w:t xml:space="preserve"> action potential (</w:t>
      </w:r>
      <w:r w:rsidR="00CB41F1" w:rsidRPr="00EF2DBE">
        <w:rPr>
          <w:bCs/>
        </w:rPr>
        <w:t xml:space="preserve">Fig </w:t>
      </w:r>
      <w:r w:rsidR="00B363EE" w:rsidRPr="00EF2DBE">
        <w:rPr>
          <w:bCs/>
        </w:rPr>
        <w:t>6</w:t>
      </w:r>
      <w:r w:rsidRPr="00EF2DBE">
        <w:rPr>
          <w:bCs/>
          <w:i/>
        </w:rPr>
        <w:t>F</w:t>
      </w:r>
      <w:r w:rsidRPr="008D3036">
        <w:t xml:space="preserve">). </w:t>
      </w:r>
    </w:p>
    <w:p w14:paraId="6DA054C0" w14:textId="44A0F144" w:rsidR="00825354" w:rsidRPr="008D3036" w:rsidRDefault="00825354" w:rsidP="00F36760">
      <w:pPr>
        <w:spacing w:line="480" w:lineRule="auto"/>
        <w:ind w:right="40" w:firstLine="284"/>
        <w:jc w:val="both"/>
      </w:pPr>
      <w:r w:rsidRPr="008D3036">
        <w:t>Another characteristic of IHC development is that they lose the ability to respond directly to the efferent neurotransmitter acetylcholine (</w:t>
      </w:r>
      <w:proofErr w:type="spellStart"/>
      <w:r w:rsidRPr="008D3036">
        <w:t>ACh</w:t>
      </w:r>
      <w:proofErr w:type="spellEnd"/>
      <w:r w:rsidRPr="008D3036">
        <w:t xml:space="preserve">) by P14-P16 </w:t>
      </w:r>
      <w:r w:rsidR="005C2027">
        <w:t>[</w:t>
      </w:r>
      <w:r w:rsidR="009C5ABF">
        <w:t>49</w:t>
      </w:r>
      <w:r w:rsidR="003B6327">
        <w:t>,50</w:t>
      </w:r>
      <w:r w:rsidR="005C2027">
        <w:t>]</w:t>
      </w:r>
      <w:r w:rsidRPr="008D3036">
        <w:t xml:space="preserve">. The </w:t>
      </w:r>
      <w:proofErr w:type="spellStart"/>
      <w:r w:rsidRPr="008D3036">
        <w:t>ACh</w:t>
      </w:r>
      <w:proofErr w:type="spellEnd"/>
      <w:r w:rsidRPr="008D3036">
        <w:t>-activated current in IHCs is mediated by Ca</w:t>
      </w:r>
      <w:r w:rsidRPr="008D3036">
        <w:rPr>
          <w:vertAlign w:val="superscript"/>
        </w:rPr>
        <w:t>2+</w:t>
      </w:r>
      <w:r w:rsidRPr="008D3036">
        <w:t xml:space="preserve"> entering hair cells through α9α10-nAChRs and activating SK2 channels </w:t>
      </w:r>
      <w:r w:rsidR="005C2027">
        <w:t>[</w:t>
      </w:r>
      <w:r w:rsidR="009C5ABF">
        <w:t>51</w:t>
      </w:r>
      <w:r w:rsidR="003B6327">
        <w:t>,52</w:t>
      </w:r>
      <w:r w:rsidR="005C2027">
        <w:t>]</w:t>
      </w:r>
      <w:r w:rsidRPr="008D3036">
        <w:t xml:space="preserve">. In agreement with previous findings, adult control IHCs did not respond to the extracellular application of 100 µM </w:t>
      </w:r>
      <w:proofErr w:type="spellStart"/>
      <w:r w:rsidRPr="008D3036">
        <w:t>ACh</w:t>
      </w:r>
      <w:proofErr w:type="spellEnd"/>
      <w:r w:rsidRPr="008D3036">
        <w:t xml:space="preserve"> (</w:t>
      </w:r>
      <w:r w:rsidR="00CB41F1" w:rsidRPr="00EF2DBE">
        <w:rPr>
          <w:bCs/>
        </w:rPr>
        <w:t xml:space="preserve">Fig </w:t>
      </w:r>
      <w:r w:rsidR="00B363EE" w:rsidRPr="00EF2DBE">
        <w:rPr>
          <w:bCs/>
        </w:rPr>
        <w:t>6</w:t>
      </w:r>
      <w:r w:rsidRPr="00EF2DBE">
        <w:rPr>
          <w:bCs/>
          <w:i/>
        </w:rPr>
        <w:t>G</w:t>
      </w:r>
      <w:r w:rsidRPr="008D3036">
        <w:t xml:space="preserve">). In contrast, all mutant IHCs showed a large </w:t>
      </w:r>
      <w:proofErr w:type="spellStart"/>
      <w:r w:rsidRPr="008D3036">
        <w:t>ACh</w:t>
      </w:r>
      <w:proofErr w:type="spellEnd"/>
      <w:r w:rsidRPr="008D3036">
        <w:t xml:space="preserve">-activated current at around the holding potential of </w:t>
      </w:r>
      <w:r w:rsidRPr="008D3036">
        <w:sym w:font="Symbol" w:char="F02D"/>
      </w:r>
      <w:r w:rsidRPr="008D3036">
        <w:t>84 mV (</w:t>
      </w:r>
      <w:r w:rsidR="00CB41F1" w:rsidRPr="00EF2DBE">
        <w:rPr>
          <w:bCs/>
        </w:rPr>
        <w:t xml:space="preserve">Fig </w:t>
      </w:r>
      <w:r w:rsidR="00B363EE" w:rsidRPr="00EF2DBE">
        <w:rPr>
          <w:bCs/>
        </w:rPr>
        <w:t>6</w:t>
      </w:r>
      <w:r w:rsidRPr="00EF2DBE">
        <w:rPr>
          <w:bCs/>
          <w:i/>
        </w:rPr>
        <w:t>H</w:t>
      </w:r>
      <w:r w:rsidRPr="008D3036">
        <w:t xml:space="preserve">, see also </w:t>
      </w:r>
      <w:r w:rsidRPr="00EF2DBE">
        <w:rPr>
          <w:bCs/>
        </w:rPr>
        <w:t xml:space="preserve">Table </w:t>
      </w:r>
      <w:r w:rsidR="005D1165" w:rsidRPr="00EF2DBE">
        <w:rPr>
          <w:bCs/>
        </w:rPr>
        <w:t>2</w:t>
      </w:r>
      <w:r w:rsidRPr="008D3036">
        <w:t xml:space="preserve">), which further supports the immature state of Tasmanian devil mutant IHCs. </w:t>
      </w:r>
    </w:p>
    <w:p w14:paraId="59A0A8D5" w14:textId="6D54A254" w:rsidR="006031FA" w:rsidRPr="008D3036" w:rsidRDefault="006031FA" w:rsidP="006031FA">
      <w:pPr>
        <w:spacing w:line="480" w:lineRule="auto"/>
        <w:ind w:right="-1" w:firstLine="284"/>
        <w:jc w:val="both"/>
        <w:rPr>
          <w:b/>
        </w:rPr>
      </w:pPr>
      <w:r w:rsidRPr="008D3036">
        <w:rPr>
          <w:rFonts w:eastAsia="Times New Roman"/>
        </w:rPr>
        <w:t xml:space="preserve">We suggest that the immature state of IHCs </w:t>
      </w:r>
      <w:r w:rsidR="00DB61F3" w:rsidRPr="008D3036">
        <w:rPr>
          <w:rFonts w:eastAsia="Times New Roman"/>
        </w:rPr>
        <w:t xml:space="preserve">in </w:t>
      </w:r>
      <w:proofErr w:type="spellStart"/>
      <w:r w:rsidR="00DB61F3" w:rsidRPr="008D3036">
        <w:rPr>
          <w:rFonts w:eastAsia="Times New Roman"/>
          <w:i/>
          <w:iCs/>
        </w:rPr>
        <w:t>tde</w:t>
      </w:r>
      <w:proofErr w:type="spellEnd"/>
      <w:r w:rsidR="00DB61F3" w:rsidRPr="008D3036">
        <w:rPr>
          <w:rFonts w:eastAsia="Times New Roman"/>
        </w:rPr>
        <w:t xml:space="preserve"> mutants </w:t>
      </w:r>
      <w:r w:rsidRPr="008D3036">
        <w:rPr>
          <w:rFonts w:eastAsia="Times New Roman"/>
        </w:rPr>
        <w:t xml:space="preserve">is likely to be the consequence, not the cause, of reduced transduction current by analogy </w:t>
      </w:r>
      <w:r w:rsidR="00DB61F3" w:rsidRPr="008D3036">
        <w:rPr>
          <w:rFonts w:eastAsia="Times New Roman"/>
        </w:rPr>
        <w:t>with</w:t>
      </w:r>
      <w:r w:rsidRPr="008D3036">
        <w:rPr>
          <w:rFonts w:eastAsia="Times New Roman"/>
        </w:rPr>
        <w:t xml:space="preserve"> other recent observations showing that defects in the MET current directly influence IHC development </w:t>
      </w:r>
      <w:r w:rsidR="005C2027">
        <w:rPr>
          <w:rFonts w:eastAsia="Times New Roman"/>
        </w:rPr>
        <w:t>[</w:t>
      </w:r>
      <w:r w:rsidR="009C5ABF">
        <w:rPr>
          <w:rFonts w:eastAsia="Times New Roman"/>
        </w:rPr>
        <w:t>5</w:t>
      </w:r>
      <w:r w:rsidR="003B6327">
        <w:rPr>
          <w:rFonts w:eastAsia="Times New Roman"/>
        </w:rPr>
        <w:t>3</w:t>
      </w:r>
      <w:r w:rsidR="005C2027">
        <w:rPr>
          <w:rFonts w:eastAsia="Times New Roman"/>
        </w:rPr>
        <w:t>].</w:t>
      </w:r>
    </w:p>
    <w:p w14:paraId="67A70959" w14:textId="3499BAA9" w:rsidR="00AD1FB8" w:rsidRPr="008D3036" w:rsidRDefault="00AD1FB8" w:rsidP="003C49D3">
      <w:pPr>
        <w:spacing w:line="480" w:lineRule="auto"/>
        <w:ind w:left="284"/>
        <w:jc w:val="both"/>
        <w:rPr>
          <w:b/>
        </w:rPr>
      </w:pPr>
      <w:r w:rsidRPr="008D3036">
        <w:rPr>
          <w:b/>
        </w:rPr>
        <w:t>Fig 6. IHC current and voltage responses in Tasmanian devil mice</w:t>
      </w:r>
    </w:p>
    <w:p w14:paraId="0E1E7CF8" w14:textId="77777777" w:rsidR="00AD1FB8" w:rsidRPr="008D3036" w:rsidRDefault="00AD1FB8" w:rsidP="003C49D3">
      <w:pPr>
        <w:spacing w:line="480" w:lineRule="auto"/>
        <w:ind w:left="284"/>
        <w:jc w:val="both"/>
      </w:pPr>
      <w:r w:rsidRPr="008D3036">
        <w:rPr>
          <w:b/>
          <w:iCs/>
        </w:rPr>
        <w:t>A</w:t>
      </w:r>
      <w:r w:rsidRPr="008D3036">
        <w:rPr>
          <w:iCs/>
        </w:rPr>
        <w:t xml:space="preserve"> and </w:t>
      </w:r>
      <w:r w:rsidRPr="008D3036">
        <w:rPr>
          <w:b/>
          <w:iCs/>
        </w:rPr>
        <w:t>B</w:t>
      </w:r>
      <w:r w:rsidRPr="008D3036">
        <w:rPr>
          <w:iCs/>
        </w:rPr>
        <w:t>,</w:t>
      </w:r>
      <w:r w:rsidRPr="008D3036">
        <w:t xml:space="preserve"> Spontaneous Ca</w:t>
      </w:r>
      <w:r w:rsidRPr="008D3036">
        <w:rPr>
          <w:vertAlign w:val="superscript"/>
        </w:rPr>
        <w:t>2+</w:t>
      </w:r>
      <w:r w:rsidRPr="008D3036">
        <w:t xml:space="preserve"> dependent action potentials recorded from a control (</w:t>
      </w:r>
      <w:r w:rsidRPr="008D3036">
        <w:rPr>
          <w:b/>
          <w:iCs/>
        </w:rPr>
        <w:t>A</w:t>
      </w:r>
      <w:r w:rsidRPr="008D3036">
        <w:rPr>
          <w:iCs/>
        </w:rPr>
        <w:t>:</w:t>
      </w:r>
      <w:r w:rsidRPr="008D3036">
        <w:t xml:space="preserve"> black line) and a </w:t>
      </w:r>
      <w:proofErr w:type="spellStart"/>
      <w:r w:rsidRPr="008D3036">
        <w:rPr>
          <w:i/>
        </w:rPr>
        <w:t>tde</w:t>
      </w:r>
      <w:proofErr w:type="spellEnd"/>
      <w:r w:rsidRPr="008D3036">
        <w:t>/</w:t>
      </w:r>
      <w:proofErr w:type="spellStart"/>
      <w:r w:rsidRPr="008D3036">
        <w:rPr>
          <w:i/>
        </w:rPr>
        <w:t>tde</w:t>
      </w:r>
      <w:proofErr w:type="spellEnd"/>
      <w:r w:rsidRPr="008D3036">
        <w:t xml:space="preserve"> (</w:t>
      </w:r>
      <w:r w:rsidRPr="008D3036">
        <w:rPr>
          <w:b/>
          <w:iCs/>
        </w:rPr>
        <w:t>B</w:t>
      </w:r>
      <w:r w:rsidRPr="008D3036">
        <w:rPr>
          <w:iCs/>
        </w:rPr>
        <w:t xml:space="preserve">: </w:t>
      </w:r>
      <w:r w:rsidRPr="008D3036">
        <w:t xml:space="preserve">red line) P5 IHC. </w:t>
      </w:r>
      <w:r w:rsidRPr="008D3036">
        <w:rPr>
          <w:b/>
          <w:iCs/>
        </w:rPr>
        <w:t>C</w:t>
      </w:r>
      <w:r w:rsidRPr="008D3036">
        <w:rPr>
          <w:iCs/>
        </w:rPr>
        <w:t xml:space="preserve"> and </w:t>
      </w:r>
      <w:r w:rsidRPr="008D3036">
        <w:rPr>
          <w:b/>
          <w:iCs/>
        </w:rPr>
        <w:t>D</w:t>
      </w:r>
      <w:r w:rsidRPr="008D3036">
        <w:rPr>
          <w:iCs/>
        </w:rPr>
        <w:t>,</w:t>
      </w:r>
      <w:r w:rsidRPr="008D3036">
        <w:t xml:space="preserve"> Currents from a control and a </w:t>
      </w:r>
      <w:proofErr w:type="spellStart"/>
      <w:r w:rsidRPr="008D3036">
        <w:rPr>
          <w:i/>
        </w:rPr>
        <w:t>tde</w:t>
      </w:r>
      <w:proofErr w:type="spellEnd"/>
      <w:r w:rsidRPr="008D3036">
        <w:t>/</w:t>
      </w:r>
      <w:proofErr w:type="spellStart"/>
      <w:r w:rsidRPr="008D3036">
        <w:rPr>
          <w:i/>
        </w:rPr>
        <w:t>tde</w:t>
      </w:r>
      <w:proofErr w:type="spellEnd"/>
      <w:r w:rsidRPr="008D3036">
        <w:t xml:space="preserve"> adult P21 IHC, respectively, were elicited by depolarizing voltage steps in 10 mV nominal increments from –154 mV to the various test potentials shown by some of the traces; the holding potential was –64 mV. The insets show the same current recordings on an expanded scale (first 25 </w:t>
      </w:r>
      <w:proofErr w:type="spellStart"/>
      <w:r w:rsidRPr="008D3036">
        <w:t>ms</w:t>
      </w:r>
      <w:proofErr w:type="spellEnd"/>
      <w:r w:rsidRPr="008D3036">
        <w:t xml:space="preserve">), note that the rapidly activating </w:t>
      </w:r>
      <w:proofErr w:type="spellStart"/>
      <w:proofErr w:type="gramStart"/>
      <w:r w:rsidRPr="008D3036">
        <w:rPr>
          <w:i/>
        </w:rPr>
        <w:t>I</w:t>
      </w:r>
      <w:r w:rsidRPr="008D3036">
        <w:rPr>
          <w:vertAlign w:val="subscript"/>
        </w:rPr>
        <w:t>K,f</w:t>
      </w:r>
      <w:proofErr w:type="spellEnd"/>
      <w:proofErr w:type="gramEnd"/>
      <w:r w:rsidRPr="008D3036">
        <w:t xml:space="preserve"> is only present in control cells whereas </w:t>
      </w:r>
      <w:r w:rsidRPr="008D3036">
        <w:rPr>
          <w:iCs/>
        </w:rPr>
        <w:t>an inward current (</w:t>
      </w:r>
      <w:proofErr w:type="spellStart"/>
      <w:r w:rsidRPr="008D3036">
        <w:rPr>
          <w:i/>
          <w:iCs/>
        </w:rPr>
        <w:t>I</w:t>
      </w:r>
      <w:r w:rsidRPr="008D3036">
        <w:rPr>
          <w:iCs/>
          <w:vertAlign w:val="subscript"/>
        </w:rPr>
        <w:t>Ca</w:t>
      </w:r>
      <w:proofErr w:type="spellEnd"/>
      <w:r w:rsidRPr="008D3036">
        <w:rPr>
          <w:iCs/>
        </w:rPr>
        <w:t>) precedes the activation of the much slower K</w:t>
      </w:r>
      <w:r w:rsidRPr="008D3036">
        <w:rPr>
          <w:iCs/>
          <w:vertAlign w:val="superscript"/>
        </w:rPr>
        <w:t>+</w:t>
      </w:r>
      <w:r w:rsidRPr="008D3036">
        <w:rPr>
          <w:iCs/>
        </w:rPr>
        <w:t xml:space="preserve"> current (</w:t>
      </w:r>
      <w:r w:rsidRPr="008D3036">
        <w:rPr>
          <w:i/>
          <w:iCs/>
        </w:rPr>
        <w:t>I</w:t>
      </w:r>
      <w:r w:rsidRPr="008D3036">
        <w:rPr>
          <w:iCs/>
          <w:vertAlign w:val="subscript"/>
        </w:rPr>
        <w:t>K</w:t>
      </w:r>
      <w:r w:rsidRPr="008D3036">
        <w:rPr>
          <w:iCs/>
        </w:rPr>
        <w:t xml:space="preserve">) in </w:t>
      </w:r>
      <w:proofErr w:type="spellStart"/>
      <w:r w:rsidRPr="008D3036">
        <w:rPr>
          <w:i/>
          <w:iCs/>
        </w:rPr>
        <w:t>tde</w:t>
      </w:r>
      <w:proofErr w:type="spellEnd"/>
      <w:r w:rsidRPr="008D3036">
        <w:rPr>
          <w:iCs/>
        </w:rPr>
        <w:t>/</w:t>
      </w:r>
      <w:proofErr w:type="spellStart"/>
      <w:r w:rsidRPr="008D3036">
        <w:rPr>
          <w:i/>
          <w:iCs/>
        </w:rPr>
        <w:t>tde</w:t>
      </w:r>
      <w:proofErr w:type="spellEnd"/>
      <w:r w:rsidRPr="008D3036">
        <w:rPr>
          <w:iCs/>
        </w:rPr>
        <w:t xml:space="preserve"> IHCs. </w:t>
      </w:r>
      <w:r w:rsidRPr="008D3036">
        <w:rPr>
          <w:b/>
          <w:iCs/>
        </w:rPr>
        <w:t>E</w:t>
      </w:r>
      <w:r w:rsidRPr="008D3036">
        <w:rPr>
          <w:iCs/>
        </w:rPr>
        <w:t xml:space="preserve"> and </w:t>
      </w:r>
      <w:r w:rsidRPr="008D3036">
        <w:rPr>
          <w:b/>
          <w:iCs/>
        </w:rPr>
        <w:t>F</w:t>
      </w:r>
      <w:r w:rsidRPr="008D3036">
        <w:rPr>
          <w:iCs/>
        </w:rPr>
        <w:t xml:space="preserve">, Voltage responses induced by depolarizing current injections (the level is indicated to the right of the traces) applied to a </w:t>
      </w:r>
      <w:r w:rsidRPr="008D3036">
        <w:rPr>
          <w:iCs/>
        </w:rPr>
        <w:lastRenderedPageBreak/>
        <w:t xml:space="preserve">control and a </w:t>
      </w:r>
      <w:proofErr w:type="spellStart"/>
      <w:r w:rsidRPr="008D3036">
        <w:rPr>
          <w:i/>
          <w:iCs/>
        </w:rPr>
        <w:t>tde</w:t>
      </w:r>
      <w:proofErr w:type="spellEnd"/>
      <w:r w:rsidRPr="008D3036">
        <w:rPr>
          <w:iCs/>
        </w:rPr>
        <w:t>/</w:t>
      </w:r>
      <w:proofErr w:type="spellStart"/>
      <w:r w:rsidRPr="008D3036">
        <w:rPr>
          <w:i/>
          <w:iCs/>
        </w:rPr>
        <w:t>tde</w:t>
      </w:r>
      <w:proofErr w:type="spellEnd"/>
      <w:r w:rsidRPr="008D3036">
        <w:rPr>
          <w:iCs/>
        </w:rPr>
        <w:t xml:space="preserve"> adult IHC, respectively. Note that the </w:t>
      </w:r>
      <w:proofErr w:type="spellStart"/>
      <w:r w:rsidRPr="008D3036">
        <w:rPr>
          <w:i/>
          <w:iCs/>
        </w:rPr>
        <w:t>tde</w:t>
      </w:r>
      <w:proofErr w:type="spellEnd"/>
      <w:r w:rsidRPr="008D3036">
        <w:rPr>
          <w:iCs/>
        </w:rPr>
        <w:t>/</w:t>
      </w:r>
      <w:proofErr w:type="spellStart"/>
      <w:r w:rsidRPr="008D3036">
        <w:rPr>
          <w:i/>
          <w:iCs/>
        </w:rPr>
        <w:t>tde</w:t>
      </w:r>
      <w:proofErr w:type="spellEnd"/>
      <w:r w:rsidRPr="008D3036">
        <w:rPr>
          <w:iCs/>
        </w:rPr>
        <w:t xml:space="preserve"> IHC showed a large initial spike followed by membrane potential oscillations compared to the graded responses of the control cell. </w:t>
      </w:r>
      <w:r w:rsidRPr="008D3036">
        <w:rPr>
          <w:b/>
          <w:iCs/>
        </w:rPr>
        <w:t>G</w:t>
      </w:r>
      <w:r w:rsidRPr="008D3036">
        <w:rPr>
          <w:iCs/>
        </w:rPr>
        <w:t xml:space="preserve"> and </w:t>
      </w:r>
      <w:r w:rsidRPr="008D3036">
        <w:rPr>
          <w:b/>
          <w:iCs/>
        </w:rPr>
        <w:t>H</w:t>
      </w:r>
      <w:r w:rsidRPr="008D3036">
        <w:rPr>
          <w:iCs/>
        </w:rPr>
        <w:t xml:space="preserve">, </w:t>
      </w:r>
      <w:r w:rsidRPr="008D3036">
        <w:t xml:space="preserve">Membrane currents recorded from an adult control and </w:t>
      </w:r>
      <w:proofErr w:type="spellStart"/>
      <w:r w:rsidRPr="008D3036">
        <w:rPr>
          <w:i/>
          <w:iCs/>
        </w:rPr>
        <w:t>tde</w:t>
      </w:r>
      <w:proofErr w:type="spellEnd"/>
      <w:r w:rsidRPr="008D3036">
        <w:rPr>
          <w:iCs/>
        </w:rPr>
        <w:t>/</w:t>
      </w:r>
      <w:proofErr w:type="spellStart"/>
      <w:r w:rsidRPr="008D3036">
        <w:rPr>
          <w:i/>
          <w:iCs/>
        </w:rPr>
        <w:t>tde</w:t>
      </w:r>
      <w:proofErr w:type="spellEnd"/>
      <w:r w:rsidRPr="008D3036">
        <w:t xml:space="preserve"> IHC, respectively, in response to a hyperpolarizing and a depolarizing voltage step from the holding potential, before (black/red traces) and during </w:t>
      </w:r>
      <w:proofErr w:type="spellStart"/>
      <w:r w:rsidRPr="008D3036">
        <w:t>superfusion</w:t>
      </w:r>
      <w:proofErr w:type="spellEnd"/>
      <w:r w:rsidRPr="008D3036">
        <w:t xml:space="preserve"> of 100 µM </w:t>
      </w:r>
      <w:proofErr w:type="spellStart"/>
      <w:r w:rsidRPr="008D3036">
        <w:t>ACh</w:t>
      </w:r>
      <w:proofErr w:type="spellEnd"/>
      <w:r w:rsidRPr="008D3036">
        <w:t xml:space="preserve"> (blue traces). Current responses were obtained at room temperature while voltage recordings were made at body temperature.</w:t>
      </w:r>
    </w:p>
    <w:p w14:paraId="4C69A57C" w14:textId="77777777" w:rsidR="003C49D3" w:rsidRPr="00F870D6" w:rsidRDefault="003C49D3" w:rsidP="003C49D3">
      <w:pPr>
        <w:spacing w:line="480" w:lineRule="auto"/>
        <w:ind w:left="180" w:hanging="180"/>
        <w:jc w:val="both"/>
        <w:rPr>
          <w:b/>
        </w:rPr>
      </w:pPr>
      <w:r w:rsidRPr="00F870D6">
        <w:rPr>
          <w:b/>
        </w:rPr>
        <w:t>Table 2. Properties of immature and adult OHCs from Tasmanian Devil mice</w:t>
      </w:r>
    </w:p>
    <w:tbl>
      <w:tblPr>
        <w:tblW w:w="9058" w:type="dxa"/>
        <w:tblInd w:w="85" w:type="dxa"/>
        <w:tblLayout w:type="fixed"/>
        <w:tblCellMar>
          <w:left w:w="71" w:type="dxa"/>
          <w:right w:w="71" w:type="dxa"/>
        </w:tblCellMar>
        <w:tblLook w:val="04A0" w:firstRow="1" w:lastRow="0" w:firstColumn="1" w:lastColumn="0" w:noHBand="0" w:noVBand="1"/>
      </w:tblPr>
      <w:tblGrid>
        <w:gridCol w:w="1546"/>
        <w:gridCol w:w="1275"/>
        <w:gridCol w:w="1276"/>
        <w:gridCol w:w="1276"/>
        <w:gridCol w:w="1134"/>
        <w:gridCol w:w="1276"/>
        <w:gridCol w:w="1275"/>
      </w:tblGrid>
      <w:tr w:rsidR="003C49D3" w:rsidRPr="00F870D6" w14:paraId="5193B09A" w14:textId="77777777" w:rsidTr="004F1E21">
        <w:trPr>
          <w:cantSplit/>
          <w:trHeight w:val="480"/>
        </w:trPr>
        <w:tc>
          <w:tcPr>
            <w:tcW w:w="1546" w:type="dxa"/>
            <w:tcBorders>
              <w:top w:val="double" w:sz="12" w:space="0" w:color="auto"/>
              <w:left w:val="nil"/>
              <w:bottom w:val="single" w:sz="12" w:space="0" w:color="auto"/>
            </w:tcBorders>
          </w:tcPr>
          <w:p w14:paraId="0BFE5EFE" w14:textId="77777777" w:rsidR="003C49D3" w:rsidRPr="00F870D6" w:rsidRDefault="003C49D3" w:rsidP="004F1E21">
            <w:pPr>
              <w:jc w:val="both"/>
              <w:rPr>
                <w:b/>
              </w:rPr>
            </w:pPr>
          </w:p>
        </w:tc>
        <w:tc>
          <w:tcPr>
            <w:tcW w:w="2551" w:type="dxa"/>
            <w:gridSpan w:val="2"/>
            <w:tcBorders>
              <w:top w:val="double" w:sz="12" w:space="0" w:color="auto"/>
              <w:bottom w:val="single" w:sz="12" w:space="0" w:color="auto"/>
              <w:right w:val="double" w:sz="12" w:space="0" w:color="auto"/>
            </w:tcBorders>
            <w:hideMark/>
          </w:tcPr>
          <w:p w14:paraId="388EDAB0" w14:textId="77777777" w:rsidR="003C49D3" w:rsidRPr="00F870D6" w:rsidRDefault="003C49D3" w:rsidP="004F1E21">
            <w:pPr>
              <w:ind w:right="-1"/>
              <w:jc w:val="both"/>
              <w:rPr>
                <w:b/>
              </w:rPr>
            </w:pPr>
            <w:r w:rsidRPr="00F870D6">
              <w:rPr>
                <w:b/>
              </w:rPr>
              <w:t>Immature</w:t>
            </w:r>
          </w:p>
        </w:tc>
        <w:tc>
          <w:tcPr>
            <w:tcW w:w="4961" w:type="dxa"/>
            <w:gridSpan w:val="4"/>
            <w:tcBorders>
              <w:top w:val="double" w:sz="12" w:space="0" w:color="auto"/>
              <w:left w:val="double" w:sz="12" w:space="0" w:color="auto"/>
              <w:bottom w:val="single" w:sz="12" w:space="0" w:color="auto"/>
              <w:right w:val="nil"/>
            </w:tcBorders>
          </w:tcPr>
          <w:p w14:paraId="5B68766A" w14:textId="77777777" w:rsidR="003C49D3" w:rsidRPr="00F870D6" w:rsidRDefault="003C49D3" w:rsidP="004F1E21">
            <w:pPr>
              <w:ind w:right="-1"/>
              <w:jc w:val="both"/>
              <w:rPr>
                <w:b/>
              </w:rPr>
            </w:pPr>
            <w:r w:rsidRPr="00F870D6">
              <w:rPr>
                <w:b/>
              </w:rPr>
              <w:t>Adult</w:t>
            </w:r>
          </w:p>
        </w:tc>
      </w:tr>
      <w:tr w:rsidR="003C49D3" w:rsidRPr="00F870D6" w14:paraId="487CD49D" w14:textId="77777777" w:rsidTr="004F1E21">
        <w:trPr>
          <w:cantSplit/>
          <w:trHeight w:val="240"/>
        </w:trPr>
        <w:tc>
          <w:tcPr>
            <w:tcW w:w="1546" w:type="dxa"/>
            <w:vMerge w:val="restart"/>
            <w:tcBorders>
              <w:top w:val="double" w:sz="12" w:space="0" w:color="auto"/>
              <w:left w:val="nil"/>
              <w:right w:val="single" w:sz="8" w:space="0" w:color="auto"/>
            </w:tcBorders>
          </w:tcPr>
          <w:p w14:paraId="29EAD399" w14:textId="77777777" w:rsidR="003C49D3" w:rsidRPr="00F870D6" w:rsidRDefault="003C49D3" w:rsidP="004F1E21">
            <w:pPr>
              <w:jc w:val="both"/>
              <w:rPr>
                <w:b/>
              </w:rPr>
            </w:pPr>
          </w:p>
        </w:tc>
        <w:tc>
          <w:tcPr>
            <w:tcW w:w="2551" w:type="dxa"/>
            <w:gridSpan w:val="2"/>
            <w:tcBorders>
              <w:top w:val="double" w:sz="12" w:space="0" w:color="auto"/>
              <w:left w:val="single" w:sz="8" w:space="0" w:color="auto"/>
              <w:right w:val="single" w:sz="12" w:space="0" w:color="auto"/>
            </w:tcBorders>
            <w:hideMark/>
          </w:tcPr>
          <w:p w14:paraId="30C44B48" w14:textId="77777777" w:rsidR="003C49D3" w:rsidRPr="00F870D6" w:rsidRDefault="003C49D3" w:rsidP="004F1E21">
            <w:pPr>
              <w:ind w:right="-1"/>
              <w:jc w:val="both"/>
              <w:rPr>
                <w:b/>
                <w:i/>
              </w:rPr>
            </w:pPr>
            <w:r w:rsidRPr="00F870D6">
              <w:rPr>
                <w:b/>
              </w:rPr>
              <w:t>IHCs (P5)</w:t>
            </w:r>
          </w:p>
        </w:tc>
        <w:tc>
          <w:tcPr>
            <w:tcW w:w="2410" w:type="dxa"/>
            <w:gridSpan w:val="2"/>
            <w:tcBorders>
              <w:top w:val="double" w:sz="12" w:space="0" w:color="auto"/>
              <w:left w:val="single" w:sz="12" w:space="0" w:color="auto"/>
              <w:right w:val="nil"/>
            </w:tcBorders>
          </w:tcPr>
          <w:p w14:paraId="7588D38F" w14:textId="77777777" w:rsidR="003C49D3" w:rsidRPr="00F870D6" w:rsidRDefault="003C49D3" w:rsidP="004F1E21">
            <w:pPr>
              <w:ind w:right="-1"/>
              <w:jc w:val="both"/>
              <w:rPr>
                <w:b/>
                <w:i/>
              </w:rPr>
            </w:pPr>
            <w:r w:rsidRPr="00F870D6">
              <w:rPr>
                <w:b/>
              </w:rPr>
              <w:t>IHCs (P20-P21)</w:t>
            </w:r>
          </w:p>
        </w:tc>
        <w:tc>
          <w:tcPr>
            <w:tcW w:w="2551" w:type="dxa"/>
            <w:gridSpan w:val="2"/>
            <w:tcBorders>
              <w:top w:val="double" w:sz="12" w:space="0" w:color="auto"/>
              <w:left w:val="single" w:sz="12" w:space="0" w:color="auto"/>
              <w:right w:val="nil"/>
            </w:tcBorders>
          </w:tcPr>
          <w:p w14:paraId="1D28FCF4" w14:textId="77777777" w:rsidR="003C49D3" w:rsidRPr="00F870D6" w:rsidRDefault="003C49D3" w:rsidP="004F1E21">
            <w:pPr>
              <w:ind w:right="-1"/>
              <w:jc w:val="both"/>
              <w:rPr>
                <w:b/>
              </w:rPr>
            </w:pPr>
            <w:r w:rsidRPr="00F870D6">
              <w:rPr>
                <w:b/>
              </w:rPr>
              <w:t>OHCs (P12-P13)</w:t>
            </w:r>
          </w:p>
        </w:tc>
      </w:tr>
      <w:tr w:rsidR="003C49D3" w:rsidRPr="00F870D6" w14:paraId="3D037FF5" w14:textId="77777777" w:rsidTr="004F1E21">
        <w:trPr>
          <w:cantSplit/>
          <w:trHeight w:val="240"/>
        </w:trPr>
        <w:tc>
          <w:tcPr>
            <w:tcW w:w="1546" w:type="dxa"/>
            <w:vMerge/>
            <w:tcBorders>
              <w:left w:val="nil"/>
              <w:bottom w:val="single" w:sz="12" w:space="0" w:color="auto"/>
              <w:right w:val="single" w:sz="8" w:space="0" w:color="auto"/>
            </w:tcBorders>
          </w:tcPr>
          <w:p w14:paraId="77F558CF" w14:textId="77777777" w:rsidR="003C49D3" w:rsidRPr="00F870D6" w:rsidRDefault="003C49D3" w:rsidP="004F1E21">
            <w:pPr>
              <w:jc w:val="both"/>
              <w:rPr>
                <w:b/>
              </w:rPr>
            </w:pPr>
          </w:p>
        </w:tc>
        <w:tc>
          <w:tcPr>
            <w:tcW w:w="1275" w:type="dxa"/>
            <w:tcBorders>
              <w:left w:val="single" w:sz="8" w:space="0" w:color="auto"/>
              <w:bottom w:val="single" w:sz="12" w:space="0" w:color="auto"/>
            </w:tcBorders>
            <w:hideMark/>
          </w:tcPr>
          <w:p w14:paraId="1A5CEBDF" w14:textId="77777777" w:rsidR="003C49D3" w:rsidRPr="00F870D6" w:rsidRDefault="003C49D3" w:rsidP="004F1E21">
            <w:pPr>
              <w:jc w:val="both"/>
              <w:rPr>
                <w:b/>
              </w:rPr>
            </w:pPr>
            <w:r w:rsidRPr="00F870D6">
              <w:rPr>
                <w:b/>
              </w:rPr>
              <w:t>+/+</w:t>
            </w:r>
          </w:p>
        </w:tc>
        <w:tc>
          <w:tcPr>
            <w:tcW w:w="1276" w:type="dxa"/>
            <w:tcBorders>
              <w:left w:val="nil"/>
              <w:bottom w:val="single" w:sz="12" w:space="0" w:color="auto"/>
              <w:right w:val="single" w:sz="12" w:space="0" w:color="auto"/>
            </w:tcBorders>
            <w:hideMark/>
          </w:tcPr>
          <w:p w14:paraId="79D1886C" w14:textId="77777777" w:rsidR="003C49D3" w:rsidRPr="00F870D6" w:rsidRDefault="003C49D3" w:rsidP="004F1E21">
            <w:pPr>
              <w:ind w:right="-1"/>
              <w:jc w:val="both"/>
              <w:rPr>
                <w:b/>
              </w:rPr>
            </w:pPr>
            <w:proofErr w:type="spellStart"/>
            <w:r w:rsidRPr="00F870D6">
              <w:rPr>
                <w:b/>
                <w:i/>
              </w:rPr>
              <w:t>tde</w:t>
            </w:r>
            <w:proofErr w:type="spellEnd"/>
            <w:r w:rsidRPr="00F870D6">
              <w:rPr>
                <w:b/>
              </w:rPr>
              <w:t>/</w:t>
            </w:r>
            <w:proofErr w:type="spellStart"/>
            <w:r w:rsidRPr="00F870D6">
              <w:rPr>
                <w:b/>
                <w:i/>
              </w:rPr>
              <w:t>tde</w:t>
            </w:r>
            <w:proofErr w:type="spellEnd"/>
          </w:p>
        </w:tc>
        <w:tc>
          <w:tcPr>
            <w:tcW w:w="1276" w:type="dxa"/>
            <w:tcBorders>
              <w:left w:val="single" w:sz="12" w:space="0" w:color="auto"/>
              <w:bottom w:val="single" w:sz="12" w:space="0" w:color="auto"/>
              <w:right w:val="nil"/>
            </w:tcBorders>
          </w:tcPr>
          <w:p w14:paraId="766BA333" w14:textId="77777777" w:rsidR="003C49D3" w:rsidRPr="00F870D6" w:rsidRDefault="003C49D3" w:rsidP="004F1E21">
            <w:pPr>
              <w:ind w:right="-1"/>
              <w:jc w:val="both"/>
              <w:rPr>
                <w:b/>
              </w:rPr>
            </w:pPr>
            <w:r w:rsidRPr="00F870D6">
              <w:rPr>
                <w:b/>
              </w:rPr>
              <w:t>+/+</w:t>
            </w:r>
          </w:p>
        </w:tc>
        <w:tc>
          <w:tcPr>
            <w:tcW w:w="1134" w:type="dxa"/>
            <w:tcBorders>
              <w:left w:val="nil"/>
              <w:bottom w:val="single" w:sz="12" w:space="0" w:color="auto"/>
              <w:right w:val="single" w:sz="12" w:space="0" w:color="auto"/>
            </w:tcBorders>
          </w:tcPr>
          <w:p w14:paraId="1A60C10F" w14:textId="77777777" w:rsidR="003C49D3" w:rsidRPr="00F870D6" w:rsidRDefault="003C49D3" w:rsidP="004F1E21">
            <w:pPr>
              <w:ind w:right="-1"/>
              <w:jc w:val="both"/>
              <w:rPr>
                <w:b/>
              </w:rPr>
            </w:pPr>
            <w:proofErr w:type="spellStart"/>
            <w:r w:rsidRPr="00F870D6">
              <w:rPr>
                <w:b/>
                <w:i/>
              </w:rPr>
              <w:t>tde</w:t>
            </w:r>
            <w:proofErr w:type="spellEnd"/>
            <w:r w:rsidRPr="00F870D6">
              <w:rPr>
                <w:b/>
              </w:rPr>
              <w:t>/</w:t>
            </w:r>
            <w:proofErr w:type="spellStart"/>
            <w:r w:rsidRPr="00F870D6">
              <w:rPr>
                <w:b/>
                <w:i/>
              </w:rPr>
              <w:t>tde</w:t>
            </w:r>
            <w:proofErr w:type="spellEnd"/>
          </w:p>
        </w:tc>
        <w:tc>
          <w:tcPr>
            <w:tcW w:w="1276" w:type="dxa"/>
            <w:tcBorders>
              <w:left w:val="single" w:sz="12" w:space="0" w:color="auto"/>
              <w:bottom w:val="single" w:sz="12" w:space="0" w:color="auto"/>
            </w:tcBorders>
          </w:tcPr>
          <w:p w14:paraId="0CDB14B9" w14:textId="77777777" w:rsidR="003C49D3" w:rsidRPr="00F870D6" w:rsidRDefault="003C49D3" w:rsidP="004F1E21">
            <w:pPr>
              <w:ind w:right="-1"/>
              <w:jc w:val="both"/>
              <w:rPr>
                <w:b/>
              </w:rPr>
            </w:pPr>
            <w:r w:rsidRPr="00F870D6">
              <w:rPr>
                <w:b/>
              </w:rPr>
              <w:t>+/+</w:t>
            </w:r>
          </w:p>
        </w:tc>
        <w:tc>
          <w:tcPr>
            <w:tcW w:w="1275" w:type="dxa"/>
            <w:tcBorders>
              <w:bottom w:val="single" w:sz="12" w:space="0" w:color="auto"/>
              <w:right w:val="nil"/>
            </w:tcBorders>
          </w:tcPr>
          <w:p w14:paraId="4BB6C07E" w14:textId="77777777" w:rsidR="003C49D3" w:rsidRPr="00F870D6" w:rsidRDefault="003C49D3" w:rsidP="004F1E21">
            <w:pPr>
              <w:ind w:right="-1"/>
              <w:jc w:val="both"/>
              <w:rPr>
                <w:b/>
              </w:rPr>
            </w:pPr>
            <w:proofErr w:type="spellStart"/>
            <w:r w:rsidRPr="00F870D6">
              <w:rPr>
                <w:b/>
                <w:i/>
              </w:rPr>
              <w:t>tde</w:t>
            </w:r>
            <w:proofErr w:type="spellEnd"/>
            <w:r w:rsidRPr="00F870D6">
              <w:rPr>
                <w:b/>
              </w:rPr>
              <w:t>/</w:t>
            </w:r>
            <w:proofErr w:type="spellStart"/>
            <w:r w:rsidRPr="00F870D6">
              <w:rPr>
                <w:b/>
                <w:i/>
              </w:rPr>
              <w:t>tde</w:t>
            </w:r>
            <w:proofErr w:type="spellEnd"/>
          </w:p>
        </w:tc>
      </w:tr>
      <w:tr w:rsidR="003C49D3" w:rsidRPr="00F870D6" w14:paraId="3F290A70" w14:textId="77777777" w:rsidTr="004F1E21">
        <w:trPr>
          <w:cantSplit/>
          <w:trHeight w:hRule="exact" w:val="851"/>
        </w:trPr>
        <w:tc>
          <w:tcPr>
            <w:tcW w:w="1546" w:type="dxa"/>
            <w:tcBorders>
              <w:top w:val="single" w:sz="12" w:space="0" w:color="auto"/>
              <w:right w:val="single" w:sz="8" w:space="0" w:color="auto"/>
            </w:tcBorders>
            <w:vAlign w:val="center"/>
            <w:hideMark/>
          </w:tcPr>
          <w:p w14:paraId="4A50C035" w14:textId="77777777" w:rsidR="003C49D3" w:rsidRPr="00F870D6" w:rsidRDefault="003C49D3" w:rsidP="004F1E21">
            <w:pPr>
              <w:jc w:val="both"/>
            </w:pPr>
            <w:r w:rsidRPr="00F870D6">
              <w:t>Membrane capacitance (pF)</w:t>
            </w:r>
          </w:p>
        </w:tc>
        <w:tc>
          <w:tcPr>
            <w:tcW w:w="1275" w:type="dxa"/>
            <w:tcBorders>
              <w:top w:val="single" w:sz="12" w:space="0" w:color="auto"/>
              <w:left w:val="single" w:sz="8" w:space="0" w:color="auto"/>
            </w:tcBorders>
            <w:vAlign w:val="center"/>
            <w:hideMark/>
          </w:tcPr>
          <w:p w14:paraId="16EA81CE" w14:textId="77777777" w:rsidR="003C49D3" w:rsidRPr="00F870D6" w:rsidRDefault="003C49D3" w:rsidP="004F1E21">
            <w:pPr>
              <w:jc w:val="both"/>
            </w:pPr>
            <w:r w:rsidRPr="00F870D6">
              <w:t>7.7 ± 0.2 (3)</w:t>
            </w:r>
          </w:p>
        </w:tc>
        <w:tc>
          <w:tcPr>
            <w:tcW w:w="1276" w:type="dxa"/>
            <w:tcBorders>
              <w:top w:val="single" w:sz="12" w:space="0" w:color="auto"/>
              <w:left w:val="nil"/>
              <w:right w:val="single" w:sz="8" w:space="0" w:color="auto"/>
            </w:tcBorders>
            <w:vAlign w:val="center"/>
            <w:hideMark/>
          </w:tcPr>
          <w:p w14:paraId="3D82796D" w14:textId="77777777" w:rsidR="003C49D3" w:rsidRPr="00F870D6" w:rsidRDefault="003C49D3" w:rsidP="004F1E21">
            <w:pPr>
              <w:jc w:val="both"/>
            </w:pPr>
            <w:r w:rsidRPr="00F870D6">
              <w:t>6.8 ± 0.2 (5)</w:t>
            </w:r>
          </w:p>
        </w:tc>
        <w:tc>
          <w:tcPr>
            <w:tcW w:w="1276" w:type="dxa"/>
            <w:tcBorders>
              <w:top w:val="single" w:sz="12" w:space="0" w:color="auto"/>
              <w:left w:val="single" w:sz="8" w:space="0" w:color="auto"/>
            </w:tcBorders>
            <w:vAlign w:val="center"/>
          </w:tcPr>
          <w:p w14:paraId="51793046" w14:textId="77777777" w:rsidR="003C49D3" w:rsidRPr="00F870D6" w:rsidRDefault="003C49D3" w:rsidP="004F1E21">
            <w:pPr>
              <w:jc w:val="both"/>
            </w:pPr>
            <w:r w:rsidRPr="00F870D6">
              <w:t>8.7 ± 0.6 (11)</w:t>
            </w:r>
          </w:p>
        </w:tc>
        <w:tc>
          <w:tcPr>
            <w:tcW w:w="1134" w:type="dxa"/>
            <w:tcBorders>
              <w:top w:val="single" w:sz="12" w:space="0" w:color="auto"/>
              <w:right w:val="single" w:sz="8" w:space="0" w:color="auto"/>
            </w:tcBorders>
            <w:vAlign w:val="center"/>
          </w:tcPr>
          <w:p w14:paraId="313DD9ED" w14:textId="77777777" w:rsidR="003C49D3" w:rsidRPr="00F870D6" w:rsidRDefault="003C49D3" w:rsidP="004F1E21">
            <w:pPr>
              <w:jc w:val="both"/>
            </w:pPr>
            <w:r w:rsidRPr="00F870D6">
              <w:t>7.6 ± 0.3 (10)</w:t>
            </w:r>
          </w:p>
        </w:tc>
        <w:tc>
          <w:tcPr>
            <w:tcW w:w="1276" w:type="dxa"/>
            <w:tcBorders>
              <w:top w:val="single" w:sz="12" w:space="0" w:color="auto"/>
              <w:left w:val="single" w:sz="8" w:space="0" w:color="auto"/>
            </w:tcBorders>
            <w:vAlign w:val="center"/>
          </w:tcPr>
          <w:p w14:paraId="2CDE338A" w14:textId="77777777" w:rsidR="003C49D3" w:rsidRPr="00F870D6" w:rsidRDefault="003C49D3" w:rsidP="004F1E21">
            <w:pPr>
              <w:jc w:val="both"/>
            </w:pPr>
            <w:r w:rsidRPr="00F870D6">
              <w:t>8.9 ± 0.2 (13)</w:t>
            </w:r>
          </w:p>
        </w:tc>
        <w:tc>
          <w:tcPr>
            <w:tcW w:w="1275" w:type="dxa"/>
            <w:tcBorders>
              <w:top w:val="single" w:sz="12" w:space="0" w:color="auto"/>
              <w:left w:val="nil"/>
            </w:tcBorders>
            <w:vAlign w:val="center"/>
          </w:tcPr>
          <w:p w14:paraId="636BF1D3" w14:textId="77777777" w:rsidR="003C49D3" w:rsidRPr="00F870D6" w:rsidRDefault="003C49D3" w:rsidP="004F1E21">
            <w:pPr>
              <w:jc w:val="both"/>
            </w:pPr>
            <w:r w:rsidRPr="00F870D6">
              <w:t>8.7 ± 0.2 (14)</w:t>
            </w:r>
          </w:p>
        </w:tc>
      </w:tr>
      <w:tr w:rsidR="003C49D3" w:rsidRPr="00F870D6" w14:paraId="363AC753" w14:textId="77777777" w:rsidTr="004F1E21">
        <w:trPr>
          <w:cantSplit/>
          <w:trHeight w:hRule="exact" w:val="851"/>
        </w:trPr>
        <w:tc>
          <w:tcPr>
            <w:tcW w:w="1546" w:type="dxa"/>
            <w:tcBorders>
              <w:right w:val="single" w:sz="8" w:space="0" w:color="auto"/>
            </w:tcBorders>
            <w:vAlign w:val="center"/>
            <w:hideMark/>
          </w:tcPr>
          <w:p w14:paraId="24823BE9" w14:textId="77777777" w:rsidR="003C49D3" w:rsidRPr="00F870D6" w:rsidRDefault="003C49D3" w:rsidP="004F1E21">
            <w:pPr>
              <w:jc w:val="both"/>
            </w:pPr>
            <w:r w:rsidRPr="00F870D6">
              <w:t>Resting potential (mV)</w:t>
            </w:r>
          </w:p>
        </w:tc>
        <w:tc>
          <w:tcPr>
            <w:tcW w:w="1275" w:type="dxa"/>
            <w:tcBorders>
              <w:left w:val="single" w:sz="8" w:space="0" w:color="auto"/>
            </w:tcBorders>
            <w:vAlign w:val="center"/>
            <w:hideMark/>
          </w:tcPr>
          <w:p w14:paraId="33412F97" w14:textId="77777777" w:rsidR="003C49D3" w:rsidRPr="00F870D6" w:rsidRDefault="003C49D3" w:rsidP="004F1E21">
            <w:pPr>
              <w:jc w:val="both"/>
            </w:pPr>
            <w:r w:rsidRPr="00F870D6">
              <w:t>-57.3 ± 0.3 (3)</w:t>
            </w:r>
          </w:p>
        </w:tc>
        <w:tc>
          <w:tcPr>
            <w:tcW w:w="1276" w:type="dxa"/>
            <w:tcBorders>
              <w:left w:val="nil"/>
              <w:right w:val="single" w:sz="8" w:space="0" w:color="auto"/>
            </w:tcBorders>
            <w:vAlign w:val="center"/>
            <w:hideMark/>
          </w:tcPr>
          <w:p w14:paraId="66CB7471" w14:textId="77777777" w:rsidR="003C49D3" w:rsidRPr="00F870D6" w:rsidRDefault="003C49D3" w:rsidP="004F1E21">
            <w:pPr>
              <w:jc w:val="both"/>
            </w:pPr>
            <w:r w:rsidRPr="00F870D6">
              <w:t>-56.6 ± 0.7 (5)</w:t>
            </w:r>
          </w:p>
        </w:tc>
        <w:tc>
          <w:tcPr>
            <w:tcW w:w="1276" w:type="dxa"/>
            <w:tcBorders>
              <w:left w:val="single" w:sz="8" w:space="0" w:color="auto"/>
            </w:tcBorders>
            <w:vAlign w:val="center"/>
          </w:tcPr>
          <w:p w14:paraId="263F02EC" w14:textId="77777777" w:rsidR="003C49D3" w:rsidRPr="00F870D6" w:rsidRDefault="003C49D3" w:rsidP="004F1E21">
            <w:pPr>
              <w:jc w:val="both"/>
            </w:pPr>
            <w:r w:rsidRPr="00F870D6">
              <w:t>-72.7 ± 0.8 (7)</w:t>
            </w:r>
          </w:p>
        </w:tc>
        <w:tc>
          <w:tcPr>
            <w:tcW w:w="1134" w:type="dxa"/>
            <w:tcBorders>
              <w:right w:val="single" w:sz="8" w:space="0" w:color="auto"/>
            </w:tcBorders>
            <w:vAlign w:val="center"/>
          </w:tcPr>
          <w:p w14:paraId="5A5FD27A" w14:textId="77777777" w:rsidR="003C49D3" w:rsidRPr="00F870D6" w:rsidRDefault="003C49D3" w:rsidP="004F1E21">
            <w:pPr>
              <w:jc w:val="both"/>
            </w:pPr>
            <w:r w:rsidRPr="00F870D6">
              <w:t>-72.3 ± 4.3 (4)</w:t>
            </w:r>
          </w:p>
        </w:tc>
        <w:tc>
          <w:tcPr>
            <w:tcW w:w="1276" w:type="dxa"/>
            <w:tcBorders>
              <w:left w:val="single" w:sz="8" w:space="0" w:color="auto"/>
            </w:tcBorders>
            <w:vAlign w:val="center"/>
          </w:tcPr>
          <w:p w14:paraId="291A7BBF" w14:textId="77777777" w:rsidR="003C49D3" w:rsidRPr="00F870D6" w:rsidRDefault="003C49D3" w:rsidP="004F1E21">
            <w:pPr>
              <w:jc w:val="both"/>
            </w:pPr>
            <w:r w:rsidRPr="00F870D6">
              <w:t>-72.0 ± 1.4 (4)</w:t>
            </w:r>
          </w:p>
        </w:tc>
        <w:tc>
          <w:tcPr>
            <w:tcW w:w="1275" w:type="dxa"/>
            <w:tcBorders>
              <w:left w:val="nil"/>
            </w:tcBorders>
            <w:vAlign w:val="center"/>
          </w:tcPr>
          <w:p w14:paraId="780A17AA" w14:textId="77777777" w:rsidR="003C49D3" w:rsidRPr="00F870D6" w:rsidRDefault="003C49D3" w:rsidP="004F1E21">
            <w:pPr>
              <w:jc w:val="both"/>
            </w:pPr>
            <w:r w:rsidRPr="00F870D6">
              <w:t>-64.8 ± 1.0 (5)</w:t>
            </w:r>
          </w:p>
        </w:tc>
      </w:tr>
      <w:tr w:rsidR="003C49D3" w:rsidRPr="00F870D6" w14:paraId="187D0F1C" w14:textId="77777777" w:rsidTr="004F1E21">
        <w:trPr>
          <w:cantSplit/>
          <w:trHeight w:hRule="exact" w:val="567"/>
        </w:trPr>
        <w:tc>
          <w:tcPr>
            <w:tcW w:w="1546" w:type="dxa"/>
            <w:tcBorders>
              <w:right w:val="single" w:sz="8" w:space="0" w:color="auto"/>
            </w:tcBorders>
            <w:vAlign w:val="center"/>
            <w:hideMark/>
          </w:tcPr>
          <w:p w14:paraId="07FD8AA8" w14:textId="77777777" w:rsidR="003C49D3" w:rsidRPr="00F870D6" w:rsidRDefault="003C49D3" w:rsidP="004F1E21">
            <w:pPr>
              <w:jc w:val="both"/>
            </w:pPr>
            <w:r w:rsidRPr="00F870D6">
              <w:rPr>
                <w:i/>
              </w:rPr>
              <w:t>I</w:t>
            </w:r>
            <w:r w:rsidRPr="00F870D6">
              <w:rPr>
                <w:vertAlign w:val="subscript"/>
              </w:rPr>
              <w:t>K1</w:t>
            </w:r>
            <w:r w:rsidRPr="00F870D6">
              <w:t xml:space="preserve"> at -124 mV (</w:t>
            </w:r>
            <w:proofErr w:type="spellStart"/>
            <w:r w:rsidRPr="00F870D6">
              <w:t>pA</w:t>
            </w:r>
            <w:proofErr w:type="spellEnd"/>
            <w:r w:rsidRPr="00F870D6">
              <w:t>)</w:t>
            </w:r>
          </w:p>
        </w:tc>
        <w:tc>
          <w:tcPr>
            <w:tcW w:w="1275" w:type="dxa"/>
            <w:tcBorders>
              <w:left w:val="single" w:sz="8" w:space="0" w:color="auto"/>
            </w:tcBorders>
            <w:vAlign w:val="center"/>
            <w:hideMark/>
          </w:tcPr>
          <w:p w14:paraId="24BCF7CB" w14:textId="77777777" w:rsidR="003C49D3" w:rsidRPr="00F870D6" w:rsidRDefault="003C49D3" w:rsidP="004F1E21">
            <w:pPr>
              <w:jc w:val="both"/>
            </w:pPr>
            <w:r w:rsidRPr="00F870D6">
              <w:t>-210 ± 14 (3)</w:t>
            </w:r>
          </w:p>
        </w:tc>
        <w:tc>
          <w:tcPr>
            <w:tcW w:w="1276" w:type="dxa"/>
            <w:tcBorders>
              <w:left w:val="nil"/>
              <w:right w:val="single" w:sz="8" w:space="0" w:color="auto"/>
            </w:tcBorders>
            <w:vAlign w:val="center"/>
            <w:hideMark/>
          </w:tcPr>
          <w:p w14:paraId="007AF965" w14:textId="77777777" w:rsidR="003C49D3" w:rsidRPr="00F870D6" w:rsidRDefault="003C49D3" w:rsidP="004F1E21">
            <w:pPr>
              <w:jc w:val="both"/>
            </w:pPr>
            <w:r w:rsidRPr="00F870D6">
              <w:t>-170 ± 21 (4)</w:t>
            </w:r>
          </w:p>
        </w:tc>
        <w:tc>
          <w:tcPr>
            <w:tcW w:w="1276" w:type="dxa"/>
            <w:tcBorders>
              <w:left w:val="single" w:sz="8" w:space="0" w:color="auto"/>
            </w:tcBorders>
            <w:vAlign w:val="center"/>
          </w:tcPr>
          <w:p w14:paraId="08BE5895" w14:textId="77777777" w:rsidR="003C49D3" w:rsidRPr="00F870D6" w:rsidRDefault="003C49D3" w:rsidP="004F1E21">
            <w:pPr>
              <w:jc w:val="both"/>
            </w:pPr>
            <w:r w:rsidRPr="00F870D6">
              <w:t>-</w:t>
            </w:r>
          </w:p>
        </w:tc>
        <w:tc>
          <w:tcPr>
            <w:tcW w:w="1134" w:type="dxa"/>
            <w:tcBorders>
              <w:right w:val="single" w:sz="8" w:space="0" w:color="auto"/>
            </w:tcBorders>
            <w:vAlign w:val="center"/>
          </w:tcPr>
          <w:p w14:paraId="09590B26" w14:textId="77777777" w:rsidR="003C49D3" w:rsidRPr="00F870D6" w:rsidRDefault="003C49D3" w:rsidP="004F1E21">
            <w:pPr>
              <w:jc w:val="both"/>
            </w:pPr>
            <w:r w:rsidRPr="00F870D6">
              <w:t>-107 ± 31 (4)</w:t>
            </w:r>
          </w:p>
        </w:tc>
        <w:tc>
          <w:tcPr>
            <w:tcW w:w="1276" w:type="dxa"/>
            <w:tcBorders>
              <w:left w:val="single" w:sz="8" w:space="0" w:color="auto"/>
            </w:tcBorders>
            <w:vAlign w:val="center"/>
          </w:tcPr>
          <w:p w14:paraId="380D6691" w14:textId="77777777" w:rsidR="003C49D3" w:rsidRPr="00F870D6" w:rsidRDefault="003C49D3" w:rsidP="004F1E21">
            <w:pPr>
              <w:jc w:val="both"/>
            </w:pPr>
            <w:r w:rsidRPr="00F870D6">
              <w:t>-</w:t>
            </w:r>
          </w:p>
        </w:tc>
        <w:tc>
          <w:tcPr>
            <w:tcW w:w="1275" w:type="dxa"/>
            <w:tcBorders>
              <w:left w:val="nil"/>
            </w:tcBorders>
            <w:vAlign w:val="center"/>
          </w:tcPr>
          <w:p w14:paraId="75249BE1" w14:textId="77777777" w:rsidR="003C49D3" w:rsidRPr="00F870D6" w:rsidRDefault="003C49D3" w:rsidP="004F1E21">
            <w:pPr>
              <w:jc w:val="both"/>
            </w:pPr>
            <w:r w:rsidRPr="00F870D6">
              <w:t>?</w:t>
            </w:r>
          </w:p>
        </w:tc>
      </w:tr>
      <w:tr w:rsidR="003C49D3" w:rsidRPr="00F870D6" w14:paraId="4ADE51F4" w14:textId="77777777" w:rsidTr="004F1E21">
        <w:trPr>
          <w:cantSplit/>
          <w:trHeight w:hRule="exact" w:val="567"/>
        </w:trPr>
        <w:tc>
          <w:tcPr>
            <w:tcW w:w="1546" w:type="dxa"/>
            <w:tcBorders>
              <w:right w:val="single" w:sz="8" w:space="0" w:color="auto"/>
            </w:tcBorders>
            <w:vAlign w:val="center"/>
            <w:hideMark/>
          </w:tcPr>
          <w:p w14:paraId="10B96F21" w14:textId="77777777" w:rsidR="003C49D3" w:rsidRPr="00F870D6" w:rsidRDefault="003C49D3" w:rsidP="004F1E21">
            <w:pPr>
              <w:ind w:right="355"/>
              <w:jc w:val="both"/>
            </w:pPr>
            <w:r w:rsidRPr="00F870D6">
              <w:rPr>
                <w:i/>
              </w:rPr>
              <w:t>I</w:t>
            </w:r>
            <w:r w:rsidRPr="00F870D6">
              <w:rPr>
                <w:vertAlign w:val="subscript"/>
              </w:rPr>
              <w:t>K</w:t>
            </w:r>
            <w:r w:rsidRPr="00F870D6">
              <w:t xml:space="preserve"> at 0 mV (</w:t>
            </w:r>
            <w:proofErr w:type="spellStart"/>
            <w:r w:rsidRPr="00F870D6">
              <w:t>nA</w:t>
            </w:r>
            <w:proofErr w:type="spellEnd"/>
            <w:r w:rsidRPr="00F870D6">
              <w:t>)</w:t>
            </w:r>
          </w:p>
        </w:tc>
        <w:tc>
          <w:tcPr>
            <w:tcW w:w="1275" w:type="dxa"/>
            <w:tcBorders>
              <w:left w:val="single" w:sz="8" w:space="0" w:color="auto"/>
            </w:tcBorders>
            <w:vAlign w:val="center"/>
            <w:hideMark/>
          </w:tcPr>
          <w:p w14:paraId="34E9032E" w14:textId="77777777" w:rsidR="003C49D3" w:rsidRPr="00F870D6" w:rsidRDefault="003C49D3" w:rsidP="004F1E21">
            <w:pPr>
              <w:jc w:val="both"/>
            </w:pPr>
            <w:r w:rsidRPr="00F870D6">
              <w:t>3.8 ± 0.1 (3)</w:t>
            </w:r>
          </w:p>
        </w:tc>
        <w:tc>
          <w:tcPr>
            <w:tcW w:w="1276" w:type="dxa"/>
            <w:tcBorders>
              <w:left w:val="nil"/>
              <w:right w:val="single" w:sz="8" w:space="0" w:color="auto"/>
            </w:tcBorders>
            <w:vAlign w:val="center"/>
            <w:hideMark/>
          </w:tcPr>
          <w:p w14:paraId="6A2BCC68" w14:textId="77777777" w:rsidR="003C49D3" w:rsidRPr="00F870D6" w:rsidRDefault="003C49D3" w:rsidP="004F1E21">
            <w:pPr>
              <w:jc w:val="both"/>
            </w:pPr>
            <w:r w:rsidRPr="00F870D6">
              <w:t>3.7 ± 0.2 (4)</w:t>
            </w:r>
          </w:p>
        </w:tc>
        <w:tc>
          <w:tcPr>
            <w:tcW w:w="1276" w:type="dxa"/>
            <w:tcBorders>
              <w:left w:val="single" w:sz="8" w:space="0" w:color="auto"/>
            </w:tcBorders>
            <w:vAlign w:val="center"/>
          </w:tcPr>
          <w:p w14:paraId="2D4DA3AC" w14:textId="77777777" w:rsidR="003C49D3" w:rsidRPr="00F870D6" w:rsidRDefault="003C49D3" w:rsidP="004F1E21">
            <w:pPr>
              <w:jc w:val="both"/>
            </w:pPr>
            <w:r w:rsidRPr="00F870D6">
              <w:t>9.5 ± 1.2 (6)</w:t>
            </w:r>
          </w:p>
        </w:tc>
        <w:tc>
          <w:tcPr>
            <w:tcW w:w="1134" w:type="dxa"/>
            <w:tcBorders>
              <w:right w:val="single" w:sz="8" w:space="0" w:color="auto"/>
            </w:tcBorders>
            <w:vAlign w:val="center"/>
          </w:tcPr>
          <w:p w14:paraId="168CDAEC" w14:textId="77777777" w:rsidR="003C49D3" w:rsidRPr="00F870D6" w:rsidRDefault="003C49D3" w:rsidP="004F1E21">
            <w:pPr>
              <w:jc w:val="both"/>
            </w:pPr>
            <w:r w:rsidRPr="00F870D6">
              <w:t>7.7 ± 0.7 (4)</w:t>
            </w:r>
          </w:p>
        </w:tc>
        <w:tc>
          <w:tcPr>
            <w:tcW w:w="1276" w:type="dxa"/>
            <w:tcBorders>
              <w:left w:val="single" w:sz="8" w:space="0" w:color="auto"/>
            </w:tcBorders>
            <w:vAlign w:val="center"/>
          </w:tcPr>
          <w:p w14:paraId="34B7569E" w14:textId="77777777" w:rsidR="003C49D3" w:rsidRPr="00F870D6" w:rsidRDefault="003C49D3" w:rsidP="004F1E21">
            <w:pPr>
              <w:jc w:val="both"/>
            </w:pPr>
            <w:r w:rsidRPr="00F870D6">
              <w:t>1.2 ± 0.1 (4)</w:t>
            </w:r>
          </w:p>
        </w:tc>
        <w:tc>
          <w:tcPr>
            <w:tcW w:w="1275" w:type="dxa"/>
            <w:tcBorders>
              <w:left w:val="nil"/>
            </w:tcBorders>
            <w:vAlign w:val="center"/>
          </w:tcPr>
          <w:p w14:paraId="7882BECA" w14:textId="77777777" w:rsidR="003C49D3" w:rsidRPr="00F870D6" w:rsidRDefault="003C49D3" w:rsidP="004F1E21">
            <w:pPr>
              <w:jc w:val="both"/>
            </w:pPr>
            <w:r w:rsidRPr="00F870D6">
              <w:t>0.9 ± 0.1 (11)</w:t>
            </w:r>
          </w:p>
        </w:tc>
      </w:tr>
      <w:tr w:rsidR="003C49D3" w:rsidRPr="00F870D6" w14:paraId="1BA2EA52" w14:textId="77777777" w:rsidTr="004F1E21">
        <w:trPr>
          <w:cantSplit/>
          <w:trHeight w:hRule="exact" w:val="567"/>
        </w:trPr>
        <w:tc>
          <w:tcPr>
            <w:tcW w:w="1546" w:type="dxa"/>
            <w:tcBorders>
              <w:right w:val="single" w:sz="8" w:space="0" w:color="auto"/>
            </w:tcBorders>
            <w:vAlign w:val="center"/>
            <w:hideMark/>
          </w:tcPr>
          <w:p w14:paraId="4DFAE02C" w14:textId="77777777" w:rsidR="003C49D3" w:rsidRPr="00F870D6" w:rsidRDefault="003C49D3" w:rsidP="004F1E21">
            <w:pPr>
              <w:jc w:val="both"/>
            </w:pPr>
            <w:proofErr w:type="spellStart"/>
            <w:proofErr w:type="gramStart"/>
            <w:r w:rsidRPr="00F870D6">
              <w:rPr>
                <w:i/>
              </w:rPr>
              <w:t>I</w:t>
            </w:r>
            <w:r w:rsidRPr="00F870D6">
              <w:rPr>
                <w:vertAlign w:val="subscript"/>
              </w:rPr>
              <w:t>K,f</w:t>
            </w:r>
            <w:proofErr w:type="spellEnd"/>
            <w:proofErr w:type="gramEnd"/>
            <w:r w:rsidRPr="00F870D6">
              <w:t xml:space="preserve"> at -25 mV (</w:t>
            </w:r>
            <w:proofErr w:type="spellStart"/>
            <w:r w:rsidRPr="00F870D6">
              <w:t>nA</w:t>
            </w:r>
            <w:proofErr w:type="spellEnd"/>
            <w:r w:rsidRPr="00F870D6">
              <w:t>)</w:t>
            </w:r>
          </w:p>
        </w:tc>
        <w:tc>
          <w:tcPr>
            <w:tcW w:w="1275" w:type="dxa"/>
            <w:tcBorders>
              <w:left w:val="single" w:sz="8" w:space="0" w:color="auto"/>
            </w:tcBorders>
            <w:vAlign w:val="center"/>
            <w:hideMark/>
          </w:tcPr>
          <w:p w14:paraId="2C76CC5B" w14:textId="77777777" w:rsidR="003C49D3" w:rsidRPr="00F870D6" w:rsidRDefault="003C49D3" w:rsidP="004F1E21">
            <w:pPr>
              <w:jc w:val="both"/>
            </w:pPr>
            <w:r w:rsidRPr="00F870D6">
              <w:t>-</w:t>
            </w:r>
          </w:p>
        </w:tc>
        <w:tc>
          <w:tcPr>
            <w:tcW w:w="1276" w:type="dxa"/>
            <w:tcBorders>
              <w:left w:val="nil"/>
              <w:right w:val="single" w:sz="8" w:space="0" w:color="auto"/>
            </w:tcBorders>
            <w:vAlign w:val="center"/>
            <w:hideMark/>
          </w:tcPr>
          <w:p w14:paraId="648A86C3" w14:textId="77777777" w:rsidR="003C49D3" w:rsidRPr="00F870D6" w:rsidRDefault="003C49D3" w:rsidP="004F1E21">
            <w:pPr>
              <w:jc w:val="both"/>
            </w:pPr>
            <w:r w:rsidRPr="00F870D6">
              <w:t>-</w:t>
            </w:r>
          </w:p>
        </w:tc>
        <w:tc>
          <w:tcPr>
            <w:tcW w:w="1276" w:type="dxa"/>
            <w:tcBorders>
              <w:left w:val="single" w:sz="8" w:space="0" w:color="auto"/>
            </w:tcBorders>
            <w:vAlign w:val="center"/>
          </w:tcPr>
          <w:p w14:paraId="3160E086" w14:textId="77777777" w:rsidR="003C49D3" w:rsidRPr="00F870D6" w:rsidRDefault="003C49D3" w:rsidP="004F1E21">
            <w:pPr>
              <w:jc w:val="both"/>
            </w:pPr>
            <w:r w:rsidRPr="00F870D6">
              <w:t>2.8 ± 0.5 (4)</w:t>
            </w:r>
          </w:p>
        </w:tc>
        <w:tc>
          <w:tcPr>
            <w:tcW w:w="1134" w:type="dxa"/>
            <w:tcBorders>
              <w:right w:val="single" w:sz="8" w:space="0" w:color="auto"/>
            </w:tcBorders>
            <w:vAlign w:val="center"/>
          </w:tcPr>
          <w:p w14:paraId="6C924DEB" w14:textId="77777777" w:rsidR="003C49D3" w:rsidRPr="00F870D6" w:rsidRDefault="003C49D3" w:rsidP="004F1E21">
            <w:pPr>
              <w:jc w:val="both"/>
            </w:pPr>
            <w:r w:rsidRPr="00F870D6">
              <w:t>-</w:t>
            </w:r>
          </w:p>
        </w:tc>
        <w:tc>
          <w:tcPr>
            <w:tcW w:w="1276" w:type="dxa"/>
            <w:tcBorders>
              <w:left w:val="single" w:sz="8" w:space="0" w:color="auto"/>
            </w:tcBorders>
            <w:vAlign w:val="center"/>
          </w:tcPr>
          <w:p w14:paraId="43C41706" w14:textId="77777777" w:rsidR="003C49D3" w:rsidRPr="00F870D6" w:rsidRDefault="003C49D3" w:rsidP="004F1E21">
            <w:pPr>
              <w:jc w:val="both"/>
            </w:pPr>
            <w:r w:rsidRPr="00F870D6">
              <w:t>-</w:t>
            </w:r>
          </w:p>
        </w:tc>
        <w:tc>
          <w:tcPr>
            <w:tcW w:w="1275" w:type="dxa"/>
            <w:tcBorders>
              <w:left w:val="nil"/>
            </w:tcBorders>
            <w:vAlign w:val="center"/>
          </w:tcPr>
          <w:p w14:paraId="54B41553" w14:textId="77777777" w:rsidR="003C49D3" w:rsidRPr="00F870D6" w:rsidRDefault="003C49D3" w:rsidP="004F1E21">
            <w:pPr>
              <w:jc w:val="both"/>
            </w:pPr>
            <w:r w:rsidRPr="00F870D6">
              <w:t>-</w:t>
            </w:r>
          </w:p>
        </w:tc>
      </w:tr>
      <w:tr w:rsidR="003C49D3" w:rsidRPr="00F870D6" w14:paraId="5ED0C9FC" w14:textId="77777777" w:rsidTr="004F1E21">
        <w:trPr>
          <w:cantSplit/>
          <w:trHeight w:hRule="exact" w:val="567"/>
        </w:trPr>
        <w:tc>
          <w:tcPr>
            <w:tcW w:w="1546" w:type="dxa"/>
            <w:tcBorders>
              <w:left w:val="nil"/>
              <w:right w:val="single" w:sz="8" w:space="0" w:color="auto"/>
            </w:tcBorders>
            <w:vAlign w:val="center"/>
            <w:hideMark/>
          </w:tcPr>
          <w:p w14:paraId="5404051C" w14:textId="77777777" w:rsidR="003C49D3" w:rsidRPr="00F870D6" w:rsidRDefault="003C49D3" w:rsidP="004F1E21">
            <w:pPr>
              <w:jc w:val="both"/>
            </w:pPr>
            <w:proofErr w:type="spellStart"/>
            <w:proofErr w:type="gramStart"/>
            <w:r w:rsidRPr="00F870D6">
              <w:rPr>
                <w:i/>
              </w:rPr>
              <w:t>I</w:t>
            </w:r>
            <w:r w:rsidRPr="00F870D6">
              <w:rPr>
                <w:vertAlign w:val="subscript"/>
              </w:rPr>
              <w:t>K,n</w:t>
            </w:r>
            <w:proofErr w:type="spellEnd"/>
            <w:proofErr w:type="gramEnd"/>
            <w:r w:rsidRPr="00F870D6">
              <w:t xml:space="preserve"> at -124 mV (</w:t>
            </w:r>
            <w:proofErr w:type="spellStart"/>
            <w:r w:rsidRPr="00F870D6">
              <w:t>pA</w:t>
            </w:r>
            <w:proofErr w:type="spellEnd"/>
            <w:r w:rsidRPr="00F870D6">
              <w:t>)</w:t>
            </w:r>
          </w:p>
        </w:tc>
        <w:tc>
          <w:tcPr>
            <w:tcW w:w="1275" w:type="dxa"/>
            <w:tcBorders>
              <w:left w:val="single" w:sz="8" w:space="0" w:color="auto"/>
            </w:tcBorders>
            <w:vAlign w:val="center"/>
            <w:hideMark/>
          </w:tcPr>
          <w:p w14:paraId="3944DB4A" w14:textId="77777777" w:rsidR="003C49D3" w:rsidRPr="00F870D6" w:rsidRDefault="003C49D3" w:rsidP="004F1E21">
            <w:pPr>
              <w:jc w:val="both"/>
            </w:pPr>
            <w:r w:rsidRPr="00F870D6">
              <w:t>-</w:t>
            </w:r>
          </w:p>
        </w:tc>
        <w:tc>
          <w:tcPr>
            <w:tcW w:w="1276" w:type="dxa"/>
            <w:tcBorders>
              <w:left w:val="nil"/>
              <w:right w:val="single" w:sz="8" w:space="0" w:color="auto"/>
            </w:tcBorders>
            <w:vAlign w:val="center"/>
            <w:hideMark/>
          </w:tcPr>
          <w:p w14:paraId="219D70BD" w14:textId="77777777" w:rsidR="003C49D3" w:rsidRPr="00F870D6" w:rsidRDefault="003C49D3" w:rsidP="004F1E21">
            <w:pPr>
              <w:jc w:val="both"/>
            </w:pPr>
            <w:r w:rsidRPr="00F870D6">
              <w:t>-</w:t>
            </w:r>
          </w:p>
        </w:tc>
        <w:tc>
          <w:tcPr>
            <w:tcW w:w="1276" w:type="dxa"/>
            <w:tcBorders>
              <w:left w:val="single" w:sz="8" w:space="0" w:color="auto"/>
            </w:tcBorders>
            <w:vAlign w:val="center"/>
          </w:tcPr>
          <w:p w14:paraId="2FFAC7BF" w14:textId="77777777" w:rsidR="003C49D3" w:rsidRPr="00F870D6" w:rsidRDefault="003C49D3" w:rsidP="004F1E21">
            <w:pPr>
              <w:jc w:val="both"/>
            </w:pPr>
            <w:r w:rsidRPr="00F870D6">
              <w:t>332 ± 19 (5)</w:t>
            </w:r>
          </w:p>
        </w:tc>
        <w:tc>
          <w:tcPr>
            <w:tcW w:w="1134" w:type="dxa"/>
            <w:tcBorders>
              <w:right w:val="single" w:sz="8" w:space="0" w:color="auto"/>
            </w:tcBorders>
            <w:vAlign w:val="center"/>
          </w:tcPr>
          <w:p w14:paraId="42CDAFFF" w14:textId="77777777" w:rsidR="003C49D3" w:rsidRPr="00F870D6" w:rsidRDefault="003C49D3" w:rsidP="004F1E21">
            <w:pPr>
              <w:jc w:val="both"/>
            </w:pPr>
            <w:r w:rsidRPr="00F870D6">
              <w:t>-</w:t>
            </w:r>
          </w:p>
        </w:tc>
        <w:tc>
          <w:tcPr>
            <w:tcW w:w="1276" w:type="dxa"/>
            <w:tcBorders>
              <w:left w:val="single" w:sz="8" w:space="0" w:color="auto"/>
            </w:tcBorders>
            <w:vAlign w:val="center"/>
          </w:tcPr>
          <w:p w14:paraId="67E599A8" w14:textId="77777777" w:rsidR="003C49D3" w:rsidRPr="00F870D6" w:rsidRDefault="003C49D3" w:rsidP="004F1E21">
            <w:pPr>
              <w:jc w:val="both"/>
            </w:pPr>
            <w:r w:rsidRPr="00F870D6">
              <w:t>185 ± 27 (4)</w:t>
            </w:r>
          </w:p>
        </w:tc>
        <w:tc>
          <w:tcPr>
            <w:tcW w:w="1275" w:type="dxa"/>
            <w:tcBorders>
              <w:left w:val="nil"/>
              <w:right w:val="nil"/>
            </w:tcBorders>
            <w:vAlign w:val="center"/>
          </w:tcPr>
          <w:p w14:paraId="6E44C1EE" w14:textId="77777777" w:rsidR="003C49D3" w:rsidRPr="00F870D6" w:rsidRDefault="003C49D3" w:rsidP="004F1E21">
            <w:pPr>
              <w:jc w:val="both"/>
            </w:pPr>
            <w:r w:rsidRPr="00F870D6">
              <w:t>61 ± 9</w:t>
            </w:r>
            <w:proofErr w:type="gramStart"/>
            <w:r w:rsidRPr="00F870D6">
              <w:t xml:space="preserve">   (</w:t>
            </w:r>
            <w:proofErr w:type="gramEnd"/>
            <w:r w:rsidRPr="00F870D6">
              <w:t>11)</w:t>
            </w:r>
          </w:p>
        </w:tc>
      </w:tr>
      <w:tr w:rsidR="003C49D3" w:rsidRPr="00F870D6" w14:paraId="4148F3EB" w14:textId="77777777" w:rsidTr="004F1E21">
        <w:trPr>
          <w:cantSplit/>
          <w:trHeight w:hRule="exact" w:val="567"/>
        </w:trPr>
        <w:tc>
          <w:tcPr>
            <w:tcW w:w="1546" w:type="dxa"/>
            <w:tcBorders>
              <w:left w:val="nil"/>
              <w:bottom w:val="double" w:sz="12" w:space="0" w:color="auto"/>
              <w:right w:val="single" w:sz="8" w:space="0" w:color="auto"/>
            </w:tcBorders>
            <w:vAlign w:val="center"/>
            <w:hideMark/>
          </w:tcPr>
          <w:p w14:paraId="0AE1B293" w14:textId="77777777" w:rsidR="003C49D3" w:rsidRPr="00F870D6" w:rsidRDefault="003C49D3" w:rsidP="004F1E21">
            <w:pPr>
              <w:jc w:val="both"/>
            </w:pPr>
            <w:proofErr w:type="spellStart"/>
            <w:r w:rsidRPr="00F870D6">
              <w:rPr>
                <w:i/>
              </w:rPr>
              <w:t>g</w:t>
            </w:r>
            <w:r w:rsidRPr="00F870D6">
              <w:rPr>
                <w:vertAlign w:val="subscript"/>
              </w:rPr>
              <w:t>ACh</w:t>
            </w:r>
            <w:proofErr w:type="spellEnd"/>
            <w:r w:rsidRPr="00F870D6">
              <w:t xml:space="preserve"> at -84 mV (</w:t>
            </w:r>
            <w:proofErr w:type="spellStart"/>
            <w:r w:rsidRPr="00F870D6">
              <w:t>nS</w:t>
            </w:r>
            <w:proofErr w:type="spellEnd"/>
            <w:r w:rsidRPr="00F870D6">
              <w:t>)</w:t>
            </w:r>
          </w:p>
        </w:tc>
        <w:tc>
          <w:tcPr>
            <w:tcW w:w="1275" w:type="dxa"/>
            <w:tcBorders>
              <w:left w:val="single" w:sz="8" w:space="0" w:color="auto"/>
              <w:bottom w:val="double" w:sz="12" w:space="0" w:color="auto"/>
            </w:tcBorders>
            <w:vAlign w:val="center"/>
            <w:hideMark/>
          </w:tcPr>
          <w:p w14:paraId="0F8C65B5" w14:textId="77777777" w:rsidR="003C49D3" w:rsidRPr="00F870D6" w:rsidRDefault="003C49D3" w:rsidP="004F1E21">
            <w:pPr>
              <w:jc w:val="both"/>
            </w:pPr>
          </w:p>
        </w:tc>
        <w:tc>
          <w:tcPr>
            <w:tcW w:w="1276" w:type="dxa"/>
            <w:tcBorders>
              <w:left w:val="nil"/>
              <w:bottom w:val="double" w:sz="12" w:space="0" w:color="auto"/>
              <w:right w:val="single" w:sz="8" w:space="0" w:color="auto"/>
            </w:tcBorders>
            <w:vAlign w:val="center"/>
            <w:hideMark/>
          </w:tcPr>
          <w:p w14:paraId="18267BFE" w14:textId="77777777" w:rsidR="003C49D3" w:rsidRPr="00F870D6" w:rsidRDefault="003C49D3" w:rsidP="004F1E21">
            <w:pPr>
              <w:jc w:val="both"/>
            </w:pPr>
          </w:p>
        </w:tc>
        <w:tc>
          <w:tcPr>
            <w:tcW w:w="1276" w:type="dxa"/>
            <w:tcBorders>
              <w:left w:val="single" w:sz="8" w:space="0" w:color="auto"/>
              <w:bottom w:val="double" w:sz="12" w:space="0" w:color="auto"/>
            </w:tcBorders>
            <w:vAlign w:val="center"/>
          </w:tcPr>
          <w:p w14:paraId="176F6B56" w14:textId="77777777" w:rsidR="003C49D3" w:rsidRPr="00F870D6" w:rsidRDefault="003C49D3" w:rsidP="004F1E21">
            <w:pPr>
              <w:jc w:val="both"/>
            </w:pPr>
            <w:r w:rsidRPr="00F870D6">
              <w:t>-</w:t>
            </w:r>
          </w:p>
        </w:tc>
        <w:tc>
          <w:tcPr>
            <w:tcW w:w="1134" w:type="dxa"/>
            <w:tcBorders>
              <w:bottom w:val="double" w:sz="12" w:space="0" w:color="auto"/>
              <w:right w:val="single" w:sz="8" w:space="0" w:color="auto"/>
            </w:tcBorders>
            <w:vAlign w:val="center"/>
          </w:tcPr>
          <w:p w14:paraId="28756E3A" w14:textId="77777777" w:rsidR="003C49D3" w:rsidRPr="00F870D6" w:rsidRDefault="003C49D3" w:rsidP="004F1E21">
            <w:pPr>
              <w:jc w:val="both"/>
            </w:pPr>
            <w:r w:rsidRPr="00F870D6">
              <w:t>9.5 ± 2.8 (5)</w:t>
            </w:r>
          </w:p>
        </w:tc>
        <w:tc>
          <w:tcPr>
            <w:tcW w:w="1276" w:type="dxa"/>
            <w:tcBorders>
              <w:left w:val="single" w:sz="8" w:space="0" w:color="auto"/>
              <w:bottom w:val="double" w:sz="12" w:space="0" w:color="auto"/>
            </w:tcBorders>
            <w:vAlign w:val="center"/>
          </w:tcPr>
          <w:p w14:paraId="3C127273" w14:textId="77777777" w:rsidR="003C49D3" w:rsidRPr="00F870D6" w:rsidRDefault="003C49D3" w:rsidP="004F1E21">
            <w:pPr>
              <w:jc w:val="both"/>
            </w:pPr>
            <w:r w:rsidRPr="00F870D6">
              <w:t>9.9 ± 1.7 (9)</w:t>
            </w:r>
          </w:p>
        </w:tc>
        <w:tc>
          <w:tcPr>
            <w:tcW w:w="1275" w:type="dxa"/>
            <w:tcBorders>
              <w:left w:val="nil"/>
              <w:bottom w:val="double" w:sz="12" w:space="0" w:color="auto"/>
              <w:right w:val="nil"/>
            </w:tcBorders>
            <w:vAlign w:val="center"/>
          </w:tcPr>
          <w:p w14:paraId="2ABD7547" w14:textId="77777777" w:rsidR="003C49D3" w:rsidRPr="00F870D6" w:rsidRDefault="003C49D3" w:rsidP="004F1E21">
            <w:pPr>
              <w:jc w:val="both"/>
            </w:pPr>
            <w:r w:rsidRPr="00F870D6">
              <w:t>18.8 ± 1.0 (3)</w:t>
            </w:r>
          </w:p>
        </w:tc>
      </w:tr>
    </w:tbl>
    <w:p w14:paraId="26C25105" w14:textId="77777777" w:rsidR="003C49D3" w:rsidRPr="00F870D6" w:rsidRDefault="003C49D3" w:rsidP="003C49D3">
      <w:pPr>
        <w:ind w:right="-1"/>
        <w:jc w:val="both"/>
      </w:pPr>
    </w:p>
    <w:p w14:paraId="07AAEDB5" w14:textId="77777777" w:rsidR="003C49D3" w:rsidRPr="00F870D6" w:rsidRDefault="003C49D3" w:rsidP="003C49D3">
      <w:pPr>
        <w:spacing w:line="360" w:lineRule="auto"/>
        <w:ind w:right="804"/>
        <w:jc w:val="both"/>
      </w:pPr>
      <w:r w:rsidRPr="00F870D6">
        <w:t xml:space="preserve">Values are means ± </w:t>
      </w:r>
      <w:proofErr w:type="spellStart"/>
      <w:r w:rsidRPr="00F870D6">
        <w:t>s.e.m.</w:t>
      </w:r>
      <w:proofErr w:type="spellEnd"/>
      <w:r w:rsidRPr="00F870D6">
        <w:t xml:space="preserve">; number of hair cells is in parentheses. </w:t>
      </w:r>
      <w:r w:rsidRPr="00F870D6">
        <w:rPr>
          <w:i/>
        </w:rPr>
        <w:t>I</w:t>
      </w:r>
      <w:r w:rsidRPr="00F870D6">
        <w:rPr>
          <w:vertAlign w:val="subscript"/>
        </w:rPr>
        <w:t>K1</w:t>
      </w:r>
      <w:r w:rsidRPr="00F870D6">
        <w:t xml:space="preserve"> = Inward rectifier K</w:t>
      </w:r>
      <w:r w:rsidRPr="00F870D6">
        <w:rPr>
          <w:vertAlign w:val="superscript"/>
        </w:rPr>
        <w:t>+</w:t>
      </w:r>
      <w:r w:rsidRPr="00F870D6">
        <w:t xml:space="preserve"> current; </w:t>
      </w:r>
      <w:r w:rsidRPr="00F870D6">
        <w:rPr>
          <w:i/>
        </w:rPr>
        <w:t>I</w:t>
      </w:r>
      <w:r w:rsidRPr="00F870D6">
        <w:rPr>
          <w:vertAlign w:val="subscript"/>
        </w:rPr>
        <w:t>K</w:t>
      </w:r>
      <w:r w:rsidRPr="00F870D6">
        <w:t xml:space="preserve"> = Delayed rectifier K</w:t>
      </w:r>
      <w:r w:rsidRPr="00F870D6">
        <w:rPr>
          <w:vertAlign w:val="superscript"/>
        </w:rPr>
        <w:t>+</w:t>
      </w:r>
      <w:r w:rsidRPr="00F870D6">
        <w:t xml:space="preserve"> current;</w:t>
      </w:r>
      <w:r w:rsidRPr="00F870D6">
        <w:rPr>
          <w:i/>
        </w:rPr>
        <w:t xml:space="preserve"> </w:t>
      </w:r>
      <w:proofErr w:type="spellStart"/>
      <w:proofErr w:type="gramStart"/>
      <w:r w:rsidRPr="00F870D6">
        <w:rPr>
          <w:i/>
        </w:rPr>
        <w:t>I</w:t>
      </w:r>
      <w:r w:rsidRPr="00F870D6">
        <w:rPr>
          <w:vertAlign w:val="subscript"/>
        </w:rPr>
        <w:t>K,n</w:t>
      </w:r>
      <w:proofErr w:type="spellEnd"/>
      <w:proofErr w:type="gramEnd"/>
      <w:r w:rsidRPr="00F870D6">
        <w:t xml:space="preserve"> = Negatively activated K</w:t>
      </w:r>
      <w:r w:rsidRPr="00F870D6">
        <w:rPr>
          <w:vertAlign w:val="superscript"/>
        </w:rPr>
        <w:t>+</w:t>
      </w:r>
      <w:r w:rsidRPr="00F870D6">
        <w:t xml:space="preserve"> current carried by KCNQ4 channels;</w:t>
      </w:r>
      <w:r w:rsidRPr="00F870D6">
        <w:rPr>
          <w:i/>
        </w:rPr>
        <w:t xml:space="preserve"> </w:t>
      </w:r>
      <w:proofErr w:type="spellStart"/>
      <w:r w:rsidRPr="00F870D6">
        <w:rPr>
          <w:i/>
        </w:rPr>
        <w:t>I</w:t>
      </w:r>
      <w:r w:rsidRPr="00F870D6">
        <w:rPr>
          <w:vertAlign w:val="subscript"/>
        </w:rPr>
        <w:t>K,f</w:t>
      </w:r>
      <w:proofErr w:type="spellEnd"/>
      <w:r w:rsidRPr="00F870D6">
        <w:t xml:space="preserve"> = Ca</w:t>
      </w:r>
      <w:r w:rsidRPr="00F870D6">
        <w:rPr>
          <w:vertAlign w:val="superscript"/>
        </w:rPr>
        <w:t>2+</w:t>
      </w:r>
      <w:r w:rsidRPr="00F870D6">
        <w:t>-activated K</w:t>
      </w:r>
      <w:r w:rsidRPr="00F870D6">
        <w:rPr>
          <w:vertAlign w:val="superscript"/>
        </w:rPr>
        <w:t>+</w:t>
      </w:r>
      <w:r w:rsidRPr="00F870D6">
        <w:t xml:space="preserve"> current. “</w:t>
      </w:r>
      <w:proofErr w:type="gramStart"/>
      <w:r w:rsidRPr="00F870D6">
        <w:t>-“</w:t>
      </w:r>
      <w:proofErr w:type="gramEnd"/>
      <w:r w:rsidRPr="00F870D6">
        <w:t xml:space="preserve">: not present, “?“: not quantified. </w:t>
      </w:r>
    </w:p>
    <w:p w14:paraId="436DF7C5" w14:textId="77777777" w:rsidR="003C49D3" w:rsidRPr="00F870D6" w:rsidRDefault="003C49D3" w:rsidP="003C49D3">
      <w:pPr>
        <w:pStyle w:val="Heading1"/>
        <w:shd w:val="clear" w:color="auto" w:fill="FFFFFF"/>
        <w:spacing w:before="0" w:beforeAutospacing="0" w:after="0" w:afterAutospacing="0" w:line="360" w:lineRule="auto"/>
        <w:jc w:val="both"/>
        <w:rPr>
          <w:color w:val="333333"/>
          <w:sz w:val="24"/>
          <w:szCs w:val="24"/>
        </w:rPr>
      </w:pPr>
    </w:p>
    <w:p w14:paraId="3AE0429C" w14:textId="6F96CBCD" w:rsidR="00825354" w:rsidRPr="00EF2DBE" w:rsidRDefault="00825354" w:rsidP="00F36760">
      <w:pPr>
        <w:pStyle w:val="Heading2"/>
        <w:spacing w:before="0" w:line="480" w:lineRule="auto"/>
        <w:jc w:val="both"/>
        <w:rPr>
          <w:rFonts w:ascii="Times New Roman" w:eastAsia="Times New Roman" w:hAnsi="Times New Roman" w:cs="Times New Roman"/>
          <w:color w:val="auto"/>
          <w:sz w:val="32"/>
          <w:szCs w:val="32"/>
        </w:rPr>
      </w:pPr>
      <w:r w:rsidRPr="00EF2DBE">
        <w:rPr>
          <w:rFonts w:ascii="Times New Roman" w:eastAsia="Times New Roman" w:hAnsi="Times New Roman" w:cs="Times New Roman"/>
          <w:color w:val="auto"/>
          <w:sz w:val="32"/>
          <w:szCs w:val="32"/>
        </w:rPr>
        <w:t xml:space="preserve">Exocytosis in </w:t>
      </w:r>
      <w:r w:rsidRPr="00EF2DBE">
        <w:rPr>
          <w:rFonts w:ascii="Times New Roman" w:hAnsi="Times New Roman" w:cs="Times New Roman"/>
          <w:color w:val="auto"/>
          <w:sz w:val="32"/>
          <w:szCs w:val="32"/>
        </w:rPr>
        <w:t xml:space="preserve">adult </w:t>
      </w:r>
      <w:r w:rsidRPr="00EF2DBE">
        <w:rPr>
          <w:rFonts w:ascii="Times New Roman" w:eastAsia="Times New Roman" w:hAnsi="Times New Roman" w:cs="Times New Roman"/>
          <w:color w:val="auto"/>
          <w:sz w:val="32"/>
          <w:szCs w:val="32"/>
        </w:rPr>
        <w:t xml:space="preserve">IHCs from </w:t>
      </w:r>
      <w:r w:rsidR="005F6C89" w:rsidRPr="00EF2DBE">
        <w:rPr>
          <w:rFonts w:ascii="Times New Roman" w:hAnsi="Times New Roman" w:cs="Times New Roman"/>
          <w:color w:val="auto"/>
          <w:sz w:val="32"/>
          <w:szCs w:val="32"/>
        </w:rPr>
        <w:t>homozygous</w:t>
      </w:r>
      <w:r w:rsidR="005F6C89" w:rsidRPr="00EF2DBE">
        <w:rPr>
          <w:rFonts w:ascii="Times New Roman" w:eastAsia="Times New Roman" w:hAnsi="Times New Roman" w:cs="Times New Roman"/>
          <w:color w:val="auto"/>
          <w:sz w:val="32"/>
          <w:szCs w:val="32"/>
        </w:rPr>
        <w:t xml:space="preserve"> </w:t>
      </w:r>
      <w:r w:rsidRPr="00EF2DBE">
        <w:rPr>
          <w:rFonts w:ascii="Times New Roman" w:hAnsi="Times New Roman" w:cs="Times New Roman"/>
          <w:iCs/>
          <w:color w:val="auto"/>
          <w:sz w:val="32"/>
          <w:szCs w:val="32"/>
        </w:rPr>
        <w:t xml:space="preserve">Tasmanian </w:t>
      </w:r>
      <w:r w:rsidR="00CB41F1" w:rsidRPr="00EF2DBE">
        <w:rPr>
          <w:rFonts w:ascii="Times New Roman" w:hAnsi="Times New Roman" w:cs="Times New Roman"/>
          <w:iCs/>
          <w:color w:val="auto"/>
          <w:sz w:val="32"/>
          <w:szCs w:val="32"/>
        </w:rPr>
        <w:t>d</w:t>
      </w:r>
      <w:r w:rsidRPr="00EF2DBE">
        <w:rPr>
          <w:rFonts w:ascii="Times New Roman" w:hAnsi="Times New Roman" w:cs="Times New Roman"/>
          <w:iCs/>
          <w:color w:val="auto"/>
          <w:sz w:val="32"/>
          <w:szCs w:val="32"/>
        </w:rPr>
        <w:t>evil</w:t>
      </w:r>
      <w:r w:rsidR="00CB41F1" w:rsidRPr="00EF2DBE">
        <w:rPr>
          <w:rFonts w:ascii="Times New Roman" w:hAnsi="Times New Roman" w:cs="Times New Roman"/>
          <w:i/>
          <w:color w:val="auto"/>
          <w:sz w:val="32"/>
          <w:szCs w:val="32"/>
        </w:rPr>
        <w:t xml:space="preserve"> </w:t>
      </w:r>
      <w:r w:rsidRPr="00EF2DBE">
        <w:rPr>
          <w:rFonts w:ascii="Times New Roman" w:eastAsia="Times New Roman" w:hAnsi="Times New Roman" w:cs="Times New Roman"/>
          <w:color w:val="auto"/>
          <w:sz w:val="32"/>
          <w:szCs w:val="32"/>
        </w:rPr>
        <w:t>mice fails to mature</w:t>
      </w:r>
    </w:p>
    <w:p w14:paraId="48683410" w14:textId="7071B86A" w:rsidR="00825354" w:rsidRPr="008D3036" w:rsidRDefault="00825354" w:rsidP="00F36760">
      <w:pPr>
        <w:spacing w:line="480" w:lineRule="auto"/>
        <w:ind w:firstLine="284"/>
        <w:jc w:val="both"/>
      </w:pPr>
      <w:r w:rsidRPr="008D3036">
        <w:rPr>
          <w:bCs/>
        </w:rPr>
        <w:t xml:space="preserve">We </w:t>
      </w:r>
      <w:r w:rsidRPr="008D3036">
        <w:t xml:space="preserve">investigated whether, in addition to the </w:t>
      </w:r>
      <w:r w:rsidRPr="008D3036">
        <w:rPr>
          <w:bCs/>
        </w:rPr>
        <w:t>K</w:t>
      </w:r>
      <w:r w:rsidRPr="008D3036">
        <w:rPr>
          <w:bCs/>
          <w:vertAlign w:val="superscript"/>
        </w:rPr>
        <w:t>+</w:t>
      </w:r>
      <w:r w:rsidRPr="008D3036">
        <w:rPr>
          <w:bCs/>
        </w:rPr>
        <w:t xml:space="preserve"> currents, </w:t>
      </w:r>
      <w:r w:rsidRPr="008D3036">
        <w:t xml:space="preserve">the </w:t>
      </w:r>
      <w:r w:rsidRPr="008D3036">
        <w:rPr>
          <w:bCs/>
        </w:rPr>
        <w:t xml:space="preserve">development of </w:t>
      </w:r>
      <w:proofErr w:type="spellStart"/>
      <w:r w:rsidRPr="008D3036">
        <w:rPr>
          <w:bCs/>
          <w:i/>
        </w:rPr>
        <w:t>I</w:t>
      </w:r>
      <w:r w:rsidRPr="008D3036">
        <w:rPr>
          <w:bCs/>
          <w:vertAlign w:val="subscript"/>
        </w:rPr>
        <w:t>Ca</w:t>
      </w:r>
      <w:proofErr w:type="spellEnd"/>
      <w:r w:rsidRPr="008D3036">
        <w:rPr>
          <w:bCs/>
        </w:rPr>
        <w:t xml:space="preserve"> and the induced </w:t>
      </w:r>
      <w:r w:rsidRPr="008D3036">
        <w:t xml:space="preserve">exocytosis fail to mature in </w:t>
      </w:r>
      <w:proofErr w:type="spellStart"/>
      <w:r w:rsidR="00CB41F1" w:rsidRPr="008D3036">
        <w:rPr>
          <w:i/>
        </w:rPr>
        <w:t>tde</w:t>
      </w:r>
      <w:proofErr w:type="spellEnd"/>
      <w:r w:rsidR="00CB41F1" w:rsidRPr="008D3036">
        <w:t>/</w:t>
      </w:r>
      <w:proofErr w:type="spellStart"/>
      <w:r w:rsidR="00CB41F1" w:rsidRPr="008D3036">
        <w:rPr>
          <w:i/>
        </w:rPr>
        <w:t>tde</w:t>
      </w:r>
      <w:proofErr w:type="spellEnd"/>
      <w:r w:rsidRPr="008D3036">
        <w:t xml:space="preserve"> mice. Exocytosis was estimated by measuring increases in cell </w:t>
      </w:r>
      <w:r w:rsidRPr="008D3036">
        <w:lastRenderedPageBreak/>
        <w:t>membrane capacitance (</w:t>
      </w:r>
      <w:r w:rsidRPr="008D3036">
        <w:rPr>
          <w:bCs/>
        </w:rPr>
        <w:sym w:font="Symbol" w:char="F044"/>
      </w:r>
      <w:r w:rsidRPr="008D3036">
        <w:rPr>
          <w:bCs/>
          <w:i/>
          <w:iCs/>
        </w:rPr>
        <w:t>C</w:t>
      </w:r>
      <w:r w:rsidRPr="008D3036">
        <w:rPr>
          <w:bCs/>
          <w:vertAlign w:val="subscript"/>
        </w:rPr>
        <w:t>m</w:t>
      </w:r>
      <w:r w:rsidRPr="008D3036">
        <w:t>) following depolarizing voltage steps, which is generally interpreted as an indication of neurotransmitter release from presynaptic cells</w:t>
      </w:r>
      <w:r w:rsidRPr="008D3036">
        <w:rPr>
          <w:bCs/>
        </w:rPr>
        <w:t xml:space="preserve">. </w:t>
      </w:r>
      <w:r w:rsidRPr="008D3036">
        <w:t>The synaptic machinery of IHCs becomes more sensitive to Ca</w:t>
      </w:r>
      <w:r w:rsidRPr="008D3036">
        <w:rPr>
          <w:vertAlign w:val="superscript"/>
        </w:rPr>
        <w:t>2+</w:t>
      </w:r>
      <w:r w:rsidRPr="008D3036">
        <w:t xml:space="preserve"> as they mature</w:t>
      </w:r>
      <w:r w:rsidR="005F6C89" w:rsidRPr="008D3036">
        <w:t>,</w:t>
      </w:r>
      <w:r w:rsidRPr="008D3036">
        <w:t xml:space="preserve"> causing synaptic vesicles to be released linearly with increases in Ca</w:t>
      </w:r>
      <w:r w:rsidRPr="008D3036">
        <w:rPr>
          <w:vertAlign w:val="superscript"/>
        </w:rPr>
        <w:t>2+</w:t>
      </w:r>
      <w:r w:rsidRPr="008D3036">
        <w:rPr>
          <w:bCs/>
        </w:rPr>
        <w:t xml:space="preserve"> current</w:t>
      </w:r>
      <w:r w:rsidRPr="008D3036">
        <w:t xml:space="preserve">. We found that in IHCs </w:t>
      </w:r>
      <w:r w:rsidR="00CB41F1" w:rsidRPr="008D3036">
        <w:t xml:space="preserve">from </w:t>
      </w:r>
      <w:proofErr w:type="spellStart"/>
      <w:r w:rsidR="00CB41F1" w:rsidRPr="008D3036">
        <w:rPr>
          <w:i/>
        </w:rPr>
        <w:t>tde</w:t>
      </w:r>
      <w:proofErr w:type="spellEnd"/>
      <w:r w:rsidR="00CB41F1" w:rsidRPr="008D3036">
        <w:t>/</w:t>
      </w:r>
      <w:proofErr w:type="spellStart"/>
      <w:r w:rsidR="00CB41F1" w:rsidRPr="008D3036">
        <w:rPr>
          <w:i/>
        </w:rPr>
        <w:t>tde</w:t>
      </w:r>
      <w:proofErr w:type="spellEnd"/>
      <w:r w:rsidR="00CB41F1" w:rsidRPr="008D3036">
        <w:t xml:space="preserve"> mice </w:t>
      </w:r>
      <w:r w:rsidRPr="008D3036">
        <w:t>the developmental linearization of the exocytotic Ca</w:t>
      </w:r>
      <w:r w:rsidRPr="008D3036">
        <w:rPr>
          <w:vertAlign w:val="superscript"/>
        </w:rPr>
        <w:t>2+</w:t>
      </w:r>
      <w:r w:rsidRPr="008D3036">
        <w:t xml:space="preserve"> sensitivity did not occur. In adult </w:t>
      </w:r>
      <w:proofErr w:type="spellStart"/>
      <w:r w:rsidR="00CB41F1" w:rsidRPr="008D3036">
        <w:rPr>
          <w:i/>
        </w:rPr>
        <w:t>tde</w:t>
      </w:r>
      <w:proofErr w:type="spellEnd"/>
      <w:r w:rsidR="00CB41F1" w:rsidRPr="008D3036">
        <w:t>/</w:t>
      </w:r>
      <w:proofErr w:type="spellStart"/>
      <w:r w:rsidR="00CB41F1" w:rsidRPr="008D3036">
        <w:rPr>
          <w:i/>
        </w:rPr>
        <w:t>tde</w:t>
      </w:r>
      <w:proofErr w:type="spellEnd"/>
      <w:r w:rsidR="00CB41F1" w:rsidRPr="008D3036">
        <w:t xml:space="preserve"> </w:t>
      </w:r>
      <w:r w:rsidRPr="008D3036">
        <w:t>IHCs the maximal size of the Ca</w:t>
      </w:r>
      <w:r w:rsidRPr="008D3036">
        <w:rPr>
          <w:vertAlign w:val="superscript"/>
        </w:rPr>
        <w:t>2+</w:t>
      </w:r>
      <w:r w:rsidRPr="008D3036">
        <w:t xml:space="preserve"> current (</w:t>
      </w:r>
      <w:proofErr w:type="spellStart"/>
      <w:r w:rsidRPr="008D3036">
        <w:rPr>
          <w:i/>
          <w:iCs/>
        </w:rPr>
        <w:t>I</w:t>
      </w:r>
      <w:r w:rsidRPr="008D3036">
        <w:rPr>
          <w:vertAlign w:val="subscript"/>
        </w:rPr>
        <w:t>Ca</w:t>
      </w:r>
      <w:proofErr w:type="spellEnd"/>
      <w:r w:rsidRPr="008D3036">
        <w:t>) was significantly larger (</w:t>
      </w:r>
      <w:r w:rsidRPr="008D3036">
        <w:rPr>
          <w:i/>
        </w:rPr>
        <w:t>P</w:t>
      </w:r>
      <w:r w:rsidRPr="008D3036">
        <w:t>&lt;0.0005) than that of control cells (</w:t>
      </w:r>
      <w:r w:rsidR="00CB41F1" w:rsidRPr="00EF2DBE">
        <w:rPr>
          <w:bCs/>
        </w:rPr>
        <w:t xml:space="preserve">Fig </w:t>
      </w:r>
      <w:r w:rsidR="00B363EE" w:rsidRPr="00EF2DBE">
        <w:rPr>
          <w:bCs/>
        </w:rPr>
        <w:t>7</w:t>
      </w:r>
      <w:r w:rsidRPr="00EF2DBE">
        <w:rPr>
          <w:bCs/>
          <w:i/>
        </w:rPr>
        <w:t>A</w:t>
      </w:r>
      <w:r w:rsidRPr="00EF2DBE">
        <w:rPr>
          <w:bCs/>
        </w:rPr>
        <w:t>-</w:t>
      </w:r>
      <w:r w:rsidRPr="00EF2DBE">
        <w:rPr>
          <w:bCs/>
          <w:i/>
        </w:rPr>
        <w:t>C</w:t>
      </w:r>
      <w:r w:rsidRPr="008D3036">
        <w:t xml:space="preserve">), but </w:t>
      </w:r>
      <w:proofErr w:type="gramStart"/>
      <w:r w:rsidRPr="008D3036">
        <w:t>similar to</w:t>
      </w:r>
      <w:proofErr w:type="gramEnd"/>
      <w:r w:rsidRPr="008D3036">
        <w:t xml:space="preserve"> that normally seen in pre-hearing cells</w:t>
      </w:r>
      <w:r w:rsidR="00D9487D" w:rsidRPr="008D3036">
        <w:t xml:space="preserve"> (e.g. </w:t>
      </w:r>
      <w:r w:rsidR="005C2027">
        <w:t>[</w:t>
      </w:r>
      <w:r w:rsidR="009C5ABF">
        <w:t>5</w:t>
      </w:r>
      <w:r w:rsidR="003B6327">
        <w:t>4</w:t>
      </w:r>
      <w:r w:rsidR="005C2027">
        <w:t>]</w:t>
      </w:r>
      <w:r w:rsidR="00D9487D" w:rsidRPr="008D3036">
        <w:t>)</w:t>
      </w:r>
      <w:r w:rsidRPr="008D3036">
        <w:t xml:space="preserve">. However, the corresponding </w:t>
      </w:r>
      <w:r w:rsidRPr="008D3036">
        <w:sym w:font="Symbol" w:char="F044"/>
      </w:r>
      <w:r w:rsidRPr="008D3036">
        <w:rPr>
          <w:i/>
          <w:iCs/>
        </w:rPr>
        <w:t>C</w:t>
      </w:r>
      <w:r w:rsidRPr="008D3036">
        <w:rPr>
          <w:vertAlign w:val="subscript"/>
        </w:rPr>
        <w:t>m</w:t>
      </w:r>
      <w:r w:rsidRPr="008D3036">
        <w:t xml:space="preserve"> was similar between the two genotypes (</w:t>
      </w:r>
      <w:r w:rsidR="00CB41F1" w:rsidRPr="00EF2DBE">
        <w:rPr>
          <w:bCs/>
        </w:rPr>
        <w:t xml:space="preserve">Fig </w:t>
      </w:r>
      <w:r w:rsidR="00B363EE" w:rsidRPr="00EF2DBE">
        <w:rPr>
          <w:bCs/>
        </w:rPr>
        <w:t>7</w:t>
      </w:r>
      <w:r w:rsidRPr="00EF2DBE">
        <w:rPr>
          <w:bCs/>
          <w:i/>
        </w:rPr>
        <w:t>B</w:t>
      </w:r>
      <w:r w:rsidRPr="00EF2DBE">
        <w:rPr>
          <w:bCs/>
        </w:rPr>
        <w:t xml:space="preserve">, </w:t>
      </w:r>
      <w:r w:rsidRPr="00EF2DBE">
        <w:rPr>
          <w:bCs/>
          <w:i/>
        </w:rPr>
        <w:t>C</w:t>
      </w:r>
      <w:r w:rsidRPr="00DF0B49">
        <w:rPr>
          <w:bCs/>
        </w:rPr>
        <w:t>,</w:t>
      </w:r>
      <w:r w:rsidRPr="008D3036">
        <w:t xml:space="preserve"> lower panel). As a </w:t>
      </w:r>
      <w:proofErr w:type="gramStart"/>
      <w:r w:rsidRPr="008D3036">
        <w:t>consequence</w:t>
      </w:r>
      <w:proofErr w:type="gramEnd"/>
      <w:r w:rsidRPr="008D3036">
        <w:t xml:space="preserve"> the exocytotic Ca</w:t>
      </w:r>
      <w:r w:rsidRPr="008D3036">
        <w:rPr>
          <w:vertAlign w:val="superscript"/>
        </w:rPr>
        <w:t>2+</w:t>
      </w:r>
      <w:r w:rsidRPr="008D3036">
        <w:t xml:space="preserve"> dependence, defined as the variation in </w:t>
      </w:r>
      <w:r w:rsidRPr="008D3036">
        <w:sym w:font="Symbol" w:char="F044"/>
      </w:r>
      <w:r w:rsidRPr="008D3036">
        <w:rPr>
          <w:i/>
          <w:iCs/>
        </w:rPr>
        <w:t>C</w:t>
      </w:r>
      <w:r w:rsidRPr="008D3036">
        <w:rPr>
          <w:vertAlign w:val="subscript"/>
        </w:rPr>
        <w:t>m</w:t>
      </w:r>
      <w:r w:rsidRPr="008D3036">
        <w:t xml:space="preserve"> as a function of </w:t>
      </w:r>
      <w:proofErr w:type="spellStart"/>
      <w:r w:rsidRPr="008D3036">
        <w:rPr>
          <w:i/>
        </w:rPr>
        <w:t>I</w:t>
      </w:r>
      <w:r w:rsidRPr="008D3036">
        <w:rPr>
          <w:vertAlign w:val="subscript"/>
        </w:rPr>
        <w:t>Ca</w:t>
      </w:r>
      <w:proofErr w:type="spellEnd"/>
      <w:r w:rsidRPr="008D3036">
        <w:t xml:space="preserve"> and displayed as a synaptic transfer function, was significantly less linear in </w:t>
      </w:r>
      <w:r w:rsidR="00CB41F1" w:rsidRPr="008D3036">
        <w:t xml:space="preserve">IHCs from </w:t>
      </w:r>
      <w:proofErr w:type="spellStart"/>
      <w:r w:rsidR="00CB41F1" w:rsidRPr="008D3036">
        <w:rPr>
          <w:i/>
        </w:rPr>
        <w:t>tde</w:t>
      </w:r>
      <w:proofErr w:type="spellEnd"/>
      <w:r w:rsidR="00CB41F1" w:rsidRPr="008D3036">
        <w:t>/</w:t>
      </w:r>
      <w:proofErr w:type="spellStart"/>
      <w:r w:rsidR="00CB41F1" w:rsidRPr="008D3036">
        <w:rPr>
          <w:i/>
        </w:rPr>
        <w:t>tde</w:t>
      </w:r>
      <w:proofErr w:type="spellEnd"/>
      <w:r w:rsidR="00CB41F1" w:rsidRPr="008D3036">
        <w:t xml:space="preserve"> mice</w:t>
      </w:r>
      <w:r w:rsidRPr="008D3036">
        <w:t xml:space="preserve"> (power of 2.02 </w:t>
      </w:r>
      <w:r w:rsidRPr="008D3036">
        <w:sym w:font="Symbol" w:char="F0B1"/>
      </w:r>
      <w:r w:rsidRPr="008D3036">
        <w:t xml:space="preserve"> 0.14,</w:t>
      </w:r>
      <w:r w:rsidRPr="008D3036">
        <w:rPr>
          <w:i/>
          <w:iCs/>
        </w:rPr>
        <w:t xml:space="preserve"> n</w:t>
      </w:r>
      <w:r w:rsidRPr="008D3036">
        <w:rPr>
          <w:i/>
        </w:rPr>
        <w:t xml:space="preserve"> </w:t>
      </w:r>
      <w:r w:rsidRPr="008D3036">
        <w:t xml:space="preserve">= 4) than in control adult IHCs (power of 0.98 </w:t>
      </w:r>
      <w:r w:rsidRPr="008D3036">
        <w:sym w:font="Symbol" w:char="F0B1"/>
      </w:r>
      <w:r w:rsidRPr="008D3036">
        <w:t xml:space="preserve"> 0.07,</w:t>
      </w:r>
      <w:r w:rsidRPr="008D3036">
        <w:rPr>
          <w:i/>
          <w:iCs/>
        </w:rPr>
        <w:t xml:space="preserve"> n</w:t>
      </w:r>
      <w:r w:rsidRPr="008D3036">
        <w:rPr>
          <w:i/>
        </w:rPr>
        <w:t xml:space="preserve"> </w:t>
      </w:r>
      <w:r w:rsidRPr="008D3036">
        <w:t xml:space="preserve">= 4: </w:t>
      </w:r>
      <w:r w:rsidR="00CB41F1" w:rsidRPr="00EF2DBE">
        <w:rPr>
          <w:bCs/>
        </w:rPr>
        <w:t xml:space="preserve">Fig </w:t>
      </w:r>
      <w:r w:rsidR="00B363EE" w:rsidRPr="00EF2DBE">
        <w:rPr>
          <w:bCs/>
        </w:rPr>
        <w:t>7</w:t>
      </w:r>
      <w:r w:rsidRPr="00EF2DBE">
        <w:rPr>
          <w:bCs/>
          <w:i/>
        </w:rPr>
        <w:t>D</w:t>
      </w:r>
      <w:r w:rsidRPr="008D3036">
        <w:t>), and was more similar to that of immature cells</w:t>
      </w:r>
      <w:r w:rsidR="00EE2F84" w:rsidRPr="008D3036">
        <w:t xml:space="preserve"> </w:t>
      </w:r>
      <w:r w:rsidR="005C2027">
        <w:t>[</w:t>
      </w:r>
      <w:r w:rsidR="009C5ABF">
        <w:t>55</w:t>
      </w:r>
      <w:r w:rsidR="003B6327">
        <w:t>,56</w:t>
      </w:r>
      <w:r w:rsidR="005C2027">
        <w:t>]</w:t>
      </w:r>
      <w:r w:rsidRPr="008D3036">
        <w:t xml:space="preserve">. </w:t>
      </w:r>
    </w:p>
    <w:p w14:paraId="6E6A8785" w14:textId="4E9BF538" w:rsidR="003C49D3" w:rsidRPr="008D3036" w:rsidRDefault="003C49D3" w:rsidP="003C49D3">
      <w:pPr>
        <w:pStyle w:val="Normal12pt"/>
        <w:ind w:left="284"/>
        <w:rPr>
          <w:b/>
        </w:rPr>
      </w:pPr>
      <w:r w:rsidRPr="008D3036">
        <w:rPr>
          <w:b/>
        </w:rPr>
        <w:t>Fig 7. The properties of exocytosis in Tasmanian devil</w:t>
      </w:r>
      <w:r w:rsidRPr="008D3036">
        <w:rPr>
          <w:b/>
          <w:i/>
        </w:rPr>
        <w:t xml:space="preserve"> </w:t>
      </w:r>
      <w:r w:rsidRPr="008D3036">
        <w:rPr>
          <w:b/>
        </w:rPr>
        <w:t xml:space="preserve">IHCs. </w:t>
      </w:r>
    </w:p>
    <w:p w14:paraId="07DDDB2D" w14:textId="77777777" w:rsidR="003C49D3" w:rsidRPr="008D3036" w:rsidRDefault="003C49D3" w:rsidP="003C49D3">
      <w:pPr>
        <w:spacing w:line="480" w:lineRule="auto"/>
        <w:ind w:left="284"/>
        <w:jc w:val="both"/>
      </w:pPr>
      <w:r w:rsidRPr="008D3036">
        <w:rPr>
          <w:b/>
        </w:rPr>
        <w:t>A</w:t>
      </w:r>
      <w:r w:rsidRPr="008D3036">
        <w:t xml:space="preserve">, </w:t>
      </w:r>
      <w:proofErr w:type="spellStart"/>
      <w:r w:rsidRPr="008D3036">
        <w:rPr>
          <w:i/>
          <w:iCs/>
        </w:rPr>
        <w:t>I</w:t>
      </w:r>
      <w:r w:rsidRPr="008D3036">
        <w:rPr>
          <w:vertAlign w:val="subscript"/>
        </w:rPr>
        <w:t>Ca</w:t>
      </w:r>
      <w:proofErr w:type="spellEnd"/>
      <w:r w:rsidRPr="008D3036">
        <w:t xml:space="preserve"> and </w:t>
      </w:r>
      <w:r w:rsidRPr="008D3036">
        <w:sym w:font="Symbol" w:char="F044"/>
      </w:r>
      <w:r w:rsidRPr="008D3036">
        <w:t>C</w:t>
      </w:r>
      <w:r w:rsidRPr="008D3036">
        <w:rPr>
          <w:vertAlign w:val="subscript"/>
        </w:rPr>
        <w:t>m</w:t>
      </w:r>
      <w:r w:rsidRPr="008D3036">
        <w:t xml:space="preserve"> responses from adult control and </w:t>
      </w:r>
      <w:proofErr w:type="spellStart"/>
      <w:r w:rsidRPr="008D3036">
        <w:rPr>
          <w:i/>
          <w:iCs/>
        </w:rPr>
        <w:t>tde</w:t>
      </w:r>
      <w:proofErr w:type="spellEnd"/>
      <w:r w:rsidRPr="008D3036">
        <w:rPr>
          <w:iCs/>
        </w:rPr>
        <w:t>/</w:t>
      </w:r>
      <w:proofErr w:type="spellStart"/>
      <w:r w:rsidRPr="008D3036">
        <w:rPr>
          <w:i/>
          <w:iCs/>
        </w:rPr>
        <w:t>tde</w:t>
      </w:r>
      <w:proofErr w:type="spellEnd"/>
      <w:r w:rsidRPr="008D3036">
        <w:t xml:space="preserve"> IHCs. Recordings were obtained in response to 50 </w:t>
      </w:r>
      <w:proofErr w:type="spellStart"/>
      <w:r w:rsidRPr="008D3036">
        <w:t>ms</w:t>
      </w:r>
      <w:proofErr w:type="spellEnd"/>
      <w:r w:rsidRPr="008D3036">
        <w:t xml:space="preserve"> voltage steps, in 10 mV increments, from </w:t>
      </w:r>
      <w:r w:rsidRPr="008D3036">
        <w:sym w:font="Symbol" w:char="F02D"/>
      </w:r>
      <w:r w:rsidRPr="008D3036">
        <w:t xml:space="preserve">81 mV. For clarity, only maximal responses are shown. </w:t>
      </w:r>
      <w:r w:rsidRPr="008D3036">
        <w:rPr>
          <w:b/>
        </w:rPr>
        <w:t>B</w:t>
      </w:r>
      <w:r w:rsidRPr="008D3036">
        <w:t xml:space="preserve">, Average peak </w:t>
      </w:r>
      <w:proofErr w:type="spellStart"/>
      <w:r w:rsidRPr="008D3036">
        <w:rPr>
          <w:i/>
        </w:rPr>
        <w:t>I</w:t>
      </w:r>
      <w:r w:rsidRPr="008D3036">
        <w:rPr>
          <w:vertAlign w:val="subscript"/>
        </w:rPr>
        <w:t>Ca</w:t>
      </w:r>
      <w:proofErr w:type="spellEnd"/>
      <w:r w:rsidRPr="008D3036">
        <w:t xml:space="preserve">-voltage (left axis) and </w:t>
      </w:r>
      <w:r w:rsidRPr="008D3036">
        <w:sym w:font="Symbol" w:char="F044"/>
      </w:r>
      <w:r w:rsidRPr="008D3036">
        <w:rPr>
          <w:i/>
        </w:rPr>
        <w:t>C</w:t>
      </w:r>
      <w:r w:rsidRPr="008D3036">
        <w:rPr>
          <w:vertAlign w:val="subscript"/>
        </w:rPr>
        <w:t>m</w:t>
      </w:r>
      <w:r w:rsidRPr="008D3036">
        <w:t xml:space="preserve">-voltage (right axis) curves from control (P18, </w:t>
      </w:r>
      <w:r w:rsidRPr="008D3036">
        <w:rPr>
          <w:i/>
        </w:rPr>
        <w:t xml:space="preserve">n </w:t>
      </w:r>
      <w:r w:rsidRPr="008D3036">
        <w:t xml:space="preserve">= 4) and </w:t>
      </w:r>
      <w:proofErr w:type="spellStart"/>
      <w:r w:rsidRPr="008D3036">
        <w:rPr>
          <w:i/>
          <w:iCs/>
        </w:rPr>
        <w:t>tde</w:t>
      </w:r>
      <w:proofErr w:type="spellEnd"/>
      <w:r w:rsidRPr="008D3036">
        <w:rPr>
          <w:iCs/>
        </w:rPr>
        <w:t>/</w:t>
      </w:r>
      <w:proofErr w:type="spellStart"/>
      <w:r w:rsidRPr="008D3036">
        <w:rPr>
          <w:i/>
          <w:iCs/>
        </w:rPr>
        <w:t>tde</w:t>
      </w:r>
      <w:proofErr w:type="spellEnd"/>
      <w:r w:rsidRPr="008D3036">
        <w:rPr>
          <w:iCs/>
        </w:rPr>
        <w:t xml:space="preserve"> (P18, </w:t>
      </w:r>
      <w:r w:rsidRPr="008D3036">
        <w:rPr>
          <w:i/>
          <w:iCs/>
        </w:rPr>
        <w:t>n</w:t>
      </w:r>
      <w:r w:rsidRPr="008D3036">
        <w:rPr>
          <w:iCs/>
        </w:rPr>
        <w:t xml:space="preserve"> = 4) IHCs.</w:t>
      </w:r>
      <w:r w:rsidRPr="008D3036">
        <w:t xml:space="preserve"> </w:t>
      </w:r>
      <w:r w:rsidRPr="008D3036">
        <w:rPr>
          <w:b/>
          <w:iCs/>
        </w:rPr>
        <w:t>C</w:t>
      </w:r>
      <w:r w:rsidRPr="008D3036">
        <w:t xml:space="preserve">, Maximal peak </w:t>
      </w:r>
      <w:proofErr w:type="spellStart"/>
      <w:r w:rsidRPr="008D3036">
        <w:rPr>
          <w:i/>
          <w:iCs/>
        </w:rPr>
        <w:t>I</w:t>
      </w:r>
      <w:r w:rsidRPr="008D3036">
        <w:rPr>
          <w:vertAlign w:val="subscript"/>
        </w:rPr>
        <w:t>Ca</w:t>
      </w:r>
      <w:proofErr w:type="spellEnd"/>
      <w:r w:rsidRPr="008D3036">
        <w:t xml:space="preserve"> (top panel) and </w:t>
      </w:r>
      <w:r w:rsidRPr="008D3036">
        <w:sym w:font="Symbol" w:char="F044"/>
      </w:r>
      <w:r w:rsidRPr="008D3036">
        <w:rPr>
          <w:i/>
        </w:rPr>
        <w:t>C</w:t>
      </w:r>
      <w:r w:rsidRPr="008D3036">
        <w:rPr>
          <w:vertAlign w:val="subscript"/>
        </w:rPr>
        <w:t>m</w:t>
      </w:r>
      <w:r w:rsidRPr="008D3036">
        <w:t xml:space="preserve"> (bottom panel) values obtained at </w:t>
      </w:r>
      <w:r w:rsidRPr="008D3036">
        <w:sym w:font="Symbol" w:char="F02D"/>
      </w:r>
      <w:r w:rsidRPr="008D3036">
        <w:t xml:space="preserve">11 mV, from control and </w:t>
      </w:r>
      <w:proofErr w:type="spellStart"/>
      <w:r w:rsidRPr="008D3036">
        <w:rPr>
          <w:i/>
          <w:iCs/>
        </w:rPr>
        <w:t>tde</w:t>
      </w:r>
      <w:proofErr w:type="spellEnd"/>
      <w:r w:rsidRPr="008D3036">
        <w:rPr>
          <w:iCs/>
        </w:rPr>
        <w:t>/</w:t>
      </w:r>
      <w:proofErr w:type="spellStart"/>
      <w:r w:rsidRPr="008D3036">
        <w:rPr>
          <w:i/>
          <w:iCs/>
        </w:rPr>
        <w:t>tde</w:t>
      </w:r>
      <w:proofErr w:type="spellEnd"/>
      <w:r w:rsidRPr="008D3036">
        <w:t xml:space="preserve"> IHCs. </w:t>
      </w:r>
      <w:r w:rsidRPr="008D3036">
        <w:rPr>
          <w:b/>
        </w:rPr>
        <w:t>D</w:t>
      </w:r>
      <w:r w:rsidRPr="008D3036">
        <w:t xml:space="preserve">, Synaptic transfer relations obtained by plotting </w:t>
      </w:r>
      <w:r w:rsidRPr="008D3036">
        <w:sym w:font="Symbol" w:char="F044"/>
      </w:r>
      <w:r w:rsidRPr="008D3036">
        <w:rPr>
          <w:i/>
          <w:iCs/>
        </w:rPr>
        <w:t>C</w:t>
      </w:r>
      <w:r w:rsidRPr="008D3036">
        <w:rPr>
          <w:vertAlign w:val="subscript"/>
        </w:rPr>
        <w:t>m</w:t>
      </w:r>
      <w:r w:rsidRPr="008D3036">
        <w:t xml:space="preserve"> against the corresponding </w:t>
      </w:r>
      <w:proofErr w:type="spellStart"/>
      <w:r w:rsidRPr="008D3036">
        <w:rPr>
          <w:i/>
          <w:iCs/>
        </w:rPr>
        <w:t>I</w:t>
      </w:r>
      <w:r w:rsidRPr="008D3036">
        <w:rPr>
          <w:vertAlign w:val="subscript"/>
        </w:rPr>
        <w:t>Ca</w:t>
      </w:r>
      <w:proofErr w:type="spellEnd"/>
      <w:r w:rsidRPr="008D3036">
        <w:t xml:space="preserve"> between </w:t>
      </w:r>
      <w:r w:rsidRPr="008D3036">
        <w:sym w:font="Symbol" w:char="F02D"/>
      </w:r>
      <w:r w:rsidRPr="008D3036">
        <w:t xml:space="preserve">71 mV and </w:t>
      </w:r>
      <w:r w:rsidRPr="008D3036">
        <w:sym w:font="Symbol" w:char="F02D"/>
      </w:r>
      <w:r w:rsidRPr="008D3036">
        <w:t xml:space="preserve">11 mV (the peak </w:t>
      </w:r>
      <w:proofErr w:type="spellStart"/>
      <w:r w:rsidRPr="008D3036">
        <w:rPr>
          <w:i/>
        </w:rPr>
        <w:t>I</w:t>
      </w:r>
      <w:r w:rsidRPr="008D3036">
        <w:rPr>
          <w:vertAlign w:val="subscript"/>
        </w:rPr>
        <w:t>Ca</w:t>
      </w:r>
      <w:proofErr w:type="spellEnd"/>
      <w:r w:rsidRPr="008D3036">
        <w:t xml:space="preserve">) from panel </w:t>
      </w:r>
      <w:r w:rsidRPr="008D3036">
        <w:rPr>
          <w:b/>
        </w:rPr>
        <w:t>B</w:t>
      </w:r>
      <w:r w:rsidRPr="008D3036">
        <w:t xml:space="preserve">, showing that </w:t>
      </w:r>
      <w:proofErr w:type="spellStart"/>
      <w:r w:rsidRPr="008D3036">
        <w:rPr>
          <w:i/>
          <w:iCs/>
        </w:rPr>
        <w:t>tde</w:t>
      </w:r>
      <w:proofErr w:type="spellEnd"/>
      <w:r w:rsidRPr="008D3036">
        <w:rPr>
          <w:iCs/>
        </w:rPr>
        <w:t>/</w:t>
      </w:r>
      <w:proofErr w:type="spellStart"/>
      <w:r w:rsidRPr="008D3036">
        <w:rPr>
          <w:i/>
          <w:iCs/>
        </w:rPr>
        <w:t>tde</w:t>
      </w:r>
      <w:proofErr w:type="spellEnd"/>
      <w:r w:rsidRPr="008D3036">
        <w:t xml:space="preserve"> </w:t>
      </w:r>
      <w:r w:rsidRPr="008D3036">
        <w:rPr>
          <w:iCs/>
        </w:rPr>
        <w:t xml:space="preserve">IHCs exhibited larger </w:t>
      </w:r>
      <w:proofErr w:type="spellStart"/>
      <w:r w:rsidRPr="008D3036">
        <w:rPr>
          <w:i/>
          <w:iCs/>
        </w:rPr>
        <w:t>I</w:t>
      </w:r>
      <w:r w:rsidRPr="008D3036">
        <w:rPr>
          <w:iCs/>
          <w:vertAlign w:val="subscript"/>
        </w:rPr>
        <w:t>Ca</w:t>
      </w:r>
      <w:proofErr w:type="spellEnd"/>
      <w:r w:rsidRPr="008D3036">
        <w:rPr>
          <w:iCs/>
        </w:rPr>
        <w:t xml:space="preserve"> values and a steeper Ca</w:t>
      </w:r>
      <w:r w:rsidRPr="008D3036">
        <w:rPr>
          <w:iCs/>
          <w:vertAlign w:val="superscript"/>
        </w:rPr>
        <w:t>2+</w:t>
      </w:r>
      <w:r w:rsidRPr="008D3036">
        <w:rPr>
          <w:iCs/>
        </w:rPr>
        <w:t xml:space="preserve"> dependence of exocytosis than control cells.</w:t>
      </w:r>
      <w:r w:rsidRPr="008D3036">
        <w:t xml:space="preserve"> Fits are according to </w:t>
      </w:r>
      <w:r w:rsidRPr="008D3036">
        <w:rPr>
          <w:iCs/>
        </w:rPr>
        <w:t>eqn.1 (see Methods)</w:t>
      </w:r>
      <w:r w:rsidRPr="008D3036">
        <w:t xml:space="preserve">. The panels on the left show average </w:t>
      </w:r>
      <w:r w:rsidRPr="008D3036">
        <w:sym w:font="Symbol" w:char="F044"/>
      </w:r>
      <w:r w:rsidRPr="008D3036">
        <w:rPr>
          <w:i/>
        </w:rPr>
        <w:t>C</w:t>
      </w:r>
      <w:r w:rsidRPr="008D3036">
        <w:rPr>
          <w:vertAlign w:val="subscript"/>
        </w:rPr>
        <w:t>m</w:t>
      </w:r>
      <w:r w:rsidRPr="008D3036">
        <w:t xml:space="preserve"> traces from all control and </w:t>
      </w:r>
      <w:proofErr w:type="spellStart"/>
      <w:r w:rsidRPr="008D3036">
        <w:rPr>
          <w:i/>
          <w:iCs/>
        </w:rPr>
        <w:t>tde</w:t>
      </w:r>
      <w:proofErr w:type="spellEnd"/>
      <w:r w:rsidRPr="008D3036">
        <w:rPr>
          <w:iCs/>
        </w:rPr>
        <w:t>/</w:t>
      </w:r>
      <w:proofErr w:type="spellStart"/>
      <w:r w:rsidRPr="008D3036">
        <w:rPr>
          <w:i/>
          <w:iCs/>
        </w:rPr>
        <w:t>tde</w:t>
      </w:r>
      <w:proofErr w:type="spellEnd"/>
      <w:r w:rsidRPr="008D3036">
        <w:t xml:space="preserve"> </w:t>
      </w:r>
      <w:r w:rsidRPr="008D3036">
        <w:rPr>
          <w:iCs/>
        </w:rPr>
        <w:t xml:space="preserve">IHCs, the membrane potential is indicated next to the traces. </w:t>
      </w:r>
      <w:r w:rsidRPr="008D3036">
        <w:t>Recordings were made at body temperature.</w:t>
      </w:r>
    </w:p>
    <w:p w14:paraId="40830A12" w14:textId="77777777" w:rsidR="004A7CEE" w:rsidRPr="008D3036" w:rsidRDefault="004A7CEE" w:rsidP="00F36760">
      <w:pPr>
        <w:spacing w:line="480" w:lineRule="auto"/>
        <w:ind w:firstLine="284"/>
        <w:jc w:val="both"/>
        <w:rPr>
          <w:b/>
        </w:rPr>
      </w:pPr>
    </w:p>
    <w:p w14:paraId="45810363" w14:textId="77777777" w:rsidR="00825354" w:rsidRPr="00EF2DBE" w:rsidRDefault="00825354" w:rsidP="00F36760">
      <w:pPr>
        <w:spacing w:line="480" w:lineRule="auto"/>
        <w:ind w:right="40"/>
        <w:jc w:val="both"/>
        <w:rPr>
          <w:b/>
          <w:sz w:val="32"/>
          <w:szCs w:val="32"/>
        </w:rPr>
      </w:pPr>
      <w:r w:rsidRPr="00EF2DBE">
        <w:rPr>
          <w:b/>
          <w:sz w:val="32"/>
          <w:szCs w:val="32"/>
        </w:rPr>
        <w:lastRenderedPageBreak/>
        <w:t>OHC basolateral membrane properties fail to mature completely in Tasmanian Devil mice</w:t>
      </w:r>
    </w:p>
    <w:p w14:paraId="658108E6" w14:textId="71B07FCB" w:rsidR="00871E0E" w:rsidRDefault="00825354" w:rsidP="00F36760">
      <w:pPr>
        <w:spacing w:line="480" w:lineRule="auto"/>
        <w:ind w:right="40" w:firstLine="284"/>
        <w:jc w:val="both"/>
      </w:pPr>
      <w:r w:rsidRPr="008D3036">
        <w:t>We finally investigated whether adult OHCs from Tasmanian Devil mutant mice were also unable to mature as in IHCs. Potassium current</w:t>
      </w:r>
      <w:r w:rsidR="009841B4" w:rsidRPr="008D3036">
        <w:t>s</w:t>
      </w:r>
      <w:r w:rsidRPr="008D3036">
        <w:t xml:space="preserve"> were elicited by applying depolarizing voltage step of 10 mV increments from –124 mV (holding potential –84 mV). The </w:t>
      </w:r>
      <w:r w:rsidRPr="008D3036">
        <w:rPr>
          <w:bCs/>
        </w:rPr>
        <w:t xml:space="preserve">resting membrane potential of </w:t>
      </w:r>
      <w:r w:rsidR="005D6F84" w:rsidRPr="008D3036">
        <w:rPr>
          <w:bCs/>
        </w:rPr>
        <w:t>mature</w:t>
      </w:r>
      <w:r w:rsidRPr="008D3036">
        <w:rPr>
          <w:bCs/>
        </w:rPr>
        <w:t xml:space="preserve"> OHCs was significantly more depolarized in mutant than in control cells (</w:t>
      </w:r>
      <w:r w:rsidRPr="008D3036">
        <w:rPr>
          <w:bCs/>
          <w:i/>
        </w:rPr>
        <w:t>P</w:t>
      </w:r>
      <w:r w:rsidRPr="008D3036">
        <w:rPr>
          <w:bCs/>
        </w:rPr>
        <w:t xml:space="preserve">&lt;0.0005, see </w:t>
      </w:r>
      <w:r w:rsidRPr="00EF2DBE">
        <w:t xml:space="preserve">Table </w:t>
      </w:r>
      <w:r w:rsidR="005D1165" w:rsidRPr="00EF2DBE">
        <w:t>2</w:t>
      </w:r>
      <w:r w:rsidRPr="008D3036">
        <w:rPr>
          <w:bCs/>
        </w:rPr>
        <w:t>)</w:t>
      </w:r>
      <w:r w:rsidRPr="008D3036">
        <w:t xml:space="preserve">. </w:t>
      </w:r>
      <w:proofErr w:type="spellStart"/>
      <w:proofErr w:type="gramStart"/>
      <w:r w:rsidRPr="008D3036">
        <w:rPr>
          <w:i/>
        </w:rPr>
        <w:t>I</w:t>
      </w:r>
      <w:r w:rsidRPr="008D3036">
        <w:rPr>
          <w:vertAlign w:val="subscript"/>
        </w:rPr>
        <w:t>K,n</w:t>
      </w:r>
      <w:proofErr w:type="spellEnd"/>
      <w:proofErr w:type="gramEnd"/>
      <w:r w:rsidRPr="008D3036">
        <w:t>, the major current component in adult mouse OHCs, was largely reduced in mutant compared to control cells (</w:t>
      </w:r>
      <w:r w:rsidR="00CB41F1" w:rsidRPr="00EF2DBE">
        <w:rPr>
          <w:bCs/>
        </w:rPr>
        <w:t xml:space="preserve">Fig </w:t>
      </w:r>
      <w:r w:rsidR="00B363EE" w:rsidRPr="00EF2DBE">
        <w:rPr>
          <w:bCs/>
        </w:rPr>
        <w:t>8</w:t>
      </w:r>
      <w:r w:rsidRPr="00EF2DBE">
        <w:rPr>
          <w:bCs/>
          <w:i/>
        </w:rPr>
        <w:t>A</w:t>
      </w:r>
      <w:r w:rsidRPr="00EF2DBE">
        <w:rPr>
          <w:bCs/>
        </w:rPr>
        <w:t xml:space="preserve">, </w:t>
      </w:r>
      <w:r w:rsidRPr="00EF2DBE">
        <w:rPr>
          <w:bCs/>
          <w:i/>
        </w:rPr>
        <w:t>B</w:t>
      </w:r>
      <w:r w:rsidRPr="00DF0B49">
        <w:rPr>
          <w:bCs/>
        </w:rPr>
        <w:t xml:space="preserve">; </w:t>
      </w:r>
      <w:r w:rsidRPr="00EF2DBE">
        <w:rPr>
          <w:bCs/>
        </w:rPr>
        <w:t xml:space="preserve">Table </w:t>
      </w:r>
      <w:r w:rsidR="005D1165" w:rsidRPr="00EF2DBE">
        <w:rPr>
          <w:bCs/>
        </w:rPr>
        <w:t>2</w:t>
      </w:r>
      <w:r w:rsidRPr="008D3036">
        <w:t xml:space="preserve">). </w:t>
      </w:r>
      <w:r w:rsidR="00871E0E" w:rsidRPr="008D3036">
        <w:t xml:space="preserve">We measured expression levels of two genes that are </w:t>
      </w:r>
      <w:r w:rsidR="00030BF6" w:rsidRPr="008D3036">
        <w:t>strongly</w:t>
      </w:r>
      <w:r w:rsidR="00871E0E" w:rsidRPr="008D3036">
        <w:t xml:space="preserve"> expressed in outer hair cells, </w:t>
      </w:r>
      <w:r w:rsidR="006D7D99" w:rsidRPr="008D3036">
        <w:rPr>
          <w:i/>
        </w:rPr>
        <w:t>Slc26a5</w:t>
      </w:r>
      <w:r w:rsidR="00871E0E" w:rsidRPr="008D3036">
        <w:t xml:space="preserve"> (</w:t>
      </w:r>
      <w:proofErr w:type="spellStart"/>
      <w:r w:rsidR="00871E0E" w:rsidRPr="008D3036">
        <w:t>prestin</w:t>
      </w:r>
      <w:proofErr w:type="spellEnd"/>
      <w:r w:rsidR="00871E0E" w:rsidRPr="008D3036">
        <w:t>)</w:t>
      </w:r>
      <w:r w:rsidR="00030BF6" w:rsidRPr="008D3036">
        <w:t xml:space="preserve"> and </w:t>
      </w:r>
      <w:r w:rsidR="00636B46" w:rsidRPr="008D3036">
        <w:rPr>
          <w:i/>
          <w:iCs/>
        </w:rPr>
        <w:t>Kcnq4</w:t>
      </w:r>
      <w:r w:rsidR="00871E0E" w:rsidRPr="008D3036">
        <w:t>,</w:t>
      </w:r>
      <w:r w:rsidR="0063567B" w:rsidRPr="008D3036">
        <w:t xml:space="preserve"> </w:t>
      </w:r>
      <w:r w:rsidR="00A11E07" w:rsidRPr="008D3036">
        <w:t xml:space="preserve">and both showed apparently reduced immunolabelling </w:t>
      </w:r>
      <w:r w:rsidR="0063567B" w:rsidRPr="008D3036">
        <w:t>(</w:t>
      </w:r>
      <w:r w:rsidR="002A2301" w:rsidRPr="008D3036">
        <w:t xml:space="preserve">although this is not a quantitative measure; </w:t>
      </w:r>
      <w:r w:rsidR="0063567B" w:rsidRPr="00EF2DBE">
        <w:rPr>
          <w:bCs/>
        </w:rPr>
        <w:t xml:space="preserve">Fig </w:t>
      </w:r>
      <w:r w:rsidR="00B363EE" w:rsidRPr="00EF2DBE">
        <w:rPr>
          <w:bCs/>
        </w:rPr>
        <w:t>8</w:t>
      </w:r>
      <w:r w:rsidR="0063567B" w:rsidRPr="00EF2DBE">
        <w:rPr>
          <w:bCs/>
        </w:rPr>
        <w:t>C-F</w:t>
      </w:r>
      <w:r w:rsidR="0063567B" w:rsidRPr="008D3036">
        <w:t>)</w:t>
      </w:r>
      <w:r w:rsidR="00FA0EE6" w:rsidRPr="008D3036">
        <w:t xml:space="preserve">. </w:t>
      </w:r>
      <w:proofErr w:type="spellStart"/>
      <w:r w:rsidR="00B363EE" w:rsidRPr="008D3036">
        <w:t>qRT</w:t>
      </w:r>
      <w:proofErr w:type="spellEnd"/>
      <w:r w:rsidR="00B363EE" w:rsidRPr="008D3036">
        <w:t xml:space="preserve">-PCR showed that </w:t>
      </w:r>
      <w:r w:rsidR="00B363EE" w:rsidRPr="008D3036">
        <w:rPr>
          <w:i/>
          <w:iCs/>
        </w:rPr>
        <w:t>Kcnq4</w:t>
      </w:r>
      <w:r w:rsidR="00B363EE" w:rsidRPr="008D3036">
        <w:t xml:space="preserve"> </w:t>
      </w:r>
      <w:r w:rsidR="00635693" w:rsidRPr="008D3036">
        <w:t xml:space="preserve">in the mutants </w:t>
      </w:r>
      <w:r w:rsidR="00B363EE" w:rsidRPr="008D3036">
        <w:t xml:space="preserve">was </w:t>
      </w:r>
      <w:r w:rsidR="007A4A9C" w:rsidRPr="008D3036">
        <w:t>63</w:t>
      </w:r>
      <w:r w:rsidR="00B363EE" w:rsidRPr="008D3036">
        <w:t xml:space="preserve">% of normal levels, although this was not a significant difference </w:t>
      </w:r>
      <w:r w:rsidR="00CA1B3F">
        <w:t>(</w:t>
      </w:r>
      <w:r w:rsidR="00CA1B3F" w:rsidRPr="008D3036">
        <w:rPr>
          <w:bCs/>
        </w:rPr>
        <w:t xml:space="preserve">n=4 </w:t>
      </w:r>
      <w:proofErr w:type="spellStart"/>
      <w:r w:rsidR="00CA1B3F" w:rsidRPr="008D3036">
        <w:rPr>
          <w:bCs/>
          <w:i/>
        </w:rPr>
        <w:t>tde</w:t>
      </w:r>
      <w:proofErr w:type="spellEnd"/>
      <w:r w:rsidR="00CA1B3F" w:rsidRPr="008D3036">
        <w:rPr>
          <w:bCs/>
          <w:i/>
        </w:rPr>
        <w:t>/</w:t>
      </w:r>
      <w:proofErr w:type="spellStart"/>
      <w:r w:rsidR="00CA1B3F" w:rsidRPr="008D3036">
        <w:rPr>
          <w:bCs/>
          <w:i/>
        </w:rPr>
        <w:t>tde</w:t>
      </w:r>
      <w:proofErr w:type="spellEnd"/>
      <w:r w:rsidR="00CA1B3F" w:rsidRPr="008D3036">
        <w:rPr>
          <w:bCs/>
        </w:rPr>
        <w:t>; n=2 +/</w:t>
      </w:r>
      <w:proofErr w:type="spellStart"/>
      <w:r w:rsidR="00CA1B3F" w:rsidRPr="008D3036">
        <w:rPr>
          <w:bCs/>
          <w:i/>
        </w:rPr>
        <w:t>tde</w:t>
      </w:r>
      <w:proofErr w:type="spellEnd"/>
      <w:r w:rsidR="00CA1B3F">
        <w:t xml:space="preserve">, Wilcoxon rank sum test) </w:t>
      </w:r>
      <w:r w:rsidR="00FA0EE6" w:rsidRPr="008D3036">
        <w:t>(</w:t>
      </w:r>
      <w:r w:rsidR="00FA0EE6" w:rsidRPr="00EF2DBE">
        <w:rPr>
          <w:bCs/>
        </w:rPr>
        <w:t xml:space="preserve">Fig </w:t>
      </w:r>
      <w:r w:rsidR="00B363EE" w:rsidRPr="00EF2DBE">
        <w:rPr>
          <w:bCs/>
        </w:rPr>
        <w:t>8</w:t>
      </w:r>
      <w:r w:rsidR="00FA0EE6" w:rsidRPr="00EF2DBE">
        <w:rPr>
          <w:bCs/>
        </w:rPr>
        <w:t>G</w:t>
      </w:r>
      <w:r w:rsidR="00FA0EE6" w:rsidRPr="008D3036">
        <w:t xml:space="preserve">). </w:t>
      </w:r>
      <w:r w:rsidR="00635693" w:rsidRPr="008D3036">
        <w:t xml:space="preserve">Any </w:t>
      </w:r>
      <w:r w:rsidR="00FA0EE6" w:rsidRPr="008D3036">
        <w:t xml:space="preserve">reduced expression of </w:t>
      </w:r>
      <w:r w:rsidR="00FA0EE6" w:rsidRPr="008D3036">
        <w:rPr>
          <w:i/>
          <w:iCs/>
        </w:rPr>
        <w:t>Kcnq4</w:t>
      </w:r>
      <w:r w:rsidR="00871E0E" w:rsidRPr="008D3036">
        <w:t xml:space="preserve"> </w:t>
      </w:r>
      <w:r w:rsidR="00635693" w:rsidRPr="008D3036">
        <w:t xml:space="preserve">would be </w:t>
      </w:r>
      <w:r w:rsidR="00871E0E" w:rsidRPr="008D3036">
        <w:t>correlat</w:t>
      </w:r>
      <w:r w:rsidR="00FA0EE6" w:rsidRPr="008D3036">
        <w:t>ed</w:t>
      </w:r>
      <w:r w:rsidR="00871E0E" w:rsidRPr="008D3036">
        <w:t xml:space="preserve"> with the reduced </w:t>
      </w:r>
      <w:proofErr w:type="spellStart"/>
      <w:proofErr w:type="gramStart"/>
      <w:r w:rsidR="00871E0E" w:rsidRPr="008D3036">
        <w:rPr>
          <w:i/>
        </w:rPr>
        <w:t>I</w:t>
      </w:r>
      <w:r w:rsidR="00CB41F1" w:rsidRPr="008D3036">
        <w:rPr>
          <w:i/>
          <w:vertAlign w:val="subscript"/>
        </w:rPr>
        <w:t>K</w:t>
      </w:r>
      <w:r w:rsidR="006D7D99" w:rsidRPr="008D3036">
        <w:rPr>
          <w:i/>
          <w:vertAlign w:val="subscript"/>
        </w:rPr>
        <w:t>,n</w:t>
      </w:r>
      <w:proofErr w:type="spellEnd"/>
      <w:proofErr w:type="gramEnd"/>
      <w:r w:rsidR="00871E0E" w:rsidRPr="008D3036">
        <w:t xml:space="preserve"> current </w:t>
      </w:r>
      <w:r w:rsidR="004A7CEE" w:rsidRPr="008D3036">
        <w:t xml:space="preserve">recorded from OHCs of </w:t>
      </w:r>
      <w:proofErr w:type="spellStart"/>
      <w:r w:rsidR="004A7CEE" w:rsidRPr="008D3036">
        <w:rPr>
          <w:i/>
        </w:rPr>
        <w:t>tde</w:t>
      </w:r>
      <w:proofErr w:type="spellEnd"/>
      <w:r w:rsidR="004A7CEE" w:rsidRPr="008D3036">
        <w:rPr>
          <w:i/>
        </w:rPr>
        <w:t>/</w:t>
      </w:r>
      <w:proofErr w:type="spellStart"/>
      <w:r w:rsidR="004A7CEE" w:rsidRPr="008D3036">
        <w:rPr>
          <w:i/>
        </w:rPr>
        <w:t>tde</w:t>
      </w:r>
      <w:proofErr w:type="spellEnd"/>
      <w:r w:rsidR="004A7CEE" w:rsidRPr="008D3036">
        <w:rPr>
          <w:i/>
        </w:rPr>
        <w:t xml:space="preserve"> </w:t>
      </w:r>
      <w:r w:rsidR="004A7CEE" w:rsidRPr="008D3036">
        <w:t xml:space="preserve">mice </w:t>
      </w:r>
      <w:r w:rsidR="00871E0E" w:rsidRPr="008D3036">
        <w:t>(</w:t>
      </w:r>
      <w:r w:rsidR="00871E0E" w:rsidRPr="00EF2DBE">
        <w:rPr>
          <w:bCs/>
        </w:rPr>
        <w:t xml:space="preserve">Fig </w:t>
      </w:r>
      <w:r w:rsidR="00B363EE" w:rsidRPr="00EF2DBE">
        <w:rPr>
          <w:bCs/>
        </w:rPr>
        <w:t>8</w:t>
      </w:r>
      <w:r w:rsidR="00FA0EE6" w:rsidRPr="00EF2DBE">
        <w:rPr>
          <w:bCs/>
        </w:rPr>
        <w:t>B</w:t>
      </w:r>
      <w:r w:rsidR="00871E0E" w:rsidRPr="008D3036">
        <w:t>).</w:t>
      </w:r>
      <w:r w:rsidR="00030BF6" w:rsidRPr="008D3036">
        <w:t xml:space="preserve"> </w:t>
      </w:r>
    </w:p>
    <w:p w14:paraId="0CA7A912" w14:textId="1B23861C" w:rsidR="003C49D3" w:rsidRPr="008D3036" w:rsidRDefault="003C49D3" w:rsidP="003C49D3">
      <w:pPr>
        <w:pStyle w:val="Normal12pt"/>
        <w:ind w:left="284"/>
        <w:rPr>
          <w:b/>
        </w:rPr>
      </w:pPr>
      <w:r w:rsidRPr="008D3036">
        <w:rPr>
          <w:b/>
        </w:rPr>
        <w:t>Fig 8. OHC development is affected in Tasmanian devil</w:t>
      </w:r>
      <w:r w:rsidRPr="008D3036">
        <w:rPr>
          <w:b/>
          <w:i/>
        </w:rPr>
        <w:t xml:space="preserve"> </w:t>
      </w:r>
      <w:r w:rsidRPr="008D3036">
        <w:rPr>
          <w:b/>
        </w:rPr>
        <w:t>homozygous</w:t>
      </w:r>
      <w:r w:rsidRPr="008D3036">
        <w:rPr>
          <w:b/>
          <w:i/>
        </w:rPr>
        <w:t xml:space="preserve"> </w:t>
      </w:r>
      <w:r w:rsidRPr="008D3036">
        <w:rPr>
          <w:b/>
        </w:rPr>
        <w:t>mice.</w:t>
      </w:r>
    </w:p>
    <w:p w14:paraId="170DD8BB" w14:textId="77777777" w:rsidR="003C49D3" w:rsidRPr="008D3036" w:rsidRDefault="003C49D3" w:rsidP="003C49D3">
      <w:pPr>
        <w:spacing w:line="480" w:lineRule="auto"/>
        <w:ind w:left="284"/>
        <w:jc w:val="both"/>
        <w:rPr>
          <w:bCs/>
        </w:rPr>
      </w:pPr>
      <w:r w:rsidRPr="008D3036">
        <w:rPr>
          <w:b/>
          <w:iCs/>
        </w:rPr>
        <w:t>A</w:t>
      </w:r>
      <w:r w:rsidRPr="008D3036">
        <w:rPr>
          <w:iCs/>
        </w:rPr>
        <w:t xml:space="preserve"> and </w:t>
      </w:r>
      <w:r w:rsidRPr="008D3036">
        <w:rPr>
          <w:b/>
          <w:iCs/>
        </w:rPr>
        <w:t>B</w:t>
      </w:r>
      <w:r w:rsidRPr="008D3036">
        <w:rPr>
          <w:iCs/>
        </w:rPr>
        <w:t xml:space="preserve">, </w:t>
      </w:r>
      <w:r w:rsidRPr="008D3036">
        <w:t>K</w:t>
      </w:r>
      <w:r w:rsidRPr="008D3036">
        <w:rPr>
          <w:vertAlign w:val="superscript"/>
        </w:rPr>
        <w:t>+</w:t>
      </w:r>
      <w:r w:rsidRPr="008D3036">
        <w:t xml:space="preserve"> currents recorded from mature control and </w:t>
      </w:r>
      <w:proofErr w:type="spellStart"/>
      <w:r w:rsidRPr="008D3036">
        <w:rPr>
          <w:i/>
          <w:iCs/>
        </w:rPr>
        <w:t>tde</w:t>
      </w:r>
      <w:proofErr w:type="spellEnd"/>
      <w:r w:rsidRPr="008D3036">
        <w:rPr>
          <w:iCs/>
        </w:rPr>
        <w:t>/</w:t>
      </w:r>
      <w:proofErr w:type="spellStart"/>
      <w:r w:rsidRPr="008D3036">
        <w:rPr>
          <w:i/>
          <w:iCs/>
        </w:rPr>
        <w:t>tde</w:t>
      </w:r>
      <w:proofErr w:type="spellEnd"/>
      <w:r w:rsidRPr="008D3036">
        <w:t xml:space="preserve"> OHCs, respectively, elicited by depolarizing voltage steps from –124 mV to –15 mV in 10 mV nominal increments from the holding potential of –84 mV. Control cells showed a large negatively activating K</w:t>
      </w:r>
      <w:r w:rsidRPr="008D3036">
        <w:rPr>
          <w:vertAlign w:val="superscript"/>
        </w:rPr>
        <w:t>+</w:t>
      </w:r>
      <w:r w:rsidRPr="008D3036">
        <w:t xml:space="preserve"> current characteristic of adult OHCs, </w:t>
      </w:r>
      <w:proofErr w:type="spellStart"/>
      <w:proofErr w:type="gramStart"/>
      <w:r w:rsidRPr="008D3036">
        <w:rPr>
          <w:i/>
          <w:iCs/>
        </w:rPr>
        <w:t>I</w:t>
      </w:r>
      <w:r w:rsidRPr="008D3036">
        <w:rPr>
          <w:iCs/>
          <w:vertAlign w:val="subscript"/>
        </w:rPr>
        <w:t>K,n</w:t>
      </w:r>
      <w:proofErr w:type="spellEnd"/>
      <w:proofErr w:type="gramEnd"/>
      <w:r w:rsidRPr="008D3036">
        <w:rPr>
          <w:iCs/>
        </w:rPr>
        <w:t xml:space="preserve">, whereas it was much smaller or almost absent in </w:t>
      </w:r>
      <w:proofErr w:type="spellStart"/>
      <w:r w:rsidRPr="008D3036">
        <w:rPr>
          <w:i/>
          <w:iCs/>
        </w:rPr>
        <w:t>tde</w:t>
      </w:r>
      <w:proofErr w:type="spellEnd"/>
      <w:r w:rsidRPr="008D3036">
        <w:rPr>
          <w:iCs/>
        </w:rPr>
        <w:t>/</w:t>
      </w:r>
      <w:proofErr w:type="spellStart"/>
      <w:r w:rsidRPr="008D3036">
        <w:rPr>
          <w:i/>
          <w:iCs/>
        </w:rPr>
        <w:t>tde</w:t>
      </w:r>
      <w:proofErr w:type="spellEnd"/>
      <w:r w:rsidRPr="008D3036">
        <w:rPr>
          <w:iCs/>
        </w:rPr>
        <w:t xml:space="preserve"> OHCs</w:t>
      </w:r>
      <w:r w:rsidRPr="008D3036">
        <w:t>. Recordings were made at room temperature.</w:t>
      </w:r>
      <w:r w:rsidRPr="008D3036">
        <w:rPr>
          <w:b/>
          <w:bCs/>
        </w:rPr>
        <w:t xml:space="preserve"> C-F</w:t>
      </w:r>
      <w:r w:rsidRPr="008D3036">
        <w:rPr>
          <w:bCs/>
        </w:rPr>
        <w:t xml:space="preserve">, Expression of KCNQ4 and SLC26A5 observed using immunohistochemistry at P12 shows strong labelling in OHCs. </w:t>
      </w:r>
      <w:r w:rsidRPr="008D3036">
        <w:rPr>
          <w:b/>
        </w:rPr>
        <w:t>G,</w:t>
      </w:r>
      <w:r w:rsidRPr="008D3036">
        <w:rPr>
          <w:bCs/>
        </w:rPr>
        <w:t xml:space="preserve"> Quantitative real-time PCR on cDNA generated from </w:t>
      </w:r>
      <w:proofErr w:type="spellStart"/>
      <w:r w:rsidRPr="008D3036">
        <w:rPr>
          <w:bCs/>
          <w:i/>
        </w:rPr>
        <w:t>Hprt</w:t>
      </w:r>
      <w:proofErr w:type="spellEnd"/>
      <w:r w:rsidRPr="008D3036">
        <w:rPr>
          <w:bCs/>
        </w:rPr>
        <w:t xml:space="preserve"> normalized total RNA from whole inner ear at P12 (n=4 </w:t>
      </w:r>
      <w:proofErr w:type="spellStart"/>
      <w:r w:rsidRPr="008D3036">
        <w:rPr>
          <w:bCs/>
          <w:i/>
        </w:rPr>
        <w:t>tde</w:t>
      </w:r>
      <w:proofErr w:type="spellEnd"/>
      <w:r w:rsidRPr="008D3036">
        <w:rPr>
          <w:bCs/>
          <w:i/>
        </w:rPr>
        <w:t>/</w:t>
      </w:r>
      <w:proofErr w:type="spellStart"/>
      <w:r w:rsidRPr="008D3036">
        <w:rPr>
          <w:bCs/>
          <w:i/>
        </w:rPr>
        <w:t>tde</w:t>
      </w:r>
      <w:proofErr w:type="spellEnd"/>
      <w:r w:rsidRPr="008D3036">
        <w:rPr>
          <w:bCs/>
        </w:rPr>
        <w:t>; n=2 +/</w:t>
      </w:r>
      <w:proofErr w:type="spellStart"/>
      <w:r w:rsidRPr="008D3036">
        <w:rPr>
          <w:bCs/>
          <w:i/>
        </w:rPr>
        <w:t>tde</w:t>
      </w:r>
      <w:proofErr w:type="spellEnd"/>
      <w:r w:rsidRPr="008D3036">
        <w:rPr>
          <w:bCs/>
        </w:rPr>
        <w:t xml:space="preserve">). </w:t>
      </w:r>
      <w:r w:rsidRPr="008D3036">
        <w:rPr>
          <w:bCs/>
          <w:i/>
        </w:rPr>
        <w:t>Kcnq4</w:t>
      </w:r>
      <w:r w:rsidRPr="008D3036">
        <w:rPr>
          <w:bCs/>
        </w:rPr>
        <w:t xml:space="preserve"> and </w:t>
      </w:r>
      <w:r w:rsidRPr="008D3036">
        <w:rPr>
          <w:bCs/>
          <w:i/>
        </w:rPr>
        <w:t>Slc26a5</w:t>
      </w:r>
      <w:r w:rsidRPr="008D3036">
        <w:rPr>
          <w:bCs/>
        </w:rPr>
        <w:t xml:space="preserve"> are both </w:t>
      </w:r>
      <w:proofErr w:type="gramStart"/>
      <w:r w:rsidRPr="008D3036">
        <w:rPr>
          <w:bCs/>
        </w:rPr>
        <w:t>down-regulated</w:t>
      </w:r>
      <w:proofErr w:type="gramEnd"/>
      <w:r w:rsidRPr="008D3036">
        <w:rPr>
          <w:bCs/>
        </w:rPr>
        <w:t xml:space="preserve"> in </w:t>
      </w:r>
      <w:proofErr w:type="spellStart"/>
      <w:r w:rsidRPr="008D3036">
        <w:rPr>
          <w:bCs/>
          <w:i/>
        </w:rPr>
        <w:t>tde</w:t>
      </w:r>
      <w:proofErr w:type="spellEnd"/>
      <w:r w:rsidRPr="008D3036">
        <w:rPr>
          <w:bCs/>
          <w:i/>
        </w:rPr>
        <w:t>/</w:t>
      </w:r>
      <w:proofErr w:type="spellStart"/>
      <w:r w:rsidRPr="008D3036">
        <w:rPr>
          <w:bCs/>
          <w:i/>
        </w:rPr>
        <w:t>tde</w:t>
      </w:r>
      <w:proofErr w:type="spellEnd"/>
      <w:r w:rsidRPr="008D3036">
        <w:rPr>
          <w:bCs/>
        </w:rPr>
        <w:t xml:space="preserve"> mutant mice compared to controls but neither difference is statistically significant (P&gt;0.05, </w:t>
      </w:r>
      <w:r w:rsidRPr="008D3036">
        <w:rPr>
          <w:bCs/>
          <w:iCs/>
        </w:rPr>
        <w:t>Wilcoxon rank sum</w:t>
      </w:r>
      <w:r w:rsidRPr="008D3036">
        <w:rPr>
          <w:bCs/>
          <w:i/>
        </w:rPr>
        <w:t xml:space="preserve"> </w:t>
      </w:r>
      <w:r w:rsidRPr="008D3036">
        <w:rPr>
          <w:bCs/>
        </w:rPr>
        <w:t xml:space="preserve">test). Technical replicates (3 for each sample) showed minimal variation, but samples were more variable. Error bars represent standard deviations. </w:t>
      </w:r>
    </w:p>
    <w:p w14:paraId="6F727EE3" w14:textId="3D4E2588" w:rsidR="000D5AFA" w:rsidRPr="00EF2DBE" w:rsidRDefault="00691962" w:rsidP="00F36760">
      <w:pPr>
        <w:pStyle w:val="Heading1"/>
        <w:shd w:val="clear" w:color="auto" w:fill="FFFFFF"/>
        <w:spacing w:before="0" w:beforeAutospacing="0" w:after="0" w:afterAutospacing="0" w:line="480" w:lineRule="auto"/>
        <w:jc w:val="both"/>
        <w:rPr>
          <w:sz w:val="36"/>
          <w:szCs w:val="36"/>
        </w:rPr>
      </w:pPr>
      <w:r w:rsidRPr="008D3036">
        <w:rPr>
          <w:sz w:val="24"/>
          <w:szCs w:val="24"/>
        </w:rPr>
        <w:br w:type="column"/>
      </w:r>
      <w:r w:rsidR="000D5AFA" w:rsidRPr="00EF2DBE">
        <w:rPr>
          <w:sz w:val="36"/>
          <w:szCs w:val="36"/>
        </w:rPr>
        <w:lastRenderedPageBreak/>
        <w:t xml:space="preserve">Discussion </w:t>
      </w:r>
    </w:p>
    <w:p w14:paraId="3BC8900C" w14:textId="4C6551E2" w:rsidR="00341732" w:rsidRPr="008D3036" w:rsidRDefault="00341732" w:rsidP="00F36760">
      <w:pPr>
        <w:spacing w:line="480" w:lineRule="auto"/>
        <w:ind w:firstLine="284"/>
        <w:jc w:val="both"/>
      </w:pPr>
      <w:r w:rsidRPr="008D3036">
        <w:t xml:space="preserve">We have shown that </w:t>
      </w:r>
      <w:r w:rsidR="00465099" w:rsidRPr="008D3036">
        <w:t>GRXCR1</w:t>
      </w:r>
      <w:r w:rsidRPr="008D3036">
        <w:t xml:space="preserve"> is crucial for the growth of the </w:t>
      </w:r>
      <w:proofErr w:type="spellStart"/>
      <w:r w:rsidRPr="008D3036">
        <w:t>stereociliary</w:t>
      </w:r>
      <w:proofErr w:type="spellEnd"/>
      <w:r w:rsidRPr="008D3036">
        <w:t xml:space="preserve"> bundles in cochlear hair </w:t>
      </w:r>
      <w:proofErr w:type="gramStart"/>
      <w:r w:rsidRPr="008D3036">
        <w:t>cells, and</w:t>
      </w:r>
      <w:proofErr w:type="gramEnd"/>
      <w:r w:rsidRPr="008D3036">
        <w:t xml:space="preserve"> is required for the functional maturation of these cells into sensory receptors. </w:t>
      </w:r>
      <w:r w:rsidR="00A11E07" w:rsidRPr="008D3036">
        <w:t xml:space="preserve">Despite the thin stereocilia and disorganised hair bundles in the </w:t>
      </w:r>
      <w:r w:rsidRPr="008D3036">
        <w:rPr>
          <w:iCs/>
        </w:rPr>
        <w:t>Tasmanian devil</w:t>
      </w:r>
      <w:r w:rsidRPr="008D3036">
        <w:t xml:space="preserve"> (</w:t>
      </w:r>
      <w:proofErr w:type="spellStart"/>
      <w:r w:rsidRPr="008D3036">
        <w:rPr>
          <w:i/>
        </w:rPr>
        <w:t>tde</w:t>
      </w:r>
      <w:proofErr w:type="spellEnd"/>
      <w:r w:rsidR="00A11E07" w:rsidRPr="008D3036">
        <w:rPr>
          <w:i/>
        </w:rPr>
        <w:t>/</w:t>
      </w:r>
      <w:proofErr w:type="spellStart"/>
      <w:r w:rsidR="00A11E07" w:rsidRPr="008D3036">
        <w:rPr>
          <w:i/>
        </w:rPr>
        <w:t>tde</w:t>
      </w:r>
      <w:proofErr w:type="spellEnd"/>
      <w:r w:rsidRPr="008D3036">
        <w:t xml:space="preserve">) </w:t>
      </w:r>
      <w:r w:rsidR="00A11E07" w:rsidRPr="008D3036">
        <w:t xml:space="preserve">homozygous </w:t>
      </w:r>
      <w:r w:rsidR="0063567B" w:rsidRPr="008D3036">
        <w:t xml:space="preserve">mutant </w:t>
      </w:r>
      <w:r w:rsidRPr="008D3036">
        <w:t xml:space="preserve">mice, in which </w:t>
      </w:r>
      <w:r w:rsidRPr="008D3036">
        <w:rPr>
          <w:i/>
        </w:rPr>
        <w:t>Grxcr1</w:t>
      </w:r>
      <w:r w:rsidRPr="008D3036">
        <w:t xml:space="preserve"> is </w:t>
      </w:r>
      <w:r w:rsidR="00A11E07" w:rsidRPr="008D3036">
        <w:t xml:space="preserve">severely </w:t>
      </w:r>
      <w:proofErr w:type="gramStart"/>
      <w:r w:rsidRPr="008D3036">
        <w:t>down-regulated</w:t>
      </w:r>
      <w:proofErr w:type="gramEnd"/>
      <w:r w:rsidRPr="008D3036">
        <w:t xml:space="preserve"> in </w:t>
      </w:r>
      <w:r w:rsidR="0063567B" w:rsidRPr="008D3036">
        <w:t>the inner ear</w:t>
      </w:r>
      <w:r w:rsidRPr="008D3036">
        <w:t xml:space="preserve">, we found that the expression </w:t>
      </w:r>
      <w:r w:rsidR="00A11E07" w:rsidRPr="008D3036">
        <w:t xml:space="preserve">patterns of four </w:t>
      </w:r>
      <w:r w:rsidRPr="008D3036">
        <w:t>key proteins involved in the elongation and widening of the stereocilia (</w:t>
      </w:r>
      <w:r w:rsidR="00465099" w:rsidRPr="008D3036">
        <w:t>ESPN</w:t>
      </w:r>
      <w:r w:rsidRPr="008D3036">
        <w:t xml:space="preserve">, </w:t>
      </w:r>
      <w:r w:rsidR="00F44898" w:rsidRPr="008D3036">
        <w:t>MYO7A</w:t>
      </w:r>
      <w:r w:rsidR="00A11E07" w:rsidRPr="008D3036">
        <w:t xml:space="preserve">, </w:t>
      </w:r>
      <w:r w:rsidR="00F44898" w:rsidRPr="008D3036">
        <w:t>EPS8</w:t>
      </w:r>
      <w:r w:rsidRPr="008D3036">
        <w:t xml:space="preserve"> and </w:t>
      </w:r>
      <w:r w:rsidR="00465099" w:rsidRPr="008D3036">
        <w:t>PTPRQ</w:t>
      </w:r>
      <w:r w:rsidRPr="008D3036">
        <w:t xml:space="preserve">) was </w:t>
      </w:r>
      <w:r w:rsidR="00B251D1">
        <w:t>generally similar in mutants compared with controls with normal hair bundles</w:t>
      </w:r>
      <w:r w:rsidRPr="008D3036">
        <w:t xml:space="preserve">. We have demonstrated that mechanoelectrical transducer (MET) currents </w:t>
      </w:r>
      <w:r w:rsidR="007D2312">
        <w:t xml:space="preserve">could </w:t>
      </w:r>
      <w:r w:rsidRPr="008D3036">
        <w:t xml:space="preserve">still </w:t>
      </w:r>
      <w:r w:rsidR="007D2312">
        <w:t xml:space="preserve">be recorded in </w:t>
      </w:r>
      <w:r w:rsidR="007D2312" w:rsidRPr="008D3036">
        <w:t xml:space="preserve">pre-hearing OHCs from </w:t>
      </w:r>
      <w:proofErr w:type="spellStart"/>
      <w:r w:rsidR="007D2312" w:rsidRPr="008D3036">
        <w:rPr>
          <w:i/>
        </w:rPr>
        <w:t>tde</w:t>
      </w:r>
      <w:proofErr w:type="spellEnd"/>
      <w:r w:rsidR="007D2312" w:rsidRPr="008D3036">
        <w:rPr>
          <w:i/>
        </w:rPr>
        <w:t>/</w:t>
      </w:r>
      <w:proofErr w:type="spellStart"/>
      <w:r w:rsidR="007D2312" w:rsidRPr="008D3036">
        <w:rPr>
          <w:i/>
        </w:rPr>
        <w:t>tde</w:t>
      </w:r>
      <w:proofErr w:type="spellEnd"/>
      <w:r w:rsidR="007D2312" w:rsidRPr="008D3036">
        <w:t xml:space="preserve"> mice </w:t>
      </w:r>
      <w:r w:rsidR="007D2312">
        <w:t xml:space="preserve">despite the </w:t>
      </w:r>
      <w:r w:rsidRPr="008D3036">
        <w:t>presen</w:t>
      </w:r>
      <w:r w:rsidR="007D2312">
        <w:t>ce</w:t>
      </w:r>
      <w:r w:rsidRPr="008D3036">
        <w:t xml:space="preserve"> </w:t>
      </w:r>
      <w:r w:rsidR="007D2312">
        <w:t xml:space="preserve">of </w:t>
      </w:r>
      <w:r w:rsidRPr="008D3036">
        <w:t xml:space="preserve">abnormal </w:t>
      </w:r>
      <w:proofErr w:type="spellStart"/>
      <w:r w:rsidRPr="008D3036">
        <w:t>stereociliary</w:t>
      </w:r>
      <w:proofErr w:type="spellEnd"/>
      <w:r w:rsidRPr="008D3036">
        <w:t xml:space="preserve"> bundles. However, the MET current was smaller </w:t>
      </w:r>
      <w:r w:rsidR="00AC401A" w:rsidRPr="008D3036">
        <w:t xml:space="preserve">than </w:t>
      </w:r>
      <w:r w:rsidRPr="008D3036">
        <w:t xml:space="preserve">in </w:t>
      </w:r>
      <w:r w:rsidR="007D2312">
        <w:t xml:space="preserve">littermate </w:t>
      </w:r>
      <w:r w:rsidRPr="008D3036">
        <w:t xml:space="preserve">controls, with a reduced </w:t>
      </w:r>
      <w:r w:rsidR="007D2312">
        <w:t>resting open probability</w:t>
      </w:r>
      <w:r w:rsidRPr="008D3036">
        <w:t xml:space="preserve">. Both IHCs and OHCs of </w:t>
      </w:r>
      <w:proofErr w:type="spellStart"/>
      <w:r w:rsidRPr="008D3036">
        <w:rPr>
          <w:i/>
        </w:rPr>
        <w:t>tde</w:t>
      </w:r>
      <w:proofErr w:type="spellEnd"/>
      <w:r w:rsidRPr="008D3036">
        <w:rPr>
          <w:i/>
        </w:rPr>
        <w:t>/</w:t>
      </w:r>
      <w:proofErr w:type="spellStart"/>
      <w:r w:rsidRPr="008D3036">
        <w:rPr>
          <w:i/>
        </w:rPr>
        <w:t>tde</w:t>
      </w:r>
      <w:proofErr w:type="spellEnd"/>
      <w:r w:rsidRPr="008D3036">
        <w:t xml:space="preserve"> mice were unable to become fully functional sensory receptors after the onset of hearing, since they retained the basolateral membrane protein profile of immature cells. We conclude that </w:t>
      </w:r>
      <w:r w:rsidR="00465099" w:rsidRPr="008D3036">
        <w:t>GRXCR1</w:t>
      </w:r>
      <w:r w:rsidRPr="008D3036">
        <w:t xml:space="preserve"> plays an essential role in the development of the hair bundle and regulates the morphological and function development of mammalian cochlear hair cells.</w:t>
      </w:r>
    </w:p>
    <w:p w14:paraId="184B0231" w14:textId="77777777" w:rsidR="00341732" w:rsidRPr="008D3036" w:rsidRDefault="00341732" w:rsidP="00F36760">
      <w:pPr>
        <w:spacing w:line="480" w:lineRule="auto"/>
        <w:jc w:val="both"/>
      </w:pPr>
    </w:p>
    <w:p w14:paraId="109FBF83" w14:textId="2E040214" w:rsidR="00341732" w:rsidRPr="00EF2DBE" w:rsidRDefault="00341732" w:rsidP="00F36760">
      <w:pPr>
        <w:spacing w:line="480" w:lineRule="auto"/>
        <w:jc w:val="both"/>
        <w:rPr>
          <w:b/>
          <w:sz w:val="32"/>
          <w:szCs w:val="32"/>
        </w:rPr>
      </w:pPr>
      <w:r w:rsidRPr="00EF2DBE">
        <w:rPr>
          <w:b/>
          <w:i/>
          <w:iCs/>
          <w:sz w:val="32"/>
          <w:szCs w:val="32"/>
        </w:rPr>
        <w:t>Grxcr1</w:t>
      </w:r>
      <w:r w:rsidRPr="00EF2DBE">
        <w:rPr>
          <w:b/>
          <w:sz w:val="32"/>
          <w:szCs w:val="32"/>
        </w:rPr>
        <w:t xml:space="preserve"> is </w:t>
      </w:r>
      <w:proofErr w:type="gramStart"/>
      <w:r w:rsidRPr="00EF2DBE">
        <w:rPr>
          <w:b/>
          <w:sz w:val="32"/>
          <w:szCs w:val="32"/>
        </w:rPr>
        <w:t>down-regulated</w:t>
      </w:r>
      <w:proofErr w:type="gramEnd"/>
      <w:r w:rsidRPr="00EF2DBE">
        <w:rPr>
          <w:b/>
          <w:sz w:val="32"/>
          <w:szCs w:val="32"/>
        </w:rPr>
        <w:t xml:space="preserve"> in </w:t>
      </w:r>
      <w:r w:rsidRPr="00EF2DBE">
        <w:rPr>
          <w:b/>
          <w:iCs/>
          <w:sz w:val="32"/>
          <w:szCs w:val="32"/>
        </w:rPr>
        <w:t>Tasmanian devil</w:t>
      </w:r>
      <w:r w:rsidRPr="00EF2DBE">
        <w:rPr>
          <w:b/>
          <w:sz w:val="32"/>
          <w:szCs w:val="32"/>
        </w:rPr>
        <w:t xml:space="preserve"> </w:t>
      </w:r>
      <w:r w:rsidR="00821EE7" w:rsidRPr="00EF2DBE">
        <w:rPr>
          <w:b/>
          <w:sz w:val="32"/>
          <w:szCs w:val="32"/>
        </w:rPr>
        <w:t xml:space="preserve">mutant </w:t>
      </w:r>
      <w:r w:rsidRPr="00EF2DBE">
        <w:rPr>
          <w:b/>
          <w:sz w:val="32"/>
          <w:szCs w:val="32"/>
        </w:rPr>
        <w:t>mice</w:t>
      </w:r>
    </w:p>
    <w:p w14:paraId="7123273F" w14:textId="374B0DBE" w:rsidR="00341732" w:rsidRPr="008D3036" w:rsidRDefault="00341732" w:rsidP="00F36760">
      <w:pPr>
        <w:pStyle w:val="Heading1"/>
        <w:shd w:val="clear" w:color="auto" w:fill="FFFFFF"/>
        <w:spacing w:before="0" w:beforeAutospacing="0" w:after="0" w:afterAutospacing="0" w:line="480" w:lineRule="auto"/>
        <w:ind w:firstLine="284"/>
        <w:jc w:val="both"/>
        <w:rPr>
          <w:sz w:val="24"/>
          <w:szCs w:val="24"/>
        </w:rPr>
      </w:pPr>
      <w:r w:rsidRPr="008D3036">
        <w:rPr>
          <w:b w:val="0"/>
          <w:sz w:val="24"/>
          <w:szCs w:val="24"/>
        </w:rPr>
        <w:t xml:space="preserve">In </w:t>
      </w:r>
      <w:proofErr w:type="spellStart"/>
      <w:r w:rsidRPr="008D3036">
        <w:rPr>
          <w:b w:val="0"/>
          <w:bCs w:val="0"/>
          <w:i/>
          <w:sz w:val="24"/>
          <w:szCs w:val="24"/>
        </w:rPr>
        <w:t>tde</w:t>
      </w:r>
      <w:proofErr w:type="spellEnd"/>
      <w:r w:rsidRPr="008D3036">
        <w:rPr>
          <w:b w:val="0"/>
          <w:bCs w:val="0"/>
          <w:i/>
          <w:sz w:val="24"/>
          <w:szCs w:val="24"/>
        </w:rPr>
        <w:t>/</w:t>
      </w:r>
      <w:proofErr w:type="spellStart"/>
      <w:r w:rsidRPr="008D3036">
        <w:rPr>
          <w:b w:val="0"/>
          <w:bCs w:val="0"/>
          <w:i/>
          <w:sz w:val="24"/>
          <w:szCs w:val="24"/>
        </w:rPr>
        <w:t>tde</w:t>
      </w:r>
      <w:proofErr w:type="spellEnd"/>
      <w:r w:rsidRPr="008D3036">
        <w:rPr>
          <w:b w:val="0"/>
          <w:bCs w:val="0"/>
          <w:i/>
          <w:sz w:val="24"/>
          <w:szCs w:val="24"/>
        </w:rPr>
        <w:t xml:space="preserve"> </w:t>
      </w:r>
      <w:r w:rsidRPr="008D3036">
        <w:rPr>
          <w:b w:val="0"/>
          <w:sz w:val="24"/>
          <w:szCs w:val="24"/>
        </w:rPr>
        <w:t xml:space="preserve">mice, </w:t>
      </w:r>
      <w:r w:rsidR="00821EE7" w:rsidRPr="008D3036">
        <w:rPr>
          <w:b w:val="0"/>
          <w:sz w:val="24"/>
          <w:szCs w:val="24"/>
        </w:rPr>
        <w:t xml:space="preserve">the chance </w:t>
      </w:r>
      <w:r w:rsidRPr="008D3036">
        <w:rPr>
          <w:b w:val="0"/>
          <w:sz w:val="24"/>
          <w:szCs w:val="24"/>
        </w:rPr>
        <w:t xml:space="preserve">insertion of </w:t>
      </w:r>
      <w:r w:rsidR="00821EE7" w:rsidRPr="008D3036">
        <w:rPr>
          <w:b w:val="0"/>
          <w:sz w:val="24"/>
          <w:szCs w:val="24"/>
        </w:rPr>
        <w:t xml:space="preserve">the </w:t>
      </w:r>
      <w:r w:rsidRPr="008D3036">
        <w:rPr>
          <w:b w:val="0"/>
          <w:sz w:val="24"/>
          <w:szCs w:val="24"/>
        </w:rPr>
        <w:t xml:space="preserve">RSV-PALP transgene into intron 1 of the </w:t>
      </w:r>
      <w:r w:rsidRPr="008D3036">
        <w:rPr>
          <w:b w:val="0"/>
          <w:bCs w:val="0"/>
          <w:i/>
          <w:sz w:val="24"/>
          <w:szCs w:val="24"/>
        </w:rPr>
        <w:t>Grxcr1</w:t>
      </w:r>
      <w:r w:rsidRPr="008D3036">
        <w:rPr>
          <w:b w:val="0"/>
          <w:sz w:val="24"/>
          <w:szCs w:val="24"/>
        </w:rPr>
        <w:t xml:space="preserve"> gene disrupts </w:t>
      </w:r>
      <w:r w:rsidR="00821EE7" w:rsidRPr="008D3036">
        <w:rPr>
          <w:b w:val="0"/>
          <w:sz w:val="24"/>
          <w:szCs w:val="24"/>
        </w:rPr>
        <w:t xml:space="preserve">its </w:t>
      </w:r>
      <w:r w:rsidRPr="008D3036">
        <w:rPr>
          <w:b w:val="0"/>
          <w:sz w:val="24"/>
          <w:szCs w:val="24"/>
        </w:rPr>
        <w:t>expression. In 5’</w:t>
      </w:r>
      <w:r w:rsidR="00821EE7" w:rsidRPr="008D3036">
        <w:rPr>
          <w:b w:val="0"/>
          <w:sz w:val="24"/>
          <w:szCs w:val="24"/>
        </w:rPr>
        <w:t xml:space="preserve"> </w:t>
      </w:r>
      <w:r w:rsidRPr="008D3036">
        <w:rPr>
          <w:b w:val="0"/>
          <w:sz w:val="24"/>
          <w:szCs w:val="24"/>
        </w:rPr>
        <w:t xml:space="preserve">RACE PCR experiments, we showed the presence of two different </w:t>
      </w:r>
      <w:r w:rsidRPr="008D3036">
        <w:rPr>
          <w:b w:val="0"/>
          <w:i/>
          <w:sz w:val="24"/>
          <w:szCs w:val="24"/>
        </w:rPr>
        <w:t>Grxcr1</w:t>
      </w:r>
      <w:r w:rsidRPr="008D3036">
        <w:rPr>
          <w:b w:val="0"/>
          <w:sz w:val="24"/>
          <w:szCs w:val="24"/>
        </w:rPr>
        <w:t xml:space="preserve"> transcripts in </w:t>
      </w:r>
      <w:r w:rsidR="00821EE7" w:rsidRPr="008D3036">
        <w:rPr>
          <w:b w:val="0"/>
          <w:sz w:val="24"/>
          <w:szCs w:val="24"/>
        </w:rPr>
        <w:t xml:space="preserve">the inner ear of </w:t>
      </w:r>
      <w:r w:rsidRPr="008D3036">
        <w:rPr>
          <w:b w:val="0"/>
          <w:sz w:val="24"/>
          <w:szCs w:val="24"/>
        </w:rPr>
        <w:t>wild-type mice</w:t>
      </w:r>
      <w:r w:rsidR="00821EE7" w:rsidRPr="008D3036">
        <w:rPr>
          <w:b w:val="0"/>
          <w:sz w:val="24"/>
          <w:szCs w:val="24"/>
        </w:rPr>
        <w:t>, including a new transcript that skips exon 2</w:t>
      </w:r>
      <w:r w:rsidRPr="008D3036">
        <w:rPr>
          <w:b w:val="0"/>
          <w:sz w:val="24"/>
          <w:szCs w:val="24"/>
        </w:rPr>
        <w:t xml:space="preserve">. The sequences of these transcripts were not </w:t>
      </w:r>
      <w:r w:rsidRPr="008D3036">
        <w:rPr>
          <w:b w:val="0"/>
          <w:bCs w:val="0"/>
          <w:sz w:val="24"/>
          <w:szCs w:val="24"/>
        </w:rPr>
        <w:t xml:space="preserve">affected in </w:t>
      </w:r>
      <w:proofErr w:type="spellStart"/>
      <w:r w:rsidRPr="008D3036">
        <w:rPr>
          <w:b w:val="0"/>
          <w:bCs w:val="0"/>
          <w:i/>
          <w:sz w:val="24"/>
          <w:szCs w:val="24"/>
        </w:rPr>
        <w:t>tde</w:t>
      </w:r>
      <w:proofErr w:type="spellEnd"/>
      <w:r w:rsidRPr="008D3036">
        <w:rPr>
          <w:b w:val="0"/>
          <w:bCs w:val="0"/>
          <w:sz w:val="24"/>
          <w:szCs w:val="24"/>
        </w:rPr>
        <w:t xml:space="preserve"> mutants. </w:t>
      </w:r>
      <w:r w:rsidRPr="008D3036">
        <w:rPr>
          <w:b w:val="0"/>
          <w:sz w:val="24"/>
          <w:szCs w:val="24"/>
        </w:rPr>
        <w:t xml:space="preserve">However, quantitative analysis of </w:t>
      </w:r>
      <w:r w:rsidRPr="008D3036">
        <w:rPr>
          <w:b w:val="0"/>
          <w:i/>
          <w:sz w:val="24"/>
          <w:szCs w:val="24"/>
        </w:rPr>
        <w:t>Grxcr1</w:t>
      </w:r>
      <w:r w:rsidRPr="008D3036">
        <w:rPr>
          <w:b w:val="0"/>
          <w:sz w:val="24"/>
          <w:szCs w:val="24"/>
        </w:rPr>
        <w:t xml:space="preserve"> transcripts revealed a </w:t>
      </w:r>
      <w:r w:rsidR="004A7CEE" w:rsidRPr="008D3036">
        <w:rPr>
          <w:b w:val="0"/>
          <w:sz w:val="24"/>
          <w:szCs w:val="24"/>
        </w:rPr>
        <w:t xml:space="preserve">considerably </w:t>
      </w:r>
      <w:r w:rsidRPr="008D3036">
        <w:rPr>
          <w:b w:val="0"/>
          <w:sz w:val="24"/>
          <w:szCs w:val="24"/>
        </w:rPr>
        <w:t>reduc</w:t>
      </w:r>
      <w:r w:rsidR="004A7CEE" w:rsidRPr="008D3036">
        <w:rPr>
          <w:b w:val="0"/>
          <w:sz w:val="24"/>
          <w:szCs w:val="24"/>
        </w:rPr>
        <w:t>ed</w:t>
      </w:r>
      <w:r w:rsidRPr="008D3036">
        <w:rPr>
          <w:b w:val="0"/>
          <w:sz w:val="24"/>
          <w:szCs w:val="24"/>
        </w:rPr>
        <w:t xml:space="preserve"> level in </w:t>
      </w:r>
      <w:proofErr w:type="spellStart"/>
      <w:r w:rsidRPr="008D3036">
        <w:rPr>
          <w:b w:val="0"/>
          <w:i/>
          <w:sz w:val="24"/>
          <w:szCs w:val="24"/>
        </w:rPr>
        <w:t>tde</w:t>
      </w:r>
      <w:proofErr w:type="spellEnd"/>
      <w:r w:rsidRPr="008D3036">
        <w:rPr>
          <w:b w:val="0"/>
          <w:sz w:val="24"/>
          <w:szCs w:val="24"/>
        </w:rPr>
        <w:t xml:space="preserve"> mutants. In</w:t>
      </w:r>
      <w:r w:rsidR="00CE7EE2" w:rsidRPr="008D3036">
        <w:rPr>
          <w:b w:val="0"/>
          <w:sz w:val="24"/>
          <w:szCs w:val="24"/>
        </w:rPr>
        <w:t xml:space="preserve"> pirouette</w:t>
      </w:r>
      <w:r w:rsidRPr="008D3036">
        <w:rPr>
          <w:b w:val="0"/>
          <w:sz w:val="24"/>
          <w:szCs w:val="24"/>
        </w:rPr>
        <w:t xml:space="preserve"> </w:t>
      </w:r>
      <w:r w:rsidR="00CE7EE2" w:rsidRPr="008D3036">
        <w:rPr>
          <w:b w:val="0"/>
          <w:sz w:val="24"/>
          <w:szCs w:val="24"/>
        </w:rPr>
        <w:t>(</w:t>
      </w:r>
      <w:r w:rsidR="00CE7EE2" w:rsidRPr="008D3036">
        <w:rPr>
          <w:b w:val="0"/>
          <w:i/>
          <w:iCs/>
          <w:sz w:val="24"/>
          <w:szCs w:val="24"/>
        </w:rPr>
        <w:t>Grxcr1</w:t>
      </w:r>
      <w:r w:rsidRPr="008D3036">
        <w:rPr>
          <w:b w:val="0"/>
          <w:i/>
          <w:iCs/>
          <w:sz w:val="24"/>
          <w:szCs w:val="24"/>
          <w:vertAlign w:val="superscript"/>
        </w:rPr>
        <w:t>pir</w:t>
      </w:r>
      <w:r w:rsidR="00CE7EE2" w:rsidRPr="008D3036">
        <w:rPr>
          <w:b w:val="0"/>
          <w:sz w:val="24"/>
          <w:szCs w:val="24"/>
        </w:rPr>
        <w:t xml:space="preserve">) </w:t>
      </w:r>
      <w:r w:rsidRPr="008D3036">
        <w:rPr>
          <w:b w:val="0"/>
          <w:sz w:val="24"/>
          <w:szCs w:val="24"/>
        </w:rPr>
        <w:t xml:space="preserve">mice the same intron is affected </w:t>
      </w:r>
      <w:r w:rsidR="005C2027">
        <w:rPr>
          <w:b w:val="0"/>
          <w:sz w:val="24"/>
          <w:szCs w:val="24"/>
        </w:rPr>
        <w:t>[10]</w:t>
      </w:r>
      <w:r w:rsidRPr="008D3036">
        <w:rPr>
          <w:b w:val="0"/>
          <w:bCs w:val="0"/>
          <w:sz w:val="24"/>
          <w:szCs w:val="24"/>
        </w:rPr>
        <w:t xml:space="preserve">, </w:t>
      </w:r>
      <w:r w:rsidRPr="008D3036">
        <w:rPr>
          <w:b w:val="0"/>
          <w:sz w:val="24"/>
          <w:szCs w:val="24"/>
        </w:rPr>
        <w:t xml:space="preserve">suggesting that this chromosomal region </w:t>
      </w:r>
      <w:r w:rsidR="00821EE7" w:rsidRPr="008D3036">
        <w:rPr>
          <w:b w:val="0"/>
          <w:sz w:val="24"/>
          <w:szCs w:val="24"/>
        </w:rPr>
        <w:t xml:space="preserve">is critical for normal </w:t>
      </w:r>
      <w:r w:rsidR="00821EE7" w:rsidRPr="008D3036">
        <w:rPr>
          <w:b w:val="0"/>
          <w:i/>
          <w:iCs/>
          <w:sz w:val="24"/>
          <w:szCs w:val="24"/>
        </w:rPr>
        <w:t>Grxcr1</w:t>
      </w:r>
      <w:r w:rsidR="00821EE7" w:rsidRPr="008D3036">
        <w:rPr>
          <w:b w:val="0"/>
          <w:sz w:val="24"/>
          <w:szCs w:val="24"/>
        </w:rPr>
        <w:t xml:space="preserve"> expression</w:t>
      </w:r>
      <w:r w:rsidRPr="008D3036">
        <w:rPr>
          <w:b w:val="0"/>
          <w:sz w:val="24"/>
          <w:szCs w:val="24"/>
        </w:rPr>
        <w:t xml:space="preserve">. Low amounts of mRNA suggest residual </w:t>
      </w:r>
      <w:r w:rsidR="00465099" w:rsidRPr="008D3036">
        <w:rPr>
          <w:b w:val="0"/>
          <w:sz w:val="24"/>
          <w:szCs w:val="24"/>
        </w:rPr>
        <w:t>GRXCR1</w:t>
      </w:r>
      <w:r w:rsidRPr="008D3036">
        <w:rPr>
          <w:b w:val="0"/>
          <w:sz w:val="24"/>
          <w:szCs w:val="24"/>
        </w:rPr>
        <w:t xml:space="preserve"> protein might be expressed in hair cells, but not enough to maintain </w:t>
      </w:r>
      <w:r w:rsidR="00821EE7" w:rsidRPr="008D3036">
        <w:rPr>
          <w:b w:val="0"/>
          <w:sz w:val="24"/>
          <w:szCs w:val="24"/>
        </w:rPr>
        <w:t xml:space="preserve">normal </w:t>
      </w:r>
      <w:r w:rsidRPr="008D3036">
        <w:rPr>
          <w:b w:val="0"/>
          <w:sz w:val="24"/>
          <w:szCs w:val="24"/>
        </w:rPr>
        <w:t>function.</w:t>
      </w:r>
    </w:p>
    <w:p w14:paraId="6CA59C16" w14:textId="6BF79C7E" w:rsidR="00341732" w:rsidRPr="008D3036" w:rsidRDefault="00341732" w:rsidP="00F36760">
      <w:pPr>
        <w:pStyle w:val="Heading1"/>
        <w:shd w:val="clear" w:color="auto" w:fill="FFFFFF"/>
        <w:tabs>
          <w:tab w:val="left" w:pos="142"/>
        </w:tabs>
        <w:spacing w:before="0" w:beforeAutospacing="0" w:after="0" w:afterAutospacing="0" w:line="480" w:lineRule="auto"/>
        <w:jc w:val="both"/>
        <w:rPr>
          <w:b w:val="0"/>
          <w:sz w:val="24"/>
          <w:szCs w:val="24"/>
        </w:rPr>
      </w:pPr>
    </w:p>
    <w:p w14:paraId="2861F01B" w14:textId="77777777" w:rsidR="00341732" w:rsidRPr="00EF2DBE" w:rsidRDefault="00341732" w:rsidP="00F36760">
      <w:pPr>
        <w:spacing w:line="480" w:lineRule="auto"/>
        <w:jc w:val="both"/>
        <w:rPr>
          <w:b/>
          <w:sz w:val="32"/>
          <w:szCs w:val="32"/>
        </w:rPr>
      </w:pPr>
      <w:bookmarkStart w:id="4" w:name="_Hlk81846319"/>
      <w:r w:rsidRPr="00EF2DBE">
        <w:rPr>
          <w:b/>
          <w:sz w:val="32"/>
          <w:szCs w:val="32"/>
        </w:rPr>
        <w:t xml:space="preserve">Indirect functional consequences associated with the </w:t>
      </w:r>
      <w:proofErr w:type="gramStart"/>
      <w:r w:rsidRPr="00EF2DBE">
        <w:rPr>
          <w:b/>
          <w:sz w:val="32"/>
          <w:szCs w:val="32"/>
        </w:rPr>
        <w:t>down-regulation</w:t>
      </w:r>
      <w:proofErr w:type="gramEnd"/>
      <w:r w:rsidRPr="00EF2DBE">
        <w:rPr>
          <w:b/>
          <w:sz w:val="32"/>
          <w:szCs w:val="32"/>
        </w:rPr>
        <w:t xml:space="preserve"> of</w:t>
      </w:r>
      <w:r w:rsidRPr="00EF2DBE">
        <w:rPr>
          <w:b/>
          <w:i/>
          <w:sz w:val="32"/>
          <w:szCs w:val="32"/>
        </w:rPr>
        <w:t xml:space="preserve"> Grxcr1</w:t>
      </w:r>
    </w:p>
    <w:bookmarkEnd w:id="4"/>
    <w:p w14:paraId="5044F5E1" w14:textId="38E85D95" w:rsidR="00341732" w:rsidRPr="008D3036" w:rsidRDefault="008D41AE" w:rsidP="00F36760">
      <w:pPr>
        <w:spacing w:line="480" w:lineRule="auto"/>
        <w:ind w:firstLine="284"/>
        <w:jc w:val="both"/>
      </w:pPr>
      <w:r w:rsidRPr="008D3036">
        <w:t xml:space="preserve">A </w:t>
      </w:r>
      <w:r w:rsidR="00341732" w:rsidRPr="008D3036">
        <w:t xml:space="preserve">functional MET current </w:t>
      </w:r>
      <w:r w:rsidR="00341732" w:rsidRPr="008D3036">
        <w:rPr>
          <w:rFonts w:eastAsiaTheme="minorHAnsi"/>
        </w:rPr>
        <w:t>during pre-hearing stages</w:t>
      </w:r>
      <w:r w:rsidR="00341732" w:rsidRPr="008D3036">
        <w:t xml:space="preserve"> of development</w:t>
      </w:r>
      <w:r w:rsidR="00341732" w:rsidRPr="008D3036">
        <w:rPr>
          <w:rFonts w:eastAsiaTheme="minorHAnsi"/>
        </w:rPr>
        <w:t xml:space="preserve">, which contributes to setting the resting membrane potential of hair cells, </w:t>
      </w:r>
      <w:r w:rsidR="00341732" w:rsidRPr="008D3036">
        <w:t xml:space="preserve">is essential for </w:t>
      </w:r>
      <w:r w:rsidR="00341732" w:rsidRPr="008D3036">
        <w:rPr>
          <w:rFonts w:eastAsiaTheme="minorHAnsi"/>
        </w:rPr>
        <w:t xml:space="preserve">establishing the biophysical and morphological properties of mature IHCs </w:t>
      </w:r>
      <w:r w:rsidR="005C2027">
        <w:rPr>
          <w:rFonts w:eastAsiaTheme="minorHAnsi"/>
        </w:rPr>
        <w:t>[</w:t>
      </w:r>
      <w:r w:rsidR="009C5ABF">
        <w:rPr>
          <w:rFonts w:eastAsiaTheme="minorHAnsi"/>
        </w:rPr>
        <w:t>5</w:t>
      </w:r>
      <w:r w:rsidR="003B6327">
        <w:rPr>
          <w:rFonts w:eastAsiaTheme="minorHAnsi"/>
        </w:rPr>
        <w:t>3</w:t>
      </w:r>
      <w:r w:rsidR="005C2027">
        <w:rPr>
          <w:rFonts w:eastAsiaTheme="minorHAnsi"/>
        </w:rPr>
        <w:t>]</w:t>
      </w:r>
      <w:r w:rsidR="00341732" w:rsidRPr="008D3036">
        <w:rPr>
          <w:rFonts w:eastAsiaTheme="minorHAnsi"/>
        </w:rPr>
        <w:t xml:space="preserve">. The development of OHCs </w:t>
      </w:r>
      <w:r w:rsidR="007C7632" w:rsidRPr="008D3036">
        <w:rPr>
          <w:rFonts w:eastAsiaTheme="minorHAnsi"/>
        </w:rPr>
        <w:t xml:space="preserve">also appear to be </w:t>
      </w:r>
      <w:r w:rsidR="00341732" w:rsidRPr="008D3036">
        <w:rPr>
          <w:rFonts w:eastAsiaTheme="minorHAnsi"/>
        </w:rPr>
        <w:t xml:space="preserve">highly dependent on them </w:t>
      </w:r>
      <w:r w:rsidR="00FA0EE6" w:rsidRPr="008D3036">
        <w:rPr>
          <w:rFonts w:eastAsiaTheme="minorHAnsi"/>
        </w:rPr>
        <w:t xml:space="preserve">having </w:t>
      </w:r>
      <w:r w:rsidR="00341732" w:rsidRPr="008D3036">
        <w:rPr>
          <w:rFonts w:eastAsiaTheme="minorHAnsi"/>
        </w:rPr>
        <w:t xml:space="preserve">normal biophysical characteristics during immature stages </w:t>
      </w:r>
      <w:r w:rsidR="005C2027">
        <w:rPr>
          <w:rFonts w:eastAsiaTheme="minorHAnsi"/>
        </w:rPr>
        <w:t>[</w:t>
      </w:r>
      <w:r w:rsidR="009C5ABF">
        <w:rPr>
          <w:rFonts w:eastAsiaTheme="minorHAnsi"/>
        </w:rPr>
        <w:t>57</w:t>
      </w:r>
      <w:r w:rsidR="003B6327">
        <w:rPr>
          <w:rFonts w:eastAsiaTheme="minorHAnsi"/>
        </w:rPr>
        <w:t>,58</w:t>
      </w:r>
      <w:r w:rsidR="005C2027">
        <w:rPr>
          <w:rFonts w:eastAsiaTheme="minorHAnsi"/>
        </w:rPr>
        <w:t>]</w:t>
      </w:r>
      <w:r w:rsidR="00341732" w:rsidRPr="008D3036">
        <w:rPr>
          <w:rFonts w:eastAsiaTheme="minorHAnsi"/>
        </w:rPr>
        <w:t xml:space="preserve">. In </w:t>
      </w:r>
      <w:r w:rsidR="00341732" w:rsidRPr="008D3036">
        <w:rPr>
          <w:iCs/>
        </w:rPr>
        <w:t>Tasmanian devil</w:t>
      </w:r>
      <w:r w:rsidR="00341732" w:rsidRPr="008D3036">
        <w:t xml:space="preserve"> mice, the </w:t>
      </w:r>
      <w:proofErr w:type="spellStart"/>
      <w:r w:rsidR="00341732" w:rsidRPr="008D3036">
        <w:t>stereociliary</w:t>
      </w:r>
      <w:proofErr w:type="spellEnd"/>
      <w:r w:rsidR="00341732" w:rsidRPr="008D3036">
        <w:t xml:space="preserve"> bundles of hair cells are abnormally thin from around birth and become progressively more disorganized with age (</w:t>
      </w:r>
      <w:r w:rsidR="00341732" w:rsidRPr="00EF2DBE">
        <w:rPr>
          <w:bCs/>
        </w:rPr>
        <w:t>Fig 1</w:t>
      </w:r>
      <w:r w:rsidR="00341732" w:rsidRPr="008D3036">
        <w:t xml:space="preserve">; </w:t>
      </w:r>
      <w:r w:rsidR="005C2027">
        <w:t>[14]</w:t>
      </w:r>
      <w:r w:rsidR="00341732" w:rsidRPr="008D3036">
        <w:t xml:space="preserve">). The morphological defects </w:t>
      </w:r>
      <w:r w:rsidR="000C279F" w:rsidRPr="008D3036">
        <w:t xml:space="preserve">in the </w:t>
      </w:r>
      <w:proofErr w:type="spellStart"/>
      <w:r w:rsidR="000C279F" w:rsidRPr="008D3036">
        <w:t>stereociliary</w:t>
      </w:r>
      <w:proofErr w:type="spellEnd"/>
      <w:r w:rsidR="000C279F" w:rsidRPr="008D3036">
        <w:t xml:space="preserve"> bundle of </w:t>
      </w:r>
      <w:proofErr w:type="spellStart"/>
      <w:r w:rsidR="000C279F" w:rsidRPr="008D3036">
        <w:rPr>
          <w:i/>
        </w:rPr>
        <w:t>tde</w:t>
      </w:r>
      <w:proofErr w:type="spellEnd"/>
      <w:r w:rsidR="000C279F" w:rsidRPr="008D3036">
        <w:rPr>
          <w:i/>
        </w:rPr>
        <w:t>/</w:t>
      </w:r>
      <w:proofErr w:type="spellStart"/>
      <w:r w:rsidR="000C279F" w:rsidRPr="008D3036">
        <w:rPr>
          <w:i/>
        </w:rPr>
        <w:t>tde</w:t>
      </w:r>
      <w:proofErr w:type="spellEnd"/>
      <w:r w:rsidR="000C279F" w:rsidRPr="008D3036">
        <w:rPr>
          <w:i/>
        </w:rPr>
        <w:t xml:space="preserve"> </w:t>
      </w:r>
      <w:r w:rsidR="000C279F" w:rsidRPr="008D3036">
        <w:t xml:space="preserve">mice caused a largely reduced size of the MET current and of the </w:t>
      </w:r>
      <w:r w:rsidR="00341732" w:rsidRPr="008D3036">
        <w:t xml:space="preserve">resting open probability </w:t>
      </w:r>
      <w:r w:rsidR="007D2312">
        <w:t>(</w:t>
      </w:r>
      <w:r w:rsidR="007D2312">
        <w:rPr>
          <w:i/>
        </w:rPr>
        <w:t>Po</w:t>
      </w:r>
      <w:r w:rsidR="007D2312">
        <w:t xml:space="preserve">) </w:t>
      </w:r>
      <w:r w:rsidR="00341732" w:rsidRPr="008D3036">
        <w:t>of the MET channels</w:t>
      </w:r>
      <w:r w:rsidR="000C279F" w:rsidRPr="008D3036">
        <w:t xml:space="preserve">. </w:t>
      </w:r>
      <w:r w:rsidR="007D2312">
        <w:t xml:space="preserve">While the smaller MET current </w:t>
      </w:r>
      <w:r w:rsidR="00CC79C7">
        <w:t>could be caused</w:t>
      </w:r>
      <w:r w:rsidR="007D2312">
        <w:t xml:space="preserve"> </w:t>
      </w:r>
      <w:r w:rsidR="00CC79C7">
        <w:t xml:space="preserve">by </w:t>
      </w:r>
      <w:r w:rsidR="007D2312">
        <w:t xml:space="preserve">the loss of tip links between the disorganized stereocilia, the reduced resting </w:t>
      </w:r>
      <w:r w:rsidR="007D2312">
        <w:rPr>
          <w:i/>
        </w:rPr>
        <w:t>Po</w:t>
      </w:r>
      <w:r w:rsidR="007D2312">
        <w:t xml:space="preserve"> and its Ca</w:t>
      </w:r>
      <w:r w:rsidR="007D2312">
        <w:rPr>
          <w:vertAlign w:val="superscript"/>
        </w:rPr>
        <w:t>2+</w:t>
      </w:r>
      <w:r w:rsidR="007D2312">
        <w:t xml:space="preserve"> sensitivity </w:t>
      </w:r>
      <w:proofErr w:type="gramStart"/>
      <w:r w:rsidR="00CC79C7">
        <w:t>are</w:t>
      </w:r>
      <w:proofErr w:type="gramEnd"/>
      <w:r w:rsidR="00CC79C7">
        <w:t xml:space="preserve"> most likely</w:t>
      </w:r>
      <w:r w:rsidR="007D2312">
        <w:t xml:space="preserve"> caused by a reduced tension in the remaining tip links. </w:t>
      </w:r>
      <w:r w:rsidR="00E53FA0">
        <w:t xml:space="preserve">A reduced MET channel </w:t>
      </w:r>
      <w:r w:rsidR="00E53FA0">
        <w:rPr>
          <w:i/>
        </w:rPr>
        <w:t>Po</w:t>
      </w:r>
      <w:r w:rsidR="00E53FA0">
        <w:t xml:space="preserve"> has also been reported in several mouse models affecting the bundle structure (</w:t>
      </w:r>
      <w:proofErr w:type="gramStart"/>
      <w:r w:rsidR="00E53FA0">
        <w:t>e.g.</w:t>
      </w:r>
      <w:proofErr w:type="gramEnd"/>
      <w:r w:rsidR="00E53FA0">
        <w:t xml:space="preserve"> </w:t>
      </w:r>
      <w:r w:rsidR="00E53FA0" w:rsidRPr="00107AFB">
        <w:rPr>
          <w:i/>
          <w:iCs/>
        </w:rPr>
        <w:t>Eps8</w:t>
      </w:r>
      <w:r w:rsidR="00E53FA0">
        <w:t xml:space="preserve"> </w:t>
      </w:r>
      <w:r w:rsidR="00E53FA0" w:rsidRPr="003B6327">
        <w:t>[</w:t>
      </w:r>
      <w:r w:rsidR="003B6327" w:rsidRPr="003B6327">
        <w:t>37</w:t>
      </w:r>
      <w:r w:rsidR="00E53FA0">
        <w:t xml:space="preserve">]; </w:t>
      </w:r>
      <w:r w:rsidR="00E53FA0" w:rsidRPr="00107AFB">
        <w:rPr>
          <w:i/>
          <w:iCs/>
        </w:rPr>
        <w:t>Mir96</w:t>
      </w:r>
      <w:r w:rsidR="00E53FA0">
        <w:t xml:space="preserve"> [</w:t>
      </w:r>
      <w:r w:rsidR="003B6327">
        <w:t>59</w:t>
      </w:r>
      <w:r w:rsidR="00E53FA0">
        <w:t>]) or Ca</w:t>
      </w:r>
      <w:r w:rsidR="00E53FA0" w:rsidRPr="00AC1E8F">
        <w:rPr>
          <w:vertAlign w:val="superscript"/>
        </w:rPr>
        <w:t>2+</w:t>
      </w:r>
      <w:r w:rsidR="00E53FA0">
        <w:rPr>
          <w:vertAlign w:val="superscript"/>
        </w:rPr>
        <w:t xml:space="preserve"> </w:t>
      </w:r>
      <w:r w:rsidR="00E53FA0" w:rsidRPr="00AC1E8F">
        <w:t xml:space="preserve">handling </w:t>
      </w:r>
      <w:r w:rsidR="00E53FA0">
        <w:t>at the stereocilia (</w:t>
      </w:r>
      <w:r w:rsidR="00E53FA0" w:rsidRPr="00107AFB">
        <w:rPr>
          <w:i/>
          <w:iCs/>
        </w:rPr>
        <w:t>Atp2b2</w:t>
      </w:r>
      <w:r w:rsidR="00E53FA0">
        <w:t xml:space="preserve"> [</w:t>
      </w:r>
      <w:r w:rsidR="003B6327" w:rsidRPr="003B6327">
        <w:t>60</w:t>
      </w:r>
      <w:r w:rsidR="00E53FA0" w:rsidRPr="003B6327">
        <w:t>]).</w:t>
      </w:r>
      <w:r w:rsidR="00E53FA0">
        <w:t xml:space="preserve"> </w:t>
      </w:r>
      <w:r w:rsidR="000C279F" w:rsidRPr="008D3036">
        <w:t xml:space="preserve">The indirect functional consequence of the abnormal MET current apparatus was that </w:t>
      </w:r>
      <w:r w:rsidR="00341732" w:rsidRPr="008D3036">
        <w:t xml:space="preserve">Tasmanian devil </w:t>
      </w:r>
      <w:r w:rsidR="004058E2" w:rsidRPr="008D3036">
        <w:t>mutant</w:t>
      </w:r>
      <w:r w:rsidR="00341732" w:rsidRPr="008D3036">
        <w:t xml:space="preserve"> mice </w:t>
      </w:r>
      <w:r w:rsidR="000C279F" w:rsidRPr="008D3036">
        <w:t xml:space="preserve">fail </w:t>
      </w:r>
      <w:r w:rsidR="00341732" w:rsidRPr="008D3036">
        <w:t>to acquire the adult-like basolateral membrane proteins, preventing them from becom</w:t>
      </w:r>
      <w:r w:rsidR="00AC401A" w:rsidRPr="008D3036">
        <w:t>ing</w:t>
      </w:r>
      <w:r w:rsidR="00341732" w:rsidRPr="008D3036">
        <w:t xml:space="preserve"> fully functional sensory receptors. This hypothesis is also supported by the observation of </w:t>
      </w:r>
      <w:r w:rsidR="00341732" w:rsidRPr="008D3036">
        <w:rPr>
          <w:rFonts w:eastAsia="AdvOT1ef757c0"/>
        </w:rPr>
        <w:t xml:space="preserve">a similar failure in the acquisition of the mature IHC and OHC biophysical characteristics in mice lacking other </w:t>
      </w:r>
      <w:proofErr w:type="spellStart"/>
      <w:r w:rsidR="00341732" w:rsidRPr="008D3036">
        <w:rPr>
          <w:rFonts w:eastAsia="AdvOT1ef757c0"/>
        </w:rPr>
        <w:t>stereociliary</w:t>
      </w:r>
      <w:proofErr w:type="spellEnd"/>
      <w:r w:rsidR="00341732" w:rsidRPr="008D3036">
        <w:rPr>
          <w:rFonts w:eastAsia="AdvOT1ef757c0"/>
        </w:rPr>
        <w:t xml:space="preserve"> proteins </w:t>
      </w:r>
      <w:r w:rsidR="004058E2" w:rsidRPr="008D3036">
        <w:rPr>
          <w:rFonts w:eastAsia="AdvOT1ef757c0"/>
        </w:rPr>
        <w:t>associated with</w:t>
      </w:r>
      <w:r w:rsidR="00341732" w:rsidRPr="008D3036">
        <w:rPr>
          <w:rFonts w:eastAsia="AdvOT1ef757c0"/>
        </w:rPr>
        <w:t xml:space="preserve"> severe morphological hair bundle defects</w:t>
      </w:r>
      <w:r w:rsidR="009478C0" w:rsidRPr="008D3036">
        <w:rPr>
          <w:rFonts w:eastAsia="AdvOT1ef757c0"/>
        </w:rPr>
        <w:t xml:space="preserve">, such as </w:t>
      </w:r>
      <w:r w:rsidR="00F44898" w:rsidRPr="008D3036">
        <w:rPr>
          <w:rFonts w:eastAsia="AdvOT1ef757c0"/>
        </w:rPr>
        <w:t>TMC1</w:t>
      </w:r>
      <w:r w:rsidR="005D6F84" w:rsidRPr="008D3036">
        <w:rPr>
          <w:rFonts w:eastAsia="AdvOT1ef757c0"/>
        </w:rPr>
        <w:t xml:space="preserve"> </w:t>
      </w:r>
      <w:r w:rsidR="005C2027">
        <w:rPr>
          <w:rFonts w:eastAsia="AdvOT1ef757c0"/>
        </w:rPr>
        <w:t>[</w:t>
      </w:r>
      <w:r w:rsidR="003B6327">
        <w:rPr>
          <w:rFonts w:eastAsia="AdvOT1ef757c0"/>
        </w:rPr>
        <w:t>61</w:t>
      </w:r>
      <w:r w:rsidR="005C2027">
        <w:rPr>
          <w:rFonts w:eastAsia="AdvOT1ef757c0"/>
        </w:rPr>
        <w:t>]</w:t>
      </w:r>
      <w:r w:rsidR="009478C0" w:rsidRPr="008D3036">
        <w:rPr>
          <w:rFonts w:eastAsia="AdvOT1ef757c0"/>
        </w:rPr>
        <w:t xml:space="preserve">, </w:t>
      </w:r>
      <w:r w:rsidR="00F44898" w:rsidRPr="008D3036">
        <w:rPr>
          <w:rFonts w:eastAsia="AdvOT1ef757c0"/>
        </w:rPr>
        <w:t>EPS8</w:t>
      </w:r>
      <w:r w:rsidR="009478C0" w:rsidRPr="008D3036">
        <w:rPr>
          <w:rFonts w:eastAsia="AdvOT1ef757c0"/>
        </w:rPr>
        <w:t xml:space="preserve"> </w:t>
      </w:r>
      <w:r w:rsidR="00AF6675">
        <w:rPr>
          <w:rFonts w:eastAsia="AdvOT1ef757c0"/>
        </w:rPr>
        <w:t>[</w:t>
      </w:r>
      <w:r w:rsidR="009C5ABF">
        <w:rPr>
          <w:rFonts w:eastAsia="AdvOT1ef757c0"/>
        </w:rPr>
        <w:t>37</w:t>
      </w:r>
      <w:r w:rsidR="00AF6675">
        <w:rPr>
          <w:rFonts w:eastAsia="AdvOT1ef757c0"/>
        </w:rPr>
        <w:t>]</w:t>
      </w:r>
      <w:r w:rsidR="00AB662D" w:rsidRPr="008D3036">
        <w:rPr>
          <w:rFonts w:eastAsia="AdvOT1ef757c0"/>
        </w:rPr>
        <w:t xml:space="preserve">, </w:t>
      </w:r>
      <w:r w:rsidR="00F44898" w:rsidRPr="008D3036">
        <w:rPr>
          <w:rFonts w:eastAsia="AdvOT1ef757c0"/>
        </w:rPr>
        <w:t>USH1C</w:t>
      </w:r>
      <w:r w:rsidR="00AB662D" w:rsidRPr="008D3036">
        <w:rPr>
          <w:rFonts w:eastAsia="AdvOT1ef757c0"/>
        </w:rPr>
        <w:t xml:space="preserve"> and </w:t>
      </w:r>
      <w:r w:rsidR="00F44898" w:rsidRPr="008D3036">
        <w:rPr>
          <w:rFonts w:eastAsia="AdvOT1ef757c0"/>
        </w:rPr>
        <w:t>MYO7A</w:t>
      </w:r>
      <w:r w:rsidR="005D6F84" w:rsidRPr="008D3036">
        <w:rPr>
          <w:rFonts w:eastAsia="AdvOT1ef757c0"/>
        </w:rPr>
        <w:t xml:space="preserve"> </w:t>
      </w:r>
      <w:r w:rsidR="00AF6675">
        <w:rPr>
          <w:rFonts w:eastAsia="AdvOT1ef757c0"/>
        </w:rPr>
        <w:t>[</w:t>
      </w:r>
      <w:r w:rsidR="009C5ABF">
        <w:rPr>
          <w:rFonts w:eastAsia="AdvOT1ef757c0"/>
        </w:rPr>
        <w:t>5</w:t>
      </w:r>
      <w:r w:rsidR="003B6327">
        <w:rPr>
          <w:rFonts w:eastAsia="AdvOT1ef757c0"/>
        </w:rPr>
        <w:t>3</w:t>
      </w:r>
      <w:r w:rsidR="00AF6675">
        <w:rPr>
          <w:rFonts w:eastAsia="AdvOT1ef757c0"/>
        </w:rPr>
        <w:t>]</w:t>
      </w:r>
      <w:r w:rsidR="00341732" w:rsidRPr="008D3036">
        <w:t>.</w:t>
      </w:r>
    </w:p>
    <w:p w14:paraId="009989D1" w14:textId="77777777" w:rsidR="00341732" w:rsidRPr="008D3036" w:rsidRDefault="00341732" w:rsidP="00F36760">
      <w:pPr>
        <w:autoSpaceDE w:val="0"/>
        <w:autoSpaceDN w:val="0"/>
        <w:adjustRightInd w:val="0"/>
        <w:spacing w:line="480" w:lineRule="auto"/>
      </w:pPr>
    </w:p>
    <w:p w14:paraId="1D48B892" w14:textId="77777777" w:rsidR="00341732" w:rsidRPr="00EF2DBE" w:rsidRDefault="00341732" w:rsidP="00F36760">
      <w:pPr>
        <w:spacing w:line="480" w:lineRule="auto"/>
        <w:jc w:val="both"/>
        <w:rPr>
          <w:b/>
          <w:sz w:val="32"/>
          <w:szCs w:val="32"/>
        </w:rPr>
      </w:pPr>
      <w:r w:rsidRPr="00EF2DBE">
        <w:rPr>
          <w:b/>
          <w:sz w:val="32"/>
          <w:szCs w:val="32"/>
        </w:rPr>
        <w:t>Role of Grxcr1 in hair bundle growth</w:t>
      </w:r>
    </w:p>
    <w:p w14:paraId="09DD81E0" w14:textId="4C1ACCC7" w:rsidR="00341732" w:rsidRPr="008D3036" w:rsidRDefault="00341732" w:rsidP="00F36760">
      <w:pPr>
        <w:spacing w:line="480" w:lineRule="auto"/>
        <w:ind w:firstLine="284"/>
        <w:jc w:val="both"/>
      </w:pPr>
      <w:r w:rsidRPr="008D3036">
        <w:t xml:space="preserve">Gene expression and immunostaining assays have shown that </w:t>
      </w:r>
      <w:r w:rsidR="00465099" w:rsidRPr="008D3036">
        <w:t>GRXCR1</w:t>
      </w:r>
      <w:r w:rsidRPr="008D3036">
        <w:rPr>
          <w:i/>
        </w:rPr>
        <w:t xml:space="preserve"> </w:t>
      </w:r>
      <w:r w:rsidRPr="008D3036">
        <w:t xml:space="preserve">is present in the sensory hair cells of the inner ear from early stages of development </w:t>
      </w:r>
      <w:proofErr w:type="gramStart"/>
      <w:r w:rsidRPr="008D3036">
        <w:t>onwards, and</w:t>
      </w:r>
      <w:proofErr w:type="gramEnd"/>
      <w:r w:rsidRPr="008D3036">
        <w:t xml:space="preserve"> localizes in the </w:t>
      </w:r>
      <w:proofErr w:type="spellStart"/>
      <w:r w:rsidRPr="008D3036">
        <w:t>stereociliary</w:t>
      </w:r>
      <w:proofErr w:type="spellEnd"/>
      <w:r w:rsidRPr="008D3036">
        <w:t xml:space="preserve"> </w:t>
      </w:r>
      <w:r w:rsidRPr="008D3036">
        <w:lastRenderedPageBreak/>
        <w:t xml:space="preserve">bundle </w:t>
      </w:r>
      <w:r w:rsidR="00AF6675">
        <w:t>[10]</w:t>
      </w:r>
      <w:r w:rsidRPr="008D3036">
        <w:fldChar w:fldCharType="begin">
          <w:fldData xml:space="preserve">PEVuZE5vdGU+PENpdGU+PEF1dGhvcj5PZGVoPC9BdXRob3I+PFllYXI+MjAxMDwvWWVhcj48UmVj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</w:fldData>
        </w:fldChar>
      </w:r>
      <w:r w:rsidRPr="008D3036">
        <w:instrText xml:space="preserve"> ADDIN EN.CITE </w:instrText>
      </w:r>
      <w:r w:rsidRPr="008D3036">
        <w:fldChar w:fldCharType="begin">
          <w:fldData xml:space="preserve">PEVuZE5vdGU+PENpdGU+PEF1dGhvcj5PZGVoPC9BdXRob3I+PFllYXI+MjAxMDwvWWVhcj48UmVj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</w:fldData>
        </w:fldChar>
      </w:r>
      <w:r w:rsidRPr="008D3036">
        <w:instrText xml:space="preserve"> ADDIN EN.CITE.DATA </w:instrText>
      </w:r>
      <w:r w:rsidRPr="008D3036">
        <w:fldChar w:fldCharType="end"/>
      </w:r>
      <w:r w:rsidRPr="008D3036">
        <w:fldChar w:fldCharType="end"/>
      </w:r>
      <w:r w:rsidRPr="008D3036">
        <w:t xml:space="preserve">. Cochlear hair cells from mice homozygous for mutations in the </w:t>
      </w:r>
      <w:r w:rsidRPr="008D3036">
        <w:rPr>
          <w:i/>
        </w:rPr>
        <w:t>Grxcr1</w:t>
      </w:r>
      <w:r w:rsidRPr="008D3036">
        <w:t xml:space="preserve"> gene (</w:t>
      </w:r>
      <w:r w:rsidR="00C63F1D" w:rsidRPr="008D3036">
        <w:t>p</w:t>
      </w:r>
      <w:r w:rsidRPr="008D3036">
        <w:rPr>
          <w:iCs/>
        </w:rPr>
        <w:t>irouette and Tasmanian devil</w:t>
      </w:r>
      <w:r w:rsidRPr="008D3036">
        <w:t xml:space="preserve">) have abnormally thin and long stereocilia, </w:t>
      </w:r>
      <w:r w:rsidR="004058E2" w:rsidRPr="008D3036">
        <w:t>and</w:t>
      </w:r>
      <w:r w:rsidRPr="008D3036">
        <w:t xml:space="preserve"> their hair bundles become progressively more disorganized with age </w:t>
      </w:r>
      <w:r w:rsidR="00AF6675">
        <w:t>[10,14]</w:t>
      </w:r>
      <w:r w:rsidRPr="008D3036">
        <w:t xml:space="preserve">. Similar stereocilia defects were also seen in inner ear hair cells from </w:t>
      </w:r>
      <w:r w:rsidRPr="008D3036">
        <w:rPr>
          <w:i/>
        </w:rPr>
        <w:t xml:space="preserve">Grxcr1 </w:t>
      </w:r>
      <w:r w:rsidRPr="008D3036">
        <w:t xml:space="preserve">zebrafish mutants </w:t>
      </w:r>
      <w:r w:rsidR="00AF6675">
        <w:t>[16]</w:t>
      </w:r>
      <w:r w:rsidRPr="008D3036">
        <w:t xml:space="preserve">. Despite these abnormalities, the hair bundles establish their </w:t>
      </w:r>
      <w:r w:rsidR="001B3BA0">
        <w:t>usual orientation (Fig 1B)</w:t>
      </w:r>
      <w:r w:rsidRPr="008D3036">
        <w:t xml:space="preserve"> and a rudimental staircase structure </w:t>
      </w:r>
      <w:r w:rsidR="00AF6675">
        <w:t>[2,14]</w:t>
      </w:r>
      <w:r w:rsidRPr="008D3036">
        <w:t xml:space="preserve">, indicating that </w:t>
      </w:r>
      <w:r w:rsidR="00465099" w:rsidRPr="008D3036">
        <w:t>GRXCR1</w:t>
      </w:r>
      <w:r w:rsidRPr="008D3036">
        <w:t xml:space="preserve"> is unlikely to influence the initial bundle morphogenesis. Instead, </w:t>
      </w:r>
      <w:r w:rsidR="00465099" w:rsidRPr="008D3036">
        <w:t>GRXCR1</w:t>
      </w:r>
      <w:r w:rsidRPr="008D3036">
        <w:t xml:space="preserve"> appears to be primarily involved in regulating the widening and the final elongation of stereocilia, which in mammals occur simultaneously during the final stages of hair bundle formation </w:t>
      </w:r>
      <w:r w:rsidR="00AF6675">
        <w:t>[</w:t>
      </w:r>
      <w:r w:rsidR="003B6327">
        <w:t>62</w:t>
      </w:r>
      <w:r w:rsidR="00AF6675">
        <w:t>]</w:t>
      </w:r>
      <w:r w:rsidRPr="008D3036">
        <w:t xml:space="preserve">. Changes in the stereocilia dimensions are thought to involve several actin-bundling and -capping proteins together with the unconventional myosin motors and their cargo </w:t>
      </w:r>
      <w:r w:rsidR="00AF6675">
        <w:t>[1,</w:t>
      </w:r>
      <w:r w:rsidR="009C5ABF">
        <w:t>6</w:t>
      </w:r>
      <w:r w:rsidR="003B6327">
        <w:t>3</w:t>
      </w:r>
      <w:r w:rsidR="00AF6675">
        <w:t>]</w:t>
      </w:r>
      <w:r w:rsidRPr="008D3036">
        <w:t xml:space="preserve">. </w:t>
      </w:r>
    </w:p>
    <w:p w14:paraId="11CC1C46" w14:textId="5F515D16" w:rsidR="00341732" w:rsidRPr="008D3036" w:rsidRDefault="00341732" w:rsidP="00F36760">
      <w:pPr>
        <w:spacing w:line="480" w:lineRule="auto"/>
        <w:ind w:firstLine="284"/>
        <w:jc w:val="both"/>
      </w:pPr>
      <w:r w:rsidRPr="008D3036">
        <w:t xml:space="preserve">The widening of the stereocilia is determined by the addition of actin filaments to the parallel actin bundle </w:t>
      </w:r>
      <w:r w:rsidR="00AF6675">
        <w:t>[2,</w:t>
      </w:r>
      <w:r w:rsidR="009C5ABF">
        <w:t>6</w:t>
      </w:r>
      <w:r w:rsidR="003B6327">
        <w:t>4</w:t>
      </w:r>
      <w:r w:rsidR="00AF6675">
        <w:t>]</w:t>
      </w:r>
      <w:r w:rsidRPr="008D3036">
        <w:t xml:space="preserve">, a process that depends on the ability of the actin-bundling protein </w:t>
      </w:r>
      <w:r w:rsidR="00465099" w:rsidRPr="008D3036">
        <w:t>ESPN</w:t>
      </w:r>
      <w:r w:rsidRPr="008D3036">
        <w:t xml:space="preserve"> to bind to and cross-link the actin filaments </w:t>
      </w:r>
      <w:r w:rsidR="00AF6675">
        <w:t>[17,</w:t>
      </w:r>
      <w:r w:rsidR="009C5ABF">
        <w:t>6</w:t>
      </w:r>
      <w:r w:rsidR="003B6327">
        <w:t>5</w:t>
      </w:r>
      <w:r w:rsidR="00AF6675">
        <w:t>]</w:t>
      </w:r>
      <w:r w:rsidRPr="008D3036">
        <w:t xml:space="preserve">. </w:t>
      </w:r>
      <w:r w:rsidR="00465099" w:rsidRPr="008D3036">
        <w:t>ESPN</w:t>
      </w:r>
      <w:r w:rsidRPr="008D3036">
        <w:t xml:space="preserve"> is also involved in the elongation of the stereocilia since mice deficient for the protein show both abnormally thin and short stereocilia </w:t>
      </w:r>
      <w:r w:rsidR="00AF6675">
        <w:t>[17,</w:t>
      </w:r>
      <w:r w:rsidR="009C5ABF">
        <w:t>32,6</w:t>
      </w:r>
      <w:r w:rsidR="003B6327">
        <w:t>6</w:t>
      </w:r>
      <w:r w:rsidR="00AF6675">
        <w:t>]</w:t>
      </w:r>
      <w:r w:rsidRPr="008D3036">
        <w:t xml:space="preserve">. </w:t>
      </w:r>
      <w:r w:rsidR="00F44898" w:rsidRPr="008D3036">
        <w:t>ESPN</w:t>
      </w:r>
      <w:r w:rsidRPr="008D3036">
        <w:t xml:space="preserve"> seems to require </w:t>
      </w:r>
      <w:r w:rsidR="00F44898" w:rsidRPr="008D3036">
        <w:t>MYO7A</w:t>
      </w:r>
      <w:r w:rsidRPr="008D3036">
        <w:t xml:space="preserve"> and </w:t>
      </w:r>
      <w:r w:rsidR="00F44898" w:rsidRPr="008D3036">
        <w:t>MYO3B</w:t>
      </w:r>
      <w:r w:rsidRPr="008D3036">
        <w:t xml:space="preserve"> </w:t>
      </w:r>
      <w:proofErr w:type="gramStart"/>
      <w:r w:rsidRPr="008D3036">
        <w:t>in order for</w:t>
      </w:r>
      <w:proofErr w:type="gramEnd"/>
      <w:r w:rsidRPr="008D3036">
        <w:t xml:space="preserve"> it </w:t>
      </w:r>
      <w:r w:rsidR="004058E2" w:rsidRPr="008D3036">
        <w:t>to</w:t>
      </w:r>
      <w:r w:rsidRPr="008D3036">
        <w:t xml:space="preserve"> be transported to the stereocilia tip so it can exert its role in stereocilia elongation </w:t>
      </w:r>
      <w:r w:rsidR="00AF6675">
        <w:t>[</w:t>
      </w:r>
      <w:r w:rsidR="003B6327">
        <w:t>67,68</w:t>
      </w:r>
      <w:r w:rsidR="00AF6675">
        <w:t>]</w:t>
      </w:r>
      <w:r w:rsidRPr="008D3036">
        <w:t xml:space="preserve">. In addition to </w:t>
      </w:r>
      <w:r w:rsidR="00F44898" w:rsidRPr="008D3036">
        <w:t>MYO3</w:t>
      </w:r>
      <w:r w:rsidRPr="008D3036">
        <w:t xml:space="preserve"> and </w:t>
      </w:r>
      <w:r w:rsidR="00F44898" w:rsidRPr="008D3036">
        <w:t>ESPN</w:t>
      </w:r>
      <w:r w:rsidRPr="008D3036">
        <w:t>, several other protein complexes are needed to achieve the extremely precise regulation of the stereocilia actin-cytoskeleton required to establish the fine structure of the hair bundle, with stereocilia length being identical among rows, and between neighbouring hair cells, but changing along the cochlea</w:t>
      </w:r>
      <w:r w:rsidR="001F348F" w:rsidRPr="008D3036">
        <w:t xml:space="preserve"> and between rows within each bundle</w:t>
      </w:r>
      <w:r w:rsidRPr="008D3036">
        <w:t xml:space="preserve"> </w:t>
      </w:r>
      <w:r w:rsidR="00AF6675">
        <w:t>[</w:t>
      </w:r>
      <w:r w:rsidR="003B6327">
        <w:t>62</w:t>
      </w:r>
      <w:r w:rsidR="00AF6675">
        <w:t>]</w:t>
      </w:r>
      <w:r w:rsidRPr="008D3036">
        <w:t xml:space="preserve">. The deafness gene </w:t>
      </w:r>
      <w:r w:rsidRPr="008D3036">
        <w:rPr>
          <w:i/>
        </w:rPr>
        <w:t>Eps8</w:t>
      </w:r>
      <w:r w:rsidRPr="008D3036">
        <w:t xml:space="preserve"> (mice: </w:t>
      </w:r>
      <w:r w:rsidR="00AF6675">
        <w:t>[</w:t>
      </w:r>
      <w:r w:rsidR="009C5ABF">
        <w:t>37</w:t>
      </w:r>
      <w:r w:rsidR="00AF6675">
        <w:t>]</w:t>
      </w:r>
      <w:r w:rsidRPr="008D3036">
        <w:t xml:space="preserve">; human: </w:t>
      </w:r>
      <w:r w:rsidR="00AF6675">
        <w:t>[</w:t>
      </w:r>
      <w:r w:rsidR="009C5ABF">
        <w:t>6</w:t>
      </w:r>
      <w:r w:rsidR="003B6327">
        <w:t>9</w:t>
      </w:r>
      <w:r w:rsidR="00AF6675">
        <w:t>]</w:t>
      </w:r>
      <w:r w:rsidRPr="008D3036">
        <w:t xml:space="preserve">) encodes an </w:t>
      </w:r>
      <w:proofErr w:type="spellStart"/>
      <w:r w:rsidRPr="008D3036">
        <w:t>actin</w:t>
      </w:r>
      <w:proofErr w:type="spellEnd"/>
      <w:r w:rsidRPr="008D3036">
        <w:t xml:space="preserve">-binding protein with multiple functions in the control of actin dynamics </w:t>
      </w:r>
      <w:r w:rsidR="00AF6675">
        <w:t>[</w:t>
      </w:r>
      <w:r w:rsidR="003B6327">
        <w:t>70,71</w:t>
      </w:r>
      <w:r w:rsidR="00AF6675">
        <w:t>]</w:t>
      </w:r>
      <w:r w:rsidRPr="008D3036">
        <w:t>. In cochlear hair cells it is primarily localized at the tip of the longe</w:t>
      </w:r>
      <w:r w:rsidR="001F348F" w:rsidRPr="008D3036">
        <w:t>st</w:t>
      </w:r>
      <w:r w:rsidRPr="008D3036">
        <w:t xml:space="preserve"> row of stereocilia </w:t>
      </w:r>
      <w:r w:rsidR="00AF6675">
        <w:t>[18,</w:t>
      </w:r>
      <w:r w:rsidR="009C5ABF">
        <w:t>37,</w:t>
      </w:r>
      <w:r w:rsidR="003B6327">
        <w:t>72</w:t>
      </w:r>
      <w:r w:rsidR="00AF6675">
        <w:t>]</w:t>
      </w:r>
      <w:r w:rsidRPr="008D3036">
        <w:t xml:space="preserve">, and is key for their normal elongation by forming a complex with </w:t>
      </w:r>
      <w:r w:rsidR="00F44898" w:rsidRPr="008D3036">
        <w:t>MYO15</w:t>
      </w:r>
      <w:r w:rsidRPr="008D3036">
        <w:t xml:space="preserve"> and </w:t>
      </w:r>
      <w:r w:rsidR="00F44898" w:rsidRPr="008D3036">
        <w:t>WHRN</w:t>
      </w:r>
      <w:r w:rsidRPr="008D3036">
        <w:t xml:space="preserve"> </w:t>
      </w:r>
      <w:r w:rsidR="00AF6675">
        <w:t>[18]</w:t>
      </w:r>
      <w:r w:rsidRPr="008D3036">
        <w:t xml:space="preserve">. Another important protein complex is that formed by the unconventional </w:t>
      </w:r>
      <w:r w:rsidR="00F44898" w:rsidRPr="008D3036">
        <w:t>MYO7A</w:t>
      </w:r>
      <w:r w:rsidRPr="008D3036">
        <w:t xml:space="preserve"> and its cargo </w:t>
      </w:r>
      <w:r w:rsidR="00F44898" w:rsidRPr="008D3036">
        <w:t>TWF2</w:t>
      </w:r>
      <w:r w:rsidRPr="008D3036">
        <w:t xml:space="preserve">, which is an actin capping protein able to restrict the elongation of the shorter rows of stereocilia </w:t>
      </w:r>
      <w:r w:rsidR="00AF6675">
        <w:t>[20,</w:t>
      </w:r>
      <w:r w:rsidR="009C5ABF">
        <w:t>7</w:t>
      </w:r>
      <w:r w:rsidR="003B6327">
        <w:t>3</w:t>
      </w:r>
      <w:r w:rsidR="00AF6675">
        <w:t>]</w:t>
      </w:r>
      <w:r w:rsidRPr="008D3036">
        <w:t xml:space="preserve">. Stereocilia length can also be regulated by activity at the minus end of actin filaments at the base of the stereocilia </w:t>
      </w:r>
      <w:r w:rsidR="00AF6675">
        <w:t>[</w:t>
      </w:r>
      <w:r w:rsidR="009C5ABF">
        <w:t>7</w:t>
      </w:r>
      <w:r w:rsidR="003B6327">
        <w:t>4</w:t>
      </w:r>
      <w:r w:rsidR="00AF6675">
        <w:t>]</w:t>
      </w:r>
      <w:r w:rsidRPr="008D3036">
        <w:t xml:space="preserve">. </w:t>
      </w:r>
      <w:r w:rsidR="00465099" w:rsidRPr="008D3036">
        <w:t>PTPRQ</w:t>
      </w:r>
      <w:r w:rsidRPr="008D3036">
        <w:rPr>
          <w:b/>
        </w:rPr>
        <w:t xml:space="preserve"> </w:t>
      </w:r>
      <w:r w:rsidRPr="008D3036">
        <w:t xml:space="preserve">is </w:t>
      </w:r>
      <w:r w:rsidRPr="008D3036">
        <w:lastRenderedPageBreak/>
        <w:t>a receptor-like inositol lipid phosphatase required for normal stereocil</w:t>
      </w:r>
      <w:r w:rsidR="001F348F" w:rsidRPr="008D3036">
        <w:t>i</w:t>
      </w:r>
      <w:r w:rsidRPr="008D3036">
        <w:t xml:space="preserve">a development </w:t>
      </w:r>
      <w:r w:rsidR="00AF6675">
        <w:t>[21]</w:t>
      </w:r>
      <w:r w:rsidRPr="008D3036">
        <w:t xml:space="preserve">, </w:t>
      </w:r>
      <w:r w:rsidR="004A7CEE" w:rsidRPr="008D3036">
        <w:t xml:space="preserve">which </w:t>
      </w:r>
      <w:r w:rsidRPr="008D3036">
        <w:t xml:space="preserve">requires the presence of </w:t>
      </w:r>
      <w:r w:rsidR="00F44898" w:rsidRPr="008D3036">
        <w:t>MYO6</w:t>
      </w:r>
      <w:r w:rsidRPr="008D3036">
        <w:t xml:space="preserve"> </w:t>
      </w:r>
      <w:proofErr w:type="gramStart"/>
      <w:r w:rsidRPr="008D3036">
        <w:t>in order to</w:t>
      </w:r>
      <w:proofErr w:type="gramEnd"/>
      <w:r w:rsidRPr="008D3036">
        <w:t xml:space="preserve"> localize to the stereocilia base </w:t>
      </w:r>
      <w:r w:rsidR="00AF6675">
        <w:t>[</w:t>
      </w:r>
      <w:r w:rsidR="009C5ABF">
        <w:t>39</w:t>
      </w:r>
      <w:r w:rsidR="00AF6675">
        <w:t>]</w:t>
      </w:r>
      <w:r w:rsidRPr="008D3036">
        <w:t xml:space="preserve">. Mutations in </w:t>
      </w:r>
      <w:proofErr w:type="spellStart"/>
      <w:r w:rsidRPr="008D3036">
        <w:rPr>
          <w:i/>
        </w:rPr>
        <w:t>Ptprq</w:t>
      </w:r>
      <w:proofErr w:type="spellEnd"/>
      <w:r w:rsidRPr="008D3036">
        <w:t xml:space="preserve"> lead to different degrees of hair bundle disorganization, including bundle shortening or giant stereocilia </w:t>
      </w:r>
      <w:r w:rsidR="00AF6675">
        <w:t>[21,</w:t>
      </w:r>
      <w:r w:rsidR="003B6327">
        <w:t>59</w:t>
      </w:r>
      <w:r w:rsidR="00AF6675">
        <w:t>]</w:t>
      </w:r>
      <w:r w:rsidRPr="008D3036">
        <w:t>.</w:t>
      </w:r>
      <w:bookmarkStart w:id="5" w:name="_Hlk92356891"/>
    </w:p>
    <w:bookmarkEnd w:id="5"/>
    <w:p w14:paraId="5E655380" w14:textId="23DC12FB" w:rsidR="00341732" w:rsidRDefault="00341732" w:rsidP="00F36760">
      <w:pPr>
        <w:spacing w:line="480" w:lineRule="auto"/>
        <w:ind w:firstLine="284"/>
        <w:jc w:val="both"/>
        <w:rPr>
          <w:rFonts w:eastAsiaTheme="minorHAnsi"/>
        </w:rPr>
      </w:pPr>
      <w:r w:rsidRPr="008D3036">
        <w:t xml:space="preserve">In </w:t>
      </w:r>
      <w:r w:rsidR="00465099" w:rsidRPr="008D3036">
        <w:t>GRXCR1</w:t>
      </w:r>
      <w:r w:rsidRPr="008D3036">
        <w:rPr>
          <w:i/>
        </w:rPr>
        <w:t xml:space="preserve"> </w:t>
      </w:r>
      <w:r w:rsidRPr="008D3036">
        <w:t xml:space="preserve">deficient mice, we found </w:t>
      </w:r>
      <w:r w:rsidR="00F44898" w:rsidRPr="008D3036">
        <w:t>ESPN</w:t>
      </w:r>
      <w:r w:rsidRPr="008D3036">
        <w:t xml:space="preserve">, </w:t>
      </w:r>
      <w:r w:rsidR="00F44898" w:rsidRPr="008D3036">
        <w:t>MYO7A</w:t>
      </w:r>
      <w:r w:rsidR="00C63F1D" w:rsidRPr="008D3036">
        <w:t xml:space="preserve">, </w:t>
      </w:r>
      <w:r w:rsidR="004076B0" w:rsidRPr="008D3036">
        <w:t>EPS8</w:t>
      </w:r>
      <w:r w:rsidRPr="008D3036">
        <w:t xml:space="preserve"> and </w:t>
      </w:r>
      <w:r w:rsidR="00465099" w:rsidRPr="008D3036">
        <w:t>PTPRQ</w:t>
      </w:r>
      <w:r w:rsidR="00C63F1D" w:rsidRPr="008D3036">
        <w:t xml:space="preserve">, which are </w:t>
      </w:r>
      <w:r w:rsidRPr="008D3036">
        <w:t>involved in the four complexes listed above</w:t>
      </w:r>
      <w:r w:rsidR="00492D74" w:rsidRPr="008D3036">
        <w:t xml:space="preserve">, surprisingly were distributed in a </w:t>
      </w:r>
      <w:r w:rsidR="00B251D1">
        <w:t xml:space="preserve">generally </w:t>
      </w:r>
      <w:r w:rsidR="00492D74" w:rsidRPr="008D3036">
        <w:t xml:space="preserve">normal way within the </w:t>
      </w:r>
      <w:r w:rsidR="00E22D9C" w:rsidRPr="008D3036">
        <w:t xml:space="preserve">mutant </w:t>
      </w:r>
      <w:r w:rsidR="00492D74" w:rsidRPr="008D3036">
        <w:t xml:space="preserve">stereocilia despite the </w:t>
      </w:r>
      <w:r w:rsidR="00E22D9C" w:rsidRPr="008D3036">
        <w:t>abnormalities visible in the hair bundles</w:t>
      </w:r>
      <w:r w:rsidRPr="008D3036">
        <w:t xml:space="preserve">. </w:t>
      </w:r>
      <w:r w:rsidR="00465099" w:rsidRPr="008D3036">
        <w:t>GRXCR1</w:t>
      </w:r>
      <w:r w:rsidRPr="008D3036">
        <w:rPr>
          <w:iCs/>
        </w:rPr>
        <w:t xml:space="preserve"> </w:t>
      </w:r>
      <w:r w:rsidRPr="008D3036">
        <w:t xml:space="preserve">is an enzyme that has been shown to remove glutathione groups from target proteins, and it has been suggested to destabilize the interaction between the Usher Syndrome proteins </w:t>
      </w:r>
      <w:r w:rsidR="00F44898" w:rsidRPr="008D3036">
        <w:t>USH1C</w:t>
      </w:r>
      <w:r w:rsidRPr="008D3036">
        <w:t xml:space="preserve"> and </w:t>
      </w:r>
      <w:r w:rsidR="00F44898" w:rsidRPr="008D3036">
        <w:t>USH1G</w:t>
      </w:r>
      <w:r w:rsidRPr="008D3036">
        <w:t xml:space="preserve"> in zebrafish </w:t>
      </w:r>
      <w:r w:rsidR="00AF6675">
        <w:t>[16]</w:t>
      </w:r>
      <w:r w:rsidRPr="008D3036">
        <w:t xml:space="preserve">. Although mice deficient for </w:t>
      </w:r>
      <w:r w:rsidR="00F44898" w:rsidRPr="008D3036">
        <w:t>USH1C</w:t>
      </w:r>
      <w:r w:rsidRPr="008D3036">
        <w:rPr>
          <w:iCs/>
        </w:rPr>
        <w:t xml:space="preserve"> and </w:t>
      </w:r>
      <w:r w:rsidR="00F44898" w:rsidRPr="008D3036">
        <w:rPr>
          <w:iCs/>
        </w:rPr>
        <w:t>USH1G</w:t>
      </w:r>
      <w:r w:rsidRPr="008D3036">
        <w:rPr>
          <w:iCs/>
        </w:rPr>
        <w:t xml:space="preserve"> </w:t>
      </w:r>
      <w:r w:rsidRPr="008D3036">
        <w:t xml:space="preserve">do not exhibit thinner stereocilia, their hair bundles are profoundly disorganized </w:t>
      </w:r>
      <w:r w:rsidR="00AF6675">
        <w:t>[</w:t>
      </w:r>
      <w:r w:rsidR="009C5ABF">
        <w:t>7</w:t>
      </w:r>
      <w:r w:rsidR="003B6327">
        <w:t>5</w:t>
      </w:r>
      <w:r w:rsidR="00AF6675">
        <w:t>]</w:t>
      </w:r>
      <w:r w:rsidRPr="008D3036">
        <w:t xml:space="preserve">. </w:t>
      </w:r>
      <w:r w:rsidRPr="008D3036">
        <w:rPr>
          <w:rFonts w:eastAsiaTheme="minorHAnsi"/>
        </w:rPr>
        <w:t xml:space="preserve">Overall, </w:t>
      </w:r>
      <w:r w:rsidR="00E22D9C" w:rsidRPr="008D3036">
        <w:rPr>
          <w:rFonts w:eastAsiaTheme="minorHAnsi"/>
        </w:rPr>
        <w:t>our</w:t>
      </w:r>
      <w:r w:rsidRPr="008D3036">
        <w:rPr>
          <w:rFonts w:eastAsiaTheme="minorHAnsi"/>
        </w:rPr>
        <w:t xml:space="preserve"> data indicate that </w:t>
      </w:r>
      <w:r w:rsidR="00465099" w:rsidRPr="008D3036">
        <w:rPr>
          <w:rFonts w:eastAsiaTheme="minorHAnsi"/>
        </w:rPr>
        <w:t>GRXCR1</w:t>
      </w:r>
      <w:r w:rsidRPr="008D3036">
        <w:rPr>
          <w:rFonts w:eastAsiaTheme="minorHAnsi"/>
          <w:iCs/>
        </w:rPr>
        <w:t xml:space="preserve"> directly contributes to coordinating the final stages of hair bundle morphogenesis. This view is also supported by the observation that </w:t>
      </w:r>
      <w:r w:rsidRPr="008D3036">
        <w:rPr>
          <w:rFonts w:eastAsiaTheme="minorHAnsi"/>
        </w:rPr>
        <w:t xml:space="preserve">mice deficient for the paralogous vertebrate gene </w:t>
      </w:r>
      <w:r w:rsidRPr="008D3036">
        <w:rPr>
          <w:rFonts w:eastAsiaTheme="minorHAnsi"/>
          <w:i/>
          <w:iCs/>
        </w:rPr>
        <w:t>Grxcr2</w:t>
      </w:r>
      <w:r w:rsidRPr="008D3036">
        <w:rPr>
          <w:rFonts w:eastAsiaTheme="minorHAnsi"/>
        </w:rPr>
        <w:t>, which is also localized to the hair cell stereocilia, have profound hearing loss due to severe defects in the organization of the</w:t>
      </w:r>
      <w:r w:rsidR="00D065FD" w:rsidRPr="008D3036">
        <w:rPr>
          <w:rFonts w:eastAsiaTheme="minorHAnsi"/>
        </w:rPr>
        <w:t>ir</w:t>
      </w:r>
      <w:r w:rsidRPr="008D3036">
        <w:rPr>
          <w:rFonts w:eastAsiaTheme="minorHAnsi"/>
        </w:rPr>
        <w:t xml:space="preserve"> hair bundles </w:t>
      </w:r>
      <w:r w:rsidR="00AF6675">
        <w:rPr>
          <w:rFonts w:eastAsiaTheme="minorHAnsi"/>
        </w:rPr>
        <w:t>[</w:t>
      </w:r>
      <w:r w:rsidR="009C5ABF">
        <w:rPr>
          <w:rFonts w:eastAsiaTheme="minorHAnsi"/>
        </w:rPr>
        <w:t>7</w:t>
      </w:r>
      <w:r w:rsidR="003B6327">
        <w:rPr>
          <w:rFonts w:eastAsiaTheme="minorHAnsi"/>
        </w:rPr>
        <w:t>6</w:t>
      </w:r>
      <w:r w:rsidR="00AF6675">
        <w:rPr>
          <w:rFonts w:eastAsiaTheme="minorHAnsi"/>
        </w:rPr>
        <w:t>]</w:t>
      </w:r>
      <w:r w:rsidRPr="008D3036">
        <w:rPr>
          <w:rFonts w:eastAsiaTheme="minorHAnsi"/>
        </w:rPr>
        <w:t>.</w:t>
      </w:r>
    </w:p>
    <w:p w14:paraId="7CD6D23C" w14:textId="5A902FBA" w:rsidR="00025FE6" w:rsidRDefault="00025FE6" w:rsidP="00F36760">
      <w:pPr>
        <w:spacing w:line="480" w:lineRule="auto"/>
        <w:ind w:firstLine="284"/>
        <w:jc w:val="both"/>
        <w:rPr>
          <w:rFonts w:eastAsiaTheme="minorHAnsi"/>
        </w:rPr>
      </w:pPr>
    </w:p>
    <w:p w14:paraId="72AFDA60" w14:textId="77777777" w:rsidR="00366887" w:rsidRPr="00EF2DBE" w:rsidRDefault="00366887" w:rsidP="00366887">
      <w:pPr>
        <w:pStyle w:val="Heading1"/>
        <w:shd w:val="clear" w:color="auto" w:fill="FFFFFF"/>
        <w:spacing w:before="0" w:beforeAutospacing="0" w:after="0" w:afterAutospacing="0" w:line="480" w:lineRule="auto"/>
        <w:jc w:val="both"/>
        <w:rPr>
          <w:sz w:val="36"/>
          <w:szCs w:val="36"/>
        </w:rPr>
      </w:pPr>
      <w:r w:rsidRPr="00EF2DBE">
        <w:rPr>
          <w:sz w:val="36"/>
          <w:szCs w:val="36"/>
        </w:rPr>
        <w:t xml:space="preserve">Authors contributions </w:t>
      </w:r>
    </w:p>
    <w:p w14:paraId="5F5998C0" w14:textId="2EEDA30A" w:rsidR="00366887" w:rsidRDefault="00366887" w:rsidP="00366887">
      <w:pPr>
        <w:spacing w:line="480" w:lineRule="auto"/>
        <w:jc w:val="both"/>
      </w:pPr>
      <w:r w:rsidRPr="008D3036">
        <w:t>B.L-C, S.E, S.L.J., performed research and analysed data; M.A.L., W.M. and K.P.S analysed data; B.L-C, S.E, S.L.J., M.A.L., W.M. and K.P.S wrote the paper</w:t>
      </w:r>
      <w:proofErr w:type="gramStart"/>
      <w:r w:rsidRPr="008D3036">
        <w:t>; .</w:t>
      </w:r>
      <w:proofErr w:type="gramEnd"/>
      <w:r w:rsidRPr="008D3036">
        <w:t xml:space="preserve"> W.M. and K.P.S designed the research.</w:t>
      </w:r>
    </w:p>
    <w:p w14:paraId="6D9489CD" w14:textId="77777777" w:rsidR="00904ED8" w:rsidRPr="008D3036" w:rsidRDefault="00904ED8" w:rsidP="00366887">
      <w:pPr>
        <w:spacing w:line="480" w:lineRule="auto"/>
        <w:jc w:val="both"/>
      </w:pPr>
    </w:p>
    <w:p w14:paraId="4302C902" w14:textId="77777777" w:rsidR="00904ED8" w:rsidRPr="00904ED8" w:rsidRDefault="00E53FA0" w:rsidP="00904ED8">
      <w:pPr>
        <w:spacing w:line="480" w:lineRule="auto"/>
        <w:jc w:val="both"/>
        <w:rPr>
          <w:bCs/>
        </w:rPr>
      </w:pPr>
      <w:proofErr w:type="gramStart"/>
      <w:r w:rsidRPr="00904ED8">
        <w:rPr>
          <w:bCs/>
        </w:rPr>
        <w:t>For the purpose of</w:t>
      </w:r>
      <w:proofErr w:type="gramEnd"/>
      <w:r w:rsidRPr="00904ED8">
        <w:rPr>
          <w:bCs/>
        </w:rPr>
        <w:t xml:space="preserve"> Open Access, the author has applied a CC BY public copyright license to any Author Accepted Manuscript version arising from this submission.</w:t>
      </w:r>
    </w:p>
    <w:p w14:paraId="30855BE6" w14:textId="1EEAE45E" w:rsidR="00E63A78" w:rsidRPr="00EF2DBE" w:rsidRDefault="00800DEA" w:rsidP="00F36760">
      <w:pPr>
        <w:pStyle w:val="Heading1"/>
        <w:shd w:val="clear" w:color="auto" w:fill="FFFFFF"/>
        <w:spacing w:before="0" w:beforeAutospacing="0" w:after="0" w:afterAutospacing="0" w:line="480" w:lineRule="auto"/>
        <w:jc w:val="both"/>
        <w:rPr>
          <w:sz w:val="36"/>
          <w:szCs w:val="36"/>
        </w:rPr>
      </w:pPr>
      <w:r w:rsidRPr="008D3036">
        <w:rPr>
          <w:sz w:val="24"/>
          <w:szCs w:val="24"/>
        </w:rPr>
        <w:br w:type="column"/>
      </w:r>
      <w:r w:rsidR="00E63A78" w:rsidRPr="00EF2DBE">
        <w:rPr>
          <w:sz w:val="36"/>
          <w:szCs w:val="36"/>
        </w:rPr>
        <w:lastRenderedPageBreak/>
        <w:t xml:space="preserve">References </w:t>
      </w:r>
    </w:p>
    <w:p w14:paraId="6CC36ECA" w14:textId="4FF45AE0" w:rsidR="00BD2E4A" w:rsidRPr="002E1F3E" w:rsidRDefault="00067A2C" w:rsidP="00F36760">
      <w:pPr>
        <w:autoSpaceDE w:val="0"/>
        <w:autoSpaceDN w:val="0"/>
        <w:adjustRightInd w:val="0"/>
        <w:spacing w:line="480" w:lineRule="auto"/>
        <w:ind w:left="284" w:hanging="284"/>
        <w:jc w:val="both"/>
        <w:rPr>
          <w:rFonts w:eastAsia="AdvPSA183"/>
        </w:rPr>
      </w:pPr>
      <w:r>
        <w:rPr>
          <w:rFonts w:eastAsia="AdvPSA183"/>
        </w:rPr>
        <w:t xml:space="preserve">1. </w:t>
      </w:r>
      <w:r w:rsidR="00BD2E4A" w:rsidRPr="002E1F3E">
        <w:rPr>
          <w:rFonts w:eastAsia="AdvPSA183"/>
        </w:rPr>
        <w:t xml:space="preserve">Barr-Gillespie PG Assembly of hair bundles, an amazing problem for cell biology. Mol </w:t>
      </w:r>
      <w:proofErr w:type="spellStart"/>
      <w:r w:rsidR="00BD2E4A" w:rsidRPr="002E1F3E">
        <w:rPr>
          <w:rFonts w:eastAsia="AdvPSA183"/>
        </w:rPr>
        <w:t>Biol</w:t>
      </w:r>
      <w:proofErr w:type="spellEnd"/>
      <w:r w:rsidR="00BD2E4A" w:rsidRPr="002E1F3E">
        <w:rPr>
          <w:rFonts w:eastAsia="AdvPSA183"/>
        </w:rPr>
        <w:t xml:space="preserve"> Cell </w:t>
      </w:r>
      <w:r w:rsidR="00AF6675" w:rsidRPr="002E1F3E">
        <w:rPr>
          <w:rFonts w:eastAsia="AdvPSA183"/>
        </w:rPr>
        <w:t>2015;</w:t>
      </w:r>
      <w:r w:rsidR="00BD2E4A" w:rsidRPr="002E1F3E">
        <w:rPr>
          <w:rFonts w:eastAsia="AdvPSA183"/>
        </w:rPr>
        <w:t>26: 2727-2732.</w:t>
      </w:r>
    </w:p>
    <w:p w14:paraId="65AE541D" w14:textId="30A249DB" w:rsidR="00056AB5" w:rsidRPr="002E1F3E" w:rsidRDefault="00056AB5" w:rsidP="00056AB5">
      <w:pPr>
        <w:autoSpaceDE w:val="0"/>
        <w:autoSpaceDN w:val="0"/>
        <w:adjustRightInd w:val="0"/>
        <w:spacing w:line="480" w:lineRule="auto"/>
        <w:ind w:left="284" w:hanging="284"/>
        <w:jc w:val="both"/>
        <w:rPr>
          <w:rFonts w:eastAsia="AdvPSA183"/>
        </w:rPr>
      </w:pPr>
      <w:r w:rsidRPr="002E1F3E">
        <w:rPr>
          <w:rFonts w:eastAsia="AdvPSA183"/>
        </w:rPr>
        <w:t xml:space="preserve">2. Tilney LG, Tilney MS, </w:t>
      </w:r>
      <w:proofErr w:type="spellStart"/>
      <w:r w:rsidRPr="002E1F3E">
        <w:rPr>
          <w:rFonts w:eastAsia="AdvPSA183"/>
        </w:rPr>
        <w:t>DeRosier</w:t>
      </w:r>
      <w:proofErr w:type="spellEnd"/>
      <w:r w:rsidRPr="002E1F3E">
        <w:rPr>
          <w:rFonts w:eastAsia="AdvPSA183"/>
        </w:rPr>
        <w:t xml:space="preserve"> DJ Actin filaments, stereocilia, and hair cells: how cells count and measure. </w:t>
      </w:r>
      <w:proofErr w:type="spellStart"/>
      <w:r w:rsidRPr="002E1F3E">
        <w:rPr>
          <w:rFonts w:eastAsia="AdvPSA183"/>
        </w:rPr>
        <w:t>Annu</w:t>
      </w:r>
      <w:proofErr w:type="spellEnd"/>
      <w:r w:rsidRPr="002E1F3E">
        <w:rPr>
          <w:rFonts w:eastAsia="AdvPSA183"/>
        </w:rPr>
        <w:t xml:space="preserve"> Rev Cell </w:t>
      </w:r>
      <w:proofErr w:type="spellStart"/>
      <w:r w:rsidRPr="002E1F3E">
        <w:rPr>
          <w:rFonts w:eastAsia="AdvPSA183"/>
        </w:rPr>
        <w:t>Biol</w:t>
      </w:r>
      <w:proofErr w:type="spellEnd"/>
      <w:r w:rsidRPr="002E1F3E">
        <w:rPr>
          <w:rFonts w:eastAsia="AdvPSA183"/>
        </w:rPr>
        <w:t xml:space="preserve"> </w:t>
      </w:r>
      <w:r w:rsidR="00AF6675" w:rsidRPr="002E1F3E">
        <w:rPr>
          <w:rFonts w:eastAsia="AdvPSA183"/>
        </w:rPr>
        <w:t>1992;</w:t>
      </w:r>
      <w:r w:rsidRPr="002E1F3E">
        <w:rPr>
          <w:rFonts w:eastAsia="AdvPSA183"/>
        </w:rPr>
        <w:t>8: 257–274.</w:t>
      </w:r>
    </w:p>
    <w:p w14:paraId="5E00A280" w14:textId="5CF814AC" w:rsidR="00056AB5" w:rsidRPr="002E1F3E" w:rsidRDefault="00056AB5" w:rsidP="00056AB5">
      <w:pPr>
        <w:spacing w:line="480" w:lineRule="auto"/>
        <w:ind w:left="284" w:hanging="284"/>
        <w:jc w:val="both"/>
      </w:pPr>
      <w:r w:rsidRPr="002E1F3E">
        <w:t xml:space="preserve">3. </w:t>
      </w:r>
      <w:proofErr w:type="spellStart"/>
      <w:r w:rsidRPr="002E1F3E">
        <w:t>DeRosier</w:t>
      </w:r>
      <w:proofErr w:type="spellEnd"/>
      <w:r w:rsidRPr="002E1F3E">
        <w:t xml:space="preserve"> DJ &amp; Tilney LG. F-actin bundles are derivatives of microvilli: What does this tell us about how bundles might form? J Cell </w:t>
      </w:r>
      <w:proofErr w:type="spellStart"/>
      <w:r w:rsidRPr="002E1F3E">
        <w:t>Biol</w:t>
      </w:r>
      <w:proofErr w:type="spellEnd"/>
      <w:r w:rsidRPr="002E1F3E">
        <w:t xml:space="preserve"> </w:t>
      </w:r>
      <w:r w:rsidR="00AF6675" w:rsidRPr="002E1F3E">
        <w:t>2000;</w:t>
      </w:r>
      <w:r w:rsidRPr="002E1F3E">
        <w:t xml:space="preserve">148, 1-6. </w:t>
      </w:r>
    </w:p>
    <w:p w14:paraId="245D85FE" w14:textId="48C2CF6A" w:rsidR="00056AB5" w:rsidRPr="002E1F3E" w:rsidRDefault="00056AB5" w:rsidP="00056AB5">
      <w:pPr>
        <w:spacing w:line="480" w:lineRule="auto"/>
        <w:ind w:left="284" w:hanging="284"/>
        <w:jc w:val="both"/>
      </w:pPr>
      <w:r w:rsidRPr="002E1F3E">
        <w:t xml:space="preserve">4. Goodyear RJ, Marcotti W, Kros CJ, Richardson GP Development and properties of </w:t>
      </w:r>
      <w:proofErr w:type="spellStart"/>
      <w:r w:rsidRPr="002E1F3E">
        <w:t>stereociliary</w:t>
      </w:r>
      <w:proofErr w:type="spellEnd"/>
      <w:r w:rsidRPr="002E1F3E">
        <w:t xml:space="preserve"> link types in hair cells of the mouse cochlea. J Comp </w:t>
      </w:r>
      <w:proofErr w:type="spellStart"/>
      <w:r w:rsidRPr="002E1F3E">
        <w:t>Neurol</w:t>
      </w:r>
      <w:proofErr w:type="spellEnd"/>
      <w:r w:rsidRPr="002E1F3E">
        <w:t xml:space="preserve"> </w:t>
      </w:r>
      <w:r w:rsidR="00AF6675" w:rsidRPr="002E1F3E">
        <w:t>2005;</w:t>
      </w:r>
      <w:r w:rsidRPr="002E1F3E">
        <w:t>485: 75-85.</w:t>
      </w:r>
    </w:p>
    <w:p w14:paraId="73EA2F52" w14:textId="749BF291" w:rsidR="007A2573" w:rsidRPr="002E1F3E" w:rsidRDefault="007A2573" w:rsidP="007A2573">
      <w:pPr>
        <w:autoSpaceDE w:val="0"/>
        <w:autoSpaceDN w:val="0"/>
        <w:adjustRightInd w:val="0"/>
        <w:spacing w:line="480" w:lineRule="auto"/>
        <w:ind w:left="284" w:hanging="284"/>
        <w:jc w:val="both"/>
      </w:pPr>
      <w:r w:rsidRPr="002E1F3E">
        <w:rPr>
          <w:rFonts w:eastAsiaTheme="minorHAnsi"/>
        </w:rPr>
        <w:t xml:space="preserve">5. Pickles JO, </w:t>
      </w:r>
      <w:proofErr w:type="spellStart"/>
      <w:r w:rsidRPr="002E1F3E">
        <w:rPr>
          <w:rFonts w:eastAsiaTheme="minorHAnsi"/>
        </w:rPr>
        <w:t>Comis</w:t>
      </w:r>
      <w:proofErr w:type="spellEnd"/>
      <w:r w:rsidRPr="002E1F3E">
        <w:rPr>
          <w:rFonts w:eastAsiaTheme="minorHAnsi"/>
        </w:rPr>
        <w:t xml:space="preserve"> SD, Osborne MP Cross-links between stereocilia in the guinea pig organ of </w:t>
      </w:r>
      <w:proofErr w:type="spellStart"/>
      <w:r w:rsidRPr="002E1F3E">
        <w:rPr>
          <w:rFonts w:eastAsiaTheme="minorHAnsi"/>
        </w:rPr>
        <w:t>Corti</w:t>
      </w:r>
      <w:proofErr w:type="spellEnd"/>
      <w:r w:rsidRPr="002E1F3E">
        <w:rPr>
          <w:rFonts w:eastAsiaTheme="minorHAnsi"/>
        </w:rPr>
        <w:t xml:space="preserve">, and their possible relation to sensory transduction. Hear Res </w:t>
      </w:r>
      <w:r w:rsidR="00AF6675" w:rsidRPr="002E1F3E">
        <w:rPr>
          <w:rFonts w:eastAsiaTheme="minorHAnsi"/>
        </w:rPr>
        <w:t>1984;</w:t>
      </w:r>
      <w:r w:rsidRPr="002E1F3E">
        <w:rPr>
          <w:rFonts w:eastAsiaTheme="minorHAnsi"/>
        </w:rPr>
        <w:t>15: 103-112.</w:t>
      </w:r>
    </w:p>
    <w:p w14:paraId="3CF29358" w14:textId="1DB59572" w:rsidR="00056AB5" w:rsidRPr="002E1F3E" w:rsidRDefault="00056AB5" w:rsidP="00056AB5">
      <w:pPr>
        <w:spacing w:line="480" w:lineRule="auto"/>
        <w:ind w:left="284" w:hanging="284"/>
        <w:jc w:val="both"/>
      </w:pPr>
      <w:r w:rsidRPr="002E1F3E">
        <w:rPr>
          <w:lang w:eastAsia="en-GB"/>
        </w:rPr>
        <w:t xml:space="preserve">6. </w:t>
      </w:r>
      <w:proofErr w:type="spellStart"/>
      <w:r w:rsidRPr="002E1F3E">
        <w:rPr>
          <w:lang w:eastAsia="en-GB"/>
        </w:rPr>
        <w:t>Fettiplace</w:t>
      </w:r>
      <w:proofErr w:type="spellEnd"/>
      <w:r w:rsidRPr="002E1F3E">
        <w:rPr>
          <w:lang w:eastAsia="en-GB"/>
        </w:rPr>
        <w:t xml:space="preserve"> R, Kim KX </w:t>
      </w:r>
      <w:proofErr w:type="gramStart"/>
      <w:r w:rsidRPr="002E1F3E">
        <w:rPr>
          <w:lang w:eastAsia="en-GB"/>
        </w:rPr>
        <w:t>The</w:t>
      </w:r>
      <w:proofErr w:type="gramEnd"/>
      <w:r w:rsidRPr="002E1F3E">
        <w:rPr>
          <w:lang w:eastAsia="en-GB"/>
        </w:rPr>
        <w:t xml:space="preserve"> physiology of mechanoelectrical transduction channels in hearing. </w:t>
      </w:r>
      <w:proofErr w:type="spellStart"/>
      <w:r w:rsidRPr="002E1F3E">
        <w:rPr>
          <w:lang w:eastAsia="en-GB"/>
        </w:rPr>
        <w:t>Physiol</w:t>
      </w:r>
      <w:proofErr w:type="spellEnd"/>
      <w:r w:rsidRPr="002E1F3E">
        <w:rPr>
          <w:lang w:eastAsia="en-GB"/>
        </w:rPr>
        <w:t xml:space="preserve"> Rev </w:t>
      </w:r>
      <w:r w:rsidR="00AF6675" w:rsidRPr="002E1F3E">
        <w:rPr>
          <w:lang w:eastAsia="en-GB"/>
        </w:rPr>
        <w:t>2014;</w:t>
      </w:r>
      <w:r w:rsidRPr="002E1F3E">
        <w:rPr>
          <w:lang w:eastAsia="en-GB"/>
        </w:rPr>
        <w:t>94: 951-986.</w:t>
      </w:r>
    </w:p>
    <w:p w14:paraId="2C636B72" w14:textId="0BDA1C1E" w:rsidR="007A2573" w:rsidRPr="002E1F3E" w:rsidRDefault="007A2573" w:rsidP="007A2573">
      <w:pPr>
        <w:spacing w:line="480" w:lineRule="auto"/>
        <w:ind w:left="284" w:hanging="284"/>
        <w:jc w:val="both"/>
      </w:pPr>
      <w:r w:rsidRPr="002E1F3E">
        <w:t xml:space="preserve">7. Petit C, Richardson GP Linking genes underlying deafness to hair-bundle development and function. Nat </w:t>
      </w:r>
      <w:proofErr w:type="spellStart"/>
      <w:r w:rsidRPr="002E1F3E">
        <w:t>Neurosci</w:t>
      </w:r>
      <w:proofErr w:type="spellEnd"/>
      <w:r w:rsidRPr="002E1F3E">
        <w:t xml:space="preserve"> </w:t>
      </w:r>
      <w:r w:rsidR="000B5984" w:rsidRPr="002E1F3E">
        <w:t>2009;</w:t>
      </w:r>
      <w:r w:rsidRPr="002E1F3E">
        <w:t>12: 703-710.</w:t>
      </w:r>
    </w:p>
    <w:p w14:paraId="2617C4A5" w14:textId="39E2B5D2" w:rsidR="00056AB5" w:rsidRPr="002E1F3E" w:rsidRDefault="00056AB5" w:rsidP="00056AB5">
      <w:pPr>
        <w:autoSpaceDE w:val="0"/>
        <w:autoSpaceDN w:val="0"/>
        <w:adjustRightInd w:val="0"/>
        <w:spacing w:line="480" w:lineRule="auto"/>
        <w:ind w:left="284" w:hanging="284"/>
        <w:rPr>
          <w:rFonts w:eastAsiaTheme="minorHAnsi"/>
        </w:rPr>
      </w:pPr>
      <w:r w:rsidRPr="002E1F3E">
        <w:rPr>
          <w:rFonts w:eastAsiaTheme="minorHAnsi"/>
        </w:rPr>
        <w:t xml:space="preserve">8. Drummond MC, </w:t>
      </w:r>
      <w:proofErr w:type="spellStart"/>
      <w:r w:rsidRPr="002E1F3E">
        <w:rPr>
          <w:rFonts w:eastAsiaTheme="minorHAnsi"/>
        </w:rPr>
        <w:t>Belyantseva</w:t>
      </w:r>
      <w:proofErr w:type="spellEnd"/>
      <w:r w:rsidRPr="002E1F3E">
        <w:rPr>
          <w:rFonts w:eastAsiaTheme="minorHAnsi"/>
        </w:rPr>
        <w:t xml:space="preserve"> IA, </w:t>
      </w:r>
      <w:proofErr w:type="spellStart"/>
      <w:r w:rsidRPr="002E1F3E">
        <w:rPr>
          <w:rFonts w:eastAsiaTheme="minorHAnsi"/>
        </w:rPr>
        <w:t>Friderici</w:t>
      </w:r>
      <w:proofErr w:type="spellEnd"/>
      <w:r w:rsidRPr="002E1F3E">
        <w:rPr>
          <w:rFonts w:eastAsiaTheme="minorHAnsi"/>
        </w:rPr>
        <w:t xml:space="preserve"> KH, Friedman TB Actin in hair cells and hearing loss. Hear Res </w:t>
      </w:r>
      <w:r w:rsidR="000B5984" w:rsidRPr="002E1F3E">
        <w:rPr>
          <w:rFonts w:eastAsiaTheme="minorHAnsi"/>
        </w:rPr>
        <w:t>2012;</w:t>
      </w:r>
      <w:r w:rsidRPr="002E1F3E">
        <w:rPr>
          <w:rFonts w:eastAsiaTheme="minorHAnsi"/>
        </w:rPr>
        <w:t>288: 89-99.</w:t>
      </w:r>
    </w:p>
    <w:p w14:paraId="00E0668B" w14:textId="4965FF32" w:rsidR="00056AB5" w:rsidRPr="002E1F3E" w:rsidRDefault="00056AB5" w:rsidP="00056AB5">
      <w:pPr>
        <w:pStyle w:val="desc"/>
        <w:spacing w:before="0" w:beforeAutospacing="0" w:after="0" w:afterAutospacing="0" w:line="480" w:lineRule="auto"/>
        <w:ind w:left="284" w:hanging="284"/>
        <w:jc w:val="both"/>
      </w:pPr>
      <w:r w:rsidRPr="002E1F3E">
        <w:t xml:space="preserve">9. </w:t>
      </w:r>
      <w:proofErr w:type="spellStart"/>
      <w:r w:rsidRPr="002E1F3E">
        <w:t>Vélez</w:t>
      </w:r>
      <w:proofErr w:type="spellEnd"/>
      <w:r w:rsidRPr="002E1F3E">
        <w:t xml:space="preserve">-Ortega AC, Frolenkov GI Building and repairing the stereocilia cytoskeleton in mammalian </w:t>
      </w:r>
      <w:r w:rsidRPr="002E1F3E">
        <w:rPr>
          <w:bCs/>
        </w:rPr>
        <w:t>auditory hair cells</w:t>
      </w:r>
      <w:r w:rsidRPr="002E1F3E">
        <w:t xml:space="preserve">. </w:t>
      </w:r>
      <w:r w:rsidRPr="002E1F3E">
        <w:rPr>
          <w:rStyle w:val="jrnl"/>
          <w:rFonts w:eastAsia="PMingLiU"/>
        </w:rPr>
        <w:t xml:space="preserve">Hear Res </w:t>
      </w:r>
      <w:r w:rsidR="000B5984" w:rsidRPr="002E1F3E">
        <w:rPr>
          <w:rStyle w:val="jrnl"/>
          <w:rFonts w:eastAsia="PMingLiU"/>
        </w:rPr>
        <w:t>2019;</w:t>
      </w:r>
      <w:r w:rsidRPr="002E1F3E">
        <w:t>376: 47-57.</w:t>
      </w:r>
    </w:p>
    <w:p w14:paraId="3109D78A" w14:textId="288C2772" w:rsidR="007A2573" w:rsidRPr="002E1F3E" w:rsidRDefault="007A2573" w:rsidP="007A2573">
      <w:pPr>
        <w:spacing w:line="480" w:lineRule="auto"/>
        <w:ind w:left="284" w:hanging="284"/>
        <w:jc w:val="both"/>
      </w:pPr>
      <w:r w:rsidRPr="002E1F3E">
        <w:t xml:space="preserve">10. Odeh H, Hunker KL, </w:t>
      </w:r>
      <w:proofErr w:type="spellStart"/>
      <w:r w:rsidRPr="002E1F3E">
        <w:t>Belyantseva</w:t>
      </w:r>
      <w:proofErr w:type="spellEnd"/>
      <w:r w:rsidRPr="002E1F3E">
        <w:t xml:space="preserve"> IA, Azaiez H, </w:t>
      </w:r>
      <w:proofErr w:type="spellStart"/>
      <w:r w:rsidRPr="002E1F3E">
        <w:t>Avenarius</w:t>
      </w:r>
      <w:proofErr w:type="spellEnd"/>
      <w:r w:rsidRPr="002E1F3E">
        <w:t xml:space="preserve"> MR, Zheng L, </w:t>
      </w:r>
      <w:r w:rsidR="00D3034E">
        <w:t>et al.</w:t>
      </w:r>
      <w:r w:rsidRPr="002E1F3E">
        <w:t xml:space="preserve"> Mutations in Grxcr1 are the basis for inner ear dysfunction in the pirouette mouse. Am J Hum Genet </w:t>
      </w:r>
      <w:r w:rsidR="000B5984" w:rsidRPr="002E1F3E">
        <w:t>2010;</w:t>
      </w:r>
      <w:r w:rsidRPr="002E1F3E">
        <w:t>86: 148-160.</w:t>
      </w:r>
    </w:p>
    <w:p w14:paraId="46DF1AA1" w14:textId="4CFE5007" w:rsidR="00791FD0" w:rsidRPr="002E1F3E" w:rsidRDefault="00791FD0" w:rsidP="00791FD0">
      <w:pPr>
        <w:spacing w:line="480" w:lineRule="auto"/>
        <w:ind w:left="284" w:hanging="284"/>
        <w:jc w:val="both"/>
      </w:pPr>
      <w:r w:rsidRPr="002E1F3E">
        <w:t xml:space="preserve">11. </w:t>
      </w:r>
      <w:proofErr w:type="spellStart"/>
      <w:r w:rsidRPr="002E1F3E">
        <w:t>Schraders</w:t>
      </w:r>
      <w:proofErr w:type="spellEnd"/>
      <w:r w:rsidRPr="002E1F3E">
        <w:t xml:space="preserve"> M, Lee K, </w:t>
      </w:r>
      <w:proofErr w:type="spellStart"/>
      <w:r w:rsidRPr="002E1F3E">
        <w:t>Oostrik</w:t>
      </w:r>
      <w:proofErr w:type="spellEnd"/>
      <w:r w:rsidRPr="002E1F3E">
        <w:t xml:space="preserve"> J, </w:t>
      </w:r>
      <w:proofErr w:type="spellStart"/>
      <w:r w:rsidRPr="002E1F3E">
        <w:t>Huygen</w:t>
      </w:r>
      <w:proofErr w:type="spellEnd"/>
      <w:r w:rsidRPr="002E1F3E">
        <w:t xml:space="preserve"> PL, Ali G, </w:t>
      </w:r>
      <w:proofErr w:type="spellStart"/>
      <w:r w:rsidRPr="002E1F3E">
        <w:t>Hoefsloot</w:t>
      </w:r>
      <w:proofErr w:type="spellEnd"/>
      <w:r w:rsidRPr="002E1F3E">
        <w:t xml:space="preserve"> LH, </w:t>
      </w:r>
      <w:r w:rsidR="00D3034E">
        <w:t>et al.</w:t>
      </w:r>
      <w:r w:rsidRPr="002E1F3E">
        <w:t xml:space="preserve"> Homozygosity mapping reveals mutations of GRXCR1 as a cause of autosomal-recessive </w:t>
      </w:r>
      <w:proofErr w:type="spellStart"/>
      <w:r w:rsidRPr="002E1F3E">
        <w:t>nonsyndromic</w:t>
      </w:r>
      <w:proofErr w:type="spellEnd"/>
      <w:r w:rsidRPr="002E1F3E">
        <w:t xml:space="preserve"> hearing impairment. Am J Hum Genet </w:t>
      </w:r>
      <w:r w:rsidR="000B5984" w:rsidRPr="002E1F3E">
        <w:t>2010;</w:t>
      </w:r>
      <w:r w:rsidRPr="002E1F3E">
        <w:t>86: 138-147.</w:t>
      </w:r>
    </w:p>
    <w:p w14:paraId="72D34E89" w14:textId="67050D4F" w:rsidR="007A2573" w:rsidRPr="002E1F3E" w:rsidRDefault="007A2573" w:rsidP="007A2573">
      <w:pPr>
        <w:pStyle w:val="desc"/>
        <w:spacing w:before="0" w:beforeAutospacing="0" w:after="0" w:afterAutospacing="0" w:line="480" w:lineRule="auto"/>
        <w:ind w:left="284" w:hanging="284"/>
        <w:jc w:val="both"/>
      </w:pPr>
      <w:r w:rsidRPr="002E1F3E">
        <w:lastRenderedPageBreak/>
        <w:t xml:space="preserve">12. Mori K, </w:t>
      </w:r>
      <w:proofErr w:type="spellStart"/>
      <w:r w:rsidRPr="002E1F3E">
        <w:t>Miyanohara</w:t>
      </w:r>
      <w:proofErr w:type="spellEnd"/>
      <w:r w:rsidRPr="002E1F3E">
        <w:t xml:space="preserve"> I, </w:t>
      </w:r>
      <w:proofErr w:type="spellStart"/>
      <w:r w:rsidRPr="002E1F3E">
        <w:t>Moteki</w:t>
      </w:r>
      <w:proofErr w:type="spellEnd"/>
      <w:r w:rsidRPr="002E1F3E">
        <w:t xml:space="preserve"> H, </w:t>
      </w:r>
      <w:proofErr w:type="spellStart"/>
      <w:r w:rsidRPr="002E1F3E">
        <w:t>Nishio</w:t>
      </w:r>
      <w:proofErr w:type="spellEnd"/>
      <w:r w:rsidRPr="002E1F3E">
        <w:t xml:space="preserve"> SY, </w:t>
      </w:r>
      <w:proofErr w:type="spellStart"/>
      <w:r w:rsidRPr="002E1F3E">
        <w:t>Kurono</w:t>
      </w:r>
      <w:proofErr w:type="spellEnd"/>
      <w:r w:rsidRPr="002E1F3E">
        <w:t xml:space="preserve"> Y, </w:t>
      </w:r>
      <w:proofErr w:type="spellStart"/>
      <w:r w:rsidRPr="002E1F3E">
        <w:t>Usami</w:t>
      </w:r>
      <w:proofErr w:type="spellEnd"/>
      <w:r w:rsidRPr="002E1F3E">
        <w:t xml:space="preserve"> S Novel mutation in GRXCR1 at DFNB25 lead to progressive hearing loss and dizziness. Ann </w:t>
      </w:r>
      <w:proofErr w:type="spellStart"/>
      <w:r w:rsidRPr="002E1F3E">
        <w:t>Otol</w:t>
      </w:r>
      <w:proofErr w:type="spellEnd"/>
      <w:r w:rsidRPr="002E1F3E">
        <w:t xml:space="preserve"> </w:t>
      </w:r>
      <w:proofErr w:type="spellStart"/>
      <w:r w:rsidRPr="002E1F3E">
        <w:t>Rhinol</w:t>
      </w:r>
      <w:proofErr w:type="spellEnd"/>
      <w:r w:rsidRPr="002E1F3E">
        <w:t xml:space="preserve"> </w:t>
      </w:r>
      <w:proofErr w:type="spellStart"/>
      <w:r w:rsidRPr="002E1F3E">
        <w:t>Laryngol</w:t>
      </w:r>
      <w:proofErr w:type="spellEnd"/>
      <w:r w:rsidRPr="002E1F3E">
        <w:t xml:space="preserve"> </w:t>
      </w:r>
      <w:proofErr w:type="gramStart"/>
      <w:r w:rsidR="000B5984" w:rsidRPr="002E1F3E">
        <w:t>2015;</w:t>
      </w:r>
      <w:r w:rsidRPr="002E1F3E">
        <w:t>Suppl</w:t>
      </w:r>
      <w:proofErr w:type="gramEnd"/>
      <w:r w:rsidRPr="002E1F3E">
        <w:t xml:space="preserve"> 1: 129S-34S. </w:t>
      </w:r>
    </w:p>
    <w:p w14:paraId="62BD76D2" w14:textId="47DC6B7C" w:rsidR="00056AB5" w:rsidRPr="002E1F3E" w:rsidRDefault="00056AB5" w:rsidP="00056AB5">
      <w:pPr>
        <w:spacing w:line="480" w:lineRule="auto"/>
        <w:ind w:left="284" w:hanging="284"/>
        <w:jc w:val="both"/>
      </w:pPr>
      <w:r w:rsidRPr="002E1F3E">
        <w:t xml:space="preserve">13. Woolley GW, Dickie MM Pirouetting mice. J </w:t>
      </w:r>
      <w:proofErr w:type="spellStart"/>
      <w:r w:rsidRPr="002E1F3E">
        <w:t>Hered</w:t>
      </w:r>
      <w:proofErr w:type="spellEnd"/>
      <w:r w:rsidRPr="002E1F3E">
        <w:t xml:space="preserve"> </w:t>
      </w:r>
      <w:r w:rsidR="000B5984" w:rsidRPr="002E1F3E">
        <w:t>1945;</w:t>
      </w:r>
      <w:r w:rsidRPr="002E1F3E">
        <w:t>36: 281–284.</w:t>
      </w:r>
    </w:p>
    <w:p w14:paraId="40130D70" w14:textId="5350FF5F" w:rsidR="00056AB5" w:rsidRPr="002E1F3E" w:rsidRDefault="00056AB5" w:rsidP="00056AB5">
      <w:pPr>
        <w:spacing w:line="480" w:lineRule="auto"/>
        <w:ind w:left="284" w:hanging="284"/>
        <w:jc w:val="both"/>
      </w:pPr>
      <w:r w:rsidRPr="002E1F3E">
        <w:t xml:space="preserve">14. Erven A, </w:t>
      </w:r>
      <w:proofErr w:type="spellStart"/>
      <w:r w:rsidRPr="002E1F3E">
        <w:t>Skynner</w:t>
      </w:r>
      <w:proofErr w:type="spellEnd"/>
      <w:r w:rsidRPr="002E1F3E">
        <w:t xml:space="preserve"> MJ, Okumura K, </w:t>
      </w:r>
      <w:proofErr w:type="spellStart"/>
      <w:r w:rsidRPr="002E1F3E">
        <w:t>Takebayashi</w:t>
      </w:r>
      <w:proofErr w:type="spellEnd"/>
      <w:r w:rsidRPr="002E1F3E">
        <w:t xml:space="preserve"> S, Brown SD, Steel KP, </w:t>
      </w:r>
      <w:r w:rsidR="00D3034E">
        <w:t>et al.</w:t>
      </w:r>
      <w:r w:rsidRPr="002E1F3E">
        <w:t xml:space="preserve"> A novel stereocilia defect in sensory hair cells of the deaf mouse mutant Tasmanian devil. Eur J </w:t>
      </w:r>
      <w:proofErr w:type="spellStart"/>
      <w:r w:rsidRPr="002E1F3E">
        <w:t>Neurosci</w:t>
      </w:r>
      <w:proofErr w:type="spellEnd"/>
      <w:r w:rsidRPr="002E1F3E">
        <w:t xml:space="preserve"> </w:t>
      </w:r>
      <w:r w:rsidR="000B5984" w:rsidRPr="002E1F3E">
        <w:t>2002;</w:t>
      </w:r>
      <w:r w:rsidRPr="002E1F3E">
        <w:t>16: 1433-1441.</w:t>
      </w:r>
    </w:p>
    <w:p w14:paraId="3AF27587" w14:textId="746BFCB2" w:rsidR="007A2573" w:rsidRPr="002E1F3E" w:rsidRDefault="007A2573" w:rsidP="007A2573">
      <w:pPr>
        <w:pStyle w:val="desc"/>
        <w:spacing w:before="0" w:beforeAutospacing="0" w:after="0" w:afterAutospacing="0" w:line="480" w:lineRule="auto"/>
        <w:ind w:left="284" w:hanging="284"/>
        <w:jc w:val="both"/>
      </w:pPr>
      <w:r w:rsidRPr="002E1F3E">
        <w:t xml:space="preserve">15. Odeh H, Hagiwara N, </w:t>
      </w:r>
      <w:proofErr w:type="spellStart"/>
      <w:r w:rsidRPr="002E1F3E">
        <w:t>Skynner</w:t>
      </w:r>
      <w:proofErr w:type="spellEnd"/>
      <w:r w:rsidRPr="002E1F3E">
        <w:t xml:space="preserve"> M, Mitchem KL, Beyer LA, Allen ND, </w:t>
      </w:r>
      <w:r w:rsidR="00D3034E">
        <w:t>et al.</w:t>
      </w:r>
      <w:r w:rsidRPr="002E1F3E">
        <w:t xml:space="preserve"> Characterization of two transgene insertional mutations at pirouette, a mouse deafness locus. </w:t>
      </w:r>
      <w:proofErr w:type="spellStart"/>
      <w:r w:rsidRPr="002E1F3E">
        <w:t>Audiol</w:t>
      </w:r>
      <w:proofErr w:type="spellEnd"/>
      <w:r w:rsidRPr="002E1F3E">
        <w:t xml:space="preserve"> </w:t>
      </w:r>
      <w:proofErr w:type="spellStart"/>
      <w:r w:rsidRPr="002E1F3E">
        <w:t>Neurootol</w:t>
      </w:r>
      <w:proofErr w:type="spellEnd"/>
      <w:r w:rsidRPr="002E1F3E">
        <w:t xml:space="preserve"> </w:t>
      </w:r>
      <w:r w:rsidR="000B5984" w:rsidRPr="002E1F3E">
        <w:t>2004;</w:t>
      </w:r>
      <w:r w:rsidRPr="002E1F3E">
        <w:t>9: 303-314.</w:t>
      </w:r>
    </w:p>
    <w:p w14:paraId="58D20299" w14:textId="6DCA33D8" w:rsidR="00056AB5" w:rsidRPr="002E1F3E" w:rsidRDefault="00056AB5" w:rsidP="00056AB5">
      <w:pPr>
        <w:spacing w:line="480" w:lineRule="auto"/>
        <w:ind w:left="284" w:hanging="284"/>
        <w:jc w:val="both"/>
      </w:pPr>
      <w:r w:rsidRPr="002E1F3E">
        <w:t xml:space="preserve">16. Blanco-Sánchez B, Clément A, Fierro J Jr, </w:t>
      </w:r>
      <w:proofErr w:type="spellStart"/>
      <w:r w:rsidRPr="002E1F3E">
        <w:t>Stednitz</w:t>
      </w:r>
      <w:proofErr w:type="spellEnd"/>
      <w:r w:rsidRPr="002E1F3E">
        <w:t xml:space="preserve"> S, Phillips JB, Wegner J, </w:t>
      </w:r>
      <w:r w:rsidR="00D3034E">
        <w:t>et al.</w:t>
      </w:r>
      <w:r w:rsidRPr="002E1F3E">
        <w:t xml:space="preserve"> </w:t>
      </w:r>
      <w:r w:rsidRPr="002E1F3E">
        <w:rPr>
          <w:bCs/>
        </w:rPr>
        <w:t>Grxcr1</w:t>
      </w:r>
      <w:r w:rsidRPr="002E1F3E">
        <w:t xml:space="preserve"> Promotes </w:t>
      </w:r>
      <w:r w:rsidRPr="002E1F3E">
        <w:rPr>
          <w:bCs/>
        </w:rPr>
        <w:t>Hair</w:t>
      </w:r>
      <w:r w:rsidRPr="002E1F3E">
        <w:t xml:space="preserve"> Bundle Development by Destabilizing the Physical Interaction between </w:t>
      </w:r>
      <w:proofErr w:type="spellStart"/>
      <w:r w:rsidRPr="002E1F3E">
        <w:t>Harmonin</w:t>
      </w:r>
      <w:proofErr w:type="spellEnd"/>
      <w:r w:rsidRPr="002E1F3E">
        <w:t xml:space="preserve"> and Sans Usher Syndrome Proteins. </w:t>
      </w:r>
      <w:r w:rsidRPr="002E1F3E">
        <w:rPr>
          <w:rStyle w:val="jrnl"/>
        </w:rPr>
        <w:t xml:space="preserve">Cell Rep </w:t>
      </w:r>
      <w:r w:rsidR="000B5984" w:rsidRPr="002E1F3E">
        <w:rPr>
          <w:rStyle w:val="jrnl"/>
        </w:rPr>
        <w:t>2018;</w:t>
      </w:r>
      <w:r w:rsidRPr="002E1F3E">
        <w:t>25: 1281-1291.e4.</w:t>
      </w:r>
    </w:p>
    <w:p w14:paraId="6CD68495" w14:textId="0C55BDD4" w:rsidR="00791FD0" w:rsidRPr="002E1F3E" w:rsidRDefault="00791FD0" w:rsidP="00791FD0">
      <w:pPr>
        <w:spacing w:line="480" w:lineRule="auto"/>
        <w:ind w:left="284" w:hanging="284"/>
        <w:jc w:val="both"/>
      </w:pPr>
      <w:r w:rsidRPr="002E1F3E">
        <w:t xml:space="preserve">17. </w:t>
      </w:r>
      <w:proofErr w:type="spellStart"/>
      <w:r w:rsidRPr="002E1F3E">
        <w:t>Sekerková</w:t>
      </w:r>
      <w:proofErr w:type="spellEnd"/>
      <w:r w:rsidRPr="002E1F3E">
        <w:t xml:space="preserve"> G, Richter CP, </w:t>
      </w:r>
      <w:proofErr w:type="spellStart"/>
      <w:r w:rsidRPr="002E1F3E">
        <w:t>Bartles</w:t>
      </w:r>
      <w:proofErr w:type="spellEnd"/>
      <w:r w:rsidRPr="002E1F3E">
        <w:t xml:space="preserve"> JR Roles of the </w:t>
      </w:r>
      <w:proofErr w:type="spellStart"/>
      <w:r w:rsidRPr="002E1F3E">
        <w:t>espin</w:t>
      </w:r>
      <w:proofErr w:type="spellEnd"/>
      <w:r w:rsidRPr="002E1F3E">
        <w:t xml:space="preserve"> actin-bundling proteins in the morphogenesis and stabilization of hair cell stereocilia revealed in CBA/</w:t>
      </w:r>
      <w:proofErr w:type="spellStart"/>
      <w:r w:rsidRPr="002E1F3E">
        <w:t>CaJ</w:t>
      </w:r>
      <w:proofErr w:type="spellEnd"/>
      <w:r w:rsidRPr="002E1F3E">
        <w:t xml:space="preserve"> congenic jerker mice. </w:t>
      </w:r>
      <w:proofErr w:type="spellStart"/>
      <w:r w:rsidRPr="002E1F3E">
        <w:t>PLoS</w:t>
      </w:r>
      <w:proofErr w:type="spellEnd"/>
      <w:r w:rsidRPr="002E1F3E">
        <w:t xml:space="preserve"> Genet </w:t>
      </w:r>
      <w:r w:rsidR="000B5984" w:rsidRPr="002E1F3E">
        <w:t>2011;</w:t>
      </w:r>
      <w:r w:rsidRPr="002E1F3E">
        <w:t>7: e1002032.</w:t>
      </w:r>
    </w:p>
    <w:p w14:paraId="12647B9B" w14:textId="0133D6FD" w:rsidR="007A2573" w:rsidRPr="002E1F3E" w:rsidRDefault="007A2573" w:rsidP="007A2573">
      <w:pPr>
        <w:pStyle w:val="desc"/>
        <w:spacing w:before="0" w:beforeAutospacing="0" w:after="0" w:afterAutospacing="0" w:line="480" w:lineRule="auto"/>
        <w:ind w:left="284" w:hanging="284"/>
        <w:jc w:val="both"/>
        <w:rPr>
          <w:rFonts w:eastAsia="AdvPSA183"/>
        </w:rPr>
      </w:pPr>
      <w:r w:rsidRPr="002E1F3E">
        <w:rPr>
          <w:rFonts w:eastAsia="AdvPSA183"/>
        </w:rPr>
        <w:t xml:space="preserve">18. Manor U, </w:t>
      </w:r>
      <w:proofErr w:type="spellStart"/>
      <w:r w:rsidRPr="002E1F3E">
        <w:rPr>
          <w:rFonts w:eastAsia="AdvPSA183"/>
        </w:rPr>
        <w:t>Disanza</w:t>
      </w:r>
      <w:proofErr w:type="spellEnd"/>
      <w:r w:rsidRPr="002E1F3E">
        <w:rPr>
          <w:rFonts w:eastAsia="AdvPSA183"/>
        </w:rPr>
        <w:t xml:space="preserve"> A, Grati M, Andrade L, Lin H, Di Fiore PP, </w:t>
      </w:r>
      <w:r w:rsidR="00D3034E">
        <w:rPr>
          <w:rFonts w:eastAsia="AdvPSA183"/>
        </w:rPr>
        <w:t>et al.</w:t>
      </w:r>
      <w:r w:rsidRPr="002E1F3E">
        <w:rPr>
          <w:rFonts w:eastAsia="AdvPSA183"/>
        </w:rPr>
        <w:t xml:space="preserve"> Regulation of stereocilia length by myosin </w:t>
      </w:r>
      <w:proofErr w:type="spellStart"/>
      <w:r w:rsidRPr="002E1F3E">
        <w:rPr>
          <w:rFonts w:eastAsia="AdvPSA183"/>
        </w:rPr>
        <w:t>XVa</w:t>
      </w:r>
      <w:proofErr w:type="spellEnd"/>
      <w:r w:rsidRPr="002E1F3E">
        <w:rPr>
          <w:rFonts w:eastAsia="AdvPSA183"/>
        </w:rPr>
        <w:t xml:space="preserve"> and whirlin depends on the actin-regulatory protein Eps8. </w:t>
      </w:r>
      <w:proofErr w:type="spellStart"/>
      <w:r w:rsidRPr="002E1F3E">
        <w:rPr>
          <w:rFonts w:eastAsia="AdvPSA183"/>
        </w:rPr>
        <w:t>Curr</w:t>
      </w:r>
      <w:proofErr w:type="spellEnd"/>
      <w:r w:rsidRPr="002E1F3E">
        <w:rPr>
          <w:rFonts w:eastAsia="AdvPSA183"/>
        </w:rPr>
        <w:t xml:space="preserve"> </w:t>
      </w:r>
      <w:proofErr w:type="spellStart"/>
      <w:r w:rsidRPr="002E1F3E">
        <w:rPr>
          <w:rFonts w:eastAsia="AdvPSA183"/>
        </w:rPr>
        <w:t>Biol</w:t>
      </w:r>
      <w:proofErr w:type="spellEnd"/>
      <w:r w:rsidRPr="002E1F3E">
        <w:rPr>
          <w:rFonts w:eastAsia="AdvPSA183"/>
        </w:rPr>
        <w:t xml:space="preserve"> </w:t>
      </w:r>
      <w:r w:rsidR="000B5984" w:rsidRPr="002E1F3E">
        <w:rPr>
          <w:rFonts w:eastAsia="AdvPSA183"/>
        </w:rPr>
        <w:t>2011;</w:t>
      </w:r>
      <w:r w:rsidRPr="002E1F3E">
        <w:rPr>
          <w:rFonts w:eastAsia="AdvPSA183"/>
        </w:rPr>
        <w:t>21: 167–172.</w:t>
      </w:r>
    </w:p>
    <w:p w14:paraId="08D2DA02" w14:textId="16334AF2" w:rsidR="00056AB5" w:rsidRPr="002E1F3E" w:rsidRDefault="00056AB5" w:rsidP="00056AB5">
      <w:pPr>
        <w:widowControl w:val="0"/>
        <w:autoSpaceDE w:val="0"/>
        <w:autoSpaceDN w:val="0"/>
        <w:adjustRightInd w:val="0"/>
        <w:spacing w:line="480" w:lineRule="auto"/>
        <w:ind w:left="284" w:hanging="284"/>
        <w:jc w:val="both"/>
      </w:pPr>
      <w:r w:rsidRPr="002E1F3E">
        <w:t xml:space="preserve">19. Self T, Mahony M, Fleming J, Walsh J, Brown SD, Steel KP Shaker-1 mutations reveal roles for myosin VIIA in both development and function of cochlear hair cells. Development </w:t>
      </w:r>
      <w:r w:rsidR="000B5984" w:rsidRPr="002E1F3E">
        <w:t>1998;</w:t>
      </w:r>
      <w:r w:rsidRPr="002E1F3E">
        <w:t>125: 557–566.</w:t>
      </w:r>
    </w:p>
    <w:p w14:paraId="4398CED0" w14:textId="48CED318" w:rsidR="007A2573" w:rsidRPr="002E1F3E" w:rsidRDefault="007A2573" w:rsidP="007A2573">
      <w:pPr>
        <w:spacing w:line="480" w:lineRule="auto"/>
        <w:ind w:left="284" w:hanging="284"/>
        <w:jc w:val="both"/>
      </w:pPr>
      <w:r w:rsidRPr="002E1F3E">
        <w:t xml:space="preserve">20. </w:t>
      </w:r>
      <w:proofErr w:type="spellStart"/>
      <w:r w:rsidRPr="002E1F3E">
        <w:t>Rzadzinska</w:t>
      </w:r>
      <w:proofErr w:type="spellEnd"/>
      <w:r w:rsidRPr="002E1F3E">
        <w:t xml:space="preserve"> AK, </w:t>
      </w:r>
      <w:proofErr w:type="spellStart"/>
      <w:r w:rsidRPr="002E1F3E">
        <w:t>Nevalainen</w:t>
      </w:r>
      <w:proofErr w:type="spellEnd"/>
      <w:r w:rsidRPr="002E1F3E">
        <w:t xml:space="preserve"> EM, Prosser HM, </w:t>
      </w:r>
      <w:proofErr w:type="spellStart"/>
      <w:r w:rsidRPr="002E1F3E">
        <w:t>Lappalainen</w:t>
      </w:r>
      <w:proofErr w:type="spellEnd"/>
      <w:r w:rsidRPr="002E1F3E">
        <w:t xml:space="preserve"> P, Steel KP </w:t>
      </w:r>
      <w:proofErr w:type="spellStart"/>
      <w:r w:rsidRPr="002E1F3E">
        <w:t>MyosinVIIa</w:t>
      </w:r>
      <w:proofErr w:type="spellEnd"/>
      <w:r w:rsidRPr="002E1F3E">
        <w:t xml:space="preserve"> interacts with Twinfilin-2 at the tips of mechanosensory stereocilia in the inner ear. </w:t>
      </w:r>
      <w:proofErr w:type="spellStart"/>
      <w:r w:rsidRPr="002E1F3E">
        <w:t>PLoS</w:t>
      </w:r>
      <w:proofErr w:type="spellEnd"/>
      <w:r w:rsidRPr="002E1F3E">
        <w:t xml:space="preserve"> One </w:t>
      </w:r>
      <w:r w:rsidR="000B5984" w:rsidRPr="002E1F3E">
        <w:t>2009;</w:t>
      </w:r>
      <w:r w:rsidRPr="002E1F3E">
        <w:t>4: e7097.</w:t>
      </w:r>
    </w:p>
    <w:p w14:paraId="33C985AE" w14:textId="3CCB6294" w:rsidR="007A2573" w:rsidRPr="002E1F3E" w:rsidRDefault="007A2573" w:rsidP="007A2573">
      <w:pPr>
        <w:spacing w:line="480" w:lineRule="auto"/>
        <w:ind w:left="284" w:hanging="284"/>
        <w:jc w:val="both"/>
      </w:pPr>
      <w:r w:rsidRPr="002E1F3E">
        <w:lastRenderedPageBreak/>
        <w:t xml:space="preserve">21. Goodyear RJ, </w:t>
      </w:r>
      <w:proofErr w:type="spellStart"/>
      <w:r w:rsidRPr="002E1F3E">
        <w:t>Legan</w:t>
      </w:r>
      <w:proofErr w:type="spellEnd"/>
      <w:r w:rsidRPr="002E1F3E">
        <w:t xml:space="preserve"> PK, Wright MB, Marcotti W, </w:t>
      </w:r>
      <w:proofErr w:type="spellStart"/>
      <w:r w:rsidRPr="002E1F3E">
        <w:t>Oganesian</w:t>
      </w:r>
      <w:proofErr w:type="spellEnd"/>
      <w:r w:rsidRPr="002E1F3E">
        <w:t xml:space="preserve"> A, Coats SA, </w:t>
      </w:r>
      <w:r w:rsidR="00D3034E">
        <w:t>et al.</w:t>
      </w:r>
      <w:r w:rsidRPr="002E1F3E">
        <w:t xml:space="preserve"> A receptor-like inositol lipid phosphatase is required for the maturation of developing cochlear hair bundles. J </w:t>
      </w:r>
      <w:proofErr w:type="spellStart"/>
      <w:r w:rsidRPr="002E1F3E">
        <w:t>Neurosci</w:t>
      </w:r>
      <w:proofErr w:type="spellEnd"/>
      <w:r w:rsidRPr="002E1F3E">
        <w:t xml:space="preserve"> </w:t>
      </w:r>
      <w:r w:rsidR="000B5984" w:rsidRPr="002E1F3E">
        <w:t>2003;</w:t>
      </w:r>
      <w:r w:rsidRPr="002E1F3E">
        <w:t>23: 9208-9219.</w:t>
      </w:r>
    </w:p>
    <w:p w14:paraId="1C0238F3" w14:textId="2D3D5193" w:rsidR="00056AB5" w:rsidRPr="002E1F3E" w:rsidRDefault="00056AB5" w:rsidP="00056AB5">
      <w:pPr>
        <w:spacing w:line="480" w:lineRule="auto"/>
        <w:ind w:left="284" w:hanging="284"/>
        <w:jc w:val="both"/>
      </w:pPr>
      <w:r w:rsidRPr="002E1F3E">
        <w:t xml:space="preserve">22. </w:t>
      </w:r>
      <w:proofErr w:type="spellStart"/>
      <w:r w:rsidRPr="002E1F3E">
        <w:t>Skynner</w:t>
      </w:r>
      <w:proofErr w:type="spellEnd"/>
      <w:r w:rsidRPr="002E1F3E">
        <w:t xml:space="preserve"> MJ, </w:t>
      </w:r>
      <w:proofErr w:type="spellStart"/>
      <w:r w:rsidRPr="002E1F3E">
        <w:t>Drage</w:t>
      </w:r>
      <w:proofErr w:type="spellEnd"/>
      <w:r w:rsidRPr="002E1F3E">
        <w:t xml:space="preserve"> DJ, Dean WL, Turner S, Watt DJ, Allen ND Transgenic mice ubiquitously expressing human placental alkaline phosphatase (PLAP): an additional reporter gene for use in tandem with beta-galactosidase (lacZ). Int J Dev </w:t>
      </w:r>
      <w:proofErr w:type="spellStart"/>
      <w:r w:rsidRPr="002E1F3E">
        <w:t>Biol</w:t>
      </w:r>
      <w:proofErr w:type="spellEnd"/>
      <w:r w:rsidRPr="002E1F3E">
        <w:t xml:space="preserve"> </w:t>
      </w:r>
      <w:r w:rsidR="000B5984" w:rsidRPr="002E1F3E">
        <w:t>1999;</w:t>
      </w:r>
      <w:r w:rsidRPr="002E1F3E">
        <w:t xml:space="preserve">43: 85-90. </w:t>
      </w:r>
    </w:p>
    <w:p w14:paraId="7316CB63" w14:textId="6191AA39" w:rsidR="00056AB5" w:rsidRPr="002E1F3E" w:rsidRDefault="00056AB5" w:rsidP="00056AB5">
      <w:pPr>
        <w:autoSpaceDE w:val="0"/>
        <w:autoSpaceDN w:val="0"/>
        <w:adjustRightInd w:val="0"/>
        <w:spacing w:line="480" w:lineRule="auto"/>
        <w:ind w:left="284" w:hanging="284"/>
        <w:jc w:val="both"/>
        <w:rPr>
          <w:rFonts w:eastAsia="AdvPSA183"/>
        </w:rPr>
      </w:pPr>
      <w:r w:rsidRPr="002E1F3E">
        <w:t xml:space="preserve">23. </w:t>
      </w:r>
      <w:proofErr w:type="spellStart"/>
      <w:r w:rsidRPr="002E1F3E">
        <w:t>Untergasser</w:t>
      </w:r>
      <w:proofErr w:type="spellEnd"/>
      <w:r w:rsidRPr="002E1F3E">
        <w:t xml:space="preserve"> A, </w:t>
      </w:r>
      <w:proofErr w:type="spellStart"/>
      <w:r w:rsidRPr="002E1F3E">
        <w:t>Cutcutache</w:t>
      </w:r>
      <w:proofErr w:type="spellEnd"/>
      <w:r w:rsidRPr="002E1F3E">
        <w:t xml:space="preserve"> I, </w:t>
      </w:r>
      <w:proofErr w:type="spellStart"/>
      <w:r w:rsidRPr="002E1F3E">
        <w:t>Koressaar</w:t>
      </w:r>
      <w:proofErr w:type="spellEnd"/>
      <w:r w:rsidRPr="002E1F3E">
        <w:t xml:space="preserve"> T, Ye J, Faircloth BC, </w:t>
      </w:r>
      <w:proofErr w:type="spellStart"/>
      <w:r w:rsidRPr="002E1F3E">
        <w:t>Remm</w:t>
      </w:r>
      <w:proofErr w:type="spellEnd"/>
      <w:r w:rsidRPr="002E1F3E">
        <w:t xml:space="preserve"> M </w:t>
      </w:r>
      <w:r w:rsidR="00D3034E">
        <w:t>et al.</w:t>
      </w:r>
      <w:r w:rsidRPr="002E1F3E">
        <w:t xml:space="preserve"> Primer3--new capabilities and interfaces. Nucleic Acids Res </w:t>
      </w:r>
      <w:r w:rsidR="000B5984" w:rsidRPr="002E1F3E">
        <w:t>2012;</w:t>
      </w:r>
      <w:proofErr w:type="gramStart"/>
      <w:r w:rsidRPr="002E1F3E">
        <w:t>40:e</w:t>
      </w:r>
      <w:proofErr w:type="gramEnd"/>
      <w:r w:rsidRPr="002E1F3E">
        <w:t>115.</w:t>
      </w:r>
    </w:p>
    <w:p w14:paraId="78170AED" w14:textId="5C645A57" w:rsidR="007A2573" w:rsidRPr="002E1F3E" w:rsidRDefault="007A2573" w:rsidP="007A2573">
      <w:pPr>
        <w:pStyle w:val="citation"/>
        <w:shd w:val="clear" w:color="auto" w:fill="FFFFFF"/>
        <w:spacing w:before="0" w:beforeAutospacing="0" w:after="0" w:afterAutospacing="0" w:line="480" w:lineRule="auto"/>
        <w:ind w:left="284" w:hanging="284"/>
        <w:jc w:val="both"/>
      </w:pPr>
      <w:r w:rsidRPr="002E1F3E">
        <w:t>24. Hunter-</w:t>
      </w:r>
      <w:proofErr w:type="spellStart"/>
      <w:r w:rsidRPr="002E1F3E">
        <w:t>Duvar</w:t>
      </w:r>
      <w:proofErr w:type="spellEnd"/>
      <w:r w:rsidRPr="002E1F3E">
        <w:t xml:space="preserve"> I M Electron microscopic assessment of the cochlea. Some techniques and results. Acta </w:t>
      </w:r>
      <w:proofErr w:type="spellStart"/>
      <w:r w:rsidRPr="002E1F3E">
        <w:t>Otolaryngol</w:t>
      </w:r>
      <w:proofErr w:type="spellEnd"/>
      <w:r w:rsidRPr="002E1F3E">
        <w:t xml:space="preserve">. </w:t>
      </w:r>
      <w:proofErr w:type="gramStart"/>
      <w:r w:rsidR="000B5984" w:rsidRPr="002E1F3E">
        <w:t>1978;</w:t>
      </w:r>
      <w:r w:rsidRPr="002E1F3E">
        <w:t>Suppl.</w:t>
      </w:r>
      <w:proofErr w:type="gramEnd"/>
      <w:r w:rsidRPr="002E1F3E">
        <w:t xml:space="preserve"> 351: 3-23. </w:t>
      </w:r>
    </w:p>
    <w:p w14:paraId="1317BECF" w14:textId="10EAB272" w:rsidR="007A2573" w:rsidRPr="002E1F3E" w:rsidRDefault="007A2573" w:rsidP="007A2573">
      <w:pPr>
        <w:spacing w:line="480" w:lineRule="auto"/>
        <w:ind w:left="284" w:hanging="284"/>
        <w:jc w:val="both"/>
      </w:pPr>
      <w:r w:rsidRPr="002E1F3E">
        <w:t xml:space="preserve">25. </w:t>
      </w:r>
      <w:proofErr w:type="spellStart"/>
      <w:r w:rsidRPr="002E1F3E">
        <w:t>Livak</w:t>
      </w:r>
      <w:proofErr w:type="spellEnd"/>
      <w:r w:rsidRPr="002E1F3E">
        <w:t xml:space="preserve"> KJ, </w:t>
      </w:r>
      <w:proofErr w:type="spellStart"/>
      <w:r w:rsidRPr="002E1F3E">
        <w:t>Schmittgen</w:t>
      </w:r>
      <w:proofErr w:type="spellEnd"/>
      <w:r w:rsidRPr="002E1F3E">
        <w:t xml:space="preserve"> TD Analysis of relative gene expression data using real-time quantitative PCR and the 2(-Delta </w:t>
      </w:r>
      <w:proofErr w:type="spellStart"/>
      <w:r w:rsidRPr="002E1F3E">
        <w:t>Delta</w:t>
      </w:r>
      <w:proofErr w:type="spellEnd"/>
      <w:r w:rsidRPr="002E1F3E">
        <w:t xml:space="preserve"> C(T)) Methods </w:t>
      </w:r>
      <w:r w:rsidR="000B5984" w:rsidRPr="002E1F3E">
        <w:t>2001;</w:t>
      </w:r>
      <w:r w:rsidRPr="002E1F3E">
        <w:t>25: 402-408.</w:t>
      </w:r>
    </w:p>
    <w:p w14:paraId="5D7D12A1" w14:textId="496386A0" w:rsidR="00056AB5" w:rsidRPr="002E1F3E" w:rsidRDefault="00056AB5" w:rsidP="00056AB5">
      <w:pPr>
        <w:spacing w:line="480" w:lineRule="auto"/>
        <w:ind w:left="284" w:hanging="284"/>
        <w:jc w:val="both"/>
      </w:pPr>
      <w:r w:rsidRPr="002E1F3E">
        <w:t xml:space="preserve">26. Bridge PD, </w:t>
      </w:r>
      <w:proofErr w:type="spellStart"/>
      <w:r w:rsidRPr="002E1F3E">
        <w:t>Sawilowsky</w:t>
      </w:r>
      <w:proofErr w:type="spellEnd"/>
      <w:r w:rsidRPr="002E1F3E">
        <w:t xml:space="preserve"> SS Increasing physicians' awareness of the impact of statistics on research outcomes: comparative power of the t-test and </w:t>
      </w:r>
      <w:proofErr w:type="spellStart"/>
      <w:r w:rsidRPr="002E1F3E">
        <w:t>and</w:t>
      </w:r>
      <w:proofErr w:type="spellEnd"/>
      <w:r w:rsidRPr="002E1F3E">
        <w:t xml:space="preserve"> Wilcoxon Rank-Sum test in small samples applied research. J Clin </w:t>
      </w:r>
      <w:proofErr w:type="spellStart"/>
      <w:r w:rsidRPr="002E1F3E">
        <w:t>Epidemiol</w:t>
      </w:r>
      <w:proofErr w:type="spellEnd"/>
      <w:r w:rsidRPr="002E1F3E">
        <w:t xml:space="preserve"> </w:t>
      </w:r>
      <w:r w:rsidR="000B5984" w:rsidRPr="002E1F3E">
        <w:t>1999;</w:t>
      </w:r>
      <w:r w:rsidRPr="002E1F3E">
        <w:t>52:</w:t>
      </w:r>
      <w:r w:rsidR="00DD72AC">
        <w:t xml:space="preserve"> </w:t>
      </w:r>
      <w:r w:rsidRPr="002E1F3E">
        <w:t>229-235.</w:t>
      </w:r>
    </w:p>
    <w:p w14:paraId="6A9C8A5E" w14:textId="3CD92112" w:rsidR="007A2573" w:rsidRPr="002E1F3E" w:rsidRDefault="007A2573" w:rsidP="007A2573">
      <w:pPr>
        <w:spacing w:line="480" w:lineRule="auto"/>
        <w:ind w:left="284" w:hanging="284"/>
        <w:jc w:val="both"/>
      </w:pPr>
      <w:r w:rsidRPr="002E1F3E">
        <w:t xml:space="preserve">27. </w:t>
      </w:r>
      <w:proofErr w:type="spellStart"/>
      <w:r w:rsidRPr="002E1F3E">
        <w:t>Rzadzinska</w:t>
      </w:r>
      <w:proofErr w:type="spellEnd"/>
      <w:r w:rsidRPr="002E1F3E">
        <w:t xml:space="preserve"> A, Schneider M, </w:t>
      </w:r>
      <w:proofErr w:type="spellStart"/>
      <w:r w:rsidRPr="002E1F3E">
        <w:t>Noben-Trauth</w:t>
      </w:r>
      <w:proofErr w:type="spellEnd"/>
      <w:r w:rsidRPr="002E1F3E">
        <w:t xml:space="preserve"> K, </w:t>
      </w:r>
      <w:proofErr w:type="spellStart"/>
      <w:r w:rsidRPr="002E1F3E">
        <w:t>Bartles</w:t>
      </w:r>
      <w:proofErr w:type="spellEnd"/>
      <w:r w:rsidRPr="002E1F3E">
        <w:t xml:space="preserve"> JR, Kachar B Balanced levels of </w:t>
      </w:r>
      <w:proofErr w:type="spellStart"/>
      <w:r w:rsidRPr="002E1F3E">
        <w:t>Espin</w:t>
      </w:r>
      <w:proofErr w:type="spellEnd"/>
      <w:r w:rsidRPr="002E1F3E">
        <w:t xml:space="preserve"> are critical for </w:t>
      </w:r>
      <w:proofErr w:type="spellStart"/>
      <w:r w:rsidRPr="002E1F3E">
        <w:t>stereociliary</w:t>
      </w:r>
      <w:proofErr w:type="spellEnd"/>
      <w:r w:rsidRPr="002E1F3E">
        <w:t xml:space="preserve"> growth and length maintenance. Cell </w:t>
      </w:r>
      <w:proofErr w:type="spellStart"/>
      <w:r w:rsidRPr="002E1F3E">
        <w:t>Motil</w:t>
      </w:r>
      <w:proofErr w:type="spellEnd"/>
      <w:r w:rsidRPr="002E1F3E">
        <w:t xml:space="preserve"> Cytoskeleton </w:t>
      </w:r>
      <w:r w:rsidR="000B5984" w:rsidRPr="002E1F3E">
        <w:t>2005;</w:t>
      </w:r>
      <w:r w:rsidRPr="002E1F3E">
        <w:t>62: 157-165.</w:t>
      </w:r>
      <w:bookmarkStart w:id="6" w:name="_Hlk81863597"/>
    </w:p>
    <w:bookmarkEnd w:id="6"/>
    <w:p w14:paraId="065FCF8B" w14:textId="77777777" w:rsidR="00B423D2" w:rsidRDefault="00056AB5" w:rsidP="00B423D2">
      <w:pPr>
        <w:pStyle w:val="citation"/>
        <w:shd w:val="clear" w:color="auto" w:fill="FFFFFF"/>
        <w:spacing w:before="0" w:beforeAutospacing="0" w:after="0" w:afterAutospacing="0" w:line="480" w:lineRule="auto"/>
        <w:ind w:left="284" w:hanging="284"/>
        <w:jc w:val="both"/>
        <w:rPr>
          <w:lang w:eastAsia="en-GB"/>
        </w:rPr>
      </w:pPr>
      <w:r w:rsidRPr="002E1F3E">
        <w:rPr>
          <w:lang w:eastAsia="en-GB"/>
        </w:rPr>
        <w:t xml:space="preserve">28. </w:t>
      </w:r>
      <w:proofErr w:type="spellStart"/>
      <w:r w:rsidRPr="002E1F3E">
        <w:rPr>
          <w:lang w:eastAsia="en-GB"/>
        </w:rPr>
        <w:t>Géléoc</w:t>
      </w:r>
      <w:proofErr w:type="spellEnd"/>
      <w:r w:rsidRPr="002E1F3E">
        <w:rPr>
          <w:lang w:eastAsia="en-GB"/>
        </w:rPr>
        <w:t xml:space="preserve"> GS, </w:t>
      </w:r>
      <w:proofErr w:type="spellStart"/>
      <w:r w:rsidRPr="002E1F3E">
        <w:rPr>
          <w:lang w:eastAsia="en-GB"/>
        </w:rPr>
        <w:t>Lennan</w:t>
      </w:r>
      <w:proofErr w:type="spellEnd"/>
      <w:r w:rsidRPr="002E1F3E">
        <w:rPr>
          <w:lang w:eastAsia="en-GB"/>
        </w:rPr>
        <w:t xml:space="preserve"> GW, Richardson GP, Kros CJ </w:t>
      </w:r>
      <w:r w:rsidRPr="002E1F3E">
        <w:rPr>
          <w:bCs/>
          <w:kern w:val="36"/>
          <w:lang w:eastAsia="en-GB"/>
        </w:rPr>
        <w:t>A quantitative comparison of mechanoelectrical transduction in vestibular and auditory hair cells of neonatal mice.</w:t>
      </w:r>
      <w:r w:rsidRPr="002E1F3E">
        <w:rPr>
          <w:lang w:eastAsia="en-GB"/>
        </w:rPr>
        <w:t xml:space="preserve"> Proc </w:t>
      </w:r>
      <w:proofErr w:type="spellStart"/>
      <w:r w:rsidRPr="002E1F3E">
        <w:rPr>
          <w:lang w:eastAsia="en-GB"/>
        </w:rPr>
        <w:t>Biol</w:t>
      </w:r>
      <w:proofErr w:type="spellEnd"/>
      <w:r w:rsidRPr="002E1F3E">
        <w:rPr>
          <w:lang w:eastAsia="en-GB"/>
        </w:rPr>
        <w:t xml:space="preserve"> Sci </w:t>
      </w:r>
      <w:r w:rsidR="000B5984" w:rsidRPr="002E1F3E">
        <w:rPr>
          <w:lang w:eastAsia="en-GB"/>
        </w:rPr>
        <w:t>1997;</w:t>
      </w:r>
      <w:r w:rsidRPr="002E1F3E">
        <w:rPr>
          <w:lang w:eastAsia="en-GB"/>
        </w:rPr>
        <w:t>264: 611-621.</w:t>
      </w:r>
    </w:p>
    <w:p w14:paraId="65D7F682" w14:textId="43FC8955" w:rsidR="00B423D2" w:rsidRPr="002E1F3E" w:rsidRDefault="00B423D2" w:rsidP="00EF2DBE">
      <w:pPr>
        <w:pStyle w:val="citation"/>
        <w:shd w:val="clear" w:color="auto" w:fill="FFFFFF"/>
        <w:spacing w:before="0" w:beforeAutospacing="0" w:after="0" w:afterAutospacing="0" w:line="480" w:lineRule="auto"/>
        <w:ind w:left="284" w:hanging="284"/>
        <w:jc w:val="both"/>
      </w:pPr>
      <w:r>
        <w:rPr>
          <w:lang w:eastAsia="en-GB"/>
        </w:rPr>
        <w:t xml:space="preserve">29. </w:t>
      </w:r>
      <w:hyperlink r:id="rId13" w:history="1">
        <w:r w:rsidRPr="007F5CBD">
          <w:rPr>
            <w:rStyle w:val="Hyperlink"/>
            <w:color w:val="auto"/>
            <w:u w:val="none"/>
          </w:rPr>
          <w:t>Elkon</w:t>
        </w:r>
      </w:hyperlink>
      <w:r w:rsidRPr="007F5CBD">
        <w:rPr>
          <w:rStyle w:val="authors-list-item"/>
          <w:shd w:val="clear" w:color="auto" w:fill="FFFFFF"/>
        </w:rPr>
        <w:t xml:space="preserve"> R</w:t>
      </w:r>
      <w:r w:rsidRPr="007F5CBD">
        <w:rPr>
          <w:rStyle w:val="comma"/>
          <w:shd w:val="clear" w:color="auto" w:fill="FFFFFF"/>
        </w:rPr>
        <w:t xml:space="preserve">, </w:t>
      </w:r>
      <w:hyperlink r:id="rId14" w:history="1">
        <w:proofErr w:type="spellStart"/>
        <w:r w:rsidRPr="007F5CBD">
          <w:rPr>
            <w:rStyle w:val="Hyperlink"/>
            <w:color w:val="auto"/>
            <w:u w:val="none"/>
          </w:rPr>
          <w:t>Milon</w:t>
        </w:r>
        <w:proofErr w:type="spellEnd"/>
      </w:hyperlink>
      <w:r w:rsidRPr="007F5CBD">
        <w:rPr>
          <w:rStyle w:val="authors-list-item"/>
          <w:shd w:val="clear" w:color="auto" w:fill="FFFFFF"/>
        </w:rPr>
        <w:t xml:space="preserve"> B</w:t>
      </w:r>
      <w:r w:rsidRPr="007F5CBD">
        <w:rPr>
          <w:rStyle w:val="comma"/>
          <w:shd w:val="clear" w:color="auto" w:fill="FFFFFF"/>
        </w:rPr>
        <w:t xml:space="preserve">, </w:t>
      </w:r>
      <w:hyperlink r:id="rId15" w:history="1">
        <w:r w:rsidRPr="007F5CBD">
          <w:rPr>
            <w:rStyle w:val="Hyperlink"/>
            <w:color w:val="auto"/>
            <w:u w:val="none"/>
          </w:rPr>
          <w:t>Morrison</w:t>
        </w:r>
      </w:hyperlink>
      <w:r w:rsidRPr="007F5CBD">
        <w:rPr>
          <w:rStyle w:val="authors-list-item"/>
          <w:shd w:val="clear" w:color="auto" w:fill="FFFFFF"/>
        </w:rPr>
        <w:t xml:space="preserve"> L</w:t>
      </w:r>
      <w:r w:rsidRPr="007F5CBD">
        <w:rPr>
          <w:rStyle w:val="comma"/>
          <w:shd w:val="clear" w:color="auto" w:fill="FFFFFF"/>
        </w:rPr>
        <w:t xml:space="preserve">, </w:t>
      </w:r>
      <w:hyperlink r:id="rId16" w:history="1">
        <w:r w:rsidRPr="007F5CBD">
          <w:rPr>
            <w:rStyle w:val="Hyperlink"/>
            <w:color w:val="auto"/>
            <w:u w:val="none"/>
          </w:rPr>
          <w:t>Shah</w:t>
        </w:r>
      </w:hyperlink>
      <w:r w:rsidRPr="007F5CBD">
        <w:rPr>
          <w:rStyle w:val="authors-list-item"/>
          <w:shd w:val="clear" w:color="auto" w:fill="FFFFFF"/>
        </w:rPr>
        <w:t xml:space="preserve"> M</w:t>
      </w:r>
      <w:r w:rsidRPr="007F5CBD">
        <w:rPr>
          <w:rStyle w:val="comma"/>
          <w:shd w:val="clear" w:color="auto" w:fill="FFFFFF"/>
        </w:rPr>
        <w:t xml:space="preserve">, </w:t>
      </w:r>
      <w:hyperlink r:id="rId17" w:history="1">
        <w:r w:rsidRPr="007F5CBD">
          <w:rPr>
            <w:rStyle w:val="Hyperlink"/>
            <w:color w:val="auto"/>
            <w:u w:val="none"/>
          </w:rPr>
          <w:t>Vijayakumar</w:t>
        </w:r>
      </w:hyperlink>
      <w:r w:rsidRPr="007F5CBD">
        <w:rPr>
          <w:rStyle w:val="authors-list-item"/>
          <w:shd w:val="clear" w:color="auto" w:fill="FFFFFF"/>
        </w:rPr>
        <w:t xml:space="preserve"> S</w:t>
      </w:r>
      <w:r w:rsidRPr="007F5CBD">
        <w:rPr>
          <w:rStyle w:val="comma"/>
          <w:shd w:val="clear" w:color="auto" w:fill="FFFFFF"/>
        </w:rPr>
        <w:t xml:space="preserve">, </w:t>
      </w:r>
      <w:hyperlink r:id="rId18" w:history="1">
        <w:proofErr w:type="spellStart"/>
        <w:r w:rsidRPr="007F5CBD">
          <w:rPr>
            <w:rStyle w:val="Hyperlink"/>
            <w:color w:val="auto"/>
            <w:u w:val="none"/>
          </w:rPr>
          <w:t>Racherla</w:t>
        </w:r>
        <w:proofErr w:type="spellEnd"/>
      </w:hyperlink>
      <w:r w:rsidRPr="007F5CBD">
        <w:rPr>
          <w:rStyle w:val="authors-list-item"/>
          <w:shd w:val="clear" w:color="auto" w:fill="FFFFFF"/>
        </w:rPr>
        <w:t xml:space="preserve"> M, et al. </w:t>
      </w:r>
      <w:r w:rsidRPr="004E63AF">
        <w:rPr>
          <w:kern w:val="36"/>
          <w:lang w:eastAsia="en-GB"/>
        </w:rPr>
        <w:t>RFX transcription factors are essential for hearing in mice</w:t>
      </w:r>
      <w:r w:rsidRPr="007F5CBD">
        <w:rPr>
          <w:kern w:val="36"/>
          <w:lang w:eastAsia="en-GB"/>
        </w:rPr>
        <w:t xml:space="preserve">. </w:t>
      </w:r>
      <w:r w:rsidRPr="004E63AF">
        <w:rPr>
          <w:lang w:eastAsia="en-GB"/>
        </w:rPr>
        <w:t xml:space="preserve">Nat </w:t>
      </w:r>
      <w:proofErr w:type="spellStart"/>
      <w:r w:rsidRPr="004E63AF">
        <w:rPr>
          <w:lang w:eastAsia="en-GB"/>
        </w:rPr>
        <w:t>Commun</w:t>
      </w:r>
      <w:proofErr w:type="spellEnd"/>
      <w:r w:rsidRPr="007F5CBD">
        <w:rPr>
          <w:lang w:eastAsia="en-GB"/>
        </w:rPr>
        <w:t xml:space="preserve"> </w:t>
      </w:r>
      <w:r w:rsidRPr="004E63AF">
        <w:rPr>
          <w:lang w:eastAsia="en-GB"/>
        </w:rPr>
        <w:t>2015</w:t>
      </w:r>
      <w:r w:rsidRPr="007F5CBD">
        <w:rPr>
          <w:lang w:eastAsia="en-GB"/>
        </w:rPr>
        <w:t>;</w:t>
      </w:r>
      <w:r w:rsidRPr="004E63AF">
        <w:rPr>
          <w:lang w:eastAsia="en-GB"/>
        </w:rPr>
        <w:t>6:</w:t>
      </w:r>
      <w:r w:rsidR="00DD72AC">
        <w:rPr>
          <w:lang w:eastAsia="en-GB"/>
        </w:rPr>
        <w:t xml:space="preserve"> </w:t>
      </w:r>
      <w:r w:rsidRPr="004E63AF">
        <w:rPr>
          <w:lang w:eastAsia="en-GB"/>
        </w:rPr>
        <w:t>8549.</w:t>
      </w:r>
    </w:p>
    <w:p w14:paraId="2918CA72" w14:textId="21B65684" w:rsidR="00B423D2" w:rsidRPr="002E1F3E" w:rsidRDefault="00B423D2" w:rsidP="00B423D2">
      <w:pPr>
        <w:spacing w:line="480" w:lineRule="auto"/>
        <w:ind w:left="284" w:hanging="284"/>
        <w:jc w:val="both"/>
      </w:pPr>
      <w:r>
        <w:rPr>
          <w:rFonts w:eastAsia="Times New Roman"/>
          <w:lang w:eastAsia="en-GB"/>
        </w:rPr>
        <w:t xml:space="preserve">30. </w:t>
      </w:r>
      <w:hyperlink r:id="rId19" w:history="1">
        <w:r w:rsidRPr="004E63AF">
          <w:rPr>
            <w:rFonts w:eastAsia="Times New Roman"/>
            <w:lang w:eastAsia="en-GB"/>
          </w:rPr>
          <w:t>Cai</w:t>
        </w:r>
      </w:hyperlink>
      <w:r w:rsidRPr="007F5CBD">
        <w:rPr>
          <w:rFonts w:eastAsia="Times New Roman"/>
          <w:lang w:eastAsia="en-GB"/>
        </w:rPr>
        <w:t xml:space="preserve"> T</w:t>
      </w:r>
      <w:r w:rsidRPr="004E63AF">
        <w:rPr>
          <w:rFonts w:eastAsia="Times New Roman"/>
          <w:lang w:eastAsia="en-GB"/>
        </w:rPr>
        <w:t>,</w:t>
      </w:r>
      <w:r w:rsidRPr="007F5CBD">
        <w:rPr>
          <w:rFonts w:eastAsia="Times New Roman"/>
          <w:lang w:eastAsia="en-GB"/>
        </w:rPr>
        <w:t xml:space="preserve"> </w:t>
      </w:r>
      <w:hyperlink r:id="rId20" w:history="1">
        <w:r w:rsidRPr="004E63AF">
          <w:rPr>
            <w:rFonts w:eastAsia="Times New Roman"/>
            <w:lang w:eastAsia="en-GB"/>
          </w:rPr>
          <w:t>Jen</w:t>
        </w:r>
      </w:hyperlink>
      <w:r w:rsidRPr="007F5CBD">
        <w:rPr>
          <w:rFonts w:eastAsia="Times New Roman"/>
          <w:lang w:eastAsia="en-GB"/>
        </w:rPr>
        <w:t xml:space="preserve"> HI</w:t>
      </w:r>
      <w:r w:rsidRPr="004E63AF">
        <w:rPr>
          <w:rFonts w:eastAsia="Times New Roman"/>
          <w:lang w:eastAsia="en-GB"/>
        </w:rPr>
        <w:t>,</w:t>
      </w:r>
      <w:r w:rsidRPr="007F5CBD">
        <w:rPr>
          <w:rFonts w:eastAsia="Times New Roman"/>
          <w:lang w:eastAsia="en-GB"/>
        </w:rPr>
        <w:t xml:space="preserve"> </w:t>
      </w:r>
      <w:hyperlink r:id="rId21" w:history="1">
        <w:r w:rsidRPr="004E63AF">
          <w:rPr>
            <w:rFonts w:eastAsia="Times New Roman"/>
            <w:lang w:eastAsia="en-GB"/>
          </w:rPr>
          <w:t>Kang</w:t>
        </w:r>
      </w:hyperlink>
      <w:r w:rsidRPr="007F5CBD">
        <w:rPr>
          <w:rFonts w:eastAsia="Times New Roman"/>
          <w:lang w:eastAsia="en-GB"/>
        </w:rPr>
        <w:t xml:space="preserve"> H</w:t>
      </w:r>
      <w:r w:rsidRPr="004E63AF">
        <w:rPr>
          <w:rFonts w:eastAsia="Times New Roman"/>
          <w:lang w:eastAsia="en-GB"/>
        </w:rPr>
        <w:t>,</w:t>
      </w:r>
      <w:r w:rsidRPr="007F5CBD">
        <w:rPr>
          <w:rFonts w:eastAsia="Times New Roman"/>
          <w:lang w:eastAsia="en-GB"/>
        </w:rPr>
        <w:t xml:space="preserve"> </w:t>
      </w:r>
      <w:hyperlink r:id="rId22" w:history="1">
        <w:proofErr w:type="spellStart"/>
        <w:r w:rsidRPr="004E63AF">
          <w:rPr>
            <w:rFonts w:eastAsia="Times New Roman"/>
            <w:lang w:eastAsia="en-GB"/>
          </w:rPr>
          <w:t>Klisch</w:t>
        </w:r>
        <w:proofErr w:type="spellEnd"/>
      </w:hyperlink>
      <w:r w:rsidRPr="007F5CBD">
        <w:rPr>
          <w:rFonts w:eastAsia="Times New Roman"/>
          <w:lang w:eastAsia="en-GB"/>
        </w:rPr>
        <w:t xml:space="preserve"> TJ</w:t>
      </w:r>
      <w:r w:rsidRPr="004E63AF">
        <w:rPr>
          <w:rFonts w:eastAsia="Times New Roman"/>
          <w:lang w:eastAsia="en-GB"/>
        </w:rPr>
        <w:t>,</w:t>
      </w:r>
      <w:r w:rsidRPr="007F5CBD">
        <w:rPr>
          <w:rFonts w:eastAsia="Times New Roman"/>
          <w:lang w:eastAsia="en-GB"/>
        </w:rPr>
        <w:t xml:space="preserve"> </w:t>
      </w:r>
      <w:hyperlink r:id="rId23" w:history="1">
        <w:proofErr w:type="spellStart"/>
        <w:r w:rsidRPr="004E63AF">
          <w:rPr>
            <w:rFonts w:eastAsia="Times New Roman"/>
            <w:lang w:eastAsia="en-GB"/>
          </w:rPr>
          <w:t>Zoghbi</w:t>
        </w:r>
        <w:proofErr w:type="spellEnd"/>
      </w:hyperlink>
      <w:r w:rsidRPr="007F5CBD">
        <w:rPr>
          <w:rFonts w:eastAsia="Times New Roman"/>
          <w:lang w:eastAsia="en-GB"/>
        </w:rPr>
        <w:t xml:space="preserve"> HY</w:t>
      </w:r>
      <w:r w:rsidRPr="004E63AF">
        <w:rPr>
          <w:rFonts w:eastAsia="Times New Roman"/>
          <w:lang w:eastAsia="en-GB"/>
        </w:rPr>
        <w:t>,</w:t>
      </w:r>
      <w:r w:rsidRPr="007F5CBD">
        <w:rPr>
          <w:rFonts w:eastAsia="Times New Roman"/>
          <w:lang w:eastAsia="en-GB"/>
        </w:rPr>
        <w:t xml:space="preserve"> </w:t>
      </w:r>
      <w:hyperlink r:id="rId24" w:history="1">
        <w:r w:rsidRPr="004E63AF">
          <w:rPr>
            <w:rFonts w:eastAsia="Times New Roman"/>
            <w:lang w:eastAsia="en-GB"/>
          </w:rPr>
          <w:t>Groves</w:t>
        </w:r>
      </w:hyperlink>
      <w:r w:rsidRPr="007F5CBD">
        <w:rPr>
          <w:rFonts w:eastAsia="Times New Roman"/>
          <w:lang w:eastAsia="en-GB"/>
        </w:rPr>
        <w:t xml:space="preserve"> AK, et al. </w:t>
      </w:r>
      <w:r w:rsidRPr="004E63AF">
        <w:rPr>
          <w:rFonts w:eastAsia="Times New Roman"/>
          <w:kern w:val="36"/>
          <w:lang w:eastAsia="en-GB"/>
        </w:rPr>
        <w:t>Characterization of the transcriptome of nascent hair cells and identification of direct targets of the Atoh1 transcription factor</w:t>
      </w:r>
      <w:r w:rsidRPr="007F5CBD">
        <w:rPr>
          <w:rFonts w:eastAsia="Times New Roman"/>
          <w:kern w:val="36"/>
          <w:lang w:eastAsia="en-GB"/>
        </w:rPr>
        <w:t xml:space="preserve">. </w:t>
      </w:r>
      <w:r w:rsidRPr="004E63AF">
        <w:rPr>
          <w:rFonts w:eastAsia="Times New Roman"/>
          <w:lang w:eastAsia="en-GB"/>
        </w:rPr>
        <w:t xml:space="preserve">J </w:t>
      </w:r>
      <w:proofErr w:type="spellStart"/>
      <w:r w:rsidRPr="004E63AF">
        <w:rPr>
          <w:rFonts w:eastAsia="Times New Roman"/>
          <w:lang w:eastAsia="en-GB"/>
        </w:rPr>
        <w:t>Neurosci</w:t>
      </w:r>
      <w:proofErr w:type="spellEnd"/>
      <w:r w:rsidRPr="007F5CBD">
        <w:rPr>
          <w:rFonts w:eastAsia="Times New Roman"/>
          <w:lang w:eastAsia="en-GB"/>
        </w:rPr>
        <w:t xml:space="preserve"> </w:t>
      </w:r>
      <w:r w:rsidRPr="004E63AF">
        <w:rPr>
          <w:rFonts w:eastAsia="Times New Roman"/>
          <w:lang w:eastAsia="en-GB"/>
        </w:rPr>
        <w:t>2015;35(14):5870-83.</w:t>
      </w:r>
    </w:p>
    <w:p w14:paraId="371B3C80" w14:textId="2CCBDDE7" w:rsidR="00B423D2" w:rsidRPr="002E1F3E" w:rsidRDefault="00B423D2" w:rsidP="00B423D2">
      <w:pPr>
        <w:spacing w:line="480" w:lineRule="auto"/>
        <w:ind w:left="284" w:hanging="284"/>
        <w:jc w:val="both"/>
      </w:pPr>
      <w:r>
        <w:rPr>
          <w:rFonts w:eastAsia="Times New Roman"/>
          <w:lang w:eastAsia="en-GB"/>
        </w:rPr>
        <w:lastRenderedPageBreak/>
        <w:t xml:space="preserve">31. </w:t>
      </w:r>
      <w:hyperlink r:id="rId25" w:history="1">
        <w:proofErr w:type="spellStart"/>
        <w:r w:rsidRPr="004E63AF">
          <w:rPr>
            <w:rFonts w:eastAsia="Times New Roman"/>
            <w:lang w:eastAsia="en-GB"/>
          </w:rPr>
          <w:t>Kolla</w:t>
        </w:r>
        <w:proofErr w:type="spellEnd"/>
      </w:hyperlink>
      <w:r w:rsidRPr="007F5CBD">
        <w:rPr>
          <w:rFonts w:eastAsia="Times New Roman"/>
          <w:lang w:eastAsia="en-GB"/>
        </w:rPr>
        <w:t xml:space="preserve"> L</w:t>
      </w:r>
      <w:r w:rsidRPr="004E63AF">
        <w:rPr>
          <w:rFonts w:eastAsia="Times New Roman"/>
          <w:lang w:eastAsia="en-GB"/>
        </w:rPr>
        <w:t>,</w:t>
      </w:r>
      <w:r w:rsidRPr="007F5CBD">
        <w:rPr>
          <w:rFonts w:eastAsia="Times New Roman"/>
          <w:lang w:eastAsia="en-GB"/>
        </w:rPr>
        <w:t xml:space="preserve"> </w:t>
      </w:r>
      <w:hyperlink r:id="rId26" w:history="1">
        <w:r w:rsidRPr="004E63AF">
          <w:rPr>
            <w:rFonts w:eastAsia="Times New Roman"/>
            <w:lang w:eastAsia="en-GB"/>
          </w:rPr>
          <w:t>Kelly</w:t>
        </w:r>
      </w:hyperlink>
      <w:r w:rsidRPr="007F5CBD">
        <w:rPr>
          <w:rFonts w:eastAsia="Times New Roman"/>
          <w:lang w:eastAsia="en-GB"/>
        </w:rPr>
        <w:t xml:space="preserve"> MC</w:t>
      </w:r>
      <w:r w:rsidRPr="004E63AF">
        <w:rPr>
          <w:rFonts w:eastAsia="Times New Roman"/>
          <w:lang w:eastAsia="en-GB"/>
        </w:rPr>
        <w:t>,</w:t>
      </w:r>
      <w:r w:rsidRPr="007F5CBD">
        <w:rPr>
          <w:rFonts w:eastAsia="Times New Roman"/>
          <w:lang w:eastAsia="en-GB"/>
        </w:rPr>
        <w:t xml:space="preserve"> </w:t>
      </w:r>
      <w:hyperlink r:id="rId27" w:history="1">
        <w:r w:rsidRPr="004E63AF">
          <w:rPr>
            <w:rFonts w:eastAsia="Times New Roman"/>
            <w:lang w:eastAsia="en-GB"/>
          </w:rPr>
          <w:t>Mann</w:t>
        </w:r>
      </w:hyperlink>
      <w:r w:rsidRPr="007F5CBD">
        <w:rPr>
          <w:rFonts w:eastAsia="Times New Roman"/>
          <w:lang w:eastAsia="en-GB"/>
        </w:rPr>
        <w:t xml:space="preserve"> ZF</w:t>
      </w:r>
      <w:r w:rsidRPr="004E63AF">
        <w:rPr>
          <w:rFonts w:eastAsia="Times New Roman"/>
          <w:lang w:eastAsia="en-GB"/>
        </w:rPr>
        <w:t>,</w:t>
      </w:r>
      <w:r w:rsidRPr="007F5CBD">
        <w:rPr>
          <w:rFonts w:eastAsia="Times New Roman"/>
          <w:lang w:eastAsia="en-GB"/>
        </w:rPr>
        <w:t xml:space="preserve"> </w:t>
      </w:r>
      <w:hyperlink r:id="rId28" w:history="1">
        <w:r w:rsidRPr="004E63AF">
          <w:rPr>
            <w:rFonts w:eastAsia="Times New Roman"/>
            <w:lang w:eastAsia="en-GB"/>
          </w:rPr>
          <w:t>Anaya-Rocha</w:t>
        </w:r>
      </w:hyperlink>
      <w:r w:rsidRPr="007F5CBD">
        <w:rPr>
          <w:rFonts w:eastAsia="Times New Roman"/>
          <w:lang w:eastAsia="en-GB"/>
        </w:rPr>
        <w:t xml:space="preserve"> A</w:t>
      </w:r>
      <w:r w:rsidRPr="004E63AF">
        <w:rPr>
          <w:rFonts w:eastAsia="Times New Roman"/>
          <w:lang w:eastAsia="en-GB"/>
        </w:rPr>
        <w:t>,</w:t>
      </w:r>
      <w:r w:rsidRPr="007F5CBD">
        <w:rPr>
          <w:rFonts w:eastAsia="Times New Roman"/>
          <w:lang w:eastAsia="en-GB"/>
        </w:rPr>
        <w:t xml:space="preserve"> </w:t>
      </w:r>
      <w:hyperlink r:id="rId29" w:history="1">
        <w:r w:rsidRPr="004E63AF">
          <w:rPr>
            <w:rFonts w:eastAsia="Times New Roman"/>
            <w:lang w:eastAsia="en-GB"/>
          </w:rPr>
          <w:t>Ellis</w:t>
        </w:r>
      </w:hyperlink>
      <w:r w:rsidRPr="007F5CBD">
        <w:rPr>
          <w:rFonts w:eastAsia="Times New Roman"/>
          <w:lang w:eastAsia="en-GB"/>
        </w:rPr>
        <w:t xml:space="preserve"> K</w:t>
      </w:r>
      <w:r w:rsidRPr="004E63AF">
        <w:rPr>
          <w:rFonts w:eastAsia="Times New Roman"/>
          <w:lang w:eastAsia="en-GB"/>
        </w:rPr>
        <w:t>,</w:t>
      </w:r>
      <w:r w:rsidRPr="007F5CBD">
        <w:rPr>
          <w:rFonts w:eastAsia="Times New Roman"/>
          <w:lang w:eastAsia="en-GB"/>
        </w:rPr>
        <w:t xml:space="preserve"> </w:t>
      </w:r>
      <w:hyperlink r:id="rId30" w:history="1">
        <w:r w:rsidRPr="004E63AF">
          <w:rPr>
            <w:rFonts w:eastAsia="Times New Roman"/>
            <w:lang w:eastAsia="en-GB"/>
          </w:rPr>
          <w:t>Lemons</w:t>
        </w:r>
      </w:hyperlink>
      <w:r w:rsidRPr="007F5CBD">
        <w:rPr>
          <w:rFonts w:eastAsia="Times New Roman"/>
          <w:lang w:eastAsia="en-GB"/>
        </w:rPr>
        <w:t xml:space="preserve"> A, et al. </w:t>
      </w:r>
      <w:r w:rsidRPr="004E63AF">
        <w:rPr>
          <w:rFonts w:eastAsia="Times New Roman"/>
          <w:kern w:val="36"/>
          <w:lang w:eastAsia="en-GB"/>
        </w:rPr>
        <w:t>Characterization of the development of the mouse cochlear epithelium at the single cell level</w:t>
      </w:r>
      <w:r w:rsidRPr="007F5CBD">
        <w:rPr>
          <w:rFonts w:eastAsia="Times New Roman"/>
          <w:kern w:val="36"/>
          <w:lang w:eastAsia="en-GB"/>
        </w:rPr>
        <w:t xml:space="preserve">. </w:t>
      </w:r>
      <w:r w:rsidRPr="004E63AF">
        <w:rPr>
          <w:rFonts w:eastAsia="Times New Roman"/>
          <w:lang w:eastAsia="en-GB"/>
        </w:rPr>
        <w:t xml:space="preserve">Nat </w:t>
      </w:r>
      <w:proofErr w:type="spellStart"/>
      <w:r w:rsidRPr="004E63AF">
        <w:rPr>
          <w:rFonts w:eastAsia="Times New Roman"/>
          <w:lang w:eastAsia="en-GB"/>
        </w:rPr>
        <w:t>Commun</w:t>
      </w:r>
      <w:proofErr w:type="spellEnd"/>
      <w:r w:rsidRPr="007F5CBD">
        <w:rPr>
          <w:rFonts w:eastAsia="Times New Roman"/>
          <w:lang w:eastAsia="en-GB"/>
        </w:rPr>
        <w:t xml:space="preserve"> </w:t>
      </w:r>
      <w:r w:rsidRPr="004E63AF">
        <w:rPr>
          <w:rFonts w:eastAsia="Times New Roman"/>
          <w:lang w:eastAsia="en-GB"/>
        </w:rPr>
        <w:t>2020;11(1):2389.</w:t>
      </w:r>
    </w:p>
    <w:p w14:paraId="2F1F54CB" w14:textId="2C3C2593" w:rsidR="00056AB5" w:rsidRPr="002E1F3E" w:rsidRDefault="0097528D" w:rsidP="00056AB5">
      <w:pPr>
        <w:pStyle w:val="desc"/>
        <w:spacing w:before="0" w:beforeAutospacing="0" w:after="0" w:afterAutospacing="0" w:line="480" w:lineRule="auto"/>
        <w:ind w:left="284" w:hanging="284"/>
        <w:jc w:val="both"/>
      </w:pPr>
      <w:r>
        <w:t>32</w:t>
      </w:r>
      <w:r w:rsidR="00056AB5" w:rsidRPr="002E1F3E">
        <w:t xml:space="preserve">. Zheng L, </w:t>
      </w:r>
      <w:proofErr w:type="spellStart"/>
      <w:r w:rsidR="00056AB5" w:rsidRPr="002E1F3E">
        <w:t>Sekerkova</w:t>
      </w:r>
      <w:proofErr w:type="spellEnd"/>
      <w:r w:rsidR="00056AB5" w:rsidRPr="002E1F3E">
        <w:t xml:space="preserve"> G, </w:t>
      </w:r>
      <w:proofErr w:type="spellStart"/>
      <w:r w:rsidR="00056AB5" w:rsidRPr="002E1F3E">
        <w:t>Vranich</w:t>
      </w:r>
      <w:proofErr w:type="spellEnd"/>
      <w:r w:rsidR="00056AB5" w:rsidRPr="002E1F3E">
        <w:t xml:space="preserve"> K, Tilney LG, </w:t>
      </w:r>
      <w:proofErr w:type="spellStart"/>
      <w:r w:rsidR="00056AB5" w:rsidRPr="002E1F3E">
        <w:t>Mugnaini</w:t>
      </w:r>
      <w:proofErr w:type="spellEnd"/>
      <w:r w:rsidR="00056AB5" w:rsidRPr="002E1F3E">
        <w:t xml:space="preserve"> E, </w:t>
      </w:r>
      <w:proofErr w:type="spellStart"/>
      <w:r w:rsidR="00056AB5" w:rsidRPr="002E1F3E">
        <w:t>Bartles</w:t>
      </w:r>
      <w:proofErr w:type="spellEnd"/>
      <w:r w:rsidR="00056AB5" w:rsidRPr="002E1F3E">
        <w:t xml:space="preserve"> JR The deaf jerker mouse has a mutation in the gene encoding the </w:t>
      </w:r>
      <w:proofErr w:type="spellStart"/>
      <w:r w:rsidR="00056AB5" w:rsidRPr="002E1F3E">
        <w:t>espin</w:t>
      </w:r>
      <w:proofErr w:type="spellEnd"/>
      <w:r w:rsidR="00056AB5" w:rsidRPr="002E1F3E">
        <w:t xml:space="preserve"> actin-bundling proteins of hair cell stereocilia and lacks </w:t>
      </w:r>
      <w:proofErr w:type="spellStart"/>
      <w:r w:rsidR="00056AB5" w:rsidRPr="002E1F3E">
        <w:t>espins</w:t>
      </w:r>
      <w:proofErr w:type="spellEnd"/>
      <w:r w:rsidR="00056AB5" w:rsidRPr="002E1F3E">
        <w:t xml:space="preserve">. Cell </w:t>
      </w:r>
      <w:r w:rsidR="000B5984" w:rsidRPr="002E1F3E">
        <w:t>2000;</w:t>
      </w:r>
      <w:r w:rsidR="00056AB5" w:rsidRPr="002E1F3E">
        <w:t xml:space="preserve">102: 377-385. </w:t>
      </w:r>
    </w:p>
    <w:p w14:paraId="207E3B83" w14:textId="1A7A3C37" w:rsidR="00BD2E4A" w:rsidRPr="002E1F3E" w:rsidRDefault="0097528D" w:rsidP="00F36760">
      <w:pPr>
        <w:spacing w:line="480" w:lineRule="auto"/>
        <w:ind w:left="284" w:hanging="284"/>
        <w:jc w:val="both"/>
      </w:pPr>
      <w:r>
        <w:t>33</w:t>
      </w:r>
      <w:r w:rsidR="004F1E21" w:rsidRPr="002E1F3E">
        <w:t>0</w:t>
      </w:r>
      <w:r w:rsidR="00067A2C" w:rsidRPr="002E1F3E">
        <w:t xml:space="preserve">. </w:t>
      </w:r>
      <w:proofErr w:type="spellStart"/>
      <w:r w:rsidR="00BD2E4A" w:rsidRPr="002E1F3E">
        <w:t>Bartles</w:t>
      </w:r>
      <w:proofErr w:type="spellEnd"/>
      <w:r w:rsidR="00BD2E4A" w:rsidRPr="002E1F3E">
        <w:t xml:space="preserve"> JR Parallel actin bundles and their multiple actin-bundling proteins. </w:t>
      </w:r>
      <w:proofErr w:type="spellStart"/>
      <w:r w:rsidR="00BD2E4A" w:rsidRPr="002E1F3E">
        <w:t>Curr</w:t>
      </w:r>
      <w:proofErr w:type="spellEnd"/>
      <w:r w:rsidR="00BD2E4A" w:rsidRPr="002E1F3E">
        <w:t xml:space="preserve"> </w:t>
      </w:r>
      <w:proofErr w:type="spellStart"/>
      <w:r w:rsidR="00BD2E4A" w:rsidRPr="002E1F3E">
        <w:t>Opin</w:t>
      </w:r>
      <w:proofErr w:type="spellEnd"/>
      <w:r w:rsidR="00BD2E4A" w:rsidRPr="002E1F3E">
        <w:t xml:space="preserve"> Cell </w:t>
      </w:r>
      <w:proofErr w:type="spellStart"/>
      <w:r w:rsidR="00BD2E4A" w:rsidRPr="002E1F3E">
        <w:t>Biol</w:t>
      </w:r>
      <w:proofErr w:type="spellEnd"/>
      <w:r w:rsidR="00BD2E4A" w:rsidRPr="002E1F3E">
        <w:t xml:space="preserve"> </w:t>
      </w:r>
      <w:r w:rsidR="000B5984" w:rsidRPr="002E1F3E">
        <w:t>2000;</w:t>
      </w:r>
      <w:r w:rsidR="00BD2E4A" w:rsidRPr="002E1F3E">
        <w:t>12: 72-78.</w:t>
      </w:r>
    </w:p>
    <w:p w14:paraId="44876972" w14:textId="65ADEA3C" w:rsidR="007A2573" w:rsidRPr="002E1F3E" w:rsidRDefault="0097528D" w:rsidP="007A2573">
      <w:pPr>
        <w:spacing w:line="480" w:lineRule="auto"/>
        <w:ind w:left="284" w:hanging="284"/>
        <w:jc w:val="both"/>
      </w:pPr>
      <w:r>
        <w:t>34</w:t>
      </w:r>
      <w:r w:rsidR="007A2573" w:rsidRPr="002E1F3E">
        <w:t xml:space="preserve">. </w:t>
      </w:r>
      <w:hyperlink r:id="rId31" w:history="1">
        <w:r w:rsidR="007A2573" w:rsidRPr="002E1F3E">
          <w:rPr>
            <w:rFonts w:eastAsia="Times New Roman"/>
            <w:lang w:eastAsia="en-GB"/>
          </w:rPr>
          <w:t>Qi</w:t>
        </w:r>
      </w:hyperlink>
      <w:r w:rsidR="007A2573" w:rsidRPr="002E1F3E">
        <w:rPr>
          <w:rFonts w:eastAsia="Times New Roman"/>
          <w:lang w:eastAsia="en-GB"/>
        </w:rPr>
        <w:t xml:space="preserve"> J, </w:t>
      </w:r>
      <w:hyperlink r:id="rId32" w:history="1">
        <w:r w:rsidR="007A2573" w:rsidRPr="002E1F3E">
          <w:rPr>
            <w:rFonts w:eastAsia="Times New Roman"/>
            <w:lang w:eastAsia="en-GB"/>
          </w:rPr>
          <w:t>Zhang</w:t>
        </w:r>
      </w:hyperlink>
      <w:r w:rsidR="007A2573" w:rsidRPr="002E1F3E">
        <w:rPr>
          <w:rFonts w:eastAsia="Times New Roman"/>
          <w:lang w:eastAsia="en-GB"/>
        </w:rPr>
        <w:t xml:space="preserve"> L, </w:t>
      </w:r>
      <w:hyperlink r:id="rId33" w:history="1">
        <w:r w:rsidR="007A2573" w:rsidRPr="002E1F3E">
          <w:rPr>
            <w:rFonts w:eastAsia="Times New Roman"/>
            <w:lang w:eastAsia="en-GB"/>
          </w:rPr>
          <w:t>Tan</w:t>
        </w:r>
      </w:hyperlink>
      <w:r w:rsidR="007A2573" w:rsidRPr="002E1F3E">
        <w:rPr>
          <w:rFonts w:eastAsia="Times New Roman"/>
          <w:lang w:eastAsia="en-GB"/>
        </w:rPr>
        <w:t xml:space="preserve"> F, </w:t>
      </w:r>
      <w:hyperlink r:id="rId34" w:history="1">
        <w:r w:rsidR="007A2573" w:rsidRPr="002E1F3E">
          <w:rPr>
            <w:rFonts w:eastAsia="Times New Roman"/>
            <w:lang w:eastAsia="en-GB"/>
          </w:rPr>
          <w:t>Liu</w:t>
        </w:r>
      </w:hyperlink>
      <w:r w:rsidR="007A2573" w:rsidRPr="002E1F3E">
        <w:rPr>
          <w:rFonts w:eastAsia="Times New Roman"/>
          <w:lang w:eastAsia="en-GB"/>
        </w:rPr>
        <w:t xml:space="preserve"> Y, </w:t>
      </w:r>
      <w:hyperlink r:id="rId35" w:history="1">
        <w:r w:rsidR="007A2573" w:rsidRPr="002E1F3E">
          <w:rPr>
            <w:rFonts w:eastAsia="Times New Roman"/>
            <w:lang w:eastAsia="en-GB"/>
          </w:rPr>
          <w:t>Chu</w:t>
        </w:r>
      </w:hyperlink>
      <w:r w:rsidR="007A2573" w:rsidRPr="002E1F3E">
        <w:rPr>
          <w:rFonts w:eastAsia="Times New Roman"/>
          <w:lang w:eastAsia="en-GB"/>
        </w:rPr>
        <w:t xml:space="preserve"> C, </w:t>
      </w:r>
      <w:hyperlink r:id="rId36" w:history="1">
        <w:r w:rsidR="007A2573" w:rsidRPr="002E1F3E">
          <w:rPr>
            <w:rFonts w:eastAsia="Times New Roman"/>
            <w:lang w:eastAsia="en-GB"/>
          </w:rPr>
          <w:t>Zhu</w:t>
        </w:r>
      </w:hyperlink>
      <w:r w:rsidR="007A2573" w:rsidRPr="002E1F3E">
        <w:rPr>
          <w:rFonts w:eastAsia="Times New Roman"/>
          <w:lang w:eastAsia="en-GB"/>
        </w:rPr>
        <w:t xml:space="preserve"> W, </w:t>
      </w:r>
      <w:r w:rsidR="00D3034E">
        <w:rPr>
          <w:rFonts w:eastAsia="Times New Roman"/>
          <w:lang w:eastAsia="en-GB"/>
        </w:rPr>
        <w:t>et al.</w:t>
      </w:r>
      <w:r w:rsidR="007A2573" w:rsidRPr="002E1F3E">
        <w:rPr>
          <w:rFonts w:eastAsia="Times New Roman"/>
          <w:lang w:eastAsia="en-GB"/>
        </w:rPr>
        <w:t xml:space="preserve"> </w:t>
      </w:r>
      <w:proofErr w:type="spellStart"/>
      <w:r w:rsidR="007A2573" w:rsidRPr="002E1F3E">
        <w:rPr>
          <w:rFonts w:eastAsia="Times New Roman"/>
          <w:kern w:val="36"/>
          <w:lang w:eastAsia="en-GB"/>
        </w:rPr>
        <w:t>Espin</w:t>
      </w:r>
      <w:proofErr w:type="spellEnd"/>
      <w:r w:rsidR="007A2573" w:rsidRPr="002E1F3E">
        <w:rPr>
          <w:rFonts w:eastAsia="Times New Roman"/>
          <w:kern w:val="36"/>
          <w:lang w:eastAsia="en-GB"/>
        </w:rPr>
        <w:t xml:space="preserve"> distribution as revealed by super-resolution microscopy of stereocilia. </w:t>
      </w:r>
      <w:r w:rsidR="007A2573" w:rsidRPr="002E1F3E">
        <w:rPr>
          <w:rFonts w:eastAsia="Times New Roman"/>
          <w:lang w:eastAsia="en-GB"/>
        </w:rPr>
        <w:t xml:space="preserve">Am J </w:t>
      </w:r>
      <w:proofErr w:type="spellStart"/>
      <w:r w:rsidR="007A2573" w:rsidRPr="002E1F3E">
        <w:rPr>
          <w:rFonts w:eastAsia="Times New Roman"/>
          <w:lang w:eastAsia="en-GB"/>
        </w:rPr>
        <w:t>Transl</w:t>
      </w:r>
      <w:proofErr w:type="spellEnd"/>
      <w:r w:rsidR="007A2573" w:rsidRPr="002E1F3E">
        <w:rPr>
          <w:rFonts w:eastAsia="Times New Roman"/>
          <w:lang w:eastAsia="en-GB"/>
        </w:rPr>
        <w:t xml:space="preserve"> Res </w:t>
      </w:r>
      <w:r w:rsidR="000B5984" w:rsidRPr="002E1F3E">
        <w:rPr>
          <w:rFonts w:eastAsia="Times New Roman"/>
          <w:lang w:eastAsia="en-GB"/>
        </w:rPr>
        <w:t>2020;</w:t>
      </w:r>
      <w:r w:rsidR="007A2573" w:rsidRPr="002E1F3E">
        <w:rPr>
          <w:rFonts w:eastAsia="Times New Roman"/>
          <w:lang w:eastAsia="en-GB"/>
        </w:rPr>
        <w:t>12:</w:t>
      </w:r>
      <w:r w:rsidR="00DD72AC">
        <w:rPr>
          <w:rFonts w:eastAsia="Times New Roman"/>
          <w:lang w:eastAsia="en-GB"/>
        </w:rPr>
        <w:t xml:space="preserve"> </w:t>
      </w:r>
      <w:r w:rsidR="007A2573" w:rsidRPr="002E1F3E">
        <w:rPr>
          <w:rFonts w:eastAsia="Times New Roman"/>
          <w:lang w:eastAsia="en-GB"/>
        </w:rPr>
        <w:t>130-141.</w:t>
      </w:r>
      <w:r w:rsidR="007A2573" w:rsidRPr="002E1F3E">
        <w:t xml:space="preserve"> </w:t>
      </w:r>
    </w:p>
    <w:p w14:paraId="52A3D40B" w14:textId="055F2D72" w:rsidR="007A2573" w:rsidRPr="002E1F3E" w:rsidRDefault="0097528D" w:rsidP="007A2573">
      <w:pPr>
        <w:autoSpaceDE w:val="0"/>
        <w:autoSpaceDN w:val="0"/>
        <w:adjustRightInd w:val="0"/>
        <w:spacing w:line="480" w:lineRule="auto"/>
        <w:ind w:left="284" w:hanging="284"/>
        <w:jc w:val="both"/>
        <w:rPr>
          <w:rFonts w:eastAsiaTheme="minorHAnsi"/>
        </w:rPr>
      </w:pPr>
      <w:r>
        <w:rPr>
          <w:rFonts w:eastAsiaTheme="minorHAnsi"/>
          <w:bCs/>
        </w:rPr>
        <w:t>35</w:t>
      </w:r>
      <w:r w:rsidR="007A2573" w:rsidRPr="002E1F3E">
        <w:rPr>
          <w:rFonts w:eastAsiaTheme="minorHAnsi"/>
          <w:bCs/>
        </w:rPr>
        <w:t xml:space="preserve">. Hasson T, Gillespie PG, Garcia JA, MacDonald RB, Zhao Y, Yee AG, </w:t>
      </w:r>
      <w:r w:rsidR="00D3034E">
        <w:rPr>
          <w:rFonts w:eastAsiaTheme="minorHAnsi"/>
          <w:bCs/>
        </w:rPr>
        <w:t>et al.</w:t>
      </w:r>
      <w:r w:rsidR="007A2573" w:rsidRPr="002E1F3E">
        <w:rPr>
          <w:rFonts w:eastAsiaTheme="minorHAnsi"/>
          <w:bCs/>
        </w:rPr>
        <w:t xml:space="preserve"> </w:t>
      </w:r>
      <w:r w:rsidR="007A2573" w:rsidRPr="002E1F3E">
        <w:rPr>
          <w:rFonts w:eastAsiaTheme="minorHAnsi"/>
        </w:rPr>
        <w:t xml:space="preserve">Unconventional </w:t>
      </w:r>
      <w:proofErr w:type="spellStart"/>
      <w:r w:rsidR="007A2573" w:rsidRPr="002E1F3E">
        <w:rPr>
          <w:rFonts w:eastAsiaTheme="minorHAnsi"/>
        </w:rPr>
        <w:t>myosins</w:t>
      </w:r>
      <w:proofErr w:type="spellEnd"/>
      <w:r w:rsidR="007A2573" w:rsidRPr="002E1F3E">
        <w:rPr>
          <w:rFonts w:eastAsiaTheme="minorHAnsi"/>
        </w:rPr>
        <w:t xml:space="preserve"> in inner-ear sensory epithelia. J Cell </w:t>
      </w:r>
      <w:proofErr w:type="spellStart"/>
      <w:r w:rsidR="007A2573" w:rsidRPr="002E1F3E">
        <w:rPr>
          <w:rFonts w:eastAsiaTheme="minorHAnsi"/>
        </w:rPr>
        <w:t>Biol</w:t>
      </w:r>
      <w:proofErr w:type="spellEnd"/>
      <w:r w:rsidR="007A2573" w:rsidRPr="002E1F3E">
        <w:rPr>
          <w:rFonts w:eastAsiaTheme="minorHAnsi"/>
        </w:rPr>
        <w:t xml:space="preserve"> </w:t>
      </w:r>
      <w:r w:rsidR="000B5984" w:rsidRPr="002E1F3E">
        <w:rPr>
          <w:rFonts w:eastAsiaTheme="minorHAnsi"/>
        </w:rPr>
        <w:t>1997;</w:t>
      </w:r>
      <w:r w:rsidR="007A2573" w:rsidRPr="002E1F3E">
        <w:rPr>
          <w:rFonts w:eastAsiaTheme="minorHAnsi"/>
          <w:bCs/>
        </w:rPr>
        <w:t>137</w:t>
      </w:r>
      <w:r w:rsidR="007A2573" w:rsidRPr="002E1F3E">
        <w:rPr>
          <w:rFonts w:eastAsiaTheme="minorHAnsi"/>
        </w:rPr>
        <w:t>: 1287-1307.</w:t>
      </w:r>
    </w:p>
    <w:p w14:paraId="2CB27A4A" w14:textId="2F5F1681" w:rsidR="007A2573" w:rsidRPr="002E1F3E" w:rsidRDefault="0097528D" w:rsidP="007A2573">
      <w:pPr>
        <w:spacing w:line="480" w:lineRule="auto"/>
        <w:ind w:left="284" w:hanging="284"/>
        <w:jc w:val="both"/>
      </w:pPr>
      <w:r>
        <w:t>36</w:t>
      </w:r>
      <w:r w:rsidR="007A2573" w:rsidRPr="002E1F3E">
        <w:t xml:space="preserve">. Prosser HM, </w:t>
      </w:r>
      <w:proofErr w:type="spellStart"/>
      <w:r w:rsidR="007A2573" w:rsidRPr="002E1F3E">
        <w:t>Rzadzinska</w:t>
      </w:r>
      <w:proofErr w:type="spellEnd"/>
      <w:r w:rsidR="007A2573" w:rsidRPr="002E1F3E">
        <w:t xml:space="preserve"> AK, Steel KP, Bradley A Mosaic complementation demonstrates a regulatory role for myosin </w:t>
      </w:r>
      <w:proofErr w:type="spellStart"/>
      <w:r w:rsidR="007A2573" w:rsidRPr="002E1F3E">
        <w:t>VIIa</w:t>
      </w:r>
      <w:proofErr w:type="spellEnd"/>
      <w:r w:rsidR="007A2573" w:rsidRPr="002E1F3E">
        <w:t xml:space="preserve"> in actin dynamics of stereocilia. Mol Cell </w:t>
      </w:r>
      <w:proofErr w:type="spellStart"/>
      <w:r w:rsidR="007A2573" w:rsidRPr="002E1F3E">
        <w:t>Biol</w:t>
      </w:r>
      <w:proofErr w:type="spellEnd"/>
      <w:r w:rsidR="007A2573" w:rsidRPr="002E1F3E">
        <w:t xml:space="preserve"> </w:t>
      </w:r>
      <w:r w:rsidR="000B5984" w:rsidRPr="002E1F3E">
        <w:t>2008;</w:t>
      </w:r>
      <w:r w:rsidR="007A2573" w:rsidRPr="002E1F3E">
        <w:t>28: 1702-1712.</w:t>
      </w:r>
    </w:p>
    <w:p w14:paraId="3D6DE137" w14:textId="32A4B59F" w:rsidR="007A2573" w:rsidRPr="002E1F3E" w:rsidRDefault="0097528D" w:rsidP="007A2573">
      <w:pPr>
        <w:pStyle w:val="desc"/>
        <w:spacing w:before="0" w:beforeAutospacing="0" w:after="0" w:afterAutospacing="0" w:line="480" w:lineRule="auto"/>
        <w:ind w:left="284" w:hanging="284"/>
        <w:jc w:val="both"/>
        <w:rPr>
          <w:rFonts w:eastAsia="AdvPSA183"/>
        </w:rPr>
      </w:pPr>
      <w:r>
        <w:t>37</w:t>
      </w:r>
      <w:r w:rsidR="007A2573" w:rsidRPr="002E1F3E">
        <w:t xml:space="preserve">. </w:t>
      </w:r>
      <w:proofErr w:type="spellStart"/>
      <w:r w:rsidR="007A2573" w:rsidRPr="002E1F3E">
        <w:t>Zampini</w:t>
      </w:r>
      <w:proofErr w:type="spellEnd"/>
      <w:r w:rsidR="007A2573" w:rsidRPr="002E1F3E">
        <w:t xml:space="preserve"> V, </w:t>
      </w:r>
      <w:proofErr w:type="spellStart"/>
      <w:r w:rsidR="007A2573" w:rsidRPr="002E1F3E">
        <w:t>Rüttiger</w:t>
      </w:r>
      <w:proofErr w:type="spellEnd"/>
      <w:r w:rsidR="007A2573" w:rsidRPr="002E1F3E">
        <w:t xml:space="preserve"> L, Johnson SL, Franz C, </w:t>
      </w:r>
      <w:r w:rsidR="007A2573" w:rsidRPr="002E1F3E">
        <w:rPr>
          <w:bCs/>
        </w:rPr>
        <w:t>Furness</w:t>
      </w:r>
      <w:r w:rsidR="007A2573" w:rsidRPr="002E1F3E">
        <w:t xml:space="preserve"> DN, </w:t>
      </w:r>
      <w:proofErr w:type="spellStart"/>
      <w:r w:rsidR="007A2573" w:rsidRPr="002E1F3E">
        <w:t>Waldhaus</w:t>
      </w:r>
      <w:proofErr w:type="spellEnd"/>
      <w:r w:rsidR="007A2573" w:rsidRPr="002E1F3E">
        <w:t xml:space="preserve"> J, </w:t>
      </w:r>
      <w:r w:rsidR="00D3034E">
        <w:t>et al.</w:t>
      </w:r>
      <w:r w:rsidR="007A2573" w:rsidRPr="002E1F3E">
        <w:rPr>
          <w:rFonts w:eastAsia="AdvPSA183"/>
        </w:rPr>
        <w:t xml:space="preserve"> Eps8 regulates hair bundle length and functional maturation of mammalian auditory hair cells. </w:t>
      </w:r>
      <w:proofErr w:type="spellStart"/>
      <w:r w:rsidR="007A2573" w:rsidRPr="002E1F3E">
        <w:rPr>
          <w:rFonts w:eastAsia="AdvPSA183"/>
        </w:rPr>
        <w:t>PLoS</w:t>
      </w:r>
      <w:proofErr w:type="spellEnd"/>
      <w:r w:rsidR="007A2573" w:rsidRPr="002E1F3E">
        <w:rPr>
          <w:rFonts w:eastAsia="AdvPSA183"/>
        </w:rPr>
        <w:t xml:space="preserve"> </w:t>
      </w:r>
      <w:proofErr w:type="spellStart"/>
      <w:r w:rsidR="007A2573" w:rsidRPr="002E1F3E">
        <w:rPr>
          <w:rFonts w:eastAsia="AdvPSA183"/>
        </w:rPr>
        <w:t>Biol</w:t>
      </w:r>
      <w:proofErr w:type="spellEnd"/>
      <w:r w:rsidR="007A2573" w:rsidRPr="002E1F3E">
        <w:rPr>
          <w:rFonts w:eastAsia="AdvPSA183"/>
        </w:rPr>
        <w:t xml:space="preserve"> </w:t>
      </w:r>
      <w:r w:rsidR="000B5984" w:rsidRPr="002E1F3E">
        <w:rPr>
          <w:rFonts w:eastAsia="AdvPSA183"/>
        </w:rPr>
        <w:t>2011;</w:t>
      </w:r>
      <w:r w:rsidR="007A2573" w:rsidRPr="002E1F3E">
        <w:rPr>
          <w:rFonts w:eastAsia="AdvPSA183"/>
        </w:rPr>
        <w:t>9: e1001048.</w:t>
      </w:r>
    </w:p>
    <w:p w14:paraId="720A97EA" w14:textId="5214D03C" w:rsidR="007A2573" w:rsidRPr="002E1F3E" w:rsidRDefault="0097528D" w:rsidP="007A2573">
      <w:pPr>
        <w:spacing w:line="480" w:lineRule="auto"/>
        <w:ind w:left="284" w:hanging="284"/>
        <w:jc w:val="both"/>
      </w:pPr>
      <w:r>
        <w:t>38</w:t>
      </w:r>
      <w:r w:rsidR="007A2573" w:rsidRPr="002E1F3E">
        <w:t xml:space="preserve">. Hirono M, Denis CS, Richardson GP, Gillespie PG Hair cells require phosphatidylinositol 4,5-bisphosphate for mechanical transduction and adaptation. Neuron </w:t>
      </w:r>
      <w:r w:rsidR="000B5984" w:rsidRPr="002E1F3E">
        <w:t>2004;</w:t>
      </w:r>
      <w:r w:rsidR="007A2573" w:rsidRPr="002E1F3E">
        <w:t>44: 309-320.</w:t>
      </w:r>
    </w:p>
    <w:p w14:paraId="1B8AB6AD" w14:textId="03857C52" w:rsidR="007A2573" w:rsidRPr="002E1F3E" w:rsidRDefault="0097528D" w:rsidP="007A2573">
      <w:pPr>
        <w:spacing w:line="480" w:lineRule="auto"/>
        <w:ind w:left="284" w:hanging="284"/>
        <w:jc w:val="both"/>
      </w:pPr>
      <w:r>
        <w:t>39</w:t>
      </w:r>
      <w:r w:rsidR="007A2573" w:rsidRPr="002E1F3E">
        <w:t xml:space="preserve">. </w:t>
      </w:r>
      <w:proofErr w:type="spellStart"/>
      <w:r w:rsidR="007A2573" w:rsidRPr="002E1F3E">
        <w:t>Sakaguchi</w:t>
      </w:r>
      <w:proofErr w:type="spellEnd"/>
      <w:r w:rsidR="007A2573" w:rsidRPr="002E1F3E">
        <w:t xml:space="preserve"> H, </w:t>
      </w:r>
      <w:proofErr w:type="spellStart"/>
      <w:r w:rsidR="007A2573" w:rsidRPr="002E1F3E">
        <w:t>Tokita</w:t>
      </w:r>
      <w:proofErr w:type="spellEnd"/>
      <w:r w:rsidR="007A2573" w:rsidRPr="002E1F3E">
        <w:t xml:space="preserve"> J, </w:t>
      </w:r>
      <w:proofErr w:type="spellStart"/>
      <w:r w:rsidR="007A2573" w:rsidRPr="002E1F3E">
        <w:t>Naoz</w:t>
      </w:r>
      <w:proofErr w:type="spellEnd"/>
      <w:r w:rsidR="007A2573" w:rsidRPr="002E1F3E">
        <w:t xml:space="preserve"> M, Bowen-Pope D, Gov NS, Kachar B Dynamic compartmentalization of protein tyrosine phosphatase receptor Q at the proximal end of stereocilia: implication of myosin VI-based transport. Cell </w:t>
      </w:r>
      <w:proofErr w:type="spellStart"/>
      <w:r w:rsidR="007A2573" w:rsidRPr="002E1F3E">
        <w:t>Motil</w:t>
      </w:r>
      <w:proofErr w:type="spellEnd"/>
      <w:r w:rsidR="007A2573" w:rsidRPr="002E1F3E">
        <w:t xml:space="preserve"> Cytoskeleton </w:t>
      </w:r>
      <w:r w:rsidR="000B5984" w:rsidRPr="002E1F3E">
        <w:t>2008;</w:t>
      </w:r>
      <w:r w:rsidR="007A2573" w:rsidRPr="002E1F3E">
        <w:t>65: 528-538.</w:t>
      </w:r>
    </w:p>
    <w:p w14:paraId="3D858DD1" w14:textId="32FF0632" w:rsidR="00056AB5" w:rsidRPr="002E1F3E" w:rsidRDefault="0097528D" w:rsidP="00056AB5">
      <w:pPr>
        <w:pStyle w:val="citation"/>
        <w:shd w:val="clear" w:color="auto" w:fill="FFFFFF"/>
        <w:spacing w:before="0" w:beforeAutospacing="0" w:after="0" w:afterAutospacing="0" w:line="480" w:lineRule="auto"/>
        <w:ind w:left="284" w:hanging="284"/>
        <w:jc w:val="both"/>
      </w:pPr>
      <w:r>
        <w:t>40</w:t>
      </w:r>
      <w:r w:rsidR="00056AB5" w:rsidRPr="002E1F3E">
        <w:t xml:space="preserve">. Crawford AC, Evans MG, </w:t>
      </w:r>
      <w:proofErr w:type="spellStart"/>
      <w:r w:rsidR="00056AB5" w:rsidRPr="002E1F3E">
        <w:t>Fettiplace</w:t>
      </w:r>
      <w:proofErr w:type="spellEnd"/>
      <w:r w:rsidR="00056AB5" w:rsidRPr="002E1F3E">
        <w:t xml:space="preserve"> R </w:t>
      </w:r>
      <w:proofErr w:type="gramStart"/>
      <w:r w:rsidR="00056AB5" w:rsidRPr="002E1F3E">
        <w:t>Activation</w:t>
      </w:r>
      <w:proofErr w:type="gramEnd"/>
      <w:r w:rsidR="00056AB5" w:rsidRPr="002E1F3E">
        <w:t xml:space="preserve"> and adaptation of transducer currents in turtle hair cells. J </w:t>
      </w:r>
      <w:proofErr w:type="spellStart"/>
      <w:r w:rsidR="00056AB5" w:rsidRPr="002E1F3E">
        <w:t>Physiol</w:t>
      </w:r>
      <w:proofErr w:type="spellEnd"/>
      <w:r w:rsidR="00056AB5" w:rsidRPr="002E1F3E">
        <w:t xml:space="preserve"> </w:t>
      </w:r>
      <w:r w:rsidR="000B5984" w:rsidRPr="002E1F3E">
        <w:t>1989;</w:t>
      </w:r>
      <w:r w:rsidR="00056AB5" w:rsidRPr="002E1F3E">
        <w:rPr>
          <w:bCs/>
        </w:rPr>
        <w:t>419</w:t>
      </w:r>
      <w:r w:rsidR="00056AB5" w:rsidRPr="002E1F3E">
        <w:t>: 405-434.</w:t>
      </w:r>
    </w:p>
    <w:p w14:paraId="4C9EDADE" w14:textId="1CF77F8F" w:rsidR="00056AB5" w:rsidRPr="002E1F3E" w:rsidRDefault="0097528D" w:rsidP="00056AB5">
      <w:pPr>
        <w:pStyle w:val="Title6"/>
        <w:spacing w:before="0" w:beforeAutospacing="0" w:after="0" w:afterAutospacing="0" w:line="480" w:lineRule="auto"/>
        <w:ind w:left="284" w:hanging="284"/>
        <w:jc w:val="both"/>
        <w:rPr>
          <w:rFonts w:eastAsia="SimSun"/>
          <w:lang w:eastAsia="zh-CN"/>
        </w:rPr>
      </w:pPr>
      <w:r>
        <w:rPr>
          <w:rFonts w:eastAsia="SimSun"/>
          <w:lang w:eastAsia="zh-CN"/>
        </w:rPr>
        <w:lastRenderedPageBreak/>
        <w:t>41</w:t>
      </w:r>
      <w:r w:rsidR="00056AB5" w:rsidRPr="002E1F3E">
        <w:rPr>
          <w:rFonts w:eastAsia="SimSun"/>
          <w:lang w:eastAsia="zh-CN"/>
        </w:rPr>
        <w:t>. Corns L F, Johnson S L, Kros C J,</w:t>
      </w:r>
      <w:r w:rsidR="00056AB5" w:rsidRPr="002E1F3E">
        <w:t xml:space="preserve"> </w:t>
      </w:r>
      <w:r w:rsidR="00056AB5" w:rsidRPr="002E1F3E">
        <w:rPr>
          <w:rFonts w:eastAsia="SimSun"/>
          <w:lang w:eastAsia="zh-CN"/>
        </w:rPr>
        <w:t>Marcotti W Calcium entry into stereocilia drives adaptation of the mechanoelectrical transducer current of mammalian cochlear hair cells.</w:t>
      </w:r>
      <w:r w:rsidR="00056AB5" w:rsidRPr="002E1F3E">
        <w:t xml:space="preserve"> Proc Natl </w:t>
      </w:r>
      <w:proofErr w:type="spellStart"/>
      <w:r w:rsidR="00056AB5" w:rsidRPr="002E1F3E">
        <w:t>Acad</w:t>
      </w:r>
      <w:proofErr w:type="spellEnd"/>
      <w:r w:rsidR="00056AB5" w:rsidRPr="002E1F3E">
        <w:t xml:space="preserve"> Sci USA</w:t>
      </w:r>
      <w:r w:rsidR="00056AB5" w:rsidRPr="002E1F3E">
        <w:rPr>
          <w:rFonts w:eastAsia="SimSun"/>
          <w:lang w:eastAsia="zh-CN"/>
        </w:rPr>
        <w:t xml:space="preserve"> </w:t>
      </w:r>
      <w:r w:rsidR="000B5984" w:rsidRPr="002E1F3E">
        <w:rPr>
          <w:rFonts w:eastAsia="SimSun"/>
          <w:lang w:eastAsia="zh-CN"/>
        </w:rPr>
        <w:t>2014;</w:t>
      </w:r>
      <w:r w:rsidR="00056AB5" w:rsidRPr="002E1F3E">
        <w:rPr>
          <w:rFonts w:eastAsia="SimSun"/>
          <w:lang w:eastAsia="zh-CN"/>
        </w:rPr>
        <w:t>111:</w:t>
      </w:r>
      <w:r w:rsidR="00DD72AC">
        <w:rPr>
          <w:rFonts w:eastAsia="SimSun"/>
          <w:lang w:eastAsia="zh-CN"/>
        </w:rPr>
        <w:t xml:space="preserve"> </w:t>
      </w:r>
      <w:r w:rsidR="00056AB5" w:rsidRPr="002E1F3E">
        <w:rPr>
          <w:rFonts w:eastAsia="SimSun"/>
          <w:lang w:eastAsia="zh-CN"/>
        </w:rPr>
        <w:t>14918-14923.</w:t>
      </w:r>
    </w:p>
    <w:p w14:paraId="344CA9C9" w14:textId="6038B19D" w:rsidR="00800DEA" w:rsidRPr="002E1F3E" w:rsidRDefault="0097528D" w:rsidP="00800DEA">
      <w:pPr>
        <w:widowControl w:val="0"/>
        <w:autoSpaceDE w:val="0"/>
        <w:autoSpaceDN w:val="0"/>
        <w:adjustRightInd w:val="0"/>
        <w:spacing w:line="480" w:lineRule="auto"/>
        <w:ind w:left="284" w:hanging="284"/>
        <w:jc w:val="both"/>
      </w:pPr>
      <w:r>
        <w:t>42</w:t>
      </w:r>
      <w:r w:rsidR="00067A2C" w:rsidRPr="002E1F3E">
        <w:t xml:space="preserve">. </w:t>
      </w:r>
      <w:r w:rsidR="00800DEA" w:rsidRPr="002E1F3E">
        <w:t xml:space="preserve">Bosher S K, Warren RL A study of the electrochemistry and osmotic relationships of the cochlear fluids in the neonatal rat at the time of the development of the </w:t>
      </w:r>
      <w:proofErr w:type="spellStart"/>
      <w:r w:rsidR="00800DEA" w:rsidRPr="002E1F3E">
        <w:t>endocochlear</w:t>
      </w:r>
      <w:proofErr w:type="spellEnd"/>
      <w:r w:rsidR="00800DEA" w:rsidRPr="002E1F3E">
        <w:t xml:space="preserve"> potential. J </w:t>
      </w:r>
      <w:proofErr w:type="spellStart"/>
      <w:r w:rsidR="00800DEA" w:rsidRPr="002E1F3E">
        <w:t>Physiol</w:t>
      </w:r>
      <w:proofErr w:type="spellEnd"/>
      <w:r w:rsidR="00800DEA" w:rsidRPr="002E1F3E">
        <w:t xml:space="preserve"> </w:t>
      </w:r>
      <w:r w:rsidR="000B5984" w:rsidRPr="002E1F3E">
        <w:t>1971;</w:t>
      </w:r>
      <w:r w:rsidR="00800DEA" w:rsidRPr="002E1F3E">
        <w:t>212: 739–761.</w:t>
      </w:r>
    </w:p>
    <w:p w14:paraId="0B5C3F0E" w14:textId="7A02BD15" w:rsidR="00791FD0" w:rsidRPr="002E1F3E" w:rsidRDefault="0097528D" w:rsidP="00791FD0">
      <w:pPr>
        <w:autoSpaceDE w:val="0"/>
        <w:autoSpaceDN w:val="0"/>
        <w:adjustRightInd w:val="0"/>
        <w:spacing w:line="480" w:lineRule="auto"/>
        <w:ind w:left="284" w:hanging="284"/>
        <w:jc w:val="both"/>
      </w:pPr>
      <w:r>
        <w:rPr>
          <w:rFonts w:eastAsiaTheme="minorHAnsi"/>
        </w:rPr>
        <w:t>43</w:t>
      </w:r>
      <w:r w:rsidR="00791FD0" w:rsidRPr="002E1F3E">
        <w:rPr>
          <w:rFonts w:eastAsiaTheme="minorHAnsi"/>
        </w:rPr>
        <w:t xml:space="preserve">. Salt AN, Inamura N, </w:t>
      </w:r>
      <w:proofErr w:type="spellStart"/>
      <w:r w:rsidR="00791FD0" w:rsidRPr="002E1F3E">
        <w:rPr>
          <w:rFonts w:eastAsiaTheme="minorHAnsi"/>
        </w:rPr>
        <w:t>Thalmann</w:t>
      </w:r>
      <w:proofErr w:type="spellEnd"/>
      <w:r w:rsidR="00791FD0" w:rsidRPr="002E1F3E">
        <w:rPr>
          <w:rFonts w:eastAsiaTheme="minorHAnsi"/>
        </w:rPr>
        <w:t xml:space="preserve"> R, Vora A </w:t>
      </w:r>
      <w:proofErr w:type="gramStart"/>
      <w:r w:rsidR="00791FD0" w:rsidRPr="002E1F3E">
        <w:rPr>
          <w:rFonts w:eastAsiaTheme="minorHAnsi"/>
        </w:rPr>
        <w:t>Calcium gradients</w:t>
      </w:r>
      <w:proofErr w:type="gramEnd"/>
      <w:r w:rsidR="00791FD0" w:rsidRPr="002E1F3E">
        <w:rPr>
          <w:rFonts w:eastAsiaTheme="minorHAnsi"/>
        </w:rPr>
        <w:t xml:space="preserve"> in inner ear endolymph. Am J </w:t>
      </w:r>
      <w:proofErr w:type="spellStart"/>
      <w:r w:rsidR="00791FD0" w:rsidRPr="002E1F3E">
        <w:rPr>
          <w:rFonts w:eastAsiaTheme="minorHAnsi"/>
        </w:rPr>
        <w:t>Otolaryngol</w:t>
      </w:r>
      <w:proofErr w:type="spellEnd"/>
      <w:r w:rsidR="00791FD0" w:rsidRPr="002E1F3E">
        <w:rPr>
          <w:rFonts w:eastAsiaTheme="minorHAnsi"/>
        </w:rPr>
        <w:t xml:space="preserve"> </w:t>
      </w:r>
      <w:r w:rsidR="000B5984" w:rsidRPr="002E1F3E">
        <w:rPr>
          <w:rFonts w:eastAsiaTheme="minorHAnsi"/>
        </w:rPr>
        <w:t>1989;</w:t>
      </w:r>
      <w:r w:rsidR="00791FD0" w:rsidRPr="002E1F3E">
        <w:rPr>
          <w:rFonts w:eastAsiaTheme="minorHAnsi"/>
        </w:rPr>
        <w:t>10: 371–375.</w:t>
      </w:r>
    </w:p>
    <w:p w14:paraId="7ED7E020" w14:textId="561CC1CB" w:rsidR="00056AB5" w:rsidRPr="002E1F3E" w:rsidRDefault="0097528D" w:rsidP="00056AB5">
      <w:pPr>
        <w:pStyle w:val="citation"/>
        <w:shd w:val="clear" w:color="auto" w:fill="FFFFFF"/>
        <w:spacing w:before="0" w:beforeAutospacing="0" w:after="0" w:afterAutospacing="0" w:line="480" w:lineRule="auto"/>
        <w:ind w:left="284" w:hanging="284"/>
        <w:jc w:val="both"/>
      </w:pPr>
      <w:r>
        <w:t>44</w:t>
      </w:r>
      <w:r w:rsidR="00056AB5" w:rsidRPr="002E1F3E">
        <w:t xml:space="preserve">. Crawford AC, Evans MG, </w:t>
      </w:r>
      <w:proofErr w:type="spellStart"/>
      <w:r w:rsidR="00056AB5" w:rsidRPr="002E1F3E">
        <w:t>Fettiplace</w:t>
      </w:r>
      <w:proofErr w:type="spellEnd"/>
      <w:r w:rsidR="00056AB5" w:rsidRPr="002E1F3E">
        <w:t xml:space="preserve"> R The actions of calcium on the mechano-electrical transducer current of turtle hair cells. J </w:t>
      </w:r>
      <w:proofErr w:type="spellStart"/>
      <w:r w:rsidR="00056AB5" w:rsidRPr="002E1F3E">
        <w:t>Physiol</w:t>
      </w:r>
      <w:proofErr w:type="spellEnd"/>
      <w:r w:rsidR="00056AB5" w:rsidRPr="002E1F3E">
        <w:t xml:space="preserve"> </w:t>
      </w:r>
      <w:r w:rsidR="000B5984" w:rsidRPr="002E1F3E">
        <w:t>1991;</w:t>
      </w:r>
      <w:r w:rsidR="00056AB5" w:rsidRPr="002E1F3E">
        <w:t>434: 369-398.</w:t>
      </w:r>
    </w:p>
    <w:p w14:paraId="4FC1CD1A" w14:textId="010D46C2" w:rsidR="007A2573" w:rsidRDefault="0097528D" w:rsidP="007A2573">
      <w:pPr>
        <w:spacing w:line="480" w:lineRule="auto"/>
        <w:ind w:left="284" w:hanging="284"/>
        <w:jc w:val="both"/>
      </w:pPr>
      <w:r>
        <w:t>45</w:t>
      </w:r>
      <w:r w:rsidR="007A2573" w:rsidRPr="002E1F3E">
        <w:t xml:space="preserve">. Marcotti W, Corns LF, Goodyear RJ, </w:t>
      </w:r>
      <w:proofErr w:type="spellStart"/>
      <w:r w:rsidR="007A2573" w:rsidRPr="002E1F3E">
        <w:t>Rzadzinska</w:t>
      </w:r>
      <w:proofErr w:type="spellEnd"/>
      <w:r w:rsidR="007A2573" w:rsidRPr="002E1F3E">
        <w:t xml:space="preserve"> AK, Avraham KB, Steel KP, </w:t>
      </w:r>
      <w:r w:rsidR="00D3034E">
        <w:t>et al.</w:t>
      </w:r>
      <w:r w:rsidR="007A2573" w:rsidRPr="002E1F3E">
        <w:t xml:space="preserve"> The acquisition of mechano-electrical transducer current adaptation in auditory hair cells requires myosin VI. J </w:t>
      </w:r>
      <w:proofErr w:type="spellStart"/>
      <w:r w:rsidR="007A2573" w:rsidRPr="002E1F3E">
        <w:t>Physiol</w:t>
      </w:r>
      <w:proofErr w:type="spellEnd"/>
      <w:r w:rsidR="007A2573" w:rsidRPr="002E1F3E">
        <w:t xml:space="preserve"> </w:t>
      </w:r>
      <w:r w:rsidR="000B5984" w:rsidRPr="002E1F3E">
        <w:t>2016;</w:t>
      </w:r>
      <w:r w:rsidR="007A2573" w:rsidRPr="002E1F3E">
        <w:t>594: 3667-3681.</w:t>
      </w:r>
    </w:p>
    <w:p w14:paraId="75602065" w14:textId="4CCAAA17" w:rsidR="003B6327" w:rsidRPr="002E1F3E" w:rsidRDefault="003B6327" w:rsidP="007A2573">
      <w:pPr>
        <w:spacing w:line="480" w:lineRule="auto"/>
        <w:ind w:left="284" w:hanging="284"/>
        <w:jc w:val="both"/>
      </w:pPr>
      <w:r>
        <w:rPr>
          <w:rStyle w:val="docsum-authors"/>
        </w:rPr>
        <w:t xml:space="preserve">46. </w:t>
      </w:r>
      <w:r w:rsidRPr="00FF0FA1">
        <w:rPr>
          <w:rStyle w:val="docsum-authors"/>
        </w:rPr>
        <w:t xml:space="preserve">Peng AW, </w:t>
      </w:r>
      <w:proofErr w:type="spellStart"/>
      <w:r w:rsidRPr="00FF0FA1">
        <w:rPr>
          <w:rStyle w:val="docsum-authors"/>
        </w:rPr>
        <w:t>Gnanasambandam</w:t>
      </w:r>
      <w:proofErr w:type="spellEnd"/>
      <w:r w:rsidRPr="00FF0FA1">
        <w:rPr>
          <w:rStyle w:val="docsum-authors"/>
        </w:rPr>
        <w:t xml:space="preserve"> R, Sachs F, Ricci AJ.</w:t>
      </w:r>
      <w:r w:rsidRPr="00FF0FA1">
        <w:t xml:space="preserve"> </w:t>
      </w:r>
      <w:hyperlink r:id="rId37" w:history="1">
        <w:r w:rsidRPr="00DD72AC">
          <w:rPr>
            <w:rStyle w:val="Hyperlink"/>
            <w:color w:val="auto"/>
            <w:u w:val="none"/>
          </w:rPr>
          <w:t xml:space="preserve">Adaptation independent modulation of auditory hair cell </w:t>
        </w:r>
        <w:proofErr w:type="spellStart"/>
        <w:r w:rsidRPr="00DD72AC">
          <w:rPr>
            <w:rStyle w:val="Hyperlink"/>
            <w:color w:val="auto"/>
            <w:u w:val="none"/>
          </w:rPr>
          <w:t>mechanotransduction</w:t>
        </w:r>
        <w:proofErr w:type="spellEnd"/>
        <w:r w:rsidRPr="00DD72AC">
          <w:rPr>
            <w:rStyle w:val="Hyperlink"/>
            <w:color w:val="auto"/>
            <w:u w:val="none"/>
          </w:rPr>
          <w:t xml:space="preserve"> channel open probability implicates a role for the lipid bilayer. </w:t>
        </w:r>
      </w:hyperlink>
      <w:r w:rsidRPr="00FF0FA1">
        <w:rPr>
          <w:rStyle w:val="docsum-journal-citation"/>
        </w:rPr>
        <w:t xml:space="preserve">J </w:t>
      </w:r>
      <w:proofErr w:type="spellStart"/>
      <w:r w:rsidRPr="00FF0FA1">
        <w:rPr>
          <w:rStyle w:val="docsum-journal-citation"/>
        </w:rPr>
        <w:t>Neurosci</w:t>
      </w:r>
      <w:proofErr w:type="spellEnd"/>
      <w:r w:rsidRPr="00FF0FA1">
        <w:rPr>
          <w:rStyle w:val="docsum-journal-citation"/>
        </w:rPr>
        <w:t>. 2016</w:t>
      </w:r>
      <w:r>
        <w:rPr>
          <w:rStyle w:val="docsum-journal-citation"/>
        </w:rPr>
        <w:t>;</w:t>
      </w:r>
      <w:r w:rsidRPr="00FF0FA1">
        <w:rPr>
          <w:rStyle w:val="docsum-journal-citation"/>
        </w:rPr>
        <w:t>36:</w:t>
      </w:r>
      <w:r>
        <w:rPr>
          <w:rStyle w:val="docsum-journal-citation"/>
        </w:rPr>
        <w:t xml:space="preserve"> </w:t>
      </w:r>
      <w:r w:rsidRPr="00FF0FA1">
        <w:rPr>
          <w:rStyle w:val="docsum-journal-citation"/>
        </w:rPr>
        <w:t>2945-56.</w:t>
      </w:r>
    </w:p>
    <w:p w14:paraId="3CBEF6FD" w14:textId="4CD0E7FF" w:rsidR="007A2573" w:rsidRPr="002E1F3E" w:rsidRDefault="0097528D" w:rsidP="007A2573">
      <w:pPr>
        <w:pStyle w:val="Title6"/>
        <w:spacing w:before="0" w:beforeAutospacing="0" w:after="0" w:afterAutospacing="0" w:line="480" w:lineRule="auto"/>
        <w:ind w:left="284" w:hanging="284"/>
        <w:jc w:val="both"/>
      </w:pPr>
      <w:r>
        <w:t>4</w:t>
      </w:r>
      <w:r w:rsidR="00F05C92">
        <w:t>7</w:t>
      </w:r>
      <w:r w:rsidR="007A2573" w:rsidRPr="002E1F3E">
        <w:t>.</w:t>
      </w:r>
      <w:r w:rsidR="007A2573" w:rsidRPr="002E1F3E">
        <w:rPr>
          <w:bCs/>
        </w:rPr>
        <w:t xml:space="preserve"> Johnson</w:t>
      </w:r>
      <w:r w:rsidR="007A2573" w:rsidRPr="002E1F3E">
        <w:t xml:space="preserve"> SL, Kuhn S, Franz C, Ingham N, Furness DN, Knipper M, </w:t>
      </w:r>
      <w:r w:rsidR="00D3034E">
        <w:t>et al.</w:t>
      </w:r>
      <w:r w:rsidR="007A2573" w:rsidRPr="002E1F3E">
        <w:rPr>
          <w:bCs/>
        </w:rPr>
        <w:t xml:space="preserve"> </w:t>
      </w:r>
      <w:r w:rsidR="007A2573" w:rsidRPr="002E1F3E">
        <w:t xml:space="preserve">Presynaptic maturation in auditory hair cells requires a critical period of sensory-independent spiking activity. Proc Natl </w:t>
      </w:r>
      <w:proofErr w:type="spellStart"/>
      <w:r w:rsidR="007A2573" w:rsidRPr="002E1F3E">
        <w:t>Acad</w:t>
      </w:r>
      <w:proofErr w:type="spellEnd"/>
      <w:r w:rsidR="007A2573" w:rsidRPr="002E1F3E">
        <w:t xml:space="preserve"> Sci USA </w:t>
      </w:r>
      <w:r w:rsidR="000B5984" w:rsidRPr="002E1F3E">
        <w:t>2013;</w:t>
      </w:r>
      <w:r w:rsidR="007A2573" w:rsidRPr="002E1F3E">
        <w:t>110: 8720-8725.</w:t>
      </w:r>
    </w:p>
    <w:p w14:paraId="7BC40DAF" w14:textId="0561000D" w:rsidR="007A2573" w:rsidRPr="002E1F3E" w:rsidRDefault="0097528D" w:rsidP="007A2573">
      <w:pPr>
        <w:pStyle w:val="citation"/>
        <w:shd w:val="clear" w:color="auto" w:fill="FFFFFF"/>
        <w:spacing w:before="0" w:beforeAutospacing="0" w:after="0" w:afterAutospacing="0" w:line="480" w:lineRule="auto"/>
        <w:ind w:left="284" w:hanging="284"/>
        <w:jc w:val="both"/>
      </w:pPr>
      <w:r>
        <w:t>4</w:t>
      </w:r>
      <w:r w:rsidR="00F05C92">
        <w:t>8</w:t>
      </w:r>
      <w:r w:rsidR="007A2573" w:rsidRPr="002E1F3E">
        <w:t xml:space="preserve">. Kros CJ, </w:t>
      </w:r>
      <w:proofErr w:type="spellStart"/>
      <w:r w:rsidR="007A2573" w:rsidRPr="002E1F3E">
        <w:t>Ruppersberg</w:t>
      </w:r>
      <w:proofErr w:type="spellEnd"/>
      <w:r w:rsidR="007A2573" w:rsidRPr="002E1F3E">
        <w:t xml:space="preserve"> JP, </w:t>
      </w:r>
      <w:proofErr w:type="spellStart"/>
      <w:r w:rsidR="007A2573" w:rsidRPr="002E1F3E">
        <w:t>Rüsch</w:t>
      </w:r>
      <w:proofErr w:type="spellEnd"/>
      <w:r w:rsidR="007A2573" w:rsidRPr="002E1F3E">
        <w:t xml:space="preserve"> </w:t>
      </w:r>
      <w:proofErr w:type="gramStart"/>
      <w:r w:rsidR="007A2573" w:rsidRPr="002E1F3E">
        <w:t>A</w:t>
      </w:r>
      <w:proofErr w:type="gramEnd"/>
      <w:r w:rsidR="007A2573" w:rsidRPr="002E1F3E">
        <w:t xml:space="preserve"> Expression of a potassium current in inner hair cells during development of hearing in mice. Nature </w:t>
      </w:r>
      <w:r w:rsidR="000B5984" w:rsidRPr="002E1F3E">
        <w:t>1998;</w:t>
      </w:r>
      <w:r w:rsidR="007A2573" w:rsidRPr="002E1F3E">
        <w:rPr>
          <w:bCs/>
        </w:rPr>
        <w:t>394</w:t>
      </w:r>
      <w:r w:rsidR="007A2573" w:rsidRPr="002E1F3E">
        <w:t>: 281-284.</w:t>
      </w:r>
    </w:p>
    <w:p w14:paraId="533377BF" w14:textId="754BA11A" w:rsidR="007A2573" w:rsidRPr="002E1F3E" w:rsidRDefault="0097528D" w:rsidP="007A2573">
      <w:pPr>
        <w:pStyle w:val="citation"/>
        <w:shd w:val="clear" w:color="auto" w:fill="FFFFFF"/>
        <w:spacing w:before="0" w:beforeAutospacing="0" w:after="0" w:afterAutospacing="0" w:line="480" w:lineRule="auto"/>
        <w:ind w:left="284" w:hanging="284"/>
        <w:jc w:val="both"/>
      </w:pPr>
      <w:r>
        <w:t>4</w:t>
      </w:r>
      <w:r w:rsidR="00F05C92">
        <w:t>9</w:t>
      </w:r>
      <w:r w:rsidR="007A2573" w:rsidRPr="002E1F3E">
        <w:t xml:space="preserve">. Glowatzki E, Fuchs PA Cholinergic synaptic inhibition of inner hair cells in the neonatal mammalian cochlea. Science </w:t>
      </w:r>
      <w:r w:rsidR="000B5984" w:rsidRPr="002E1F3E">
        <w:t>2000;</w:t>
      </w:r>
      <w:r w:rsidR="007A2573" w:rsidRPr="002E1F3E">
        <w:rPr>
          <w:bCs/>
        </w:rPr>
        <w:t>288</w:t>
      </w:r>
      <w:r w:rsidR="007A2573" w:rsidRPr="002E1F3E">
        <w:t>: 2366–2368.</w:t>
      </w:r>
    </w:p>
    <w:p w14:paraId="6D621C1B" w14:textId="71704CFE" w:rsidR="007A2573" w:rsidRPr="002E1F3E" w:rsidRDefault="00F05C92" w:rsidP="007A2573">
      <w:pPr>
        <w:pStyle w:val="citation"/>
        <w:shd w:val="clear" w:color="auto" w:fill="FFFFFF"/>
        <w:spacing w:before="0" w:beforeAutospacing="0" w:after="0" w:afterAutospacing="0" w:line="480" w:lineRule="auto"/>
        <w:ind w:left="284" w:hanging="284"/>
        <w:jc w:val="both"/>
      </w:pPr>
      <w:r>
        <w:rPr>
          <w:rStyle w:val="docsum-authors"/>
        </w:rPr>
        <w:t>50</w:t>
      </w:r>
      <w:r w:rsidR="007A2573" w:rsidRPr="002E1F3E">
        <w:rPr>
          <w:rStyle w:val="docsum-authors"/>
        </w:rPr>
        <w:t>.</w:t>
      </w:r>
      <w:r w:rsidR="007A2573" w:rsidRPr="002E1F3E">
        <w:t xml:space="preserve"> Marcotti W, Johnson SL, Kros CJ A transiently expressed SK current sustains and modulates action potential activity in immature mouse inner hair cells. J </w:t>
      </w:r>
      <w:proofErr w:type="spellStart"/>
      <w:r w:rsidR="007A2573" w:rsidRPr="002E1F3E">
        <w:t>Physiol</w:t>
      </w:r>
      <w:proofErr w:type="spellEnd"/>
      <w:r w:rsidR="007A2573" w:rsidRPr="002E1F3E">
        <w:t xml:space="preserve"> </w:t>
      </w:r>
      <w:r w:rsidR="000B5984" w:rsidRPr="002E1F3E">
        <w:t>2004;</w:t>
      </w:r>
      <w:r w:rsidR="007A2573" w:rsidRPr="002E1F3E">
        <w:t xml:space="preserve">557: 613-633. </w:t>
      </w:r>
    </w:p>
    <w:p w14:paraId="26EDABC1" w14:textId="7C469180" w:rsidR="008D3036" w:rsidRPr="002E1F3E" w:rsidRDefault="0097528D" w:rsidP="00F36760">
      <w:pPr>
        <w:pStyle w:val="citation"/>
        <w:shd w:val="clear" w:color="auto" w:fill="FFFFFF"/>
        <w:spacing w:before="0" w:beforeAutospacing="0" w:after="0" w:afterAutospacing="0" w:line="480" w:lineRule="auto"/>
        <w:ind w:left="284" w:hanging="284"/>
        <w:jc w:val="both"/>
        <w:rPr>
          <w:bCs/>
        </w:rPr>
      </w:pPr>
      <w:bookmarkStart w:id="7" w:name="_ENREF_5"/>
      <w:r>
        <w:lastRenderedPageBreak/>
        <w:t>5</w:t>
      </w:r>
      <w:r w:rsidR="00F05C92">
        <w:t>1</w:t>
      </w:r>
      <w:r w:rsidR="00067A2C" w:rsidRPr="002E1F3E">
        <w:t xml:space="preserve">. </w:t>
      </w:r>
      <w:proofErr w:type="spellStart"/>
      <w:r w:rsidR="00BD2E4A" w:rsidRPr="002E1F3E">
        <w:t>Elgoyhen</w:t>
      </w:r>
      <w:proofErr w:type="spellEnd"/>
      <w:r w:rsidR="00BD2E4A" w:rsidRPr="002E1F3E">
        <w:t xml:space="preserve"> AB, Johnson DS, Boulter J, Vetter DE, Heinemann S Alpha 9: an acetylcholine receptor with novel pharmacological properties expressed in rat cochlear hair cells. Cell </w:t>
      </w:r>
      <w:r w:rsidR="000B5984" w:rsidRPr="002E1F3E">
        <w:t>1994;</w:t>
      </w:r>
      <w:r w:rsidR="00BD2E4A" w:rsidRPr="002E1F3E">
        <w:rPr>
          <w:lang w:eastAsia="en-GB"/>
        </w:rPr>
        <w:t>79: 705–715.</w:t>
      </w:r>
    </w:p>
    <w:p w14:paraId="13AF329B" w14:textId="3A48C4A0" w:rsidR="00BD2E4A" w:rsidRPr="002E1F3E" w:rsidRDefault="0097528D" w:rsidP="00F36760">
      <w:pPr>
        <w:pStyle w:val="citation"/>
        <w:shd w:val="clear" w:color="auto" w:fill="FFFFFF"/>
        <w:spacing w:before="0" w:beforeAutospacing="0" w:after="0" w:afterAutospacing="0" w:line="480" w:lineRule="auto"/>
        <w:ind w:left="284" w:hanging="284"/>
        <w:jc w:val="both"/>
      </w:pPr>
      <w:r>
        <w:rPr>
          <w:bCs/>
        </w:rPr>
        <w:t>5</w:t>
      </w:r>
      <w:r w:rsidR="00F05C92">
        <w:rPr>
          <w:bCs/>
        </w:rPr>
        <w:t>2</w:t>
      </w:r>
      <w:r w:rsidR="00067A2C" w:rsidRPr="002E1F3E">
        <w:rPr>
          <w:bCs/>
        </w:rPr>
        <w:t xml:space="preserve">. </w:t>
      </w:r>
      <w:proofErr w:type="spellStart"/>
      <w:r w:rsidR="00BD2E4A" w:rsidRPr="002E1F3E">
        <w:rPr>
          <w:bCs/>
        </w:rPr>
        <w:t>Elgoyhen</w:t>
      </w:r>
      <w:proofErr w:type="spellEnd"/>
      <w:r w:rsidR="00BD2E4A" w:rsidRPr="002E1F3E">
        <w:rPr>
          <w:bCs/>
        </w:rPr>
        <w:t xml:space="preserve"> AB</w:t>
      </w:r>
      <w:r w:rsidR="00BD2E4A" w:rsidRPr="002E1F3E">
        <w:t xml:space="preserve">, Vetter DE, Katz E, </w:t>
      </w:r>
      <w:proofErr w:type="spellStart"/>
      <w:r w:rsidR="00BD2E4A" w:rsidRPr="002E1F3E">
        <w:t>Rothlin</w:t>
      </w:r>
      <w:proofErr w:type="spellEnd"/>
      <w:r w:rsidR="00BD2E4A" w:rsidRPr="002E1F3E">
        <w:t xml:space="preserve"> CV, Heinemann SF, Boulter J alpha10: a determinant of nicotinic cholinergic receptor function in mammalian vestibular and cochlear mechanosensory hair cells. </w:t>
      </w:r>
      <w:r w:rsidR="00BD2E4A" w:rsidRPr="002E1F3E">
        <w:rPr>
          <w:rStyle w:val="jrnl"/>
        </w:rPr>
        <w:t xml:space="preserve">Proc Natl </w:t>
      </w:r>
      <w:proofErr w:type="spellStart"/>
      <w:r w:rsidR="00BD2E4A" w:rsidRPr="002E1F3E">
        <w:rPr>
          <w:rStyle w:val="jrnl"/>
        </w:rPr>
        <w:t>Acad</w:t>
      </w:r>
      <w:proofErr w:type="spellEnd"/>
      <w:r w:rsidR="00BD2E4A" w:rsidRPr="002E1F3E">
        <w:rPr>
          <w:rStyle w:val="jrnl"/>
        </w:rPr>
        <w:t xml:space="preserve"> Sc. USA</w:t>
      </w:r>
      <w:r w:rsidR="00BD2E4A" w:rsidRPr="002E1F3E">
        <w:t xml:space="preserve"> </w:t>
      </w:r>
      <w:r w:rsidR="000B5984" w:rsidRPr="002E1F3E">
        <w:t>2001;</w:t>
      </w:r>
      <w:r w:rsidR="00BD2E4A" w:rsidRPr="002E1F3E">
        <w:t>98: 3501-3506.</w:t>
      </w:r>
    </w:p>
    <w:p w14:paraId="2291217F" w14:textId="14AC01F9" w:rsidR="00056AB5" w:rsidRPr="002E1F3E" w:rsidRDefault="0097528D" w:rsidP="00056AB5">
      <w:pPr>
        <w:pStyle w:val="Title6"/>
        <w:spacing w:before="0" w:beforeAutospacing="0" w:after="0" w:afterAutospacing="0" w:line="480" w:lineRule="auto"/>
        <w:ind w:left="284" w:hanging="284"/>
        <w:jc w:val="both"/>
      </w:pPr>
      <w:r>
        <w:t>5</w:t>
      </w:r>
      <w:r w:rsidR="00F05C92">
        <w:t>3</w:t>
      </w:r>
      <w:r w:rsidR="00056AB5" w:rsidRPr="002E1F3E">
        <w:t xml:space="preserve">. </w:t>
      </w:r>
      <w:hyperlink r:id="rId38" w:anchor="auth-Laura_F_-Corns" w:history="1">
        <w:r w:rsidR="00056AB5" w:rsidRPr="002E1F3E">
          <w:t>Corns</w:t>
        </w:r>
      </w:hyperlink>
      <w:r w:rsidR="00056AB5" w:rsidRPr="002E1F3E">
        <w:t xml:space="preserve"> LF, </w:t>
      </w:r>
      <w:hyperlink r:id="rId39" w:anchor="auth-Stuart_L_-Johnson" w:history="1">
        <w:r w:rsidR="00056AB5" w:rsidRPr="002E1F3E">
          <w:t>Johnson</w:t>
        </w:r>
      </w:hyperlink>
      <w:r w:rsidR="00056AB5" w:rsidRPr="002E1F3E">
        <w:t xml:space="preserve"> SL, </w:t>
      </w:r>
      <w:hyperlink r:id="rId40" w:anchor="auth-Terri-Roberts" w:history="1">
        <w:r w:rsidR="00056AB5" w:rsidRPr="002E1F3E">
          <w:t>Roberts</w:t>
        </w:r>
      </w:hyperlink>
      <w:r w:rsidR="00056AB5" w:rsidRPr="002E1F3E">
        <w:t xml:space="preserve"> T, </w:t>
      </w:r>
      <w:hyperlink r:id="rId41" w:anchor="auth-Kishani_M_-Ranatunga" w:history="1">
        <w:r w:rsidR="00056AB5" w:rsidRPr="002E1F3E">
          <w:t>Ranatunga</w:t>
        </w:r>
      </w:hyperlink>
      <w:r w:rsidR="00056AB5" w:rsidRPr="002E1F3E">
        <w:t xml:space="preserve"> KM, </w:t>
      </w:r>
      <w:hyperlink r:id="rId42" w:anchor="auth-Aenea-Hendry" w:history="1">
        <w:r w:rsidR="00056AB5" w:rsidRPr="002E1F3E">
          <w:t>Hendry</w:t>
        </w:r>
      </w:hyperlink>
      <w:r w:rsidR="00056AB5" w:rsidRPr="002E1F3E">
        <w:t xml:space="preserve"> A, </w:t>
      </w:r>
      <w:hyperlink r:id="rId43" w:anchor="auth-Federico-Ceriani" w:history="1">
        <w:r w:rsidR="00056AB5" w:rsidRPr="002E1F3E">
          <w:t>Ceriani</w:t>
        </w:r>
      </w:hyperlink>
      <w:r w:rsidR="00056AB5" w:rsidRPr="002E1F3E">
        <w:t xml:space="preserve"> F, </w:t>
      </w:r>
      <w:r w:rsidR="00D3034E">
        <w:t>et al.</w:t>
      </w:r>
      <w:r w:rsidR="00056AB5" w:rsidRPr="002E1F3E">
        <w:t xml:space="preserve"> </w:t>
      </w:r>
      <w:proofErr w:type="spellStart"/>
      <w:r w:rsidR="00056AB5" w:rsidRPr="002E1F3E">
        <w:rPr>
          <w:kern w:val="36"/>
        </w:rPr>
        <w:t>Mechanotransduction</w:t>
      </w:r>
      <w:proofErr w:type="spellEnd"/>
      <w:r w:rsidR="00056AB5" w:rsidRPr="002E1F3E">
        <w:rPr>
          <w:kern w:val="36"/>
        </w:rPr>
        <w:t xml:space="preserve"> is required for establishing and maintaining mature inner hair cells and regulating efferent innervation</w:t>
      </w:r>
      <w:r w:rsidR="00056AB5" w:rsidRPr="002E1F3E">
        <w:t xml:space="preserve"> </w:t>
      </w:r>
      <w:hyperlink r:id="rId44" w:history="1">
        <w:r w:rsidR="00056AB5" w:rsidRPr="002E1F3E">
          <w:t>Nature Communications</w:t>
        </w:r>
      </w:hyperlink>
      <w:r w:rsidR="00056AB5" w:rsidRPr="002E1F3E">
        <w:t xml:space="preserve"> </w:t>
      </w:r>
      <w:r w:rsidR="000B5984" w:rsidRPr="002E1F3E">
        <w:t>2018;</w:t>
      </w:r>
      <w:r w:rsidR="00056AB5" w:rsidRPr="002E1F3E">
        <w:t>9</w:t>
      </w:r>
      <w:r w:rsidR="00056AB5" w:rsidRPr="002E1F3E">
        <w:rPr>
          <w:b/>
          <w:bCs/>
        </w:rPr>
        <w:t xml:space="preserve">: </w:t>
      </w:r>
      <w:r w:rsidR="00056AB5" w:rsidRPr="002E1F3E">
        <w:t>4015</w:t>
      </w:r>
    </w:p>
    <w:p w14:paraId="51533569" w14:textId="25D46AC0" w:rsidR="007A2573" w:rsidRPr="002E1F3E" w:rsidRDefault="0097528D" w:rsidP="007A2573">
      <w:pPr>
        <w:spacing w:line="480" w:lineRule="auto"/>
        <w:ind w:left="284" w:hanging="284"/>
        <w:jc w:val="both"/>
      </w:pPr>
      <w:r>
        <w:t>5</w:t>
      </w:r>
      <w:r w:rsidR="00F05C92">
        <w:t>4</w:t>
      </w:r>
      <w:r w:rsidR="007A2573" w:rsidRPr="002E1F3E">
        <w:t xml:space="preserve">. </w:t>
      </w:r>
      <w:hyperlink r:id="rId45" w:history="1">
        <w:r w:rsidR="007A2573" w:rsidRPr="002E1F3E">
          <w:rPr>
            <w:rStyle w:val="Hyperlink"/>
            <w:color w:val="auto"/>
            <w:u w:val="none"/>
          </w:rPr>
          <w:t>Marcotti</w:t>
        </w:r>
      </w:hyperlink>
      <w:r w:rsidR="007A2573" w:rsidRPr="002E1F3E">
        <w:t xml:space="preserve"> W, </w:t>
      </w:r>
      <w:hyperlink r:id="rId46" w:history="1">
        <w:r w:rsidR="007A2573" w:rsidRPr="002E1F3E">
          <w:rPr>
            <w:rStyle w:val="Hyperlink"/>
            <w:color w:val="auto"/>
            <w:u w:val="none"/>
          </w:rPr>
          <w:t>Johnson</w:t>
        </w:r>
      </w:hyperlink>
      <w:r w:rsidR="007A2573" w:rsidRPr="002E1F3E">
        <w:t xml:space="preserve"> SL, </w:t>
      </w:r>
      <w:hyperlink r:id="rId47" w:history="1">
        <w:proofErr w:type="spellStart"/>
        <w:r w:rsidR="007A2573" w:rsidRPr="002E1F3E">
          <w:rPr>
            <w:rStyle w:val="Hyperlink"/>
            <w:color w:val="auto"/>
            <w:u w:val="none"/>
          </w:rPr>
          <w:t>Rüsch</w:t>
        </w:r>
        <w:proofErr w:type="spellEnd"/>
      </w:hyperlink>
      <w:r w:rsidR="007A2573" w:rsidRPr="002E1F3E">
        <w:t xml:space="preserve"> A, </w:t>
      </w:r>
      <w:hyperlink r:id="rId48" w:history="1">
        <w:r w:rsidR="007A2573" w:rsidRPr="002E1F3E">
          <w:rPr>
            <w:rStyle w:val="Hyperlink"/>
            <w:color w:val="auto"/>
            <w:u w:val="none"/>
          </w:rPr>
          <w:t>Kros</w:t>
        </w:r>
      </w:hyperlink>
      <w:r w:rsidR="007A2573" w:rsidRPr="002E1F3E">
        <w:t xml:space="preserve"> CJ Sodium and calcium currents shape action potentials in immature mouse inner hair cells. J </w:t>
      </w:r>
      <w:proofErr w:type="spellStart"/>
      <w:r w:rsidR="007A2573" w:rsidRPr="002E1F3E">
        <w:t>Physiol</w:t>
      </w:r>
      <w:proofErr w:type="spellEnd"/>
      <w:r w:rsidR="007A2573" w:rsidRPr="002E1F3E">
        <w:t xml:space="preserve"> </w:t>
      </w:r>
      <w:r w:rsidR="000B5984" w:rsidRPr="002E1F3E">
        <w:t>2003;</w:t>
      </w:r>
      <w:hyperlink r:id="rId49" w:tooltip="View Volume 552, Issue 3" w:history="1">
        <w:r w:rsidR="007A2573" w:rsidRPr="002E1F3E">
          <w:rPr>
            <w:rStyle w:val="val"/>
          </w:rPr>
          <w:t xml:space="preserve">552: </w:t>
        </w:r>
      </w:hyperlink>
      <w:r w:rsidR="007A2573" w:rsidRPr="002E1F3E">
        <w:t>743-761.</w:t>
      </w:r>
    </w:p>
    <w:p w14:paraId="6389FA79" w14:textId="3C7911EE" w:rsidR="007A2573" w:rsidRPr="002E1F3E" w:rsidRDefault="0097528D" w:rsidP="00056AB5">
      <w:pPr>
        <w:pStyle w:val="Title6"/>
        <w:spacing w:before="0" w:beforeAutospacing="0" w:after="0" w:afterAutospacing="0" w:line="480" w:lineRule="auto"/>
        <w:ind w:left="284" w:hanging="284"/>
        <w:jc w:val="both"/>
        <w:rPr>
          <w:rFonts w:eastAsia="SimSun"/>
          <w:lang w:eastAsia="zh-CN"/>
        </w:rPr>
      </w:pPr>
      <w:r>
        <w:rPr>
          <w:rFonts w:eastAsia="SimSun"/>
          <w:lang w:eastAsia="zh-CN"/>
        </w:rPr>
        <w:t>5</w:t>
      </w:r>
      <w:r w:rsidR="00F05C92">
        <w:rPr>
          <w:rFonts w:eastAsia="SimSun"/>
          <w:lang w:eastAsia="zh-CN"/>
        </w:rPr>
        <w:t>5</w:t>
      </w:r>
      <w:r w:rsidR="0071097B" w:rsidRPr="002E1F3E">
        <w:rPr>
          <w:rFonts w:eastAsia="SimSun"/>
          <w:lang w:eastAsia="zh-CN"/>
        </w:rPr>
        <w:t xml:space="preserve">. </w:t>
      </w:r>
      <w:r w:rsidR="00A70EE3" w:rsidRPr="002E1F3E">
        <w:t xml:space="preserve">Johnson SL, Franz C, Kuhn S, Furness DN, </w:t>
      </w:r>
      <w:proofErr w:type="spellStart"/>
      <w:r w:rsidR="00A70EE3" w:rsidRPr="002E1F3E">
        <w:t>Rüttiger</w:t>
      </w:r>
      <w:proofErr w:type="spellEnd"/>
      <w:r w:rsidR="00A70EE3" w:rsidRPr="002E1F3E">
        <w:t xml:space="preserve"> L, </w:t>
      </w:r>
      <w:proofErr w:type="spellStart"/>
      <w:r w:rsidR="00A70EE3" w:rsidRPr="002E1F3E">
        <w:t>Münkner</w:t>
      </w:r>
      <w:proofErr w:type="spellEnd"/>
      <w:r w:rsidR="00A70EE3" w:rsidRPr="002E1F3E">
        <w:t xml:space="preserve"> S, </w:t>
      </w:r>
      <w:r w:rsidR="00D3034E">
        <w:t>et al.</w:t>
      </w:r>
      <w:r w:rsidR="00A70EE3" w:rsidRPr="002E1F3E">
        <w:t xml:space="preserve"> </w:t>
      </w:r>
      <w:hyperlink r:id="rId50" w:history="1">
        <w:proofErr w:type="spellStart"/>
        <w:r w:rsidR="00A70EE3" w:rsidRPr="002E1F3E">
          <w:rPr>
            <w:shd w:val="clear" w:color="auto" w:fill="FFFFFF"/>
          </w:rPr>
          <w:t>Synaptotagmin</w:t>
        </w:r>
        <w:proofErr w:type="spellEnd"/>
        <w:r w:rsidR="00A70EE3" w:rsidRPr="002E1F3E">
          <w:rPr>
            <w:shd w:val="clear" w:color="auto" w:fill="FFFFFF"/>
          </w:rPr>
          <w:t xml:space="preserve"> IV determines the linear Ca2+ dependence of vesicle fusion at auditory ribbon synapses.</w:t>
        </w:r>
      </w:hyperlink>
      <w:r w:rsidR="00A70EE3" w:rsidRPr="002E1F3E">
        <w:t xml:space="preserve"> Nat </w:t>
      </w:r>
      <w:proofErr w:type="spellStart"/>
      <w:r w:rsidR="00A70EE3" w:rsidRPr="002E1F3E">
        <w:t>Neurosci</w:t>
      </w:r>
      <w:proofErr w:type="spellEnd"/>
      <w:r w:rsidR="00A70EE3" w:rsidRPr="002E1F3E">
        <w:t xml:space="preserve">. </w:t>
      </w:r>
      <w:r w:rsidR="000B5984" w:rsidRPr="002E1F3E">
        <w:t>2010;</w:t>
      </w:r>
      <w:r w:rsidR="00A70EE3" w:rsidRPr="002E1F3E">
        <w:t>13:</w:t>
      </w:r>
      <w:r w:rsidR="00DD72AC">
        <w:t xml:space="preserve"> </w:t>
      </w:r>
      <w:r w:rsidR="00A70EE3" w:rsidRPr="002E1F3E">
        <w:t>45-52.</w:t>
      </w:r>
    </w:p>
    <w:bookmarkEnd w:id="7"/>
    <w:p w14:paraId="0E67659E" w14:textId="6F23E6AC" w:rsidR="00067A2C" w:rsidRPr="002E1F3E" w:rsidRDefault="0097528D" w:rsidP="00800DEA">
      <w:pPr>
        <w:pStyle w:val="desc"/>
        <w:spacing w:before="0" w:beforeAutospacing="0" w:after="0" w:afterAutospacing="0" w:line="480" w:lineRule="auto"/>
        <w:ind w:left="284" w:hanging="284"/>
        <w:jc w:val="both"/>
      </w:pPr>
      <w:r>
        <w:t>5</w:t>
      </w:r>
      <w:r w:rsidR="00F05C92">
        <w:t>6</w:t>
      </w:r>
      <w:r w:rsidR="00067A2C" w:rsidRPr="002E1F3E">
        <w:t xml:space="preserve">. </w:t>
      </w:r>
      <w:r w:rsidR="00933B03" w:rsidRPr="002E1F3E">
        <w:t xml:space="preserve">Johnson SL, </w:t>
      </w:r>
      <w:proofErr w:type="spellStart"/>
      <w:r w:rsidR="00933B03" w:rsidRPr="002E1F3E">
        <w:t>Olt</w:t>
      </w:r>
      <w:proofErr w:type="spellEnd"/>
      <w:r w:rsidR="00933B03" w:rsidRPr="002E1F3E">
        <w:t xml:space="preserve"> J, Cho S, von Gersdorff H, Marcotti W. </w:t>
      </w:r>
      <w:hyperlink r:id="rId51" w:history="1">
        <w:r w:rsidR="00933B03" w:rsidRPr="002E1F3E">
          <w:rPr>
            <w:shd w:val="clear" w:color="auto" w:fill="FFFFFF"/>
          </w:rPr>
          <w:t>The Coupling between Ca</w:t>
        </w:r>
        <w:r w:rsidR="00933B03" w:rsidRPr="002E1F3E">
          <w:rPr>
            <w:shd w:val="clear" w:color="auto" w:fill="FFFFFF"/>
            <w:vertAlign w:val="superscript"/>
          </w:rPr>
          <w:t xml:space="preserve">2+ </w:t>
        </w:r>
        <w:r w:rsidR="00933B03" w:rsidRPr="002E1F3E">
          <w:rPr>
            <w:shd w:val="clear" w:color="auto" w:fill="FFFFFF"/>
          </w:rPr>
          <w:t>Channels and the Exocytotic Ca</w:t>
        </w:r>
        <w:r w:rsidR="00933B03" w:rsidRPr="002E1F3E">
          <w:rPr>
            <w:shd w:val="clear" w:color="auto" w:fill="FFFFFF"/>
            <w:vertAlign w:val="superscript"/>
          </w:rPr>
          <w:t xml:space="preserve">2+ </w:t>
        </w:r>
        <w:r w:rsidR="00933B03" w:rsidRPr="002E1F3E">
          <w:rPr>
            <w:shd w:val="clear" w:color="auto" w:fill="FFFFFF"/>
          </w:rPr>
          <w:t>Sensor at Hair Cell Ribbon Synapses Varies Tonotopically along the Mature Cochlea.</w:t>
        </w:r>
      </w:hyperlink>
      <w:r w:rsidR="00933B03" w:rsidRPr="002E1F3E">
        <w:t xml:space="preserve"> J </w:t>
      </w:r>
      <w:proofErr w:type="spellStart"/>
      <w:r w:rsidR="00933B03" w:rsidRPr="002E1F3E">
        <w:t>Neurosci</w:t>
      </w:r>
      <w:proofErr w:type="spellEnd"/>
      <w:r w:rsidR="00933B03" w:rsidRPr="002E1F3E">
        <w:t xml:space="preserve">. </w:t>
      </w:r>
      <w:r w:rsidR="000B5984" w:rsidRPr="002E1F3E">
        <w:t>2017;</w:t>
      </w:r>
      <w:r w:rsidR="00933B03" w:rsidRPr="002E1F3E">
        <w:t>37:</w:t>
      </w:r>
      <w:r w:rsidR="00DD72AC">
        <w:t xml:space="preserve"> </w:t>
      </w:r>
      <w:r w:rsidR="00933B03" w:rsidRPr="002E1F3E">
        <w:t>2471-2484.</w:t>
      </w:r>
      <w:bookmarkStart w:id="8" w:name="_ENREF_13"/>
    </w:p>
    <w:p w14:paraId="18C99F60" w14:textId="381C03D2" w:rsidR="00791FD0" w:rsidRPr="002E1F3E" w:rsidRDefault="0097528D" w:rsidP="00791FD0">
      <w:pPr>
        <w:spacing w:line="480" w:lineRule="auto"/>
        <w:ind w:left="284" w:hanging="284"/>
        <w:jc w:val="both"/>
      </w:pPr>
      <w:r>
        <w:t>5</w:t>
      </w:r>
      <w:r w:rsidR="00F05C92">
        <w:t>7</w:t>
      </w:r>
      <w:r w:rsidR="00791FD0" w:rsidRPr="002E1F3E">
        <w:t xml:space="preserve">. Ceriani F, Hendry A, </w:t>
      </w:r>
      <w:proofErr w:type="spellStart"/>
      <w:r w:rsidR="00791FD0" w:rsidRPr="002E1F3E">
        <w:t>Jeng</w:t>
      </w:r>
      <w:proofErr w:type="spellEnd"/>
      <w:r w:rsidR="00791FD0" w:rsidRPr="002E1F3E">
        <w:t xml:space="preserve"> JY, Johnson SL, Stephani F, </w:t>
      </w:r>
      <w:proofErr w:type="spellStart"/>
      <w:r w:rsidR="00791FD0" w:rsidRPr="002E1F3E">
        <w:t>Olt</w:t>
      </w:r>
      <w:proofErr w:type="spellEnd"/>
      <w:r w:rsidR="00791FD0" w:rsidRPr="002E1F3E">
        <w:t xml:space="preserve"> J, </w:t>
      </w:r>
      <w:r w:rsidR="00D3034E">
        <w:t xml:space="preserve">et al. </w:t>
      </w:r>
      <w:r w:rsidR="00791FD0" w:rsidRPr="002E1F3E">
        <w:t xml:space="preserve"> Coordinated calcium signalling in cochlear sensory and non-sensory cells refines afferent innervation of outer hair cells. EMBO J </w:t>
      </w:r>
      <w:r w:rsidR="000B5984" w:rsidRPr="002E1F3E">
        <w:t>2019;</w:t>
      </w:r>
      <w:r w:rsidR="00791FD0" w:rsidRPr="002E1F3E">
        <w:t>38: e99839.</w:t>
      </w:r>
    </w:p>
    <w:p w14:paraId="2AC693E0" w14:textId="25CB5EF1" w:rsidR="00F05C92" w:rsidRDefault="0097528D" w:rsidP="00F05C92">
      <w:pPr>
        <w:pStyle w:val="Title6"/>
        <w:spacing w:before="0" w:beforeAutospacing="0" w:after="0" w:afterAutospacing="0" w:line="480" w:lineRule="auto"/>
        <w:ind w:left="284" w:hanging="284"/>
        <w:jc w:val="both"/>
      </w:pPr>
      <w:r>
        <w:t>5</w:t>
      </w:r>
      <w:r w:rsidR="00F05C92">
        <w:t>8</w:t>
      </w:r>
      <w:r w:rsidR="007A2573" w:rsidRPr="002E1F3E">
        <w:t xml:space="preserve">. </w:t>
      </w:r>
      <w:proofErr w:type="spellStart"/>
      <w:r w:rsidR="007A2573" w:rsidRPr="002E1F3E">
        <w:t>Jeng</w:t>
      </w:r>
      <w:proofErr w:type="spellEnd"/>
      <w:r w:rsidR="007A2573" w:rsidRPr="002E1F3E">
        <w:t xml:space="preserve"> JY, Ceriani F, Hendry A, Johnson SL, Yen P, Simmons DD, </w:t>
      </w:r>
      <w:r w:rsidR="00D3034E">
        <w:t>et al.</w:t>
      </w:r>
      <w:r w:rsidR="007A2573" w:rsidRPr="002E1F3E">
        <w:t xml:space="preserve"> Hair cell maturation is differentially regulated along the tonotopic axis of the mammalian cochlea. J </w:t>
      </w:r>
      <w:proofErr w:type="spellStart"/>
      <w:r w:rsidR="007A2573" w:rsidRPr="002E1F3E">
        <w:t>Physiol</w:t>
      </w:r>
      <w:proofErr w:type="spellEnd"/>
      <w:r w:rsidR="007A2573" w:rsidRPr="002E1F3E">
        <w:t xml:space="preserve"> </w:t>
      </w:r>
      <w:r w:rsidR="000B5984" w:rsidRPr="002E1F3E">
        <w:t>2020;</w:t>
      </w:r>
      <w:r w:rsidR="007A2573" w:rsidRPr="002E1F3E">
        <w:t xml:space="preserve">598: 151-170. </w:t>
      </w:r>
    </w:p>
    <w:p w14:paraId="38FB6BF0" w14:textId="3F4B71DA" w:rsidR="00F05C92" w:rsidRPr="002E1F3E" w:rsidRDefault="00F05C92" w:rsidP="00F05C92">
      <w:pPr>
        <w:pStyle w:val="Title6"/>
        <w:spacing w:before="0" w:beforeAutospacing="0" w:after="0" w:afterAutospacing="0" w:line="480" w:lineRule="auto"/>
        <w:ind w:left="284" w:hanging="284"/>
        <w:jc w:val="both"/>
        <w:rPr>
          <w:rFonts w:eastAsia="SimSun"/>
          <w:lang w:eastAsia="zh-CN"/>
        </w:rPr>
      </w:pPr>
      <w:r>
        <w:t>59</w:t>
      </w:r>
      <w:r w:rsidRPr="002E1F3E">
        <w:t xml:space="preserve">. Chen J, Johnson SL, Lewis MA, Hilton JM, Huma A, Marcotti W, </w:t>
      </w:r>
      <w:r>
        <w:t>et al.</w:t>
      </w:r>
      <w:r w:rsidRPr="002E1F3E">
        <w:t xml:space="preserve"> A reduction in </w:t>
      </w:r>
      <w:proofErr w:type="spellStart"/>
      <w:r w:rsidRPr="002E1F3E">
        <w:t>Ptprq</w:t>
      </w:r>
      <w:proofErr w:type="spellEnd"/>
      <w:r w:rsidRPr="002E1F3E">
        <w:t xml:space="preserve"> associated with specific features of the deafness phenotype of the miR-96 mutant mouse diminuendo. Eur J </w:t>
      </w:r>
      <w:proofErr w:type="spellStart"/>
      <w:r w:rsidRPr="002E1F3E">
        <w:t>Neurosci</w:t>
      </w:r>
      <w:proofErr w:type="spellEnd"/>
      <w:r w:rsidRPr="002E1F3E">
        <w:t xml:space="preserve"> 2014;39: 744-756.</w:t>
      </w:r>
    </w:p>
    <w:p w14:paraId="5CCC7EF6" w14:textId="4388B89B" w:rsidR="007A2573" w:rsidRPr="002E1F3E" w:rsidRDefault="00F05C92" w:rsidP="00F05C92">
      <w:pPr>
        <w:spacing w:line="480" w:lineRule="auto"/>
        <w:ind w:left="284" w:hanging="284"/>
        <w:jc w:val="both"/>
        <w:rPr>
          <w:lang w:eastAsia="en-GB"/>
        </w:rPr>
      </w:pPr>
      <w:r>
        <w:lastRenderedPageBreak/>
        <w:t xml:space="preserve">60. </w:t>
      </w:r>
      <w:proofErr w:type="spellStart"/>
      <w:r w:rsidRPr="00B80B6E">
        <w:t>Ficarella</w:t>
      </w:r>
      <w:proofErr w:type="spellEnd"/>
      <w:r w:rsidRPr="00B80B6E">
        <w:t xml:space="preserve"> R, Di Leva F, </w:t>
      </w:r>
      <w:proofErr w:type="spellStart"/>
      <w:r w:rsidRPr="00B80B6E">
        <w:t>Bortolozzi</w:t>
      </w:r>
      <w:proofErr w:type="spellEnd"/>
      <w:r w:rsidRPr="00B80B6E">
        <w:t xml:space="preserve"> M, </w:t>
      </w:r>
      <w:proofErr w:type="spellStart"/>
      <w:r w:rsidRPr="00B80B6E">
        <w:t>Ortolano</w:t>
      </w:r>
      <w:proofErr w:type="spellEnd"/>
      <w:r w:rsidRPr="00B80B6E">
        <w:t xml:space="preserve"> S, </w:t>
      </w:r>
      <w:proofErr w:type="spellStart"/>
      <w:r w:rsidRPr="00B80B6E">
        <w:t>Donaudy</w:t>
      </w:r>
      <w:proofErr w:type="spellEnd"/>
      <w:r w:rsidRPr="00B80B6E">
        <w:t xml:space="preserve"> F, Petrillo M, </w:t>
      </w:r>
      <w:proofErr w:type="spellStart"/>
      <w:r w:rsidRPr="00B80B6E">
        <w:t>Melchionda</w:t>
      </w:r>
      <w:proofErr w:type="spellEnd"/>
      <w:r w:rsidRPr="00B80B6E">
        <w:t xml:space="preserve"> S, </w:t>
      </w:r>
      <w:proofErr w:type="spellStart"/>
      <w:r w:rsidRPr="00B80B6E">
        <w:t>Lelli</w:t>
      </w:r>
      <w:proofErr w:type="spellEnd"/>
      <w:r w:rsidRPr="00B80B6E">
        <w:t xml:space="preserve"> A, Domi T, Fedrizzi L, Lim D, Shull GE, Gasparini P, </w:t>
      </w:r>
      <w:proofErr w:type="spellStart"/>
      <w:r w:rsidRPr="00B80B6E">
        <w:t>Brini</w:t>
      </w:r>
      <w:proofErr w:type="spellEnd"/>
      <w:r w:rsidRPr="00B80B6E">
        <w:t xml:space="preserve"> M, Mammano F, </w:t>
      </w:r>
      <w:proofErr w:type="spellStart"/>
      <w:r w:rsidRPr="00B80B6E">
        <w:t>Carafoli</w:t>
      </w:r>
      <w:proofErr w:type="spellEnd"/>
      <w:r w:rsidRPr="00B80B6E">
        <w:t xml:space="preserve"> E (2007) A functional study of plasma-membrane calcium-pump isoform 2 mutants causing digenic deafness. Proc Natl </w:t>
      </w:r>
      <w:proofErr w:type="spellStart"/>
      <w:r w:rsidRPr="00B80B6E">
        <w:t>Acad</w:t>
      </w:r>
      <w:proofErr w:type="spellEnd"/>
      <w:r w:rsidRPr="00B80B6E">
        <w:t xml:space="preserve"> Sci U S A </w:t>
      </w:r>
      <w:r>
        <w:t>2007;</w:t>
      </w:r>
      <w:r w:rsidRPr="00B80B6E">
        <w:t>104:</w:t>
      </w:r>
      <w:r>
        <w:t xml:space="preserve"> </w:t>
      </w:r>
      <w:r w:rsidRPr="00B80B6E">
        <w:t>1516-1521.</w:t>
      </w:r>
    </w:p>
    <w:p w14:paraId="6CF534AE" w14:textId="6552689B" w:rsidR="0071097B" w:rsidRPr="002E1F3E" w:rsidRDefault="00F05C92" w:rsidP="0071097B">
      <w:pPr>
        <w:pStyle w:val="citation"/>
        <w:shd w:val="clear" w:color="auto" w:fill="FFFFFF"/>
        <w:spacing w:before="0" w:beforeAutospacing="0" w:after="0" w:afterAutospacing="0" w:line="480" w:lineRule="auto"/>
        <w:ind w:left="284" w:hanging="284"/>
        <w:jc w:val="both"/>
        <w:rPr>
          <w:rStyle w:val="docsum-journal-citation"/>
        </w:rPr>
      </w:pPr>
      <w:r>
        <w:rPr>
          <w:rStyle w:val="docsum-authors"/>
        </w:rPr>
        <w:t>61</w:t>
      </w:r>
      <w:r w:rsidR="0071097B" w:rsidRPr="002E1F3E">
        <w:rPr>
          <w:rStyle w:val="docsum-authors"/>
        </w:rPr>
        <w:t>. Marcotti W, Erven A, Johnson SL, Steel KP, Kros CJ.</w:t>
      </w:r>
      <w:r w:rsidR="0071097B" w:rsidRPr="002E1F3E">
        <w:t xml:space="preserve"> Tmc1 is necessary for normal functional maturation and survival of inner and outer hair cells in the mouse cochlea.</w:t>
      </w:r>
      <w:r w:rsidR="0071097B" w:rsidRPr="002E1F3E">
        <w:rPr>
          <w:rStyle w:val="docsum-journal-citation"/>
        </w:rPr>
        <w:t xml:space="preserve"> J Physiol. </w:t>
      </w:r>
      <w:r w:rsidR="000B5984" w:rsidRPr="002E1F3E">
        <w:rPr>
          <w:rStyle w:val="docsum-journal-citation"/>
        </w:rPr>
        <w:t>2006;</w:t>
      </w:r>
      <w:r w:rsidR="0071097B" w:rsidRPr="002E1F3E">
        <w:rPr>
          <w:rStyle w:val="docsum-journal-citation"/>
        </w:rPr>
        <w:t>574:</w:t>
      </w:r>
      <w:r w:rsidR="00DD72AC">
        <w:rPr>
          <w:rStyle w:val="docsum-journal-citation"/>
        </w:rPr>
        <w:t xml:space="preserve"> </w:t>
      </w:r>
      <w:r w:rsidR="0071097B" w:rsidRPr="002E1F3E">
        <w:rPr>
          <w:rStyle w:val="docsum-journal-citation"/>
        </w:rPr>
        <w:t>677-98.</w:t>
      </w:r>
    </w:p>
    <w:p w14:paraId="56E9378E" w14:textId="2E5E33A8" w:rsidR="00800DEA" w:rsidRPr="002E1F3E" w:rsidRDefault="00F05C92" w:rsidP="00800DEA">
      <w:pPr>
        <w:pStyle w:val="desc"/>
        <w:spacing w:before="0" w:beforeAutospacing="0" w:after="0" w:afterAutospacing="0" w:line="480" w:lineRule="auto"/>
        <w:ind w:left="284" w:hanging="284"/>
        <w:jc w:val="both"/>
      </w:pPr>
      <w:r>
        <w:t>62</w:t>
      </w:r>
      <w:r w:rsidR="00067A2C" w:rsidRPr="002E1F3E">
        <w:t xml:space="preserve">. </w:t>
      </w:r>
      <w:r w:rsidR="00800DEA" w:rsidRPr="002E1F3E">
        <w:t xml:space="preserve">Kaltenbach </w:t>
      </w:r>
      <w:proofErr w:type="spellStart"/>
      <w:proofErr w:type="gramStart"/>
      <w:r w:rsidR="00800DEA" w:rsidRPr="002E1F3E">
        <w:t>JA,Falzarano</w:t>
      </w:r>
      <w:proofErr w:type="spellEnd"/>
      <w:proofErr w:type="gramEnd"/>
      <w:r w:rsidR="00800DEA" w:rsidRPr="002E1F3E">
        <w:t xml:space="preserve"> PR, Simpson TH Postnatal Development of the Hamster Cochlea. II. Growth and Differentiation of Stereocilia Bundles. J Comp </w:t>
      </w:r>
      <w:proofErr w:type="spellStart"/>
      <w:r w:rsidR="00800DEA" w:rsidRPr="002E1F3E">
        <w:t>Neurol</w:t>
      </w:r>
      <w:proofErr w:type="spellEnd"/>
      <w:r w:rsidR="00800DEA" w:rsidRPr="002E1F3E">
        <w:t xml:space="preserve"> </w:t>
      </w:r>
      <w:r w:rsidR="000B5984" w:rsidRPr="002E1F3E">
        <w:t>1994;</w:t>
      </w:r>
      <w:r w:rsidR="00800DEA" w:rsidRPr="002E1F3E">
        <w:t>350: 187-198.</w:t>
      </w:r>
    </w:p>
    <w:p w14:paraId="5BC49424" w14:textId="6EF075AA" w:rsidR="00BD2E4A" w:rsidRPr="002E1F3E" w:rsidRDefault="0097528D" w:rsidP="00F36760">
      <w:pPr>
        <w:spacing w:line="480" w:lineRule="auto"/>
        <w:ind w:left="284" w:hanging="284"/>
        <w:jc w:val="both"/>
      </w:pPr>
      <w:bookmarkStart w:id="9" w:name="_ENREF_15"/>
      <w:bookmarkEnd w:id="8"/>
      <w:r>
        <w:t>6</w:t>
      </w:r>
      <w:r w:rsidR="00F05C92">
        <w:t>3</w:t>
      </w:r>
      <w:r w:rsidR="00067A2C" w:rsidRPr="002E1F3E">
        <w:t xml:space="preserve">. </w:t>
      </w:r>
      <w:r w:rsidR="00BD2E4A" w:rsidRPr="002E1F3E">
        <w:t xml:space="preserve">McGrath J, Roy P, Perrin BJ Stereocilia morphogenesis and maintenance through regulation of actin stability. Semin Cell Dev </w:t>
      </w:r>
      <w:proofErr w:type="spellStart"/>
      <w:r w:rsidR="00BD2E4A" w:rsidRPr="002E1F3E">
        <w:t>Biol</w:t>
      </w:r>
      <w:proofErr w:type="spellEnd"/>
      <w:r w:rsidR="00BD2E4A" w:rsidRPr="002E1F3E">
        <w:t xml:space="preserve"> </w:t>
      </w:r>
      <w:r w:rsidR="001E20FF" w:rsidRPr="002E1F3E">
        <w:t>2017;</w:t>
      </w:r>
      <w:r w:rsidR="00BD2E4A" w:rsidRPr="002E1F3E">
        <w:t>65: 88-95.</w:t>
      </w:r>
    </w:p>
    <w:p w14:paraId="3A87D781" w14:textId="19DEFF75" w:rsidR="00791FD0" w:rsidRPr="002E1F3E" w:rsidRDefault="0097528D" w:rsidP="00791FD0">
      <w:pPr>
        <w:spacing w:line="480" w:lineRule="auto"/>
        <w:ind w:left="284" w:hanging="284"/>
        <w:jc w:val="both"/>
      </w:pPr>
      <w:r>
        <w:t>6</w:t>
      </w:r>
      <w:r w:rsidR="00F05C92">
        <w:t>4</w:t>
      </w:r>
      <w:r w:rsidR="00791FD0" w:rsidRPr="002E1F3E">
        <w:t xml:space="preserve">. Tilney LG, </w:t>
      </w:r>
      <w:proofErr w:type="spellStart"/>
      <w:r w:rsidR="00791FD0" w:rsidRPr="002E1F3E">
        <w:t>DeRosier</w:t>
      </w:r>
      <w:proofErr w:type="spellEnd"/>
      <w:r w:rsidR="00791FD0" w:rsidRPr="002E1F3E">
        <w:t xml:space="preserve"> DJ Actin filaments, stereocilia, and hair cells of the bird cochlea. IV. How the actin filaments become organized in developing stereocilia and in the cuticular plate. Dev </w:t>
      </w:r>
      <w:proofErr w:type="spellStart"/>
      <w:r w:rsidR="00791FD0" w:rsidRPr="002E1F3E">
        <w:t>Biol</w:t>
      </w:r>
      <w:proofErr w:type="spellEnd"/>
      <w:r w:rsidR="00791FD0" w:rsidRPr="002E1F3E">
        <w:t xml:space="preserve"> </w:t>
      </w:r>
      <w:r w:rsidR="001E20FF" w:rsidRPr="002E1F3E">
        <w:t>1986;</w:t>
      </w:r>
      <w:r w:rsidR="00791FD0" w:rsidRPr="002E1F3E">
        <w:t>116: 119-129.</w:t>
      </w:r>
    </w:p>
    <w:p w14:paraId="37096204" w14:textId="1AFAF95B" w:rsidR="00791FD0" w:rsidRPr="002E1F3E" w:rsidRDefault="0097528D" w:rsidP="00791FD0">
      <w:pPr>
        <w:spacing w:line="480" w:lineRule="auto"/>
        <w:ind w:left="284" w:hanging="284"/>
        <w:jc w:val="both"/>
      </w:pPr>
      <w:r>
        <w:t>6</w:t>
      </w:r>
      <w:r w:rsidR="00F05C92">
        <w:t>5</w:t>
      </w:r>
      <w:r w:rsidR="00791FD0" w:rsidRPr="002E1F3E">
        <w:t xml:space="preserve">. </w:t>
      </w:r>
      <w:proofErr w:type="spellStart"/>
      <w:r w:rsidR="00791FD0" w:rsidRPr="002E1F3E">
        <w:t>Bartles</w:t>
      </w:r>
      <w:proofErr w:type="spellEnd"/>
      <w:r w:rsidR="00791FD0" w:rsidRPr="002E1F3E">
        <w:t xml:space="preserve"> JR, Zheng L, Li A, Wierda A, Chen B Small </w:t>
      </w:r>
      <w:proofErr w:type="spellStart"/>
      <w:r w:rsidR="00791FD0" w:rsidRPr="002E1F3E">
        <w:t>espin</w:t>
      </w:r>
      <w:proofErr w:type="spellEnd"/>
      <w:r w:rsidR="00791FD0" w:rsidRPr="002E1F3E">
        <w:t xml:space="preserve">: a third actin-bundling protein and potential forked protein ortholog in brush border microvilli. J Cell </w:t>
      </w:r>
      <w:proofErr w:type="spellStart"/>
      <w:r w:rsidR="00791FD0" w:rsidRPr="002E1F3E">
        <w:t>Biol</w:t>
      </w:r>
      <w:proofErr w:type="spellEnd"/>
      <w:r w:rsidR="00791FD0" w:rsidRPr="002E1F3E">
        <w:t xml:space="preserve"> </w:t>
      </w:r>
      <w:r w:rsidR="001E20FF" w:rsidRPr="002E1F3E">
        <w:t>1998;</w:t>
      </w:r>
      <w:r w:rsidR="00791FD0" w:rsidRPr="002E1F3E">
        <w:t>143: 107-119.</w:t>
      </w:r>
    </w:p>
    <w:p w14:paraId="16E1E9ED" w14:textId="293CE756" w:rsidR="007A2573" w:rsidRPr="002E1F3E" w:rsidRDefault="0097528D" w:rsidP="007A2573">
      <w:pPr>
        <w:spacing w:line="480" w:lineRule="auto"/>
        <w:ind w:left="284" w:hanging="284"/>
        <w:jc w:val="both"/>
      </w:pPr>
      <w:r>
        <w:t>6</w:t>
      </w:r>
      <w:r w:rsidR="00F05C92">
        <w:t>6</w:t>
      </w:r>
      <w:r w:rsidR="007A2573" w:rsidRPr="002E1F3E">
        <w:t xml:space="preserve">. Loomis PA, Zheng L, </w:t>
      </w:r>
      <w:proofErr w:type="spellStart"/>
      <w:r w:rsidR="007A2573" w:rsidRPr="002E1F3E">
        <w:t>Sekerkova</w:t>
      </w:r>
      <w:proofErr w:type="spellEnd"/>
      <w:r w:rsidR="007A2573" w:rsidRPr="002E1F3E">
        <w:t xml:space="preserve"> G, </w:t>
      </w:r>
      <w:proofErr w:type="spellStart"/>
      <w:r w:rsidR="007A2573" w:rsidRPr="002E1F3E">
        <w:t>Changyaleket</w:t>
      </w:r>
      <w:proofErr w:type="spellEnd"/>
      <w:r w:rsidR="007A2573" w:rsidRPr="002E1F3E">
        <w:t xml:space="preserve"> B, </w:t>
      </w:r>
      <w:proofErr w:type="spellStart"/>
      <w:r w:rsidR="007A2573" w:rsidRPr="002E1F3E">
        <w:t>Mugnaini</w:t>
      </w:r>
      <w:proofErr w:type="spellEnd"/>
      <w:r w:rsidR="007A2573" w:rsidRPr="002E1F3E">
        <w:t xml:space="preserve"> E, </w:t>
      </w:r>
      <w:proofErr w:type="spellStart"/>
      <w:r w:rsidR="007A2573" w:rsidRPr="002E1F3E">
        <w:t>Bartles</w:t>
      </w:r>
      <w:proofErr w:type="spellEnd"/>
      <w:r w:rsidR="007A2573" w:rsidRPr="002E1F3E">
        <w:t xml:space="preserve"> JR </w:t>
      </w:r>
      <w:proofErr w:type="spellStart"/>
      <w:r w:rsidR="007A2573" w:rsidRPr="002E1F3E">
        <w:t>Espin</w:t>
      </w:r>
      <w:proofErr w:type="spellEnd"/>
      <w:r w:rsidR="007A2573" w:rsidRPr="002E1F3E">
        <w:t xml:space="preserve"> cross-links cause the elongation of microvillus-type parallel actin bundles in vivo. J Cell </w:t>
      </w:r>
      <w:proofErr w:type="spellStart"/>
      <w:r w:rsidR="007A2573" w:rsidRPr="002E1F3E">
        <w:t>Biol</w:t>
      </w:r>
      <w:proofErr w:type="spellEnd"/>
      <w:r w:rsidR="007A2573" w:rsidRPr="002E1F3E">
        <w:t xml:space="preserve"> </w:t>
      </w:r>
      <w:r w:rsidR="001E20FF" w:rsidRPr="002E1F3E">
        <w:t>2003;</w:t>
      </w:r>
      <w:r w:rsidR="007A2573" w:rsidRPr="002E1F3E">
        <w:t>163: 1045-1055.</w:t>
      </w:r>
    </w:p>
    <w:p w14:paraId="62365B5B" w14:textId="20838877" w:rsidR="00791FD0" w:rsidRPr="002E1F3E" w:rsidRDefault="0097528D" w:rsidP="00791FD0">
      <w:pPr>
        <w:autoSpaceDE w:val="0"/>
        <w:autoSpaceDN w:val="0"/>
        <w:adjustRightInd w:val="0"/>
        <w:spacing w:line="480" w:lineRule="auto"/>
        <w:ind w:left="284" w:hanging="284"/>
        <w:jc w:val="both"/>
      </w:pPr>
      <w:r>
        <w:rPr>
          <w:rFonts w:eastAsiaTheme="minorHAnsi"/>
        </w:rPr>
        <w:t>6</w:t>
      </w:r>
      <w:r w:rsidR="00F05C92">
        <w:rPr>
          <w:rFonts w:eastAsiaTheme="minorHAnsi"/>
        </w:rPr>
        <w:t>7</w:t>
      </w:r>
      <w:r w:rsidR="00791FD0" w:rsidRPr="002E1F3E">
        <w:rPr>
          <w:rFonts w:eastAsiaTheme="minorHAnsi"/>
        </w:rPr>
        <w:t xml:space="preserve">. Salles FT, Merritt RC, Jr., Manor U, Doherty GW, Sousa AD, Moore JE, </w:t>
      </w:r>
      <w:r w:rsidR="00D3034E">
        <w:rPr>
          <w:rFonts w:eastAsiaTheme="minorHAnsi"/>
        </w:rPr>
        <w:t>et al.</w:t>
      </w:r>
      <w:r w:rsidR="00791FD0" w:rsidRPr="002E1F3E">
        <w:rPr>
          <w:rFonts w:eastAsiaTheme="minorHAnsi"/>
        </w:rPr>
        <w:t xml:space="preserve"> Myosin IIIa boosts elongation of stereocilia by transporting </w:t>
      </w:r>
      <w:proofErr w:type="spellStart"/>
      <w:r w:rsidR="00791FD0" w:rsidRPr="002E1F3E">
        <w:rPr>
          <w:rFonts w:eastAsiaTheme="minorHAnsi"/>
        </w:rPr>
        <w:t>espin</w:t>
      </w:r>
      <w:proofErr w:type="spellEnd"/>
      <w:r w:rsidR="00791FD0" w:rsidRPr="002E1F3E">
        <w:rPr>
          <w:rFonts w:eastAsiaTheme="minorHAnsi"/>
        </w:rPr>
        <w:t xml:space="preserve"> 1 to the plus ends of actin filaments. Nat Cell </w:t>
      </w:r>
      <w:proofErr w:type="spellStart"/>
      <w:r w:rsidR="00791FD0" w:rsidRPr="002E1F3E">
        <w:rPr>
          <w:rFonts w:eastAsiaTheme="minorHAnsi"/>
        </w:rPr>
        <w:t>Biol</w:t>
      </w:r>
      <w:proofErr w:type="spellEnd"/>
      <w:r w:rsidR="00791FD0" w:rsidRPr="002E1F3E">
        <w:rPr>
          <w:rFonts w:eastAsiaTheme="minorHAnsi"/>
        </w:rPr>
        <w:t xml:space="preserve"> </w:t>
      </w:r>
      <w:r w:rsidR="001E20FF" w:rsidRPr="002E1F3E">
        <w:rPr>
          <w:rFonts w:eastAsiaTheme="minorHAnsi"/>
        </w:rPr>
        <w:t>2009;</w:t>
      </w:r>
      <w:r w:rsidR="00791FD0" w:rsidRPr="002E1F3E">
        <w:rPr>
          <w:rFonts w:eastAsiaTheme="minorHAnsi"/>
        </w:rPr>
        <w:t>11: 443–450.</w:t>
      </w:r>
    </w:p>
    <w:p w14:paraId="1F740817" w14:textId="7116F5E0" w:rsidR="00BD2E4A" w:rsidRPr="002E1F3E" w:rsidRDefault="0097528D" w:rsidP="00F36760">
      <w:pPr>
        <w:spacing w:line="480" w:lineRule="auto"/>
        <w:ind w:left="284" w:hanging="284"/>
        <w:jc w:val="both"/>
      </w:pPr>
      <w:r>
        <w:t>6</w:t>
      </w:r>
      <w:r w:rsidR="00F05C92">
        <w:t>8</w:t>
      </w:r>
      <w:r w:rsidR="00067A2C" w:rsidRPr="002E1F3E">
        <w:t xml:space="preserve">. </w:t>
      </w:r>
      <w:r w:rsidR="00BD2E4A" w:rsidRPr="002E1F3E">
        <w:t xml:space="preserve">Merritt RC, Manor U, Salles FT, Grati M, Dose AC, </w:t>
      </w:r>
      <w:proofErr w:type="spellStart"/>
      <w:r w:rsidR="00BD2E4A" w:rsidRPr="002E1F3E">
        <w:t>Unrath</w:t>
      </w:r>
      <w:proofErr w:type="spellEnd"/>
      <w:r w:rsidR="00BD2E4A" w:rsidRPr="002E1F3E">
        <w:t xml:space="preserve"> WC, </w:t>
      </w:r>
      <w:r w:rsidR="00D3034E">
        <w:t>et al.</w:t>
      </w:r>
      <w:r w:rsidR="00BD2E4A" w:rsidRPr="002E1F3E">
        <w:t xml:space="preserve"> Myosin IIIB uses an </w:t>
      </w:r>
      <w:proofErr w:type="spellStart"/>
      <w:r w:rsidR="00BD2E4A" w:rsidRPr="002E1F3E">
        <w:t>actin</w:t>
      </w:r>
      <w:proofErr w:type="spellEnd"/>
      <w:r w:rsidR="00BD2E4A" w:rsidRPr="002E1F3E">
        <w:t xml:space="preserve">-binding motif in its espin-1 cargo to reach the tips of actin protrusions. </w:t>
      </w:r>
      <w:proofErr w:type="spellStart"/>
      <w:r w:rsidR="00BD2E4A" w:rsidRPr="002E1F3E">
        <w:t>Curr</w:t>
      </w:r>
      <w:proofErr w:type="spellEnd"/>
      <w:r w:rsidR="00BD2E4A" w:rsidRPr="002E1F3E">
        <w:t xml:space="preserve"> </w:t>
      </w:r>
      <w:proofErr w:type="spellStart"/>
      <w:r w:rsidR="00BD2E4A" w:rsidRPr="002E1F3E">
        <w:t>Biol</w:t>
      </w:r>
      <w:proofErr w:type="spellEnd"/>
      <w:r w:rsidR="00BD2E4A" w:rsidRPr="002E1F3E">
        <w:t xml:space="preserve"> </w:t>
      </w:r>
      <w:r w:rsidR="001E20FF" w:rsidRPr="002E1F3E">
        <w:t>2012;</w:t>
      </w:r>
      <w:r w:rsidR="00BD2E4A" w:rsidRPr="002E1F3E">
        <w:t>22: 320-325.</w:t>
      </w:r>
    </w:p>
    <w:p w14:paraId="48346589" w14:textId="18E37881" w:rsidR="00791FD0" w:rsidRPr="002E1F3E" w:rsidRDefault="0097528D" w:rsidP="00791FD0">
      <w:pPr>
        <w:pStyle w:val="desc"/>
        <w:spacing w:before="0" w:beforeAutospacing="0" w:after="0" w:afterAutospacing="0" w:line="480" w:lineRule="auto"/>
        <w:ind w:left="284" w:hanging="284"/>
        <w:jc w:val="both"/>
      </w:pPr>
      <w:r>
        <w:lastRenderedPageBreak/>
        <w:t>6</w:t>
      </w:r>
      <w:r w:rsidR="00F05C92">
        <w:t>9</w:t>
      </w:r>
      <w:r w:rsidR="00791FD0" w:rsidRPr="002E1F3E">
        <w:t xml:space="preserve">. </w:t>
      </w:r>
      <w:proofErr w:type="spellStart"/>
      <w:r w:rsidR="00791FD0" w:rsidRPr="002E1F3E">
        <w:t>Behlouli</w:t>
      </w:r>
      <w:proofErr w:type="spellEnd"/>
      <w:r w:rsidR="00791FD0" w:rsidRPr="002E1F3E">
        <w:t xml:space="preserve"> A, Bonnet C, Abdi S, </w:t>
      </w:r>
      <w:proofErr w:type="spellStart"/>
      <w:r w:rsidR="00791FD0" w:rsidRPr="002E1F3E">
        <w:t>Bouaita</w:t>
      </w:r>
      <w:proofErr w:type="spellEnd"/>
      <w:r w:rsidR="00791FD0" w:rsidRPr="002E1F3E">
        <w:t xml:space="preserve"> A, </w:t>
      </w:r>
      <w:proofErr w:type="spellStart"/>
      <w:r w:rsidR="00791FD0" w:rsidRPr="002E1F3E">
        <w:t>Lelli</w:t>
      </w:r>
      <w:proofErr w:type="spellEnd"/>
      <w:r w:rsidR="00791FD0" w:rsidRPr="002E1F3E">
        <w:t xml:space="preserve"> A, </w:t>
      </w:r>
      <w:proofErr w:type="spellStart"/>
      <w:r w:rsidR="00791FD0" w:rsidRPr="002E1F3E">
        <w:t>Hardelin</w:t>
      </w:r>
      <w:proofErr w:type="spellEnd"/>
      <w:r w:rsidR="00791FD0" w:rsidRPr="002E1F3E">
        <w:t xml:space="preserve"> JP, </w:t>
      </w:r>
      <w:r w:rsidR="00D3034E">
        <w:t>et al.</w:t>
      </w:r>
      <w:r w:rsidR="00791FD0" w:rsidRPr="002E1F3E">
        <w:t xml:space="preserve"> </w:t>
      </w:r>
      <w:r w:rsidR="00791FD0" w:rsidRPr="002E1F3E">
        <w:rPr>
          <w:bCs/>
        </w:rPr>
        <w:t>EPS8</w:t>
      </w:r>
      <w:r w:rsidR="00791FD0" w:rsidRPr="002E1F3E">
        <w:t xml:space="preserve">, encoding an </w:t>
      </w:r>
      <w:proofErr w:type="spellStart"/>
      <w:r w:rsidR="00791FD0" w:rsidRPr="002E1F3E">
        <w:t>actin</w:t>
      </w:r>
      <w:proofErr w:type="spellEnd"/>
      <w:r w:rsidR="00791FD0" w:rsidRPr="002E1F3E">
        <w:t xml:space="preserve">-binding protein of cochlear hair cell stereocilia, is a new causal gene for autosomal recessive profound </w:t>
      </w:r>
      <w:r w:rsidR="00791FD0" w:rsidRPr="002E1F3E">
        <w:rPr>
          <w:bCs/>
        </w:rPr>
        <w:t>deafness</w:t>
      </w:r>
      <w:r w:rsidR="00791FD0" w:rsidRPr="002E1F3E">
        <w:t xml:space="preserve">. </w:t>
      </w:r>
      <w:proofErr w:type="spellStart"/>
      <w:r w:rsidR="00791FD0" w:rsidRPr="002E1F3E">
        <w:rPr>
          <w:rStyle w:val="jrnl"/>
          <w:rFonts w:eastAsia="Calibri"/>
        </w:rPr>
        <w:t>Orphanet</w:t>
      </w:r>
      <w:proofErr w:type="spellEnd"/>
      <w:r w:rsidR="00791FD0" w:rsidRPr="002E1F3E">
        <w:rPr>
          <w:rStyle w:val="jrnl"/>
          <w:rFonts w:eastAsia="Calibri"/>
        </w:rPr>
        <w:t xml:space="preserve"> J Rare Dis</w:t>
      </w:r>
      <w:r w:rsidR="00791FD0" w:rsidRPr="002E1F3E">
        <w:t xml:space="preserve"> </w:t>
      </w:r>
      <w:r w:rsidR="001E20FF" w:rsidRPr="002E1F3E">
        <w:t>2014;</w:t>
      </w:r>
      <w:r w:rsidR="00791FD0" w:rsidRPr="002E1F3E">
        <w:t>9: 55.</w:t>
      </w:r>
    </w:p>
    <w:p w14:paraId="27B4A172" w14:textId="6992B684" w:rsidR="00791FD0" w:rsidRPr="002E1F3E" w:rsidRDefault="00F05C92" w:rsidP="00791FD0">
      <w:pPr>
        <w:spacing w:line="480" w:lineRule="auto"/>
        <w:ind w:left="284" w:hanging="284"/>
        <w:jc w:val="both"/>
      </w:pPr>
      <w:r>
        <w:t>70</w:t>
      </w:r>
      <w:r w:rsidR="00791FD0" w:rsidRPr="002E1F3E">
        <w:t xml:space="preserve">. </w:t>
      </w:r>
      <w:proofErr w:type="spellStart"/>
      <w:r w:rsidR="00791FD0" w:rsidRPr="002E1F3E">
        <w:t>Fazioli</w:t>
      </w:r>
      <w:proofErr w:type="spellEnd"/>
      <w:r w:rsidR="00791FD0" w:rsidRPr="002E1F3E">
        <w:t xml:space="preserve"> F, </w:t>
      </w:r>
      <w:proofErr w:type="spellStart"/>
      <w:r w:rsidR="00791FD0" w:rsidRPr="002E1F3E">
        <w:t>Minichiello</w:t>
      </w:r>
      <w:proofErr w:type="spellEnd"/>
      <w:r w:rsidR="00791FD0" w:rsidRPr="002E1F3E">
        <w:t xml:space="preserve"> L, </w:t>
      </w:r>
      <w:proofErr w:type="spellStart"/>
      <w:r w:rsidR="00791FD0" w:rsidRPr="002E1F3E">
        <w:t>Matoska</w:t>
      </w:r>
      <w:proofErr w:type="spellEnd"/>
      <w:r w:rsidR="00791FD0" w:rsidRPr="002E1F3E">
        <w:t xml:space="preserve"> V, </w:t>
      </w:r>
      <w:proofErr w:type="spellStart"/>
      <w:r w:rsidR="00791FD0" w:rsidRPr="002E1F3E">
        <w:t>Castagnino</w:t>
      </w:r>
      <w:proofErr w:type="spellEnd"/>
      <w:r w:rsidR="00791FD0" w:rsidRPr="002E1F3E">
        <w:t xml:space="preserve"> P, Miki T, Wong WT, </w:t>
      </w:r>
      <w:r w:rsidR="00D3034E">
        <w:t>et al.</w:t>
      </w:r>
      <w:r w:rsidR="00791FD0" w:rsidRPr="002E1F3E">
        <w:t xml:space="preserve"> Eps8, a substrate for the epidermal growth factor receptor kinase, enhances EGF-dependent mitogenic signals. EMBO J </w:t>
      </w:r>
      <w:r w:rsidR="001E20FF" w:rsidRPr="002E1F3E">
        <w:t>1993;</w:t>
      </w:r>
      <w:r w:rsidR="00791FD0" w:rsidRPr="002E1F3E">
        <w:t>12: 3799-3808.</w:t>
      </w:r>
    </w:p>
    <w:p w14:paraId="57A25E9D" w14:textId="3C70D4FF" w:rsidR="00791FD0" w:rsidRPr="002E1F3E" w:rsidRDefault="00F05C92" w:rsidP="00791FD0">
      <w:pPr>
        <w:spacing w:line="480" w:lineRule="auto"/>
        <w:ind w:left="284" w:hanging="284"/>
        <w:jc w:val="both"/>
      </w:pPr>
      <w:r>
        <w:t>71</w:t>
      </w:r>
      <w:r w:rsidR="00791FD0" w:rsidRPr="002E1F3E">
        <w:t xml:space="preserve">. Wong WT, </w:t>
      </w:r>
      <w:proofErr w:type="spellStart"/>
      <w:r w:rsidR="00791FD0" w:rsidRPr="002E1F3E">
        <w:t>Carlomagno</w:t>
      </w:r>
      <w:proofErr w:type="spellEnd"/>
      <w:r w:rsidR="00791FD0" w:rsidRPr="002E1F3E">
        <w:t xml:space="preserve"> F, </w:t>
      </w:r>
      <w:proofErr w:type="spellStart"/>
      <w:r w:rsidR="00791FD0" w:rsidRPr="002E1F3E">
        <w:t>Druck</w:t>
      </w:r>
      <w:proofErr w:type="spellEnd"/>
      <w:r w:rsidR="00791FD0" w:rsidRPr="002E1F3E">
        <w:t xml:space="preserve"> T, Barletta C, Croce CM, Huebner K, </w:t>
      </w:r>
      <w:r w:rsidR="00D3034E">
        <w:t>et al.</w:t>
      </w:r>
      <w:r w:rsidR="00791FD0" w:rsidRPr="002E1F3E">
        <w:t xml:space="preserve"> Evolutionary conservation of the EPS8 gene and its mapping to human chromosome 12q23-q24. Oncogene </w:t>
      </w:r>
      <w:r w:rsidR="001E20FF" w:rsidRPr="002E1F3E">
        <w:t>1994;</w:t>
      </w:r>
      <w:r w:rsidR="00791FD0" w:rsidRPr="002E1F3E">
        <w:t>9: 3057-3061.</w:t>
      </w:r>
    </w:p>
    <w:p w14:paraId="0B51246E" w14:textId="4FA81BD1" w:rsidR="00791FD0" w:rsidRPr="002E1F3E" w:rsidRDefault="00F05C92" w:rsidP="00791FD0">
      <w:pPr>
        <w:pStyle w:val="NormalWeb"/>
        <w:spacing w:before="0" w:beforeAutospacing="0" w:after="0" w:afterAutospacing="0" w:line="480" w:lineRule="auto"/>
        <w:ind w:left="284" w:hanging="284"/>
        <w:jc w:val="both"/>
        <w:rPr>
          <w:bCs/>
        </w:rPr>
      </w:pPr>
      <w:r>
        <w:rPr>
          <w:bCs/>
        </w:rPr>
        <w:t>72</w:t>
      </w:r>
      <w:r w:rsidR="00791FD0" w:rsidRPr="002E1F3E">
        <w:rPr>
          <w:bCs/>
        </w:rPr>
        <w:t>. Furness</w:t>
      </w:r>
      <w:r w:rsidR="00791FD0" w:rsidRPr="002E1F3E">
        <w:t xml:space="preserve"> DN, Johnson SL, Manor U, </w:t>
      </w:r>
      <w:proofErr w:type="spellStart"/>
      <w:r w:rsidR="00791FD0" w:rsidRPr="002E1F3E">
        <w:t>Rüttiger</w:t>
      </w:r>
      <w:proofErr w:type="spellEnd"/>
      <w:r w:rsidR="00791FD0" w:rsidRPr="002E1F3E">
        <w:t xml:space="preserve"> L, </w:t>
      </w:r>
      <w:proofErr w:type="spellStart"/>
      <w:r w:rsidR="00791FD0" w:rsidRPr="002E1F3E">
        <w:t>Tocchetti</w:t>
      </w:r>
      <w:proofErr w:type="spellEnd"/>
      <w:r w:rsidR="00791FD0" w:rsidRPr="002E1F3E">
        <w:t xml:space="preserve"> A, Offenhauser N, </w:t>
      </w:r>
      <w:r w:rsidR="00D3034E">
        <w:t>et al.</w:t>
      </w:r>
      <w:r w:rsidR="00791FD0" w:rsidRPr="002E1F3E">
        <w:t xml:space="preserve"> Progressive hearing loss and gradual deterioration of sensory hair bundles in the ears of mice lacking the actin-binding protein Eps8L2. </w:t>
      </w:r>
      <w:r w:rsidR="00791FD0" w:rsidRPr="002E1F3E">
        <w:rPr>
          <w:rStyle w:val="jrnl"/>
        </w:rPr>
        <w:t xml:space="preserve">Proc Natl </w:t>
      </w:r>
      <w:proofErr w:type="spellStart"/>
      <w:r w:rsidR="00791FD0" w:rsidRPr="002E1F3E">
        <w:rPr>
          <w:rStyle w:val="jrnl"/>
        </w:rPr>
        <w:t>Acad</w:t>
      </w:r>
      <w:proofErr w:type="spellEnd"/>
      <w:r w:rsidR="00791FD0" w:rsidRPr="002E1F3E">
        <w:rPr>
          <w:rStyle w:val="jrnl"/>
        </w:rPr>
        <w:t xml:space="preserve"> Sci USA </w:t>
      </w:r>
      <w:r w:rsidR="001E20FF" w:rsidRPr="002E1F3E">
        <w:rPr>
          <w:rStyle w:val="jrnl"/>
        </w:rPr>
        <w:t>2013;</w:t>
      </w:r>
      <w:r w:rsidR="00791FD0" w:rsidRPr="002E1F3E">
        <w:t xml:space="preserve">110: 13898–13903. </w:t>
      </w:r>
    </w:p>
    <w:p w14:paraId="1F714A04" w14:textId="7F401151" w:rsidR="00BD2E4A" w:rsidRPr="002E1F3E" w:rsidRDefault="0097528D" w:rsidP="00F36760">
      <w:pPr>
        <w:spacing w:line="480" w:lineRule="auto"/>
        <w:ind w:left="284" w:hanging="284"/>
        <w:jc w:val="both"/>
      </w:pPr>
      <w:bookmarkStart w:id="10" w:name="_ENREF_18"/>
      <w:bookmarkEnd w:id="9"/>
      <w:r>
        <w:t>7</w:t>
      </w:r>
      <w:r w:rsidR="00F05C92">
        <w:t>3</w:t>
      </w:r>
      <w:r w:rsidR="00067A2C" w:rsidRPr="002E1F3E">
        <w:t xml:space="preserve">. </w:t>
      </w:r>
      <w:r w:rsidR="00BD2E4A" w:rsidRPr="002E1F3E">
        <w:t xml:space="preserve">Peng AW, </w:t>
      </w:r>
      <w:proofErr w:type="spellStart"/>
      <w:r w:rsidR="00BD2E4A" w:rsidRPr="002E1F3E">
        <w:t>Belyantseva</w:t>
      </w:r>
      <w:proofErr w:type="spellEnd"/>
      <w:r w:rsidR="00BD2E4A" w:rsidRPr="002E1F3E">
        <w:t xml:space="preserve"> IA, Hsu PD, Friedman TB, Heller S </w:t>
      </w:r>
      <w:proofErr w:type="spellStart"/>
      <w:r w:rsidR="00BD2E4A" w:rsidRPr="002E1F3E">
        <w:t>Twinfilin</w:t>
      </w:r>
      <w:proofErr w:type="spellEnd"/>
      <w:r w:rsidR="00BD2E4A" w:rsidRPr="002E1F3E">
        <w:t xml:space="preserve"> 2 regulates actin filament lengths in cochlear stereocilia. J </w:t>
      </w:r>
      <w:proofErr w:type="spellStart"/>
      <w:r w:rsidR="00BD2E4A" w:rsidRPr="002E1F3E">
        <w:t>Neurosci</w:t>
      </w:r>
      <w:proofErr w:type="spellEnd"/>
      <w:r w:rsidR="00BD2E4A" w:rsidRPr="002E1F3E">
        <w:t xml:space="preserve"> </w:t>
      </w:r>
      <w:r w:rsidR="001E20FF" w:rsidRPr="002E1F3E">
        <w:t>2009;</w:t>
      </w:r>
      <w:r w:rsidR="00BD2E4A" w:rsidRPr="002E1F3E">
        <w:t>29: 15083-15088.</w:t>
      </w:r>
    </w:p>
    <w:p w14:paraId="0F148B61" w14:textId="57E53BF2" w:rsidR="00BD2E4A" w:rsidRPr="002E1F3E" w:rsidRDefault="0097528D" w:rsidP="00F36760">
      <w:pPr>
        <w:spacing w:line="480" w:lineRule="auto"/>
        <w:ind w:left="284" w:hanging="284"/>
        <w:jc w:val="both"/>
      </w:pPr>
      <w:bookmarkStart w:id="11" w:name="_ENREF_19"/>
      <w:bookmarkEnd w:id="10"/>
      <w:r>
        <w:t>7</w:t>
      </w:r>
      <w:r w:rsidR="00F05C92">
        <w:t>4</w:t>
      </w:r>
      <w:r w:rsidR="00067A2C" w:rsidRPr="002E1F3E">
        <w:t xml:space="preserve">. </w:t>
      </w:r>
      <w:r w:rsidR="00BD2E4A" w:rsidRPr="002E1F3E">
        <w:t xml:space="preserve">Prost J, </w:t>
      </w:r>
      <w:proofErr w:type="spellStart"/>
      <w:r w:rsidR="00BD2E4A" w:rsidRPr="002E1F3E">
        <w:t>Barbetta</w:t>
      </w:r>
      <w:proofErr w:type="spellEnd"/>
      <w:r w:rsidR="00BD2E4A" w:rsidRPr="002E1F3E">
        <w:t xml:space="preserve"> C, </w:t>
      </w:r>
      <w:proofErr w:type="spellStart"/>
      <w:r w:rsidR="00BD2E4A" w:rsidRPr="002E1F3E">
        <w:t>Joanny</w:t>
      </w:r>
      <w:proofErr w:type="spellEnd"/>
      <w:r w:rsidR="00BD2E4A" w:rsidRPr="002E1F3E">
        <w:t xml:space="preserve"> JF Dynamical control of the shape and size of stereocilia and microvilli. </w:t>
      </w:r>
      <w:proofErr w:type="spellStart"/>
      <w:r w:rsidR="00BD2E4A" w:rsidRPr="002E1F3E">
        <w:t>Biophys</w:t>
      </w:r>
      <w:proofErr w:type="spellEnd"/>
      <w:r w:rsidR="00BD2E4A" w:rsidRPr="002E1F3E">
        <w:t xml:space="preserve"> J </w:t>
      </w:r>
      <w:r w:rsidR="001E20FF" w:rsidRPr="002E1F3E">
        <w:t>2007;</w:t>
      </w:r>
      <w:r w:rsidR="00BD2E4A" w:rsidRPr="002E1F3E">
        <w:t>93: 1124-1133.</w:t>
      </w:r>
    </w:p>
    <w:bookmarkEnd w:id="11"/>
    <w:p w14:paraId="770AF71E" w14:textId="64F0D58B" w:rsidR="007A2573" w:rsidRPr="002E1F3E" w:rsidRDefault="0097528D" w:rsidP="007A2573">
      <w:pPr>
        <w:spacing w:line="480" w:lineRule="auto"/>
        <w:ind w:left="284" w:hanging="284"/>
        <w:jc w:val="both"/>
      </w:pPr>
      <w:r>
        <w:t>7</w:t>
      </w:r>
      <w:r w:rsidR="00F05C92">
        <w:t>5</w:t>
      </w:r>
      <w:r w:rsidR="007A2573" w:rsidRPr="002E1F3E">
        <w:t xml:space="preserve">. </w:t>
      </w:r>
      <w:proofErr w:type="spellStart"/>
      <w:r w:rsidR="007A2573" w:rsidRPr="002E1F3E">
        <w:t>Lefèvre</w:t>
      </w:r>
      <w:proofErr w:type="spellEnd"/>
      <w:r w:rsidR="007A2573" w:rsidRPr="002E1F3E">
        <w:t xml:space="preserve"> G, Michel V, Weil D, </w:t>
      </w:r>
      <w:proofErr w:type="spellStart"/>
      <w:r w:rsidR="007A2573" w:rsidRPr="002E1F3E">
        <w:t>Lepelletier</w:t>
      </w:r>
      <w:proofErr w:type="spellEnd"/>
      <w:r w:rsidR="007A2573" w:rsidRPr="002E1F3E">
        <w:t xml:space="preserve"> L, </w:t>
      </w:r>
      <w:proofErr w:type="spellStart"/>
      <w:r w:rsidR="007A2573" w:rsidRPr="002E1F3E">
        <w:t>Bizard</w:t>
      </w:r>
      <w:proofErr w:type="spellEnd"/>
      <w:r w:rsidR="007A2573" w:rsidRPr="002E1F3E">
        <w:t xml:space="preserve"> E, </w:t>
      </w:r>
      <w:proofErr w:type="spellStart"/>
      <w:r w:rsidR="007A2573" w:rsidRPr="002E1F3E">
        <w:t>Wolfrum</w:t>
      </w:r>
      <w:proofErr w:type="spellEnd"/>
      <w:r w:rsidR="007A2573" w:rsidRPr="002E1F3E">
        <w:t xml:space="preserve"> U, </w:t>
      </w:r>
      <w:r w:rsidR="00D3034E">
        <w:t>et al.</w:t>
      </w:r>
      <w:r w:rsidR="007A2573" w:rsidRPr="002E1F3E">
        <w:t xml:space="preserve"> A core cochlear phenotype in USH1 mouse mutants implicates fibrous links of the hair bundle in its cohesion, </w:t>
      </w:r>
      <w:proofErr w:type="gramStart"/>
      <w:r w:rsidR="007A2573" w:rsidRPr="002E1F3E">
        <w:t>orientation</w:t>
      </w:r>
      <w:proofErr w:type="gramEnd"/>
      <w:r w:rsidR="007A2573" w:rsidRPr="002E1F3E">
        <w:t xml:space="preserve"> and differential growth. Development </w:t>
      </w:r>
      <w:r w:rsidR="001E20FF" w:rsidRPr="002E1F3E">
        <w:t>2008;</w:t>
      </w:r>
      <w:r w:rsidR="007A2573" w:rsidRPr="002E1F3E">
        <w:t>135: 1427-1437.</w:t>
      </w:r>
    </w:p>
    <w:p w14:paraId="56B900D4" w14:textId="063D2C69" w:rsidR="00791FD0" w:rsidRPr="002E1F3E" w:rsidRDefault="0097528D" w:rsidP="00791FD0">
      <w:pPr>
        <w:spacing w:line="480" w:lineRule="auto"/>
        <w:ind w:left="284" w:hanging="284"/>
        <w:jc w:val="both"/>
      </w:pPr>
      <w:r>
        <w:rPr>
          <w:rFonts w:eastAsiaTheme="minorHAnsi"/>
        </w:rPr>
        <w:t>7</w:t>
      </w:r>
      <w:r w:rsidR="00F05C92">
        <w:rPr>
          <w:rFonts w:eastAsiaTheme="minorHAnsi"/>
        </w:rPr>
        <w:t>6</w:t>
      </w:r>
      <w:r w:rsidR="00056AB5" w:rsidRPr="002E1F3E">
        <w:rPr>
          <w:rFonts w:eastAsiaTheme="minorHAnsi"/>
        </w:rPr>
        <w:t xml:space="preserve">. </w:t>
      </w:r>
      <w:proofErr w:type="spellStart"/>
      <w:r w:rsidR="00056AB5" w:rsidRPr="002E1F3E">
        <w:rPr>
          <w:rFonts w:eastAsiaTheme="minorHAnsi"/>
        </w:rPr>
        <w:t>Avenarius</w:t>
      </w:r>
      <w:proofErr w:type="spellEnd"/>
      <w:r w:rsidR="00056AB5" w:rsidRPr="002E1F3E">
        <w:rPr>
          <w:rFonts w:eastAsiaTheme="minorHAnsi"/>
        </w:rPr>
        <w:t xml:space="preserve"> MR, Jung JY, Askew C, Jones SM, Hunker KL, Azaiez H, </w:t>
      </w:r>
      <w:r w:rsidR="00D3034E">
        <w:rPr>
          <w:rFonts w:eastAsiaTheme="minorHAnsi"/>
        </w:rPr>
        <w:t>et al.</w:t>
      </w:r>
      <w:r w:rsidR="00056AB5" w:rsidRPr="002E1F3E">
        <w:rPr>
          <w:rFonts w:eastAsiaTheme="minorHAnsi"/>
        </w:rPr>
        <w:t xml:space="preserve"> Grxcr2 is required for stereocilia morphogenesis in the cochlea. </w:t>
      </w:r>
      <w:proofErr w:type="spellStart"/>
      <w:r w:rsidR="00056AB5" w:rsidRPr="002E1F3E">
        <w:rPr>
          <w:rFonts w:eastAsiaTheme="minorHAnsi"/>
        </w:rPr>
        <w:t>PLoS</w:t>
      </w:r>
      <w:proofErr w:type="spellEnd"/>
      <w:r w:rsidR="00056AB5" w:rsidRPr="002E1F3E">
        <w:rPr>
          <w:rFonts w:eastAsiaTheme="minorHAnsi"/>
        </w:rPr>
        <w:t xml:space="preserve"> One </w:t>
      </w:r>
      <w:r w:rsidR="001E20FF" w:rsidRPr="002E1F3E">
        <w:rPr>
          <w:rFonts w:eastAsiaTheme="minorHAnsi"/>
        </w:rPr>
        <w:t>2018;</w:t>
      </w:r>
      <w:r w:rsidR="00056AB5" w:rsidRPr="002E1F3E">
        <w:rPr>
          <w:rFonts w:eastAsiaTheme="minorHAnsi"/>
        </w:rPr>
        <w:t>13: e0201713.</w:t>
      </w:r>
    </w:p>
    <w:p w14:paraId="797C1A13" w14:textId="77777777" w:rsidR="003A1A1D" w:rsidRDefault="00532C63" w:rsidP="007907B7">
      <w:pPr>
        <w:spacing w:line="480" w:lineRule="auto"/>
        <w:jc w:val="both"/>
      </w:pPr>
      <w:r>
        <w:br w:type="column"/>
      </w:r>
      <w:r w:rsidR="003A1A1D">
        <w:rPr>
          <w:noProof/>
        </w:rPr>
        <w:lastRenderedPageBreak/>
        <w:drawing>
          <wp:inline distT="0" distB="0" distL="0" distR="0" wp14:anchorId="61735DF3" wp14:editId="327F2E9A">
            <wp:extent cx="6120130" cy="2839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2839085"/>
                    </a:xfrm>
                    <a:prstGeom prst="rect">
                      <a:avLst/>
                    </a:prstGeom>
                    <a:noFill/>
                    <a:ln>
                      <a:noFill/>
                    </a:ln>
                  </pic:spPr>
                </pic:pic>
              </a:graphicData>
            </a:graphic>
          </wp:inline>
        </w:drawing>
      </w:r>
    </w:p>
    <w:p w14:paraId="4C5BEF1B" w14:textId="548E7DC7" w:rsidR="003A1A1D" w:rsidRDefault="003A1A1D" w:rsidP="007907B7">
      <w:pPr>
        <w:spacing w:line="480" w:lineRule="auto"/>
        <w:jc w:val="both"/>
      </w:pPr>
      <w:r>
        <w:t>Figure 1</w:t>
      </w:r>
      <w:r>
        <w:br w:type="column"/>
      </w:r>
      <w:r>
        <w:rPr>
          <w:noProof/>
        </w:rPr>
        <w:lastRenderedPageBreak/>
        <w:drawing>
          <wp:inline distT="0" distB="0" distL="0" distR="0" wp14:anchorId="6474A629" wp14:editId="6516E3BF">
            <wp:extent cx="2305050" cy="295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05050" cy="2959100"/>
                    </a:xfrm>
                    <a:prstGeom prst="rect">
                      <a:avLst/>
                    </a:prstGeom>
                    <a:noFill/>
                    <a:ln>
                      <a:noFill/>
                    </a:ln>
                  </pic:spPr>
                </pic:pic>
              </a:graphicData>
            </a:graphic>
          </wp:inline>
        </w:drawing>
      </w:r>
    </w:p>
    <w:p w14:paraId="16344EE3" w14:textId="77777777" w:rsidR="003A1A1D" w:rsidRDefault="003A1A1D" w:rsidP="007907B7">
      <w:pPr>
        <w:spacing w:line="480" w:lineRule="auto"/>
        <w:jc w:val="both"/>
      </w:pPr>
      <w:r>
        <w:t>Figure 2</w:t>
      </w:r>
      <w:r>
        <w:br w:type="column"/>
      </w:r>
      <w:r>
        <w:rPr>
          <w:noProof/>
        </w:rPr>
        <w:lastRenderedPageBreak/>
        <w:drawing>
          <wp:inline distT="0" distB="0" distL="0" distR="0" wp14:anchorId="11E00F59" wp14:editId="72EF9E62">
            <wp:extent cx="3105150" cy="4133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05150" cy="4133850"/>
                    </a:xfrm>
                    <a:prstGeom prst="rect">
                      <a:avLst/>
                    </a:prstGeom>
                    <a:noFill/>
                    <a:ln>
                      <a:noFill/>
                    </a:ln>
                  </pic:spPr>
                </pic:pic>
              </a:graphicData>
            </a:graphic>
          </wp:inline>
        </w:drawing>
      </w:r>
    </w:p>
    <w:p w14:paraId="4EF2AEDE" w14:textId="77777777" w:rsidR="003A1A1D" w:rsidRDefault="003A1A1D" w:rsidP="007907B7">
      <w:pPr>
        <w:spacing w:line="480" w:lineRule="auto"/>
        <w:jc w:val="both"/>
      </w:pPr>
      <w:r>
        <w:t>Figure 3</w:t>
      </w:r>
      <w:r>
        <w:br w:type="column"/>
      </w:r>
      <w:r>
        <w:rPr>
          <w:noProof/>
        </w:rPr>
        <w:lastRenderedPageBreak/>
        <w:drawing>
          <wp:inline distT="0" distB="0" distL="0" distR="0" wp14:anchorId="0D92A927" wp14:editId="563F8B9F">
            <wp:extent cx="6120130" cy="6464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6464935"/>
                    </a:xfrm>
                    <a:prstGeom prst="rect">
                      <a:avLst/>
                    </a:prstGeom>
                    <a:noFill/>
                    <a:ln>
                      <a:noFill/>
                    </a:ln>
                  </pic:spPr>
                </pic:pic>
              </a:graphicData>
            </a:graphic>
          </wp:inline>
        </w:drawing>
      </w:r>
    </w:p>
    <w:p w14:paraId="38DCC920" w14:textId="77777777" w:rsidR="003A1A1D" w:rsidRDefault="003A1A1D" w:rsidP="007907B7">
      <w:pPr>
        <w:spacing w:line="480" w:lineRule="auto"/>
        <w:jc w:val="both"/>
      </w:pPr>
      <w:r>
        <w:t>Figure 4</w:t>
      </w:r>
      <w:r>
        <w:br w:type="column"/>
      </w:r>
      <w:r>
        <w:rPr>
          <w:noProof/>
        </w:rPr>
        <w:lastRenderedPageBreak/>
        <w:drawing>
          <wp:inline distT="0" distB="0" distL="0" distR="0" wp14:anchorId="3D20E0A0" wp14:editId="2CDB075D">
            <wp:extent cx="3035300" cy="242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35300" cy="2425700"/>
                    </a:xfrm>
                    <a:prstGeom prst="rect">
                      <a:avLst/>
                    </a:prstGeom>
                    <a:noFill/>
                    <a:ln>
                      <a:noFill/>
                    </a:ln>
                  </pic:spPr>
                </pic:pic>
              </a:graphicData>
            </a:graphic>
          </wp:inline>
        </w:drawing>
      </w:r>
    </w:p>
    <w:p w14:paraId="53D49344" w14:textId="77777777" w:rsidR="003A1A1D" w:rsidRDefault="003A1A1D" w:rsidP="007907B7">
      <w:pPr>
        <w:spacing w:line="480" w:lineRule="auto"/>
        <w:jc w:val="both"/>
      </w:pPr>
      <w:r>
        <w:t>Figure 5</w:t>
      </w:r>
      <w:r>
        <w:br w:type="column"/>
      </w:r>
      <w:r>
        <w:rPr>
          <w:noProof/>
        </w:rPr>
        <w:lastRenderedPageBreak/>
        <w:drawing>
          <wp:inline distT="0" distB="0" distL="0" distR="0" wp14:anchorId="3588D42A" wp14:editId="546C9CE8">
            <wp:extent cx="3225800" cy="25273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5800" cy="2527300"/>
                    </a:xfrm>
                    <a:prstGeom prst="rect">
                      <a:avLst/>
                    </a:prstGeom>
                    <a:noFill/>
                    <a:ln>
                      <a:noFill/>
                    </a:ln>
                  </pic:spPr>
                </pic:pic>
              </a:graphicData>
            </a:graphic>
          </wp:inline>
        </w:drawing>
      </w:r>
    </w:p>
    <w:p w14:paraId="5D0B525C" w14:textId="77777777" w:rsidR="003A1A1D" w:rsidRDefault="003A1A1D" w:rsidP="007907B7">
      <w:pPr>
        <w:spacing w:line="480" w:lineRule="auto"/>
        <w:jc w:val="both"/>
      </w:pPr>
      <w:r>
        <w:t>Figure 6</w:t>
      </w:r>
      <w:r>
        <w:br w:type="column"/>
      </w:r>
      <w:r>
        <w:rPr>
          <w:noProof/>
        </w:rPr>
        <w:lastRenderedPageBreak/>
        <w:drawing>
          <wp:inline distT="0" distB="0" distL="0" distR="0" wp14:anchorId="43450E4F" wp14:editId="1501761A">
            <wp:extent cx="3143250" cy="25844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43250" cy="2584450"/>
                    </a:xfrm>
                    <a:prstGeom prst="rect">
                      <a:avLst/>
                    </a:prstGeom>
                    <a:noFill/>
                    <a:ln>
                      <a:noFill/>
                    </a:ln>
                  </pic:spPr>
                </pic:pic>
              </a:graphicData>
            </a:graphic>
          </wp:inline>
        </w:drawing>
      </w:r>
    </w:p>
    <w:p w14:paraId="117935D5" w14:textId="77777777" w:rsidR="003A1A1D" w:rsidRDefault="003A1A1D" w:rsidP="007907B7">
      <w:pPr>
        <w:spacing w:line="480" w:lineRule="auto"/>
        <w:jc w:val="both"/>
      </w:pPr>
      <w:r>
        <w:t>Figure 7</w:t>
      </w:r>
    </w:p>
    <w:p w14:paraId="72278508" w14:textId="77777777" w:rsidR="003A1A1D" w:rsidRDefault="003A1A1D" w:rsidP="007907B7">
      <w:pPr>
        <w:spacing w:line="480" w:lineRule="auto"/>
        <w:jc w:val="both"/>
      </w:pPr>
      <w:r>
        <w:br w:type="column"/>
      </w:r>
      <w:r>
        <w:rPr>
          <w:noProof/>
        </w:rPr>
        <w:lastRenderedPageBreak/>
        <w:drawing>
          <wp:inline distT="0" distB="0" distL="0" distR="0" wp14:anchorId="79818B51" wp14:editId="1D2DBFBB">
            <wp:extent cx="6120130" cy="68757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6875780"/>
                    </a:xfrm>
                    <a:prstGeom prst="rect">
                      <a:avLst/>
                    </a:prstGeom>
                    <a:noFill/>
                    <a:ln>
                      <a:noFill/>
                    </a:ln>
                  </pic:spPr>
                </pic:pic>
              </a:graphicData>
            </a:graphic>
          </wp:inline>
        </w:drawing>
      </w:r>
    </w:p>
    <w:p w14:paraId="4CE68DA1" w14:textId="77777777" w:rsidR="003A1A1D" w:rsidRPr="0087158D" w:rsidRDefault="003A1A1D" w:rsidP="003A1A1D">
      <w:pPr>
        <w:ind w:left="1440" w:firstLine="720"/>
        <w:jc w:val="both"/>
        <w:rPr>
          <w:b/>
          <w:kern w:val="20"/>
          <w:position w:val="6"/>
          <w:sz w:val="22"/>
          <w:szCs w:val="22"/>
        </w:rPr>
      </w:pPr>
      <w:r>
        <w:t>Figure 8</w:t>
      </w:r>
      <w:r>
        <w:br w:type="column"/>
      </w:r>
      <w:bookmarkStart w:id="12" w:name="_Hlk70437744"/>
      <w:r w:rsidRPr="0087158D">
        <w:rPr>
          <w:b/>
          <w:kern w:val="20"/>
          <w:position w:val="6"/>
          <w:sz w:val="22"/>
          <w:szCs w:val="22"/>
        </w:rPr>
        <w:lastRenderedPageBreak/>
        <w:t>Table 1.  List of primers for amplification of Grxcr1 by PCR</w:t>
      </w:r>
    </w:p>
    <w:tbl>
      <w:tblPr>
        <w:tblStyle w:val="TableGrid"/>
        <w:tblW w:w="10818" w:type="dxa"/>
        <w:jc w:val="center"/>
        <w:tblLook w:val="04A0" w:firstRow="1" w:lastRow="0" w:firstColumn="1" w:lastColumn="0" w:noHBand="0" w:noVBand="1"/>
      </w:tblPr>
      <w:tblGrid>
        <w:gridCol w:w="1507"/>
        <w:gridCol w:w="4177"/>
        <w:gridCol w:w="4164"/>
        <w:gridCol w:w="970"/>
      </w:tblGrid>
      <w:tr w:rsidR="003A1A1D" w:rsidRPr="0087158D" w14:paraId="657B8067" w14:textId="77777777" w:rsidTr="00A02DE2">
        <w:trPr>
          <w:trHeight w:val="276"/>
          <w:jc w:val="center"/>
        </w:trPr>
        <w:tc>
          <w:tcPr>
            <w:tcW w:w="1526" w:type="dxa"/>
            <w:shd w:val="clear" w:color="auto" w:fill="FFFFFF" w:themeFill="background1"/>
            <w:vAlign w:val="center"/>
          </w:tcPr>
          <w:p w14:paraId="43D43666"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Name</w:t>
            </w:r>
          </w:p>
        </w:tc>
        <w:tc>
          <w:tcPr>
            <w:tcW w:w="4275" w:type="dxa"/>
            <w:shd w:val="clear" w:color="auto" w:fill="FFFFFF" w:themeFill="background1"/>
            <w:vAlign w:val="center"/>
          </w:tcPr>
          <w:p w14:paraId="3F37C9E3"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Forward primer</w:t>
            </w:r>
          </w:p>
        </w:tc>
        <w:tc>
          <w:tcPr>
            <w:tcW w:w="4047" w:type="dxa"/>
            <w:shd w:val="clear" w:color="auto" w:fill="FFFFFF" w:themeFill="background1"/>
            <w:vAlign w:val="center"/>
          </w:tcPr>
          <w:p w14:paraId="5A48D358"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Reverse primer</w:t>
            </w:r>
          </w:p>
        </w:tc>
        <w:tc>
          <w:tcPr>
            <w:tcW w:w="970" w:type="dxa"/>
            <w:shd w:val="clear" w:color="auto" w:fill="FFFFFF" w:themeFill="background1"/>
            <w:vAlign w:val="center"/>
          </w:tcPr>
          <w:p w14:paraId="36E0B48E"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Product size</w:t>
            </w:r>
          </w:p>
        </w:tc>
      </w:tr>
      <w:tr w:rsidR="003A1A1D" w:rsidRPr="0087158D" w14:paraId="687E558A" w14:textId="77777777" w:rsidTr="00A02DE2">
        <w:trPr>
          <w:trHeight w:val="276"/>
          <w:jc w:val="center"/>
        </w:trPr>
        <w:tc>
          <w:tcPr>
            <w:tcW w:w="1526" w:type="dxa"/>
            <w:shd w:val="clear" w:color="auto" w:fill="FFFFFF" w:themeFill="background1"/>
            <w:vAlign w:val="center"/>
          </w:tcPr>
          <w:p w14:paraId="4DF9E0EF"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Grxcr1exon1</w:t>
            </w:r>
          </w:p>
          <w:p w14:paraId="063711C9"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p>
        </w:tc>
        <w:tc>
          <w:tcPr>
            <w:tcW w:w="4275" w:type="dxa"/>
            <w:shd w:val="clear" w:color="auto" w:fill="FFFFFF" w:themeFill="background1"/>
            <w:vAlign w:val="center"/>
          </w:tcPr>
          <w:p w14:paraId="09B20126" w14:textId="77777777" w:rsidR="003A1A1D" w:rsidRPr="0087158D" w:rsidRDefault="003A1A1D" w:rsidP="00A02DE2">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5’-TTGATAGCCAAGGCACACTG-3’</w:t>
            </w:r>
          </w:p>
        </w:tc>
        <w:tc>
          <w:tcPr>
            <w:tcW w:w="4047" w:type="dxa"/>
            <w:shd w:val="clear" w:color="auto" w:fill="FFFFFF" w:themeFill="background1"/>
            <w:vAlign w:val="center"/>
          </w:tcPr>
          <w:p w14:paraId="0CE2B9F8" w14:textId="77777777" w:rsidR="003A1A1D" w:rsidRPr="0087158D" w:rsidRDefault="003A1A1D" w:rsidP="00A02DE2">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5’-AGGAGAAGAGCGCAGAACAG-3’</w:t>
            </w:r>
          </w:p>
        </w:tc>
        <w:tc>
          <w:tcPr>
            <w:tcW w:w="970" w:type="dxa"/>
            <w:shd w:val="clear" w:color="auto" w:fill="FFFFFF" w:themeFill="background1"/>
            <w:vAlign w:val="center"/>
          </w:tcPr>
          <w:p w14:paraId="7105042E"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589bp</w:t>
            </w:r>
          </w:p>
        </w:tc>
      </w:tr>
      <w:tr w:rsidR="003A1A1D" w:rsidRPr="0087158D" w14:paraId="0FF40997" w14:textId="77777777" w:rsidTr="00A02DE2">
        <w:trPr>
          <w:trHeight w:val="276"/>
          <w:jc w:val="center"/>
        </w:trPr>
        <w:tc>
          <w:tcPr>
            <w:tcW w:w="1526" w:type="dxa"/>
            <w:shd w:val="clear" w:color="auto" w:fill="FFFFFF" w:themeFill="background1"/>
            <w:vAlign w:val="center"/>
          </w:tcPr>
          <w:p w14:paraId="51A480A6"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Grxcr1exon2</w:t>
            </w:r>
          </w:p>
        </w:tc>
        <w:tc>
          <w:tcPr>
            <w:tcW w:w="4275" w:type="dxa"/>
            <w:shd w:val="clear" w:color="auto" w:fill="FFFFFF" w:themeFill="background1"/>
            <w:vAlign w:val="center"/>
          </w:tcPr>
          <w:p w14:paraId="2EE84143" w14:textId="77777777" w:rsidR="003A1A1D" w:rsidRPr="0087158D" w:rsidRDefault="003A1A1D" w:rsidP="00A02DE2">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5’-CACCTCAATGTTTTCCTTCCA-3’</w:t>
            </w:r>
          </w:p>
        </w:tc>
        <w:tc>
          <w:tcPr>
            <w:tcW w:w="4047" w:type="dxa"/>
            <w:shd w:val="clear" w:color="auto" w:fill="FFFFFF" w:themeFill="background1"/>
            <w:vAlign w:val="center"/>
          </w:tcPr>
          <w:p w14:paraId="1F1C82D4" w14:textId="77777777" w:rsidR="003A1A1D" w:rsidRPr="0087158D" w:rsidRDefault="003A1A1D" w:rsidP="00A02DE2">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5’-ACGCAAAGGCAGTTTTCTTC-3’</w:t>
            </w:r>
          </w:p>
        </w:tc>
        <w:tc>
          <w:tcPr>
            <w:tcW w:w="970" w:type="dxa"/>
            <w:shd w:val="clear" w:color="auto" w:fill="FFFFFF" w:themeFill="background1"/>
            <w:vAlign w:val="center"/>
          </w:tcPr>
          <w:p w14:paraId="23D3D08A"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299bp</w:t>
            </w:r>
          </w:p>
        </w:tc>
      </w:tr>
      <w:tr w:rsidR="003A1A1D" w:rsidRPr="0087158D" w14:paraId="1B7CD47D" w14:textId="77777777" w:rsidTr="00A02DE2">
        <w:trPr>
          <w:trHeight w:val="276"/>
          <w:jc w:val="center"/>
        </w:trPr>
        <w:tc>
          <w:tcPr>
            <w:tcW w:w="1526" w:type="dxa"/>
            <w:shd w:val="clear" w:color="auto" w:fill="FFFFFF" w:themeFill="background1"/>
            <w:vAlign w:val="center"/>
          </w:tcPr>
          <w:p w14:paraId="202095F6"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Grxcr1exon3</w:t>
            </w:r>
          </w:p>
        </w:tc>
        <w:tc>
          <w:tcPr>
            <w:tcW w:w="4275" w:type="dxa"/>
            <w:shd w:val="clear" w:color="auto" w:fill="FFFFFF" w:themeFill="background1"/>
            <w:vAlign w:val="center"/>
          </w:tcPr>
          <w:p w14:paraId="1D25C95F" w14:textId="77777777" w:rsidR="003A1A1D" w:rsidRPr="0087158D" w:rsidRDefault="003A1A1D" w:rsidP="00A02DE2">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5’-TCTTTTCTCCCTAACCCTCTTG-3’</w:t>
            </w:r>
          </w:p>
        </w:tc>
        <w:tc>
          <w:tcPr>
            <w:tcW w:w="4047" w:type="dxa"/>
            <w:shd w:val="clear" w:color="auto" w:fill="FFFFFF" w:themeFill="background1"/>
            <w:vAlign w:val="center"/>
          </w:tcPr>
          <w:p w14:paraId="4DAB1488" w14:textId="77777777" w:rsidR="003A1A1D" w:rsidRPr="0087158D" w:rsidRDefault="003A1A1D" w:rsidP="00A02DE2">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5’-GGCAGGTGGTACCCAATTAC-3’</w:t>
            </w:r>
          </w:p>
        </w:tc>
        <w:tc>
          <w:tcPr>
            <w:tcW w:w="970" w:type="dxa"/>
            <w:shd w:val="clear" w:color="auto" w:fill="FFFFFF" w:themeFill="background1"/>
            <w:vAlign w:val="center"/>
          </w:tcPr>
          <w:p w14:paraId="373F8923"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243bp</w:t>
            </w:r>
          </w:p>
        </w:tc>
      </w:tr>
      <w:tr w:rsidR="003A1A1D" w:rsidRPr="0087158D" w14:paraId="6ED7B9C9" w14:textId="77777777" w:rsidTr="00A02DE2">
        <w:trPr>
          <w:trHeight w:val="276"/>
          <w:jc w:val="center"/>
        </w:trPr>
        <w:tc>
          <w:tcPr>
            <w:tcW w:w="1526" w:type="dxa"/>
            <w:shd w:val="clear" w:color="auto" w:fill="FFFFFF" w:themeFill="background1"/>
            <w:vAlign w:val="center"/>
          </w:tcPr>
          <w:p w14:paraId="1EF091E9"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Grxcr1exon4</w:t>
            </w:r>
          </w:p>
        </w:tc>
        <w:tc>
          <w:tcPr>
            <w:tcW w:w="4275" w:type="dxa"/>
            <w:shd w:val="clear" w:color="auto" w:fill="FFFFFF" w:themeFill="background1"/>
            <w:vAlign w:val="center"/>
          </w:tcPr>
          <w:p w14:paraId="0E1A4A99" w14:textId="77777777" w:rsidR="003A1A1D" w:rsidRPr="0087158D" w:rsidRDefault="003A1A1D" w:rsidP="00A02DE2">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5’-TTCTGTTTCTTGTCACCCTATCA-3’</w:t>
            </w:r>
          </w:p>
        </w:tc>
        <w:tc>
          <w:tcPr>
            <w:tcW w:w="4047" w:type="dxa"/>
            <w:shd w:val="clear" w:color="auto" w:fill="FFFFFF" w:themeFill="background1"/>
            <w:vAlign w:val="center"/>
          </w:tcPr>
          <w:p w14:paraId="21AC96D7" w14:textId="77777777" w:rsidR="003A1A1D" w:rsidRPr="0087158D" w:rsidRDefault="003A1A1D" w:rsidP="00A02DE2">
            <w:pPr>
              <w:autoSpaceDE w:val="0"/>
              <w:autoSpaceDN w:val="0"/>
              <w:adjustRightInd w:val="0"/>
              <w:spacing w:line="360" w:lineRule="auto"/>
              <w:jc w:val="left"/>
              <w:rPr>
                <w:kern w:val="20"/>
                <w:position w:val="6"/>
                <w:sz w:val="22"/>
                <w:szCs w:val="22"/>
                <w:lang w:val="en-GB"/>
              </w:rPr>
            </w:pPr>
            <w:r w:rsidRPr="0087158D">
              <w:rPr>
                <w:kern w:val="20"/>
                <w:position w:val="6"/>
                <w:sz w:val="22"/>
                <w:szCs w:val="22"/>
                <w:lang w:val="en-GB"/>
              </w:rPr>
              <w:t>5’-CAACAAAAATTGATTGTAGCCAAA-3’</w:t>
            </w:r>
          </w:p>
        </w:tc>
        <w:tc>
          <w:tcPr>
            <w:tcW w:w="970" w:type="dxa"/>
            <w:shd w:val="clear" w:color="auto" w:fill="FFFFFF" w:themeFill="background1"/>
            <w:vAlign w:val="center"/>
          </w:tcPr>
          <w:p w14:paraId="752385FA"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372bp</w:t>
            </w:r>
          </w:p>
        </w:tc>
      </w:tr>
      <w:tr w:rsidR="003A1A1D" w:rsidRPr="0087158D" w14:paraId="7A28EDC2" w14:textId="77777777" w:rsidTr="00A02DE2">
        <w:trPr>
          <w:trHeight w:val="276"/>
          <w:jc w:val="center"/>
        </w:trPr>
        <w:tc>
          <w:tcPr>
            <w:tcW w:w="1526" w:type="dxa"/>
            <w:shd w:val="clear" w:color="auto" w:fill="FFFFFF" w:themeFill="background1"/>
            <w:vAlign w:val="center"/>
          </w:tcPr>
          <w:p w14:paraId="64FF387F" w14:textId="77777777" w:rsidR="003A1A1D" w:rsidRPr="0087158D" w:rsidRDefault="003A1A1D" w:rsidP="00A02DE2">
            <w:pPr>
              <w:autoSpaceDE w:val="0"/>
              <w:autoSpaceDN w:val="0"/>
              <w:adjustRightInd w:val="0"/>
              <w:jc w:val="left"/>
              <w:rPr>
                <w:b/>
                <w:sz w:val="22"/>
                <w:szCs w:val="22"/>
                <w:lang w:val="en-GB"/>
              </w:rPr>
            </w:pPr>
            <w:r w:rsidRPr="0087158D">
              <w:rPr>
                <w:b/>
                <w:sz w:val="22"/>
                <w:szCs w:val="22"/>
                <w:lang w:val="en-GB"/>
              </w:rPr>
              <w:t xml:space="preserve">Grxcr1 - </w:t>
            </w:r>
          </w:p>
          <w:p w14:paraId="2E27504E"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transcript</w:t>
            </w:r>
          </w:p>
        </w:tc>
        <w:tc>
          <w:tcPr>
            <w:tcW w:w="4275" w:type="dxa"/>
            <w:shd w:val="clear" w:color="auto" w:fill="FFFFFF" w:themeFill="background1"/>
            <w:vAlign w:val="center"/>
          </w:tcPr>
          <w:p w14:paraId="354096F4" w14:textId="77777777" w:rsidR="003A1A1D" w:rsidRPr="0087158D" w:rsidRDefault="003A1A1D" w:rsidP="00A02DE2">
            <w:pPr>
              <w:autoSpaceDE w:val="0"/>
              <w:autoSpaceDN w:val="0"/>
              <w:adjustRightInd w:val="0"/>
              <w:spacing w:line="360" w:lineRule="auto"/>
              <w:jc w:val="left"/>
              <w:rPr>
                <w:kern w:val="20"/>
                <w:position w:val="6"/>
                <w:sz w:val="22"/>
                <w:szCs w:val="22"/>
                <w:lang w:val="en-GB"/>
              </w:rPr>
            </w:pPr>
            <w:r w:rsidRPr="0087158D">
              <w:rPr>
                <w:sz w:val="22"/>
                <w:szCs w:val="22"/>
                <w:lang w:val="en-GB"/>
              </w:rPr>
              <w:t>5’-</w:t>
            </w:r>
            <w:r w:rsidRPr="0087158D">
              <w:rPr>
                <w:caps/>
                <w:sz w:val="22"/>
                <w:szCs w:val="22"/>
                <w:lang w:val="en-GB"/>
              </w:rPr>
              <w:t>ctggtattagccaggacagccagc</w:t>
            </w:r>
            <w:r w:rsidRPr="0087158D">
              <w:rPr>
                <w:sz w:val="22"/>
                <w:szCs w:val="22"/>
                <w:lang w:val="en-GB"/>
              </w:rPr>
              <w:t>-3’ (exon 1)</w:t>
            </w:r>
          </w:p>
        </w:tc>
        <w:tc>
          <w:tcPr>
            <w:tcW w:w="4047" w:type="dxa"/>
            <w:shd w:val="clear" w:color="auto" w:fill="FFFFFF" w:themeFill="background1"/>
          </w:tcPr>
          <w:p w14:paraId="09EBE796" w14:textId="77777777" w:rsidR="003A1A1D" w:rsidRPr="0087158D" w:rsidRDefault="003A1A1D" w:rsidP="00A02DE2">
            <w:pPr>
              <w:autoSpaceDE w:val="0"/>
              <w:autoSpaceDN w:val="0"/>
              <w:adjustRightInd w:val="0"/>
              <w:jc w:val="left"/>
              <w:rPr>
                <w:sz w:val="22"/>
                <w:szCs w:val="22"/>
                <w:lang w:val="en-GB"/>
              </w:rPr>
            </w:pPr>
            <w:r w:rsidRPr="0087158D">
              <w:rPr>
                <w:sz w:val="22"/>
                <w:szCs w:val="22"/>
                <w:lang w:val="en-GB"/>
              </w:rPr>
              <w:t>5’-</w:t>
            </w:r>
            <w:r w:rsidRPr="0087158D">
              <w:rPr>
                <w:caps/>
                <w:sz w:val="22"/>
                <w:szCs w:val="22"/>
                <w:lang w:val="en-GB"/>
              </w:rPr>
              <w:t>ggaagccaaagcctccacaggaagg</w:t>
            </w:r>
            <w:r w:rsidRPr="0087158D">
              <w:rPr>
                <w:sz w:val="22"/>
                <w:szCs w:val="22"/>
                <w:lang w:val="en-GB"/>
              </w:rPr>
              <w:t xml:space="preserve">-3’ (exon 4) </w:t>
            </w:r>
          </w:p>
        </w:tc>
        <w:tc>
          <w:tcPr>
            <w:tcW w:w="970" w:type="dxa"/>
            <w:shd w:val="clear" w:color="auto" w:fill="FFFFFF" w:themeFill="background1"/>
            <w:vAlign w:val="center"/>
          </w:tcPr>
          <w:p w14:paraId="3A2009E8" w14:textId="77777777" w:rsidR="003A1A1D" w:rsidRPr="0087158D" w:rsidRDefault="003A1A1D" w:rsidP="00A02DE2">
            <w:pPr>
              <w:autoSpaceDE w:val="0"/>
              <w:autoSpaceDN w:val="0"/>
              <w:adjustRightInd w:val="0"/>
              <w:jc w:val="left"/>
              <w:rPr>
                <w:b/>
                <w:sz w:val="22"/>
                <w:szCs w:val="22"/>
                <w:lang w:val="en-GB"/>
              </w:rPr>
            </w:pPr>
            <w:r w:rsidRPr="0087158D">
              <w:rPr>
                <w:b/>
                <w:sz w:val="22"/>
                <w:szCs w:val="22"/>
                <w:lang w:val="en-GB"/>
              </w:rPr>
              <w:t>503bp</w:t>
            </w:r>
          </w:p>
        </w:tc>
      </w:tr>
      <w:tr w:rsidR="003A1A1D" w:rsidRPr="0087158D" w14:paraId="7F700E51" w14:textId="77777777" w:rsidTr="00A02DE2">
        <w:trPr>
          <w:trHeight w:val="276"/>
          <w:jc w:val="center"/>
        </w:trPr>
        <w:tc>
          <w:tcPr>
            <w:tcW w:w="1526" w:type="dxa"/>
            <w:shd w:val="clear" w:color="auto" w:fill="FFFFFF" w:themeFill="background1"/>
            <w:vAlign w:val="center"/>
          </w:tcPr>
          <w:p w14:paraId="0F361B93" w14:textId="77777777" w:rsidR="003A1A1D" w:rsidRPr="0087158D" w:rsidRDefault="003A1A1D" w:rsidP="00A02DE2">
            <w:pPr>
              <w:autoSpaceDE w:val="0"/>
              <w:autoSpaceDN w:val="0"/>
              <w:adjustRightInd w:val="0"/>
              <w:spacing w:line="360" w:lineRule="auto"/>
              <w:jc w:val="left"/>
              <w:rPr>
                <w:b/>
                <w:kern w:val="20"/>
                <w:position w:val="6"/>
                <w:sz w:val="22"/>
                <w:szCs w:val="22"/>
              </w:rPr>
            </w:pPr>
            <w:r w:rsidRPr="0087158D">
              <w:rPr>
                <w:b/>
                <w:kern w:val="20"/>
                <w:position w:val="6"/>
                <w:sz w:val="22"/>
                <w:szCs w:val="22"/>
              </w:rPr>
              <w:t>Grxcr1 - 5’RACE</w:t>
            </w:r>
          </w:p>
        </w:tc>
        <w:tc>
          <w:tcPr>
            <w:tcW w:w="4275" w:type="dxa"/>
            <w:shd w:val="clear" w:color="auto" w:fill="FFFFFF" w:themeFill="background1"/>
          </w:tcPr>
          <w:p w14:paraId="29CC7FB1" w14:textId="77777777" w:rsidR="003A1A1D" w:rsidRPr="0087158D" w:rsidRDefault="003A1A1D" w:rsidP="00A02DE2">
            <w:pPr>
              <w:autoSpaceDE w:val="0"/>
              <w:autoSpaceDN w:val="0"/>
              <w:adjustRightInd w:val="0"/>
              <w:jc w:val="left"/>
              <w:rPr>
                <w:b/>
                <w:sz w:val="22"/>
                <w:szCs w:val="22"/>
              </w:rPr>
            </w:pPr>
          </w:p>
        </w:tc>
        <w:tc>
          <w:tcPr>
            <w:tcW w:w="4047" w:type="dxa"/>
            <w:shd w:val="clear" w:color="auto" w:fill="FFFFFF" w:themeFill="background1"/>
            <w:vAlign w:val="center"/>
          </w:tcPr>
          <w:p w14:paraId="254B6000" w14:textId="77777777" w:rsidR="003A1A1D" w:rsidRPr="0087158D" w:rsidRDefault="003A1A1D" w:rsidP="00A02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eastAsia="Times New Roman"/>
                <w:color w:val="000000"/>
                <w:sz w:val="22"/>
                <w:szCs w:val="22"/>
                <w:lang w:eastAsia="en-GB"/>
              </w:rPr>
            </w:pPr>
            <w:r w:rsidRPr="0087158D">
              <w:rPr>
                <w:rFonts w:eastAsia="Times New Roman"/>
                <w:color w:val="000000"/>
                <w:sz w:val="22"/>
                <w:szCs w:val="22"/>
                <w:lang w:eastAsia="en-GB"/>
              </w:rPr>
              <w:t>5’-TTTTGCTGTCCCTCAGAGTC-3’ (5’UTR)</w:t>
            </w:r>
          </w:p>
          <w:p w14:paraId="57AEAA67" w14:textId="77777777" w:rsidR="003A1A1D" w:rsidRPr="0087158D" w:rsidRDefault="003A1A1D" w:rsidP="00A02DE2">
            <w:pPr>
              <w:autoSpaceDE w:val="0"/>
              <w:autoSpaceDN w:val="0"/>
              <w:adjustRightInd w:val="0"/>
              <w:jc w:val="left"/>
              <w:rPr>
                <w:sz w:val="22"/>
                <w:szCs w:val="22"/>
                <w:lang w:val="en-GB"/>
              </w:rPr>
            </w:pPr>
            <w:r w:rsidRPr="0087158D">
              <w:rPr>
                <w:sz w:val="22"/>
                <w:szCs w:val="22"/>
                <w:lang w:val="en-GB"/>
              </w:rPr>
              <w:t>5’-</w:t>
            </w:r>
            <w:r w:rsidRPr="0087158D">
              <w:rPr>
                <w:caps/>
                <w:sz w:val="22"/>
                <w:szCs w:val="22"/>
              </w:rPr>
              <w:t>caggaagggaaggagcttcggagac</w:t>
            </w:r>
            <w:r w:rsidRPr="0087158D">
              <w:rPr>
                <w:sz w:val="22"/>
                <w:szCs w:val="22"/>
              </w:rPr>
              <w:t xml:space="preserve">-3’ </w:t>
            </w:r>
            <w:r w:rsidRPr="0087158D">
              <w:rPr>
                <w:sz w:val="22"/>
                <w:szCs w:val="22"/>
                <w:lang w:val="en-GB"/>
              </w:rPr>
              <w:t>(exon 2)</w:t>
            </w:r>
          </w:p>
          <w:p w14:paraId="62CC196B" w14:textId="77777777" w:rsidR="003A1A1D" w:rsidRPr="0087158D" w:rsidRDefault="003A1A1D" w:rsidP="00A02DE2">
            <w:pPr>
              <w:autoSpaceDE w:val="0"/>
              <w:autoSpaceDN w:val="0"/>
              <w:adjustRightInd w:val="0"/>
              <w:jc w:val="left"/>
              <w:rPr>
                <w:sz w:val="22"/>
                <w:szCs w:val="22"/>
                <w:lang w:val="en-GB"/>
              </w:rPr>
            </w:pPr>
            <w:r w:rsidRPr="0087158D">
              <w:rPr>
                <w:sz w:val="22"/>
                <w:szCs w:val="22"/>
                <w:lang w:val="en-GB"/>
              </w:rPr>
              <w:t>5’-</w:t>
            </w:r>
            <w:r w:rsidRPr="0087158D">
              <w:rPr>
                <w:caps/>
                <w:sz w:val="22"/>
                <w:szCs w:val="22"/>
                <w:lang w:val="en-GB"/>
              </w:rPr>
              <w:t>ggaagccaaagcctccacaggaagg</w:t>
            </w:r>
            <w:r w:rsidRPr="0087158D">
              <w:rPr>
                <w:sz w:val="22"/>
                <w:szCs w:val="22"/>
                <w:lang w:val="en-GB"/>
              </w:rPr>
              <w:t>-3’ (exon 4)</w:t>
            </w:r>
          </w:p>
          <w:p w14:paraId="4AF7FC35" w14:textId="77777777" w:rsidR="003A1A1D" w:rsidRPr="0087158D" w:rsidRDefault="003A1A1D" w:rsidP="00A02DE2">
            <w:pPr>
              <w:autoSpaceDE w:val="0"/>
              <w:autoSpaceDN w:val="0"/>
              <w:adjustRightInd w:val="0"/>
              <w:jc w:val="left"/>
              <w:rPr>
                <w:sz w:val="22"/>
                <w:szCs w:val="22"/>
                <w:lang w:val="en-GB"/>
              </w:rPr>
            </w:pPr>
            <w:r w:rsidRPr="0087158D">
              <w:rPr>
                <w:sz w:val="22"/>
                <w:szCs w:val="22"/>
                <w:lang w:val="en-GB"/>
              </w:rPr>
              <w:t>5’-</w:t>
            </w:r>
            <w:r w:rsidRPr="0087158D">
              <w:rPr>
                <w:caps/>
                <w:sz w:val="22"/>
                <w:szCs w:val="22"/>
              </w:rPr>
              <w:t>cttccgtggcacacagagcatgg</w:t>
            </w:r>
            <w:r w:rsidRPr="0087158D">
              <w:rPr>
                <w:sz w:val="22"/>
                <w:szCs w:val="22"/>
                <w:lang w:val="en-GB"/>
              </w:rPr>
              <w:t>-3’ (exon 4)</w:t>
            </w:r>
          </w:p>
          <w:p w14:paraId="26934B08" w14:textId="77777777" w:rsidR="003A1A1D" w:rsidRPr="0087158D" w:rsidRDefault="003A1A1D" w:rsidP="00A02DE2">
            <w:pPr>
              <w:autoSpaceDE w:val="0"/>
              <w:autoSpaceDN w:val="0"/>
              <w:adjustRightInd w:val="0"/>
              <w:jc w:val="left"/>
              <w:rPr>
                <w:sz w:val="22"/>
                <w:szCs w:val="22"/>
              </w:rPr>
            </w:pPr>
            <w:r w:rsidRPr="0087158D">
              <w:rPr>
                <w:sz w:val="22"/>
                <w:szCs w:val="22"/>
                <w:lang w:val="en-GB"/>
              </w:rPr>
              <w:t>5’-</w:t>
            </w:r>
            <w:r w:rsidRPr="0087158D">
              <w:rPr>
                <w:caps/>
                <w:sz w:val="22"/>
                <w:szCs w:val="22"/>
                <w:lang w:val="en-GB"/>
              </w:rPr>
              <w:t>gaggctttctctaggcagaagctcc</w:t>
            </w:r>
            <w:r w:rsidRPr="0087158D">
              <w:rPr>
                <w:sz w:val="22"/>
                <w:szCs w:val="22"/>
                <w:lang w:val="en-GB"/>
              </w:rPr>
              <w:t>-3’ (3’UTR-exon 4)</w:t>
            </w:r>
          </w:p>
        </w:tc>
        <w:tc>
          <w:tcPr>
            <w:tcW w:w="970" w:type="dxa"/>
            <w:shd w:val="clear" w:color="auto" w:fill="FFFFFF" w:themeFill="background1"/>
            <w:vAlign w:val="center"/>
          </w:tcPr>
          <w:p w14:paraId="7BB23A35" w14:textId="77777777" w:rsidR="003A1A1D" w:rsidRPr="0087158D" w:rsidRDefault="003A1A1D" w:rsidP="00A02DE2">
            <w:pPr>
              <w:autoSpaceDE w:val="0"/>
              <w:autoSpaceDN w:val="0"/>
              <w:adjustRightInd w:val="0"/>
              <w:spacing w:line="360" w:lineRule="auto"/>
              <w:jc w:val="left"/>
              <w:rPr>
                <w:b/>
                <w:sz w:val="22"/>
                <w:szCs w:val="22"/>
              </w:rPr>
            </w:pPr>
          </w:p>
        </w:tc>
      </w:tr>
      <w:tr w:rsidR="003A1A1D" w:rsidRPr="0087158D" w14:paraId="22F8C5C3" w14:textId="77777777" w:rsidTr="00A02DE2">
        <w:trPr>
          <w:trHeight w:val="276"/>
          <w:jc w:val="center"/>
        </w:trPr>
        <w:tc>
          <w:tcPr>
            <w:tcW w:w="1526" w:type="dxa"/>
            <w:shd w:val="clear" w:color="auto" w:fill="FFFFFF" w:themeFill="background1"/>
            <w:vAlign w:val="center"/>
          </w:tcPr>
          <w:p w14:paraId="08E23E6D"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kern w:val="20"/>
                <w:position w:val="6"/>
                <w:sz w:val="22"/>
                <w:szCs w:val="22"/>
                <w:lang w:val="en-GB"/>
              </w:rPr>
              <w:t xml:space="preserve">Grxcr1 - </w:t>
            </w:r>
            <w:r w:rsidRPr="0087158D">
              <w:rPr>
                <w:b/>
                <w:i/>
                <w:kern w:val="20"/>
                <w:position w:val="6"/>
                <w:sz w:val="22"/>
                <w:szCs w:val="22"/>
                <w:lang w:val="en-GB"/>
              </w:rPr>
              <w:t>In situ</w:t>
            </w:r>
            <w:r w:rsidRPr="0087158D">
              <w:rPr>
                <w:b/>
                <w:kern w:val="20"/>
                <w:position w:val="6"/>
                <w:sz w:val="22"/>
                <w:szCs w:val="22"/>
                <w:lang w:val="en-GB"/>
              </w:rPr>
              <w:t xml:space="preserve"> hybridization</w:t>
            </w:r>
          </w:p>
        </w:tc>
        <w:tc>
          <w:tcPr>
            <w:tcW w:w="4275" w:type="dxa"/>
            <w:shd w:val="clear" w:color="auto" w:fill="FFFFFF" w:themeFill="background1"/>
          </w:tcPr>
          <w:p w14:paraId="6A819EF5" w14:textId="77777777" w:rsidR="003A1A1D" w:rsidRPr="0087158D" w:rsidRDefault="003A1A1D" w:rsidP="00A02DE2">
            <w:pPr>
              <w:autoSpaceDE w:val="0"/>
              <w:autoSpaceDN w:val="0"/>
              <w:adjustRightInd w:val="0"/>
              <w:jc w:val="left"/>
              <w:rPr>
                <w:b/>
                <w:sz w:val="22"/>
                <w:szCs w:val="22"/>
                <w:lang w:val="en-GB"/>
              </w:rPr>
            </w:pPr>
          </w:p>
          <w:p w14:paraId="09BC0229" w14:textId="77777777" w:rsidR="003A1A1D" w:rsidRPr="0087158D" w:rsidRDefault="003A1A1D" w:rsidP="00A02DE2">
            <w:pPr>
              <w:autoSpaceDE w:val="0"/>
              <w:autoSpaceDN w:val="0"/>
              <w:adjustRightInd w:val="0"/>
              <w:jc w:val="left"/>
              <w:rPr>
                <w:sz w:val="22"/>
                <w:szCs w:val="22"/>
                <w:lang w:val="en-GB"/>
              </w:rPr>
            </w:pPr>
            <w:r w:rsidRPr="0087158D">
              <w:rPr>
                <w:sz w:val="22"/>
                <w:szCs w:val="22"/>
                <w:lang w:val="en-GB"/>
              </w:rPr>
              <w:t>5’-</w:t>
            </w:r>
            <w:r w:rsidRPr="0087158D">
              <w:rPr>
                <w:caps/>
                <w:sz w:val="22"/>
                <w:szCs w:val="22"/>
                <w:lang w:val="en-GB"/>
              </w:rPr>
              <w:t>gctggtattagccaggacagccagc</w:t>
            </w:r>
            <w:r w:rsidRPr="0087158D">
              <w:rPr>
                <w:sz w:val="22"/>
                <w:szCs w:val="22"/>
                <w:lang w:val="en-GB"/>
              </w:rPr>
              <w:t xml:space="preserve">-3’ (exon 1) </w:t>
            </w:r>
          </w:p>
        </w:tc>
        <w:tc>
          <w:tcPr>
            <w:tcW w:w="4047" w:type="dxa"/>
            <w:shd w:val="clear" w:color="auto" w:fill="FFFFFF" w:themeFill="background1"/>
            <w:vAlign w:val="center"/>
          </w:tcPr>
          <w:p w14:paraId="0CAB9A9E" w14:textId="77777777" w:rsidR="003A1A1D" w:rsidRPr="0087158D" w:rsidRDefault="003A1A1D" w:rsidP="00A02DE2">
            <w:pPr>
              <w:autoSpaceDE w:val="0"/>
              <w:autoSpaceDN w:val="0"/>
              <w:adjustRightInd w:val="0"/>
              <w:jc w:val="left"/>
              <w:rPr>
                <w:sz w:val="22"/>
                <w:szCs w:val="22"/>
                <w:lang w:val="en-GB"/>
              </w:rPr>
            </w:pPr>
          </w:p>
          <w:p w14:paraId="2E5749F6" w14:textId="77777777" w:rsidR="003A1A1D" w:rsidRPr="0087158D" w:rsidRDefault="003A1A1D" w:rsidP="00A02DE2">
            <w:pPr>
              <w:autoSpaceDE w:val="0"/>
              <w:autoSpaceDN w:val="0"/>
              <w:adjustRightInd w:val="0"/>
              <w:spacing w:line="360" w:lineRule="auto"/>
              <w:jc w:val="left"/>
              <w:rPr>
                <w:kern w:val="20"/>
                <w:position w:val="6"/>
                <w:sz w:val="22"/>
                <w:szCs w:val="22"/>
                <w:lang w:val="en-GB"/>
              </w:rPr>
            </w:pPr>
            <w:r w:rsidRPr="0087158D">
              <w:rPr>
                <w:sz w:val="22"/>
                <w:szCs w:val="22"/>
                <w:lang w:val="en-GB"/>
              </w:rPr>
              <w:t>5’-</w:t>
            </w:r>
            <w:r w:rsidRPr="0087158D">
              <w:rPr>
                <w:caps/>
                <w:sz w:val="22"/>
                <w:szCs w:val="22"/>
                <w:lang w:val="en-GB"/>
              </w:rPr>
              <w:t>cttccgtggcacacagagcatgg</w:t>
            </w:r>
            <w:r w:rsidRPr="0087158D">
              <w:rPr>
                <w:sz w:val="22"/>
                <w:szCs w:val="22"/>
                <w:lang w:val="en-GB"/>
              </w:rPr>
              <w:t>-3’ (exon 4)</w:t>
            </w:r>
          </w:p>
        </w:tc>
        <w:tc>
          <w:tcPr>
            <w:tcW w:w="970" w:type="dxa"/>
            <w:shd w:val="clear" w:color="auto" w:fill="FFFFFF" w:themeFill="background1"/>
            <w:vAlign w:val="center"/>
          </w:tcPr>
          <w:p w14:paraId="65BD1C6F" w14:textId="77777777" w:rsidR="003A1A1D" w:rsidRPr="0087158D" w:rsidRDefault="003A1A1D" w:rsidP="00A02DE2">
            <w:pPr>
              <w:autoSpaceDE w:val="0"/>
              <w:autoSpaceDN w:val="0"/>
              <w:adjustRightInd w:val="0"/>
              <w:spacing w:line="360" w:lineRule="auto"/>
              <w:jc w:val="left"/>
              <w:rPr>
                <w:b/>
                <w:kern w:val="20"/>
                <w:position w:val="6"/>
                <w:sz w:val="22"/>
                <w:szCs w:val="22"/>
                <w:lang w:val="en-GB"/>
              </w:rPr>
            </w:pPr>
            <w:r w:rsidRPr="0087158D">
              <w:rPr>
                <w:b/>
                <w:sz w:val="22"/>
                <w:szCs w:val="22"/>
                <w:lang w:val="en-GB"/>
              </w:rPr>
              <w:t>568bp</w:t>
            </w:r>
          </w:p>
        </w:tc>
      </w:tr>
    </w:tbl>
    <w:p w14:paraId="3CC791D9" w14:textId="77777777" w:rsidR="003A1A1D" w:rsidRPr="0087158D" w:rsidRDefault="003A1A1D" w:rsidP="003A1A1D">
      <w:pPr>
        <w:spacing w:line="480" w:lineRule="auto"/>
        <w:ind w:left="180" w:hanging="180"/>
        <w:jc w:val="both"/>
        <w:rPr>
          <w:b/>
          <w:sz w:val="22"/>
          <w:szCs w:val="22"/>
        </w:rPr>
      </w:pPr>
    </w:p>
    <w:bookmarkEnd w:id="12"/>
    <w:p w14:paraId="4F32FAA9" w14:textId="77777777" w:rsidR="003A1A1D" w:rsidRPr="0087158D" w:rsidRDefault="003A1A1D" w:rsidP="003A1A1D">
      <w:pPr>
        <w:rPr>
          <w:sz w:val="22"/>
          <w:szCs w:val="22"/>
        </w:rPr>
      </w:pPr>
    </w:p>
    <w:p w14:paraId="0ADBAD3B" w14:textId="77777777" w:rsidR="003A1A1D" w:rsidRPr="00F870D6" w:rsidRDefault="003A1A1D" w:rsidP="003A1A1D">
      <w:pPr>
        <w:spacing w:line="480" w:lineRule="auto"/>
        <w:ind w:left="180" w:hanging="180"/>
        <w:jc w:val="both"/>
        <w:rPr>
          <w:b/>
        </w:rPr>
      </w:pPr>
      <w:r>
        <w:br w:type="column"/>
      </w:r>
      <w:r w:rsidRPr="00F870D6">
        <w:rPr>
          <w:b/>
        </w:rPr>
        <w:lastRenderedPageBreak/>
        <w:t>Table 2. Properties of immature and adult OHCs from Tasmanian Devil mice</w:t>
      </w:r>
    </w:p>
    <w:tbl>
      <w:tblPr>
        <w:tblW w:w="9058" w:type="dxa"/>
        <w:tblInd w:w="85" w:type="dxa"/>
        <w:tblLayout w:type="fixed"/>
        <w:tblCellMar>
          <w:left w:w="71" w:type="dxa"/>
          <w:right w:w="71" w:type="dxa"/>
        </w:tblCellMar>
        <w:tblLook w:val="04A0" w:firstRow="1" w:lastRow="0" w:firstColumn="1" w:lastColumn="0" w:noHBand="0" w:noVBand="1"/>
      </w:tblPr>
      <w:tblGrid>
        <w:gridCol w:w="1546"/>
        <w:gridCol w:w="1275"/>
        <w:gridCol w:w="1276"/>
        <w:gridCol w:w="1276"/>
        <w:gridCol w:w="1134"/>
        <w:gridCol w:w="1276"/>
        <w:gridCol w:w="1275"/>
      </w:tblGrid>
      <w:tr w:rsidR="003A1A1D" w:rsidRPr="00F870D6" w14:paraId="5B97145E" w14:textId="77777777" w:rsidTr="00A02DE2">
        <w:trPr>
          <w:cantSplit/>
          <w:trHeight w:val="480"/>
        </w:trPr>
        <w:tc>
          <w:tcPr>
            <w:tcW w:w="1546" w:type="dxa"/>
            <w:tcBorders>
              <w:top w:val="double" w:sz="12" w:space="0" w:color="auto"/>
              <w:left w:val="nil"/>
              <w:bottom w:val="single" w:sz="12" w:space="0" w:color="auto"/>
            </w:tcBorders>
          </w:tcPr>
          <w:p w14:paraId="2891749F" w14:textId="77777777" w:rsidR="003A1A1D" w:rsidRPr="00F870D6" w:rsidRDefault="003A1A1D" w:rsidP="00A02DE2">
            <w:pPr>
              <w:jc w:val="both"/>
              <w:rPr>
                <w:b/>
              </w:rPr>
            </w:pPr>
          </w:p>
        </w:tc>
        <w:tc>
          <w:tcPr>
            <w:tcW w:w="2551" w:type="dxa"/>
            <w:gridSpan w:val="2"/>
            <w:tcBorders>
              <w:top w:val="double" w:sz="12" w:space="0" w:color="auto"/>
              <w:bottom w:val="single" w:sz="12" w:space="0" w:color="auto"/>
              <w:right w:val="double" w:sz="12" w:space="0" w:color="auto"/>
            </w:tcBorders>
            <w:hideMark/>
          </w:tcPr>
          <w:p w14:paraId="6F33B679" w14:textId="77777777" w:rsidR="003A1A1D" w:rsidRPr="00F870D6" w:rsidRDefault="003A1A1D" w:rsidP="00A02DE2">
            <w:pPr>
              <w:ind w:right="-1"/>
              <w:jc w:val="both"/>
              <w:rPr>
                <w:b/>
              </w:rPr>
            </w:pPr>
            <w:r w:rsidRPr="00F870D6">
              <w:rPr>
                <w:b/>
              </w:rPr>
              <w:t>Immature</w:t>
            </w:r>
          </w:p>
        </w:tc>
        <w:tc>
          <w:tcPr>
            <w:tcW w:w="4961" w:type="dxa"/>
            <w:gridSpan w:val="4"/>
            <w:tcBorders>
              <w:top w:val="double" w:sz="12" w:space="0" w:color="auto"/>
              <w:left w:val="double" w:sz="12" w:space="0" w:color="auto"/>
              <w:bottom w:val="single" w:sz="12" w:space="0" w:color="auto"/>
              <w:right w:val="nil"/>
            </w:tcBorders>
          </w:tcPr>
          <w:p w14:paraId="2DEC416F" w14:textId="77777777" w:rsidR="003A1A1D" w:rsidRPr="00F870D6" w:rsidRDefault="003A1A1D" w:rsidP="00A02DE2">
            <w:pPr>
              <w:ind w:right="-1"/>
              <w:jc w:val="both"/>
              <w:rPr>
                <w:b/>
              </w:rPr>
            </w:pPr>
            <w:r w:rsidRPr="00F870D6">
              <w:rPr>
                <w:b/>
              </w:rPr>
              <w:t>Adult</w:t>
            </w:r>
          </w:p>
        </w:tc>
      </w:tr>
      <w:tr w:rsidR="003A1A1D" w:rsidRPr="00F870D6" w14:paraId="49B45EE0" w14:textId="77777777" w:rsidTr="00A02DE2">
        <w:trPr>
          <w:cantSplit/>
          <w:trHeight w:val="240"/>
        </w:trPr>
        <w:tc>
          <w:tcPr>
            <w:tcW w:w="1546" w:type="dxa"/>
            <w:vMerge w:val="restart"/>
            <w:tcBorders>
              <w:top w:val="double" w:sz="12" w:space="0" w:color="auto"/>
              <w:left w:val="nil"/>
              <w:right w:val="single" w:sz="8" w:space="0" w:color="auto"/>
            </w:tcBorders>
          </w:tcPr>
          <w:p w14:paraId="4DF53A35" w14:textId="77777777" w:rsidR="003A1A1D" w:rsidRPr="00F870D6" w:rsidRDefault="003A1A1D" w:rsidP="00A02DE2">
            <w:pPr>
              <w:jc w:val="both"/>
              <w:rPr>
                <w:b/>
              </w:rPr>
            </w:pPr>
          </w:p>
        </w:tc>
        <w:tc>
          <w:tcPr>
            <w:tcW w:w="2551" w:type="dxa"/>
            <w:gridSpan w:val="2"/>
            <w:tcBorders>
              <w:top w:val="double" w:sz="12" w:space="0" w:color="auto"/>
              <w:left w:val="single" w:sz="8" w:space="0" w:color="auto"/>
              <w:right w:val="single" w:sz="12" w:space="0" w:color="auto"/>
            </w:tcBorders>
            <w:hideMark/>
          </w:tcPr>
          <w:p w14:paraId="53C6D7D9" w14:textId="77777777" w:rsidR="003A1A1D" w:rsidRPr="00F870D6" w:rsidRDefault="003A1A1D" w:rsidP="00A02DE2">
            <w:pPr>
              <w:ind w:right="-1"/>
              <w:jc w:val="both"/>
              <w:rPr>
                <w:b/>
                <w:i/>
              </w:rPr>
            </w:pPr>
            <w:r w:rsidRPr="00F870D6">
              <w:rPr>
                <w:b/>
              </w:rPr>
              <w:t>IHCs (P5)</w:t>
            </w:r>
          </w:p>
        </w:tc>
        <w:tc>
          <w:tcPr>
            <w:tcW w:w="2410" w:type="dxa"/>
            <w:gridSpan w:val="2"/>
            <w:tcBorders>
              <w:top w:val="double" w:sz="12" w:space="0" w:color="auto"/>
              <w:left w:val="single" w:sz="12" w:space="0" w:color="auto"/>
              <w:right w:val="nil"/>
            </w:tcBorders>
          </w:tcPr>
          <w:p w14:paraId="0E537C72" w14:textId="77777777" w:rsidR="003A1A1D" w:rsidRPr="00F870D6" w:rsidRDefault="003A1A1D" w:rsidP="00A02DE2">
            <w:pPr>
              <w:ind w:right="-1"/>
              <w:jc w:val="both"/>
              <w:rPr>
                <w:b/>
                <w:i/>
              </w:rPr>
            </w:pPr>
            <w:r w:rsidRPr="00F870D6">
              <w:rPr>
                <w:b/>
              </w:rPr>
              <w:t>IHCs (P20-P21)</w:t>
            </w:r>
          </w:p>
        </w:tc>
        <w:tc>
          <w:tcPr>
            <w:tcW w:w="2551" w:type="dxa"/>
            <w:gridSpan w:val="2"/>
            <w:tcBorders>
              <w:top w:val="double" w:sz="12" w:space="0" w:color="auto"/>
              <w:left w:val="single" w:sz="12" w:space="0" w:color="auto"/>
              <w:right w:val="nil"/>
            </w:tcBorders>
          </w:tcPr>
          <w:p w14:paraId="33D9E85F" w14:textId="77777777" w:rsidR="003A1A1D" w:rsidRPr="00F870D6" w:rsidRDefault="003A1A1D" w:rsidP="00A02DE2">
            <w:pPr>
              <w:ind w:right="-1"/>
              <w:jc w:val="both"/>
              <w:rPr>
                <w:b/>
              </w:rPr>
            </w:pPr>
            <w:r w:rsidRPr="00F870D6">
              <w:rPr>
                <w:b/>
              </w:rPr>
              <w:t>OHCs (P12-P13)</w:t>
            </w:r>
          </w:p>
        </w:tc>
      </w:tr>
      <w:tr w:rsidR="003A1A1D" w:rsidRPr="00F870D6" w14:paraId="4430BD80" w14:textId="77777777" w:rsidTr="00A02DE2">
        <w:trPr>
          <w:cantSplit/>
          <w:trHeight w:val="240"/>
        </w:trPr>
        <w:tc>
          <w:tcPr>
            <w:tcW w:w="1546" w:type="dxa"/>
            <w:vMerge/>
            <w:tcBorders>
              <w:left w:val="nil"/>
              <w:bottom w:val="single" w:sz="12" w:space="0" w:color="auto"/>
              <w:right w:val="single" w:sz="8" w:space="0" w:color="auto"/>
            </w:tcBorders>
          </w:tcPr>
          <w:p w14:paraId="27A89377" w14:textId="77777777" w:rsidR="003A1A1D" w:rsidRPr="00F870D6" w:rsidRDefault="003A1A1D" w:rsidP="00A02DE2">
            <w:pPr>
              <w:jc w:val="both"/>
              <w:rPr>
                <w:b/>
              </w:rPr>
            </w:pPr>
          </w:p>
        </w:tc>
        <w:tc>
          <w:tcPr>
            <w:tcW w:w="1275" w:type="dxa"/>
            <w:tcBorders>
              <w:left w:val="single" w:sz="8" w:space="0" w:color="auto"/>
              <w:bottom w:val="single" w:sz="12" w:space="0" w:color="auto"/>
            </w:tcBorders>
            <w:hideMark/>
          </w:tcPr>
          <w:p w14:paraId="092DF8C7" w14:textId="77777777" w:rsidR="003A1A1D" w:rsidRPr="00F870D6" w:rsidRDefault="003A1A1D" w:rsidP="00A02DE2">
            <w:pPr>
              <w:jc w:val="both"/>
              <w:rPr>
                <w:b/>
              </w:rPr>
            </w:pPr>
            <w:r w:rsidRPr="00F870D6">
              <w:rPr>
                <w:b/>
              </w:rPr>
              <w:t>+/+</w:t>
            </w:r>
          </w:p>
        </w:tc>
        <w:tc>
          <w:tcPr>
            <w:tcW w:w="1276" w:type="dxa"/>
            <w:tcBorders>
              <w:left w:val="nil"/>
              <w:bottom w:val="single" w:sz="12" w:space="0" w:color="auto"/>
              <w:right w:val="single" w:sz="12" w:space="0" w:color="auto"/>
            </w:tcBorders>
            <w:hideMark/>
          </w:tcPr>
          <w:p w14:paraId="43AD94C7" w14:textId="77777777" w:rsidR="003A1A1D" w:rsidRPr="00F870D6" w:rsidRDefault="003A1A1D" w:rsidP="00A02DE2">
            <w:pPr>
              <w:ind w:right="-1"/>
              <w:jc w:val="both"/>
              <w:rPr>
                <w:b/>
              </w:rPr>
            </w:pPr>
            <w:proofErr w:type="spellStart"/>
            <w:r w:rsidRPr="00F870D6">
              <w:rPr>
                <w:b/>
                <w:i/>
              </w:rPr>
              <w:t>tde</w:t>
            </w:r>
            <w:proofErr w:type="spellEnd"/>
            <w:r w:rsidRPr="00F870D6">
              <w:rPr>
                <w:b/>
              </w:rPr>
              <w:t>/</w:t>
            </w:r>
            <w:proofErr w:type="spellStart"/>
            <w:r w:rsidRPr="00F870D6">
              <w:rPr>
                <w:b/>
                <w:i/>
              </w:rPr>
              <w:t>tde</w:t>
            </w:r>
            <w:proofErr w:type="spellEnd"/>
          </w:p>
        </w:tc>
        <w:tc>
          <w:tcPr>
            <w:tcW w:w="1276" w:type="dxa"/>
            <w:tcBorders>
              <w:left w:val="single" w:sz="12" w:space="0" w:color="auto"/>
              <w:bottom w:val="single" w:sz="12" w:space="0" w:color="auto"/>
              <w:right w:val="nil"/>
            </w:tcBorders>
          </w:tcPr>
          <w:p w14:paraId="75316FC1" w14:textId="77777777" w:rsidR="003A1A1D" w:rsidRPr="00F870D6" w:rsidRDefault="003A1A1D" w:rsidP="00A02DE2">
            <w:pPr>
              <w:ind w:right="-1"/>
              <w:jc w:val="both"/>
              <w:rPr>
                <w:b/>
              </w:rPr>
            </w:pPr>
            <w:r w:rsidRPr="00F870D6">
              <w:rPr>
                <w:b/>
              </w:rPr>
              <w:t>+/+</w:t>
            </w:r>
          </w:p>
        </w:tc>
        <w:tc>
          <w:tcPr>
            <w:tcW w:w="1134" w:type="dxa"/>
            <w:tcBorders>
              <w:left w:val="nil"/>
              <w:bottom w:val="single" w:sz="12" w:space="0" w:color="auto"/>
              <w:right w:val="single" w:sz="12" w:space="0" w:color="auto"/>
            </w:tcBorders>
          </w:tcPr>
          <w:p w14:paraId="04993AAD" w14:textId="77777777" w:rsidR="003A1A1D" w:rsidRPr="00F870D6" w:rsidRDefault="003A1A1D" w:rsidP="00A02DE2">
            <w:pPr>
              <w:ind w:right="-1"/>
              <w:jc w:val="both"/>
              <w:rPr>
                <w:b/>
              </w:rPr>
            </w:pPr>
            <w:proofErr w:type="spellStart"/>
            <w:r w:rsidRPr="00F870D6">
              <w:rPr>
                <w:b/>
                <w:i/>
              </w:rPr>
              <w:t>tde</w:t>
            </w:r>
            <w:proofErr w:type="spellEnd"/>
            <w:r w:rsidRPr="00F870D6">
              <w:rPr>
                <w:b/>
              </w:rPr>
              <w:t>/</w:t>
            </w:r>
            <w:proofErr w:type="spellStart"/>
            <w:r w:rsidRPr="00F870D6">
              <w:rPr>
                <w:b/>
                <w:i/>
              </w:rPr>
              <w:t>tde</w:t>
            </w:r>
            <w:proofErr w:type="spellEnd"/>
          </w:p>
        </w:tc>
        <w:tc>
          <w:tcPr>
            <w:tcW w:w="1276" w:type="dxa"/>
            <w:tcBorders>
              <w:left w:val="single" w:sz="12" w:space="0" w:color="auto"/>
              <w:bottom w:val="single" w:sz="12" w:space="0" w:color="auto"/>
            </w:tcBorders>
          </w:tcPr>
          <w:p w14:paraId="056CA032" w14:textId="77777777" w:rsidR="003A1A1D" w:rsidRPr="00F870D6" w:rsidRDefault="003A1A1D" w:rsidP="00A02DE2">
            <w:pPr>
              <w:ind w:right="-1"/>
              <w:jc w:val="both"/>
              <w:rPr>
                <w:b/>
              </w:rPr>
            </w:pPr>
            <w:r w:rsidRPr="00F870D6">
              <w:rPr>
                <w:b/>
              </w:rPr>
              <w:t>+/+</w:t>
            </w:r>
          </w:p>
        </w:tc>
        <w:tc>
          <w:tcPr>
            <w:tcW w:w="1275" w:type="dxa"/>
            <w:tcBorders>
              <w:bottom w:val="single" w:sz="12" w:space="0" w:color="auto"/>
              <w:right w:val="nil"/>
            </w:tcBorders>
          </w:tcPr>
          <w:p w14:paraId="334A4B1F" w14:textId="77777777" w:rsidR="003A1A1D" w:rsidRPr="00F870D6" w:rsidRDefault="003A1A1D" w:rsidP="00A02DE2">
            <w:pPr>
              <w:ind w:right="-1"/>
              <w:jc w:val="both"/>
              <w:rPr>
                <w:b/>
              </w:rPr>
            </w:pPr>
            <w:proofErr w:type="spellStart"/>
            <w:r w:rsidRPr="00F870D6">
              <w:rPr>
                <w:b/>
                <w:i/>
              </w:rPr>
              <w:t>tde</w:t>
            </w:r>
            <w:proofErr w:type="spellEnd"/>
            <w:r w:rsidRPr="00F870D6">
              <w:rPr>
                <w:b/>
              </w:rPr>
              <w:t>/</w:t>
            </w:r>
            <w:proofErr w:type="spellStart"/>
            <w:r w:rsidRPr="00F870D6">
              <w:rPr>
                <w:b/>
                <w:i/>
              </w:rPr>
              <w:t>tde</w:t>
            </w:r>
            <w:proofErr w:type="spellEnd"/>
          </w:p>
        </w:tc>
      </w:tr>
      <w:tr w:rsidR="003A1A1D" w:rsidRPr="00F870D6" w14:paraId="47C7E82D" w14:textId="77777777" w:rsidTr="00A02DE2">
        <w:trPr>
          <w:cantSplit/>
          <w:trHeight w:hRule="exact" w:val="851"/>
        </w:trPr>
        <w:tc>
          <w:tcPr>
            <w:tcW w:w="1546" w:type="dxa"/>
            <w:tcBorders>
              <w:top w:val="single" w:sz="12" w:space="0" w:color="auto"/>
              <w:right w:val="single" w:sz="8" w:space="0" w:color="auto"/>
            </w:tcBorders>
            <w:vAlign w:val="center"/>
            <w:hideMark/>
          </w:tcPr>
          <w:p w14:paraId="1CE2BE27" w14:textId="77777777" w:rsidR="003A1A1D" w:rsidRPr="00F870D6" w:rsidRDefault="003A1A1D" w:rsidP="00A02DE2">
            <w:pPr>
              <w:jc w:val="both"/>
            </w:pPr>
            <w:r w:rsidRPr="00F870D6">
              <w:t>Membrane capacitance (pF)</w:t>
            </w:r>
          </w:p>
        </w:tc>
        <w:tc>
          <w:tcPr>
            <w:tcW w:w="1275" w:type="dxa"/>
            <w:tcBorders>
              <w:top w:val="single" w:sz="12" w:space="0" w:color="auto"/>
              <w:left w:val="single" w:sz="8" w:space="0" w:color="auto"/>
            </w:tcBorders>
            <w:vAlign w:val="center"/>
            <w:hideMark/>
          </w:tcPr>
          <w:p w14:paraId="41A5B22A" w14:textId="77777777" w:rsidR="003A1A1D" w:rsidRPr="00F870D6" w:rsidRDefault="003A1A1D" w:rsidP="00A02DE2">
            <w:pPr>
              <w:jc w:val="both"/>
            </w:pPr>
            <w:r w:rsidRPr="00F870D6">
              <w:t>7.7 ± 0.2 (3)</w:t>
            </w:r>
          </w:p>
        </w:tc>
        <w:tc>
          <w:tcPr>
            <w:tcW w:w="1276" w:type="dxa"/>
            <w:tcBorders>
              <w:top w:val="single" w:sz="12" w:space="0" w:color="auto"/>
              <w:left w:val="nil"/>
              <w:right w:val="single" w:sz="8" w:space="0" w:color="auto"/>
            </w:tcBorders>
            <w:vAlign w:val="center"/>
            <w:hideMark/>
          </w:tcPr>
          <w:p w14:paraId="0CB0C07D" w14:textId="77777777" w:rsidR="003A1A1D" w:rsidRPr="00F870D6" w:rsidRDefault="003A1A1D" w:rsidP="00A02DE2">
            <w:pPr>
              <w:jc w:val="both"/>
            </w:pPr>
            <w:r w:rsidRPr="00F870D6">
              <w:t>6.8 ± 0.2 (5)</w:t>
            </w:r>
          </w:p>
        </w:tc>
        <w:tc>
          <w:tcPr>
            <w:tcW w:w="1276" w:type="dxa"/>
            <w:tcBorders>
              <w:top w:val="single" w:sz="12" w:space="0" w:color="auto"/>
              <w:left w:val="single" w:sz="8" w:space="0" w:color="auto"/>
            </w:tcBorders>
            <w:vAlign w:val="center"/>
          </w:tcPr>
          <w:p w14:paraId="73D53CF8" w14:textId="77777777" w:rsidR="003A1A1D" w:rsidRPr="00F870D6" w:rsidRDefault="003A1A1D" w:rsidP="00A02DE2">
            <w:pPr>
              <w:jc w:val="both"/>
            </w:pPr>
            <w:r w:rsidRPr="00F870D6">
              <w:t>8.7 ± 0.6 (11)</w:t>
            </w:r>
          </w:p>
        </w:tc>
        <w:tc>
          <w:tcPr>
            <w:tcW w:w="1134" w:type="dxa"/>
            <w:tcBorders>
              <w:top w:val="single" w:sz="12" w:space="0" w:color="auto"/>
              <w:right w:val="single" w:sz="8" w:space="0" w:color="auto"/>
            </w:tcBorders>
            <w:vAlign w:val="center"/>
          </w:tcPr>
          <w:p w14:paraId="5690F3D3" w14:textId="77777777" w:rsidR="003A1A1D" w:rsidRPr="00F870D6" w:rsidRDefault="003A1A1D" w:rsidP="00A02DE2">
            <w:pPr>
              <w:jc w:val="both"/>
            </w:pPr>
            <w:r w:rsidRPr="00F870D6">
              <w:t>7.6 ± 0.3 (10)</w:t>
            </w:r>
          </w:p>
        </w:tc>
        <w:tc>
          <w:tcPr>
            <w:tcW w:w="1276" w:type="dxa"/>
            <w:tcBorders>
              <w:top w:val="single" w:sz="12" w:space="0" w:color="auto"/>
              <w:left w:val="single" w:sz="8" w:space="0" w:color="auto"/>
            </w:tcBorders>
            <w:vAlign w:val="center"/>
          </w:tcPr>
          <w:p w14:paraId="11E6B7B4" w14:textId="77777777" w:rsidR="003A1A1D" w:rsidRPr="00F870D6" w:rsidRDefault="003A1A1D" w:rsidP="00A02DE2">
            <w:pPr>
              <w:jc w:val="both"/>
            </w:pPr>
            <w:r w:rsidRPr="00F870D6">
              <w:t>8.9 ± 0.2 (13)</w:t>
            </w:r>
          </w:p>
        </w:tc>
        <w:tc>
          <w:tcPr>
            <w:tcW w:w="1275" w:type="dxa"/>
            <w:tcBorders>
              <w:top w:val="single" w:sz="12" w:space="0" w:color="auto"/>
              <w:left w:val="nil"/>
            </w:tcBorders>
            <w:vAlign w:val="center"/>
          </w:tcPr>
          <w:p w14:paraId="5B2223E5" w14:textId="77777777" w:rsidR="003A1A1D" w:rsidRPr="00F870D6" w:rsidRDefault="003A1A1D" w:rsidP="00A02DE2">
            <w:pPr>
              <w:jc w:val="both"/>
            </w:pPr>
            <w:r w:rsidRPr="00F870D6">
              <w:t>8.7 ± 0.2 (14)</w:t>
            </w:r>
          </w:p>
        </w:tc>
      </w:tr>
      <w:tr w:rsidR="003A1A1D" w:rsidRPr="00F870D6" w14:paraId="140326C0" w14:textId="77777777" w:rsidTr="00A02DE2">
        <w:trPr>
          <w:cantSplit/>
          <w:trHeight w:hRule="exact" w:val="851"/>
        </w:trPr>
        <w:tc>
          <w:tcPr>
            <w:tcW w:w="1546" w:type="dxa"/>
            <w:tcBorders>
              <w:right w:val="single" w:sz="8" w:space="0" w:color="auto"/>
            </w:tcBorders>
            <w:vAlign w:val="center"/>
            <w:hideMark/>
          </w:tcPr>
          <w:p w14:paraId="5B22D3F9" w14:textId="77777777" w:rsidR="003A1A1D" w:rsidRPr="00F870D6" w:rsidRDefault="003A1A1D" w:rsidP="00A02DE2">
            <w:pPr>
              <w:jc w:val="both"/>
            </w:pPr>
            <w:r w:rsidRPr="00F870D6">
              <w:t>Resting potential (mV)</w:t>
            </w:r>
          </w:p>
        </w:tc>
        <w:tc>
          <w:tcPr>
            <w:tcW w:w="1275" w:type="dxa"/>
            <w:tcBorders>
              <w:left w:val="single" w:sz="8" w:space="0" w:color="auto"/>
            </w:tcBorders>
            <w:vAlign w:val="center"/>
            <w:hideMark/>
          </w:tcPr>
          <w:p w14:paraId="622AD830" w14:textId="77777777" w:rsidR="003A1A1D" w:rsidRPr="00F870D6" w:rsidRDefault="003A1A1D" w:rsidP="00A02DE2">
            <w:pPr>
              <w:jc w:val="both"/>
            </w:pPr>
            <w:r w:rsidRPr="00F870D6">
              <w:t>-57.3 ± 0.3 (3)</w:t>
            </w:r>
          </w:p>
        </w:tc>
        <w:tc>
          <w:tcPr>
            <w:tcW w:w="1276" w:type="dxa"/>
            <w:tcBorders>
              <w:left w:val="nil"/>
              <w:right w:val="single" w:sz="8" w:space="0" w:color="auto"/>
            </w:tcBorders>
            <w:vAlign w:val="center"/>
            <w:hideMark/>
          </w:tcPr>
          <w:p w14:paraId="20B49663" w14:textId="77777777" w:rsidR="003A1A1D" w:rsidRPr="00F870D6" w:rsidRDefault="003A1A1D" w:rsidP="00A02DE2">
            <w:pPr>
              <w:jc w:val="both"/>
            </w:pPr>
            <w:r w:rsidRPr="00F870D6">
              <w:t>-56.6 ± 0.7 (5)</w:t>
            </w:r>
          </w:p>
        </w:tc>
        <w:tc>
          <w:tcPr>
            <w:tcW w:w="1276" w:type="dxa"/>
            <w:tcBorders>
              <w:left w:val="single" w:sz="8" w:space="0" w:color="auto"/>
            </w:tcBorders>
            <w:vAlign w:val="center"/>
          </w:tcPr>
          <w:p w14:paraId="4AFA0B7D" w14:textId="77777777" w:rsidR="003A1A1D" w:rsidRPr="00F870D6" w:rsidRDefault="003A1A1D" w:rsidP="00A02DE2">
            <w:pPr>
              <w:jc w:val="both"/>
            </w:pPr>
            <w:r w:rsidRPr="00F870D6">
              <w:t>-72.7 ± 0.8 (7)</w:t>
            </w:r>
          </w:p>
        </w:tc>
        <w:tc>
          <w:tcPr>
            <w:tcW w:w="1134" w:type="dxa"/>
            <w:tcBorders>
              <w:right w:val="single" w:sz="8" w:space="0" w:color="auto"/>
            </w:tcBorders>
            <w:vAlign w:val="center"/>
          </w:tcPr>
          <w:p w14:paraId="759784BC" w14:textId="77777777" w:rsidR="003A1A1D" w:rsidRPr="00F870D6" w:rsidRDefault="003A1A1D" w:rsidP="00A02DE2">
            <w:pPr>
              <w:jc w:val="both"/>
            </w:pPr>
            <w:r w:rsidRPr="00F870D6">
              <w:t>-72.3 ± 4.3 (4)</w:t>
            </w:r>
          </w:p>
        </w:tc>
        <w:tc>
          <w:tcPr>
            <w:tcW w:w="1276" w:type="dxa"/>
            <w:tcBorders>
              <w:left w:val="single" w:sz="8" w:space="0" w:color="auto"/>
            </w:tcBorders>
            <w:vAlign w:val="center"/>
          </w:tcPr>
          <w:p w14:paraId="50CC27B1" w14:textId="77777777" w:rsidR="003A1A1D" w:rsidRPr="00F870D6" w:rsidRDefault="003A1A1D" w:rsidP="00A02DE2">
            <w:pPr>
              <w:jc w:val="both"/>
            </w:pPr>
            <w:r w:rsidRPr="00F870D6">
              <w:t>-72.0 ± 1.4 (4)</w:t>
            </w:r>
          </w:p>
        </w:tc>
        <w:tc>
          <w:tcPr>
            <w:tcW w:w="1275" w:type="dxa"/>
            <w:tcBorders>
              <w:left w:val="nil"/>
            </w:tcBorders>
            <w:vAlign w:val="center"/>
          </w:tcPr>
          <w:p w14:paraId="431B93D5" w14:textId="77777777" w:rsidR="003A1A1D" w:rsidRPr="00F870D6" w:rsidRDefault="003A1A1D" w:rsidP="00A02DE2">
            <w:pPr>
              <w:jc w:val="both"/>
            </w:pPr>
            <w:r w:rsidRPr="00F870D6">
              <w:t>-64.8 ± 1.0 (5)</w:t>
            </w:r>
          </w:p>
        </w:tc>
      </w:tr>
      <w:tr w:rsidR="003A1A1D" w:rsidRPr="00F870D6" w14:paraId="66534C66" w14:textId="77777777" w:rsidTr="00A02DE2">
        <w:trPr>
          <w:cantSplit/>
          <w:trHeight w:hRule="exact" w:val="567"/>
        </w:trPr>
        <w:tc>
          <w:tcPr>
            <w:tcW w:w="1546" w:type="dxa"/>
            <w:tcBorders>
              <w:right w:val="single" w:sz="8" w:space="0" w:color="auto"/>
            </w:tcBorders>
            <w:vAlign w:val="center"/>
            <w:hideMark/>
          </w:tcPr>
          <w:p w14:paraId="57F25B75" w14:textId="77777777" w:rsidR="003A1A1D" w:rsidRPr="00F870D6" w:rsidRDefault="003A1A1D" w:rsidP="00A02DE2">
            <w:pPr>
              <w:jc w:val="both"/>
            </w:pPr>
            <w:r w:rsidRPr="00F870D6">
              <w:rPr>
                <w:i/>
              </w:rPr>
              <w:t>I</w:t>
            </w:r>
            <w:r w:rsidRPr="00F870D6">
              <w:rPr>
                <w:vertAlign w:val="subscript"/>
              </w:rPr>
              <w:t>K1</w:t>
            </w:r>
            <w:r w:rsidRPr="00F870D6">
              <w:t xml:space="preserve"> at -124 mV (</w:t>
            </w:r>
            <w:proofErr w:type="spellStart"/>
            <w:r w:rsidRPr="00F870D6">
              <w:t>pA</w:t>
            </w:r>
            <w:proofErr w:type="spellEnd"/>
            <w:r w:rsidRPr="00F870D6">
              <w:t>)</w:t>
            </w:r>
          </w:p>
        </w:tc>
        <w:tc>
          <w:tcPr>
            <w:tcW w:w="1275" w:type="dxa"/>
            <w:tcBorders>
              <w:left w:val="single" w:sz="8" w:space="0" w:color="auto"/>
            </w:tcBorders>
            <w:vAlign w:val="center"/>
            <w:hideMark/>
          </w:tcPr>
          <w:p w14:paraId="07AB6AD4" w14:textId="77777777" w:rsidR="003A1A1D" w:rsidRPr="00F870D6" w:rsidRDefault="003A1A1D" w:rsidP="00A02DE2">
            <w:pPr>
              <w:jc w:val="both"/>
            </w:pPr>
            <w:r w:rsidRPr="00F870D6">
              <w:t>-210 ± 14 (3)</w:t>
            </w:r>
          </w:p>
        </w:tc>
        <w:tc>
          <w:tcPr>
            <w:tcW w:w="1276" w:type="dxa"/>
            <w:tcBorders>
              <w:left w:val="nil"/>
              <w:right w:val="single" w:sz="8" w:space="0" w:color="auto"/>
            </w:tcBorders>
            <w:vAlign w:val="center"/>
            <w:hideMark/>
          </w:tcPr>
          <w:p w14:paraId="562DF9E4" w14:textId="77777777" w:rsidR="003A1A1D" w:rsidRPr="00F870D6" w:rsidRDefault="003A1A1D" w:rsidP="00A02DE2">
            <w:pPr>
              <w:jc w:val="both"/>
            </w:pPr>
            <w:r w:rsidRPr="00F870D6">
              <w:t>-170 ± 21 (4)</w:t>
            </w:r>
          </w:p>
        </w:tc>
        <w:tc>
          <w:tcPr>
            <w:tcW w:w="1276" w:type="dxa"/>
            <w:tcBorders>
              <w:left w:val="single" w:sz="8" w:space="0" w:color="auto"/>
            </w:tcBorders>
            <w:vAlign w:val="center"/>
          </w:tcPr>
          <w:p w14:paraId="3CD8867B" w14:textId="77777777" w:rsidR="003A1A1D" w:rsidRPr="00F870D6" w:rsidRDefault="003A1A1D" w:rsidP="00A02DE2">
            <w:pPr>
              <w:jc w:val="both"/>
            </w:pPr>
            <w:r w:rsidRPr="00F870D6">
              <w:t>-</w:t>
            </w:r>
          </w:p>
        </w:tc>
        <w:tc>
          <w:tcPr>
            <w:tcW w:w="1134" w:type="dxa"/>
            <w:tcBorders>
              <w:right w:val="single" w:sz="8" w:space="0" w:color="auto"/>
            </w:tcBorders>
            <w:vAlign w:val="center"/>
          </w:tcPr>
          <w:p w14:paraId="59ABF0AD" w14:textId="77777777" w:rsidR="003A1A1D" w:rsidRPr="00F870D6" w:rsidRDefault="003A1A1D" w:rsidP="00A02DE2">
            <w:pPr>
              <w:jc w:val="both"/>
            </w:pPr>
            <w:r w:rsidRPr="00F870D6">
              <w:t>-107 ± 31 (4)</w:t>
            </w:r>
          </w:p>
        </w:tc>
        <w:tc>
          <w:tcPr>
            <w:tcW w:w="1276" w:type="dxa"/>
            <w:tcBorders>
              <w:left w:val="single" w:sz="8" w:space="0" w:color="auto"/>
            </w:tcBorders>
            <w:vAlign w:val="center"/>
          </w:tcPr>
          <w:p w14:paraId="343D0E71" w14:textId="77777777" w:rsidR="003A1A1D" w:rsidRPr="00F870D6" w:rsidRDefault="003A1A1D" w:rsidP="00A02DE2">
            <w:pPr>
              <w:jc w:val="both"/>
            </w:pPr>
            <w:r w:rsidRPr="00F870D6">
              <w:t>-</w:t>
            </w:r>
          </w:p>
        </w:tc>
        <w:tc>
          <w:tcPr>
            <w:tcW w:w="1275" w:type="dxa"/>
            <w:tcBorders>
              <w:left w:val="nil"/>
            </w:tcBorders>
            <w:vAlign w:val="center"/>
          </w:tcPr>
          <w:p w14:paraId="255FC69D" w14:textId="77777777" w:rsidR="003A1A1D" w:rsidRPr="00F870D6" w:rsidRDefault="003A1A1D" w:rsidP="00A02DE2">
            <w:pPr>
              <w:jc w:val="both"/>
            </w:pPr>
            <w:r w:rsidRPr="00F870D6">
              <w:t>?</w:t>
            </w:r>
          </w:p>
        </w:tc>
      </w:tr>
      <w:tr w:rsidR="003A1A1D" w:rsidRPr="00F870D6" w14:paraId="1A1CAE33" w14:textId="77777777" w:rsidTr="00A02DE2">
        <w:trPr>
          <w:cantSplit/>
          <w:trHeight w:hRule="exact" w:val="567"/>
        </w:trPr>
        <w:tc>
          <w:tcPr>
            <w:tcW w:w="1546" w:type="dxa"/>
            <w:tcBorders>
              <w:right w:val="single" w:sz="8" w:space="0" w:color="auto"/>
            </w:tcBorders>
            <w:vAlign w:val="center"/>
            <w:hideMark/>
          </w:tcPr>
          <w:p w14:paraId="24A6DD51" w14:textId="77777777" w:rsidR="003A1A1D" w:rsidRPr="00F870D6" w:rsidRDefault="003A1A1D" w:rsidP="00A02DE2">
            <w:pPr>
              <w:ind w:right="355"/>
              <w:jc w:val="both"/>
            </w:pPr>
            <w:r w:rsidRPr="00F870D6">
              <w:rPr>
                <w:i/>
              </w:rPr>
              <w:t>I</w:t>
            </w:r>
            <w:r w:rsidRPr="00F870D6">
              <w:rPr>
                <w:vertAlign w:val="subscript"/>
              </w:rPr>
              <w:t>K</w:t>
            </w:r>
            <w:r w:rsidRPr="00F870D6">
              <w:t xml:space="preserve"> at 0 mV (</w:t>
            </w:r>
            <w:proofErr w:type="spellStart"/>
            <w:r w:rsidRPr="00F870D6">
              <w:t>nA</w:t>
            </w:r>
            <w:proofErr w:type="spellEnd"/>
            <w:r w:rsidRPr="00F870D6">
              <w:t>)</w:t>
            </w:r>
          </w:p>
        </w:tc>
        <w:tc>
          <w:tcPr>
            <w:tcW w:w="1275" w:type="dxa"/>
            <w:tcBorders>
              <w:left w:val="single" w:sz="8" w:space="0" w:color="auto"/>
            </w:tcBorders>
            <w:vAlign w:val="center"/>
            <w:hideMark/>
          </w:tcPr>
          <w:p w14:paraId="3085345C" w14:textId="77777777" w:rsidR="003A1A1D" w:rsidRPr="00F870D6" w:rsidRDefault="003A1A1D" w:rsidP="00A02DE2">
            <w:pPr>
              <w:jc w:val="both"/>
            </w:pPr>
            <w:r w:rsidRPr="00F870D6">
              <w:t>3.8 ± 0.1 (3)</w:t>
            </w:r>
          </w:p>
        </w:tc>
        <w:tc>
          <w:tcPr>
            <w:tcW w:w="1276" w:type="dxa"/>
            <w:tcBorders>
              <w:left w:val="nil"/>
              <w:right w:val="single" w:sz="8" w:space="0" w:color="auto"/>
            </w:tcBorders>
            <w:vAlign w:val="center"/>
            <w:hideMark/>
          </w:tcPr>
          <w:p w14:paraId="01366F4A" w14:textId="77777777" w:rsidR="003A1A1D" w:rsidRPr="00F870D6" w:rsidRDefault="003A1A1D" w:rsidP="00A02DE2">
            <w:pPr>
              <w:jc w:val="both"/>
            </w:pPr>
            <w:r w:rsidRPr="00F870D6">
              <w:t>3.7 ± 0.2 (4)</w:t>
            </w:r>
          </w:p>
        </w:tc>
        <w:tc>
          <w:tcPr>
            <w:tcW w:w="1276" w:type="dxa"/>
            <w:tcBorders>
              <w:left w:val="single" w:sz="8" w:space="0" w:color="auto"/>
            </w:tcBorders>
            <w:vAlign w:val="center"/>
          </w:tcPr>
          <w:p w14:paraId="20581066" w14:textId="77777777" w:rsidR="003A1A1D" w:rsidRPr="00F870D6" w:rsidRDefault="003A1A1D" w:rsidP="00A02DE2">
            <w:pPr>
              <w:jc w:val="both"/>
            </w:pPr>
            <w:r w:rsidRPr="00F870D6">
              <w:t>9.5 ± 1.2 (6)</w:t>
            </w:r>
          </w:p>
        </w:tc>
        <w:tc>
          <w:tcPr>
            <w:tcW w:w="1134" w:type="dxa"/>
            <w:tcBorders>
              <w:right w:val="single" w:sz="8" w:space="0" w:color="auto"/>
            </w:tcBorders>
            <w:vAlign w:val="center"/>
          </w:tcPr>
          <w:p w14:paraId="6D79DA77" w14:textId="77777777" w:rsidR="003A1A1D" w:rsidRPr="00F870D6" w:rsidRDefault="003A1A1D" w:rsidP="00A02DE2">
            <w:pPr>
              <w:jc w:val="both"/>
            </w:pPr>
            <w:r w:rsidRPr="00F870D6">
              <w:t>7.7 ± 0.7 (4)</w:t>
            </w:r>
          </w:p>
        </w:tc>
        <w:tc>
          <w:tcPr>
            <w:tcW w:w="1276" w:type="dxa"/>
            <w:tcBorders>
              <w:left w:val="single" w:sz="8" w:space="0" w:color="auto"/>
            </w:tcBorders>
            <w:vAlign w:val="center"/>
          </w:tcPr>
          <w:p w14:paraId="76BF0286" w14:textId="77777777" w:rsidR="003A1A1D" w:rsidRPr="00F870D6" w:rsidRDefault="003A1A1D" w:rsidP="00A02DE2">
            <w:pPr>
              <w:jc w:val="both"/>
            </w:pPr>
            <w:r w:rsidRPr="00F870D6">
              <w:t>1.2 ± 0.1 (4)</w:t>
            </w:r>
          </w:p>
        </w:tc>
        <w:tc>
          <w:tcPr>
            <w:tcW w:w="1275" w:type="dxa"/>
            <w:tcBorders>
              <w:left w:val="nil"/>
            </w:tcBorders>
            <w:vAlign w:val="center"/>
          </w:tcPr>
          <w:p w14:paraId="18D0B782" w14:textId="77777777" w:rsidR="003A1A1D" w:rsidRPr="00F870D6" w:rsidRDefault="003A1A1D" w:rsidP="00A02DE2">
            <w:pPr>
              <w:jc w:val="both"/>
            </w:pPr>
            <w:r w:rsidRPr="00F870D6">
              <w:t>0.9 ± 0.1 (11)</w:t>
            </w:r>
          </w:p>
        </w:tc>
      </w:tr>
      <w:tr w:rsidR="003A1A1D" w:rsidRPr="00F870D6" w14:paraId="67280E6D" w14:textId="77777777" w:rsidTr="00A02DE2">
        <w:trPr>
          <w:cantSplit/>
          <w:trHeight w:hRule="exact" w:val="567"/>
        </w:trPr>
        <w:tc>
          <w:tcPr>
            <w:tcW w:w="1546" w:type="dxa"/>
            <w:tcBorders>
              <w:right w:val="single" w:sz="8" w:space="0" w:color="auto"/>
            </w:tcBorders>
            <w:vAlign w:val="center"/>
            <w:hideMark/>
          </w:tcPr>
          <w:p w14:paraId="5953A84D" w14:textId="77777777" w:rsidR="003A1A1D" w:rsidRPr="00F870D6" w:rsidRDefault="003A1A1D" w:rsidP="00A02DE2">
            <w:pPr>
              <w:jc w:val="both"/>
            </w:pPr>
            <w:proofErr w:type="spellStart"/>
            <w:proofErr w:type="gramStart"/>
            <w:r w:rsidRPr="00F870D6">
              <w:rPr>
                <w:i/>
              </w:rPr>
              <w:t>I</w:t>
            </w:r>
            <w:r w:rsidRPr="00F870D6">
              <w:rPr>
                <w:vertAlign w:val="subscript"/>
              </w:rPr>
              <w:t>K,f</w:t>
            </w:r>
            <w:proofErr w:type="spellEnd"/>
            <w:proofErr w:type="gramEnd"/>
            <w:r w:rsidRPr="00F870D6">
              <w:t xml:space="preserve"> at -25 mV (</w:t>
            </w:r>
            <w:proofErr w:type="spellStart"/>
            <w:r w:rsidRPr="00F870D6">
              <w:t>nA</w:t>
            </w:r>
            <w:proofErr w:type="spellEnd"/>
            <w:r w:rsidRPr="00F870D6">
              <w:t>)</w:t>
            </w:r>
          </w:p>
        </w:tc>
        <w:tc>
          <w:tcPr>
            <w:tcW w:w="1275" w:type="dxa"/>
            <w:tcBorders>
              <w:left w:val="single" w:sz="8" w:space="0" w:color="auto"/>
            </w:tcBorders>
            <w:vAlign w:val="center"/>
            <w:hideMark/>
          </w:tcPr>
          <w:p w14:paraId="796C80A3" w14:textId="77777777" w:rsidR="003A1A1D" w:rsidRPr="00F870D6" w:rsidRDefault="003A1A1D" w:rsidP="00A02DE2">
            <w:pPr>
              <w:jc w:val="both"/>
            </w:pPr>
            <w:r w:rsidRPr="00F870D6">
              <w:t>-</w:t>
            </w:r>
          </w:p>
        </w:tc>
        <w:tc>
          <w:tcPr>
            <w:tcW w:w="1276" w:type="dxa"/>
            <w:tcBorders>
              <w:left w:val="nil"/>
              <w:right w:val="single" w:sz="8" w:space="0" w:color="auto"/>
            </w:tcBorders>
            <w:vAlign w:val="center"/>
            <w:hideMark/>
          </w:tcPr>
          <w:p w14:paraId="528FF848" w14:textId="77777777" w:rsidR="003A1A1D" w:rsidRPr="00F870D6" w:rsidRDefault="003A1A1D" w:rsidP="00A02DE2">
            <w:pPr>
              <w:jc w:val="both"/>
            </w:pPr>
            <w:r w:rsidRPr="00F870D6">
              <w:t>-</w:t>
            </w:r>
          </w:p>
        </w:tc>
        <w:tc>
          <w:tcPr>
            <w:tcW w:w="1276" w:type="dxa"/>
            <w:tcBorders>
              <w:left w:val="single" w:sz="8" w:space="0" w:color="auto"/>
            </w:tcBorders>
            <w:vAlign w:val="center"/>
          </w:tcPr>
          <w:p w14:paraId="7834C0CA" w14:textId="77777777" w:rsidR="003A1A1D" w:rsidRPr="00F870D6" w:rsidRDefault="003A1A1D" w:rsidP="00A02DE2">
            <w:pPr>
              <w:jc w:val="both"/>
            </w:pPr>
            <w:r w:rsidRPr="00F870D6">
              <w:t>2.8 ± 0.5 (4)</w:t>
            </w:r>
          </w:p>
        </w:tc>
        <w:tc>
          <w:tcPr>
            <w:tcW w:w="1134" w:type="dxa"/>
            <w:tcBorders>
              <w:right w:val="single" w:sz="8" w:space="0" w:color="auto"/>
            </w:tcBorders>
            <w:vAlign w:val="center"/>
          </w:tcPr>
          <w:p w14:paraId="1AD4EF09" w14:textId="77777777" w:rsidR="003A1A1D" w:rsidRPr="00F870D6" w:rsidRDefault="003A1A1D" w:rsidP="00A02DE2">
            <w:pPr>
              <w:jc w:val="both"/>
            </w:pPr>
            <w:r w:rsidRPr="00F870D6">
              <w:t>-</w:t>
            </w:r>
          </w:p>
        </w:tc>
        <w:tc>
          <w:tcPr>
            <w:tcW w:w="1276" w:type="dxa"/>
            <w:tcBorders>
              <w:left w:val="single" w:sz="8" w:space="0" w:color="auto"/>
            </w:tcBorders>
            <w:vAlign w:val="center"/>
          </w:tcPr>
          <w:p w14:paraId="75E2E43D" w14:textId="77777777" w:rsidR="003A1A1D" w:rsidRPr="00F870D6" w:rsidRDefault="003A1A1D" w:rsidP="00A02DE2">
            <w:pPr>
              <w:jc w:val="both"/>
            </w:pPr>
            <w:r w:rsidRPr="00F870D6">
              <w:t>-</w:t>
            </w:r>
          </w:p>
        </w:tc>
        <w:tc>
          <w:tcPr>
            <w:tcW w:w="1275" w:type="dxa"/>
            <w:tcBorders>
              <w:left w:val="nil"/>
            </w:tcBorders>
            <w:vAlign w:val="center"/>
          </w:tcPr>
          <w:p w14:paraId="1C5AEC4D" w14:textId="77777777" w:rsidR="003A1A1D" w:rsidRPr="00F870D6" w:rsidRDefault="003A1A1D" w:rsidP="00A02DE2">
            <w:pPr>
              <w:jc w:val="both"/>
            </w:pPr>
            <w:r w:rsidRPr="00F870D6">
              <w:t>-</w:t>
            </w:r>
          </w:p>
        </w:tc>
      </w:tr>
      <w:tr w:rsidR="003A1A1D" w:rsidRPr="00F870D6" w14:paraId="543E0524" w14:textId="77777777" w:rsidTr="00A02DE2">
        <w:trPr>
          <w:cantSplit/>
          <w:trHeight w:hRule="exact" w:val="567"/>
        </w:trPr>
        <w:tc>
          <w:tcPr>
            <w:tcW w:w="1546" w:type="dxa"/>
            <w:tcBorders>
              <w:left w:val="nil"/>
              <w:right w:val="single" w:sz="8" w:space="0" w:color="auto"/>
            </w:tcBorders>
            <w:vAlign w:val="center"/>
            <w:hideMark/>
          </w:tcPr>
          <w:p w14:paraId="06BE5E3E" w14:textId="77777777" w:rsidR="003A1A1D" w:rsidRPr="00F870D6" w:rsidRDefault="003A1A1D" w:rsidP="00A02DE2">
            <w:pPr>
              <w:jc w:val="both"/>
            </w:pPr>
            <w:proofErr w:type="spellStart"/>
            <w:proofErr w:type="gramStart"/>
            <w:r w:rsidRPr="00F870D6">
              <w:rPr>
                <w:i/>
              </w:rPr>
              <w:t>I</w:t>
            </w:r>
            <w:r w:rsidRPr="00F870D6">
              <w:rPr>
                <w:vertAlign w:val="subscript"/>
              </w:rPr>
              <w:t>K,n</w:t>
            </w:r>
            <w:proofErr w:type="spellEnd"/>
            <w:proofErr w:type="gramEnd"/>
            <w:r w:rsidRPr="00F870D6">
              <w:t xml:space="preserve"> at -124 mV (</w:t>
            </w:r>
            <w:proofErr w:type="spellStart"/>
            <w:r w:rsidRPr="00F870D6">
              <w:t>pA</w:t>
            </w:r>
            <w:proofErr w:type="spellEnd"/>
            <w:r w:rsidRPr="00F870D6">
              <w:t>)</w:t>
            </w:r>
          </w:p>
        </w:tc>
        <w:tc>
          <w:tcPr>
            <w:tcW w:w="1275" w:type="dxa"/>
            <w:tcBorders>
              <w:left w:val="single" w:sz="8" w:space="0" w:color="auto"/>
            </w:tcBorders>
            <w:vAlign w:val="center"/>
            <w:hideMark/>
          </w:tcPr>
          <w:p w14:paraId="5032208D" w14:textId="77777777" w:rsidR="003A1A1D" w:rsidRPr="00F870D6" w:rsidRDefault="003A1A1D" w:rsidP="00A02DE2">
            <w:pPr>
              <w:jc w:val="both"/>
            </w:pPr>
            <w:r w:rsidRPr="00F870D6">
              <w:t>-</w:t>
            </w:r>
          </w:p>
        </w:tc>
        <w:tc>
          <w:tcPr>
            <w:tcW w:w="1276" w:type="dxa"/>
            <w:tcBorders>
              <w:left w:val="nil"/>
              <w:right w:val="single" w:sz="8" w:space="0" w:color="auto"/>
            </w:tcBorders>
            <w:vAlign w:val="center"/>
            <w:hideMark/>
          </w:tcPr>
          <w:p w14:paraId="2E17AB9F" w14:textId="77777777" w:rsidR="003A1A1D" w:rsidRPr="00F870D6" w:rsidRDefault="003A1A1D" w:rsidP="00A02DE2">
            <w:pPr>
              <w:jc w:val="both"/>
            </w:pPr>
            <w:r w:rsidRPr="00F870D6">
              <w:t>-</w:t>
            </w:r>
          </w:p>
        </w:tc>
        <w:tc>
          <w:tcPr>
            <w:tcW w:w="1276" w:type="dxa"/>
            <w:tcBorders>
              <w:left w:val="single" w:sz="8" w:space="0" w:color="auto"/>
            </w:tcBorders>
            <w:vAlign w:val="center"/>
          </w:tcPr>
          <w:p w14:paraId="5D1FC9E7" w14:textId="77777777" w:rsidR="003A1A1D" w:rsidRPr="00F870D6" w:rsidRDefault="003A1A1D" w:rsidP="00A02DE2">
            <w:pPr>
              <w:jc w:val="both"/>
            </w:pPr>
            <w:r w:rsidRPr="00F870D6">
              <w:t>332 ± 19 (5)</w:t>
            </w:r>
          </w:p>
        </w:tc>
        <w:tc>
          <w:tcPr>
            <w:tcW w:w="1134" w:type="dxa"/>
            <w:tcBorders>
              <w:right w:val="single" w:sz="8" w:space="0" w:color="auto"/>
            </w:tcBorders>
            <w:vAlign w:val="center"/>
          </w:tcPr>
          <w:p w14:paraId="27918646" w14:textId="77777777" w:rsidR="003A1A1D" w:rsidRPr="00F870D6" w:rsidRDefault="003A1A1D" w:rsidP="00A02DE2">
            <w:pPr>
              <w:jc w:val="both"/>
            </w:pPr>
            <w:r w:rsidRPr="00F870D6">
              <w:t>-</w:t>
            </w:r>
          </w:p>
        </w:tc>
        <w:tc>
          <w:tcPr>
            <w:tcW w:w="1276" w:type="dxa"/>
            <w:tcBorders>
              <w:left w:val="single" w:sz="8" w:space="0" w:color="auto"/>
            </w:tcBorders>
            <w:vAlign w:val="center"/>
          </w:tcPr>
          <w:p w14:paraId="14D8FFBA" w14:textId="77777777" w:rsidR="003A1A1D" w:rsidRPr="00F870D6" w:rsidRDefault="003A1A1D" w:rsidP="00A02DE2">
            <w:pPr>
              <w:jc w:val="both"/>
            </w:pPr>
            <w:r w:rsidRPr="00F870D6">
              <w:t>185 ± 27 (4)</w:t>
            </w:r>
          </w:p>
        </w:tc>
        <w:tc>
          <w:tcPr>
            <w:tcW w:w="1275" w:type="dxa"/>
            <w:tcBorders>
              <w:left w:val="nil"/>
              <w:right w:val="nil"/>
            </w:tcBorders>
            <w:vAlign w:val="center"/>
          </w:tcPr>
          <w:p w14:paraId="63D7434E" w14:textId="77777777" w:rsidR="003A1A1D" w:rsidRPr="00F870D6" w:rsidRDefault="003A1A1D" w:rsidP="00A02DE2">
            <w:pPr>
              <w:jc w:val="both"/>
            </w:pPr>
            <w:r w:rsidRPr="00F870D6">
              <w:t>61 ± 9</w:t>
            </w:r>
            <w:proofErr w:type="gramStart"/>
            <w:r w:rsidRPr="00F870D6">
              <w:t xml:space="preserve">   (</w:t>
            </w:r>
            <w:proofErr w:type="gramEnd"/>
            <w:r w:rsidRPr="00F870D6">
              <w:t>11)</w:t>
            </w:r>
          </w:p>
        </w:tc>
      </w:tr>
      <w:tr w:rsidR="003A1A1D" w:rsidRPr="00F870D6" w14:paraId="08C738B0" w14:textId="77777777" w:rsidTr="00A02DE2">
        <w:trPr>
          <w:cantSplit/>
          <w:trHeight w:hRule="exact" w:val="567"/>
        </w:trPr>
        <w:tc>
          <w:tcPr>
            <w:tcW w:w="1546" w:type="dxa"/>
            <w:tcBorders>
              <w:left w:val="nil"/>
              <w:bottom w:val="double" w:sz="12" w:space="0" w:color="auto"/>
              <w:right w:val="single" w:sz="8" w:space="0" w:color="auto"/>
            </w:tcBorders>
            <w:vAlign w:val="center"/>
            <w:hideMark/>
          </w:tcPr>
          <w:p w14:paraId="6A580EF1" w14:textId="77777777" w:rsidR="003A1A1D" w:rsidRPr="00F870D6" w:rsidRDefault="003A1A1D" w:rsidP="00A02DE2">
            <w:pPr>
              <w:jc w:val="both"/>
            </w:pPr>
            <w:proofErr w:type="spellStart"/>
            <w:r w:rsidRPr="00F870D6">
              <w:rPr>
                <w:i/>
              </w:rPr>
              <w:t>g</w:t>
            </w:r>
            <w:r w:rsidRPr="00F870D6">
              <w:rPr>
                <w:vertAlign w:val="subscript"/>
              </w:rPr>
              <w:t>ACh</w:t>
            </w:r>
            <w:proofErr w:type="spellEnd"/>
            <w:r w:rsidRPr="00F870D6">
              <w:t xml:space="preserve"> at -84 mV (</w:t>
            </w:r>
            <w:proofErr w:type="spellStart"/>
            <w:r w:rsidRPr="00F870D6">
              <w:t>nS</w:t>
            </w:r>
            <w:proofErr w:type="spellEnd"/>
            <w:r w:rsidRPr="00F870D6">
              <w:t>)</w:t>
            </w:r>
          </w:p>
        </w:tc>
        <w:tc>
          <w:tcPr>
            <w:tcW w:w="1275" w:type="dxa"/>
            <w:tcBorders>
              <w:left w:val="single" w:sz="8" w:space="0" w:color="auto"/>
              <w:bottom w:val="double" w:sz="12" w:space="0" w:color="auto"/>
            </w:tcBorders>
            <w:vAlign w:val="center"/>
            <w:hideMark/>
          </w:tcPr>
          <w:p w14:paraId="4F421DB9" w14:textId="77777777" w:rsidR="003A1A1D" w:rsidRPr="00F870D6" w:rsidRDefault="003A1A1D" w:rsidP="00A02DE2">
            <w:pPr>
              <w:jc w:val="both"/>
            </w:pPr>
          </w:p>
        </w:tc>
        <w:tc>
          <w:tcPr>
            <w:tcW w:w="1276" w:type="dxa"/>
            <w:tcBorders>
              <w:left w:val="nil"/>
              <w:bottom w:val="double" w:sz="12" w:space="0" w:color="auto"/>
              <w:right w:val="single" w:sz="8" w:space="0" w:color="auto"/>
            </w:tcBorders>
            <w:vAlign w:val="center"/>
            <w:hideMark/>
          </w:tcPr>
          <w:p w14:paraId="367B2ACF" w14:textId="77777777" w:rsidR="003A1A1D" w:rsidRPr="00F870D6" w:rsidRDefault="003A1A1D" w:rsidP="00A02DE2">
            <w:pPr>
              <w:jc w:val="both"/>
            </w:pPr>
          </w:p>
        </w:tc>
        <w:tc>
          <w:tcPr>
            <w:tcW w:w="1276" w:type="dxa"/>
            <w:tcBorders>
              <w:left w:val="single" w:sz="8" w:space="0" w:color="auto"/>
              <w:bottom w:val="double" w:sz="12" w:space="0" w:color="auto"/>
            </w:tcBorders>
            <w:vAlign w:val="center"/>
          </w:tcPr>
          <w:p w14:paraId="2E26108E" w14:textId="77777777" w:rsidR="003A1A1D" w:rsidRPr="00F870D6" w:rsidRDefault="003A1A1D" w:rsidP="00A02DE2">
            <w:pPr>
              <w:jc w:val="both"/>
            </w:pPr>
            <w:r w:rsidRPr="00F870D6">
              <w:t>-</w:t>
            </w:r>
          </w:p>
        </w:tc>
        <w:tc>
          <w:tcPr>
            <w:tcW w:w="1134" w:type="dxa"/>
            <w:tcBorders>
              <w:bottom w:val="double" w:sz="12" w:space="0" w:color="auto"/>
              <w:right w:val="single" w:sz="8" w:space="0" w:color="auto"/>
            </w:tcBorders>
            <w:vAlign w:val="center"/>
          </w:tcPr>
          <w:p w14:paraId="0555EAC3" w14:textId="77777777" w:rsidR="003A1A1D" w:rsidRPr="00F870D6" w:rsidRDefault="003A1A1D" w:rsidP="00A02DE2">
            <w:pPr>
              <w:jc w:val="both"/>
            </w:pPr>
            <w:r w:rsidRPr="00F870D6">
              <w:t>9.5 ± 2.8 (5)</w:t>
            </w:r>
          </w:p>
        </w:tc>
        <w:tc>
          <w:tcPr>
            <w:tcW w:w="1276" w:type="dxa"/>
            <w:tcBorders>
              <w:left w:val="single" w:sz="8" w:space="0" w:color="auto"/>
              <w:bottom w:val="double" w:sz="12" w:space="0" w:color="auto"/>
            </w:tcBorders>
            <w:vAlign w:val="center"/>
          </w:tcPr>
          <w:p w14:paraId="4C1BDFC7" w14:textId="77777777" w:rsidR="003A1A1D" w:rsidRPr="00F870D6" w:rsidRDefault="003A1A1D" w:rsidP="00A02DE2">
            <w:pPr>
              <w:jc w:val="both"/>
            </w:pPr>
            <w:r w:rsidRPr="00F870D6">
              <w:t>9.9 ± 1.7 (9)</w:t>
            </w:r>
          </w:p>
        </w:tc>
        <w:tc>
          <w:tcPr>
            <w:tcW w:w="1275" w:type="dxa"/>
            <w:tcBorders>
              <w:left w:val="nil"/>
              <w:bottom w:val="double" w:sz="12" w:space="0" w:color="auto"/>
              <w:right w:val="nil"/>
            </w:tcBorders>
            <w:vAlign w:val="center"/>
          </w:tcPr>
          <w:p w14:paraId="6464C42F" w14:textId="77777777" w:rsidR="003A1A1D" w:rsidRPr="00F870D6" w:rsidRDefault="003A1A1D" w:rsidP="00A02DE2">
            <w:pPr>
              <w:jc w:val="both"/>
            </w:pPr>
            <w:r w:rsidRPr="00F870D6">
              <w:t>18.8 ± 1.0 (3)</w:t>
            </w:r>
          </w:p>
        </w:tc>
      </w:tr>
    </w:tbl>
    <w:p w14:paraId="5DD663D8" w14:textId="77777777" w:rsidR="003A1A1D" w:rsidRPr="00F870D6" w:rsidRDefault="003A1A1D" w:rsidP="003A1A1D">
      <w:pPr>
        <w:ind w:right="-1"/>
        <w:jc w:val="both"/>
      </w:pPr>
    </w:p>
    <w:p w14:paraId="04C1403F" w14:textId="77777777" w:rsidR="003A1A1D" w:rsidRPr="00F870D6" w:rsidRDefault="003A1A1D" w:rsidP="003A1A1D">
      <w:pPr>
        <w:spacing w:line="360" w:lineRule="auto"/>
        <w:ind w:right="804"/>
        <w:jc w:val="both"/>
      </w:pPr>
      <w:r w:rsidRPr="00F870D6">
        <w:t xml:space="preserve">Values are means ± </w:t>
      </w:r>
      <w:proofErr w:type="spellStart"/>
      <w:r w:rsidRPr="00F870D6">
        <w:t>s.e.m.</w:t>
      </w:r>
      <w:proofErr w:type="spellEnd"/>
      <w:r w:rsidRPr="00F870D6">
        <w:t xml:space="preserve">; number of hair cells is in parentheses. </w:t>
      </w:r>
      <w:r w:rsidRPr="00F870D6">
        <w:rPr>
          <w:i/>
        </w:rPr>
        <w:t>I</w:t>
      </w:r>
      <w:r w:rsidRPr="00F870D6">
        <w:rPr>
          <w:vertAlign w:val="subscript"/>
        </w:rPr>
        <w:t>K1</w:t>
      </w:r>
      <w:r w:rsidRPr="00F870D6">
        <w:t xml:space="preserve"> = Inward rectifier K</w:t>
      </w:r>
      <w:r w:rsidRPr="00F870D6">
        <w:rPr>
          <w:vertAlign w:val="superscript"/>
        </w:rPr>
        <w:t>+</w:t>
      </w:r>
      <w:r w:rsidRPr="00F870D6">
        <w:t xml:space="preserve"> current; </w:t>
      </w:r>
      <w:r w:rsidRPr="00F870D6">
        <w:rPr>
          <w:i/>
        </w:rPr>
        <w:t>I</w:t>
      </w:r>
      <w:r w:rsidRPr="00F870D6">
        <w:rPr>
          <w:vertAlign w:val="subscript"/>
        </w:rPr>
        <w:t>K</w:t>
      </w:r>
      <w:r w:rsidRPr="00F870D6">
        <w:t xml:space="preserve"> = Delayed rectifier K</w:t>
      </w:r>
      <w:r w:rsidRPr="00F870D6">
        <w:rPr>
          <w:vertAlign w:val="superscript"/>
        </w:rPr>
        <w:t>+</w:t>
      </w:r>
      <w:r w:rsidRPr="00F870D6">
        <w:t xml:space="preserve"> current;</w:t>
      </w:r>
      <w:r w:rsidRPr="00F870D6">
        <w:rPr>
          <w:i/>
        </w:rPr>
        <w:t xml:space="preserve"> </w:t>
      </w:r>
      <w:proofErr w:type="spellStart"/>
      <w:proofErr w:type="gramStart"/>
      <w:r w:rsidRPr="00F870D6">
        <w:rPr>
          <w:i/>
        </w:rPr>
        <w:t>I</w:t>
      </w:r>
      <w:r w:rsidRPr="00F870D6">
        <w:rPr>
          <w:vertAlign w:val="subscript"/>
        </w:rPr>
        <w:t>K,n</w:t>
      </w:r>
      <w:proofErr w:type="spellEnd"/>
      <w:proofErr w:type="gramEnd"/>
      <w:r w:rsidRPr="00F870D6">
        <w:t xml:space="preserve"> = Negatively activated K</w:t>
      </w:r>
      <w:r w:rsidRPr="00F870D6">
        <w:rPr>
          <w:vertAlign w:val="superscript"/>
        </w:rPr>
        <w:t>+</w:t>
      </w:r>
      <w:r w:rsidRPr="00F870D6">
        <w:t xml:space="preserve"> current carried by KCNQ4 channels;</w:t>
      </w:r>
      <w:r w:rsidRPr="00F870D6">
        <w:rPr>
          <w:i/>
        </w:rPr>
        <w:t xml:space="preserve"> </w:t>
      </w:r>
      <w:proofErr w:type="spellStart"/>
      <w:r w:rsidRPr="00F870D6">
        <w:rPr>
          <w:i/>
        </w:rPr>
        <w:t>I</w:t>
      </w:r>
      <w:r w:rsidRPr="00F870D6">
        <w:rPr>
          <w:vertAlign w:val="subscript"/>
        </w:rPr>
        <w:t>K,f</w:t>
      </w:r>
      <w:proofErr w:type="spellEnd"/>
      <w:r w:rsidRPr="00F870D6">
        <w:t xml:space="preserve"> = Ca</w:t>
      </w:r>
      <w:r w:rsidRPr="00F870D6">
        <w:rPr>
          <w:vertAlign w:val="superscript"/>
        </w:rPr>
        <w:t>2+</w:t>
      </w:r>
      <w:r w:rsidRPr="00F870D6">
        <w:t>-activated K</w:t>
      </w:r>
      <w:r w:rsidRPr="00F870D6">
        <w:rPr>
          <w:vertAlign w:val="superscript"/>
        </w:rPr>
        <w:t>+</w:t>
      </w:r>
      <w:r w:rsidRPr="00F870D6">
        <w:t xml:space="preserve"> current. “</w:t>
      </w:r>
      <w:proofErr w:type="gramStart"/>
      <w:r w:rsidRPr="00F870D6">
        <w:t>-“</w:t>
      </w:r>
      <w:proofErr w:type="gramEnd"/>
      <w:r w:rsidRPr="00F870D6">
        <w:t xml:space="preserve">: not present, “?“: not quantified. </w:t>
      </w:r>
    </w:p>
    <w:p w14:paraId="04CA5E26" w14:textId="77777777" w:rsidR="003A1A1D" w:rsidRPr="00F870D6" w:rsidRDefault="003A1A1D" w:rsidP="003A1A1D">
      <w:pPr>
        <w:pStyle w:val="Heading1"/>
        <w:shd w:val="clear" w:color="auto" w:fill="FFFFFF"/>
        <w:spacing w:before="0" w:beforeAutospacing="0" w:after="0" w:afterAutospacing="0" w:line="360" w:lineRule="auto"/>
        <w:jc w:val="both"/>
        <w:rPr>
          <w:color w:val="333333"/>
          <w:sz w:val="24"/>
          <w:szCs w:val="24"/>
        </w:rPr>
      </w:pPr>
    </w:p>
    <w:p w14:paraId="628A8030" w14:textId="77777777" w:rsidR="003A1A1D" w:rsidRDefault="003A1A1D" w:rsidP="003A1A1D"/>
    <w:p w14:paraId="712D56F7" w14:textId="7664ADF7" w:rsidR="00532C63" w:rsidRPr="008D3036" w:rsidRDefault="003A1A1D" w:rsidP="007907B7">
      <w:pPr>
        <w:spacing w:line="480" w:lineRule="auto"/>
        <w:jc w:val="both"/>
      </w:pPr>
      <w:r>
        <w:br w:type="column"/>
      </w:r>
      <w:r w:rsidR="00532C63" w:rsidRPr="009D739E">
        <w:rPr>
          <w:b/>
          <w:bCs/>
        </w:rPr>
        <w:lastRenderedPageBreak/>
        <w:t>S1 Sequence file</w:t>
      </w:r>
      <w:r w:rsidR="00532C63">
        <w:rPr>
          <w:b/>
          <w:bCs/>
        </w:rPr>
        <w:t xml:space="preserve">. Novel transcript sequence of </w:t>
      </w:r>
      <w:r w:rsidR="00532C63" w:rsidRPr="009D739E">
        <w:rPr>
          <w:b/>
          <w:bCs/>
          <w:i/>
          <w:iCs/>
        </w:rPr>
        <w:t>Grxcr1</w:t>
      </w:r>
      <w:r w:rsidR="00532C63">
        <w:rPr>
          <w:b/>
          <w:bCs/>
        </w:rPr>
        <w:t>.</w:t>
      </w:r>
      <w:r w:rsidR="00532C63">
        <w:t xml:space="preserve"> </w:t>
      </w:r>
      <w:r w:rsidR="00532C63" w:rsidRPr="009D739E">
        <w:t xml:space="preserve">5’RACE PCR sequence of </w:t>
      </w:r>
      <w:r w:rsidR="00532C63" w:rsidRPr="009D739E">
        <w:rPr>
          <w:i/>
          <w:iCs/>
        </w:rPr>
        <w:t>Grxcr1</w:t>
      </w:r>
      <w:r w:rsidR="00532C63" w:rsidRPr="009D739E">
        <w:t xml:space="preserve"> from exon 1 (normal type) to exon 4 (bold), including the entirety of exon 3 (underlined), and lacking exon 2.</w:t>
      </w:r>
    </w:p>
    <w:p w14:paraId="561FED41" w14:textId="77777777" w:rsidR="003A1A1D" w:rsidRPr="009B3EE2" w:rsidRDefault="003A1A1D" w:rsidP="003A1A1D">
      <w:pPr>
        <w:rPr>
          <w:rFonts w:ascii="Courier New" w:hAnsi="Courier New" w:cs="Courier New"/>
          <w:b/>
          <w:bCs/>
        </w:rPr>
      </w:pPr>
      <w:proofErr w:type="spellStart"/>
      <w:r w:rsidRPr="00E75D29">
        <w:rPr>
          <w:rFonts w:ascii="Courier New" w:hAnsi="Courier New" w:cs="Courier New"/>
        </w:rPr>
        <w:t>tccggtttcg</w:t>
      </w:r>
      <w:proofErr w:type="spellEnd"/>
      <w:r w:rsidRPr="00E75D29">
        <w:rPr>
          <w:rFonts w:ascii="Courier New" w:hAnsi="Courier New" w:cs="Courier New"/>
        </w:rPr>
        <w:t xml:space="preserve"> </w:t>
      </w:r>
      <w:proofErr w:type="spellStart"/>
      <w:r w:rsidRPr="00E75D29">
        <w:rPr>
          <w:rFonts w:ascii="Courier New" w:hAnsi="Courier New" w:cs="Courier New"/>
        </w:rPr>
        <w:t>aattgcctca</w:t>
      </w:r>
      <w:proofErr w:type="spellEnd"/>
      <w:r w:rsidRPr="00E75D29">
        <w:rPr>
          <w:rFonts w:ascii="Courier New" w:hAnsi="Courier New" w:cs="Courier New"/>
        </w:rPr>
        <w:t xml:space="preserve"> </w:t>
      </w:r>
      <w:proofErr w:type="spellStart"/>
      <w:r w:rsidRPr="00E75D29">
        <w:rPr>
          <w:rFonts w:ascii="Courier New" w:hAnsi="Courier New" w:cs="Courier New"/>
        </w:rPr>
        <w:t>tctcacagtg</w:t>
      </w:r>
      <w:proofErr w:type="spellEnd"/>
      <w:r w:rsidRPr="00E75D29">
        <w:rPr>
          <w:rFonts w:ascii="Courier New" w:hAnsi="Courier New" w:cs="Courier New"/>
        </w:rPr>
        <w:t xml:space="preserve"> </w:t>
      </w:r>
      <w:proofErr w:type="spellStart"/>
      <w:r w:rsidRPr="00E75D29">
        <w:rPr>
          <w:rFonts w:ascii="Courier New" w:hAnsi="Courier New" w:cs="Courier New"/>
        </w:rPr>
        <w:t>ggagagttct</w:t>
      </w:r>
      <w:proofErr w:type="spellEnd"/>
      <w:r w:rsidRPr="00E75D29">
        <w:rPr>
          <w:rFonts w:ascii="Courier New" w:hAnsi="Courier New" w:cs="Courier New"/>
        </w:rPr>
        <w:t xml:space="preserve"> </w:t>
      </w:r>
      <w:proofErr w:type="spellStart"/>
      <w:r w:rsidRPr="00E75D29">
        <w:rPr>
          <w:rFonts w:ascii="Courier New" w:hAnsi="Courier New" w:cs="Courier New"/>
        </w:rPr>
        <w:t>gaaagaggtc</w:t>
      </w:r>
      <w:proofErr w:type="spellEnd"/>
      <w:r w:rsidRPr="00E75D29">
        <w:rPr>
          <w:rFonts w:ascii="Courier New" w:hAnsi="Courier New" w:cs="Courier New"/>
        </w:rPr>
        <w:t xml:space="preserve"> </w:t>
      </w:r>
      <w:proofErr w:type="spellStart"/>
      <w:r w:rsidRPr="00E75D29">
        <w:rPr>
          <w:rFonts w:ascii="Courier New" w:hAnsi="Courier New" w:cs="Courier New"/>
        </w:rPr>
        <w:t>tatgaagatg</w:t>
      </w:r>
      <w:proofErr w:type="spellEnd"/>
      <w:r w:rsidRPr="00E75D29">
        <w:rPr>
          <w:rFonts w:ascii="Courier New" w:hAnsi="Courier New" w:cs="Courier New"/>
        </w:rPr>
        <w:t xml:space="preserve"> </w:t>
      </w:r>
      <w:proofErr w:type="spellStart"/>
      <w:r w:rsidRPr="00E75D29">
        <w:rPr>
          <w:rFonts w:ascii="Courier New" w:hAnsi="Courier New" w:cs="Courier New"/>
        </w:rPr>
        <w:t>gacaagcacc</w:t>
      </w:r>
      <w:proofErr w:type="spellEnd"/>
      <w:r w:rsidRPr="00E75D29">
        <w:rPr>
          <w:rFonts w:ascii="Courier New" w:hAnsi="Courier New" w:cs="Courier New"/>
        </w:rPr>
        <w:t xml:space="preserve"> </w:t>
      </w:r>
      <w:proofErr w:type="spellStart"/>
      <w:r w:rsidRPr="00E75D29">
        <w:rPr>
          <w:rFonts w:ascii="Courier New" w:hAnsi="Courier New" w:cs="Courier New"/>
        </w:rPr>
        <w:t>aggctctctg</w:t>
      </w:r>
      <w:proofErr w:type="spellEnd"/>
      <w:r w:rsidRPr="00E75D29">
        <w:rPr>
          <w:rFonts w:ascii="Courier New" w:hAnsi="Courier New" w:cs="Courier New"/>
        </w:rPr>
        <w:t xml:space="preserve"> </w:t>
      </w:r>
      <w:proofErr w:type="spellStart"/>
      <w:r w:rsidRPr="00E75D29">
        <w:rPr>
          <w:rFonts w:ascii="Courier New" w:hAnsi="Courier New" w:cs="Courier New"/>
        </w:rPr>
        <w:t>gattctgaat</w:t>
      </w:r>
      <w:proofErr w:type="spellEnd"/>
      <w:r w:rsidRPr="00E75D29">
        <w:rPr>
          <w:rFonts w:ascii="Courier New" w:hAnsi="Courier New" w:cs="Courier New"/>
        </w:rPr>
        <w:t xml:space="preserve"> </w:t>
      </w:r>
      <w:proofErr w:type="spellStart"/>
      <w:r w:rsidRPr="00E75D29">
        <w:rPr>
          <w:rFonts w:ascii="Courier New" w:hAnsi="Courier New" w:cs="Courier New"/>
        </w:rPr>
        <w:t>gtgctagtat</w:t>
      </w:r>
      <w:proofErr w:type="spellEnd"/>
      <w:r w:rsidRPr="00E75D29">
        <w:rPr>
          <w:rFonts w:ascii="Courier New" w:hAnsi="Courier New" w:cs="Courier New"/>
        </w:rPr>
        <w:t xml:space="preserve"> </w:t>
      </w:r>
      <w:proofErr w:type="spellStart"/>
      <w:r w:rsidRPr="00E75D29">
        <w:rPr>
          <w:rFonts w:ascii="Courier New" w:hAnsi="Courier New" w:cs="Courier New"/>
        </w:rPr>
        <w:t>ttgtgccata</w:t>
      </w:r>
      <w:proofErr w:type="spellEnd"/>
      <w:r w:rsidRPr="00E75D29">
        <w:rPr>
          <w:rFonts w:ascii="Courier New" w:hAnsi="Courier New" w:cs="Courier New"/>
        </w:rPr>
        <w:t xml:space="preserve"> </w:t>
      </w:r>
      <w:proofErr w:type="spellStart"/>
      <w:r w:rsidRPr="00E75D29">
        <w:rPr>
          <w:rFonts w:ascii="Courier New" w:hAnsi="Courier New" w:cs="Courier New"/>
        </w:rPr>
        <w:t>gatgggctaa</w:t>
      </w:r>
      <w:proofErr w:type="spellEnd"/>
      <w:r w:rsidRPr="00E75D29">
        <w:rPr>
          <w:rFonts w:ascii="Courier New" w:hAnsi="Courier New" w:cs="Courier New"/>
        </w:rPr>
        <w:t xml:space="preserve"> </w:t>
      </w:r>
      <w:proofErr w:type="spellStart"/>
      <w:r w:rsidRPr="00E75D29">
        <w:rPr>
          <w:rFonts w:ascii="Courier New" w:hAnsi="Courier New" w:cs="Courier New"/>
        </w:rPr>
        <w:t>gtgactctga</w:t>
      </w:r>
      <w:proofErr w:type="spellEnd"/>
      <w:r w:rsidRPr="00E75D29">
        <w:rPr>
          <w:rFonts w:ascii="Courier New" w:hAnsi="Courier New" w:cs="Courier New"/>
        </w:rPr>
        <w:t xml:space="preserve"> </w:t>
      </w:r>
      <w:proofErr w:type="spellStart"/>
      <w:r w:rsidRPr="00E75D29">
        <w:rPr>
          <w:rFonts w:ascii="Courier New" w:hAnsi="Courier New" w:cs="Courier New"/>
        </w:rPr>
        <w:t>gggacagcaa</w:t>
      </w:r>
      <w:proofErr w:type="spellEnd"/>
      <w:r w:rsidRPr="00E75D29">
        <w:rPr>
          <w:rFonts w:ascii="Courier New" w:hAnsi="Courier New" w:cs="Courier New"/>
        </w:rPr>
        <w:t xml:space="preserve"> </w:t>
      </w:r>
      <w:proofErr w:type="spellStart"/>
      <w:r w:rsidRPr="00E75D29">
        <w:rPr>
          <w:rFonts w:ascii="Courier New" w:hAnsi="Courier New" w:cs="Courier New"/>
        </w:rPr>
        <w:t>aacggccaca</w:t>
      </w:r>
      <w:proofErr w:type="spellEnd"/>
      <w:r w:rsidRPr="00E75D29">
        <w:rPr>
          <w:rFonts w:ascii="Courier New" w:hAnsi="Courier New" w:cs="Courier New"/>
        </w:rPr>
        <w:t xml:space="preserve"> </w:t>
      </w:r>
      <w:proofErr w:type="spellStart"/>
      <w:r w:rsidRPr="00E75D29">
        <w:rPr>
          <w:rFonts w:ascii="Courier New" w:hAnsi="Courier New" w:cs="Courier New"/>
        </w:rPr>
        <w:t>ttggatcaga</w:t>
      </w:r>
      <w:proofErr w:type="spellEnd"/>
      <w:r w:rsidRPr="00E75D29">
        <w:rPr>
          <w:rFonts w:ascii="Courier New" w:hAnsi="Courier New" w:cs="Courier New"/>
        </w:rPr>
        <w:t xml:space="preserve"> </w:t>
      </w:r>
      <w:proofErr w:type="spellStart"/>
      <w:r w:rsidRPr="00E75D29">
        <w:rPr>
          <w:rFonts w:ascii="Courier New" w:hAnsi="Courier New" w:cs="Courier New"/>
        </w:rPr>
        <w:t>ggataatgaa</w:t>
      </w:r>
      <w:proofErr w:type="spellEnd"/>
      <w:r w:rsidRPr="00E75D29">
        <w:rPr>
          <w:rFonts w:ascii="Courier New" w:hAnsi="Courier New" w:cs="Courier New"/>
        </w:rPr>
        <w:t xml:space="preserve"> </w:t>
      </w:r>
      <w:proofErr w:type="spellStart"/>
      <w:r w:rsidRPr="00E75D29">
        <w:rPr>
          <w:rFonts w:ascii="Courier New" w:hAnsi="Courier New" w:cs="Courier New"/>
        </w:rPr>
        <w:t>caggagaaag</w:t>
      </w:r>
      <w:proofErr w:type="spellEnd"/>
      <w:r w:rsidRPr="00E75D29">
        <w:rPr>
          <w:rFonts w:ascii="Courier New" w:hAnsi="Courier New" w:cs="Courier New"/>
        </w:rPr>
        <w:t xml:space="preserve"> </w:t>
      </w:r>
      <w:proofErr w:type="spellStart"/>
      <w:r w:rsidRPr="00E75D29">
        <w:rPr>
          <w:rFonts w:ascii="Courier New" w:hAnsi="Courier New" w:cs="Courier New"/>
        </w:rPr>
        <w:t>atcaggataa</w:t>
      </w:r>
      <w:proofErr w:type="spellEnd"/>
      <w:r w:rsidRPr="00E75D29">
        <w:rPr>
          <w:rFonts w:ascii="Courier New" w:hAnsi="Courier New" w:cs="Courier New"/>
        </w:rPr>
        <w:t xml:space="preserve"> </w:t>
      </w:r>
      <w:proofErr w:type="spellStart"/>
      <w:r w:rsidRPr="00E75D29">
        <w:rPr>
          <w:rFonts w:ascii="Courier New" w:hAnsi="Courier New" w:cs="Courier New"/>
        </w:rPr>
        <w:t>cctgctggta</w:t>
      </w:r>
      <w:proofErr w:type="spellEnd"/>
      <w:r w:rsidRPr="00E75D29">
        <w:rPr>
          <w:rFonts w:ascii="Courier New" w:hAnsi="Courier New" w:cs="Courier New"/>
        </w:rPr>
        <w:t xml:space="preserve"> </w:t>
      </w:r>
      <w:proofErr w:type="spellStart"/>
      <w:r w:rsidRPr="00E75D29">
        <w:rPr>
          <w:rFonts w:ascii="Courier New" w:hAnsi="Courier New" w:cs="Courier New"/>
        </w:rPr>
        <w:t>ttagccagga</w:t>
      </w:r>
      <w:proofErr w:type="spellEnd"/>
      <w:r w:rsidRPr="00E75D29">
        <w:rPr>
          <w:rFonts w:ascii="Courier New" w:hAnsi="Courier New" w:cs="Courier New"/>
        </w:rPr>
        <w:t xml:space="preserve"> </w:t>
      </w:r>
      <w:proofErr w:type="spellStart"/>
      <w:r w:rsidRPr="00E75D29">
        <w:rPr>
          <w:rFonts w:ascii="Courier New" w:hAnsi="Courier New" w:cs="Courier New"/>
        </w:rPr>
        <w:t>cagccagcga</w:t>
      </w:r>
      <w:proofErr w:type="spellEnd"/>
      <w:r w:rsidRPr="00E75D29">
        <w:rPr>
          <w:rFonts w:ascii="Courier New" w:hAnsi="Courier New" w:cs="Courier New"/>
        </w:rPr>
        <w:t xml:space="preserve"> </w:t>
      </w:r>
      <w:proofErr w:type="spellStart"/>
      <w:r w:rsidRPr="00E75D29">
        <w:rPr>
          <w:rFonts w:ascii="Courier New" w:hAnsi="Courier New" w:cs="Courier New"/>
        </w:rPr>
        <w:t>gaaggctttt</w:t>
      </w:r>
      <w:proofErr w:type="spellEnd"/>
      <w:r w:rsidRPr="00E75D29">
        <w:rPr>
          <w:rFonts w:ascii="Courier New" w:hAnsi="Courier New" w:cs="Courier New"/>
        </w:rPr>
        <w:t xml:space="preserve"> </w:t>
      </w:r>
      <w:proofErr w:type="spellStart"/>
      <w:r w:rsidRPr="00E75D29">
        <w:rPr>
          <w:rFonts w:ascii="Courier New" w:hAnsi="Courier New" w:cs="Courier New"/>
        </w:rPr>
        <w:t>ggcacaagaa</w:t>
      </w:r>
      <w:proofErr w:type="spellEnd"/>
      <w:r w:rsidRPr="00E75D29">
        <w:rPr>
          <w:rFonts w:ascii="Courier New" w:hAnsi="Courier New" w:cs="Courier New"/>
        </w:rPr>
        <w:t xml:space="preserve"> </w:t>
      </w:r>
      <w:proofErr w:type="spellStart"/>
      <w:r w:rsidRPr="00E75D29">
        <w:rPr>
          <w:rFonts w:ascii="Courier New" w:hAnsi="Courier New" w:cs="Courier New"/>
        </w:rPr>
        <w:t>gagtcaacat</w:t>
      </w:r>
      <w:proofErr w:type="spellEnd"/>
      <w:r w:rsidRPr="00E75D29">
        <w:rPr>
          <w:rFonts w:ascii="Courier New" w:hAnsi="Courier New" w:cs="Courier New"/>
        </w:rPr>
        <w:t xml:space="preserve"> </w:t>
      </w:r>
      <w:proofErr w:type="spellStart"/>
      <w:r w:rsidRPr="00E75D29">
        <w:rPr>
          <w:rFonts w:ascii="Courier New" w:hAnsi="Courier New" w:cs="Courier New"/>
        </w:rPr>
        <w:t>tttaagcaaa</w:t>
      </w:r>
      <w:proofErr w:type="spellEnd"/>
      <w:r w:rsidRPr="00E75D29">
        <w:rPr>
          <w:rFonts w:ascii="Courier New" w:hAnsi="Courier New" w:cs="Courier New"/>
        </w:rPr>
        <w:t xml:space="preserve"> </w:t>
      </w:r>
      <w:proofErr w:type="spellStart"/>
      <w:r w:rsidRPr="00E75D29">
        <w:rPr>
          <w:rFonts w:ascii="Courier New" w:hAnsi="Courier New" w:cs="Courier New"/>
        </w:rPr>
        <w:t>aatggtacag</w:t>
      </w:r>
      <w:proofErr w:type="spellEnd"/>
      <w:r w:rsidRPr="00E75D29">
        <w:rPr>
          <w:rFonts w:ascii="Courier New" w:hAnsi="Courier New" w:cs="Courier New"/>
        </w:rPr>
        <w:t xml:space="preserve"> </w:t>
      </w:r>
      <w:proofErr w:type="spellStart"/>
      <w:r w:rsidRPr="00E75D29">
        <w:rPr>
          <w:rFonts w:ascii="Courier New" w:hAnsi="Courier New" w:cs="Courier New"/>
        </w:rPr>
        <w:t>tcagaggcgt</w:t>
      </w:r>
      <w:proofErr w:type="spellEnd"/>
      <w:r w:rsidRPr="00E75D29">
        <w:rPr>
          <w:rFonts w:ascii="Courier New" w:hAnsi="Courier New" w:cs="Courier New"/>
        </w:rPr>
        <w:t xml:space="preserve"> </w:t>
      </w:r>
      <w:proofErr w:type="spellStart"/>
      <w:r w:rsidRPr="00E75D29">
        <w:rPr>
          <w:rFonts w:ascii="Courier New" w:hAnsi="Courier New" w:cs="Courier New"/>
        </w:rPr>
        <w:t>caagtacaaa</w:t>
      </w:r>
      <w:proofErr w:type="spellEnd"/>
      <w:r w:rsidRPr="00E75D29">
        <w:rPr>
          <w:rFonts w:ascii="Courier New" w:hAnsi="Courier New" w:cs="Courier New"/>
        </w:rPr>
        <w:t xml:space="preserve"> </w:t>
      </w:r>
      <w:proofErr w:type="spellStart"/>
      <w:r w:rsidRPr="00E75D29">
        <w:rPr>
          <w:rFonts w:ascii="Courier New" w:hAnsi="Courier New" w:cs="Courier New"/>
        </w:rPr>
        <w:t>gtgagtgctg</w:t>
      </w:r>
      <w:proofErr w:type="spellEnd"/>
      <w:r w:rsidRPr="00E75D29">
        <w:rPr>
          <w:rFonts w:ascii="Courier New" w:hAnsi="Courier New" w:cs="Courier New"/>
        </w:rPr>
        <w:t xml:space="preserve"> </w:t>
      </w:r>
      <w:proofErr w:type="spellStart"/>
      <w:r w:rsidRPr="00E75D29">
        <w:rPr>
          <w:rFonts w:ascii="Courier New" w:hAnsi="Courier New" w:cs="Courier New"/>
        </w:rPr>
        <w:t>gccaggctct</w:t>
      </w:r>
      <w:proofErr w:type="spellEnd"/>
      <w:r w:rsidRPr="00E75D29">
        <w:rPr>
          <w:rFonts w:ascii="Courier New" w:hAnsi="Courier New" w:cs="Courier New"/>
        </w:rPr>
        <w:t xml:space="preserve"> </w:t>
      </w:r>
      <w:proofErr w:type="spellStart"/>
      <w:r w:rsidRPr="00E75D29">
        <w:rPr>
          <w:rFonts w:ascii="Courier New" w:hAnsi="Courier New" w:cs="Courier New"/>
        </w:rPr>
        <w:t>gtttaacaat</w:t>
      </w:r>
      <w:proofErr w:type="spellEnd"/>
      <w:r w:rsidRPr="00E75D29">
        <w:rPr>
          <w:rFonts w:ascii="Courier New" w:hAnsi="Courier New" w:cs="Courier New"/>
        </w:rPr>
        <w:t xml:space="preserve"> </w:t>
      </w:r>
      <w:proofErr w:type="spellStart"/>
      <w:r w:rsidRPr="00E75D29">
        <w:rPr>
          <w:rFonts w:ascii="Courier New" w:hAnsi="Courier New" w:cs="Courier New"/>
        </w:rPr>
        <w:t>ttgaccaaag</w:t>
      </w:r>
      <w:proofErr w:type="spellEnd"/>
      <w:r w:rsidRPr="00E75D29">
        <w:rPr>
          <w:rFonts w:ascii="Courier New" w:hAnsi="Courier New" w:cs="Courier New"/>
        </w:rPr>
        <w:t xml:space="preserve"> </w:t>
      </w:r>
      <w:proofErr w:type="spellStart"/>
      <w:r w:rsidRPr="00E75D29">
        <w:rPr>
          <w:rFonts w:ascii="Courier New" w:hAnsi="Courier New" w:cs="Courier New"/>
        </w:rPr>
        <w:t>tgttgcag</w:t>
      </w:r>
      <w:r w:rsidRPr="009B3EE2">
        <w:rPr>
          <w:rFonts w:ascii="Courier New" w:hAnsi="Courier New" w:cs="Courier New"/>
          <w:u w:val="single"/>
        </w:rPr>
        <w:t>gg</w:t>
      </w:r>
      <w:proofErr w:type="spellEnd"/>
      <w:r w:rsidRPr="009B3EE2">
        <w:rPr>
          <w:rFonts w:ascii="Courier New" w:hAnsi="Courier New" w:cs="Courier New"/>
          <w:u w:val="single"/>
        </w:rPr>
        <w:t xml:space="preserve"> </w:t>
      </w:r>
      <w:proofErr w:type="spellStart"/>
      <w:r w:rsidRPr="009B3EE2">
        <w:rPr>
          <w:rFonts w:ascii="Courier New" w:hAnsi="Courier New" w:cs="Courier New"/>
          <w:u w:val="single"/>
        </w:rPr>
        <w:t>tgctgagaaa</w:t>
      </w:r>
      <w:proofErr w:type="spellEnd"/>
      <w:r w:rsidRPr="009B3EE2">
        <w:rPr>
          <w:rFonts w:ascii="Courier New" w:hAnsi="Courier New" w:cs="Courier New"/>
          <w:u w:val="single"/>
        </w:rPr>
        <w:t xml:space="preserve"> </w:t>
      </w:r>
      <w:proofErr w:type="spellStart"/>
      <w:r w:rsidRPr="009B3EE2">
        <w:rPr>
          <w:rFonts w:ascii="Courier New" w:hAnsi="Courier New" w:cs="Courier New"/>
          <w:u w:val="single"/>
        </w:rPr>
        <w:t>attttgtcaa</w:t>
      </w:r>
      <w:proofErr w:type="spellEnd"/>
      <w:r w:rsidRPr="009B3EE2">
        <w:rPr>
          <w:rFonts w:ascii="Courier New" w:hAnsi="Courier New" w:cs="Courier New"/>
          <w:u w:val="single"/>
        </w:rPr>
        <w:t xml:space="preserve"> </w:t>
      </w:r>
      <w:proofErr w:type="spellStart"/>
      <w:r w:rsidRPr="009B3EE2">
        <w:rPr>
          <w:rFonts w:ascii="Courier New" w:hAnsi="Courier New" w:cs="Courier New"/>
          <w:u w:val="single"/>
        </w:rPr>
        <w:t>tgaatgaatc</w:t>
      </w:r>
      <w:proofErr w:type="spellEnd"/>
      <w:r w:rsidRPr="009B3EE2">
        <w:rPr>
          <w:rFonts w:ascii="Courier New" w:hAnsi="Courier New" w:cs="Courier New"/>
          <w:u w:val="single"/>
        </w:rPr>
        <w:t xml:space="preserve"> </w:t>
      </w:r>
      <w:proofErr w:type="spellStart"/>
      <w:r w:rsidRPr="009B3EE2">
        <w:rPr>
          <w:rFonts w:ascii="Courier New" w:hAnsi="Courier New" w:cs="Courier New"/>
          <w:u w:val="single"/>
        </w:rPr>
        <w:t>aggagaactg</w:t>
      </w:r>
      <w:proofErr w:type="spellEnd"/>
      <w:r w:rsidRPr="009B3EE2">
        <w:rPr>
          <w:rFonts w:ascii="Courier New" w:hAnsi="Courier New" w:cs="Courier New"/>
          <w:u w:val="single"/>
        </w:rPr>
        <w:t xml:space="preserve"> </w:t>
      </w:r>
      <w:proofErr w:type="spellStart"/>
      <w:r w:rsidRPr="009B3EE2">
        <w:rPr>
          <w:rFonts w:ascii="Courier New" w:hAnsi="Courier New" w:cs="Courier New"/>
          <w:u w:val="single"/>
        </w:rPr>
        <w:t>caagaccttt</w:t>
      </w:r>
      <w:proofErr w:type="spellEnd"/>
      <w:r w:rsidRPr="009B3EE2">
        <w:rPr>
          <w:rFonts w:ascii="Courier New" w:hAnsi="Courier New" w:cs="Courier New"/>
          <w:u w:val="single"/>
        </w:rPr>
        <w:t xml:space="preserve"> </w:t>
      </w:r>
      <w:proofErr w:type="spellStart"/>
      <w:r w:rsidRPr="009B3EE2">
        <w:rPr>
          <w:rFonts w:ascii="Courier New" w:hAnsi="Courier New" w:cs="Courier New"/>
          <w:u w:val="single"/>
        </w:rPr>
        <w:t>taaccaaaat</w:t>
      </w:r>
      <w:proofErr w:type="spellEnd"/>
      <w:r w:rsidRPr="009B3EE2">
        <w:rPr>
          <w:rFonts w:ascii="Courier New" w:hAnsi="Courier New" w:cs="Courier New"/>
          <w:u w:val="single"/>
        </w:rPr>
        <w:t xml:space="preserve"> </w:t>
      </w:r>
      <w:proofErr w:type="spellStart"/>
      <w:r w:rsidRPr="009B3EE2">
        <w:rPr>
          <w:rFonts w:ascii="Courier New" w:hAnsi="Courier New" w:cs="Courier New"/>
          <w:u w:val="single"/>
        </w:rPr>
        <w:t>tgag</w:t>
      </w:r>
      <w:r w:rsidRPr="009B3EE2">
        <w:rPr>
          <w:rFonts w:ascii="Courier New" w:hAnsi="Courier New" w:cs="Courier New"/>
          <w:b/>
          <w:bCs/>
        </w:rPr>
        <w:t>agggtc</w:t>
      </w:r>
      <w:proofErr w:type="spellEnd"/>
      <w:r w:rsidRPr="009B3EE2">
        <w:rPr>
          <w:rFonts w:ascii="Courier New" w:hAnsi="Courier New" w:cs="Courier New"/>
          <w:b/>
          <w:bCs/>
        </w:rPr>
        <w:t xml:space="preserve"> </w:t>
      </w:r>
      <w:proofErr w:type="spellStart"/>
      <w:r w:rsidRPr="009B3EE2">
        <w:rPr>
          <w:rFonts w:ascii="Courier New" w:hAnsi="Courier New" w:cs="Courier New"/>
          <w:b/>
          <w:bCs/>
        </w:rPr>
        <w:t>cagcatccgc</w:t>
      </w:r>
      <w:proofErr w:type="spellEnd"/>
      <w:r w:rsidRPr="009B3EE2">
        <w:rPr>
          <w:rFonts w:ascii="Courier New" w:hAnsi="Courier New" w:cs="Courier New"/>
          <w:b/>
          <w:bCs/>
        </w:rPr>
        <w:t xml:space="preserve"> </w:t>
      </w:r>
      <w:proofErr w:type="spellStart"/>
      <w:r w:rsidRPr="009B3EE2">
        <w:rPr>
          <w:rFonts w:ascii="Courier New" w:hAnsi="Courier New" w:cs="Courier New"/>
          <w:b/>
          <w:bCs/>
        </w:rPr>
        <w:t>acgagtgtcc</w:t>
      </w:r>
      <w:proofErr w:type="spellEnd"/>
      <w:r w:rsidRPr="009B3EE2">
        <w:rPr>
          <w:rFonts w:ascii="Courier New" w:hAnsi="Courier New" w:cs="Courier New"/>
          <w:b/>
          <w:bCs/>
        </w:rPr>
        <w:t xml:space="preserve"> </w:t>
      </w:r>
      <w:proofErr w:type="spellStart"/>
      <w:r w:rsidRPr="009B3EE2">
        <w:rPr>
          <w:rFonts w:ascii="Courier New" w:hAnsi="Courier New" w:cs="Courier New"/>
          <w:b/>
          <w:bCs/>
        </w:rPr>
        <w:t>ttcctgtgga</w:t>
      </w:r>
      <w:proofErr w:type="spellEnd"/>
      <w:r w:rsidRPr="009B3EE2">
        <w:rPr>
          <w:rFonts w:ascii="Courier New" w:hAnsi="Courier New" w:cs="Courier New"/>
          <w:b/>
          <w:bCs/>
        </w:rPr>
        <w:t xml:space="preserve"> </w:t>
      </w:r>
      <w:proofErr w:type="spellStart"/>
      <w:r w:rsidRPr="009B3EE2">
        <w:rPr>
          <w:rFonts w:ascii="Courier New" w:hAnsi="Courier New" w:cs="Courier New"/>
          <w:b/>
          <w:bCs/>
        </w:rPr>
        <w:t>ggctttggct</w:t>
      </w:r>
      <w:proofErr w:type="spellEnd"/>
      <w:r w:rsidRPr="009B3EE2">
        <w:rPr>
          <w:rFonts w:ascii="Courier New" w:hAnsi="Courier New" w:cs="Courier New"/>
          <w:b/>
          <w:bCs/>
        </w:rPr>
        <w:t xml:space="preserve"> </w:t>
      </w:r>
      <w:proofErr w:type="spellStart"/>
      <w:r w:rsidRPr="009B3EE2">
        <w:rPr>
          <w:rFonts w:ascii="Courier New" w:hAnsi="Courier New" w:cs="Courier New"/>
          <w:b/>
          <w:bCs/>
        </w:rPr>
        <w:t>tcc</w:t>
      </w:r>
      <w:proofErr w:type="spellEnd"/>
    </w:p>
    <w:p w14:paraId="21DDBB78" w14:textId="77777777" w:rsidR="003A1A1D" w:rsidRDefault="003A1A1D" w:rsidP="003A1A1D">
      <w:pPr>
        <w:rPr>
          <w:rFonts w:cstheme="minorHAnsi"/>
        </w:rPr>
      </w:pPr>
    </w:p>
    <w:p w14:paraId="04793494" w14:textId="48C349E4" w:rsidR="00424C37" w:rsidRPr="008D3036" w:rsidRDefault="00424C37" w:rsidP="00532C63">
      <w:pPr>
        <w:spacing w:line="480" w:lineRule="auto"/>
        <w:jc w:val="both"/>
      </w:pPr>
    </w:p>
    <w:sectPr w:rsidR="00424C37" w:rsidRPr="008D3036" w:rsidSect="00B43327">
      <w:footerReference w:type="default" r:id="rId60"/>
      <w:pgSz w:w="11906" w:h="16838"/>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54F86" w14:textId="77777777" w:rsidR="008B615D" w:rsidRDefault="008B615D" w:rsidP="00CF2B62">
      <w:r>
        <w:separator/>
      </w:r>
    </w:p>
  </w:endnote>
  <w:endnote w:type="continuationSeparator" w:id="0">
    <w:p w14:paraId="30F2F238" w14:textId="77777777" w:rsidR="008B615D" w:rsidRDefault="008B615D" w:rsidP="00CF2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s²Ó©úÅé"/>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dvOT1ef757c0">
    <w:altName w:val="Times New Roman"/>
    <w:panose1 w:val="00000000000000000000"/>
    <w:charset w:val="80"/>
    <w:family w:val="auto"/>
    <w:notTrueType/>
    <w:pitch w:val="default"/>
    <w:sig w:usb0="00000001" w:usb1="08070000" w:usb2="00000010" w:usb3="00000000" w:csb0="00020000" w:csb1="00000000"/>
  </w:font>
  <w:font w:name="AdvPSA183">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571933"/>
      <w:docPartObj>
        <w:docPartGallery w:val="Page Numbers (Bottom of Page)"/>
        <w:docPartUnique/>
      </w:docPartObj>
    </w:sdtPr>
    <w:sdtEndPr>
      <w:rPr>
        <w:noProof/>
      </w:rPr>
    </w:sdtEndPr>
    <w:sdtContent>
      <w:p w14:paraId="534157E6" w14:textId="036E2562" w:rsidR="00DD72AC" w:rsidRDefault="00DD72AC">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7E577142" w14:textId="77777777" w:rsidR="00DD72AC" w:rsidRDefault="00DD7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A346F" w14:textId="77777777" w:rsidR="008B615D" w:rsidRDefault="008B615D" w:rsidP="00CF2B62">
      <w:r>
        <w:separator/>
      </w:r>
    </w:p>
  </w:footnote>
  <w:footnote w:type="continuationSeparator" w:id="0">
    <w:p w14:paraId="52CA87AE" w14:textId="77777777" w:rsidR="008B615D" w:rsidRDefault="008B615D" w:rsidP="00CF2B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55625"/>
    <w:multiLevelType w:val="hybridMultilevel"/>
    <w:tmpl w:val="6D20C28A"/>
    <w:lvl w:ilvl="0" w:tplc="3A2406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305C0513"/>
    <w:multiLevelType w:val="hybridMultilevel"/>
    <w:tmpl w:val="C2609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7E436B"/>
    <w:multiLevelType w:val="hybridMultilevel"/>
    <w:tmpl w:val="F934F97A"/>
    <w:lvl w:ilvl="0" w:tplc="54081214">
      <w:numFmt w:val="bullet"/>
      <w:lvlText w:val="-"/>
      <w:lvlJc w:val="left"/>
      <w:pPr>
        <w:ind w:left="720" w:hanging="360"/>
      </w:pPr>
      <w:rPr>
        <w:rFonts w:ascii="Arial" w:eastAsia="PMingLiU"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7251A4"/>
    <w:multiLevelType w:val="hybridMultilevel"/>
    <w:tmpl w:val="879A8FD4"/>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AF1C59"/>
    <w:multiLevelType w:val="hybridMultilevel"/>
    <w:tmpl w:val="D638BBC6"/>
    <w:lvl w:ilvl="0" w:tplc="0AAA9CC6">
      <w:numFmt w:val="bullet"/>
      <w:lvlText w:val=""/>
      <w:lvlJc w:val="left"/>
      <w:pPr>
        <w:ind w:left="720" w:hanging="360"/>
      </w:pPr>
      <w:rPr>
        <w:rFonts w:ascii="Symbol" w:eastAsia="PMingLiU"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J Physi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e0xds02pzfsd4ewez9paatydf90rrtzs205&quot;&gt;Reference list tde paper&lt;record-ids&gt;&lt;item&gt;11&lt;/item&gt;&lt;item&gt;12&lt;/item&gt;&lt;item&gt;14&lt;/item&gt;&lt;item&gt;16&lt;/item&gt;&lt;item&gt;24&lt;/item&gt;&lt;item&gt;25&lt;/item&gt;&lt;item&gt;27&lt;/item&gt;&lt;item&gt;208&lt;/item&gt;&lt;item&gt;209&lt;/item&gt;&lt;item&gt;211&lt;/item&gt;&lt;item&gt;213&lt;/item&gt;&lt;item&gt;219&lt;/item&gt;&lt;item&gt;233&lt;/item&gt;&lt;item&gt;272&lt;/item&gt;&lt;item&gt;279&lt;/item&gt;&lt;item&gt;280&lt;/item&gt;&lt;item&gt;281&lt;/item&gt;&lt;item&gt;283&lt;/item&gt;&lt;item&gt;315&lt;/item&gt;&lt;item&gt;329&lt;/item&gt;&lt;item&gt;337&lt;/item&gt;&lt;item&gt;339&lt;/item&gt;&lt;item&gt;340&lt;/item&gt;&lt;item&gt;341&lt;/item&gt;&lt;item&gt;345&lt;/item&gt;&lt;item&gt;353&lt;/item&gt;&lt;item&gt;354&lt;/item&gt;&lt;item&gt;355&lt;/item&gt;&lt;item&gt;356&lt;/item&gt;&lt;item&gt;387&lt;/item&gt;&lt;item&gt;820&lt;/item&gt;&lt;item&gt;821&lt;/item&gt;&lt;/record-ids&gt;&lt;/item&gt;&lt;/Libraries&gt;"/>
  </w:docVars>
  <w:rsids>
    <w:rsidRoot w:val="00A12E3F"/>
    <w:rsid w:val="00002DEE"/>
    <w:rsid w:val="000036CF"/>
    <w:rsid w:val="00005EAF"/>
    <w:rsid w:val="00006B6B"/>
    <w:rsid w:val="00013CE0"/>
    <w:rsid w:val="000146A4"/>
    <w:rsid w:val="000151DD"/>
    <w:rsid w:val="0001667A"/>
    <w:rsid w:val="00021D7D"/>
    <w:rsid w:val="00025FE6"/>
    <w:rsid w:val="000274AA"/>
    <w:rsid w:val="00030015"/>
    <w:rsid w:val="00030BF6"/>
    <w:rsid w:val="00032D93"/>
    <w:rsid w:val="00037551"/>
    <w:rsid w:val="000421EE"/>
    <w:rsid w:val="00044A0F"/>
    <w:rsid w:val="00050AA2"/>
    <w:rsid w:val="00052E28"/>
    <w:rsid w:val="00053FA8"/>
    <w:rsid w:val="00056AB5"/>
    <w:rsid w:val="00057AF2"/>
    <w:rsid w:val="0006028B"/>
    <w:rsid w:val="00060E86"/>
    <w:rsid w:val="000619AE"/>
    <w:rsid w:val="00061C23"/>
    <w:rsid w:val="00067A2C"/>
    <w:rsid w:val="00067A58"/>
    <w:rsid w:val="00070DE3"/>
    <w:rsid w:val="0007234C"/>
    <w:rsid w:val="000723BB"/>
    <w:rsid w:val="000724C6"/>
    <w:rsid w:val="0007404D"/>
    <w:rsid w:val="00075B36"/>
    <w:rsid w:val="00075D55"/>
    <w:rsid w:val="00081406"/>
    <w:rsid w:val="00085A8E"/>
    <w:rsid w:val="000861C2"/>
    <w:rsid w:val="00087836"/>
    <w:rsid w:val="00092526"/>
    <w:rsid w:val="00092912"/>
    <w:rsid w:val="00093990"/>
    <w:rsid w:val="00093EDA"/>
    <w:rsid w:val="00093F1E"/>
    <w:rsid w:val="000945E3"/>
    <w:rsid w:val="00095570"/>
    <w:rsid w:val="000A5DF1"/>
    <w:rsid w:val="000A6B45"/>
    <w:rsid w:val="000B450F"/>
    <w:rsid w:val="000B4B3C"/>
    <w:rsid w:val="000B5984"/>
    <w:rsid w:val="000B72C2"/>
    <w:rsid w:val="000C279F"/>
    <w:rsid w:val="000C3C39"/>
    <w:rsid w:val="000C513B"/>
    <w:rsid w:val="000D2338"/>
    <w:rsid w:val="000D4627"/>
    <w:rsid w:val="000D5AFA"/>
    <w:rsid w:val="000D5C37"/>
    <w:rsid w:val="000E154B"/>
    <w:rsid w:val="000E5B39"/>
    <w:rsid w:val="00100F40"/>
    <w:rsid w:val="00106FF8"/>
    <w:rsid w:val="00107AFB"/>
    <w:rsid w:val="00107EEA"/>
    <w:rsid w:val="00110E6F"/>
    <w:rsid w:val="00114366"/>
    <w:rsid w:val="0011796E"/>
    <w:rsid w:val="00122EC9"/>
    <w:rsid w:val="00125716"/>
    <w:rsid w:val="00126316"/>
    <w:rsid w:val="001310CB"/>
    <w:rsid w:val="00131A1D"/>
    <w:rsid w:val="00132D6D"/>
    <w:rsid w:val="00136546"/>
    <w:rsid w:val="00140A93"/>
    <w:rsid w:val="00140EDF"/>
    <w:rsid w:val="0014189E"/>
    <w:rsid w:val="00141BC7"/>
    <w:rsid w:val="00142B0C"/>
    <w:rsid w:val="00151171"/>
    <w:rsid w:val="00152F71"/>
    <w:rsid w:val="00155106"/>
    <w:rsid w:val="00155214"/>
    <w:rsid w:val="001614FC"/>
    <w:rsid w:val="00162F8B"/>
    <w:rsid w:val="0016633B"/>
    <w:rsid w:val="001669F9"/>
    <w:rsid w:val="00171126"/>
    <w:rsid w:val="0017129F"/>
    <w:rsid w:val="00171776"/>
    <w:rsid w:val="00171AA2"/>
    <w:rsid w:val="0017200A"/>
    <w:rsid w:val="001777B7"/>
    <w:rsid w:val="00181AFC"/>
    <w:rsid w:val="001831AC"/>
    <w:rsid w:val="0018439C"/>
    <w:rsid w:val="00194B42"/>
    <w:rsid w:val="00197B7E"/>
    <w:rsid w:val="001A3B43"/>
    <w:rsid w:val="001A454F"/>
    <w:rsid w:val="001A4B50"/>
    <w:rsid w:val="001A62AE"/>
    <w:rsid w:val="001A78FE"/>
    <w:rsid w:val="001B2BF1"/>
    <w:rsid w:val="001B3BA0"/>
    <w:rsid w:val="001B5645"/>
    <w:rsid w:val="001B76DE"/>
    <w:rsid w:val="001C0492"/>
    <w:rsid w:val="001C262E"/>
    <w:rsid w:val="001D0A93"/>
    <w:rsid w:val="001D56E5"/>
    <w:rsid w:val="001D6272"/>
    <w:rsid w:val="001E20FF"/>
    <w:rsid w:val="001E2FAB"/>
    <w:rsid w:val="001E4BDC"/>
    <w:rsid w:val="001E5B3D"/>
    <w:rsid w:val="001E6EB2"/>
    <w:rsid w:val="001E790C"/>
    <w:rsid w:val="001F0212"/>
    <w:rsid w:val="001F348F"/>
    <w:rsid w:val="001F3E4F"/>
    <w:rsid w:val="001F5DF7"/>
    <w:rsid w:val="002001AD"/>
    <w:rsid w:val="002030F4"/>
    <w:rsid w:val="00203909"/>
    <w:rsid w:val="00203E4D"/>
    <w:rsid w:val="00205713"/>
    <w:rsid w:val="00205FF8"/>
    <w:rsid w:val="002152C9"/>
    <w:rsid w:val="00217AFD"/>
    <w:rsid w:val="00225E92"/>
    <w:rsid w:val="00232C31"/>
    <w:rsid w:val="00234A1F"/>
    <w:rsid w:val="0024019C"/>
    <w:rsid w:val="00241933"/>
    <w:rsid w:val="00247A58"/>
    <w:rsid w:val="0025452D"/>
    <w:rsid w:val="00255B56"/>
    <w:rsid w:val="002620B1"/>
    <w:rsid w:val="0026218F"/>
    <w:rsid w:val="00264388"/>
    <w:rsid w:val="00273A79"/>
    <w:rsid w:val="00276892"/>
    <w:rsid w:val="00280346"/>
    <w:rsid w:val="00282650"/>
    <w:rsid w:val="00286106"/>
    <w:rsid w:val="0028629A"/>
    <w:rsid w:val="00290F76"/>
    <w:rsid w:val="0029345D"/>
    <w:rsid w:val="002A1DCD"/>
    <w:rsid w:val="002A2301"/>
    <w:rsid w:val="002B51B7"/>
    <w:rsid w:val="002C05AB"/>
    <w:rsid w:val="002C1707"/>
    <w:rsid w:val="002C17E8"/>
    <w:rsid w:val="002C1BB2"/>
    <w:rsid w:val="002C43E6"/>
    <w:rsid w:val="002C43F0"/>
    <w:rsid w:val="002C56C5"/>
    <w:rsid w:val="002D07CA"/>
    <w:rsid w:val="002D200B"/>
    <w:rsid w:val="002D3E10"/>
    <w:rsid w:val="002E1F3E"/>
    <w:rsid w:val="002E3238"/>
    <w:rsid w:val="002E3562"/>
    <w:rsid w:val="002E4142"/>
    <w:rsid w:val="002E6F6C"/>
    <w:rsid w:val="002F0A99"/>
    <w:rsid w:val="002F0AE2"/>
    <w:rsid w:val="002F0E68"/>
    <w:rsid w:val="002F53E8"/>
    <w:rsid w:val="003018C6"/>
    <w:rsid w:val="0030287B"/>
    <w:rsid w:val="00303C79"/>
    <w:rsid w:val="00313C52"/>
    <w:rsid w:val="0031646F"/>
    <w:rsid w:val="0031743A"/>
    <w:rsid w:val="00317C73"/>
    <w:rsid w:val="003258C4"/>
    <w:rsid w:val="00326A8C"/>
    <w:rsid w:val="00331186"/>
    <w:rsid w:val="00335B60"/>
    <w:rsid w:val="00337807"/>
    <w:rsid w:val="00341732"/>
    <w:rsid w:val="00343DE4"/>
    <w:rsid w:val="00346E9A"/>
    <w:rsid w:val="003470A9"/>
    <w:rsid w:val="003475BC"/>
    <w:rsid w:val="003505B0"/>
    <w:rsid w:val="00352693"/>
    <w:rsid w:val="003559FC"/>
    <w:rsid w:val="003576F3"/>
    <w:rsid w:val="003577FB"/>
    <w:rsid w:val="00357AD5"/>
    <w:rsid w:val="0036052B"/>
    <w:rsid w:val="003628F4"/>
    <w:rsid w:val="00366887"/>
    <w:rsid w:val="003721A1"/>
    <w:rsid w:val="00375FE6"/>
    <w:rsid w:val="003807FF"/>
    <w:rsid w:val="00385436"/>
    <w:rsid w:val="00385FC7"/>
    <w:rsid w:val="00390393"/>
    <w:rsid w:val="003943E2"/>
    <w:rsid w:val="0039527B"/>
    <w:rsid w:val="003961D6"/>
    <w:rsid w:val="003A17ED"/>
    <w:rsid w:val="003A1A1D"/>
    <w:rsid w:val="003A2F13"/>
    <w:rsid w:val="003A75B9"/>
    <w:rsid w:val="003B0070"/>
    <w:rsid w:val="003B156F"/>
    <w:rsid w:val="003B179C"/>
    <w:rsid w:val="003B3120"/>
    <w:rsid w:val="003B3A6E"/>
    <w:rsid w:val="003B6327"/>
    <w:rsid w:val="003B663C"/>
    <w:rsid w:val="003C382B"/>
    <w:rsid w:val="003C3A13"/>
    <w:rsid w:val="003C4273"/>
    <w:rsid w:val="003C49D3"/>
    <w:rsid w:val="003D0F33"/>
    <w:rsid w:val="003D18DB"/>
    <w:rsid w:val="003D3D40"/>
    <w:rsid w:val="003D53B2"/>
    <w:rsid w:val="003D637D"/>
    <w:rsid w:val="003D6489"/>
    <w:rsid w:val="003E2458"/>
    <w:rsid w:val="003E397F"/>
    <w:rsid w:val="003E7110"/>
    <w:rsid w:val="003F16E4"/>
    <w:rsid w:val="003F2504"/>
    <w:rsid w:val="003F43A9"/>
    <w:rsid w:val="003F4584"/>
    <w:rsid w:val="003F529B"/>
    <w:rsid w:val="003F7B3F"/>
    <w:rsid w:val="00401A95"/>
    <w:rsid w:val="004030E7"/>
    <w:rsid w:val="00403134"/>
    <w:rsid w:val="004058E2"/>
    <w:rsid w:val="0040608E"/>
    <w:rsid w:val="00406229"/>
    <w:rsid w:val="004076B0"/>
    <w:rsid w:val="004078F0"/>
    <w:rsid w:val="004126DA"/>
    <w:rsid w:val="00423773"/>
    <w:rsid w:val="004248A4"/>
    <w:rsid w:val="00424C37"/>
    <w:rsid w:val="0042675A"/>
    <w:rsid w:val="00434D96"/>
    <w:rsid w:val="00436E5E"/>
    <w:rsid w:val="00440262"/>
    <w:rsid w:val="00444075"/>
    <w:rsid w:val="00444399"/>
    <w:rsid w:val="00447211"/>
    <w:rsid w:val="004542B0"/>
    <w:rsid w:val="0046283D"/>
    <w:rsid w:val="00462D7A"/>
    <w:rsid w:val="0046472E"/>
    <w:rsid w:val="00464A4C"/>
    <w:rsid w:val="00465099"/>
    <w:rsid w:val="00466F62"/>
    <w:rsid w:val="00471484"/>
    <w:rsid w:val="004738BB"/>
    <w:rsid w:val="00474FB8"/>
    <w:rsid w:val="004813FE"/>
    <w:rsid w:val="004845B1"/>
    <w:rsid w:val="00490E4A"/>
    <w:rsid w:val="00492D74"/>
    <w:rsid w:val="004950F3"/>
    <w:rsid w:val="0049777A"/>
    <w:rsid w:val="00497EF7"/>
    <w:rsid w:val="004A408C"/>
    <w:rsid w:val="004A79F1"/>
    <w:rsid w:val="004A7CEE"/>
    <w:rsid w:val="004B07D5"/>
    <w:rsid w:val="004B0D59"/>
    <w:rsid w:val="004B3C31"/>
    <w:rsid w:val="004B798F"/>
    <w:rsid w:val="004C2C46"/>
    <w:rsid w:val="004D1D21"/>
    <w:rsid w:val="004D3B2D"/>
    <w:rsid w:val="004D6D1E"/>
    <w:rsid w:val="004F1A65"/>
    <w:rsid w:val="004F1E10"/>
    <w:rsid w:val="004F1E21"/>
    <w:rsid w:val="004F4EA9"/>
    <w:rsid w:val="004F52A3"/>
    <w:rsid w:val="004F5380"/>
    <w:rsid w:val="004F6976"/>
    <w:rsid w:val="005000C1"/>
    <w:rsid w:val="005040D8"/>
    <w:rsid w:val="00505B91"/>
    <w:rsid w:val="00507C65"/>
    <w:rsid w:val="00511B3B"/>
    <w:rsid w:val="00513819"/>
    <w:rsid w:val="00514B23"/>
    <w:rsid w:val="0051599C"/>
    <w:rsid w:val="00517AA7"/>
    <w:rsid w:val="0053083C"/>
    <w:rsid w:val="0053131F"/>
    <w:rsid w:val="00532679"/>
    <w:rsid w:val="00532C63"/>
    <w:rsid w:val="005375C6"/>
    <w:rsid w:val="00537F4F"/>
    <w:rsid w:val="00543D66"/>
    <w:rsid w:val="00550864"/>
    <w:rsid w:val="0055087F"/>
    <w:rsid w:val="00551AC9"/>
    <w:rsid w:val="00552B5C"/>
    <w:rsid w:val="00562803"/>
    <w:rsid w:val="00565DD7"/>
    <w:rsid w:val="00566314"/>
    <w:rsid w:val="00566C97"/>
    <w:rsid w:val="0057206A"/>
    <w:rsid w:val="00575C04"/>
    <w:rsid w:val="00576E0D"/>
    <w:rsid w:val="0057705C"/>
    <w:rsid w:val="005773DD"/>
    <w:rsid w:val="00577F4A"/>
    <w:rsid w:val="0058596F"/>
    <w:rsid w:val="005912E6"/>
    <w:rsid w:val="00591A9D"/>
    <w:rsid w:val="00594445"/>
    <w:rsid w:val="00597010"/>
    <w:rsid w:val="005A36FC"/>
    <w:rsid w:val="005A51A4"/>
    <w:rsid w:val="005A6BF0"/>
    <w:rsid w:val="005B54DE"/>
    <w:rsid w:val="005C2027"/>
    <w:rsid w:val="005C2BCF"/>
    <w:rsid w:val="005C77C5"/>
    <w:rsid w:val="005C7E99"/>
    <w:rsid w:val="005D1164"/>
    <w:rsid w:val="005D1165"/>
    <w:rsid w:val="005D30CD"/>
    <w:rsid w:val="005D6F84"/>
    <w:rsid w:val="005E4288"/>
    <w:rsid w:val="005E638B"/>
    <w:rsid w:val="005E7BFD"/>
    <w:rsid w:val="005F2152"/>
    <w:rsid w:val="005F4CD5"/>
    <w:rsid w:val="005F6C89"/>
    <w:rsid w:val="005F7127"/>
    <w:rsid w:val="005F7766"/>
    <w:rsid w:val="00601FBF"/>
    <w:rsid w:val="006031FA"/>
    <w:rsid w:val="0060387B"/>
    <w:rsid w:val="00604C5D"/>
    <w:rsid w:val="00605C6C"/>
    <w:rsid w:val="006065A9"/>
    <w:rsid w:val="00611476"/>
    <w:rsid w:val="006116A5"/>
    <w:rsid w:val="00611988"/>
    <w:rsid w:val="00612D90"/>
    <w:rsid w:val="0061468D"/>
    <w:rsid w:val="00615521"/>
    <w:rsid w:val="006167E3"/>
    <w:rsid w:val="00617EA4"/>
    <w:rsid w:val="006258CA"/>
    <w:rsid w:val="00626108"/>
    <w:rsid w:val="0063119B"/>
    <w:rsid w:val="0063567B"/>
    <w:rsid w:val="00635693"/>
    <w:rsid w:val="00636B46"/>
    <w:rsid w:val="00637D72"/>
    <w:rsid w:val="00644157"/>
    <w:rsid w:val="0064665A"/>
    <w:rsid w:val="00650BD5"/>
    <w:rsid w:val="0065157C"/>
    <w:rsid w:val="00653C99"/>
    <w:rsid w:val="00660B30"/>
    <w:rsid w:val="00663BFA"/>
    <w:rsid w:val="006653AD"/>
    <w:rsid w:val="00666A30"/>
    <w:rsid w:val="00670ECB"/>
    <w:rsid w:val="00673583"/>
    <w:rsid w:val="006748AA"/>
    <w:rsid w:val="0067722E"/>
    <w:rsid w:val="00680099"/>
    <w:rsid w:val="0068094B"/>
    <w:rsid w:val="00682FD2"/>
    <w:rsid w:val="006850F5"/>
    <w:rsid w:val="00691962"/>
    <w:rsid w:val="006940A7"/>
    <w:rsid w:val="0069524B"/>
    <w:rsid w:val="006970AE"/>
    <w:rsid w:val="006A06B1"/>
    <w:rsid w:val="006A311F"/>
    <w:rsid w:val="006A62EF"/>
    <w:rsid w:val="006B149F"/>
    <w:rsid w:val="006B601D"/>
    <w:rsid w:val="006C48E2"/>
    <w:rsid w:val="006C57B3"/>
    <w:rsid w:val="006C630C"/>
    <w:rsid w:val="006C72C2"/>
    <w:rsid w:val="006D0AA1"/>
    <w:rsid w:val="006D7D99"/>
    <w:rsid w:val="006E20D4"/>
    <w:rsid w:val="006E4A20"/>
    <w:rsid w:val="006E61A5"/>
    <w:rsid w:val="006E6AD0"/>
    <w:rsid w:val="006E6D75"/>
    <w:rsid w:val="006E747B"/>
    <w:rsid w:val="006E7845"/>
    <w:rsid w:val="006F14EC"/>
    <w:rsid w:val="006F1A30"/>
    <w:rsid w:val="006F28D1"/>
    <w:rsid w:val="006F39FF"/>
    <w:rsid w:val="006F4810"/>
    <w:rsid w:val="00701EE9"/>
    <w:rsid w:val="00705748"/>
    <w:rsid w:val="007073BA"/>
    <w:rsid w:val="0071097B"/>
    <w:rsid w:val="0071163B"/>
    <w:rsid w:val="00711CBC"/>
    <w:rsid w:val="00711F97"/>
    <w:rsid w:val="007124E9"/>
    <w:rsid w:val="007153D9"/>
    <w:rsid w:val="00715B97"/>
    <w:rsid w:val="00715E7F"/>
    <w:rsid w:val="00720F01"/>
    <w:rsid w:val="00734FEA"/>
    <w:rsid w:val="00736A2F"/>
    <w:rsid w:val="00742253"/>
    <w:rsid w:val="00742F97"/>
    <w:rsid w:val="00743093"/>
    <w:rsid w:val="007446A9"/>
    <w:rsid w:val="00746C54"/>
    <w:rsid w:val="00751AD9"/>
    <w:rsid w:val="0075634D"/>
    <w:rsid w:val="00757BEF"/>
    <w:rsid w:val="00761DB7"/>
    <w:rsid w:val="00762095"/>
    <w:rsid w:val="00765892"/>
    <w:rsid w:val="00766A96"/>
    <w:rsid w:val="00773511"/>
    <w:rsid w:val="007738CE"/>
    <w:rsid w:val="0077740D"/>
    <w:rsid w:val="00777870"/>
    <w:rsid w:val="007845C1"/>
    <w:rsid w:val="00786B54"/>
    <w:rsid w:val="007907B7"/>
    <w:rsid w:val="00791FD0"/>
    <w:rsid w:val="0079305B"/>
    <w:rsid w:val="007937AA"/>
    <w:rsid w:val="00793D78"/>
    <w:rsid w:val="00794DCC"/>
    <w:rsid w:val="007953F5"/>
    <w:rsid w:val="00796178"/>
    <w:rsid w:val="007A0E71"/>
    <w:rsid w:val="007A12F7"/>
    <w:rsid w:val="007A2573"/>
    <w:rsid w:val="007A4A9C"/>
    <w:rsid w:val="007A51D4"/>
    <w:rsid w:val="007A702B"/>
    <w:rsid w:val="007B08E3"/>
    <w:rsid w:val="007B4BA4"/>
    <w:rsid w:val="007B66D1"/>
    <w:rsid w:val="007C3421"/>
    <w:rsid w:val="007C712C"/>
    <w:rsid w:val="007C7314"/>
    <w:rsid w:val="007C7632"/>
    <w:rsid w:val="007D0904"/>
    <w:rsid w:val="007D2312"/>
    <w:rsid w:val="007D5E4E"/>
    <w:rsid w:val="007D74BB"/>
    <w:rsid w:val="007E0033"/>
    <w:rsid w:val="007E1BF7"/>
    <w:rsid w:val="007E2ABD"/>
    <w:rsid w:val="007E3B10"/>
    <w:rsid w:val="007E3D14"/>
    <w:rsid w:val="007F0D44"/>
    <w:rsid w:val="007F7961"/>
    <w:rsid w:val="00800DEA"/>
    <w:rsid w:val="008061BC"/>
    <w:rsid w:val="00810939"/>
    <w:rsid w:val="00813465"/>
    <w:rsid w:val="00814844"/>
    <w:rsid w:val="00821EE7"/>
    <w:rsid w:val="00822BCE"/>
    <w:rsid w:val="00825354"/>
    <w:rsid w:val="00826F8F"/>
    <w:rsid w:val="008326FA"/>
    <w:rsid w:val="00833966"/>
    <w:rsid w:val="00834E3A"/>
    <w:rsid w:val="00835A8F"/>
    <w:rsid w:val="00840E94"/>
    <w:rsid w:val="008505BB"/>
    <w:rsid w:val="00853244"/>
    <w:rsid w:val="00854360"/>
    <w:rsid w:val="00854510"/>
    <w:rsid w:val="00855332"/>
    <w:rsid w:val="00855C33"/>
    <w:rsid w:val="00865233"/>
    <w:rsid w:val="00871E0E"/>
    <w:rsid w:val="00871F0A"/>
    <w:rsid w:val="00873C8F"/>
    <w:rsid w:val="008770EB"/>
    <w:rsid w:val="00877D30"/>
    <w:rsid w:val="00881E2A"/>
    <w:rsid w:val="008849CC"/>
    <w:rsid w:val="0089203A"/>
    <w:rsid w:val="0089431A"/>
    <w:rsid w:val="008A203C"/>
    <w:rsid w:val="008A3500"/>
    <w:rsid w:val="008A375E"/>
    <w:rsid w:val="008B22E8"/>
    <w:rsid w:val="008B3AA6"/>
    <w:rsid w:val="008B615D"/>
    <w:rsid w:val="008B62EC"/>
    <w:rsid w:val="008B7B85"/>
    <w:rsid w:val="008C2AE9"/>
    <w:rsid w:val="008C3F81"/>
    <w:rsid w:val="008C448D"/>
    <w:rsid w:val="008C49B1"/>
    <w:rsid w:val="008D0BBF"/>
    <w:rsid w:val="008D0F72"/>
    <w:rsid w:val="008D15F7"/>
    <w:rsid w:val="008D3036"/>
    <w:rsid w:val="008D41AE"/>
    <w:rsid w:val="008D5438"/>
    <w:rsid w:val="008D5471"/>
    <w:rsid w:val="008E45DD"/>
    <w:rsid w:val="008E4FAA"/>
    <w:rsid w:val="008E7832"/>
    <w:rsid w:val="008F02F7"/>
    <w:rsid w:val="008F6A24"/>
    <w:rsid w:val="008F735F"/>
    <w:rsid w:val="0090091C"/>
    <w:rsid w:val="00901123"/>
    <w:rsid w:val="00904ED8"/>
    <w:rsid w:val="00906820"/>
    <w:rsid w:val="009112C7"/>
    <w:rsid w:val="0091223A"/>
    <w:rsid w:val="00912929"/>
    <w:rsid w:val="0091438A"/>
    <w:rsid w:val="00917610"/>
    <w:rsid w:val="00921B63"/>
    <w:rsid w:val="00923442"/>
    <w:rsid w:val="00924EB6"/>
    <w:rsid w:val="00926686"/>
    <w:rsid w:val="00930515"/>
    <w:rsid w:val="009333CB"/>
    <w:rsid w:val="00933447"/>
    <w:rsid w:val="00933B03"/>
    <w:rsid w:val="00934FDF"/>
    <w:rsid w:val="00937267"/>
    <w:rsid w:val="009402E7"/>
    <w:rsid w:val="00943BD1"/>
    <w:rsid w:val="00945F1B"/>
    <w:rsid w:val="0094673A"/>
    <w:rsid w:val="009473AF"/>
    <w:rsid w:val="009478C0"/>
    <w:rsid w:val="00950265"/>
    <w:rsid w:val="0095492A"/>
    <w:rsid w:val="00961998"/>
    <w:rsid w:val="009619C6"/>
    <w:rsid w:val="009654F1"/>
    <w:rsid w:val="00967B41"/>
    <w:rsid w:val="00973651"/>
    <w:rsid w:val="0097528D"/>
    <w:rsid w:val="00980EDD"/>
    <w:rsid w:val="009835EE"/>
    <w:rsid w:val="00984102"/>
    <w:rsid w:val="009841B4"/>
    <w:rsid w:val="009879AA"/>
    <w:rsid w:val="00990F1F"/>
    <w:rsid w:val="009912F0"/>
    <w:rsid w:val="009920CE"/>
    <w:rsid w:val="009942B2"/>
    <w:rsid w:val="00995949"/>
    <w:rsid w:val="00996C86"/>
    <w:rsid w:val="009A1AE5"/>
    <w:rsid w:val="009A2C76"/>
    <w:rsid w:val="009A2EA9"/>
    <w:rsid w:val="009A30C6"/>
    <w:rsid w:val="009A4DE4"/>
    <w:rsid w:val="009A6491"/>
    <w:rsid w:val="009A717F"/>
    <w:rsid w:val="009B2AB5"/>
    <w:rsid w:val="009C1246"/>
    <w:rsid w:val="009C3378"/>
    <w:rsid w:val="009C5ABF"/>
    <w:rsid w:val="009C6FFB"/>
    <w:rsid w:val="009D0C6C"/>
    <w:rsid w:val="009D1B48"/>
    <w:rsid w:val="009D220B"/>
    <w:rsid w:val="009D38F0"/>
    <w:rsid w:val="009D43C5"/>
    <w:rsid w:val="009D5F35"/>
    <w:rsid w:val="009E396C"/>
    <w:rsid w:val="009E5056"/>
    <w:rsid w:val="009E582D"/>
    <w:rsid w:val="009E5983"/>
    <w:rsid w:val="009E765B"/>
    <w:rsid w:val="009F32F9"/>
    <w:rsid w:val="009F4270"/>
    <w:rsid w:val="009F68D5"/>
    <w:rsid w:val="009F7432"/>
    <w:rsid w:val="00A02AA1"/>
    <w:rsid w:val="00A06476"/>
    <w:rsid w:val="00A077E4"/>
    <w:rsid w:val="00A07A61"/>
    <w:rsid w:val="00A1075D"/>
    <w:rsid w:val="00A11E07"/>
    <w:rsid w:val="00A12E3F"/>
    <w:rsid w:val="00A13DAB"/>
    <w:rsid w:val="00A23F4C"/>
    <w:rsid w:val="00A2790D"/>
    <w:rsid w:val="00A30F72"/>
    <w:rsid w:val="00A3209F"/>
    <w:rsid w:val="00A34D6F"/>
    <w:rsid w:val="00A37E62"/>
    <w:rsid w:val="00A40AC4"/>
    <w:rsid w:val="00A44027"/>
    <w:rsid w:val="00A45413"/>
    <w:rsid w:val="00A4756D"/>
    <w:rsid w:val="00A47C1E"/>
    <w:rsid w:val="00A5633C"/>
    <w:rsid w:val="00A64576"/>
    <w:rsid w:val="00A65796"/>
    <w:rsid w:val="00A70EE3"/>
    <w:rsid w:val="00A70F85"/>
    <w:rsid w:val="00A73E1E"/>
    <w:rsid w:val="00A74B44"/>
    <w:rsid w:val="00A77335"/>
    <w:rsid w:val="00A77655"/>
    <w:rsid w:val="00A81CE1"/>
    <w:rsid w:val="00A82D53"/>
    <w:rsid w:val="00A845E1"/>
    <w:rsid w:val="00A851CD"/>
    <w:rsid w:val="00A85B6F"/>
    <w:rsid w:val="00A90532"/>
    <w:rsid w:val="00A90614"/>
    <w:rsid w:val="00A937A2"/>
    <w:rsid w:val="00A967AF"/>
    <w:rsid w:val="00A967B4"/>
    <w:rsid w:val="00AA05CC"/>
    <w:rsid w:val="00AB1993"/>
    <w:rsid w:val="00AB1A94"/>
    <w:rsid w:val="00AB2D4B"/>
    <w:rsid w:val="00AB2F61"/>
    <w:rsid w:val="00AB5237"/>
    <w:rsid w:val="00AB662D"/>
    <w:rsid w:val="00AB73C9"/>
    <w:rsid w:val="00AB7F47"/>
    <w:rsid w:val="00AC011B"/>
    <w:rsid w:val="00AC0150"/>
    <w:rsid w:val="00AC181D"/>
    <w:rsid w:val="00AC1E8F"/>
    <w:rsid w:val="00AC340C"/>
    <w:rsid w:val="00AC401A"/>
    <w:rsid w:val="00AC44D8"/>
    <w:rsid w:val="00AD1FB8"/>
    <w:rsid w:val="00AD24F5"/>
    <w:rsid w:val="00AD4FF0"/>
    <w:rsid w:val="00AD5FCC"/>
    <w:rsid w:val="00AE173B"/>
    <w:rsid w:val="00AE17E0"/>
    <w:rsid w:val="00AE60E3"/>
    <w:rsid w:val="00AE6266"/>
    <w:rsid w:val="00AE7127"/>
    <w:rsid w:val="00AF6675"/>
    <w:rsid w:val="00B0128C"/>
    <w:rsid w:val="00B01F1F"/>
    <w:rsid w:val="00B059FB"/>
    <w:rsid w:val="00B106D9"/>
    <w:rsid w:val="00B10FFC"/>
    <w:rsid w:val="00B140C7"/>
    <w:rsid w:val="00B156A1"/>
    <w:rsid w:val="00B16395"/>
    <w:rsid w:val="00B20BC8"/>
    <w:rsid w:val="00B20E45"/>
    <w:rsid w:val="00B20E55"/>
    <w:rsid w:val="00B215EA"/>
    <w:rsid w:val="00B2220C"/>
    <w:rsid w:val="00B23315"/>
    <w:rsid w:val="00B251D1"/>
    <w:rsid w:val="00B2688E"/>
    <w:rsid w:val="00B3084F"/>
    <w:rsid w:val="00B32AAB"/>
    <w:rsid w:val="00B32C21"/>
    <w:rsid w:val="00B330BE"/>
    <w:rsid w:val="00B363EE"/>
    <w:rsid w:val="00B403E3"/>
    <w:rsid w:val="00B412C4"/>
    <w:rsid w:val="00B423D2"/>
    <w:rsid w:val="00B43327"/>
    <w:rsid w:val="00B4525A"/>
    <w:rsid w:val="00B4621E"/>
    <w:rsid w:val="00B53C3D"/>
    <w:rsid w:val="00B56267"/>
    <w:rsid w:val="00B568C8"/>
    <w:rsid w:val="00B62171"/>
    <w:rsid w:val="00B63F05"/>
    <w:rsid w:val="00B64CD0"/>
    <w:rsid w:val="00B660CA"/>
    <w:rsid w:val="00B66FC0"/>
    <w:rsid w:val="00B6749A"/>
    <w:rsid w:val="00B677F9"/>
    <w:rsid w:val="00B715C2"/>
    <w:rsid w:val="00B727BE"/>
    <w:rsid w:val="00B73EBC"/>
    <w:rsid w:val="00B80039"/>
    <w:rsid w:val="00B818A5"/>
    <w:rsid w:val="00B84A8B"/>
    <w:rsid w:val="00B8680B"/>
    <w:rsid w:val="00B908A1"/>
    <w:rsid w:val="00B91CF5"/>
    <w:rsid w:val="00B9404E"/>
    <w:rsid w:val="00BA06FA"/>
    <w:rsid w:val="00BA5799"/>
    <w:rsid w:val="00BB0783"/>
    <w:rsid w:val="00BB24B9"/>
    <w:rsid w:val="00BB2AE9"/>
    <w:rsid w:val="00BB49B3"/>
    <w:rsid w:val="00BC0A98"/>
    <w:rsid w:val="00BC4010"/>
    <w:rsid w:val="00BD2E4A"/>
    <w:rsid w:val="00BD5A6B"/>
    <w:rsid w:val="00BD6B12"/>
    <w:rsid w:val="00BE1264"/>
    <w:rsid w:val="00BE2A1C"/>
    <w:rsid w:val="00BE4488"/>
    <w:rsid w:val="00BF3424"/>
    <w:rsid w:val="00BF56B5"/>
    <w:rsid w:val="00C00789"/>
    <w:rsid w:val="00C02EAB"/>
    <w:rsid w:val="00C042A8"/>
    <w:rsid w:val="00C044F5"/>
    <w:rsid w:val="00C071F4"/>
    <w:rsid w:val="00C0773E"/>
    <w:rsid w:val="00C12BF2"/>
    <w:rsid w:val="00C1740F"/>
    <w:rsid w:val="00C272D8"/>
    <w:rsid w:val="00C30D48"/>
    <w:rsid w:val="00C33517"/>
    <w:rsid w:val="00C40305"/>
    <w:rsid w:val="00C52DA4"/>
    <w:rsid w:val="00C54921"/>
    <w:rsid w:val="00C54B30"/>
    <w:rsid w:val="00C54FC9"/>
    <w:rsid w:val="00C55900"/>
    <w:rsid w:val="00C577EA"/>
    <w:rsid w:val="00C60CEB"/>
    <w:rsid w:val="00C63E54"/>
    <w:rsid w:val="00C63F1D"/>
    <w:rsid w:val="00C653E3"/>
    <w:rsid w:val="00C65555"/>
    <w:rsid w:val="00C66594"/>
    <w:rsid w:val="00C705B8"/>
    <w:rsid w:val="00C8099B"/>
    <w:rsid w:val="00C85210"/>
    <w:rsid w:val="00C85E40"/>
    <w:rsid w:val="00C901CE"/>
    <w:rsid w:val="00C96456"/>
    <w:rsid w:val="00C96CD5"/>
    <w:rsid w:val="00C9700C"/>
    <w:rsid w:val="00CA1B3F"/>
    <w:rsid w:val="00CA2918"/>
    <w:rsid w:val="00CB06CE"/>
    <w:rsid w:val="00CB3AD2"/>
    <w:rsid w:val="00CB41F1"/>
    <w:rsid w:val="00CB4DC8"/>
    <w:rsid w:val="00CB4ED0"/>
    <w:rsid w:val="00CB5B06"/>
    <w:rsid w:val="00CB79AE"/>
    <w:rsid w:val="00CC01CD"/>
    <w:rsid w:val="00CC4397"/>
    <w:rsid w:val="00CC79C7"/>
    <w:rsid w:val="00CD0A6E"/>
    <w:rsid w:val="00CD44A5"/>
    <w:rsid w:val="00CD73C2"/>
    <w:rsid w:val="00CE4686"/>
    <w:rsid w:val="00CE702B"/>
    <w:rsid w:val="00CE730F"/>
    <w:rsid w:val="00CE7EE2"/>
    <w:rsid w:val="00CF0B1A"/>
    <w:rsid w:val="00CF2B62"/>
    <w:rsid w:val="00CF3A5C"/>
    <w:rsid w:val="00D0066D"/>
    <w:rsid w:val="00D01D10"/>
    <w:rsid w:val="00D02C1D"/>
    <w:rsid w:val="00D04CE2"/>
    <w:rsid w:val="00D065FD"/>
    <w:rsid w:val="00D12865"/>
    <w:rsid w:val="00D13409"/>
    <w:rsid w:val="00D16F00"/>
    <w:rsid w:val="00D17F69"/>
    <w:rsid w:val="00D22CE4"/>
    <w:rsid w:val="00D23C4A"/>
    <w:rsid w:val="00D3034E"/>
    <w:rsid w:val="00D31F40"/>
    <w:rsid w:val="00D400D9"/>
    <w:rsid w:val="00D46DA3"/>
    <w:rsid w:val="00D517A3"/>
    <w:rsid w:val="00D53415"/>
    <w:rsid w:val="00D53877"/>
    <w:rsid w:val="00D546A6"/>
    <w:rsid w:val="00D55293"/>
    <w:rsid w:val="00D60B86"/>
    <w:rsid w:val="00D628D3"/>
    <w:rsid w:val="00D637B8"/>
    <w:rsid w:val="00D63C5B"/>
    <w:rsid w:val="00D64FD4"/>
    <w:rsid w:val="00D67DF9"/>
    <w:rsid w:val="00D7153D"/>
    <w:rsid w:val="00D71872"/>
    <w:rsid w:val="00D718C4"/>
    <w:rsid w:val="00D729A2"/>
    <w:rsid w:val="00D72C96"/>
    <w:rsid w:val="00D73B4F"/>
    <w:rsid w:val="00D75979"/>
    <w:rsid w:val="00D76AFA"/>
    <w:rsid w:val="00D80EF2"/>
    <w:rsid w:val="00D93AAB"/>
    <w:rsid w:val="00D93F47"/>
    <w:rsid w:val="00D9487D"/>
    <w:rsid w:val="00DA4410"/>
    <w:rsid w:val="00DB258B"/>
    <w:rsid w:val="00DB2693"/>
    <w:rsid w:val="00DB61F3"/>
    <w:rsid w:val="00DC3766"/>
    <w:rsid w:val="00DC4D26"/>
    <w:rsid w:val="00DC7A0F"/>
    <w:rsid w:val="00DD12F9"/>
    <w:rsid w:val="00DD50BF"/>
    <w:rsid w:val="00DD72AC"/>
    <w:rsid w:val="00DE1FF0"/>
    <w:rsid w:val="00DE420E"/>
    <w:rsid w:val="00DE548C"/>
    <w:rsid w:val="00DF0B49"/>
    <w:rsid w:val="00DF4EF7"/>
    <w:rsid w:val="00DF4FF8"/>
    <w:rsid w:val="00DF6EA6"/>
    <w:rsid w:val="00DF79FB"/>
    <w:rsid w:val="00E01134"/>
    <w:rsid w:val="00E01206"/>
    <w:rsid w:val="00E0218A"/>
    <w:rsid w:val="00E026C9"/>
    <w:rsid w:val="00E02A98"/>
    <w:rsid w:val="00E13220"/>
    <w:rsid w:val="00E14F2C"/>
    <w:rsid w:val="00E16568"/>
    <w:rsid w:val="00E22D9C"/>
    <w:rsid w:val="00E254BA"/>
    <w:rsid w:val="00E25D67"/>
    <w:rsid w:val="00E329AD"/>
    <w:rsid w:val="00E340BB"/>
    <w:rsid w:val="00E3533A"/>
    <w:rsid w:val="00E37E5A"/>
    <w:rsid w:val="00E43713"/>
    <w:rsid w:val="00E44289"/>
    <w:rsid w:val="00E44DA2"/>
    <w:rsid w:val="00E457A4"/>
    <w:rsid w:val="00E518A5"/>
    <w:rsid w:val="00E522D4"/>
    <w:rsid w:val="00E53FA0"/>
    <w:rsid w:val="00E55BFC"/>
    <w:rsid w:val="00E61203"/>
    <w:rsid w:val="00E62C92"/>
    <w:rsid w:val="00E62EA1"/>
    <w:rsid w:val="00E632A6"/>
    <w:rsid w:val="00E63A78"/>
    <w:rsid w:val="00E8208D"/>
    <w:rsid w:val="00E86A57"/>
    <w:rsid w:val="00E9142E"/>
    <w:rsid w:val="00EA12EC"/>
    <w:rsid w:val="00EA4F3D"/>
    <w:rsid w:val="00EB065F"/>
    <w:rsid w:val="00EB1BDC"/>
    <w:rsid w:val="00EC4697"/>
    <w:rsid w:val="00EC58B6"/>
    <w:rsid w:val="00ED0601"/>
    <w:rsid w:val="00ED0C5D"/>
    <w:rsid w:val="00ED1451"/>
    <w:rsid w:val="00ED3E66"/>
    <w:rsid w:val="00ED4927"/>
    <w:rsid w:val="00ED687B"/>
    <w:rsid w:val="00ED76A0"/>
    <w:rsid w:val="00ED79B1"/>
    <w:rsid w:val="00EE2F84"/>
    <w:rsid w:val="00EF2911"/>
    <w:rsid w:val="00EF2DBE"/>
    <w:rsid w:val="00EF69E4"/>
    <w:rsid w:val="00EF7DF5"/>
    <w:rsid w:val="00F02314"/>
    <w:rsid w:val="00F05B72"/>
    <w:rsid w:val="00F05C8A"/>
    <w:rsid w:val="00F05C92"/>
    <w:rsid w:val="00F06663"/>
    <w:rsid w:val="00F0776D"/>
    <w:rsid w:val="00F155CE"/>
    <w:rsid w:val="00F2018D"/>
    <w:rsid w:val="00F2239E"/>
    <w:rsid w:val="00F22F91"/>
    <w:rsid w:val="00F23002"/>
    <w:rsid w:val="00F23959"/>
    <w:rsid w:val="00F254FD"/>
    <w:rsid w:val="00F33F2B"/>
    <w:rsid w:val="00F34670"/>
    <w:rsid w:val="00F34B5A"/>
    <w:rsid w:val="00F35C0C"/>
    <w:rsid w:val="00F35DE6"/>
    <w:rsid w:val="00F36760"/>
    <w:rsid w:val="00F36DF6"/>
    <w:rsid w:val="00F37801"/>
    <w:rsid w:val="00F40D2C"/>
    <w:rsid w:val="00F421F9"/>
    <w:rsid w:val="00F44898"/>
    <w:rsid w:val="00F50DA3"/>
    <w:rsid w:val="00F510C2"/>
    <w:rsid w:val="00F51A24"/>
    <w:rsid w:val="00F53E2C"/>
    <w:rsid w:val="00F5442A"/>
    <w:rsid w:val="00F54FC8"/>
    <w:rsid w:val="00F612BA"/>
    <w:rsid w:val="00F6281B"/>
    <w:rsid w:val="00F62FD3"/>
    <w:rsid w:val="00F63F27"/>
    <w:rsid w:val="00F64D35"/>
    <w:rsid w:val="00F65E2C"/>
    <w:rsid w:val="00F70ED2"/>
    <w:rsid w:val="00F73C90"/>
    <w:rsid w:val="00F770EE"/>
    <w:rsid w:val="00F806F5"/>
    <w:rsid w:val="00F84E03"/>
    <w:rsid w:val="00F870D6"/>
    <w:rsid w:val="00F91C39"/>
    <w:rsid w:val="00F930F7"/>
    <w:rsid w:val="00FA0032"/>
    <w:rsid w:val="00FA0EE6"/>
    <w:rsid w:val="00FA2DA2"/>
    <w:rsid w:val="00FB0716"/>
    <w:rsid w:val="00FB0BD4"/>
    <w:rsid w:val="00FB1A86"/>
    <w:rsid w:val="00FB1DE3"/>
    <w:rsid w:val="00FB648B"/>
    <w:rsid w:val="00FC11F2"/>
    <w:rsid w:val="00FC1B75"/>
    <w:rsid w:val="00FC1DB1"/>
    <w:rsid w:val="00FC2596"/>
    <w:rsid w:val="00FC50E3"/>
    <w:rsid w:val="00FE0CB5"/>
    <w:rsid w:val="00FE1C1D"/>
    <w:rsid w:val="00FE37E8"/>
    <w:rsid w:val="00FE4CE7"/>
    <w:rsid w:val="00FE5C29"/>
    <w:rsid w:val="00FF0FA1"/>
    <w:rsid w:val="00FF2632"/>
    <w:rsid w:val="00FF3521"/>
    <w:rsid w:val="00FF39CE"/>
    <w:rsid w:val="00FF40FA"/>
    <w:rsid w:val="00FF5223"/>
    <w:rsid w:val="00FF6D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270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A1F"/>
    <w:pPr>
      <w:spacing w:after="0" w:line="240" w:lineRule="auto"/>
    </w:pPr>
    <w:rPr>
      <w:rFonts w:ascii="Times New Roman" w:eastAsia="PMingLiU" w:hAnsi="Times New Roman" w:cs="Times New Roman"/>
      <w:sz w:val="24"/>
      <w:szCs w:val="24"/>
    </w:rPr>
  </w:style>
  <w:style w:type="paragraph" w:styleId="Heading1">
    <w:name w:val="heading 1"/>
    <w:basedOn w:val="Normal"/>
    <w:link w:val="Heading1Char"/>
    <w:uiPriority w:val="9"/>
    <w:qFormat/>
    <w:rsid w:val="000D5AFA"/>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2535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280346"/>
    <w:rPr>
      <w:color w:val="0000FF" w:themeColor="hyperlink"/>
      <w:u w:val="single"/>
    </w:rPr>
  </w:style>
  <w:style w:type="paragraph" w:styleId="PlainText">
    <w:name w:val="Plain Text"/>
    <w:basedOn w:val="Normal"/>
    <w:link w:val="PlainTextChar"/>
    <w:uiPriority w:val="99"/>
    <w:semiHidden/>
    <w:unhideWhenUsed/>
    <w:rsid w:val="0028034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280346"/>
    <w:rPr>
      <w:rFonts w:ascii="Calibri" w:hAnsi="Calibri"/>
      <w:szCs w:val="21"/>
    </w:rPr>
  </w:style>
  <w:style w:type="table" w:styleId="TableGrid">
    <w:name w:val="Table Grid"/>
    <w:basedOn w:val="TableNormal"/>
    <w:uiPriority w:val="59"/>
    <w:rsid w:val="00F806F5"/>
    <w:pPr>
      <w:spacing w:after="0" w:line="240" w:lineRule="auto"/>
      <w:jc w:val="both"/>
    </w:pPr>
    <w:rPr>
      <w:rFonts w:ascii="Arial" w:hAnsi="Arial" w:cs="Arial"/>
      <w:sz w:val="24"/>
      <w:szCs w:val="24"/>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9F7432"/>
    <w:rPr>
      <w:sz w:val="16"/>
      <w:szCs w:val="16"/>
    </w:rPr>
  </w:style>
  <w:style w:type="paragraph" w:styleId="CommentText">
    <w:name w:val="annotation text"/>
    <w:basedOn w:val="Normal"/>
    <w:link w:val="CommentTextChar"/>
    <w:uiPriority w:val="99"/>
    <w:unhideWhenUsed/>
    <w:rsid w:val="009F7432"/>
    <w:rPr>
      <w:sz w:val="20"/>
      <w:szCs w:val="20"/>
    </w:rPr>
  </w:style>
  <w:style w:type="character" w:customStyle="1" w:styleId="CommentTextChar">
    <w:name w:val="Comment Text Char"/>
    <w:basedOn w:val="DefaultParagraphFont"/>
    <w:link w:val="CommentText"/>
    <w:uiPriority w:val="99"/>
    <w:rsid w:val="009F7432"/>
    <w:rPr>
      <w:rFonts w:ascii="Times New Roman" w:eastAsia="PMingLiU"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F7432"/>
    <w:rPr>
      <w:b/>
      <w:bCs/>
    </w:rPr>
  </w:style>
  <w:style w:type="character" w:customStyle="1" w:styleId="CommentSubjectChar">
    <w:name w:val="Comment Subject Char"/>
    <w:basedOn w:val="CommentTextChar"/>
    <w:link w:val="CommentSubject"/>
    <w:uiPriority w:val="99"/>
    <w:semiHidden/>
    <w:rsid w:val="009F7432"/>
    <w:rPr>
      <w:rFonts w:ascii="Times New Roman" w:eastAsia="PMingLiU" w:hAnsi="Times New Roman" w:cs="Times New Roman"/>
      <w:b/>
      <w:bCs/>
      <w:sz w:val="20"/>
      <w:szCs w:val="20"/>
      <w:lang w:val="en-US"/>
    </w:rPr>
  </w:style>
  <w:style w:type="paragraph" w:styleId="BalloonText">
    <w:name w:val="Balloon Text"/>
    <w:basedOn w:val="Normal"/>
    <w:link w:val="BalloonTextChar"/>
    <w:uiPriority w:val="99"/>
    <w:semiHidden/>
    <w:unhideWhenUsed/>
    <w:rsid w:val="009F7432"/>
    <w:rPr>
      <w:rFonts w:ascii="Tahoma" w:hAnsi="Tahoma" w:cs="Tahoma"/>
      <w:sz w:val="16"/>
      <w:szCs w:val="16"/>
    </w:rPr>
  </w:style>
  <w:style w:type="character" w:customStyle="1" w:styleId="BalloonTextChar">
    <w:name w:val="Balloon Text Char"/>
    <w:basedOn w:val="DefaultParagraphFont"/>
    <w:link w:val="BalloonText"/>
    <w:uiPriority w:val="99"/>
    <w:semiHidden/>
    <w:rsid w:val="009F7432"/>
    <w:rPr>
      <w:rFonts w:ascii="Tahoma" w:eastAsia="PMingLiU" w:hAnsi="Tahoma" w:cs="Tahoma"/>
      <w:sz w:val="16"/>
      <w:szCs w:val="16"/>
      <w:lang w:val="en-US"/>
    </w:rPr>
  </w:style>
  <w:style w:type="character" w:customStyle="1" w:styleId="Heading1Char">
    <w:name w:val="Heading 1 Char"/>
    <w:basedOn w:val="DefaultParagraphFont"/>
    <w:link w:val="Heading1"/>
    <w:uiPriority w:val="9"/>
    <w:rsid w:val="000D5AFA"/>
    <w:rPr>
      <w:rFonts w:ascii="Times New Roman" w:eastAsia="Times New Roman" w:hAnsi="Times New Roman" w:cs="Times New Roman"/>
      <w:b/>
      <w:bCs/>
      <w:kern w:val="36"/>
      <w:sz w:val="48"/>
      <w:szCs w:val="48"/>
      <w:lang w:eastAsia="en-GB"/>
    </w:rPr>
  </w:style>
  <w:style w:type="paragraph" w:styleId="Header">
    <w:name w:val="header"/>
    <w:basedOn w:val="Normal"/>
    <w:link w:val="HeaderChar"/>
    <w:uiPriority w:val="99"/>
    <w:unhideWhenUsed/>
    <w:rsid w:val="00CF2B62"/>
    <w:pPr>
      <w:tabs>
        <w:tab w:val="center" w:pos="4513"/>
        <w:tab w:val="right" w:pos="9026"/>
      </w:tabs>
    </w:pPr>
  </w:style>
  <w:style w:type="character" w:customStyle="1" w:styleId="HeaderChar">
    <w:name w:val="Header Char"/>
    <w:basedOn w:val="DefaultParagraphFont"/>
    <w:link w:val="Header"/>
    <w:uiPriority w:val="99"/>
    <w:rsid w:val="00CF2B62"/>
    <w:rPr>
      <w:rFonts w:ascii="Times New Roman" w:eastAsia="PMingLiU" w:hAnsi="Times New Roman" w:cs="Times New Roman"/>
      <w:sz w:val="24"/>
      <w:szCs w:val="24"/>
      <w:lang w:val="en-US"/>
    </w:rPr>
  </w:style>
  <w:style w:type="paragraph" w:styleId="Footer">
    <w:name w:val="footer"/>
    <w:basedOn w:val="Normal"/>
    <w:link w:val="FooterChar"/>
    <w:uiPriority w:val="99"/>
    <w:unhideWhenUsed/>
    <w:rsid w:val="00CF2B62"/>
    <w:pPr>
      <w:tabs>
        <w:tab w:val="center" w:pos="4513"/>
        <w:tab w:val="right" w:pos="9026"/>
      </w:tabs>
    </w:pPr>
  </w:style>
  <w:style w:type="character" w:customStyle="1" w:styleId="FooterChar">
    <w:name w:val="Footer Char"/>
    <w:basedOn w:val="DefaultParagraphFont"/>
    <w:link w:val="Footer"/>
    <w:uiPriority w:val="99"/>
    <w:rsid w:val="00CF2B62"/>
    <w:rPr>
      <w:rFonts w:ascii="Times New Roman" w:eastAsia="PMingLiU" w:hAnsi="Times New Roman" w:cs="Times New Roman"/>
      <w:sz w:val="24"/>
      <w:szCs w:val="24"/>
      <w:lang w:val="en-US"/>
    </w:rPr>
  </w:style>
  <w:style w:type="character" w:customStyle="1" w:styleId="Heading2Char">
    <w:name w:val="Heading 2 Char"/>
    <w:basedOn w:val="DefaultParagraphFont"/>
    <w:link w:val="Heading2"/>
    <w:uiPriority w:val="9"/>
    <w:semiHidden/>
    <w:rsid w:val="0082535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825354"/>
    <w:pPr>
      <w:spacing w:line="480" w:lineRule="auto"/>
    </w:pPr>
    <w:rPr>
      <w:rFonts w:eastAsia="Times New Roman"/>
      <w:szCs w:val="20"/>
      <w:lang w:val="en-AU"/>
    </w:rPr>
  </w:style>
  <w:style w:type="character" w:customStyle="1" w:styleId="BodyTextChar">
    <w:name w:val="Body Text Char"/>
    <w:basedOn w:val="DefaultParagraphFont"/>
    <w:link w:val="BodyText"/>
    <w:rsid w:val="00825354"/>
    <w:rPr>
      <w:rFonts w:ascii="Times New Roman" w:eastAsia="Times New Roman" w:hAnsi="Times New Roman" w:cs="Times New Roman"/>
      <w:sz w:val="24"/>
      <w:szCs w:val="20"/>
      <w:lang w:val="en-AU"/>
    </w:rPr>
  </w:style>
  <w:style w:type="character" w:customStyle="1" w:styleId="src1">
    <w:name w:val="src1"/>
    <w:basedOn w:val="DefaultParagraphFont"/>
    <w:rsid w:val="00825354"/>
    <w:rPr>
      <w:vanish w:val="0"/>
      <w:webHidden w:val="0"/>
      <w:specVanish w:val="0"/>
    </w:rPr>
  </w:style>
  <w:style w:type="character" w:customStyle="1" w:styleId="jrnl">
    <w:name w:val="jrnl"/>
    <w:basedOn w:val="DefaultParagraphFont"/>
    <w:rsid w:val="00825354"/>
  </w:style>
  <w:style w:type="paragraph" w:customStyle="1" w:styleId="citation">
    <w:name w:val="citation"/>
    <w:basedOn w:val="Normal"/>
    <w:rsid w:val="00825354"/>
    <w:pPr>
      <w:spacing w:before="100" w:beforeAutospacing="1" w:after="100" w:afterAutospacing="1"/>
    </w:pPr>
    <w:rPr>
      <w:rFonts w:eastAsia="Times New Roman"/>
    </w:rPr>
  </w:style>
  <w:style w:type="character" w:customStyle="1" w:styleId="volume">
    <w:name w:val="volume"/>
    <w:basedOn w:val="DefaultParagraphFont"/>
    <w:rsid w:val="00825354"/>
  </w:style>
  <w:style w:type="paragraph" w:customStyle="1" w:styleId="Normal12pt">
    <w:name w:val="Normal + 12 pt"/>
    <w:basedOn w:val="Normal"/>
    <w:rsid w:val="00653C99"/>
    <w:pPr>
      <w:autoSpaceDE w:val="0"/>
      <w:autoSpaceDN w:val="0"/>
      <w:adjustRightInd w:val="0"/>
      <w:spacing w:line="480" w:lineRule="auto"/>
      <w:jc w:val="both"/>
    </w:pPr>
    <w:rPr>
      <w:rFonts w:eastAsia="Times New Roman"/>
    </w:rPr>
  </w:style>
  <w:style w:type="paragraph" w:styleId="Revision">
    <w:name w:val="Revision"/>
    <w:hidden/>
    <w:uiPriority w:val="99"/>
    <w:semiHidden/>
    <w:rsid w:val="007C3421"/>
    <w:pPr>
      <w:spacing w:after="0" w:line="240" w:lineRule="auto"/>
    </w:pPr>
    <w:rPr>
      <w:rFonts w:ascii="Times New Roman" w:eastAsia="PMingLiU" w:hAnsi="Times New Roman" w:cs="Times New Roman"/>
      <w:sz w:val="24"/>
      <w:szCs w:val="24"/>
      <w:lang w:val="en-US"/>
    </w:rPr>
  </w:style>
  <w:style w:type="paragraph" w:styleId="ListParagraph">
    <w:name w:val="List Paragraph"/>
    <w:basedOn w:val="Normal"/>
    <w:uiPriority w:val="34"/>
    <w:qFormat/>
    <w:rsid w:val="008C2AE9"/>
    <w:pPr>
      <w:ind w:left="720"/>
      <w:contextualSpacing/>
    </w:pPr>
  </w:style>
  <w:style w:type="paragraph" w:styleId="DocumentMap">
    <w:name w:val="Document Map"/>
    <w:basedOn w:val="Normal"/>
    <w:link w:val="DocumentMapChar"/>
    <w:uiPriority w:val="99"/>
    <w:semiHidden/>
    <w:unhideWhenUsed/>
    <w:rsid w:val="00ED0601"/>
    <w:rPr>
      <w:rFonts w:ascii="Lucida Grande" w:hAnsi="Lucida Grande" w:cs="Lucida Grande"/>
    </w:rPr>
  </w:style>
  <w:style w:type="character" w:customStyle="1" w:styleId="DocumentMapChar">
    <w:name w:val="Document Map Char"/>
    <w:basedOn w:val="DefaultParagraphFont"/>
    <w:link w:val="DocumentMap"/>
    <w:uiPriority w:val="99"/>
    <w:semiHidden/>
    <w:rsid w:val="00ED0601"/>
    <w:rPr>
      <w:rFonts w:ascii="Lucida Grande" w:eastAsia="PMingLiU" w:hAnsi="Lucida Grande" w:cs="Lucida Grande"/>
      <w:sz w:val="24"/>
      <w:szCs w:val="24"/>
      <w:lang w:val="en-US"/>
    </w:rPr>
  </w:style>
  <w:style w:type="paragraph" w:customStyle="1" w:styleId="Literaturverzeichnis1">
    <w:name w:val="Literaturverzeichnis1"/>
    <w:basedOn w:val="Normal"/>
    <w:rsid w:val="000D5C37"/>
    <w:pPr>
      <w:shd w:val="clear" w:color="auto" w:fill="FFFFFF"/>
      <w:spacing w:after="240"/>
      <w:ind w:left="720" w:hanging="720"/>
      <w:jc w:val="both"/>
    </w:pPr>
    <w:rPr>
      <w:rFonts w:ascii="Arial" w:hAnsi="Arial" w:cs="Arial"/>
      <w:color w:val="333333"/>
    </w:rPr>
  </w:style>
  <w:style w:type="paragraph" w:customStyle="1" w:styleId="Title6">
    <w:name w:val="Title6"/>
    <w:basedOn w:val="Normal"/>
    <w:rsid w:val="001B2BF1"/>
    <w:pPr>
      <w:spacing w:before="100" w:beforeAutospacing="1" w:after="100" w:afterAutospacing="1"/>
    </w:pPr>
    <w:rPr>
      <w:rFonts w:eastAsia="Times New Roman"/>
      <w:lang w:eastAsia="en-GB"/>
    </w:rPr>
  </w:style>
  <w:style w:type="paragraph" w:customStyle="1" w:styleId="desc">
    <w:name w:val="desc"/>
    <w:basedOn w:val="Normal"/>
    <w:rsid w:val="00786B54"/>
    <w:pPr>
      <w:spacing w:before="100" w:beforeAutospacing="1" w:after="100" w:afterAutospacing="1"/>
    </w:pPr>
    <w:rPr>
      <w:rFonts w:eastAsia="Times New Roman"/>
      <w:lang w:eastAsia="en-GB"/>
    </w:rPr>
  </w:style>
  <w:style w:type="paragraph" w:customStyle="1" w:styleId="Title1">
    <w:name w:val="Title1"/>
    <w:basedOn w:val="Normal"/>
    <w:rsid w:val="009402E7"/>
    <w:pPr>
      <w:spacing w:before="100" w:beforeAutospacing="1" w:after="100" w:afterAutospacing="1"/>
    </w:pPr>
    <w:rPr>
      <w:rFonts w:eastAsia="Times New Roman"/>
      <w:lang w:eastAsia="en-GB"/>
    </w:rPr>
  </w:style>
  <w:style w:type="paragraph" w:customStyle="1" w:styleId="details">
    <w:name w:val="details"/>
    <w:basedOn w:val="Normal"/>
    <w:rsid w:val="009402E7"/>
    <w:pPr>
      <w:spacing w:before="100" w:beforeAutospacing="1" w:after="100" w:afterAutospacing="1"/>
    </w:pPr>
    <w:rPr>
      <w:rFonts w:eastAsia="Times New Roman"/>
      <w:lang w:eastAsia="en-GB"/>
    </w:rPr>
  </w:style>
  <w:style w:type="character" w:styleId="Emphasis">
    <w:name w:val="Emphasis"/>
    <w:basedOn w:val="DefaultParagraphFont"/>
    <w:uiPriority w:val="20"/>
    <w:qFormat/>
    <w:rsid w:val="00611476"/>
    <w:rPr>
      <w:i/>
      <w:iCs/>
    </w:rPr>
  </w:style>
  <w:style w:type="paragraph" w:styleId="NormalWeb">
    <w:name w:val="Normal (Web)"/>
    <w:basedOn w:val="Normal"/>
    <w:uiPriority w:val="99"/>
    <w:unhideWhenUsed/>
    <w:rsid w:val="00BD2E4A"/>
    <w:pPr>
      <w:spacing w:before="100" w:beforeAutospacing="1" w:after="100" w:afterAutospacing="1"/>
    </w:pPr>
    <w:rPr>
      <w:rFonts w:eastAsia="Times New Roman"/>
      <w:lang w:eastAsia="en-GB"/>
    </w:rPr>
  </w:style>
  <w:style w:type="character" w:customStyle="1" w:styleId="labs-docsum-authors">
    <w:name w:val="labs-docsum-authors"/>
    <w:basedOn w:val="DefaultParagraphFont"/>
    <w:rsid w:val="00734FEA"/>
  </w:style>
  <w:style w:type="character" w:customStyle="1" w:styleId="labs-docsum-journal-citation">
    <w:name w:val="labs-docsum-journal-citation"/>
    <w:basedOn w:val="DefaultParagraphFont"/>
    <w:rsid w:val="00734FEA"/>
  </w:style>
  <w:style w:type="character" w:customStyle="1" w:styleId="citation-part">
    <w:name w:val="citation-part"/>
    <w:basedOn w:val="DefaultParagraphFont"/>
    <w:rsid w:val="00734FEA"/>
  </w:style>
  <w:style w:type="character" w:customStyle="1" w:styleId="docsum-pmid">
    <w:name w:val="docsum-pmid"/>
    <w:basedOn w:val="DefaultParagraphFont"/>
    <w:rsid w:val="00734FEA"/>
  </w:style>
  <w:style w:type="character" w:styleId="FollowedHyperlink">
    <w:name w:val="FollowedHyperlink"/>
    <w:basedOn w:val="DefaultParagraphFont"/>
    <w:uiPriority w:val="99"/>
    <w:semiHidden/>
    <w:unhideWhenUsed/>
    <w:rsid w:val="00945F1B"/>
    <w:rPr>
      <w:color w:val="800080" w:themeColor="followedHyperlink"/>
      <w:u w:val="single"/>
    </w:rPr>
  </w:style>
  <w:style w:type="paragraph" w:styleId="HTMLPreformatted">
    <w:name w:val="HTML Preformatted"/>
    <w:basedOn w:val="Normal"/>
    <w:link w:val="HTMLPreformattedChar"/>
    <w:uiPriority w:val="99"/>
    <w:semiHidden/>
    <w:unhideWhenUsed/>
    <w:rsid w:val="00756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75634D"/>
    <w:rPr>
      <w:rFonts w:ascii="Courier New" w:eastAsia="Times New Roman" w:hAnsi="Courier New" w:cs="Courier New"/>
      <w:sz w:val="20"/>
      <w:szCs w:val="20"/>
      <w:lang w:eastAsia="en-GB"/>
    </w:rPr>
  </w:style>
  <w:style w:type="character" w:styleId="LineNumber">
    <w:name w:val="line number"/>
    <w:basedOn w:val="DefaultParagraphFont"/>
    <w:uiPriority w:val="99"/>
    <w:semiHidden/>
    <w:unhideWhenUsed/>
    <w:rsid w:val="00F36760"/>
  </w:style>
  <w:style w:type="character" w:customStyle="1" w:styleId="docsum-journal-citation">
    <w:name w:val="docsum-journal-citation"/>
    <w:basedOn w:val="DefaultParagraphFont"/>
    <w:rsid w:val="005D6F84"/>
  </w:style>
  <w:style w:type="character" w:customStyle="1" w:styleId="docsum-authors">
    <w:name w:val="docsum-authors"/>
    <w:basedOn w:val="DefaultParagraphFont"/>
    <w:rsid w:val="005D6F84"/>
  </w:style>
  <w:style w:type="character" w:customStyle="1" w:styleId="val">
    <w:name w:val="val"/>
    <w:basedOn w:val="DefaultParagraphFont"/>
    <w:rsid w:val="00933B03"/>
  </w:style>
  <w:style w:type="character" w:customStyle="1" w:styleId="UnresolvedMention1">
    <w:name w:val="Unresolved Mention1"/>
    <w:basedOn w:val="DefaultParagraphFont"/>
    <w:uiPriority w:val="99"/>
    <w:semiHidden/>
    <w:unhideWhenUsed/>
    <w:rsid w:val="00075D55"/>
    <w:rPr>
      <w:color w:val="605E5C"/>
      <w:shd w:val="clear" w:color="auto" w:fill="E1DFDD"/>
    </w:rPr>
  </w:style>
  <w:style w:type="character" w:customStyle="1" w:styleId="authors-list-item">
    <w:name w:val="authors-list-item"/>
    <w:basedOn w:val="DefaultParagraphFont"/>
    <w:rsid w:val="00B423D2"/>
  </w:style>
  <w:style w:type="character" w:customStyle="1" w:styleId="comma">
    <w:name w:val="comma"/>
    <w:basedOn w:val="DefaultParagraphFont"/>
    <w:rsid w:val="00B423D2"/>
  </w:style>
  <w:style w:type="paragraph" w:customStyle="1" w:styleId="EndNoteBibliography">
    <w:name w:val="EndNote Bibliography"/>
    <w:basedOn w:val="Normal"/>
    <w:link w:val="EndNoteBibliographyChar"/>
    <w:rsid w:val="00AC1E8F"/>
    <w:rPr>
      <w:rFonts w:ascii="Arial" w:eastAsia="Arial" w:hAnsi="Arial" w:cs="Arial"/>
      <w:noProof/>
      <w:sz w:val="22"/>
      <w:szCs w:val="22"/>
      <w:lang w:val="en-US"/>
    </w:rPr>
  </w:style>
  <w:style w:type="character" w:customStyle="1" w:styleId="EndNoteBibliographyChar">
    <w:name w:val="EndNote Bibliography Char"/>
    <w:basedOn w:val="DefaultParagraphFont"/>
    <w:link w:val="EndNoteBibliography"/>
    <w:rsid w:val="00AC1E8F"/>
    <w:rPr>
      <w:rFonts w:ascii="Arial" w:eastAsia="Arial" w:hAnsi="Arial" w:cs="Arial"/>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907248">
      <w:bodyDiv w:val="1"/>
      <w:marLeft w:val="0"/>
      <w:marRight w:val="0"/>
      <w:marTop w:val="0"/>
      <w:marBottom w:val="0"/>
      <w:divBdr>
        <w:top w:val="none" w:sz="0" w:space="0" w:color="auto"/>
        <w:left w:val="none" w:sz="0" w:space="0" w:color="auto"/>
        <w:bottom w:val="none" w:sz="0" w:space="0" w:color="auto"/>
        <w:right w:val="none" w:sz="0" w:space="0" w:color="auto"/>
      </w:divBdr>
      <w:divsChild>
        <w:div w:id="583608510">
          <w:marLeft w:val="0"/>
          <w:marRight w:val="0"/>
          <w:marTop w:val="0"/>
          <w:marBottom w:val="0"/>
          <w:divBdr>
            <w:top w:val="none" w:sz="0" w:space="0" w:color="auto"/>
            <w:left w:val="none" w:sz="0" w:space="0" w:color="auto"/>
            <w:bottom w:val="none" w:sz="0" w:space="0" w:color="auto"/>
            <w:right w:val="none" w:sz="0" w:space="0" w:color="auto"/>
          </w:divBdr>
        </w:div>
      </w:divsChild>
    </w:div>
    <w:div w:id="625627112">
      <w:bodyDiv w:val="1"/>
      <w:marLeft w:val="0"/>
      <w:marRight w:val="0"/>
      <w:marTop w:val="0"/>
      <w:marBottom w:val="0"/>
      <w:divBdr>
        <w:top w:val="none" w:sz="0" w:space="0" w:color="auto"/>
        <w:left w:val="none" w:sz="0" w:space="0" w:color="auto"/>
        <w:bottom w:val="none" w:sz="0" w:space="0" w:color="auto"/>
        <w:right w:val="none" w:sz="0" w:space="0" w:color="auto"/>
      </w:divBdr>
    </w:div>
    <w:div w:id="850796947">
      <w:bodyDiv w:val="1"/>
      <w:marLeft w:val="0"/>
      <w:marRight w:val="0"/>
      <w:marTop w:val="0"/>
      <w:marBottom w:val="0"/>
      <w:divBdr>
        <w:top w:val="none" w:sz="0" w:space="0" w:color="auto"/>
        <w:left w:val="none" w:sz="0" w:space="0" w:color="auto"/>
        <w:bottom w:val="none" w:sz="0" w:space="0" w:color="auto"/>
        <w:right w:val="none" w:sz="0" w:space="0" w:color="auto"/>
      </w:divBdr>
      <w:divsChild>
        <w:div w:id="728262738">
          <w:marLeft w:val="0"/>
          <w:marRight w:val="0"/>
          <w:marTop w:val="0"/>
          <w:marBottom w:val="0"/>
          <w:divBdr>
            <w:top w:val="none" w:sz="0" w:space="0" w:color="auto"/>
            <w:left w:val="none" w:sz="0" w:space="0" w:color="auto"/>
            <w:bottom w:val="none" w:sz="0" w:space="0" w:color="auto"/>
            <w:right w:val="none" w:sz="0" w:space="0" w:color="auto"/>
          </w:divBdr>
        </w:div>
      </w:divsChild>
    </w:div>
    <w:div w:id="869805460">
      <w:bodyDiv w:val="1"/>
      <w:marLeft w:val="0"/>
      <w:marRight w:val="0"/>
      <w:marTop w:val="0"/>
      <w:marBottom w:val="0"/>
      <w:divBdr>
        <w:top w:val="none" w:sz="0" w:space="0" w:color="auto"/>
        <w:left w:val="none" w:sz="0" w:space="0" w:color="auto"/>
        <w:bottom w:val="none" w:sz="0" w:space="0" w:color="auto"/>
        <w:right w:val="none" w:sz="0" w:space="0" w:color="auto"/>
      </w:divBdr>
    </w:div>
    <w:div w:id="948392194">
      <w:bodyDiv w:val="1"/>
      <w:marLeft w:val="0"/>
      <w:marRight w:val="0"/>
      <w:marTop w:val="0"/>
      <w:marBottom w:val="0"/>
      <w:divBdr>
        <w:top w:val="none" w:sz="0" w:space="0" w:color="auto"/>
        <w:left w:val="none" w:sz="0" w:space="0" w:color="auto"/>
        <w:bottom w:val="none" w:sz="0" w:space="0" w:color="auto"/>
        <w:right w:val="none" w:sz="0" w:space="0" w:color="auto"/>
      </w:divBdr>
      <w:divsChild>
        <w:div w:id="784151777">
          <w:marLeft w:val="0"/>
          <w:marRight w:val="0"/>
          <w:marTop w:val="0"/>
          <w:marBottom w:val="0"/>
          <w:divBdr>
            <w:top w:val="none" w:sz="0" w:space="0" w:color="auto"/>
            <w:left w:val="none" w:sz="0" w:space="0" w:color="auto"/>
            <w:bottom w:val="none" w:sz="0" w:space="0" w:color="auto"/>
            <w:right w:val="none" w:sz="0" w:space="0" w:color="auto"/>
          </w:divBdr>
        </w:div>
      </w:divsChild>
    </w:div>
    <w:div w:id="1261181858">
      <w:bodyDiv w:val="1"/>
      <w:marLeft w:val="0"/>
      <w:marRight w:val="0"/>
      <w:marTop w:val="0"/>
      <w:marBottom w:val="0"/>
      <w:divBdr>
        <w:top w:val="none" w:sz="0" w:space="0" w:color="auto"/>
        <w:left w:val="none" w:sz="0" w:space="0" w:color="auto"/>
        <w:bottom w:val="none" w:sz="0" w:space="0" w:color="auto"/>
        <w:right w:val="none" w:sz="0" w:space="0" w:color="auto"/>
      </w:divBdr>
    </w:div>
    <w:div w:id="1301694813">
      <w:bodyDiv w:val="1"/>
      <w:marLeft w:val="0"/>
      <w:marRight w:val="0"/>
      <w:marTop w:val="0"/>
      <w:marBottom w:val="0"/>
      <w:divBdr>
        <w:top w:val="none" w:sz="0" w:space="0" w:color="auto"/>
        <w:left w:val="none" w:sz="0" w:space="0" w:color="auto"/>
        <w:bottom w:val="none" w:sz="0" w:space="0" w:color="auto"/>
        <w:right w:val="none" w:sz="0" w:space="0" w:color="auto"/>
      </w:divBdr>
      <w:divsChild>
        <w:div w:id="812991101">
          <w:marLeft w:val="0"/>
          <w:marRight w:val="0"/>
          <w:marTop w:val="0"/>
          <w:marBottom w:val="0"/>
          <w:divBdr>
            <w:top w:val="none" w:sz="0" w:space="0" w:color="auto"/>
            <w:left w:val="none" w:sz="0" w:space="0" w:color="auto"/>
            <w:bottom w:val="none" w:sz="0" w:space="0" w:color="auto"/>
            <w:right w:val="none" w:sz="0" w:space="0" w:color="auto"/>
          </w:divBdr>
        </w:div>
      </w:divsChild>
    </w:div>
    <w:div w:id="1449199544">
      <w:bodyDiv w:val="1"/>
      <w:marLeft w:val="0"/>
      <w:marRight w:val="0"/>
      <w:marTop w:val="0"/>
      <w:marBottom w:val="0"/>
      <w:divBdr>
        <w:top w:val="none" w:sz="0" w:space="0" w:color="auto"/>
        <w:left w:val="none" w:sz="0" w:space="0" w:color="auto"/>
        <w:bottom w:val="none" w:sz="0" w:space="0" w:color="auto"/>
        <w:right w:val="none" w:sz="0" w:space="0" w:color="auto"/>
      </w:divBdr>
      <w:divsChild>
        <w:div w:id="1762528179">
          <w:marLeft w:val="0"/>
          <w:marRight w:val="0"/>
          <w:marTop w:val="0"/>
          <w:marBottom w:val="0"/>
          <w:divBdr>
            <w:top w:val="none" w:sz="0" w:space="0" w:color="auto"/>
            <w:left w:val="none" w:sz="0" w:space="0" w:color="auto"/>
            <w:bottom w:val="none" w:sz="0" w:space="0" w:color="auto"/>
            <w:right w:val="none" w:sz="0" w:space="0" w:color="auto"/>
          </w:divBdr>
        </w:div>
      </w:divsChild>
    </w:div>
    <w:div w:id="1636138736">
      <w:bodyDiv w:val="1"/>
      <w:marLeft w:val="0"/>
      <w:marRight w:val="0"/>
      <w:marTop w:val="0"/>
      <w:marBottom w:val="0"/>
      <w:divBdr>
        <w:top w:val="none" w:sz="0" w:space="0" w:color="auto"/>
        <w:left w:val="none" w:sz="0" w:space="0" w:color="auto"/>
        <w:bottom w:val="none" w:sz="0" w:space="0" w:color="auto"/>
        <w:right w:val="none" w:sz="0" w:space="0" w:color="auto"/>
      </w:divBdr>
    </w:div>
    <w:div w:id="1771241631">
      <w:bodyDiv w:val="1"/>
      <w:marLeft w:val="0"/>
      <w:marRight w:val="0"/>
      <w:marTop w:val="0"/>
      <w:marBottom w:val="0"/>
      <w:divBdr>
        <w:top w:val="none" w:sz="0" w:space="0" w:color="auto"/>
        <w:left w:val="none" w:sz="0" w:space="0" w:color="auto"/>
        <w:bottom w:val="none" w:sz="0" w:space="0" w:color="auto"/>
        <w:right w:val="none" w:sz="0" w:space="0" w:color="auto"/>
      </w:divBdr>
      <w:divsChild>
        <w:div w:id="1343630278">
          <w:marLeft w:val="0"/>
          <w:marRight w:val="0"/>
          <w:marTop w:val="0"/>
          <w:marBottom w:val="0"/>
          <w:divBdr>
            <w:top w:val="none" w:sz="0" w:space="0" w:color="auto"/>
            <w:left w:val="none" w:sz="0" w:space="0" w:color="auto"/>
            <w:bottom w:val="none" w:sz="0" w:space="0" w:color="auto"/>
            <w:right w:val="none" w:sz="0" w:space="0" w:color="auto"/>
          </w:divBdr>
        </w:div>
      </w:divsChild>
    </w:div>
    <w:div w:id="2066566075">
      <w:bodyDiv w:val="1"/>
      <w:marLeft w:val="0"/>
      <w:marRight w:val="0"/>
      <w:marTop w:val="0"/>
      <w:marBottom w:val="0"/>
      <w:divBdr>
        <w:top w:val="none" w:sz="0" w:space="0" w:color="auto"/>
        <w:left w:val="none" w:sz="0" w:space="0" w:color="auto"/>
        <w:bottom w:val="none" w:sz="0" w:space="0" w:color="auto"/>
        <w:right w:val="none" w:sz="0" w:space="0" w:color="auto"/>
      </w:divBdr>
      <w:divsChild>
        <w:div w:id="81150874">
          <w:marLeft w:val="0"/>
          <w:marRight w:val="0"/>
          <w:marTop w:val="0"/>
          <w:marBottom w:val="0"/>
          <w:divBdr>
            <w:top w:val="none" w:sz="0" w:space="0" w:color="auto"/>
            <w:left w:val="none" w:sz="0" w:space="0" w:color="auto"/>
            <w:bottom w:val="none" w:sz="0" w:space="0" w:color="auto"/>
            <w:right w:val="none" w:sz="0" w:space="0" w:color="auto"/>
          </w:divBdr>
        </w:div>
      </w:divsChild>
    </w:div>
    <w:div w:id="2088259015">
      <w:bodyDiv w:val="1"/>
      <w:marLeft w:val="0"/>
      <w:marRight w:val="0"/>
      <w:marTop w:val="0"/>
      <w:marBottom w:val="0"/>
      <w:divBdr>
        <w:top w:val="none" w:sz="0" w:space="0" w:color="auto"/>
        <w:left w:val="none" w:sz="0" w:space="0" w:color="auto"/>
        <w:bottom w:val="none" w:sz="0" w:space="0" w:color="auto"/>
        <w:right w:val="none" w:sz="0" w:space="0" w:color="auto"/>
      </w:divBdr>
      <w:divsChild>
        <w:div w:id="471292757">
          <w:marLeft w:val="0"/>
          <w:marRight w:val="0"/>
          <w:marTop w:val="0"/>
          <w:marBottom w:val="0"/>
          <w:divBdr>
            <w:top w:val="none" w:sz="0" w:space="0" w:color="auto"/>
            <w:left w:val="none" w:sz="0" w:space="0" w:color="auto"/>
            <w:bottom w:val="none" w:sz="0" w:space="0" w:color="auto"/>
            <w:right w:val="none" w:sz="0" w:space="0" w:color="auto"/>
          </w:divBdr>
        </w:div>
      </w:divsChild>
    </w:div>
    <w:div w:id="2097826323">
      <w:bodyDiv w:val="1"/>
      <w:marLeft w:val="0"/>
      <w:marRight w:val="0"/>
      <w:marTop w:val="0"/>
      <w:marBottom w:val="0"/>
      <w:divBdr>
        <w:top w:val="none" w:sz="0" w:space="0" w:color="auto"/>
        <w:left w:val="none" w:sz="0" w:space="0" w:color="auto"/>
        <w:bottom w:val="none" w:sz="0" w:space="0" w:color="auto"/>
        <w:right w:val="none" w:sz="0" w:space="0" w:color="auto"/>
      </w:divBdr>
      <w:divsChild>
        <w:div w:id="799344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sort=pubdate&amp;term=Elkon+R&amp;cauthor_id=26469318" TargetMode="External"/><Relationship Id="rId18" Type="http://schemas.openxmlformats.org/officeDocument/2006/relationships/hyperlink" Target="https://pubmed.ncbi.nlm.nih.gov/?sort=pubdate&amp;term=Racherla+M&amp;cauthor_id=26469318" TargetMode="External"/><Relationship Id="rId26" Type="http://schemas.openxmlformats.org/officeDocument/2006/relationships/hyperlink" Target="https://pubmed.ncbi.nlm.nih.gov/?sort=pubdate&amp;term=Kelly+MC&amp;cauthor_id=32404924" TargetMode="External"/><Relationship Id="rId39" Type="http://schemas.openxmlformats.org/officeDocument/2006/relationships/hyperlink" Target="https://www.nature.com/articles/s41467-018-06307-w" TargetMode="External"/><Relationship Id="rId21" Type="http://schemas.openxmlformats.org/officeDocument/2006/relationships/hyperlink" Target="https://pubmed.ncbi.nlm.nih.gov/?sort=pubdate&amp;term=Kang+H&amp;cauthor_id=25855195" TargetMode="External"/><Relationship Id="rId34" Type="http://schemas.openxmlformats.org/officeDocument/2006/relationships/hyperlink" Target="https://pubmed.ncbi.nlm.nih.gov/?sort=pubdate&amp;term=Liu+Y&amp;cauthor_id=32051742" TargetMode="External"/><Relationship Id="rId42" Type="http://schemas.openxmlformats.org/officeDocument/2006/relationships/hyperlink" Target="https://www.nature.com/articles/s41467-018-06307-w" TargetMode="External"/><Relationship Id="rId47" Type="http://schemas.openxmlformats.org/officeDocument/2006/relationships/hyperlink" Target="https://physoc.onlinelibrary.wiley.com/action/doSearch?ContribAuthorStored=R%C3%BCsch%2C+Alfons" TargetMode="External"/><Relationship Id="rId50" Type="http://schemas.openxmlformats.org/officeDocument/2006/relationships/hyperlink" Target="https://pubmed.ncbi.nlm.nih.gov/20010821/" TargetMode="External"/><Relationship Id="rId55" Type="http://schemas.openxmlformats.org/officeDocument/2006/relationships/image" Target="media/image5.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med.ncbi.nlm.nih.gov/?sort=pubdate&amp;term=Shah+M&amp;cauthor_id=26469318" TargetMode="External"/><Relationship Id="rId20" Type="http://schemas.openxmlformats.org/officeDocument/2006/relationships/hyperlink" Target="https://pubmed.ncbi.nlm.nih.gov/?sort=pubdate&amp;term=Jen+HI&amp;cauthor_id=25855195" TargetMode="External"/><Relationship Id="rId29" Type="http://schemas.openxmlformats.org/officeDocument/2006/relationships/hyperlink" Target="https://pubmed.ncbi.nlm.nih.gov/?sort=pubdate&amp;term=Ellis+K&amp;cauthor_id=32404924" TargetMode="External"/><Relationship Id="rId41" Type="http://schemas.openxmlformats.org/officeDocument/2006/relationships/hyperlink" Target="https://www.nature.com/articles/s41467-018-06307-w" TargetMode="External"/><Relationship Id="rId54" Type="http://schemas.openxmlformats.org/officeDocument/2006/relationships/image" Target="media/image4.tif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sembl.org" TargetMode="External"/><Relationship Id="rId24" Type="http://schemas.openxmlformats.org/officeDocument/2006/relationships/hyperlink" Target="https://pubmed.ncbi.nlm.nih.gov/?sort=pubdate&amp;term=Groves+AK&amp;cauthor_id=25855195" TargetMode="External"/><Relationship Id="rId32" Type="http://schemas.openxmlformats.org/officeDocument/2006/relationships/hyperlink" Target="https://pubmed.ncbi.nlm.nih.gov/?sort=pubdate&amp;term=Zhang+L&amp;cauthor_id=32051742" TargetMode="External"/><Relationship Id="rId37" Type="http://schemas.openxmlformats.org/officeDocument/2006/relationships/hyperlink" Target="https://pubmed.ncbi.nlm.nih.gov/26961949/" TargetMode="External"/><Relationship Id="rId40" Type="http://schemas.openxmlformats.org/officeDocument/2006/relationships/hyperlink" Target="https://www.nature.com/articles/s41467-018-06307-w" TargetMode="External"/><Relationship Id="rId45" Type="http://schemas.openxmlformats.org/officeDocument/2006/relationships/hyperlink" Target="https://physoc.onlinelibrary.wiley.com/action/doSearch?ContribAuthorStored=Marcotti%2C+Walter" TargetMode="External"/><Relationship Id="rId53" Type="http://schemas.openxmlformats.org/officeDocument/2006/relationships/image" Target="media/image3.png"/><Relationship Id="rId58" Type="http://schemas.openxmlformats.org/officeDocument/2006/relationships/image" Target="media/image8.tiff"/><Relationship Id="rId5" Type="http://schemas.openxmlformats.org/officeDocument/2006/relationships/webSettings" Target="webSettings.xml"/><Relationship Id="rId15" Type="http://schemas.openxmlformats.org/officeDocument/2006/relationships/hyperlink" Target="https://pubmed.ncbi.nlm.nih.gov/?sort=pubdate&amp;term=Morrison+L&amp;cauthor_id=26469318" TargetMode="External"/><Relationship Id="rId23" Type="http://schemas.openxmlformats.org/officeDocument/2006/relationships/hyperlink" Target="https://pubmed.ncbi.nlm.nih.gov/?sort=pubdate&amp;term=Zoghbi+HY&amp;cauthor_id=25855195" TargetMode="External"/><Relationship Id="rId28" Type="http://schemas.openxmlformats.org/officeDocument/2006/relationships/hyperlink" Target="https://pubmed.ncbi.nlm.nih.gov/?sort=pubdate&amp;term=Anaya-Rocha+A&amp;cauthor_id=32404924" TargetMode="External"/><Relationship Id="rId36" Type="http://schemas.openxmlformats.org/officeDocument/2006/relationships/hyperlink" Target="https://pubmed.ncbi.nlm.nih.gov/?sort=pubdate&amp;term=Zhu+W&amp;cauthor_id=32051742" TargetMode="External"/><Relationship Id="rId49" Type="http://schemas.openxmlformats.org/officeDocument/2006/relationships/hyperlink" Target="https://physoc.onlinelibrary.wiley.com/toc/14697793/2003/552/3" TargetMode="External"/><Relationship Id="rId57" Type="http://schemas.openxmlformats.org/officeDocument/2006/relationships/image" Target="media/image7.tiff"/><Relationship Id="rId61" Type="http://schemas.openxmlformats.org/officeDocument/2006/relationships/fontTable" Target="fontTable.xml"/><Relationship Id="rId10" Type="http://schemas.openxmlformats.org/officeDocument/2006/relationships/hyperlink" Target="http://umgear.org" TargetMode="External"/><Relationship Id="rId19" Type="http://schemas.openxmlformats.org/officeDocument/2006/relationships/hyperlink" Target="https://pubmed.ncbi.nlm.nih.gov/?sort=pubdate&amp;term=Cai+T&amp;cauthor_id=25855195" TargetMode="External"/><Relationship Id="rId31" Type="http://schemas.openxmlformats.org/officeDocument/2006/relationships/hyperlink" Target="https://pubmed.ncbi.nlm.nih.gov/?sort=pubdate&amp;term=Qi+J&amp;cauthor_id=32051742" TargetMode="External"/><Relationship Id="rId44" Type="http://schemas.openxmlformats.org/officeDocument/2006/relationships/hyperlink" Target="https://www.nature.com/ncomms" TargetMode="External"/><Relationship Id="rId52" Type="http://schemas.openxmlformats.org/officeDocument/2006/relationships/image" Target="media/image2.tif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s://pubmed.ncbi.nlm.nih.gov/?sort=pubdate&amp;term=Milon+B&amp;cauthor_id=26469318" TargetMode="External"/><Relationship Id="rId22" Type="http://schemas.openxmlformats.org/officeDocument/2006/relationships/hyperlink" Target="https://pubmed.ncbi.nlm.nih.gov/?sort=pubdate&amp;term=Klisch+TJ&amp;cauthor_id=25855195" TargetMode="External"/><Relationship Id="rId27" Type="http://schemas.openxmlformats.org/officeDocument/2006/relationships/hyperlink" Target="https://pubmed.ncbi.nlm.nih.gov/?sort=pubdate&amp;term=Mann+ZF&amp;cauthor_id=32404924" TargetMode="External"/><Relationship Id="rId30" Type="http://schemas.openxmlformats.org/officeDocument/2006/relationships/hyperlink" Target="https://pubmed.ncbi.nlm.nih.gov/?sort=pubdate&amp;term=Lemons+A&amp;cauthor_id=32404924" TargetMode="External"/><Relationship Id="rId35" Type="http://schemas.openxmlformats.org/officeDocument/2006/relationships/hyperlink" Target="https://pubmed.ncbi.nlm.nih.gov/?sort=pubdate&amp;term=Chu+C&amp;cauthor_id=32051742" TargetMode="External"/><Relationship Id="rId43" Type="http://schemas.openxmlformats.org/officeDocument/2006/relationships/hyperlink" Target="https://www.nature.com/articles/s41467-018-06307-w" TargetMode="External"/><Relationship Id="rId48" Type="http://schemas.openxmlformats.org/officeDocument/2006/relationships/hyperlink" Target="https://physoc.onlinelibrary.wiley.com/action/doSearch?ContribAuthorStored=Kros%2C+Corn%C3%A9+J" TargetMode="External"/><Relationship Id="rId56" Type="http://schemas.openxmlformats.org/officeDocument/2006/relationships/image" Target="media/image6.tiff"/><Relationship Id="rId8" Type="http://schemas.openxmlformats.org/officeDocument/2006/relationships/hyperlink" Target="mailto:karen.steel@kcl.ac.uk" TargetMode="External"/><Relationship Id="rId51" Type="http://schemas.openxmlformats.org/officeDocument/2006/relationships/hyperlink" Target="https://pubmed.ncbi.nlm.nih.gov/28154149/" TargetMode="External"/><Relationship Id="rId3" Type="http://schemas.openxmlformats.org/officeDocument/2006/relationships/styles" Target="styles.xml"/><Relationship Id="rId12" Type="http://schemas.openxmlformats.org/officeDocument/2006/relationships/hyperlink" Target="http://www.uniprot.org" TargetMode="External"/><Relationship Id="rId17" Type="http://schemas.openxmlformats.org/officeDocument/2006/relationships/hyperlink" Target="https://pubmed.ncbi.nlm.nih.gov/?sort=pubdate&amp;term=Vijayakumar+S&amp;cauthor_id=26469318" TargetMode="External"/><Relationship Id="rId25" Type="http://schemas.openxmlformats.org/officeDocument/2006/relationships/hyperlink" Target="https://pubmed.ncbi.nlm.nih.gov/?sort=pubdate&amp;term=Kolla+L&amp;cauthor_id=32404924" TargetMode="External"/><Relationship Id="rId33" Type="http://schemas.openxmlformats.org/officeDocument/2006/relationships/hyperlink" Target="https://pubmed.ncbi.nlm.nih.gov/?sort=pubdate&amp;term=Tan+F&amp;cauthor_id=32051742" TargetMode="External"/><Relationship Id="rId38" Type="http://schemas.openxmlformats.org/officeDocument/2006/relationships/hyperlink" Target="https://www.nature.com/articles/s41467-018-06307-w" TargetMode="External"/><Relationship Id="rId46" Type="http://schemas.openxmlformats.org/officeDocument/2006/relationships/hyperlink" Target="https://physoc.onlinelibrary.wiley.com/action/doSearch?ContribAuthorStored=Johnson%2C+Stuart+L" TargetMode="External"/><Relationship Id="rId59"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D930C7-CD26-4A7E-8AEF-D084B4128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11290</Words>
  <Characters>64354</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2022-03-01T13:25:00Z</dcterms:created>
  <dcterms:modified xsi:type="dcterms:W3CDTF">2022-03-01T13:50:00Z</dcterms:modified>
</cp:coreProperties>
</file>