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F69D8D" w14:textId="449FB4BA" w:rsidR="00960A10" w:rsidRPr="004C558F" w:rsidRDefault="0044280C" w:rsidP="0044280C">
      <w:pPr>
        <w:rPr>
          <w:rFonts w:ascii="Times New Roman" w:hAnsi="Times New Roman" w:cs="Times New Roman"/>
          <w:b/>
          <w:bCs/>
          <w:color w:val="0F1419"/>
          <w:sz w:val="28"/>
          <w:szCs w:val="28"/>
          <w:shd w:val="clear" w:color="auto" w:fill="FFFFFF"/>
        </w:rPr>
      </w:pPr>
      <w:r w:rsidRPr="004C558F">
        <w:rPr>
          <w:rFonts w:ascii="Times New Roman" w:hAnsi="Times New Roman" w:cs="Times New Roman"/>
          <w:b/>
          <w:bCs/>
          <w:color w:val="0F1419"/>
          <w:sz w:val="28"/>
          <w:szCs w:val="28"/>
          <w:shd w:val="clear" w:color="auto" w:fill="FFFFFF"/>
        </w:rPr>
        <w:t>Editorial</w:t>
      </w:r>
    </w:p>
    <w:p w14:paraId="3DE50F8C" w14:textId="17924EBF" w:rsidR="0044280C" w:rsidRPr="004C558F" w:rsidRDefault="0044280C" w:rsidP="0044280C">
      <w:pPr>
        <w:rPr>
          <w:rFonts w:ascii="Times New Roman" w:hAnsi="Times New Roman" w:cs="Times New Roman"/>
          <w:b/>
          <w:bCs/>
          <w:color w:val="0F1419"/>
          <w:sz w:val="28"/>
          <w:szCs w:val="28"/>
          <w:shd w:val="clear" w:color="auto" w:fill="FFFFFF"/>
        </w:rPr>
      </w:pPr>
    </w:p>
    <w:p w14:paraId="693117CF" w14:textId="48698A98" w:rsidR="00960A10" w:rsidRPr="004C558F" w:rsidRDefault="007517E7" w:rsidP="0044280C">
      <w:pPr>
        <w:rPr>
          <w:rFonts w:ascii="Times New Roman" w:hAnsi="Times New Roman" w:cs="Times New Roman"/>
          <w:color w:val="0F1419"/>
          <w:sz w:val="28"/>
          <w:szCs w:val="28"/>
          <w:shd w:val="clear" w:color="auto" w:fill="FFFFFF"/>
        </w:rPr>
      </w:pPr>
      <w:r w:rsidRPr="004C558F">
        <w:rPr>
          <w:rFonts w:ascii="Times New Roman" w:hAnsi="Times New Roman" w:cs="Times New Roman"/>
          <w:color w:val="0F1419"/>
          <w:sz w:val="28"/>
          <w:szCs w:val="28"/>
          <w:shd w:val="clear" w:color="auto" w:fill="FFFFFF"/>
        </w:rPr>
        <w:t>‘</w:t>
      </w:r>
      <w:r w:rsidR="007C3F3B" w:rsidRPr="004C558F">
        <w:rPr>
          <w:rFonts w:ascii="Times New Roman" w:hAnsi="Times New Roman" w:cs="Times New Roman"/>
          <w:sz w:val="28"/>
          <w:szCs w:val="28"/>
        </w:rPr>
        <w:t xml:space="preserve">We’re not at this conference to reminisce. We’re here to re-commit!’ </w:t>
      </w:r>
      <w:r w:rsidRPr="004C558F">
        <w:rPr>
          <w:rFonts w:ascii="Times New Roman" w:hAnsi="Times New Roman" w:cs="Times New Roman"/>
          <w:color w:val="0F1419"/>
          <w:sz w:val="28"/>
          <w:szCs w:val="28"/>
          <w:shd w:val="clear" w:color="auto" w:fill="FFFFFF"/>
        </w:rPr>
        <w:t>These words</w:t>
      </w:r>
      <w:r w:rsidR="0044280C" w:rsidRPr="004C558F">
        <w:rPr>
          <w:rFonts w:ascii="Times New Roman" w:hAnsi="Times New Roman" w:cs="Times New Roman"/>
          <w:color w:val="0F1419"/>
          <w:sz w:val="28"/>
          <w:szCs w:val="28"/>
          <w:shd w:val="clear" w:color="auto" w:fill="FFFFFF"/>
        </w:rPr>
        <w:t>,</w:t>
      </w:r>
      <w:r w:rsidR="00BE0556" w:rsidRPr="004C558F">
        <w:rPr>
          <w:rFonts w:ascii="Times New Roman" w:hAnsi="Times New Roman" w:cs="Times New Roman"/>
          <w:color w:val="0F1419"/>
          <w:sz w:val="28"/>
          <w:szCs w:val="28"/>
          <w:shd w:val="clear" w:color="auto" w:fill="FFFFFF"/>
        </w:rPr>
        <w:t xml:space="preserve"> </w:t>
      </w:r>
      <w:r w:rsidRPr="004C558F">
        <w:rPr>
          <w:rFonts w:ascii="Times New Roman" w:hAnsi="Times New Roman" w:cs="Times New Roman"/>
          <w:color w:val="0F1419"/>
          <w:sz w:val="28"/>
          <w:szCs w:val="28"/>
          <w:shd w:val="clear" w:color="auto" w:fill="FFFFFF"/>
        </w:rPr>
        <w:t xml:space="preserve">spoken by </w:t>
      </w:r>
      <w:r w:rsidR="00BE0556" w:rsidRPr="004C558F">
        <w:rPr>
          <w:rFonts w:ascii="Times New Roman" w:hAnsi="Times New Roman" w:cs="Times New Roman"/>
          <w:color w:val="0F1419"/>
          <w:sz w:val="28"/>
          <w:szCs w:val="28"/>
          <w:shd w:val="clear" w:color="auto" w:fill="FFFFFF"/>
        </w:rPr>
        <w:t xml:space="preserve">the then Chair of the Institute of Race Relations (IRR) </w:t>
      </w:r>
      <w:r w:rsidRPr="004C558F">
        <w:rPr>
          <w:rFonts w:ascii="Times New Roman" w:hAnsi="Times New Roman" w:cs="Times New Roman"/>
          <w:color w:val="0F1419"/>
          <w:sz w:val="28"/>
          <w:szCs w:val="28"/>
          <w:shd w:val="clear" w:color="auto" w:fill="FFFFFF"/>
        </w:rPr>
        <w:t>Colin Prescod</w:t>
      </w:r>
      <w:r w:rsidR="00BE0556" w:rsidRPr="004C558F">
        <w:rPr>
          <w:rFonts w:ascii="Times New Roman" w:hAnsi="Times New Roman" w:cs="Times New Roman"/>
          <w:color w:val="0F1419"/>
          <w:sz w:val="28"/>
          <w:szCs w:val="28"/>
          <w:shd w:val="clear" w:color="auto" w:fill="FFFFFF"/>
        </w:rPr>
        <w:t xml:space="preserve"> in conversation with Jenny </w:t>
      </w:r>
      <w:proofErr w:type="spellStart"/>
      <w:r w:rsidR="00BE0556" w:rsidRPr="004C558F">
        <w:rPr>
          <w:rFonts w:ascii="Times New Roman" w:hAnsi="Times New Roman" w:cs="Times New Roman"/>
          <w:color w:val="0F1419"/>
          <w:sz w:val="28"/>
          <w:szCs w:val="28"/>
          <w:shd w:val="clear" w:color="auto" w:fill="FFFFFF"/>
        </w:rPr>
        <w:t>Bourne</w:t>
      </w:r>
      <w:proofErr w:type="spellEnd"/>
      <w:r w:rsidR="00BE0556" w:rsidRPr="004C558F">
        <w:rPr>
          <w:rFonts w:ascii="Times New Roman" w:hAnsi="Times New Roman" w:cs="Times New Roman"/>
          <w:color w:val="0F1419"/>
          <w:sz w:val="28"/>
          <w:szCs w:val="28"/>
          <w:shd w:val="clear" w:color="auto" w:fill="FFFFFF"/>
        </w:rPr>
        <w:t xml:space="preserve"> (Editor of </w:t>
      </w:r>
      <w:r w:rsidR="00BE0556" w:rsidRPr="004C558F">
        <w:rPr>
          <w:rFonts w:ascii="Times New Roman" w:hAnsi="Times New Roman" w:cs="Times New Roman"/>
          <w:i/>
          <w:iCs/>
          <w:color w:val="0F1419"/>
          <w:sz w:val="28"/>
          <w:szCs w:val="28"/>
          <w:shd w:val="clear" w:color="auto" w:fill="FFFFFF"/>
        </w:rPr>
        <w:t>Race &amp; Class</w:t>
      </w:r>
      <w:r w:rsidR="00BE0556" w:rsidRPr="004C558F">
        <w:rPr>
          <w:rFonts w:ascii="Times New Roman" w:hAnsi="Times New Roman" w:cs="Times New Roman"/>
          <w:color w:val="0F1419"/>
          <w:sz w:val="28"/>
          <w:szCs w:val="28"/>
          <w:shd w:val="clear" w:color="auto" w:fill="FFFFFF"/>
        </w:rPr>
        <w:t>)</w:t>
      </w:r>
      <w:r w:rsidRPr="004C558F">
        <w:rPr>
          <w:rFonts w:ascii="Times New Roman" w:hAnsi="Times New Roman" w:cs="Times New Roman"/>
          <w:color w:val="0F1419"/>
          <w:sz w:val="28"/>
          <w:szCs w:val="28"/>
          <w:shd w:val="clear" w:color="auto" w:fill="FFFFFF"/>
        </w:rPr>
        <w:t xml:space="preserve"> at the</w:t>
      </w:r>
      <w:r w:rsidR="00BE0556" w:rsidRPr="004C558F">
        <w:rPr>
          <w:rFonts w:ascii="Times New Roman" w:hAnsi="Times New Roman" w:cs="Times New Roman"/>
          <w:color w:val="000000"/>
          <w:sz w:val="28"/>
          <w:szCs w:val="28"/>
        </w:rPr>
        <w:t xml:space="preserve"> </w:t>
      </w:r>
      <w:r w:rsidR="00896F7C" w:rsidRPr="004C558F">
        <w:rPr>
          <w:rFonts w:ascii="Times New Roman" w:hAnsi="Times New Roman" w:cs="Times New Roman"/>
          <w:color w:val="000000"/>
          <w:sz w:val="28"/>
          <w:szCs w:val="28"/>
        </w:rPr>
        <w:t>‘New Circuits of Anti-racism Conference’ (</w:t>
      </w:r>
      <w:r w:rsidR="00BE0556" w:rsidRPr="004C558F">
        <w:rPr>
          <w:rFonts w:ascii="Times New Roman" w:hAnsi="Times New Roman" w:cs="Times New Roman"/>
          <w:color w:val="000000"/>
          <w:sz w:val="28"/>
          <w:szCs w:val="28"/>
        </w:rPr>
        <w:t>IRR50</w:t>
      </w:r>
      <w:r w:rsidR="00896F7C" w:rsidRPr="004C558F">
        <w:rPr>
          <w:rFonts w:ascii="Times New Roman" w:hAnsi="Times New Roman" w:cs="Times New Roman"/>
          <w:color w:val="000000"/>
          <w:sz w:val="28"/>
          <w:szCs w:val="28"/>
        </w:rPr>
        <w:t>)</w:t>
      </w:r>
      <w:r w:rsidR="00BE0556" w:rsidRPr="004C558F">
        <w:rPr>
          <w:rFonts w:ascii="Times New Roman" w:hAnsi="Times New Roman" w:cs="Times New Roman"/>
          <w:color w:val="000000"/>
          <w:sz w:val="28"/>
          <w:szCs w:val="28"/>
        </w:rPr>
        <w:t xml:space="preserve"> on 15 October 2022 at King’s College, London</w:t>
      </w:r>
      <w:r w:rsidR="0044280C" w:rsidRPr="004C558F">
        <w:rPr>
          <w:rFonts w:ascii="Times New Roman" w:hAnsi="Times New Roman" w:cs="Times New Roman"/>
          <w:color w:val="000000"/>
          <w:sz w:val="28"/>
          <w:szCs w:val="28"/>
        </w:rPr>
        <w:t>,</w:t>
      </w:r>
      <w:r w:rsidR="00BE0556" w:rsidRPr="004C558F">
        <w:rPr>
          <w:rFonts w:ascii="Times New Roman" w:hAnsi="Times New Roman" w:cs="Times New Roman"/>
          <w:color w:val="000000"/>
          <w:sz w:val="28"/>
          <w:szCs w:val="28"/>
        </w:rPr>
        <w:t xml:space="preserve"> define both the day and this special issue.</w:t>
      </w:r>
      <w:r w:rsidR="00960A10" w:rsidRPr="004C558F">
        <w:rPr>
          <w:rStyle w:val="EndnoteReference"/>
          <w:rFonts w:ascii="Times New Roman" w:hAnsi="Times New Roman" w:cs="Times New Roman"/>
          <w:color w:val="000000"/>
          <w:sz w:val="28"/>
          <w:szCs w:val="28"/>
        </w:rPr>
        <w:t xml:space="preserve"> </w:t>
      </w:r>
      <w:r w:rsidR="00BE0556" w:rsidRPr="004C558F">
        <w:rPr>
          <w:rFonts w:ascii="Times New Roman" w:hAnsi="Times New Roman" w:cs="Times New Roman"/>
          <w:color w:val="000000"/>
          <w:sz w:val="28"/>
          <w:szCs w:val="28"/>
        </w:rPr>
        <w:t>The IRR50 conference</w:t>
      </w:r>
      <w:r w:rsidR="005219F7" w:rsidRPr="004C558F">
        <w:rPr>
          <w:rStyle w:val="EndnoteReference"/>
          <w:rFonts w:ascii="Times New Roman" w:hAnsi="Times New Roman" w:cs="Times New Roman"/>
          <w:color w:val="000000"/>
          <w:sz w:val="28"/>
          <w:szCs w:val="28"/>
        </w:rPr>
        <w:endnoteReference w:id="1"/>
      </w:r>
      <w:r w:rsidR="005219F7" w:rsidRPr="004C558F">
        <w:rPr>
          <w:rFonts w:ascii="Times New Roman" w:hAnsi="Times New Roman" w:cs="Times New Roman"/>
          <w:color w:val="000000"/>
          <w:sz w:val="28"/>
          <w:szCs w:val="28"/>
        </w:rPr>
        <w:t xml:space="preserve"> </w:t>
      </w:r>
      <w:r w:rsidR="00BE0556" w:rsidRPr="004C558F">
        <w:rPr>
          <w:rFonts w:ascii="Times New Roman" w:hAnsi="Times New Roman" w:cs="Times New Roman"/>
          <w:color w:val="000000"/>
          <w:sz w:val="28"/>
          <w:szCs w:val="28"/>
        </w:rPr>
        <w:t xml:space="preserve"> marked the endpoint of a year</w:t>
      </w:r>
      <w:r w:rsidR="0044280C" w:rsidRPr="004C558F">
        <w:rPr>
          <w:rFonts w:ascii="Times New Roman" w:hAnsi="Times New Roman" w:cs="Times New Roman"/>
          <w:color w:val="000000"/>
          <w:sz w:val="28"/>
          <w:szCs w:val="28"/>
        </w:rPr>
        <w:t>-</w:t>
      </w:r>
      <w:r w:rsidR="00BE0556" w:rsidRPr="004C558F">
        <w:rPr>
          <w:rFonts w:ascii="Times New Roman" w:hAnsi="Times New Roman" w:cs="Times New Roman"/>
          <w:color w:val="000000"/>
          <w:sz w:val="28"/>
          <w:szCs w:val="28"/>
        </w:rPr>
        <w:t xml:space="preserve">long celebration of the </w:t>
      </w:r>
      <w:r w:rsidR="00F410D2" w:rsidRPr="004C558F">
        <w:rPr>
          <w:rFonts w:ascii="Times New Roman" w:hAnsi="Times New Roman" w:cs="Times New Roman"/>
          <w:color w:val="000000"/>
          <w:sz w:val="28"/>
          <w:szCs w:val="28"/>
        </w:rPr>
        <w:t>radical reorientation of the IRR in 1972</w:t>
      </w:r>
      <w:r w:rsidR="00BE0556" w:rsidRPr="004C558F">
        <w:rPr>
          <w:rFonts w:ascii="Times New Roman" w:hAnsi="Times New Roman" w:cs="Times New Roman"/>
          <w:color w:val="000000"/>
          <w:sz w:val="28"/>
          <w:szCs w:val="28"/>
        </w:rPr>
        <w:t xml:space="preserve"> by </w:t>
      </w:r>
      <w:r w:rsidR="00F410D2" w:rsidRPr="004C558F">
        <w:rPr>
          <w:rFonts w:ascii="Times New Roman" w:hAnsi="Times New Roman" w:cs="Times New Roman"/>
          <w:color w:val="000000"/>
          <w:sz w:val="28"/>
          <w:szCs w:val="28"/>
        </w:rPr>
        <w:t xml:space="preserve">its </w:t>
      </w:r>
      <w:r w:rsidR="00BE0556" w:rsidRPr="004C558F">
        <w:rPr>
          <w:rFonts w:ascii="Times New Roman" w:hAnsi="Times New Roman" w:cs="Times New Roman"/>
          <w:color w:val="000000"/>
          <w:sz w:val="28"/>
          <w:szCs w:val="28"/>
        </w:rPr>
        <w:t xml:space="preserve">then </w:t>
      </w:r>
      <w:r w:rsidR="0044280C" w:rsidRPr="002A0D9E">
        <w:rPr>
          <w:rFonts w:ascii="Times New Roman" w:hAnsi="Times New Roman" w:cs="Times New Roman"/>
          <w:color w:val="000000"/>
          <w:sz w:val="28"/>
          <w:szCs w:val="28"/>
        </w:rPr>
        <w:t>membership</w:t>
      </w:r>
      <w:r w:rsidR="0044280C" w:rsidRPr="004C558F">
        <w:rPr>
          <w:rFonts w:ascii="Times New Roman" w:hAnsi="Times New Roman" w:cs="Times New Roman"/>
          <w:color w:val="000000"/>
          <w:sz w:val="28"/>
          <w:szCs w:val="28"/>
        </w:rPr>
        <w:t xml:space="preserve"> and </w:t>
      </w:r>
      <w:r w:rsidR="00BE0556" w:rsidRPr="004C558F">
        <w:rPr>
          <w:rFonts w:ascii="Times New Roman" w:hAnsi="Times New Roman" w:cs="Times New Roman"/>
          <w:color w:val="000000"/>
          <w:sz w:val="28"/>
          <w:szCs w:val="28"/>
        </w:rPr>
        <w:t>staff</w:t>
      </w:r>
      <w:r w:rsidR="00F410D2" w:rsidRPr="004C558F">
        <w:rPr>
          <w:rFonts w:ascii="Times New Roman" w:hAnsi="Times New Roman" w:cs="Times New Roman"/>
          <w:color w:val="000000"/>
          <w:sz w:val="28"/>
          <w:szCs w:val="28"/>
        </w:rPr>
        <w:t xml:space="preserve"> that</w:t>
      </w:r>
      <w:r w:rsidR="00BE0556" w:rsidRPr="004C558F">
        <w:rPr>
          <w:rFonts w:ascii="Times New Roman" w:hAnsi="Times New Roman" w:cs="Times New Roman"/>
          <w:color w:val="000000"/>
          <w:sz w:val="28"/>
          <w:szCs w:val="28"/>
        </w:rPr>
        <w:t xml:space="preserve"> wrested control of </w:t>
      </w:r>
      <w:r w:rsidR="00F410D2" w:rsidRPr="004C558F">
        <w:rPr>
          <w:rFonts w:ascii="Times New Roman" w:hAnsi="Times New Roman" w:cs="Times New Roman"/>
          <w:color w:val="000000"/>
          <w:sz w:val="28"/>
          <w:szCs w:val="28"/>
        </w:rPr>
        <w:t>it</w:t>
      </w:r>
      <w:r w:rsidR="00BE0556" w:rsidRPr="004C558F">
        <w:rPr>
          <w:rFonts w:ascii="Times New Roman" w:hAnsi="Times New Roman" w:cs="Times New Roman"/>
          <w:color w:val="000000"/>
          <w:sz w:val="28"/>
          <w:szCs w:val="28"/>
        </w:rPr>
        <w:t xml:space="preserve"> and its journal </w:t>
      </w:r>
      <w:r w:rsidR="00BE0556" w:rsidRPr="004C558F">
        <w:rPr>
          <w:rFonts w:ascii="Times New Roman" w:hAnsi="Times New Roman" w:cs="Times New Roman"/>
          <w:i/>
          <w:iCs/>
          <w:color w:val="000000"/>
          <w:sz w:val="28"/>
          <w:szCs w:val="28"/>
        </w:rPr>
        <w:t>Race</w:t>
      </w:r>
      <w:r w:rsidR="00BE0556" w:rsidRPr="004C558F">
        <w:rPr>
          <w:rFonts w:ascii="Times New Roman" w:hAnsi="Times New Roman" w:cs="Times New Roman"/>
          <w:color w:val="000000"/>
          <w:sz w:val="28"/>
          <w:szCs w:val="28"/>
        </w:rPr>
        <w:t xml:space="preserve"> (late</w:t>
      </w:r>
      <w:r w:rsidR="00960A10" w:rsidRPr="004C558F">
        <w:rPr>
          <w:rFonts w:ascii="Times New Roman" w:hAnsi="Times New Roman" w:cs="Times New Roman"/>
          <w:color w:val="000000"/>
          <w:sz w:val="28"/>
          <w:szCs w:val="28"/>
        </w:rPr>
        <w:t>r</w:t>
      </w:r>
      <w:r w:rsidR="00BE0556" w:rsidRPr="004C558F">
        <w:rPr>
          <w:rFonts w:ascii="Times New Roman" w:hAnsi="Times New Roman" w:cs="Times New Roman"/>
          <w:color w:val="000000"/>
          <w:sz w:val="28"/>
          <w:szCs w:val="28"/>
        </w:rPr>
        <w:t xml:space="preserve"> to become </w:t>
      </w:r>
      <w:r w:rsidR="00BE0556" w:rsidRPr="004C558F">
        <w:rPr>
          <w:rFonts w:ascii="Times New Roman" w:hAnsi="Times New Roman" w:cs="Times New Roman"/>
          <w:i/>
          <w:iCs/>
          <w:color w:val="000000"/>
          <w:sz w:val="28"/>
          <w:szCs w:val="28"/>
        </w:rPr>
        <w:t>Race</w:t>
      </w:r>
      <w:r w:rsidR="004C4857" w:rsidRPr="004C558F">
        <w:rPr>
          <w:rFonts w:ascii="Times New Roman" w:hAnsi="Times New Roman" w:cs="Times New Roman"/>
          <w:i/>
          <w:iCs/>
          <w:color w:val="000000"/>
          <w:sz w:val="28"/>
          <w:szCs w:val="28"/>
        </w:rPr>
        <w:t xml:space="preserve"> </w:t>
      </w:r>
      <w:r w:rsidR="0044280C" w:rsidRPr="004C558F">
        <w:rPr>
          <w:rFonts w:ascii="Times New Roman" w:hAnsi="Times New Roman" w:cs="Times New Roman"/>
          <w:i/>
          <w:iCs/>
          <w:color w:val="000000"/>
          <w:sz w:val="28"/>
          <w:szCs w:val="28"/>
        </w:rPr>
        <w:t xml:space="preserve">&amp; </w:t>
      </w:r>
      <w:r w:rsidR="00BE0556" w:rsidRPr="004C558F">
        <w:rPr>
          <w:rFonts w:ascii="Times New Roman" w:hAnsi="Times New Roman" w:cs="Times New Roman"/>
          <w:i/>
          <w:iCs/>
          <w:color w:val="000000"/>
          <w:sz w:val="28"/>
          <w:szCs w:val="28"/>
        </w:rPr>
        <w:t>Class</w:t>
      </w:r>
      <w:r w:rsidR="00BE0556" w:rsidRPr="004C558F">
        <w:rPr>
          <w:rFonts w:ascii="Times New Roman" w:hAnsi="Times New Roman" w:cs="Times New Roman"/>
          <w:color w:val="000000"/>
          <w:sz w:val="28"/>
          <w:szCs w:val="28"/>
        </w:rPr>
        <w:t>) away from the multinationals, white establishment, and conservative ideas of objective race relations</w:t>
      </w:r>
      <w:r w:rsidR="00960A10" w:rsidRPr="004C558F">
        <w:rPr>
          <w:rFonts w:ascii="Times New Roman" w:hAnsi="Times New Roman" w:cs="Times New Roman"/>
          <w:color w:val="000000"/>
          <w:sz w:val="28"/>
          <w:szCs w:val="28"/>
        </w:rPr>
        <w:t>.</w:t>
      </w:r>
      <w:r w:rsidR="00960A10" w:rsidRPr="004C558F">
        <w:rPr>
          <w:rStyle w:val="EndnoteReference"/>
          <w:rFonts w:ascii="Times New Roman" w:hAnsi="Times New Roman" w:cs="Times New Roman"/>
          <w:color w:val="000000"/>
          <w:sz w:val="28"/>
          <w:szCs w:val="28"/>
        </w:rPr>
        <w:endnoteReference w:id="2"/>
      </w:r>
      <w:r w:rsidR="00BE0556" w:rsidRPr="004C558F">
        <w:rPr>
          <w:rFonts w:ascii="Times New Roman" w:hAnsi="Times New Roman" w:cs="Times New Roman"/>
          <w:color w:val="000000"/>
          <w:sz w:val="28"/>
          <w:szCs w:val="28"/>
        </w:rPr>
        <w:t xml:space="preserve">  </w:t>
      </w:r>
      <w:r w:rsidR="007C3F3B" w:rsidRPr="004C558F">
        <w:rPr>
          <w:rFonts w:ascii="Times New Roman" w:hAnsi="Times New Roman" w:cs="Times New Roman"/>
          <w:color w:val="000000"/>
          <w:sz w:val="28"/>
          <w:szCs w:val="28"/>
        </w:rPr>
        <w:t xml:space="preserve">Covering contributions from </w:t>
      </w:r>
      <w:r w:rsidR="004E490E" w:rsidRPr="004C558F">
        <w:rPr>
          <w:rFonts w:ascii="Times New Roman" w:hAnsi="Times New Roman" w:cs="Times New Roman"/>
          <w:color w:val="000000"/>
          <w:sz w:val="28"/>
          <w:szCs w:val="28"/>
        </w:rPr>
        <w:t xml:space="preserve">the </w:t>
      </w:r>
      <w:r w:rsidR="007C3F3B" w:rsidRPr="004C558F">
        <w:rPr>
          <w:rFonts w:ascii="Times New Roman" w:hAnsi="Times New Roman" w:cs="Times New Roman"/>
          <w:color w:val="000000"/>
          <w:sz w:val="28"/>
          <w:szCs w:val="28"/>
        </w:rPr>
        <w:t xml:space="preserve">IRR50 conference and </w:t>
      </w:r>
      <w:r w:rsidR="007C3F3B" w:rsidRPr="002A0D9E">
        <w:rPr>
          <w:rFonts w:ascii="Times New Roman" w:hAnsi="Times New Roman" w:cs="Times New Roman"/>
          <w:color w:val="000000"/>
          <w:sz w:val="28"/>
          <w:szCs w:val="28"/>
        </w:rPr>
        <w:t xml:space="preserve">some extensions of </w:t>
      </w:r>
      <w:r w:rsidR="0044280C" w:rsidRPr="002A0D9E">
        <w:rPr>
          <w:rFonts w:ascii="Times New Roman" w:hAnsi="Times New Roman" w:cs="Times New Roman"/>
          <w:color w:val="000000"/>
          <w:sz w:val="28"/>
          <w:szCs w:val="28"/>
        </w:rPr>
        <w:t>their ideas in specific articles</w:t>
      </w:r>
      <w:r w:rsidR="004C4857" w:rsidRPr="004C558F">
        <w:rPr>
          <w:rFonts w:ascii="Times New Roman" w:hAnsi="Times New Roman" w:cs="Times New Roman"/>
          <w:color w:val="000000"/>
          <w:sz w:val="28"/>
          <w:szCs w:val="28"/>
        </w:rPr>
        <w:t>,</w:t>
      </w:r>
      <w:r w:rsidR="0044280C" w:rsidRPr="004C558F">
        <w:rPr>
          <w:rFonts w:ascii="Times New Roman" w:hAnsi="Times New Roman" w:cs="Times New Roman"/>
          <w:color w:val="000000"/>
          <w:sz w:val="28"/>
          <w:szCs w:val="28"/>
        </w:rPr>
        <w:t xml:space="preserve"> </w:t>
      </w:r>
      <w:r w:rsidR="007C3F3B" w:rsidRPr="004C558F">
        <w:rPr>
          <w:rFonts w:ascii="Times New Roman" w:hAnsi="Times New Roman" w:cs="Times New Roman"/>
          <w:color w:val="000000"/>
          <w:sz w:val="28"/>
          <w:szCs w:val="28"/>
        </w:rPr>
        <w:t xml:space="preserve">this special issue of </w:t>
      </w:r>
      <w:r w:rsidR="007C3F3B" w:rsidRPr="004C558F">
        <w:rPr>
          <w:rFonts w:ascii="Times New Roman" w:hAnsi="Times New Roman" w:cs="Times New Roman"/>
          <w:i/>
          <w:iCs/>
          <w:color w:val="000000"/>
          <w:sz w:val="28"/>
          <w:szCs w:val="28"/>
        </w:rPr>
        <w:t>Race</w:t>
      </w:r>
      <w:r w:rsidR="00896F7C" w:rsidRPr="004C558F">
        <w:rPr>
          <w:rFonts w:ascii="Times New Roman" w:hAnsi="Times New Roman" w:cs="Times New Roman"/>
          <w:i/>
          <w:iCs/>
          <w:color w:val="000000"/>
          <w:sz w:val="28"/>
          <w:szCs w:val="28"/>
        </w:rPr>
        <w:t xml:space="preserve"> </w:t>
      </w:r>
      <w:r w:rsidR="0044280C" w:rsidRPr="004C558F">
        <w:rPr>
          <w:rFonts w:ascii="Times New Roman" w:hAnsi="Times New Roman" w:cs="Times New Roman"/>
          <w:i/>
          <w:iCs/>
          <w:color w:val="000000"/>
          <w:sz w:val="28"/>
          <w:szCs w:val="28"/>
        </w:rPr>
        <w:t>&amp;</w:t>
      </w:r>
      <w:r w:rsidR="00896F7C" w:rsidRPr="004C558F">
        <w:rPr>
          <w:rFonts w:ascii="Times New Roman" w:hAnsi="Times New Roman" w:cs="Times New Roman"/>
          <w:i/>
          <w:iCs/>
          <w:color w:val="000000"/>
          <w:sz w:val="28"/>
          <w:szCs w:val="28"/>
        </w:rPr>
        <w:t xml:space="preserve"> </w:t>
      </w:r>
      <w:r w:rsidR="007C3F3B" w:rsidRPr="004C558F">
        <w:rPr>
          <w:rFonts w:ascii="Times New Roman" w:hAnsi="Times New Roman" w:cs="Times New Roman"/>
          <w:i/>
          <w:iCs/>
          <w:color w:val="000000"/>
          <w:sz w:val="28"/>
          <w:szCs w:val="28"/>
        </w:rPr>
        <w:t>Class</w:t>
      </w:r>
      <w:r w:rsidR="007C3F3B" w:rsidRPr="004C558F">
        <w:rPr>
          <w:rFonts w:ascii="Times New Roman" w:hAnsi="Times New Roman" w:cs="Times New Roman"/>
          <w:color w:val="000000"/>
          <w:sz w:val="28"/>
          <w:szCs w:val="28"/>
        </w:rPr>
        <w:t xml:space="preserve"> offers reminiscence in the cause of recommitment. This is our recommitment to</w:t>
      </w:r>
      <w:r w:rsidR="00960A10" w:rsidRPr="004C558F">
        <w:rPr>
          <w:rFonts w:ascii="Times New Roman" w:hAnsi="Times New Roman" w:cs="Times New Roman"/>
          <w:color w:val="000000"/>
          <w:sz w:val="28"/>
          <w:szCs w:val="28"/>
        </w:rPr>
        <w:t xml:space="preserve"> keep </w:t>
      </w:r>
      <w:r w:rsidR="00960A10" w:rsidRPr="004C558F">
        <w:rPr>
          <w:rFonts w:ascii="Times New Roman" w:hAnsi="Times New Roman" w:cs="Times New Roman"/>
          <w:color w:val="0F1419"/>
          <w:sz w:val="28"/>
          <w:szCs w:val="28"/>
          <w:shd w:val="clear" w:color="auto" w:fill="FFFFFF"/>
        </w:rPr>
        <w:t>struggling on, staying strong for</w:t>
      </w:r>
      <w:r w:rsidR="00960A10" w:rsidRPr="004C558F">
        <w:rPr>
          <w:rFonts w:ascii="Times New Roman" w:hAnsi="Times New Roman" w:cs="Times New Roman"/>
          <w:color w:val="000000"/>
          <w:sz w:val="28"/>
          <w:szCs w:val="28"/>
        </w:rPr>
        <w:t xml:space="preserve"> anti</w:t>
      </w:r>
      <w:r w:rsidR="007C3F3B" w:rsidRPr="004C558F">
        <w:rPr>
          <w:rFonts w:ascii="Times New Roman" w:hAnsi="Times New Roman" w:cs="Times New Roman"/>
          <w:color w:val="000000"/>
          <w:sz w:val="28"/>
          <w:szCs w:val="28"/>
        </w:rPr>
        <w:t xml:space="preserve">-racism, </w:t>
      </w:r>
      <w:r w:rsidR="005219F7" w:rsidRPr="004C558F">
        <w:rPr>
          <w:rFonts w:ascii="Times New Roman" w:hAnsi="Times New Roman" w:cs="Times New Roman"/>
          <w:color w:val="000000"/>
          <w:sz w:val="28"/>
          <w:szCs w:val="28"/>
        </w:rPr>
        <w:t>internationalism,</w:t>
      </w:r>
      <w:r w:rsidR="007C3F3B" w:rsidRPr="004C558F">
        <w:rPr>
          <w:rFonts w:ascii="Times New Roman" w:hAnsi="Times New Roman" w:cs="Times New Roman"/>
          <w:color w:val="000000"/>
          <w:sz w:val="28"/>
          <w:szCs w:val="28"/>
        </w:rPr>
        <w:t xml:space="preserve"> and liberation</w:t>
      </w:r>
      <w:r w:rsidR="00960A10" w:rsidRPr="004C558F">
        <w:rPr>
          <w:rFonts w:ascii="Times New Roman" w:hAnsi="Times New Roman" w:cs="Times New Roman"/>
          <w:color w:val="0F1419"/>
          <w:sz w:val="28"/>
          <w:szCs w:val="28"/>
          <w:shd w:val="clear" w:color="auto" w:fill="FFFFFF"/>
        </w:rPr>
        <w:t>.</w:t>
      </w:r>
      <w:r w:rsidR="00960A10" w:rsidRPr="004C558F">
        <w:rPr>
          <w:rStyle w:val="EndnoteReference"/>
          <w:rFonts w:ascii="Times New Roman" w:hAnsi="Times New Roman" w:cs="Times New Roman"/>
          <w:color w:val="0F1419"/>
          <w:sz w:val="28"/>
          <w:szCs w:val="28"/>
          <w:shd w:val="clear" w:color="auto" w:fill="FFFFFF"/>
        </w:rPr>
        <w:endnoteReference w:id="3"/>
      </w:r>
    </w:p>
    <w:p w14:paraId="2CCB906F" w14:textId="1870CF63" w:rsidR="004E490E" w:rsidRPr="004C558F" w:rsidRDefault="004E490E" w:rsidP="0044280C">
      <w:pPr>
        <w:rPr>
          <w:rFonts w:ascii="Times New Roman" w:hAnsi="Times New Roman" w:cs="Times New Roman"/>
          <w:color w:val="0F1419"/>
          <w:sz w:val="28"/>
          <w:szCs w:val="28"/>
          <w:shd w:val="clear" w:color="auto" w:fill="FFFFFF"/>
        </w:rPr>
      </w:pPr>
    </w:p>
    <w:p w14:paraId="294C9E86" w14:textId="40F9F651" w:rsidR="00BE0556" w:rsidRPr="004C558F" w:rsidRDefault="00BE0556" w:rsidP="0044280C">
      <w:pPr>
        <w:rPr>
          <w:rFonts w:ascii="Times New Roman" w:hAnsi="Times New Roman" w:cs="Times New Roman"/>
          <w:color w:val="000000"/>
          <w:sz w:val="28"/>
          <w:szCs w:val="28"/>
        </w:rPr>
      </w:pPr>
      <w:r w:rsidRPr="004C558F">
        <w:rPr>
          <w:rFonts w:ascii="Times New Roman" w:hAnsi="Times New Roman" w:cs="Times New Roman"/>
          <w:color w:val="000000"/>
          <w:sz w:val="28"/>
          <w:szCs w:val="28"/>
        </w:rPr>
        <w:t>In the first contribution to this issue</w:t>
      </w:r>
      <w:r w:rsidR="00896F7C" w:rsidRPr="004C558F">
        <w:rPr>
          <w:rFonts w:ascii="Times New Roman" w:hAnsi="Times New Roman" w:cs="Times New Roman"/>
          <w:color w:val="000000"/>
          <w:sz w:val="28"/>
          <w:szCs w:val="28"/>
        </w:rPr>
        <w:t>,</w:t>
      </w:r>
      <w:r w:rsidR="007C3F3B" w:rsidRPr="004C558F">
        <w:rPr>
          <w:rFonts w:ascii="Times New Roman" w:hAnsi="Times New Roman" w:cs="Times New Roman"/>
          <w:color w:val="000000"/>
          <w:sz w:val="28"/>
          <w:szCs w:val="28"/>
        </w:rPr>
        <w:t xml:space="preserve"> the conversation between</w:t>
      </w:r>
      <w:r w:rsidRPr="004C558F">
        <w:rPr>
          <w:rFonts w:ascii="Times New Roman" w:hAnsi="Times New Roman" w:cs="Times New Roman"/>
          <w:color w:val="000000"/>
          <w:sz w:val="28"/>
          <w:szCs w:val="28"/>
        </w:rPr>
        <w:t xml:space="preserve"> </w:t>
      </w:r>
      <w:proofErr w:type="spellStart"/>
      <w:r w:rsidRPr="004C558F">
        <w:rPr>
          <w:rFonts w:ascii="Times New Roman" w:hAnsi="Times New Roman" w:cs="Times New Roman"/>
          <w:color w:val="000000"/>
          <w:sz w:val="28"/>
          <w:szCs w:val="28"/>
        </w:rPr>
        <w:t>Bourne</w:t>
      </w:r>
      <w:proofErr w:type="spellEnd"/>
      <w:r w:rsidRPr="004C558F">
        <w:rPr>
          <w:rFonts w:ascii="Times New Roman" w:hAnsi="Times New Roman" w:cs="Times New Roman"/>
          <w:color w:val="000000"/>
          <w:sz w:val="28"/>
          <w:szCs w:val="28"/>
        </w:rPr>
        <w:t xml:space="preserve"> and Prescod walk</w:t>
      </w:r>
      <w:r w:rsidR="004E490E" w:rsidRPr="004C558F">
        <w:rPr>
          <w:rFonts w:ascii="Times New Roman" w:hAnsi="Times New Roman" w:cs="Times New Roman"/>
          <w:color w:val="000000"/>
          <w:sz w:val="28"/>
          <w:szCs w:val="28"/>
        </w:rPr>
        <w:t>s</w:t>
      </w:r>
      <w:r w:rsidRPr="004C558F">
        <w:rPr>
          <w:rFonts w:ascii="Times New Roman" w:hAnsi="Times New Roman" w:cs="Times New Roman"/>
          <w:color w:val="000000"/>
          <w:sz w:val="28"/>
          <w:szCs w:val="28"/>
        </w:rPr>
        <w:t xml:space="preserve"> us through th</w:t>
      </w:r>
      <w:r w:rsidR="007C3F3B" w:rsidRPr="004C558F">
        <w:rPr>
          <w:rFonts w:ascii="Times New Roman" w:hAnsi="Times New Roman" w:cs="Times New Roman"/>
          <w:color w:val="000000"/>
          <w:sz w:val="28"/>
          <w:szCs w:val="28"/>
        </w:rPr>
        <w:t>e</w:t>
      </w:r>
      <w:r w:rsidR="00960A10" w:rsidRPr="004C558F">
        <w:rPr>
          <w:rFonts w:ascii="Times New Roman" w:hAnsi="Times New Roman" w:cs="Times New Roman"/>
          <w:color w:val="000000"/>
          <w:sz w:val="28"/>
          <w:szCs w:val="28"/>
        </w:rPr>
        <w:t xml:space="preserve"> </w:t>
      </w:r>
      <w:r w:rsidR="004E490E" w:rsidRPr="004C558F">
        <w:rPr>
          <w:rFonts w:ascii="Times New Roman" w:hAnsi="Times New Roman" w:cs="Times New Roman"/>
          <w:color w:val="000000"/>
          <w:sz w:val="28"/>
          <w:szCs w:val="28"/>
        </w:rPr>
        <w:t xml:space="preserve">past </w:t>
      </w:r>
      <w:r w:rsidR="0044280C" w:rsidRPr="004C558F">
        <w:rPr>
          <w:rFonts w:ascii="Times New Roman" w:hAnsi="Times New Roman" w:cs="Times New Roman"/>
          <w:color w:val="000000"/>
          <w:sz w:val="28"/>
          <w:szCs w:val="28"/>
        </w:rPr>
        <w:t>fifty</w:t>
      </w:r>
      <w:r w:rsidR="007C3F3B" w:rsidRPr="004C558F">
        <w:rPr>
          <w:rFonts w:ascii="Times New Roman" w:hAnsi="Times New Roman" w:cs="Times New Roman"/>
          <w:color w:val="000000"/>
          <w:sz w:val="28"/>
          <w:szCs w:val="28"/>
        </w:rPr>
        <w:t xml:space="preserve"> years of the IRR</w:t>
      </w:r>
      <w:r w:rsidRPr="004C558F">
        <w:rPr>
          <w:rFonts w:ascii="Times New Roman" w:hAnsi="Times New Roman" w:cs="Times New Roman"/>
          <w:color w:val="000000"/>
          <w:sz w:val="28"/>
          <w:szCs w:val="28"/>
        </w:rPr>
        <w:t xml:space="preserve">.  </w:t>
      </w:r>
      <w:proofErr w:type="spellStart"/>
      <w:r w:rsidRPr="004C558F">
        <w:rPr>
          <w:rFonts w:ascii="Times New Roman" w:hAnsi="Times New Roman" w:cs="Times New Roman"/>
          <w:color w:val="000000"/>
          <w:sz w:val="28"/>
          <w:szCs w:val="28"/>
        </w:rPr>
        <w:t>Bourne</w:t>
      </w:r>
      <w:proofErr w:type="spellEnd"/>
      <w:r w:rsidRPr="004C558F">
        <w:rPr>
          <w:rFonts w:ascii="Times New Roman" w:hAnsi="Times New Roman" w:cs="Times New Roman"/>
          <w:color w:val="000000"/>
          <w:sz w:val="28"/>
          <w:szCs w:val="28"/>
        </w:rPr>
        <w:t xml:space="preserve"> provides us with a glance into </w:t>
      </w:r>
      <w:r w:rsidR="00F410D2" w:rsidRPr="004C558F">
        <w:rPr>
          <w:rFonts w:ascii="Times New Roman" w:hAnsi="Times New Roman" w:cs="Times New Roman"/>
          <w:color w:val="000000"/>
          <w:sz w:val="28"/>
          <w:szCs w:val="28"/>
        </w:rPr>
        <w:t>the events of 1972</w:t>
      </w:r>
      <w:r w:rsidRPr="004C558F">
        <w:rPr>
          <w:rFonts w:ascii="Times New Roman" w:hAnsi="Times New Roman" w:cs="Times New Roman"/>
          <w:color w:val="000000"/>
          <w:sz w:val="28"/>
          <w:szCs w:val="28"/>
        </w:rPr>
        <w:t xml:space="preserve">, and the context of radicalism that drove the </w:t>
      </w:r>
      <w:r w:rsidR="007C3F3B" w:rsidRPr="004C558F">
        <w:rPr>
          <w:rFonts w:ascii="Times New Roman" w:hAnsi="Times New Roman" w:cs="Times New Roman"/>
          <w:color w:val="000000"/>
          <w:sz w:val="28"/>
          <w:szCs w:val="28"/>
        </w:rPr>
        <w:t xml:space="preserve">IRR’s </w:t>
      </w:r>
      <w:r w:rsidRPr="004C558F">
        <w:rPr>
          <w:rFonts w:ascii="Times New Roman" w:hAnsi="Times New Roman" w:cs="Times New Roman"/>
          <w:color w:val="000000"/>
          <w:sz w:val="28"/>
          <w:szCs w:val="28"/>
        </w:rPr>
        <w:t>workers, but also outlines the aftershocks of cutting ties with the rich and powerful in the cause of aiding the poor and dispossessed</w:t>
      </w:r>
      <w:r w:rsidR="004E490E" w:rsidRPr="004C558F">
        <w:rPr>
          <w:rFonts w:ascii="Times New Roman" w:hAnsi="Times New Roman" w:cs="Times New Roman"/>
          <w:color w:val="000000"/>
          <w:sz w:val="28"/>
          <w:szCs w:val="28"/>
        </w:rPr>
        <w:t>:</w:t>
      </w:r>
      <w:r w:rsidRPr="004C558F">
        <w:rPr>
          <w:rFonts w:ascii="Times New Roman" w:hAnsi="Times New Roman" w:cs="Times New Roman"/>
          <w:color w:val="000000"/>
          <w:sz w:val="28"/>
          <w:szCs w:val="28"/>
        </w:rPr>
        <w:t xml:space="preserve"> the restricting of funding and need to rebuild the IRR</w:t>
      </w:r>
      <w:r w:rsidR="00F410D2" w:rsidRPr="004C558F">
        <w:rPr>
          <w:rFonts w:ascii="Times New Roman" w:hAnsi="Times New Roman" w:cs="Times New Roman"/>
          <w:color w:val="000000"/>
          <w:sz w:val="28"/>
          <w:szCs w:val="28"/>
        </w:rPr>
        <w:t>,</w:t>
      </w:r>
      <w:r w:rsidR="00960A10" w:rsidRPr="004C558F">
        <w:rPr>
          <w:rFonts w:ascii="Times New Roman" w:hAnsi="Times New Roman" w:cs="Times New Roman"/>
          <w:color w:val="000000"/>
          <w:sz w:val="28"/>
          <w:szCs w:val="28"/>
        </w:rPr>
        <w:t xml:space="preserve"> literally</w:t>
      </w:r>
      <w:r w:rsidRPr="004C558F">
        <w:rPr>
          <w:rFonts w:ascii="Times New Roman" w:hAnsi="Times New Roman" w:cs="Times New Roman"/>
          <w:color w:val="000000"/>
          <w:sz w:val="28"/>
          <w:szCs w:val="28"/>
        </w:rPr>
        <w:t xml:space="preserve"> from the ground up. What emerges from this landscape is </w:t>
      </w:r>
      <w:r w:rsidR="00960A10" w:rsidRPr="004C558F">
        <w:rPr>
          <w:rFonts w:ascii="Times New Roman" w:hAnsi="Times New Roman" w:cs="Times New Roman"/>
          <w:color w:val="000000"/>
          <w:sz w:val="28"/>
          <w:szCs w:val="28"/>
        </w:rPr>
        <w:t>a</w:t>
      </w:r>
      <w:r w:rsidRPr="004C558F">
        <w:rPr>
          <w:rFonts w:ascii="Times New Roman" w:hAnsi="Times New Roman" w:cs="Times New Roman"/>
          <w:color w:val="000000"/>
          <w:sz w:val="28"/>
          <w:szCs w:val="28"/>
        </w:rPr>
        <w:t xml:space="preserve"> radical idea of comradeship – which would include those who came to work at the IRR</w:t>
      </w:r>
      <w:r w:rsidR="004C4857" w:rsidRPr="004C558F">
        <w:rPr>
          <w:rFonts w:ascii="Times New Roman" w:hAnsi="Times New Roman" w:cs="Times New Roman"/>
          <w:color w:val="000000"/>
          <w:sz w:val="28"/>
          <w:szCs w:val="28"/>
        </w:rPr>
        <w:t>,</w:t>
      </w:r>
      <w:r w:rsidRPr="004C558F">
        <w:rPr>
          <w:rFonts w:ascii="Times New Roman" w:hAnsi="Times New Roman" w:cs="Times New Roman"/>
          <w:color w:val="000000"/>
          <w:sz w:val="28"/>
          <w:szCs w:val="28"/>
        </w:rPr>
        <w:t xml:space="preserve"> like </w:t>
      </w:r>
      <w:proofErr w:type="spellStart"/>
      <w:r w:rsidRPr="004C558F">
        <w:rPr>
          <w:rFonts w:ascii="Times New Roman" w:hAnsi="Times New Roman" w:cs="Times New Roman"/>
          <w:color w:val="000000"/>
          <w:sz w:val="28"/>
          <w:szCs w:val="28"/>
        </w:rPr>
        <w:t>its</w:t>
      </w:r>
      <w:proofErr w:type="spellEnd"/>
      <w:r w:rsidRPr="004C558F">
        <w:rPr>
          <w:rFonts w:ascii="Times New Roman" w:hAnsi="Times New Roman" w:cs="Times New Roman"/>
          <w:color w:val="000000"/>
          <w:sz w:val="28"/>
          <w:szCs w:val="28"/>
        </w:rPr>
        <w:t xml:space="preserve"> now Director Liz Fe</w:t>
      </w:r>
      <w:r w:rsidR="00BD11D8" w:rsidRPr="004C558F">
        <w:rPr>
          <w:rFonts w:ascii="Times New Roman" w:hAnsi="Times New Roman" w:cs="Times New Roman"/>
          <w:color w:val="000000"/>
          <w:sz w:val="28"/>
          <w:szCs w:val="28"/>
        </w:rPr>
        <w:t>k</w:t>
      </w:r>
      <w:r w:rsidRPr="004C558F">
        <w:rPr>
          <w:rFonts w:ascii="Times New Roman" w:hAnsi="Times New Roman" w:cs="Times New Roman"/>
          <w:color w:val="000000"/>
          <w:sz w:val="28"/>
          <w:szCs w:val="28"/>
        </w:rPr>
        <w:t>e</w:t>
      </w:r>
      <w:r w:rsidR="00BD11D8" w:rsidRPr="004C558F">
        <w:rPr>
          <w:rFonts w:ascii="Times New Roman" w:hAnsi="Times New Roman" w:cs="Times New Roman"/>
          <w:color w:val="000000"/>
          <w:sz w:val="28"/>
          <w:szCs w:val="28"/>
        </w:rPr>
        <w:t>t</w:t>
      </w:r>
      <w:r w:rsidRPr="004C558F">
        <w:rPr>
          <w:rFonts w:ascii="Times New Roman" w:hAnsi="Times New Roman" w:cs="Times New Roman"/>
          <w:color w:val="000000"/>
          <w:sz w:val="28"/>
          <w:szCs w:val="28"/>
        </w:rPr>
        <w:t xml:space="preserve">e and </w:t>
      </w:r>
      <w:r w:rsidR="007C3F3B" w:rsidRPr="004C558F">
        <w:rPr>
          <w:rFonts w:ascii="Times New Roman" w:hAnsi="Times New Roman" w:cs="Times New Roman"/>
          <w:i/>
          <w:iCs/>
          <w:color w:val="000000"/>
          <w:sz w:val="28"/>
          <w:szCs w:val="28"/>
        </w:rPr>
        <w:t>Race</w:t>
      </w:r>
      <w:r w:rsidR="004C4857" w:rsidRPr="004C558F">
        <w:rPr>
          <w:rFonts w:ascii="Times New Roman" w:hAnsi="Times New Roman" w:cs="Times New Roman"/>
          <w:i/>
          <w:iCs/>
          <w:color w:val="000000"/>
          <w:sz w:val="28"/>
          <w:szCs w:val="28"/>
        </w:rPr>
        <w:t xml:space="preserve"> </w:t>
      </w:r>
      <w:r w:rsidR="0044280C" w:rsidRPr="004C558F">
        <w:rPr>
          <w:rFonts w:ascii="Times New Roman" w:hAnsi="Times New Roman" w:cs="Times New Roman"/>
          <w:i/>
          <w:iCs/>
          <w:color w:val="000000"/>
          <w:sz w:val="28"/>
          <w:szCs w:val="28"/>
        </w:rPr>
        <w:t>&amp;</w:t>
      </w:r>
      <w:r w:rsidR="004C4857" w:rsidRPr="004C558F">
        <w:rPr>
          <w:rFonts w:ascii="Times New Roman" w:hAnsi="Times New Roman" w:cs="Times New Roman"/>
          <w:i/>
          <w:iCs/>
          <w:color w:val="000000"/>
          <w:sz w:val="28"/>
          <w:szCs w:val="28"/>
        </w:rPr>
        <w:t xml:space="preserve"> </w:t>
      </w:r>
      <w:r w:rsidR="007C3F3B" w:rsidRPr="004C558F">
        <w:rPr>
          <w:rFonts w:ascii="Times New Roman" w:hAnsi="Times New Roman" w:cs="Times New Roman"/>
          <w:i/>
          <w:iCs/>
          <w:color w:val="000000"/>
          <w:sz w:val="28"/>
          <w:szCs w:val="28"/>
        </w:rPr>
        <w:t>Class</w:t>
      </w:r>
      <w:r w:rsidR="007C3F3B" w:rsidRPr="004C558F">
        <w:rPr>
          <w:rFonts w:ascii="Times New Roman" w:hAnsi="Times New Roman" w:cs="Times New Roman"/>
          <w:color w:val="000000"/>
          <w:sz w:val="28"/>
          <w:szCs w:val="28"/>
        </w:rPr>
        <w:t xml:space="preserve"> </w:t>
      </w:r>
      <w:r w:rsidR="004C4857" w:rsidRPr="004C558F">
        <w:rPr>
          <w:rFonts w:ascii="Times New Roman" w:hAnsi="Times New Roman" w:cs="Times New Roman"/>
          <w:color w:val="000000"/>
          <w:sz w:val="28"/>
          <w:szCs w:val="28"/>
        </w:rPr>
        <w:t>co-</w:t>
      </w:r>
      <w:r w:rsidR="007C3F3B" w:rsidRPr="004C558F">
        <w:rPr>
          <w:rFonts w:ascii="Times New Roman" w:hAnsi="Times New Roman" w:cs="Times New Roman"/>
          <w:color w:val="000000"/>
          <w:sz w:val="28"/>
          <w:szCs w:val="28"/>
        </w:rPr>
        <w:t xml:space="preserve">editor </w:t>
      </w:r>
      <w:r w:rsidRPr="004C558F">
        <w:rPr>
          <w:rFonts w:ascii="Times New Roman" w:hAnsi="Times New Roman" w:cs="Times New Roman"/>
          <w:color w:val="000000"/>
          <w:sz w:val="28"/>
          <w:szCs w:val="28"/>
        </w:rPr>
        <w:t>Hazel Waters</w:t>
      </w:r>
      <w:r w:rsidR="004E490E" w:rsidRPr="004C558F">
        <w:rPr>
          <w:rFonts w:ascii="Times New Roman" w:hAnsi="Times New Roman" w:cs="Times New Roman"/>
          <w:color w:val="000000"/>
          <w:sz w:val="28"/>
          <w:szCs w:val="28"/>
        </w:rPr>
        <w:t xml:space="preserve">, </w:t>
      </w:r>
      <w:r w:rsidR="007C3F3B" w:rsidRPr="004C558F">
        <w:rPr>
          <w:rFonts w:ascii="Times New Roman" w:hAnsi="Times New Roman" w:cs="Times New Roman"/>
          <w:color w:val="000000"/>
          <w:sz w:val="28"/>
          <w:szCs w:val="28"/>
        </w:rPr>
        <w:t>others</w:t>
      </w:r>
      <w:r w:rsidRPr="004C558F">
        <w:rPr>
          <w:rFonts w:ascii="Times New Roman" w:hAnsi="Times New Roman" w:cs="Times New Roman"/>
          <w:color w:val="000000"/>
          <w:sz w:val="28"/>
          <w:szCs w:val="28"/>
        </w:rPr>
        <w:t xml:space="preserve"> who came to collaborate with the </w:t>
      </w:r>
      <w:r w:rsidR="0044280C" w:rsidRPr="004C558F">
        <w:rPr>
          <w:rFonts w:ascii="Times New Roman" w:hAnsi="Times New Roman" w:cs="Times New Roman"/>
          <w:color w:val="000000"/>
          <w:sz w:val="28"/>
          <w:szCs w:val="28"/>
        </w:rPr>
        <w:t>I</w:t>
      </w:r>
      <w:r w:rsidRPr="004C558F">
        <w:rPr>
          <w:rFonts w:ascii="Times New Roman" w:hAnsi="Times New Roman" w:cs="Times New Roman"/>
          <w:color w:val="000000"/>
          <w:sz w:val="28"/>
          <w:szCs w:val="28"/>
        </w:rPr>
        <w:t>nstitute and its journal</w:t>
      </w:r>
      <w:r w:rsidR="004C4857" w:rsidRPr="004C558F">
        <w:rPr>
          <w:rFonts w:ascii="Times New Roman" w:hAnsi="Times New Roman" w:cs="Times New Roman"/>
          <w:color w:val="000000"/>
          <w:sz w:val="28"/>
          <w:szCs w:val="28"/>
        </w:rPr>
        <w:t>,</w:t>
      </w:r>
      <w:r w:rsidRPr="004C558F">
        <w:rPr>
          <w:rFonts w:ascii="Times New Roman" w:hAnsi="Times New Roman" w:cs="Times New Roman"/>
          <w:color w:val="000000"/>
          <w:sz w:val="28"/>
          <w:szCs w:val="28"/>
        </w:rPr>
        <w:t xml:space="preserve"> such as Basil Davidson, John La Rose, Cedric Robinson, Edward Said, Walter Rodney and Angela Davies</w:t>
      </w:r>
      <w:r w:rsidR="004E490E" w:rsidRPr="004C558F">
        <w:rPr>
          <w:rFonts w:ascii="Times New Roman" w:hAnsi="Times New Roman" w:cs="Times New Roman"/>
          <w:color w:val="000000"/>
          <w:sz w:val="28"/>
          <w:szCs w:val="28"/>
        </w:rPr>
        <w:t xml:space="preserve">; and the community groups and social movements who used the IRR as </w:t>
      </w:r>
      <w:r w:rsidR="004C4857" w:rsidRPr="004C558F">
        <w:rPr>
          <w:rFonts w:ascii="Times New Roman" w:hAnsi="Times New Roman" w:cs="Times New Roman"/>
          <w:color w:val="000000"/>
          <w:sz w:val="28"/>
          <w:szCs w:val="28"/>
        </w:rPr>
        <w:t xml:space="preserve">a </w:t>
      </w:r>
      <w:r w:rsidR="004E490E" w:rsidRPr="004C558F">
        <w:rPr>
          <w:rFonts w:ascii="Times New Roman" w:hAnsi="Times New Roman" w:cs="Times New Roman"/>
          <w:color w:val="000000"/>
          <w:sz w:val="28"/>
          <w:szCs w:val="28"/>
        </w:rPr>
        <w:t>hub or stop point for their own activism</w:t>
      </w:r>
      <w:r w:rsidRPr="004C558F">
        <w:rPr>
          <w:rFonts w:ascii="Times New Roman" w:hAnsi="Times New Roman" w:cs="Times New Roman"/>
          <w:color w:val="000000"/>
          <w:sz w:val="28"/>
          <w:szCs w:val="28"/>
        </w:rPr>
        <w:t>. This sense of the IRR calling to fellow travellers also defines Prescod’s reflections – which cover his own journey through Marxism, Pan-</w:t>
      </w:r>
      <w:r w:rsidR="007C3F3B" w:rsidRPr="004C558F">
        <w:rPr>
          <w:rFonts w:ascii="Times New Roman" w:hAnsi="Times New Roman" w:cs="Times New Roman"/>
          <w:color w:val="000000"/>
          <w:sz w:val="28"/>
          <w:szCs w:val="28"/>
        </w:rPr>
        <w:t>Africanism</w:t>
      </w:r>
      <w:r w:rsidRPr="004C558F">
        <w:rPr>
          <w:rFonts w:ascii="Times New Roman" w:hAnsi="Times New Roman" w:cs="Times New Roman"/>
          <w:color w:val="000000"/>
          <w:sz w:val="28"/>
          <w:szCs w:val="28"/>
        </w:rPr>
        <w:t xml:space="preserve">, the </w:t>
      </w:r>
      <w:r w:rsidR="00960A10" w:rsidRPr="004C558F">
        <w:rPr>
          <w:rFonts w:ascii="Times New Roman" w:hAnsi="Times New Roman" w:cs="Times New Roman"/>
          <w:color w:val="000000"/>
          <w:sz w:val="28"/>
          <w:szCs w:val="28"/>
        </w:rPr>
        <w:t>academy,</w:t>
      </w:r>
      <w:r w:rsidRPr="004C558F">
        <w:rPr>
          <w:rFonts w:ascii="Times New Roman" w:hAnsi="Times New Roman" w:cs="Times New Roman"/>
          <w:color w:val="000000"/>
          <w:sz w:val="28"/>
          <w:szCs w:val="28"/>
        </w:rPr>
        <w:t xml:space="preserve"> and his eventual </w:t>
      </w:r>
      <w:r w:rsidR="007C3F3B" w:rsidRPr="004C558F">
        <w:rPr>
          <w:rFonts w:ascii="Times New Roman" w:hAnsi="Times New Roman" w:cs="Times New Roman"/>
          <w:color w:val="000000"/>
          <w:sz w:val="28"/>
          <w:szCs w:val="28"/>
        </w:rPr>
        <w:t xml:space="preserve">arrival </w:t>
      </w:r>
      <w:r w:rsidR="007C3F3B" w:rsidRPr="004C558F">
        <w:rPr>
          <w:rFonts w:ascii="Times New Roman" w:hAnsi="Times New Roman" w:cs="Times New Roman"/>
          <w:sz w:val="28"/>
          <w:szCs w:val="28"/>
        </w:rPr>
        <w:t xml:space="preserve">at the door of the IRR’s King’s Cross basement. Prescod highlights how </w:t>
      </w:r>
      <w:r w:rsidR="0044280C" w:rsidRPr="004C558F">
        <w:rPr>
          <w:rFonts w:ascii="Times New Roman" w:hAnsi="Times New Roman" w:cs="Times New Roman"/>
          <w:sz w:val="28"/>
          <w:szCs w:val="28"/>
        </w:rPr>
        <w:t>h</w:t>
      </w:r>
      <w:r w:rsidR="007C3F3B" w:rsidRPr="004C558F">
        <w:rPr>
          <w:rFonts w:ascii="Times New Roman" w:hAnsi="Times New Roman" w:cs="Times New Roman"/>
          <w:sz w:val="28"/>
          <w:szCs w:val="28"/>
        </w:rPr>
        <w:t>is own path</w:t>
      </w:r>
      <w:r w:rsidR="004C4857" w:rsidRPr="004C558F">
        <w:rPr>
          <w:rFonts w:ascii="Times New Roman" w:hAnsi="Times New Roman" w:cs="Times New Roman"/>
          <w:sz w:val="28"/>
          <w:szCs w:val="28"/>
        </w:rPr>
        <w:t>-</w:t>
      </w:r>
      <w:r w:rsidR="007C3F3B" w:rsidRPr="004C558F">
        <w:rPr>
          <w:rFonts w:ascii="Times New Roman" w:hAnsi="Times New Roman" w:cs="Times New Roman"/>
          <w:sz w:val="28"/>
          <w:szCs w:val="28"/>
        </w:rPr>
        <w:t xml:space="preserve">breaking work in activism, </w:t>
      </w:r>
      <w:proofErr w:type="gramStart"/>
      <w:r w:rsidR="007C3F3B" w:rsidRPr="004C558F">
        <w:rPr>
          <w:rFonts w:ascii="Times New Roman" w:hAnsi="Times New Roman" w:cs="Times New Roman"/>
          <w:sz w:val="28"/>
          <w:szCs w:val="28"/>
        </w:rPr>
        <w:t>film</w:t>
      </w:r>
      <w:r w:rsidR="0044280C" w:rsidRPr="004C558F">
        <w:rPr>
          <w:rFonts w:ascii="Times New Roman" w:hAnsi="Times New Roman" w:cs="Times New Roman"/>
          <w:sz w:val="28"/>
          <w:szCs w:val="28"/>
        </w:rPr>
        <w:t>-</w:t>
      </w:r>
      <w:r w:rsidR="007C3F3B" w:rsidRPr="004C558F">
        <w:rPr>
          <w:rFonts w:ascii="Times New Roman" w:hAnsi="Times New Roman" w:cs="Times New Roman"/>
          <w:sz w:val="28"/>
          <w:szCs w:val="28"/>
        </w:rPr>
        <w:t>making</w:t>
      </w:r>
      <w:proofErr w:type="gramEnd"/>
      <w:r w:rsidR="007C3F3B" w:rsidRPr="004C558F">
        <w:rPr>
          <w:rFonts w:ascii="Times New Roman" w:hAnsi="Times New Roman" w:cs="Times New Roman"/>
          <w:sz w:val="28"/>
          <w:szCs w:val="28"/>
        </w:rPr>
        <w:t xml:space="preserve"> and </w:t>
      </w:r>
      <w:r w:rsidR="0044280C" w:rsidRPr="002A0D9E">
        <w:rPr>
          <w:rFonts w:ascii="Times New Roman" w:hAnsi="Times New Roman" w:cs="Times New Roman"/>
          <w:sz w:val="28"/>
          <w:szCs w:val="28"/>
        </w:rPr>
        <w:t>teaching</w:t>
      </w:r>
      <w:r w:rsidR="0044280C" w:rsidRPr="004C558F">
        <w:rPr>
          <w:rFonts w:ascii="Times New Roman" w:hAnsi="Times New Roman" w:cs="Times New Roman"/>
          <w:sz w:val="28"/>
          <w:szCs w:val="28"/>
        </w:rPr>
        <w:t xml:space="preserve"> </w:t>
      </w:r>
      <w:r w:rsidR="007C3F3B" w:rsidRPr="004C558F">
        <w:rPr>
          <w:rFonts w:ascii="Times New Roman" w:hAnsi="Times New Roman" w:cs="Times New Roman"/>
          <w:sz w:val="28"/>
          <w:szCs w:val="28"/>
        </w:rPr>
        <w:t xml:space="preserve">was underpinned by </w:t>
      </w:r>
      <w:r w:rsidR="00F410D2" w:rsidRPr="004C558F">
        <w:rPr>
          <w:rFonts w:ascii="Times New Roman" w:hAnsi="Times New Roman" w:cs="Times New Roman"/>
          <w:sz w:val="28"/>
          <w:szCs w:val="28"/>
        </w:rPr>
        <w:t xml:space="preserve">his </w:t>
      </w:r>
      <w:r w:rsidR="007C3F3B" w:rsidRPr="004C558F">
        <w:rPr>
          <w:rFonts w:ascii="Times New Roman" w:hAnsi="Times New Roman" w:cs="Times New Roman"/>
          <w:sz w:val="28"/>
          <w:szCs w:val="28"/>
        </w:rPr>
        <w:t>being immersed in the IRR’s commitment to understanding the link between race and class</w:t>
      </w:r>
      <w:r w:rsidR="004C4857" w:rsidRPr="004C558F">
        <w:rPr>
          <w:rFonts w:ascii="Times New Roman" w:hAnsi="Times New Roman" w:cs="Times New Roman"/>
          <w:sz w:val="28"/>
          <w:szCs w:val="28"/>
        </w:rPr>
        <w:t>,</w:t>
      </w:r>
      <w:r w:rsidR="007C3F3B" w:rsidRPr="004C558F">
        <w:rPr>
          <w:rFonts w:ascii="Times New Roman" w:hAnsi="Times New Roman" w:cs="Times New Roman"/>
          <w:sz w:val="28"/>
          <w:szCs w:val="28"/>
        </w:rPr>
        <w:t xml:space="preserve"> and the need to link anti-racism over here to anti-imperialism over there in the Third World. What both </w:t>
      </w:r>
      <w:proofErr w:type="spellStart"/>
      <w:r w:rsidR="007C3F3B" w:rsidRPr="004C558F">
        <w:rPr>
          <w:rFonts w:ascii="Times New Roman" w:hAnsi="Times New Roman" w:cs="Times New Roman"/>
          <w:sz w:val="28"/>
          <w:szCs w:val="28"/>
        </w:rPr>
        <w:t>Bourne</w:t>
      </w:r>
      <w:proofErr w:type="spellEnd"/>
      <w:r w:rsidR="007C3F3B" w:rsidRPr="004C558F">
        <w:rPr>
          <w:rFonts w:ascii="Times New Roman" w:hAnsi="Times New Roman" w:cs="Times New Roman"/>
          <w:sz w:val="28"/>
          <w:szCs w:val="28"/>
        </w:rPr>
        <w:t xml:space="preserve"> and Prescod make clear is that the IRR’s mission – which is linked to a broader </w:t>
      </w:r>
      <w:r w:rsidR="004E490E" w:rsidRPr="004C558F">
        <w:rPr>
          <w:rFonts w:ascii="Times New Roman" w:hAnsi="Times New Roman" w:cs="Times New Roman"/>
          <w:sz w:val="28"/>
          <w:szCs w:val="28"/>
        </w:rPr>
        <w:t xml:space="preserve">liberation </w:t>
      </w:r>
      <w:r w:rsidR="007C3F3B" w:rsidRPr="004C558F">
        <w:rPr>
          <w:rFonts w:ascii="Times New Roman" w:hAnsi="Times New Roman" w:cs="Times New Roman"/>
          <w:sz w:val="28"/>
          <w:szCs w:val="28"/>
        </w:rPr>
        <w:t>movement – is not complete and has</w:t>
      </w:r>
      <w:r w:rsidR="00960A10" w:rsidRPr="004C558F">
        <w:rPr>
          <w:rFonts w:ascii="Times New Roman" w:hAnsi="Times New Roman" w:cs="Times New Roman"/>
          <w:sz w:val="28"/>
          <w:szCs w:val="28"/>
        </w:rPr>
        <w:t xml:space="preserve"> had</w:t>
      </w:r>
      <w:r w:rsidR="007C3F3B" w:rsidRPr="004C558F">
        <w:rPr>
          <w:rFonts w:ascii="Times New Roman" w:hAnsi="Times New Roman" w:cs="Times New Roman"/>
          <w:sz w:val="28"/>
          <w:szCs w:val="28"/>
        </w:rPr>
        <w:t xml:space="preserve"> to </w:t>
      </w:r>
      <w:r w:rsidR="00960A10" w:rsidRPr="004C558F">
        <w:rPr>
          <w:rFonts w:ascii="Times New Roman" w:hAnsi="Times New Roman" w:cs="Times New Roman"/>
          <w:sz w:val="28"/>
          <w:szCs w:val="28"/>
        </w:rPr>
        <w:t xml:space="preserve">consistently </w:t>
      </w:r>
      <w:r w:rsidR="007C3F3B" w:rsidRPr="004C558F">
        <w:rPr>
          <w:rFonts w:ascii="Times New Roman" w:hAnsi="Times New Roman" w:cs="Times New Roman"/>
          <w:sz w:val="28"/>
          <w:szCs w:val="28"/>
        </w:rPr>
        <w:t xml:space="preserve">move with the times. </w:t>
      </w:r>
    </w:p>
    <w:p w14:paraId="0ABDDC7E" w14:textId="30C0775C" w:rsidR="00E24C33" w:rsidRPr="004C558F" w:rsidRDefault="00E24C33" w:rsidP="0044280C">
      <w:pPr>
        <w:rPr>
          <w:rFonts w:ascii="Times New Roman" w:hAnsi="Times New Roman" w:cs="Times New Roman"/>
          <w:color w:val="0F1419"/>
          <w:sz w:val="28"/>
          <w:szCs w:val="28"/>
          <w:shd w:val="clear" w:color="auto" w:fill="FFFFFF"/>
        </w:rPr>
      </w:pPr>
    </w:p>
    <w:p w14:paraId="356F8E9D" w14:textId="44F15652" w:rsidR="00BE0556" w:rsidRPr="004C558F" w:rsidRDefault="00BE0556" w:rsidP="0044280C">
      <w:pPr>
        <w:rPr>
          <w:rFonts w:ascii="Times New Roman" w:hAnsi="Times New Roman" w:cs="Times New Roman"/>
          <w:color w:val="0F1419"/>
          <w:sz w:val="28"/>
          <w:szCs w:val="28"/>
          <w:shd w:val="clear" w:color="auto" w:fill="FFFFFF"/>
        </w:rPr>
      </w:pPr>
      <w:r w:rsidRPr="004C558F">
        <w:rPr>
          <w:rFonts w:ascii="Times New Roman" w:hAnsi="Times New Roman" w:cs="Times New Roman"/>
          <w:color w:val="0F1419"/>
          <w:sz w:val="28"/>
          <w:szCs w:val="28"/>
          <w:shd w:val="clear" w:color="auto" w:fill="FFFFFF"/>
        </w:rPr>
        <w:t>Running throughout</w:t>
      </w:r>
      <w:r w:rsidR="004C4857" w:rsidRPr="004C558F">
        <w:rPr>
          <w:rFonts w:ascii="Times New Roman" w:hAnsi="Times New Roman" w:cs="Times New Roman"/>
          <w:color w:val="0F1419"/>
          <w:sz w:val="28"/>
          <w:szCs w:val="28"/>
          <w:shd w:val="clear" w:color="auto" w:fill="FFFFFF"/>
        </w:rPr>
        <w:t xml:space="preserve"> the</w:t>
      </w:r>
      <w:r w:rsidRPr="004C558F">
        <w:rPr>
          <w:rFonts w:ascii="Times New Roman" w:hAnsi="Times New Roman" w:cs="Times New Roman"/>
          <w:color w:val="0F1419"/>
          <w:sz w:val="28"/>
          <w:szCs w:val="28"/>
          <w:shd w:val="clear" w:color="auto" w:fill="FFFFFF"/>
        </w:rPr>
        <w:t xml:space="preserve"> </w:t>
      </w:r>
      <w:r w:rsidR="00960A10" w:rsidRPr="004C558F">
        <w:rPr>
          <w:rFonts w:ascii="Times New Roman" w:hAnsi="Times New Roman" w:cs="Times New Roman"/>
          <w:color w:val="0F1419"/>
          <w:sz w:val="28"/>
          <w:szCs w:val="28"/>
          <w:shd w:val="clear" w:color="auto" w:fill="FFFFFF"/>
        </w:rPr>
        <w:t>IRR50 conference</w:t>
      </w:r>
      <w:r w:rsidR="004E490E" w:rsidRPr="004C558F">
        <w:rPr>
          <w:rFonts w:ascii="Times New Roman" w:hAnsi="Times New Roman" w:cs="Times New Roman"/>
          <w:color w:val="0F1419"/>
          <w:sz w:val="28"/>
          <w:szCs w:val="28"/>
          <w:shd w:val="clear" w:color="auto" w:fill="FFFFFF"/>
        </w:rPr>
        <w:t>,</w:t>
      </w:r>
      <w:r w:rsidR="00960A10" w:rsidRPr="004C558F">
        <w:rPr>
          <w:rFonts w:ascii="Times New Roman" w:hAnsi="Times New Roman" w:cs="Times New Roman"/>
          <w:color w:val="0F1419"/>
          <w:sz w:val="28"/>
          <w:szCs w:val="28"/>
          <w:shd w:val="clear" w:color="auto" w:fill="FFFFFF"/>
        </w:rPr>
        <w:t xml:space="preserve"> where we launched the new website repository of his writings</w:t>
      </w:r>
      <w:r w:rsidRPr="004C558F">
        <w:rPr>
          <w:rFonts w:ascii="Times New Roman" w:hAnsi="Times New Roman" w:cs="Times New Roman"/>
          <w:color w:val="0F1419"/>
          <w:sz w:val="28"/>
          <w:szCs w:val="28"/>
          <w:shd w:val="clear" w:color="auto" w:fill="FFFFFF"/>
        </w:rPr>
        <w:t xml:space="preserve"> – and of course across the history of the IRR – </w:t>
      </w:r>
      <w:r w:rsidR="00960A10" w:rsidRPr="004C558F">
        <w:rPr>
          <w:rFonts w:ascii="Times New Roman" w:hAnsi="Times New Roman" w:cs="Times New Roman"/>
          <w:color w:val="0F1419"/>
          <w:sz w:val="28"/>
          <w:szCs w:val="28"/>
          <w:shd w:val="clear" w:color="auto" w:fill="FFFFFF"/>
        </w:rPr>
        <w:t xml:space="preserve">was </w:t>
      </w:r>
      <w:r w:rsidRPr="004C558F">
        <w:rPr>
          <w:rFonts w:ascii="Times New Roman" w:hAnsi="Times New Roman" w:cs="Times New Roman"/>
          <w:color w:val="0F1419"/>
          <w:sz w:val="28"/>
          <w:szCs w:val="28"/>
          <w:shd w:val="clear" w:color="auto" w:fill="FFFFFF"/>
        </w:rPr>
        <w:t xml:space="preserve">the enduring image of A. </w:t>
      </w:r>
      <w:proofErr w:type="spellStart"/>
      <w:r w:rsidRPr="004C558F">
        <w:rPr>
          <w:rFonts w:ascii="Times New Roman" w:hAnsi="Times New Roman" w:cs="Times New Roman"/>
          <w:color w:val="0F1419"/>
          <w:sz w:val="28"/>
          <w:szCs w:val="28"/>
          <w:shd w:val="clear" w:color="auto" w:fill="FFFFFF"/>
        </w:rPr>
        <w:t>Sivanandan’s</w:t>
      </w:r>
      <w:proofErr w:type="spellEnd"/>
      <w:r w:rsidRPr="004C558F">
        <w:rPr>
          <w:rFonts w:ascii="Times New Roman" w:hAnsi="Times New Roman" w:cs="Times New Roman"/>
          <w:color w:val="0F1419"/>
          <w:sz w:val="28"/>
          <w:szCs w:val="28"/>
          <w:shd w:val="clear" w:color="auto" w:fill="FFFFFF"/>
        </w:rPr>
        <w:t xml:space="preserve"> directorship of the </w:t>
      </w:r>
      <w:r w:rsidR="0044280C" w:rsidRPr="004C558F">
        <w:rPr>
          <w:rFonts w:ascii="Times New Roman" w:hAnsi="Times New Roman" w:cs="Times New Roman"/>
          <w:color w:val="0F1419"/>
          <w:sz w:val="28"/>
          <w:szCs w:val="28"/>
          <w:shd w:val="clear" w:color="auto" w:fill="FFFFFF"/>
        </w:rPr>
        <w:t>I</w:t>
      </w:r>
      <w:r w:rsidRPr="004C558F">
        <w:rPr>
          <w:rFonts w:ascii="Times New Roman" w:hAnsi="Times New Roman" w:cs="Times New Roman"/>
          <w:color w:val="0F1419"/>
          <w:sz w:val="28"/>
          <w:szCs w:val="28"/>
          <w:shd w:val="clear" w:color="auto" w:fill="FFFFFF"/>
        </w:rPr>
        <w:t>nstitute.</w:t>
      </w:r>
      <w:r w:rsidR="00960A10" w:rsidRPr="004C558F">
        <w:rPr>
          <w:rStyle w:val="EndnoteReference"/>
          <w:rFonts w:ascii="Times New Roman" w:hAnsi="Times New Roman" w:cs="Times New Roman"/>
          <w:color w:val="0F1419"/>
          <w:sz w:val="28"/>
          <w:szCs w:val="28"/>
          <w:shd w:val="clear" w:color="auto" w:fill="FFFFFF"/>
        </w:rPr>
        <w:endnoteReference w:id="4"/>
      </w:r>
      <w:r w:rsidRPr="004C558F">
        <w:rPr>
          <w:rFonts w:ascii="Times New Roman" w:hAnsi="Times New Roman" w:cs="Times New Roman"/>
          <w:color w:val="0F1419"/>
          <w:sz w:val="28"/>
          <w:szCs w:val="28"/>
          <w:shd w:val="clear" w:color="auto" w:fill="FFFFFF"/>
        </w:rPr>
        <w:t xml:space="preserve"> </w:t>
      </w:r>
      <w:proofErr w:type="spellStart"/>
      <w:r w:rsidRPr="004C558F">
        <w:rPr>
          <w:rFonts w:ascii="Times New Roman" w:hAnsi="Times New Roman" w:cs="Times New Roman"/>
          <w:color w:val="0F1419"/>
          <w:sz w:val="28"/>
          <w:szCs w:val="28"/>
          <w:shd w:val="clear" w:color="auto" w:fill="FFFFFF"/>
        </w:rPr>
        <w:t>Sivanandan</w:t>
      </w:r>
      <w:proofErr w:type="spellEnd"/>
      <w:r w:rsidRPr="004C558F">
        <w:rPr>
          <w:rFonts w:ascii="Times New Roman" w:hAnsi="Times New Roman" w:cs="Times New Roman"/>
          <w:color w:val="0F1419"/>
          <w:sz w:val="28"/>
          <w:szCs w:val="28"/>
          <w:shd w:val="clear" w:color="auto" w:fill="FFFFFF"/>
        </w:rPr>
        <w:t xml:space="preserve"> </w:t>
      </w:r>
      <w:r w:rsidR="00960A10" w:rsidRPr="004C558F">
        <w:rPr>
          <w:rFonts w:ascii="Times New Roman" w:hAnsi="Times New Roman" w:cs="Times New Roman"/>
          <w:color w:val="0F1419"/>
          <w:sz w:val="28"/>
          <w:szCs w:val="28"/>
          <w:shd w:val="clear" w:color="auto" w:fill="FFFFFF"/>
        </w:rPr>
        <w:lastRenderedPageBreak/>
        <w:t>was, and</w:t>
      </w:r>
      <w:r w:rsidRPr="004C558F">
        <w:rPr>
          <w:rFonts w:ascii="Times New Roman" w:hAnsi="Times New Roman" w:cs="Times New Roman"/>
          <w:color w:val="0F1419"/>
          <w:sz w:val="28"/>
          <w:szCs w:val="28"/>
          <w:shd w:val="clear" w:color="auto" w:fill="FFFFFF"/>
        </w:rPr>
        <w:t xml:space="preserve"> </w:t>
      </w:r>
      <w:r w:rsidR="00960A10" w:rsidRPr="004C558F">
        <w:rPr>
          <w:rFonts w:ascii="Times New Roman" w:hAnsi="Times New Roman" w:cs="Times New Roman"/>
          <w:color w:val="0F1419"/>
          <w:sz w:val="28"/>
          <w:szCs w:val="28"/>
          <w:shd w:val="clear" w:color="auto" w:fill="FFFFFF"/>
        </w:rPr>
        <w:t>remains, the</w:t>
      </w:r>
      <w:r w:rsidRPr="004C558F">
        <w:rPr>
          <w:rFonts w:ascii="Times New Roman" w:hAnsi="Times New Roman" w:cs="Times New Roman"/>
          <w:color w:val="0F1419"/>
          <w:sz w:val="28"/>
          <w:szCs w:val="28"/>
          <w:shd w:val="clear" w:color="auto" w:fill="FFFFFF"/>
        </w:rPr>
        <w:t xml:space="preserve"> consci</w:t>
      </w:r>
      <w:r w:rsidR="0044280C" w:rsidRPr="004C558F">
        <w:rPr>
          <w:rFonts w:ascii="Times New Roman" w:hAnsi="Times New Roman" w:cs="Times New Roman"/>
          <w:color w:val="0F1419"/>
          <w:sz w:val="28"/>
          <w:szCs w:val="28"/>
          <w:shd w:val="clear" w:color="auto" w:fill="FFFFFF"/>
        </w:rPr>
        <w:t>ence</w:t>
      </w:r>
      <w:r w:rsidRPr="004C558F">
        <w:rPr>
          <w:rFonts w:ascii="Times New Roman" w:hAnsi="Times New Roman" w:cs="Times New Roman"/>
          <w:color w:val="0F1419"/>
          <w:sz w:val="28"/>
          <w:szCs w:val="28"/>
          <w:shd w:val="clear" w:color="auto" w:fill="FFFFFF"/>
        </w:rPr>
        <w:t xml:space="preserve"> of </w:t>
      </w:r>
      <w:r w:rsidR="007C3F3B" w:rsidRPr="004C558F">
        <w:rPr>
          <w:rFonts w:ascii="Times New Roman" w:hAnsi="Times New Roman" w:cs="Times New Roman"/>
          <w:color w:val="0F1419"/>
          <w:sz w:val="28"/>
          <w:szCs w:val="28"/>
          <w:shd w:val="clear" w:color="auto" w:fill="FFFFFF"/>
        </w:rPr>
        <w:t xml:space="preserve">the IRR and </w:t>
      </w:r>
      <w:r w:rsidRPr="004C558F">
        <w:rPr>
          <w:rFonts w:ascii="Times New Roman" w:hAnsi="Times New Roman" w:cs="Times New Roman"/>
          <w:color w:val="0F1419"/>
          <w:sz w:val="28"/>
          <w:szCs w:val="28"/>
          <w:shd w:val="clear" w:color="auto" w:fill="FFFFFF"/>
        </w:rPr>
        <w:t>anti-racism in Britain – pushing our ideas and practice to encompass the links between race, capital and imperialism</w:t>
      </w:r>
      <w:r w:rsidR="004C4857" w:rsidRPr="004C558F">
        <w:rPr>
          <w:rFonts w:ascii="Times New Roman" w:hAnsi="Times New Roman" w:cs="Times New Roman"/>
          <w:color w:val="0F1419"/>
          <w:sz w:val="28"/>
          <w:szCs w:val="28"/>
          <w:shd w:val="clear" w:color="auto" w:fill="FFFFFF"/>
        </w:rPr>
        <w:t>,</w:t>
      </w:r>
      <w:r w:rsidRPr="004C558F">
        <w:rPr>
          <w:rFonts w:ascii="Times New Roman" w:hAnsi="Times New Roman" w:cs="Times New Roman"/>
          <w:color w:val="0F1419"/>
          <w:sz w:val="28"/>
          <w:szCs w:val="28"/>
          <w:shd w:val="clear" w:color="auto" w:fill="FFFFFF"/>
        </w:rPr>
        <w:t xml:space="preserve"> and a radical form of </w:t>
      </w:r>
      <w:r w:rsidRPr="004C558F">
        <w:rPr>
          <w:rFonts w:ascii="Times New Roman" w:hAnsi="Times New Roman" w:cs="Times New Roman"/>
          <w:sz w:val="28"/>
          <w:szCs w:val="28"/>
        </w:rPr>
        <w:t xml:space="preserve">solidarity and </w:t>
      </w:r>
      <w:r w:rsidR="00960A10" w:rsidRPr="004C558F">
        <w:rPr>
          <w:rFonts w:ascii="Times New Roman" w:hAnsi="Times New Roman" w:cs="Times New Roman"/>
          <w:sz w:val="28"/>
          <w:szCs w:val="28"/>
        </w:rPr>
        <w:t>internationalism</w:t>
      </w:r>
      <w:r w:rsidR="00960A10" w:rsidRPr="004C558F">
        <w:rPr>
          <w:rFonts w:ascii="Times New Roman" w:hAnsi="Times New Roman" w:cs="Times New Roman"/>
          <w:color w:val="0F1419"/>
          <w:sz w:val="28"/>
          <w:szCs w:val="28"/>
          <w:shd w:val="clear" w:color="auto" w:fill="FFFFFF"/>
        </w:rPr>
        <w:t>.</w:t>
      </w:r>
      <w:r w:rsidRPr="004C558F">
        <w:rPr>
          <w:rFonts w:ascii="Times New Roman" w:hAnsi="Times New Roman" w:cs="Times New Roman"/>
          <w:color w:val="0F1419"/>
          <w:sz w:val="28"/>
          <w:szCs w:val="28"/>
          <w:shd w:val="clear" w:color="auto" w:fill="FFFFFF"/>
        </w:rPr>
        <w:t xml:space="preserve"> In this issue</w:t>
      </w:r>
      <w:r w:rsidR="00960A10" w:rsidRPr="004C558F">
        <w:rPr>
          <w:rFonts w:ascii="Times New Roman" w:hAnsi="Times New Roman" w:cs="Times New Roman"/>
          <w:color w:val="0F1419"/>
          <w:sz w:val="28"/>
          <w:szCs w:val="28"/>
          <w:shd w:val="clear" w:color="auto" w:fill="FFFFFF"/>
        </w:rPr>
        <w:t>,</w:t>
      </w:r>
      <w:r w:rsidRPr="004C558F">
        <w:rPr>
          <w:rFonts w:ascii="Times New Roman" w:hAnsi="Times New Roman" w:cs="Times New Roman"/>
          <w:color w:val="0F1419"/>
          <w:sz w:val="28"/>
          <w:szCs w:val="28"/>
          <w:shd w:val="clear" w:color="auto" w:fill="FFFFFF"/>
        </w:rPr>
        <w:t xml:space="preserve"> </w:t>
      </w:r>
      <w:proofErr w:type="spellStart"/>
      <w:r w:rsidRPr="004C558F">
        <w:rPr>
          <w:rFonts w:ascii="Times New Roman" w:hAnsi="Times New Roman" w:cs="Times New Roman"/>
          <w:color w:val="0F1419"/>
          <w:sz w:val="28"/>
          <w:szCs w:val="28"/>
          <w:shd w:val="clear" w:color="auto" w:fill="FFFFFF"/>
        </w:rPr>
        <w:t>Sivanandan’s</w:t>
      </w:r>
      <w:proofErr w:type="spellEnd"/>
      <w:r w:rsidRPr="004C558F">
        <w:rPr>
          <w:rFonts w:ascii="Times New Roman" w:hAnsi="Times New Roman" w:cs="Times New Roman"/>
          <w:color w:val="0F1419"/>
          <w:sz w:val="28"/>
          <w:szCs w:val="28"/>
          <w:shd w:val="clear" w:color="auto" w:fill="FFFFFF"/>
        </w:rPr>
        <w:t xml:space="preserve"> legacy is reflected </w:t>
      </w:r>
      <w:r w:rsidR="00960A10" w:rsidRPr="004C558F">
        <w:rPr>
          <w:rFonts w:ascii="Times New Roman" w:hAnsi="Times New Roman" w:cs="Times New Roman"/>
          <w:color w:val="0F1419"/>
          <w:sz w:val="28"/>
          <w:szCs w:val="28"/>
          <w:shd w:val="clear" w:color="auto" w:fill="FFFFFF"/>
        </w:rPr>
        <w:t>up</w:t>
      </w:r>
      <w:r w:rsidRPr="004C558F">
        <w:rPr>
          <w:rFonts w:ascii="Times New Roman" w:hAnsi="Times New Roman" w:cs="Times New Roman"/>
          <w:color w:val="0F1419"/>
          <w:sz w:val="28"/>
          <w:szCs w:val="28"/>
          <w:shd w:val="clear" w:color="auto" w:fill="FFFFFF"/>
        </w:rPr>
        <w:t xml:space="preserve">on </w:t>
      </w:r>
      <w:r w:rsidR="00960A10" w:rsidRPr="004C558F">
        <w:rPr>
          <w:rFonts w:ascii="Times New Roman" w:hAnsi="Times New Roman" w:cs="Times New Roman"/>
          <w:color w:val="0F1419"/>
          <w:sz w:val="28"/>
          <w:szCs w:val="28"/>
          <w:shd w:val="clear" w:color="auto" w:fill="FFFFFF"/>
        </w:rPr>
        <w:t xml:space="preserve">in </w:t>
      </w:r>
      <w:r w:rsidRPr="004C558F">
        <w:rPr>
          <w:rFonts w:ascii="Times New Roman" w:hAnsi="Times New Roman" w:cs="Times New Roman"/>
          <w:color w:val="0F1419"/>
          <w:sz w:val="28"/>
          <w:szCs w:val="28"/>
          <w:shd w:val="clear" w:color="auto" w:fill="FFFFFF"/>
        </w:rPr>
        <w:t>three different but interrelated way</w:t>
      </w:r>
      <w:r w:rsidR="00960A10" w:rsidRPr="004C558F">
        <w:rPr>
          <w:rFonts w:ascii="Times New Roman" w:hAnsi="Times New Roman" w:cs="Times New Roman"/>
          <w:color w:val="0F1419"/>
          <w:sz w:val="28"/>
          <w:szCs w:val="28"/>
          <w:shd w:val="clear" w:color="auto" w:fill="FFFFFF"/>
        </w:rPr>
        <w:t>s</w:t>
      </w:r>
      <w:r w:rsidRPr="004C558F">
        <w:rPr>
          <w:rFonts w:ascii="Times New Roman" w:hAnsi="Times New Roman" w:cs="Times New Roman"/>
          <w:color w:val="0F1419"/>
          <w:sz w:val="28"/>
          <w:szCs w:val="28"/>
          <w:shd w:val="clear" w:color="auto" w:fill="FFFFFF"/>
        </w:rPr>
        <w:t xml:space="preserve">. </w:t>
      </w:r>
      <w:proofErr w:type="spellStart"/>
      <w:r w:rsidRPr="004C558F">
        <w:rPr>
          <w:rFonts w:ascii="Times New Roman" w:hAnsi="Times New Roman" w:cs="Times New Roman"/>
          <w:color w:val="0F1419"/>
          <w:sz w:val="28"/>
          <w:szCs w:val="28"/>
          <w:shd w:val="clear" w:color="auto" w:fill="FFFFFF"/>
        </w:rPr>
        <w:t>Miri</w:t>
      </w:r>
      <w:r w:rsidR="0044280C" w:rsidRPr="004C558F">
        <w:rPr>
          <w:rFonts w:ascii="Times New Roman" w:hAnsi="Times New Roman" w:cs="Times New Roman"/>
          <w:color w:val="0F1419"/>
          <w:sz w:val="28"/>
          <w:szCs w:val="28"/>
          <w:shd w:val="clear" w:color="auto" w:fill="FFFFFF"/>
        </w:rPr>
        <w:t>y</w:t>
      </w:r>
      <w:r w:rsidRPr="004C558F">
        <w:rPr>
          <w:rFonts w:ascii="Times New Roman" w:hAnsi="Times New Roman" w:cs="Times New Roman"/>
          <w:color w:val="0F1419"/>
          <w:sz w:val="28"/>
          <w:szCs w:val="28"/>
          <w:shd w:val="clear" w:color="auto" w:fill="FFFFFF"/>
        </w:rPr>
        <w:t>am</w:t>
      </w:r>
      <w:proofErr w:type="spellEnd"/>
      <w:r w:rsidRPr="004C558F">
        <w:rPr>
          <w:rFonts w:ascii="Times New Roman" w:hAnsi="Times New Roman" w:cs="Times New Roman"/>
          <w:color w:val="0F1419"/>
          <w:sz w:val="28"/>
          <w:szCs w:val="28"/>
          <w:shd w:val="clear" w:color="auto" w:fill="FFFFFF"/>
        </w:rPr>
        <w:t xml:space="preserve"> </w:t>
      </w:r>
      <w:proofErr w:type="spellStart"/>
      <w:r w:rsidRPr="004C558F">
        <w:rPr>
          <w:rFonts w:ascii="Times New Roman" w:hAnsi="Times New Roman" w:cs="Times New Roman"/>
          <w:sz w:val="28"/>
          <w:szCs w:val="28"/>
        </w:rPr>
        <w:t>Aouragh’s</w:t>
      </w:r>
      <w:proofErr w:type="spellEnd"/>
      <w:r w:rsidRPr="004C558F">
        <w:rPr>
          <w:rFonts w:ascii="Times New Roman" w:hAnsi="Times New Roman" w:cs="Times New Roman"/>
          <w:sz w:val="28"/>
          <w:szCs w:val="28"/>
        </w:rPr>
        <w:t xml:space="preserve"> reflection from IRR50 recalls </w:t>
      </w:r>
      <w:r w:rsidR="00960A10" w:rsidRPr="004C558F">
        <w:rPr>
          <w:rFonts w:ascii="Times New Roman" w:hAnsi="Times New Roman" w:cs="Times New Roman"/>
          <w:sz w:val="28"/>
          <w:szCs w:val="28"/>
        </w:rPr>
        <w:t>how</w:t>
      </w:r>
      <w:r w:rsidRPr="004C558F">
        <w:rPr>
          <w:rFonts w:ascii="Times New Roman" w:hAnsi="Times New Roman" w:cs="Times New Roman"/>
          <w:sz w:val="28"/>
          <w:szCs w:val="28"/>
        </w:rPr>
        <w:t xml:space="preserve"> </w:t>
      </w:r>
      <w:proofErr w:type="spellStart"/>
      <w:r w:rsidRPr="004C558F">
        <w:rPr>
          <w:rFonts w:ascii="Times New Roman" w:hAnsi="Times New Roman" w:cs="Times New Roman"/>
          <w:sz w:val="28"/>
          <w:szCs w:val="28"/>
        </w:rPr>
        <w:t>Sivanandan’s</w:t>
      </w:r>
      <w:proofErr w:type="spellEnd"/>
      <w:r w:rsidRPr="004C558F">
        <w:rPr>
          <w:rFonts w:ascii="Times New Roman" w:hAnsi="Times New Roman" w:cs="Times New Roman"/>
          <w:sz w:val="28"/>
          <w:szCs w:val="28"/>
        </w:rPr>
        <w:t xml:space="preserve"> </w:t>
      </w:r>
      <w:r w:rsidR="00960A10" w:rsidRPr="004C558F">
        <w:rPr>
          <w:rFonts w:ascii="Times New Roman" w:hAnsi="Times New Roman" w:cs="Times New Roman"/>
          <w:sz w:val="28"/>
          <w:szCs w:val="28"/>
        </w:rPr>
        <w:t xml:space="preserve">(Third World) </w:t>
      </w:r>
      <w:r w:rsidRPr="004C558F">
        <w:rPr>
          <w:rFonts w:ascii="Times New Roman" w:hAnsi="Times New Roman" w:cs="Times New Roman"/>
          <w:sz w:val="28"/>
          <w:szCs w:val="28"/>
        </w:rPr>
        <w:t>Marxism and the expansive nature of his ideas of solidarity and internationalism help</w:t>
      </w:r>
      <w:r w:rsidR="00960A10" w:rsidRPr="004C558F">
        <w:rPr>
          <w:rFonts w:ascii="Times New Roman" w:hAnsi="Times New Roman" w:cs="Times New Roman"/>
          <w:sz w:val="28"/>
          <w:szCs w:val="28"/>
        </w:rPr>
        <w:t>ed</w:t>
      </w:r>
      <w:r w:rsidRPr="004C558F">
        <w:rPr>
          <w:rFonts w:ascii="Times New Roman" w:hAnsi="Times New Roman" w:cs="Times New Roman"/>
          <w:sz w:val="28"/>
          <w:szCs w:val="28"/>
        </w:rPr>
        <w:t xml:space="preserve"> underpin her own writing and activism.</w:t>
      </w:r>
      <w:r w:rsidRPr="004C558F">
        <w:rPr>
          <w:rStyle w:val="EndnoteReference"/>
          <w:rFonts w:ascii="Times New Roman" w:hAnsi="Times New Roman" w:cs="Times New Roman"/>
          <w:color w:val="0F1419"/>
          <w:sz w:val="28"/>
          <w:szCs w:val="28"/>
          <w:shd w:val="clear" w:color="auto" w:fill="FFFFFF"/>
        </w:rPr>
        <w:t xml:space="preserve"> </w:t>
      </w:r>
      <w:r w:rsidRPr="004C558F">
        <w:rPr>
          <w:rStyle w:val="EndnoteReference"/>
          <w:rFonts w:ascii="Times New Roman" w:hAnsi="Times New Roman" w:cs="Times New Roman"/>
          <w:color w:val="0F1419"/>
          <w:sz w:val="28"/>
          <w:szCs w:val="28"/>
          <w:shd w:val="clear" w:color="auto" w:fill="FFFFFF"/>
        </w:rPr>
        <w:endnoteReference w:id="5"/>
      </w:r>
      <w:r w:rsidRPr="004C558F">
        <w:rPr>
          <w:rFonts w:ascii="Times New Roman" w:hAnsi="Times New Roman" w:cs="Times New Roman"/>
          <w:sz w:val="28"/>
          <w:szCs w:val="28"/>
        </w:rPr>
        <w:t xml:space="preserve"> Here </w:t>
      </w:r>
      <w:proofErr w:type="spellStart"/>
      <w:r w:rsidRPr="004C558F">
        <w:rPr>
          <w:rFonts w:ascii="Times New Roman" w:hAnsi="Times New Roman" w:cs="Times New Roman"/>
          <w:sz w:val="28"/>
          <w:szCs w:val="28"/>
        </w:rPr>
        <w:t>Aouragh</w:t>
      </w:r>
      <w:proofErr w:type="spellEnd"/>
      <w:r w:rsidRPr="004C558F">
        <w:rPr>
          <w:rFonts w:ascii="Times New Roman" w:hAnsi="Times New Roman" w:cs="Times New Roman"/>
          <w:sz w:val="28"/>
          <w:szCs w:val="28"/>
        </w:rPr>
        <w:t xml:space="preserve"> places </w:t>
      </w:r>
      <w:proofErr w:type="spellStart"/>
      <w:r w:rsidRPr="004C558F">
        <w:rPr>
          <w:rFonts w:ascii="Times New Roman" w:hAnsi="Times New Roman" w:cs="Times New Roman"/>
          <w:sz w:val="28"/>
          <w:szCs w:val="28"/>
        </w:rPr>
        <w:t>Sivanandan</w:t>
      </w:r>
      <w:proofErr w:type="spellEnd"/>
      <w:r w:rsidRPr="004C558F">
        <w:rPr>
          <w:rFonts w:ascii="Times New Roman" w:hAnsi="Times New Roman" w:cs="Times New Roman"/>
          <w:sz w:val="28"/>
          <w:szCs w:val="28"/>
        </w:rPr>
        <w:t xml:space="preserve"> in a lineage with Claudia</w:t>
      </w:r>
      <w:r w:rsidR="00E24C33" w:rsidRPr="004C558F">
        <w:rPr>
          <w:rFonts w:ascii="Times New Roman" w:hAnsi="Times New Roman" w:cs="Times New Roman"/>
          <w:color w:val="000000"/>
          <w:sz w:val="28"/>
          <w:szCs w:val="28"/>
        </w:rPr>
        <w:t xml:space="preserve"> Jones, C</w:t>
      </w:r>
      <w:r w:rsidR="001F6EDC" w:rsidRPr="004C558F">
        <w:rPr>
          <w:rFonts w:ascii="Times New Roman" w:hAnsi="Times New Roman" w:cs="Times New Roman"/>
          <w:color w:val="000000"/>
          <w:sz w:val="28"/>
          <w:szCs w:val="28"/>
        </w:rPr>
        <w:t xml:space="preserve">. </w:t>
      </w:r>
      <w:r w:rsidR="00E24C33" w:rsidRPr="004C558F">
        <w:rPr>
          <w:rFonts w:ascii="Times New Roman" w:hAnsi="Times New Roman" w:cs="Times New Roman"/>
          <w:color w:val="000000"/>
          <w:sz w:val="28"/>
          <w:szCs w:val="28"/>
        </w:rPr>
        <w:t>L</w:t>
      </w:r>
      <w:r w:rsidR="001F6EDC" w:rsidRPr="004C558F">
        <w:rPr>
          <w:rFonts w:ascii="Times New Roman" w:hAnsi="Times New Roman" w:cs="Times New Roman"/>
          <w:color w:val="000000"/>
          <w:sz w:val="28"/>
          <w:szCs w:val="28"/>
        </w:rPr>
        <w:t xml:space="preserve">. </w:t>
      </w:r>
      <w:r w:rsidR="00E24C33" w:rsidRPr="004C558F">
        <w:rPr>
          <w:rFonts w:ascii="Times New Roman" w:hAnsi="Times New Roman" w:cs="Times New Roman"/>
          <w:color w:val="000000"/>
          <w:sz w:val="28"/>
          <w:szCs w:val="28"/>
        </w:rPr>
        <w:t>R</w:t>
      </w:r>
      <w:r w:rsidR="001F6EDC" w:rsidRPr="004C558F">
        <w:rPr>
          <w:rFonts w:ascii="Times New Roman" w:hAnsi="Times New Roman" w:cs="Times New Roman"/>
          <w:color w:val="000000"/>
          <w:sz w:val="28"/>
          <w:szCs w:val="28"/>
        </w:rPr>
        <w:t>.</w:t>
      </w:r>
      <w:r w:rsidR="00E24C33" w:rsidRPr="004C558F">
        <w:rPr>
          <w:rFonts w:ascii="Times New Roman" w:hAnsi="Times New Roman" w:cs="Times New Roman"/>
          <w:color w:val="000000"/>
          <w:sz w:val="28"/>
          <w:szCs w:val="28"/>
        </w:rPr>
        <w:t xml:space="preserve"> James,</w:t>
      </w:r>
      <w:r w:rsidRPr="004C558F">
        <w:rPr>
          <w:rFonts w:ascii="Times New Roman" w:hAnsi="Times New Roman" w:cs="Times New Roman"/>
          <w:color w:val="000000"/>
          <w:sz w:val="28"/>
          <w:szCs w:val="28"/>
        </w:rPr>
        <w:t xml:space="preserve"> and </w:t>
      </w:r>
      <w:r w:rsidR="00E24C33" w:rsidRPr="004C558F">
        <w:rPr>
          <w:rFonts w:ascii="Times New Roman" w:hAnsi="Times New Roman" w:cs="Times New Roman"/>
          <w:color w:val="000000"/>
          <w:sz w:val="28"/>
          <w:szCs w:val="28"/>
        </w:rPr>
        <w:t xml:space="preserve">Stuart </w:t>
      </w:r>
      <w:r w:rsidRPr="004C558F">
        <w:rPr>
          <w:rFonts w:ascii="Times New Roman" w:hAnsi="Times New Roman" w:cs="Times New Roman"/>
          <w:color w:val="000000"/>
          <w:sz w:val="28"/>
          <w:szCs w:val="28"/>
        </w:rPr>
        <w:t xml:space="preserve">Hall and others who sought </w:t>
      </w:r>
      <w:r w:rsidR="00E24C33" w:rsidRPr="004C558F">
        <w:rPr>
          <w:rFonts w:ascii="Times New Roman" w:hAnsi="Times New Roman" w:cs="Times New Roman"/>
          <w:color w:val="000000"/>
          <w:sz w:val="28"/>
          <w:szCs w:val="28"/>
        </w:rPr>
        <w:t>strategies of resistance</w:t>
      </w:r>
      <w:r w:rsidR="00960A10" w:rsidRPr="004C558F">
        <w:rPr>
          <w:rFonts w:ascii="Times New Roman" w:hAnsi="Times New Roman" w:cs="Times New Roman"/>
          <w:color w:val="000000"/>
          <w:sz w:val="28"/>
          <w:szCs w:val="28"/>
        </w:rPr>
        <w:t>,</w:t>
      </w:r>
      <w:r w:rsidR="00E24C33" w:rsidRPr="004C558F">
        <w:rPr>
          <w:rFonts w:ascii="Times New Roman" w:hAnsi="Times New Roman" w:cs="Times New Roman"/>
          <w:color w:val="000000"/>
          <w:sz w:val="28"/>
          <w:szCs w:val="28"/>
        </w:rPr>
        <w:t xml:space="preserve"> and </w:t>
      </w:r>
      <w:r w:rsidRPr="004C558F">
        <w:rPr>
          <w:rFonts w:ascii="Times New Roman" w:hAnsi="Times New Roman" w:cs="Times New Roman"/>
          <w:color w:val="000000"/>
          <w:sz w:val="28"/>
          <w:szCs w:val="28"/>
        </w:rPr>
        <w:t xml:space="preserve">the </w:t>
      </w:r>
      <w:r w:rsidR="00E24C33" w:rsidRPr="004C558F">
        <w:rPr>
          <w:rFonts w:ascii="Times New Roman" w:hAnsi="Times New Roman" w:cs="Times New Roman"/>
          <w:color w:val="000000"/>
          <w:sz w:val="28"/>
          <w:szCs w:val="28"/>
        </w:rPr>
        <w:t>undoing</w:t>
      </w:r>
      <w:r w:rsidR="00960A10" w:rsidRPr="004C558F">
        <w:rPr>
          <w:rFonts w:ascii="Times New Roman" w:hAnsi="Times New Roman" w:cs="Times New Roman"/>
          <w:color w:val="000000"/>
          <w:sz w:val="28"/>
          <w:szCs w:val="28"/>
        </w:rPr>
        <w:t xml:space="preserve"> of capital</w:t>
      </w:r>
      <w:r w:rsidR="00E24C33" w:rsidRPr="004C558F">
        <w:rPr>
          <w:rFonts w:ascii="Times New Roman" w:hAnsi="Times New Roman" w:cs="Times New Roman"/>
          <w:color w:val="000000"/>
          <w:sz w:val="28"/>
          <w:szCs w:val="28"/>
        </w:rPr>
        <w:t xml:space="preserve">, </w:t>
      </w:r>
      <w:r w:rsidRPr="004C558F">
        <w:rPr>
          <w:rFonts w:ascii="Times New Roman" w:hAnsi="Times New Roman" w:cs="Times New Roman"/>
          <w:color w:val="000000"/>
          <w:sz w:val="28"/>
          <w:szCs w:val="28"/>
        </w:rPr>
        <w:t xml:space="preserve">through taking racialised </w:t>
      </w:r>
      <w:r w:rsidR="00E24C33" w:rsidRPr="004C558F">
        <w:rPr>
          <w:rFonts w:ascii="Times New Roman" w:hAnsi="Times New Roman" w:cs="Times New Roman"/>
          <w:color w:val="000000"/>
          <w:sz w:val="28"/>
          <w:szCs w:val="28"/>
        </w:rPr>
        <w:t>identity as an objective social relation</w:t>
      </w:r>
      <w:r w:rsidRPr="004C558F">
        <w:rPr>
          <w:rFonts w:ascii="Times New Roman" w:hAnsi="Times New Roman" w:cs="Times New Roman"/>
          <w:color w:val="000000"/>
          <w:sz w:val="28"/>
          <w:szCs w:val="28"/>
        </w:rPr>
        <w:t xml:space="preserve"> rather than an </w:t>
      </w:r>
      <w:proofErr w:type="gramStart"/>
      <w:r w:rsidRPr="004C558F">
        <w:rPr>
          <w:rFonts w:ascii="Times New Roman" w:hAnsi="Times New Roman" w:cs="Times New Roman"/>
          <w:color w:val="000000"/>
          <w:sz w:val="28"/>
          <w:szCs w:val="28"/>
        </w:rPr>
        <w:t>end in itself</w:t>
      </w:r>
      <w:proofErr w:type="gramEnd"/>
      <w:r w:rsidRPr="004C558F">
        <w:rPr>
          <w:rFonts w:ascii="Times New Roman" w:hAnsi="Times New Roman" w:cs="Times New Roman"/>
          <w:color w:val="000000"/>
          <w:sz w:val="28"/>
          <w:szCs w:val="28"/>
        </w:rPr>
        <w:t xml:space="preserve">. </w:t>
      </w:r>
      <w:r w:rsidR="007517E7" w:rsidRPr="004C558F">
        <w:rPr>
          <w:rFonts w:ascii="Times New Roman" w:hAnsi="Times New Roman" w:cs="Times New Roman"/>
          <w:color w:val="0F1419"/>
          <w:sz w:val="28"/>
          <w:szCs w:val="28"/>
          <w:shd w:val="clear" w:color="auto" w:fill="FFFFFF"/>
        </w:rPr>
        <w:t>Priya</w:t>
      </w:r>
      <w:r w:rsidRPr="004C558F">
        <w:rPr>
          <w:rFonts w:ascii="Times New Roman" w:hAnsi="Times New Roman" w:cs="Times New Roman"/>
          <w:color w:val="0F1419"/>
          <w:sz w:val="28"/>
          <w:szCs w:val="28"/>
          <w:shd w:val="clear" w:color="auto" w:fill="FFFFFF"/>
        </w:rPr>
        <w:t xml:space="preserve"> Guns’ contribution is also personal and covers her finding of </w:t>
      </w:r>
      <w:r w:rsidRPr="004C558F">
        <w:rPr>
          <w:rFonts w:ascii="Times New Roman" w:hAnsi="Times New Roman" w:cs="Times New Roman"/>
          <w:color w:val="000000"/>
          <w:sz w:val="28"/>
          <w:szCs w:val="28"/>
        </w:rPr>
        <w:t>‘</w:t>
      </w:r>
      <w:r w:rsidR="00E24C33" w:rsidRPr="004C558F">
        <w:rPr>
          <w:rFonts w:ascii="Times New Roman" w:hAnsi="Times New Roman" w:cs="Times New Roman"/>
          <w:color w:val="000000"/>
          <w:sz w:val="28"/>
          <w:szCs w:val="28"/>
        </w:rPr>
        <w:t>Siva mama</w:t>
      </w:r>
      <w:r w:rsidRPr="004C558F">
        <w:rPr>
          <w:rFonts w:ascii="Times New Roman" w:hAnsi="Times New Roman" w:cs="Times New Roman"/>
          <w:color w:val="000000"/>
          <w:sz w:val="28"/>
          <w:szCs w:val="28"/>
        </w:rPr>
        <w:t>’ as her ‘</w:t>
      </w:r>
      <w:r w:rsidR="00E24C33" w:rsidRPr="004C558F">
        <w:rPr>
          <w:rFonts w:ascii="Times New Roman" w:hAnsi="Times New Roman" w:cs="Times New Roman"/>
          <w:color w:val="000000"/>
          <w:sz w:val="28"/>
          <w:szCs w:val="28"/>
        </w:rPr>
        <w:t>political awakening</w:t>
      </w:r>
      <w:r w:rsidRPr="004C558F">
        <w:rPr>
          <w:rFonts w:ascii="Times New Roman" w:hAnsi="Times New Roman" w:cs="Times New Roman"/>
          <w:color w:val="000000"/>
          <w:sz w:val="28"/>
          <w:szCs w:val="28"/>
        </w:rPr>
        <w:t>’</w:t>
      </w:r>
      <w:r w:rsidR="00E24C33" w:rsidRPr="004C558F">
        <w:rPr>
          <w:rFonts w:ascii="Times New Roman" w:hAnsi="Times New Roman" w:cs="Times New Roman"/>
          <w:color w:val="000000"/>
          <w:sz w:val="28"/>
          <w:szCs w:val="28"/>
        </w:rPr>
        <w:t>.</w:t>
      </w:r>
      <w:r w:rsidRPr="004C558F">
        <w:rPr>
          <w:rFonts w:ascii="Times New Roman" w:hAnsi="Times New Roman" w:cs="Times New Roman"/>
          <w:color w:val="000000"/>
          <w:sz w:val="28"/>
          <w:szCs w:val="28"/>
        </w:rPr>
        <w:t xml:space="preserve"> Narrating her own trajectory</w:t>
      </w:r>
      <w:r w:rsidR="0044280C" w:rsidRPr="004C558F">
        <w:rPr>
          <w:rFonts w:ascii="Times New Roman" w:hAnsi="Times New Roman" w:cs="Times New Roman"/>
          <w:color w:val="000000"/>
          <w:sz w:val="28"/>
          <w:szCs w:val="28"/>
        </w:rPr>
        <w:t>,</w:t>
      </w:r>
      <w:r w:rsidRPr="004C558F">
        <w:rPr>
          <w:rFonts w:ascii="Times New Roman" w:hAnsi="Times New Roman" w:cs="Times New Roman"/>
          <w:color w:val="000000"/>
          <w:sz w:val="28"/>
          <w:szCs w:val="28"/>
        </w:rPr>
        <w:t xml:space="preserve"> Guns outlines how </w:t>
      </w:r>
      <w:proofErr w:type="spellStart"/>
      <w:r w:rsidRPr="004C558F">
        <w:rPr>
          <w:rFonts w:ascii="Times New Roman" w:hAnsi="Times New Roman" w:cs="Times New Roman"/>
          <w:color w:val="000000"/>
          <w:sz w:val="28"/>
          <w:szCs w:val="28"/>
        </w:rPr>
        <w:t>Sivanandan’s</w:t>
      </w:r>
      <w:proofErr w:type="spellEnd"/>
      <w:r w:rsidRPr="004C558F">
        <w:rPr>
          <w:rFonts w:ascii="Times New Roman" w:hAnsi="Times New Roman" w:cs="Times New Roman"/>
          <w:color w:val="000000"/>
          <w:sz w:val="28"/>
          <w:szCs w:val="28"/>
        </w:rPr>
        <w:t xml:space="preserve"> writings spoke to that urge and desire </w:t>
      </w:r>
      <w:r w:rsidR="004C4857" w:rsidRPr="004C558F">
        <w:rPr>
          <w:rFonts w:ascii="Times New Roman" w:hAnsi="Times New Roman" w:cs="Times New Roman"/>
          <w:color w:val="000000"/>
          <w:sz w:val="28"/>
          <w:szCs w:val="28"/>
        </w:rPr>
        <w:t xml:space="preserve">to </w:t>
      </w:r>
      <w:r w:rsidR="00E24C33" w:rsidRPr="004C558F">
        <w:rPr>
          <w:rFonts w:ascii="Times New Roman" w:hAnsi="Times New Roman" w:cs="Times New Roman"/>
          <w:color w:val="000000"/>
          <w:sz w:val="28"/>
          <w:szCs w:val="28"/>
        </w:rPr>
        <w:t xml:space="preserve">set the </w:t>
      </w:r>
      <w:r w:rsidR="00960A10" w:rsidRPr="004C558F">
        <w:rPr>
          <w:rFonts w:ascii="Times New Roman" w:hAnsi="Times New Roman" w:cs="Times New Roman"/>
          <w:color w:val="000000"/>
          <w:sz w:val="28"/>
          <w:szCs w:val="28"/>
        </w:rPr>
        <w:t xml:space="preserve">post-colonial </w:t>
      </w:r>
      <w:r w:rsidR="00E24C33" w:rsidRPr="004C558F">
        <w:rPr>
          <w:rFonts w:ascii="Times New Roman" w:hAnsi="Times New Roman" w:cs="Times New Roman"/>
          <w:color w:val="000000"/>
          <w:sz w:val="28"/>
          <w:szCs w:val="28"/>
        </w:rPr>
        <w:t>world on fire</w:t>
      </w:r>
      <w:r w:rsidRPr="004C558F">
        <w:rPr>
          <w:rFonts w:ascii="Times New Roman" w:hAnsi="Times New Roman" w:cs="Times New Roman"/>
          <w:color w:val="000000"/>
          <w:sz w:val="28"/>
          <w:szCs w:val="28"/>
        </w:rPr>
        <w:t xml:space="preserve"> in the cause of justice. </w:t>
      </w:r>
      <w:r w:rsidR="007C3F3B" w:rsidRPr="004C558F">
        <w:rPr>
          <w:rFonts w:ascii="Times New Roman" w:hAnsi="Times New Roman" w:cs="Times New Roman"/>
          <w:color w:val="0F1419"/>
          <w:sz w:val="28"/>
          <w:szCs w:val="28"/>
          <w:shd w:val="clear" w:color="auto" w:fill="FFFFFF"/>
        </w:rPr>
        <w:t>My own</w:t>
      </w:r>
      <w:r w:rsidRPr="004C558F">
        <w:rPr>
          <w:rFonts w:ascii="Times New Roman" w:hAnsi="Times New Roman" w:cs="Times New Roman"/>
          <w:color w:val="0F1419"/>
          <w:sz w:val="28"/>
          <w:szCs w:val="28"/>
          <w:shd w:val="clear" w:color="auto" w:fill="FFFFFF"/>
        </w:rPr>
        <w:t xml:space="preserve"> piece in this issue briefly returns to </w:t>
      </w:r>
      <w:proofErr w:type="spellStart"/>
      <w:r w:rsidRPr="004C558F">
        <w:rPr>
          <w:rFonts w:ascii="Times New Roman" w:hAnsi="Times New Roman" w:cs="Times New Roman"/>
          <w:color w:val="0F1419"/>
          <w:sz w:val="28"/>
          <w:szCs w:val="28"/>
          <w:shd w:val="clear" w:color="auto" w:fill="FFFFFF"/>
        </w:rPr>
        <w:t>Sivanandan’s</w:t>
      </w:r>
      <w:proofErr w:type="spellEnd"/>
      <w:r w:rsidRPr="004C558F">
        <w:rPr>
          <w:rFonts w:ascii="Times New Roman" w:hAnsi="Times New Roman" w:cs="Times New Roman"/>
          <w:color w:val="0F1419"/>
          <w:sz w:val="28"/>
          <w:szCs w:val="28"/>
          <w:shd w:val="clear" w:color="auto" w:fill="FFFFFF"/>
        </w:rPr>
        <w:t xml:space="preserve"> disagreement with Stuart Hall over </w:t>
      </w:r>
      <w:r w:rsidR="00960A10" w:rsidRPr="004C558F">
        <w:rPr>
          <w:rFonts w:ascii="Times New Roman" w:hAnsi="Times New Roman" w:cs="Times New Roman"/>
          <w:color w:val="0F1419"/>
          <w:sz w:val="28"/>
          <w:szCs w:val="28"/>
          <w:shd w:val="clear" w:color="auto" w:fill="FFFFFF"/>
        </w:rPr>
        <w:t>neoliberalism</w:t>
      </w:r>
      <w:r w:rsidRPr="004C558F">
        <w:rPr>
          <w:rFonts w:ascii="Times New Roman" w:hAnsi="Times New Roman" w:cs="Times New Roman"/>
          <w:color w:val="0F1419"/>
          <w:sz w:val="28"/>
          <w:szCs w:val="28"/>
          <w:shd w:val="clear" w:color="auto" w:fill="FFFFFF"/>
        </w:rPr>
        <w:t xml:space="preserve"> and </w:t>
      </w:r>
      <w:r w:rsidR="00960A10" w:rsidRPr="004C558F">
        <w:rPr>
          <w:rFonts w:ascii="Times New Roman" w:hAnsi="Times New Roman" w:cs="Times New Roman"/>
          <w:color w:val="0F1419"/>
          <w:sz w:val="28"/>
          <w:szCs w:val="28"/>
          <w:shd w:val="clear" w:color="auto" w:fill="FFFFFF"/>
        </w:rPr>
        <w:t xml:space="preserve">what he called the ‘new circuits of imperialism’ </w:t>
      </w:r>
      <w:r w:rsidR="00960A10" w:rsidRPr="004C558F">
        <w:rPr>
          <w:rFonts w:ascii="Times New Roman" w:hAnsi="Times New Roman" w:cs="Times New Roman"/>
          <w:color w:val="000000" w:themeColor="text1"/>
          <w:sz w:val="28"/>
          <w:szCs w:val="28"/>
        </w:rPr>
        <w:t>to</w:t>
      </w:r>
      <w:r w:rsidRPr="004C558F">
        <w:rPr>
          <w:rFonts w:ascii="Times New Roman" w:hAnsi="Times New Roman" w:cs="Times New Roman"/>
          <w:color w:val="000000" w:themeColor="text1"/>
          <w:sz w:val="28"/>
          <w:szCs w:val="28"/>
        </w:rPr>
        <w:t xml:space="preserve"> foreground the legacy of </w:t>
      </w:r>
      <w:proofErr w:type="spellStart"/>
      <w:r w:rsidRPr="004C558F">
        <w:rPr>
          <w:rFonts w:ascii="Times New Roman" w:hAnsi="Times New Roman" w:cs="Times New Roman"/>
          <w:color w:val="000000" w:themeColor="text1"/>
          <w:sz w:val="28"/>
          <w:szCs w:val="28"/>
        </w:rPr>
        <w:t>Sivanandan’s</w:t>
      </w:r>
      <w:proofErr w:type="spellEnd"/>
      <w:r w:rsidRPr="004C558F">
        <w:rPr>
          <w:rFonts w:ascii="Times New Roman" w:hAnsi="Times New Roman" w:cs="Times New Roman"/>
          <w:color w:val="000000" w:themeColor="text1"/>
          <w:sz w:val="28"/>
          <w:szCs w:val="28"/>
        </w:rPr>
        <w:t xml:space="preserve"> international political economy. </w:t>
      </w:r>
      <w:r w:rsidR="007C3F3B" w:rsidRPr="004C558F">
        <w:rPr>
          <w:rFonts w:ascii="Times New Roman" w:hAnsi="Times New Roman" w:cs="Times New Roman"/>
          <w:color w:val="000000" w:themeColor="text1"/>
          <w:sz w:val="28"/>
          <w:szCs w:val="28"/>
        </w:rPr>
        <w:t xml:space="preserve">What I argue is that </w:t>
      </w:r>
      <w:proofErr w:type="spellStart"/>
      <w:r w:rsidR="00960A10" w:rsidRPr="004C558F">
        <w:rPr>
          <w:rFonts w:ascii="Times New Roman" w:hAnsi="Times New Roman" w:cs="Times New Roman"/>
          <w:color w:val="000000" w:themeColor="text1"/>
          <w:sz w:val="28"/>
          <w:szCs w:val="28"/>
        </w:rPr>
        <w:t>Sivanandan’s</w:t>
      </w:r>
      <w:proofErr w:type="spellEnd"/>
      <w:r w:rsidR="007C3F3B" w:rsidRPr="004C558F">
        <w:rPr>
          <w:rFonts w:ascii="Times New Roman" w:hAnsi="Times New Roman" w:cs="Times New Roman"/>
          <w:color w:val="000000" w:themeColor="text1"/>
          <w:sz w:val="28"/>
          <w:szCs w:val="28"/>
        </w:rPr>
        <w:t xml:space="preserve"> political economy is no museum piece</w:t>
      </w:r>
      <w:r w:rsidR="00960A10" w:rsidRPr="004C558F">
        <w:rPr>
          <w:rFonts w:ascii="Times New Roman" w:hAnsi="Times New Roman" w:cs="Times New Roman"/>
          <w:color w:val="000000" w:themeColor="text1"/>
          <w:sz w:val="28"/>
          <w:szCs w:val="28"/>
        </w:rPr>
        <w:t xml:space="preserve">, </w:t>
      </w:r>
      <w:r w:rsidR="007C3F3B" w:rsidRPr="004C558F">
        <w:rPr>
          <w:rFonts w:ascii="Times New Roman" w:hAnsi="Times New Roman" w:cs="Times New Roman"/>
          <w:color w:val="000000" w:themeColor="text1"/>
          <w:sz w:val="28"/>
          <w:szCs w:val="28"/>
        </w:rPr>
        <w:t xml:space="preserve">his </w:t>
      </w:r>
      <w:r w:rsidR="00F410D2" w:rsidRPr="004C558F">
        <w:rPr>
          <w:rFonts w:ascii="Times New Roman" w:hAnsi="Times New Roman" w:cs="Times New Roman"/>
          <w:color w:val="000000" w:themeColor="text1"/>
          <w:sz w:val="28"/>
          <w:szCs w:val="28"/>
          <w:shd w:val="clear" w:color="auto" w:fill="FFFFFF"/>
        </w:rPr>
        <w:t>anchoring</w:t>
      </w:r>
      <w:r w:rsidRPr="004C558F">
        <w:rPr>
          <w:rFonts w:ascii="Times New Roman" w:hAnsi="Times New Roman" w:cs="Times New Roman"/>
          <w:color w:val="000000" w:themeColor="text1"/>
          <w:sz w:val="28"/>
          <w:szCs w:val="28"/>
          <w:shd w:val="clear" w:color="auto" w:fill="FFFFFF"/>
        </w:rPr>
        <w:t xml:space="preserve"> of anti-racism to an anti-imperial international political economy must be at the heart of </w:t>
      </w:r>
      <w:r w:rsidR="00F410D2" w:rsidRPr="004C558F">
        <w:rPr>
          <w:rFonts w:ascii="Times New Roman" w:hAnsi="Times New Roman" w:cs="Times New Roman"/>
          <w:color w:val="000000" w:themeColor="text1"/>
          <w:sz w:val="28"/>
          <w:szCs w:val="28"/>
          <w:shd w:val="clear" w:color="auto" w:fill="FFFFFF"/>
        </w:rPr>
        <w:t xml:space="preserve">how </w:t>
      </w:r>
      <w:r w:rsidRPr="004C558F">
        <w:rPr>
          <w:rFonts w:ascii="Times New Roman" w:hAnsi="Times New Roman" w:cs="Times New Roman"/>
          <w:color w:val="000000" w:themeColor="text1"/>
          <w:sz w:val="28"/>
          <w:szCs w:val="28"/>
          <w:shd w:val="clear" w:color="auto" w:fill="FFFFFF"/>
        </w:rPr>
        <w:t xml:space="preserve">contemporary anti-racism </w:t>
      </w:r>
      <w:r w:rsidRPr="002A0D9E">
        <w:rPr>
          <w:rFonts w:ascii="Times New Roman" w:hAnsi="Times New Roman" w:cs="Times New Roman"/>
          <w:color w:val="000000" w:themeColor="text1"/>
          <w:sz w:val="28"/>
          <w:szCs w:val="28"/>
          <w:shd w:val="clear" w:color="auto" w:fill="FFFFFF"/>
        </w:rPr>
        <w:t>address</w:t>
      </w:r>
      <w:r w:rsidR="00F410D2" w:rsidRPr="004C558F">
        <w:rPr>
          <w:rFonts w:ascii="Times New Roman" w:hAnsi="Times New Roman" w:cs="Times New Roman"/>
          <w:color w:val="000000" w:themeColor="text1"/>
          <w:sz w:val="28"/>
          <w:szCs w:val="28"/>
          <w:shd w:val="clear" w:color="auto" w:fill="FFFFFF"/>
        </w:rPr>
        <w:t>es</w:t>
      </w:r>
      <w:r w:rsidRPr="004C558F">
        <w:rPr>
          <w:rFonts w:ascii="Times New Roman" w:hAnsi="Times New Roman" w:cs="Times New Roman"/>
          <w:color w:val="000000" w:themeColor="text1"/>
          <w:sz w:val="28"/>
          <w:szCs w:val="28"/>
          <w:shd w:val="clear" w:color="auto" w:fill="FFFFFF"/>
        </w:rPr>
        <w:t xml:space="preserve"> the current crisis of </w:t>
      </w:r>
      <w:r w:rsidR="00960A10" w:rsidRPr="004C558F">
        <w:rPr>
          <w:rFonts w:ascii="Times New Roman" w:hAnsi="Times New Roman" w:cs="Times New Roman"/>
          <w:color w:val="000000" w:themeColor="text1"/>
          <w:sz w:val="28"/>
          <w:szCs w:val="28"/>
          <w:shd w:val="clear" w:color="auto" w:fill="FFFFFF"/>
        </w:rPr>
        <w:t>neoliberal globali</w:t>
      </w:r>
      <w:r w:rsidR="005901DD" w:rsidRPr="004C558F">
        <w:rPr>
          <w:rFonts w:ascii="Times New Roman" w:hAnsi="Times New Roman" w:cs="Times New Roman"/>
          <w:color w:val="000000" w:themeColor="text1"/>
          <w:sz w:val="28"/>
          <w:szCs w:val="28"/>
          <w:shd w:val="clear" w:color="auto" w:fill="FFFFFF"/>
        </w:rPr>
        <w:t>s</w:t>
      </w:r>
      <w:r w:rsidR="00960A10" w:rsidRPr="004C558F">
        <w:rPr>
          <w:rFonts w:ascii="Times New Roman" w:hAnsi="Times New Roman" w:cs="Times New Roman"/>
          <w:color w:val="000000" w:themeColor="text1"/>
          <w:sz w:val="28"/>
          <w:szCs w:val="28"/>
          <w:shd w:val="clear" w:color="auto" w:fill="FFFFFF"/>
        </w:rPr>
        <w:t>ation.</w:t>
      </w:r>
    </w:p>
    <w:p w14:paraId="2077EE15" w14:textId="77777777" w:rsidR="00E24C33" w:rsidRPr="004C558F" w:rsidRDefault="00E24C33" w:rsidP="0044280C">
      <w:pPr>
        <w:rPr>
          <w:rFonts w:ascii="Times New Roman" w:hAnsi="Times New Roman" w:cs="Times New Roman"/>
          <w:color w:val="0F1419"/>
          <w:sz w:val="28"/>
          <w:szCs w:val="28"/>
          <w:shd w:val="clear" w:color="auto" w:fill="FFFFFF"/>
        </w:rPr>
      </w:pPr>
    </w:p>
    <w:p w14:paraId="34609285" w14:textId="2CF9275F" w:rsidR="00960A10" w:rsidRPr="004C558F" w:rsidRDefault="00960A10" w:rsidP="0044280C">
      <w:pPr>
        <w:rPr>
          <w:rFonts w:ascii="Times New Roman" w:hAnsi="Times New Roman" w:cs="Times New Roman"/>
          <w:color w:val="0F1419"/>
          <w:sz w:val="28"/>
          <w:szCs w:val="28"/>
          <w:shd w:val="clear" w:color="auto" w:fill="FFFFFF"/>
        </w:rPr>
      </w:pPr>
      <w:r w:rsidRPr="004C558F">
        <w:rPr>
          <w:rFonts w:ascii="Times New Roman" w:hAnsi="Times New Roman" w:cs="Times New Roman"/>
          <w:color w:val="0F1419"/>
          <w:sz w:val="28"/>
          <w:szCs w:val="28"/>
          <w:shd w:val="clear" w:color="auto" w:fill="FFFFFF"/>
        </w:rPr>
        <w:t xml:space="preserve">One of </w:t>
      </w:r>
      <w:proofErr w:type="spellStart"/>
      <w:r w:rsidRPr="004C558F">
        <w:rPr>
          <w:rFonts w:ascii="Times New Roman" w:hAnsi="Times New Roman" w:cs="Times New Roman"/>
          <w:color w:val="0F1419"/>
          <w:sz w:val="28"/>
          <w:szCs w:val="28"/>
          <w:shd w:val="clear" w:color="auto" w:fill="FFFFFF"/>
        </w:rPr>
        <w:t>Sivanandan’s</w:t>
      </w:r>
      <w:proofErr w:type="spellEnd"/>
      <w:r w:rsidRPr="004C558F">
        <w:rPr>
          <w:rFonts w:ascii="Times New Roman" w:hAnsi="Times New Roman" w:cs="Times New Roman"/>
          <w:color w:val="0F1419"/>
          <w:sz w:val="28"/>
          <w:szCs w:val="28"/>
          <w:shd w:val="clear" w:color="auto" w:fill="FFFFFF"/>
        </w:rPr>
        <w:t xml:space="preserve"> great teachings was that racism and capital never stand still – hence the IRR’s tracing of this movement across the colour-line of empire and the emergence of </w:t>
      </w:r>
      <w:proofErr w:type="spellStart"/>
      <w:r w:rsidRPr="004C558F">
        <w:rPr>
          <w:rFonts w:ascii="Times New Roman" w:hAnsi="Times New Roman" w:cs="Times New Roman"/>
          <w:color w:val="0F1419"/>
          <w:sz w:val="28"/>
          <w:szCs w:val="28"/>
          <w:shd w:val="clear" w:color="auto" w:fill="FFFFFF"/>
        </w:rPr>
        <w:t>xeno</w:t>
      </w:r>
      <w:proofErr w:type="spellEnd"/>
      <w:r w:rsidRPr="004C558F">
        <w:rPr>
          <w:rFonts w:ascii="Times New Roman" w:hAnsi="Times New Roman" w:cs="Times New Roman"/>
          <w:color w:val="0F1419"/>
          <w:sz w:val="28"/>
          <w:szCs w:val="28"/>
          <w:shd w:val="clear" w:color="auto" w:fill="FFFFFF"/>
        </w:rPr>
        <w:t xml:space="preserve">-racism </w:t>
      </w:r>
      <w:r w:rsidR="005C2B46" w:rsidRPr="004C558F">
        <w:rPr>
          <w:rFonts w:ascii="Times New Roman" w:hAnsi="Times New Roman" w:cs="Times New Roman"/>
          <w:color w:val="0F1419"/>
          <w:sz w:val="28"/>
          <w:szCs w:val="28"/>
          <w:shd w:val="clear" w:color="auto" w:fill="FFFFFF"/>
        </w:rPr>
        <w:t>within</w:t>
      </w:r>
      <w:r w:rsidRPr="004C558F">
        <w:rPr>
          <w:rFonts w:ascii="Times New Roman" w:hAnsi="Times New Roman" w:cs="Times New Roman"/>
          <w:color w:val="0F1419"/>
          <w:sz w:val="28"/>
          <w:szCs w:val="28"/>
          <w:shd w:val="clear" w:color="auto" w:fill="FFFFFF"/>
        </w:rPr>
        <w:t xml:space="preserve"> the new circuits of imperialism. As such, anti-racism </w:t>
      </w:r>
      <w:r w:rsidR="005219F7" w:rsidRPr="004C558F">
        <w:rPr>
          <w:rFonts w:ascii="Times New Roman" w:hAnsi="Times New Roman" w:cs="Times New Roman"/>
          <w:color w:val="0F1419"/>
          <w:sz w:val="28"/>
          <w:szCs w:val="28"/>
          <w:shd w:val="clear" w:color="auto" w:fill="FFFFFF"/>
        </w:rPr>
        <w:t xml:space="preserve">also </w:t>
      </w:r>
      <w:r w:rsidRPr="004C558F">
        <w:rPr>
          <w:rFonts w:ascii="Times New Roman" w:hAnsi="Times New Roman" w:cs="Times New Roman"/>
          <w:color w:val="0F1419"/>
          <w:sz w:val="28"/>
          <w:szCs w:val="28"/>
          <w:shd w:val="clear" w:color="auto" w:fill="FFFFFF"/>
        </w:rPr>
        <w:t>can’t stay still and must adapt to the new configurations and relations between capitalist exploitation and deadly forms of racism.</w:t>
      </w:r>
      <w:r w:rsidR="00F410D2" w:rsidRPr="004C558F">
        <w:rPr>
          <w:rFonts w:ascii="Times New Roman" w:hAnsi="Times New Roman" w:cs="Times New Roman"/>
          <w:color w:val="0F1419"/>
          <w:sz w:val="28"/>
          <w:szCs w:val="28"/>
          <w:shd w:val="clear" w:color="auto" w:fill="FFFFFF"/>
        </w:rPr>
        <w:t xml:space="preserve"> </w:t>
      </w:r>
      <w:r w:rsidRPr="004C558F">
        <w:rPr>
          <w:rFonts w:ascii="Times New Roman" w:hAnsi="Times New Roman" w:cs="Times New Roman"/>
          <w:color w:val="0F1419"/>
          <w:sz w:val="28"/>
          <w:szCs w:val="28"/>
          <w:shd w:val="clear" w:color="auto" w:fill="FFFFFF"/>
        </w:rPr>
        <w:t>W</w:t>
      </w:r>
      <w:r w:rsidR="005219F7" w:rsidRPr="004C558F">
        <w:rPr>
          <w:rFonts w:ascii="Times New Roman" w:hAnsi="Times New Roman" w:cs="Times New Roman"/>
          <w:color w:val="0F1419"/>
          <w:sz w:val="28"/>
          <w:szCs w:val="28"/>
          <w:shd w:val="clear" w:color="auto" w:fill="FFFFFF"/>
        </w:rPr>
        <w:t>hat then</w:t>
      </w:r>
      <w:r w:rsidRPr="004C558F">
        <w:rPr>
          <w:rFonts w:ascii="Times New Roman" w:hAnsi="Times New Roman" w:cs="Times New Roman"/>
          <w:color w:val="0F1419"/>
          <w:sz w:val="28"/>
          <w:szCs w:val="28"/>
          <w:shd w:val="clear" w:color="auto" w:fill="FFFFFF"/>
        </w:rPr>
        <w:t xml:space="preserve"> are the new circuits anti-racism must forge to confront these </w:t>
      </w:r>
      <w:proofErr w:type="gramStart"/>
      <w:r w:rsidR="00BD11D8" w:rsidRPr="004C558F">
        <w:rPr>
          <w:rFonts w:ascii="Times New Roman" w:hAnsi="Times New Roman" w:cs="Times New Roman"/>
          <w:color w:val="0F1419"/>
          <w:sz w:val="28"/>
          <w:szCs w:val="28"/>
          <w:shd w:val="clear" w:color="auto" w:fill="FFFFFF"/>
        </w:rPr>
        <w:t>ever</w:t>
      </w:r>
      <w:r w:rsidR="00F410D2" w:rsidRPr="004C558F">
        <w:rPr>
          <w:rFonts w:ascii="Times New Roman" w:hAnsi="Times New Roman" w:cs="Times New Roman"/>
          <w:color w:val="0F1419"/>
          <w:sz w:val="28"/>
          <w:szCs w:val="28"/>
          <w:shd w:val="clear" w:color="auto" w:fill="FFFFFF"/>
        </w:rPr>
        <w:t xml:space="preserve"> </w:t>
      </w:r>
      <w:r w:rsidR="00BD11D8" w:rsidRPr="004C558F">
        <w:rPr>
          <w:rFonts w:ascii="Times New Roman" w:hAnsi="Times New Roman" w:cs="Times New Roman"/>
          <w:color w:val="0F1419"/>
          <w:sz w:val="28"/>
          <w:szCs w:val="28"/>
          <w:shd w:val="clear" w:color="auto" w:fill="FFFFFF"/>
        </w:rPr>
        <w:t>new</w:t>
      </w:r>
      <w:proofErr w:type="gramEnd"/>
      <w:r w:rsidRPr="004C558F">
        <w:rPr>
          <w:rFonts w:ascii="Times New Roman" w:hAnsi="Times New Roman" w:cs="Times New Roman"/>
          <w:color w:val="0F1419"/>
          <w:sz w:val="28"/>
          <w:szCs w:val="28"/>
          <w:shd w:val="clear" w:color="auto" w:fill="FFFFFF"/>
        </w:rPr>
        <w:t xml:space="preserve"> circuits of imperialism? </w:t>
      </w:r>
    </w:p>
    <w:p w14:paraId="2B203309" w14:textId="77777777" w:rsidR="00960A10" w:rsidRPr="004C558F" w:rsidRDefault="00960A10" w:rsidP="0044280C">
      <w:pPr>
        <w:rPr>
          <w:rFonts w:ascii="Times New Roman" w:hAnsi="Times New Roman" w:cs="Times New Roman"/>
          <w:color w:val="0F1419"/>
          <w:sz w:val="28"/>
          <w:szCs w:val="28"/>
          <w:shd w:val="clear" w:color="auto" w:fill="FFFFFF"/>
        </w:rPr>
      </w:pPr>
    </w:p>
    <w:p w14:paraId="6EB648AC" w14:textId="4EDF050A" w:rsidR="00E24C33" w:rsidRPr="004C558F" w:rsidRDefault="005901DD" w:rsidP="0044280C">
      <w:pPr>
        <w:rPr>
          <w:rFonts w:ascii="Times New Roman" w:hAnsi="Times New Roman" w:cs="Times New Roman"/>
          <w:color w:val="0F1419"/>
          <w:sz w:val="28"/>
          <w:szCs w:val="28"/>
          <w:shd w:val="clear" w:color="auto" w:fill="FFFFFF"/>
        </w:rPr>
      </w:pPr>
      <w:r w:rsidRPr="002A0D9E">
        <w:rPr>
          <w:rFonts w:ascii="Times New Roman" w:hAnsi="Times New Roman" w:cs="Times New Roman"/>
          <w:color w:val="0F1419"/>
          <w:sz w:val="28"/>
          <w:szCs w:val="28"/>
          <w:shd w:val="clear" w:color="auto" w:fill="FFFFFF"/>
        </w:rPr>
        <w:t xml:space="preserve">The </w:t>
      </w:r>
      <w:r w:rsidR="00960A10" w:rsidRPr="002A0D9E">
        <w:rPr>
          <w:rFonts w:ascii="Times New Roman" w:hAnsi="Times New Roman" w:cs="Times New Roman"/>
          <w:color w:val="0F1419"/>
          <w:sz w:val="28"/>
          <w:szCs w:val="28"/>
          <w:shd w:val="clear" w:color="auto" w:fill="FFFFFF"/>
        </w:rPr>
        <w:t>IRR50 conference focus</w:t>
      </w:r>
      <w:r w:rsidRPr="002A0D9E">
        <w:rPr>
          <w:rFonts w:ascii="Times New Roman" w:hAnsi="Times New Roman" w:cs="Times New Roman"/>
          <w:color w:val="0F1419"/>
          <w:sz w:val="28"/>
          <w:szCs w:val="28"/>
          <w:shd w:val="clear" w:color="auto" w:fill="FFFFFF"/>
        </w:rPr>
        <w:t>ed</w:t>
      </w:r>
      <w:r w:rsidR="00960A10" w:rsidRPr="004C558F">
        <w:rPr>
          <w:rFonts w:ascii="Times New Roman" w:hAnsi="Times New Roman" w:cs="Times New Roman"/>
          <w:color w:val="0F1419"/>
          <w:sz w:val="28"/>
          <w:szCs w:val="28"/>
          <w:shd w:val="clear" w:color="auto" w:fill="FFFFFF"/>
        </w:rPr>
        <w:t xml:space="preserve"> on this question through examining the nature of the international and internationalism</w:t>
      </w:r>
      <w:r w:rsidR="001F6EDC" w:rsidRPr="004C558F">
        <w:rPr>
          <w:rFonts w:ascii="Times New Roman" w:hAnsi="Times New Roman" w:cs="Times New Roman"/>
          <w:color w:val="0F1419"/>
          <w:sz w:val="28"/>
          <w:szCs w:val="28"/>
          <w:shd w:val="clear" w:color="auto" w:fill="FFFFFF"/>
        </w:rPr>
        <w:t>,</w:t>
      </w:r>
      <w:r w:rsidR="00960A10" w:rsidRPr="004C558F">
        <w:rPr>
          <w:rFonts w:ascii="Times New Roman" w:hAnsi="Times New Roman" w:cs="Times New Roman"/>
          <w:color w:val="0F1419"/>
          <w:sz w:val="28"/>
          <w:szCs w:val="28"/>
          <w:shd w:val="clear" w:color="auto" w:fill="FFFFFF"/>
        </w:rPr>
        <w:t xml:space="preserve"> and through delving deeper into the</w:t>
      </w:r>
      <w:r w:rsidR="00E24C33" w:rsidRPr="004C558F">
        <w:rPr>
          <w:rFonts w:ascii="Times New Roman" w:hAnsi="Times New Roman" w:cs="Times New Roman"/>
          <w:color w:val="0F1419"/>
          <w:sz w:val="28"/>
          <w:szCs w:val="28"/>
          <w:shd w:val="clear" w:color="auto" w:fill="FFFFFF"/>
        </w:rPr>
        <w:t xml:space="preserve"> politics of abolition. </w:t>
      </w:r>
      <w:r w:rsidR="009E0A41" w:rsidRPr="004C558F">
        <w:rPr>
          <w:rFonts w:ascii="Times New Roman" w:hAnsi="Times New Roman" w:cs="Times New Roman"/>
          <w:color w:val="0F1419"/>
          <w:sz w:val="28"/>
          <w:szCs w:val="28"/>
          <w:shd w:val="clear" w:color="auto" w:fill="FFFFFF"/>
        </w:rPr>
        <w:t>Here</w:t>
      </w:r>
      <w:r w:rsidR="00960A10" w:rsidRPr="004C558F">
        <w:rPr>
          <w:rFonts w:ascii="Times New Roman" w:hAnsi="Times New Roman" w:cs="Times New Roman"/>
          <w:color w:val="0F1419"/>
          <w:sz w:val="28"/>
          <w:szCs w:val="28"/>
          <w:shd w:val="clear" w:color="auto" w:fill="FFFFFF"/>
        </w:rPr>
        <w:t xml:space="preserve">, </w:t>
      </w:r>
      <w:r w:rsidR="00E24C33" w:rsidRPr="004C558F">
        <w:rPr>
          <w:rFonts w:ascii="Times New Roman" w:hAnsi="Times New Roman" w:cs="Times New Roman"/>
          <w:color w:val="0F1419"/>
          <w:sz w:val="28"/>
          <w:szCs w:val="28"/>
          <w:shd w:val="clear" w:color="auto" w:fill="FFFFFF"/>
        </w:rPr>
        <w:t>Avery Gordon</w:t>
      </w:r>
      <w:r w:rsidR="00960A10" w:rsidRPr="004C558F">
        <w:rPr>
          <w:rFonts w:ascii="Times New Roman" w:hAnsi="Times New Roman" w:cs="Times New Roman"/>
          <w:color w:val="0F1419"/>
          <w:sz w:val="28"/>
          <w:szCs w:val="28"/>
          <w:shd w:val="clear" w:color="auto" w:fill="FFFFFF"/>
        </w:rPr>
        <w:t>’s contribution from IRR50</w:t>
      </w:r>
      <w:r w:rsidR="00E24C33" w:rsidRPr="004C558F">
        <w:rPr>
          <w:rFonts w:ascii="Times New Roman" w:hAnsi="Times New Roman" w:cs="Times New Roman"/>
          <w:color w:val="0F1419"/>
          <w:sz w:val="28"/>
          <w:szCs w:val="28"/>
          <w:shd w:val="clear" w:color="auto" w:fill="FFFFFF"/>
        </w:rPr>
        <w:t xml:space="preserve"> provides a view of the new set of global conditions, which are haunted by the Global War on Terror (GWOT), the loss of US primacy and the rise of inter-capitalist and inter</w:t>
      </w:r>
      <w:r w:rsidR="00DE2C16" w:rsidRPr="004C558F">
        <w:rPr>
          <w:rFonts w:ascii="Times New Roman" w:hAnsi="Times New Roman" w:cs="Times New Roman"/>
          <w:color w:val="0F1419"/>
          <w:sz w:val="28"/>
          <w:szCs w:val="28"/>
          <w:shd w:val="clear" w:color="auto" w:fill="FFFFFF"/>
        </w:rPr>
        <w:t>-</w:t>
      </w:r>
      <w:r w:rsidR="00E24C33" w:rsidRPr="004C558F">
        <w:rPr>
          <w:rFonts w:ascii="Times New Roman" w:hAnsi="Times New Roman" w:cs="Times New Roman"/>
          <w:color w:val="0F1419"/>
          <w:sz w:val="28"/>
          <w:szCs w:val="28"/>
          <w:shd w:val="clear" w:color="auto" w:fill="FFFFFF"/>
        </w:rPr>
        <w:t>imperialist rivalry, and a</w:t>
      </w:r>
      <w:r w:rsidR="005219F7" w:rsidRPr="004C558F">
        <w:rPr>
          <w:rFonts w:ascii="Times New Roman" w:hAnsi="Times New Roman" w:cs="Times New Roman"/>
          <w:color w:val="0F1419"/>
          <w:sz w:val="28"/>
          <w:szCs w:val="28"/>
          <w:shd w:val="clear" w:color="auto" w:fill="FFFFFF"/>
        </w:rPr>
        <w:t>n ever</w:t>
      </w:r>
      <w:r w:rsidR="009E0A41" w:rsidRPr="004C558F">
        <w:rPr>
          <w:rFonts w:ascii="Times New Roman" w:hAnsi="Times New Roman" w:cs="Times New Roman"/>
          <w:color w:val="0F1419"/>
          <w:sz w:val="28"/>
          <w:szCs w:val="28"/>
          <w:shd w:val="clear" w:color="auto" w:fill="FFFFFF"/>
        </w:rPr>
        <w:t>-</w:t>
      </w:r>
      <w:r w:rsidR="005219F7" w:rsidRPr="004C558F">
        <w:rPr>
          <w:rFonts w:ascii="Times New Roman" w:hAnsi="Times New Roman" w:cs="Times New Roman"/>
          <w:color w:val="0F1419"/>
          <w:sz w:val="28"/>
          <w:szCs w:val="28"/>
          <w:shd w:val="clear" w:color="auto" w:fill="FFFFFF"/>
        </w:rPr>
        <w:t xml:space="preserve">expanding state </w:t>
      </w:r>
      <w:r w:rsidR="00E24C33" w:rsidRPr="004C558F">
        <w:rPr>
          <w:rFonts w:ascii="Times New Roman" w:hAnsi="Times New Roman" w:cs="Times New Roman"/>
          <w:color w:val="0F1419"/>
          <w:sz w:val="28"/>
          <w:szCs w:val="28"/>
          <w:shd w:val="clear" w:color="auto" w:fill="FFFFFF"/>
        </w:rPr>
        <w:t>authoritarianism at home. In a context punctuated by war, debt and economic crisis</w:t>
      </w:r>
      <w:r w:rsidR="00DE2C16" w:rsidRPr="004C558F">
        <w:rPr>
          <w:rFonts w:ascii="Times New Roman" w:hAnsi="Times New Roman" w:cs="Times New Roman"/>
          <w:color w:val="0F1419"/>
          <w:sz w:val="28"/>
          <w:szCs w:val="28"/>
          <w:shd w:val="clear" w:color="auto" w:fill="FFFFFF"/>
        </w:rPr>
        <w:t>,</w:t>
      </w:r>
      <w:r w:rsidR="00E24C33" w:rsidRPr="004C558F">
        <w:rPr>
          <w:rFonts w:ascii="Times New Roman" w:hAnsi="Times New Roman" w:cs="Times New Roman"/>
          <w:color w:val="0F1419"/>
          <w:sz w:val="28"/>
          <w:szCs w:val="28"/>
          <w:shd w:val="clear" w:color="auto" w:fill="FFFFFF"/>
        </w:rPr>
        <w:t xml:space="preserve"> </w:t>
      </w:r>
      <w:r w:rsidR="005C2B46" w:rsidRPr="004C558F">
        <w:rPr>
          <w:rFonts w:ascii="Times New Roman" w:hAnsi="Times New Roman" w:cs="Times New Roman"/>
          <w:color w:val="0F1419"/>
          <w:sz w:val="28"/>
          <w:szCs w:val="28"/>
          <w:shd w:val="clear" w:color="auto" w:fill="FFFFFF"/>
        </w:rPr>
        <w:t>Gordon</w:t>
      </w:r>
      <w:r w:rsidR="00E24C33" w:rsidRPr="004C558F">
        <w:rPr>
          <w:rFonts w:ascii="Times New Roman" w:hAnsi="Times New Roman" w:cs="Times New Roman"/>
          <w:color w:val="0F1419"/>
          <w:sz w:val="28"/>
          <w:szCs w:val="28"/>
          <w:shd w:val="clear" w:color="auto" w:fill="FFFFFF"/>
        </w:rPr>
        <w:t xml:space="preserve"> ask</w:t>
      </w:r>
      <w:r w:rsidR="005C2B46" w:rsidRPr="004C558F">
        <w:rPr>
          <w:rFonts w:ascii="Times New Roman" w:hAnsi="Times New Roman" w:cs="Times New Roman"/>
          <w:color w:val="0F1419"/>
          <w:sz w:val="28"/>
          <w:szCs w:val="28"/>
          <w:shd w:val="clear" w:color="auto" w:fill="FFFFFF"/>
        </w:rPr>
        <w:t>s:</w:t>
      </w:r>
      <w:r w:rsidR="00E24C33" w:rsidRPr="004C558F">
        <w:rPr>
          <w:rFonts w:ascii="Times New Roman" w:hAnsi="Times New Roman" w:cs="Times New Roman"/>
          <w:color w:val="0F1419"/>
          <w:sz w:val="28"/>
          <w:szCs w:val="28"/>
          <w:shd w:val="clear" w:color="auto" w:fill="FFFFFF"/>
        </w:rPr>
        <w:t xml:space="preserve"> ‘</w:t>
      </w:r>
      <w:r w:rsidR="00E24C33" w:rsidRPr="004C558F">
        <w:rPr>
          <w:rFonts w:ascii="Times New Roman" w:hAnsi="Times New Roman" w:cs="Times New Roman"/>
          <w:color w:val="000000"/>
          <w:sz w:val="28"/>
          <w:szCs w:val="28"/>
        </w:rPr>
        <w:t xml:space="preserve">From what experiences and traditions of struggle does one develop and articulate both the radicalism and the internationalism?’ </w:t>
      </w:r>
      <w:proofErr w:type="spellStart"/>
      <w:r w:rsidR="00E24C33" w:rsidRPr="004C558F">
        <w:rPr>
          <w:rFonts w:ascii="Times New Roman" w:hAnsi="Times New Roman" w:cs="Times New Roman"/>
          <w:color w:val="000000"/>
          <w:sz w:val="28"/>
          <w:szCs w:val="28"/>
        </w:rPr>
        <w:t>Akram</w:t>
      </w:r>
      <w:proofErr w:type="spellEnd"/>
      <w:r w:rsidR="00E24C33" w:rsidRPr="004C558F">
        <w:rPr>
          <w:rFonts w:ascii="Times New Roman" w:hAnsi="Times New Roman" w:cs="Times New Roman"/>
          <w:color w:val="000000"/>
          <w:sz w:val="28"/>
          <w:szCs w:val="28"/>
        </w:rPr>
        <w:t xml:space="preserve"> </w:t>
      </w:r>
      <w:proofErr w:type="spellStart"/>
      <w:r w:rsidR="00E24C33" w:rsidRPr="004C558F">
        <w:rPr>
          <w:rFonts w:ascii="Times New Roman" w:hAnsi="Times New Roman" w:cs="Times New Roman"/>
          <w:color w:val="000000"/>
          <w:sz w:val="28"/>
          <w:szCs w:val="28"/>
        </w:rPr>
        <w:t>Sa</w:t>
      </w:r>
      <w:r w:rsidRPr="004C558F">
        <w:rPr>
          <w:rFonts w:ascii="Times New Roman" w:hAnsi="Times New Roman" w:cs="Times New Roman"/>
          <w:color w:val="000000"/>
          <w:sz w:val="28"/>
          <w:szCs w:val="28"/>
        </w:rPr>
        <w:t>lh</w:t>
      </w:r>
      <w:r w:rsidR="00E24C33" w:rsidRPr="004C558F">
        <w:rPr>
          <w:rFonts w:ascii="Times New Roman" w:hAnsi="Times New Roman" w:cs="Times New Roman"/>
          <w:color w:val="000000"/>
          <w:sz w:val="28"/>
          <w:szCs w:val="28"/>
        </w:rPr>
        <w:t>ab</w:t>
      </w:r>
      <w:proofErr w:type="spellEnd"/>
      <w:r w:rsidR="00E24C33" w:rsidRPr="004C558F">
        <w:rPr>
          <w:rFonts w:ascii="Times New Roman" w:hAnsi="Times New Roman" w:cs="Times New Roman"/>
          <w:color w:val="000000"/>
          <w:sz w:val="28"/>
          <w:szCs w:val="28"/>
        </w:rPr>
        <w:t xml:space="preserve"> takes this question </w:t>
      </w:r>
      <w:r w:rsidRPr="002A0D9E">
        <w:rPr>
          <w:rFonts w:ascii="Times New Roman" w:hAnsi="Times New Roman" w:cs="Times New Roman"/>
          <w:color w:val="000000"/>
          <w:sz w:val="28"/>
          <w:szCs w:val="28"/>
        </w:rPr>
        <w:t>head</w:t>
      </w:r>
      <w:r w:rsidRPr="004C558F">
        <w:rPr>
          <w:rFonts w:ascii="Times New Roman" w:hAnsi="Times New Roman" w:cs="Times New Roman"/>
          <w:color w:val="000000"/>
          <w:sz w:val="28"/>
          <w:szCs w:val="28"/>
        </w:rPr>
        <w:t xml:space="preserve"> </w:t>
      </w:r>
      <w:r w:rsidR="00E24C33" w:rsidRPr="004C558F">
        <w:rPr>
          <w:rFonts w:ascii="Times New Roman" w:hAnsi="Times New Roman" w:cs="Times New Roman"/>
          <w:color w:val="000000"/>
          <w:sz w:val="28"/>
          <w:szCs w:val="28"/>
        </w:rPr>
        <w:t xml:space="preserve">on and attempts to grapple with the unfulfilled and unrealised internationalism of the social movements that underpinned </w:t>
      </w:r>
      <w:r w:rsidR="005C2B46" w:rsidRPr="004C558F">
        <w:rPr>
          <w:rFonts w:ascii="Times New Roman" w:hAnsi="Times New Roman" w:cs="Times New Roman"/>
          <w:color w:val="000000"/>
          <w:sz w:val="28"/>
          <w:szCs w:val="28"/>
        </w:rPr>
        <w:t>‘</w:t>
      </w:r>
      <w:r w:rsidR="00E24C33" w:rsidRPr="004C558F">
        <w:rPr>
          <w:rFonts w:ascii="Times New Roman" w:hAnsi="Times New Roman" w:cs="Times New Roman"/>
          <w:color w:val="000000"/>
          <w:sz w:val="28"/>
          <w:szCs w:val="28"/>
        </w:rPr>
        <w:t>Corbynism</w:t>
      </w:r>
      <w:r w:rsidR="005C2B46" w:rsidRPr="004C558F">
        <w:rPr>
          <w:rFonts w:ascii="Times New Roman" w:hAnsi="Times New Roman" w:cs="Times New Roman"/>
          <w:color w:val="000000"/>
          <w:sz w:val="28"/>
          <w:szCs w:val="28"/>
        </w:rPr>
        <w:t>’</w:t>
      </w:r>
      <w:r w:rsidR="00E24C33" w:rsidRPr="004C558F">
        <w:rPr>
          <w:rFonts w:ascii="Times New Roman" w:hAnsi="Times New Roman" w:cs="Times New Roman"/>
          <w:color w:val="000000"/>
          <w:sz w:val="28"/>
          <w:szCs w:val="28"/>
        </w:rPr>
        <w:t xml:space="preserve">. As Keir </w:t>
      </w:r>
      <w:proofErr w:type="spellStart"/>
      <w:r w:rsidR="00E24C33" w:rsidRPr="004C558F">
        <w:rPr>
          <w:rFonts w:ascii="Times New Roman" w:hAnsi="Times New Roman" w:cs="Times New Roman"/>
          <w:color w:val="000000"/>
          <w:sz w:val="28"/>
          <w:szCs w:val="28"/>
        </w:rPr>
        <w:t>Starmer’s</w:t>
      </w:r>
      <w:proofErr w:type="spellEnd"/>
      <w:r w:rsidR="00E24C33" w:rsidRPr="004C558F">
        <w:rPr>
          <w:rFonts w:ascii="Times New Roman" w:hAnsi="Times New Roman" w:cs="Times New Roman"/>
          <w:color w:val="000000"/>
          <w:sz w:val="28"/>
          <w:szCs w:val="28"/>
        </w:rPr>
        <w:t xml:space="preserve"> Labour </w:t>
      </w:r>
      <w:r w:rsidR="00960A10" w:rsidRPr="004C558F">
        <w:rPr>
          <w:rFonts w:ascii="Times New Roman" w:hAnsi="Times New Roman" w:cs="Times New Roman"/>
          <w:color w:val="000000"/>
          <w:sz w:val="28"/>
          <w:szCs w:val="28"/>
        </w:rPr>
        <w:t>Party renounces</w:t>
      </w:r>
      <w:r w:rsidR="00E24C33" w:rsidRPr="004C558F">
        <w:rPr>
          <w:rFonts w:ascii="Times New Roman" w:hAnsi="Times New Roman" w:cs="Times New Roman"/>
          <w:color w:val="000000"/>
          <w:sz w:val="28"/>
          <w:szCs w:val="28"/>
        </w:rPr>
        <w:t xml:space="preserve"> internationalism and solidarity with Kashmir and Palestine</w:t>
      </w:r>
      <w:r w:rsidR="00DE2C16" w:rsidRPr="004C558F">
        <w:rPr>
          <w:rFonts w:ascii="Times New Roman" w:hAnsi="Times New Roman" w:cs="Times New Roman"/>
          <w:color w:val="000000"/>
          <w:sz w:val="28"/>
          <w:szCs w:val="28"/>
        </w:rPr>
        <w:t>,</w:t>
      </w:r>
      <w:r w:rsidR="00E24C33" w:rsidRPr="004C558F">
        <w:rPr>
          <w:rFonts w:ascii="Times New Roman" w:hAnsi="Times New Roman" w:cs="Times New Roman"/>
          <w:color w:val="000000"/>
          <w:sz w:val="28"/>
          <w:szCs w:val="28"/>
        </w:rPr>
        <w:t xml:space="preserve"> and causes such </w:t>
      </w:r>
      <w:r w:rsidR="00960A10" w:rsidRPr="004C558F">
        <w:rPr>
          <w:rFonts w:ascii="Times New Roman" w:hAnsi="Times New Roman" w:cs="Times New Roman"/>
          <w:color w:val="000000"/>
          <w:sz w:val="28"/>
          <w:szCs w:val="28"/>
        </w:rPr>
        <w:t xml:space="preserve">as </w:t>
      </w:r>
      <w:r w:rsidR="00E24C33" w:rsidRPr="004C558F">
        <w:rPr>
          <w:rFonts w:ascii="Times New Roman" w:hAnsi="Times New Roman" w:cs="Times New Roman"/>
          <w:color w:val="000000"/>
          <w:sz w:val="28"/>
          <w:szCs w:val="28"/>
        </w:rPr>
        <w:t xml:space="preserve">nuclear disarmament and police abolition, </w:t>
      </w:r>
      <w:proofErr w:type="spellStart"/>
      <w:r w:rsidR="00E24C33" w:rsidRPr="004C558F">
        <w:rPr>
          <w:rFonts w:ascii="Times New Roman" w:hAnsi="Times New Roman" w:cs="Times New Roman"/>
          <w:color w:val="000000"/>
          <w:sz w:val="28"/>
          <w:szCs w:val="28"/>
        </w:rPr>
        <w:t>Sal</w:t>
      </w:r>
      <w:r w:rsidRPr="004C558F">
        <w:rPr>
          <w:rFonts w:ascii="Times New Roman" w:hAnsi="Times New Roman" w:cs="Times New Roman"/>
          <w:color w:val="000000"/>
          <w:sz w:val="28"/>
          <w:szCs w:val="28"/>
        </w:rPr>
        <w:t>h</w:t>
      </w:r>
      <w:r w:rsidR="00E24C33" w:rsidRPr="004C558F">
        <w:rPr>
          <w:rFonts w:ascii="Times New Roman" w:hAnsi="Times New Roman" w:cs="Times New Roman"/>
          <w:color w:val="000000"/>
          <w:sz w:val="28"/>
          <w:szCs w:val="28"/>
        </w:rPr>
        <w:t>ab</w:t>
      </w:r>
      <w:proofErr w:type="spellEnd"/>
      <w:r w:rsidR="00E24C33" w:rsidRPr="004C558F">
        <w:rPr>
          <w:rFonts w:ascii="Times New Roman" w:hAnsi="Times New Roman" w:cs="Times New Roman"/>
          <w:color w:val="000000"/>
          <w:sz w:val="28"/>
          <w:szCs w:val="28"/>
        </w:rPr>
        <w:t xml:space="preserve"> </w:t>
      </w:r>
      <w:r w:rsidR="00E24C33" w:rsidRPr="004C558F">
        <w:rPr>
          <w:rFonts w:ascii="Times New Roman" w:hAnsi="Times New Roman" w:cs="Times New Roman"/>
          <w:color w:val="000000"/>
          <w:sz w:val="28"/>
          <w:szCs w:val="28"/>
        </w:rPr>
        <w:lastRenderedPageBreak/>
        <w:t>turns to nineteenth</w:t>
      </w:r>
      <w:r w:rsidR="00DE2C16" w:rsidRPr="004C558F">
        <w:rPr>
          <w:rFonts w:ascii="Times New Roman" w:hAnsi="Times New Roman" w:cs="Times New Roman"/>
          <w:color w:val="000000"/>
          <w:sz w:val="28"/>
          <w:szCs w:val="28"/>
        </w:rPr>
        <w:t>-</w:t>
      </w:r>
      <w:r w:rsidR="00E24C33" w:rsidRPr="004C558F">
        <w:rPr>
          <w:rFonts w:ascii="Times New Roman" w:hAnsi="Times New Roman" w:cs="Times New Roman"/>
          <w:color w:val="000000"/>
          <w:sz w:val="28"/>
          <w:szCs w:val="28"/>
        </w:rPr>
        <w:t xml:space="preserve"> and </w:t>
      </w:r>
      <w:r w:rsidR="00DE2C16" w:rsidRPr="004C558F">
        <w:rPr>
          <w:rFonts w:ascii="Times New Roman" w:hAnsi="Times New Roman" w:cs="Times New Roman"/>
          <w:color w:val="000000"/>
          <w:sz w:val="28"/>
          <w:szCs w:val="28"/>
        </w:rPr>
        <w:t>twentieth-</w:t>
      </w:r>
      <w:r w:rsidR="00E24C33" w:rsidRPr="002A0D9E">
        <w:rPr>
          <w:rFonts w:ascii="Times New Roman" w:hAnsi="Times New Roman" w:cs="Times New Roman"/>
          <w:color w:val="000000"/>
          <w:sz w:val="28"/>
          <w:szCs w:val="28"/>
        </w:rPr>
        <w:t>centur</w:t>
      </w:r>
      <w:r w:rsidRPr="002A0D9E">
        <w:rPr>
          <w:rFonts w:ascii="Times New Roman" w:hAnsi="Times New Roman" w:cs="Times New Roman"/>
          <w:color w:val="000000"/>
          <w:sz w:val="28"/>
          <w:szCs w:val="28"/>
        </w:rPr>
        <w:t>y</w:t>
      </w:r>
      <w:r w:rsidR="00E24C33" w:rsidRPr="004C558F">
        <w:rPr>
          <w:rFonts w:ascii="Times New Roman" w:hAnsi="Times New Roman" w:cs="Times New Roman"/>
          <w:color w:val="000000"/>
          <w:sz w:val="28"/>
          <w:szCs w:val="28"/>
        </w:rPr>
        <w:t xml:space="preserve"> </w:t>
      </w:r>
      <w:r w:rsidR="005C2B46" w:rsidRPr="004C558F">
        <w:rPr>
          <w:rFonts w:ascii="Times New Roman" w:hAnsi="Times New Roman" w:cs="Times New Roman"/>
          <w:color w:val="000000"/>
          <w:sz w:val="28"/>
          <w:szCs w:val="28"/>
        </w:rPr>
        <w:t>histories of</w:t>
      </w:r>
      <w:r w:rsidR="00E24C33" w:rsidRPr="004C558F">
        <w:rPr>
          <w:rFonts w:ascii="Times New Roman" w:hAnsi="Times New Roman" w:cs="Times New Roman"/>
          <w:color w:val="000000"/>
          <w:sz w:val="28"/>
          <w:szCs w:val="28"/>
        </w:rPr>
        <w:t xml:space="preserve"> London. Here the examples of a radical socialist and </w:t>
      </w:r>
      <w:r w:rsidR="009E0A41" w:rsidRPr="004C558F">
        <w:rPr>
          <w:rFonts w:ascii="Times New Roman" w:hAnsi="Times New Roman" w:cs="Times New Roman"/>
          <w:color w:val="000000"/>
          <w:sz w:val="28"/>
          <w:szCs w:val="28"/>
        </w:rPr>
        <w:t xml:space="preserve">Black </w:t>
      </w:r>
      <w:r w:rsidR="00E24C33" w:rsidRPr="004C558F">
        <w:rPr>
          <w:rFonts w:ascii="Times New Roman" w:hAnsi="Times New Roman" w:cs="Times New Roman"/>
          <w:color w:val="000000"/>
          <w:sz w:val="28"/>
          <w:szCs w:val="28"/>
        </w:rPr>
        <w:t>socialist internationalist London, and their writing and organising and disagreeing, provide a hope for the return of the link between anti-colonial</w:t>
      </w:r>
      <w:r w:rsidR="00DE2C16" w:rsidRPr="004C558F">
        <w:rPr>
          <w:rFonts w:ascii="Times New Roman" w:hAnsi="Times New Roman" w:cs="Times New Roman"/>
          <w:color w:val="000000"/>
          <w:sz w:val="28"/>
          <w:szCs w:val="28"/>
        </w:rPr>
        <w:t>ism</w:t>
      </w:r>
      <w:r w:rsidR="00E24C33" w:rsidRPr="004C558F">
        <w:rPr>
          <w:rFonts w:ascii="Times New Roman" w:hAnsi="Times New Roman" w:cs="Times New Roman"/>
          <w:color w:val="000000"/>
          <w:sz w:val="28"/>
          <w:szCs w:val="28"/>
        </w:rPr>
        <w:t xml:space="preserve"> and anti-racism in an era of </w:t>
      </w:r>
      <w:r w:rsidR="005C2B46" w:rsidRPr="004C558F">
        <w:rPr>
          <w:rFonts w:ascii="Times New Roman" w:hAnsi="Times New Roman" w:cs="Times New Roman"/>
          <w:color w:val="000000"/>
          <w:sz w:val="28"/>
          <w:szCs w:val="28"/>
        </w:rPr>
        <w:t xml:space="preserve">state </w:t>
      </w:r>
      <w:r w:rsidR="00E24C33" w:rsidRPr="004C558F">
        <w:rPr>
          <w:rFonts w:ascii="Times New Roman" w:hAnsi="Times New Roman" w:cs="Times New Roman"/>
          <w:color w:val="000000"/>
          <w:sz w:val="28"/>
          <w:szCs w:val="28"/>
        </w:rPr>
        <w:t xml:space="preserve">authoritarianism. If Gordon and </w:t>
      </w:r>
      <w:proofErr w:type="spellStart"/>
      <w:r w:rsidR="00E24C33" w:rsidRPr="004C558F">
        <w:rPr>
          <w:rFonts w:ascii="Times New Roman" w:hAnsi="Times New Roman" w:cs="Times New Roman"/>
          <w:color w:val="000000"/>
          <w:sz w:val="28"/>
          <w:szCs w:val="28"/>
        </w:rPr>
        <w:t>S</w:t>
      </w:r>
      <w:r w:rsidRPr="004C558F">
        <w:rPr>
          <w:rFonts w:ascii="Times New Roman" w:hAnsi="Times New Roman" w:cs="Times New Roman"/>
          <w:color w:val="000000"/>
          <w:sz w:val="28"/>
          <w:szCs w:val="28"/>
        </w:rPr>
        <w:t>a</w:t>
      </w:r>
      <w:r w:rsidR="00E24C33" w:rsidRPr="004C558F">
        <w:rPr>
          <w:rFonts w:ascii="Times New Roman" w:hAnsi="Times New Roman" w:cs="Times New Roman"/>
          <w:color w:val="000000"/>
          <w:sz w:val="28"/>
          <w:szCs w:val="28"/>
        </w:rPr>
        <w:t>l</w:t>
      </w:r>
      <w:r w:rsidRPr="004C558F">
        <w:rPr>
          <w:rFonts w:ascii="Times New Roman" w:hAnsi="Times New Roman" w:cs="Times New Roman"/>
          <w:color w:val="000000"/>
          <w:sz w:val="28"/>
          <w:szCs w:val="28"/>
        </w:rPr>
        <w:t>h</w:t>
      </w:r>
      <w:r w:rsidR="00E24C33" w:rsidRPr="004C558F">
        <w:rPr>
          <w:rFonts w:ascii="Times New Roman" w:hAnsi="Times New Roman" w:cs="Times New Roman"/>
          <w:color w:val="000000"/>
          <w:sz w:val="28"/>
          <w:szCs w:val="28"/>
        </w:rPr>
        <w:t>ab</w:t>
      </w:r>
      <w:proofErr w:type="spellEnd"/>
      <w:r w:rsidR="00E24C33" w:rsidRPr="004C558F">
        <w:rPr>
          <w:rFonts w:ascii="Times New Roman" w:hAnsi="Times New Roman" w:cs="Times New Roman"/>
          <w:color w:val="000000"/>
          <w:sz w:val="28"/>
          <w:szCs w:val="28"/>
        </w:rPr>
        <w:t xml:space="preserve"> attempt to grapple with the immediacy of the present order, Jason Mu</w:t>
      </w:r>
      <w:r w:rsidR="008170CF" w:rsidRPr="004C558F">
        <w:rPr>
          <w:rFonts w:ascii="Times New Roman" w:hAnsi="Times New Roman" w:cs="Times New Roman"/>
          <w:color w:val="000000"/>
          <w:sz w:val="28"/>
          <w:szCs w:val="28"/>
        </w:rPr>
        <w:t>e</w:t>
      </w:r>
      <w:r w:rsidR="00E24C33" w:rsidRPr="004C558F">
        <w:rPr>
          <w:rFonts w:ascii="Times New Roman" w:hAnsi="Times New Roman" w:cs="Times New Roman"/>
          <w:color w:val="000000"/>
          <w:sz w:val="28"/>
          <w:szCs w:val="28"/>
        </w:rPr>
        <w:t xml:space="preserve">ller’s piece reminds us about the legacy of the immediate past. In an era where George W. Bush has been rehabilitated as a painter, and the </w:t>
      </w:r>
      <w:r w:rsidR="00960A10" w:rsidRPr="004C558F">
        <w:rPr>
          <w:rFonts w:ascii="Times New Roman" w:hAnsi="Times New Roman" w:cs="Times New Roman"/>
          <w:color w:val="000000"/>
          <w:sz w:val="28"/>
          <w:szCs w:val="28"/>
        </w:rPr>
        <w:t>years of</w:t>
      </w:r>
      <w:r w:rsidR="00E24C33" w:rsidRPr="004C558F">
        <w:rPr>
          <w:rFonts w:ascii="Times New Roman" w:hAnsi="Times New Roman" w:cs="Times New Roman"/>
          <w:color w:val="000000"/>
          <w:sz w:val="28"/>
          <w:szCs w:val="28"/>
        </w:rPr>
        <w:t xml:space="preserve"> </w:t>
      </w:r>
      <w:proofErr w:type="spellStart"/>
      <w:r w:rsidR="00E24C33" w:rsidRPr="004C558F">
        <w:rPr>
          <w:rFonts w:ascii="Times New Roman" w:hAnsi="Times New Roman" w:cs="Times New Roman"/>
          <w:color w:val="000000"/>
          <w:sz w:val="28"/>
          <w:szCs w:val="28"/>
        </w:rPr>
        <w:t>Blairism</w:t>
      </w:r>
      <w:proofErr w:type="spellEnd"/>
      <w:r w:rsidR="00E24C33" w:rsidRPr="004C558F">
        <w:rPr>
          <w:rFonts w:ascii="Times New Roman" w:hAnsi="Times New Roman" w:cs="Times New Roman"/>
          <w:color w:val="000000"/>
          <w:sz w:val="28"/>
          <w:szCs w:val="28"/>
        </w:rPr>
        <w:t xml:space="preserve"> are recalled with relish by </w:t>
      </w:r>
      <w:r w:rsidR="00960A10" w:rsidRPr="004C558F">
        <w:rPr>
          <w:rFonts w:ascii="Times New Roman" w:hAnsi="Times New Roman" w:cs="Times New Roman"/>
          <w:color w:val="000000"/>
          <w:sz w:val="28"/>
          <w:szCs w:val="28"/>
        </w:rPr>
        <w:t>centrists</w:t>
      </w:r>
      <w:r w:rsidR="00E24C33" w:rsidRPr="004C558F">
        <w:rPr>
          <w:rFonts w:ascii="Times New Roman" w:hAnsi="Times New Roman" w:cs="Times New Roman"/>
          <w:color w:val="000000"/>
          <w:sz w:val="28"/>
          <w:szCs w:val="28"/>
        </w:rPr>
        <w:t>, Mu</w:t>
      </w:r>
      <w:r w:rsidR="008170CF" w:rsidRPr="004C558F">
        <w:rPr>
          <w:rFonts w:ascii="Times New Roman" w:hAnsi="Times New Roman" w:cs="Times New Roman"/>
          <w:color w:val="000000"/>
          <w:sz w:val="28"/>
          <w:szCs w:val="28"/>
        </w:rPr>
        <w:t>e</w:t>
      </w:r>
      <w:r w:rsidR="00E24C33" w:rsidRPr="004C558F">
        <w:rPr>
          <w:rFonts w:ascii="Times New Roman" w:hAnsi="Times New Roman" w:cs="Times New Roman"/>
          <w:color w:val="000000"/>
          <w:sz w:val="28"/>
          <w:szCs w:val="28"/>
        </w:rPr>
        <w:t>ller argues that the US owes Somalia reparations for the racialised death and destruction of the GWOT.  What Mu</w:t>
      </w:r>
      <w:r w:rsidR="008170CF" w:rsidRPr="004C558F">
        <w:rPr>
          <w:rFonts w:ascii="Times New Roman" w:hAnsi="Times New Roman" w:cs="Times New Roman"/>
          <w:color w:val="000000"/>
          <w:sz w:val="28"/>
          <w:szCs w:val="28"/>
        </w:rPr>
        <w:t>e</w:t>
      </w:r>
      <w:r w:rsidR="00E24C33" w:rsidRPr="004C558F">
        <w:rPr>
          <w:rFonts w:ascii="Times New Roman" w:hAnsi="Times New Roman" w:cs="Times New Roman"/>
          <w:color w:val="000000"/>
          <w:sz w:val="28"/>
          <w:szCs w:val="28"/>
        </w:rPr>
        <w:t xml:space="preserve">ller’s piece reminds </w:t>
      </w:r>
      <w:proofErr w:type="gramStart"/>
      <w:r w:rsidR="00E24C33" w:rsidRPr="004C558F">
        <w:rPr>
          <w:rFonts w:ascii="Times New Roman" w:hAnsi="Times New Roman" w:cs="Times New Roman"/>
          <w:color w:val="000000"/>
          <w:sz w:val="28"/>
          <w:szCs w:val="28"/>
        </w:rPr>
        <w:t>us</w:t>
      </w:r>
      <w:proofErr w:type="gramEnd"/>
      <w:r w:rsidR="00E24C33" w:rsidRPr="004C558F">
        <w:rPr>
          <w:rFonts w:ascii="Times New Roman" w:hAnsi="Times New Roman" w:cs="Times New Roman"/>
          <w:color w:val="000000"/>
          <w:sz w:val="28"/>
          <w:szCs w:val="28"/>
        </w:rPr>
        <w:t xml:space="preserve"> </w:t>
      </w:r>
      <w:r w:rsidR="008170CF" w:rsidRPr="004C558F">
        <w:rPr>
          <w:rFonts w:ascii="Times New Roman" w:hAnsi="Times New Roman" w:cs="Times New Roman"/>
          <w:color w:val="000000"/>
          <w:sz w:val="28"/>
          <w:szCs w:val="28"/>
        </w:rPr>
        <w:t xml:space="preserve">is </w:t>
      </w:r>
      <w:r w:rsidR="00E24C33" w:rsidRPr="004C558F">
        <w:rPr>
          <w:rFonts w:ascii="Times New Roman" w:hAnsi="Times New Roman" w:cs="Times New Roman"/>
          <w:color w:val="000000"/>
          <w:sz w:val="28"/>
          <w:szCs w:val="28"/>
        </w:rPr>
        <w:t xml:space="preserve">that the debts of the world system are ever mounting and our internationalism and </w:t>
      </w:r>
      <w:r w:rsidR="005C2B46" w:rsidRPr="004C558F">
        <w:rPr>
          <w:rFonts w:ascii="Times New Roman" w:hAnsi="Times New Roman" w:cs="Times New Roman"/>
          <w:color w:val="000000"/>
          <w:sz w:val="28"/>
          <w:szCs w:val="28"/>
        </w:rPr>
        <w:t>desire</w:t>
      </w:r>
      <w:r w:rsidR="00E24C33" w:rsidRPr="004C558F">
        <w:rPr>
          <w:rFonts w:ascii="Times New Roman" w:hAnsi="Times New Roman" w:cs="Times New Roman"/>
          <w:color w:val="000000"/>
          <w:sz w:val="28"/>
          <w:szCs w:val="28"/>
        </w:rPr>
        <w:t xml:space="preserve"> to repa</w:t>
      </w:r>
      <w:r w:rsidR="00960A10" w:rsidRPr="004C558F">
        <w:rPr>
          <w:rFonts w:ascii="Times New Roman" w:hAnsi="Times New Roman" w:cs="Times New Roman"/>
          <w:color w:val="000000"/>
          <w:sz w:val="28"/>
          <w:szCs w:val="28"/>
        </w:rPr>
        <w:t>y</w:t>
      </w:r>
      <w:r w:rsidR="00E24C33" w:rsidRPr="004C558F">
        <w:rPr>
          <w:rFonts w:ascii="Times New Roman" w:hAnsi="Times New Roman" w:cs="Times New Roman"/>
          <w:color w:val="000000"/>
          <w:sz w:val="28"/>
          <w:szCs w:val="28"/>
        </w:rPr>
        <w:t xml:space="preserve"> these debts cannot </w:t>
      </w:r>
      <w:r w:rsidR="009E0A41" w:rsidRPr="004C558F">
        <w:rPr>
          <w:rFonts w:ascii="Times New Roman" w:hAnsi="Times New Roman" w:cs="Times New Roman"/>
          <w:color w:val="000000"/>
          <w:sz w:val="28"/>
          <w:szCs w:val="28"/>
        </w:rPr>
        <w:t xml:space="preserve">remain </w:t>
      </w:r>
      <w:r w:rsidR="00E24C33" w:rsidRPr="004C558F">
        <w:rPr>
          <w:rFonts w:ascii="Times New Roman" w:hAnsi="Times New Roman" w:cs="Times New Roman"/>
          <w:color w:val="000000"/>
          <w:sz w:val="28"/>
          <w:szCs w:val="28"/>
        </w:rPr>
        <w:t>static</w:t>
      </w:r>
      <w:r w:rsidR="009E0A41" w:rsidRPr="004C558F">
        <w:rPr>
          <w:rFonts w:ascii="Times New Roman" w:hAnsi="Times New Roman" w:cs="Times New Roman"/>
          <w:color w:val="000000"/>
          <w:sz w:val="28"/>
          <w:szCs w:val="28"/>
        </w:rPr>
        <w:t xml:space="preserve"> and locked in the past</w:t>
      </w:r>
      <w:r w:rsidR="00E24C33" w:rsidRPr="004C558F">
        <w:rPr>
          <w:rFonts w:ascii="Times New Roman" w:hAnsi="Times New Roman" w:cs="Times New Roman"/>
          <w:color w:val="000000"/>
          <w:sz w:val="28"/>
          <w:szCs w:val="28"/>
        </w:rPr>
        <w:t xml:space="preserve">. </w:t>
      </w:r>
    </w:p>
    <w:p w14:paraId="71522E68" w14:textId="77777777" w:rsidR="00E24C33" w:rsidRPr="004C558F" w:rsidRDefault="00E24C33" w:rsidP="0044280C">
      <w:pPr>
        <w:rPr>
          <w:rFonts w:ascii="Times New Roman" w:hAnsi="Times New Roman" w:cs="Times New Roman"/>
          <w:color w:val="0F1419"/>
          <w:sz w:val="28"/>
          <w:szCs w:val="28"/>
          <w:shd w:val="clear" w:color="auto" w:fill="FFFFFF"/>
        </w:rPr>
      </w:pPr>
    </w:p>
    <w:p w14:paraId="620CB74A" w14:textId="7B1AF04B" w:rsidR="00BE0556" w:rsidRPr="004C558F" w:rsidRDefault="00E24C33" w:rsidP="0044280C">
      <w:pPr>
        <w:rPr>
          <w:rFonts w:ascii="Times New Roman" w:hAnsi="Times New Roman" w:cs="Times New Roman"/>
          <w:color w:val="000000" w:themeColor="text1"/>
          <w:sz w:val="28"/>
          <w:szCs w:val="28"/>
        </w:rPr>
      </w:pPr>
      <w:r w:rsidRPr="004C558F">
        <w:rPr>
          <w:rFonts w:ascii="Times New Roman" w:hAnsi="Times New Roman" w:cs="Times New Roman"/>
          <w:color w:val="000000"/>
          <w:sz w:val="28"/>
          <w:szCs w:val="28"/>
        </w:rPr>
        <w:t>Th</w:t>
      </w:r>
      <w:r w:rsidR="00DE2C16" w:rsidRPr="004C558F">
        <w:rPr>
          <w:rFonts w:ascii="Times New Roman" w:hAnsi="Times New Roman" w:cs="Times New Roman"/>
          <w:color w:val="000000"/>
          <w:sz w:val="28"/>
          <w:szCs w:val="28"/>
        </w:rPr>
        <w:t>e</w:t>
      </w:r>
      <w:r w:rsidRPr="004C558F">
        <w:rPr>
          <w:rFonts w:ascii="Times New Roman" w:hAnsi="Times New Roman" w:cs="Times New Roman"/>
          <w:color w:val="000000"/>
          <w:sz w:val="28"/>
          <w:szCs w:val="28"/>
        </w:rPr>
        <w:t xml:space="preserve"> final three pieces in th</w:t>
      </w:r>
      <w:r w:rsidR="00960A10" w:rsidRPr="004C558F">
        <w:rPr>
          <w:rFonts w:ascii="Times New Roman" w:hAnsi="Times New Roman" w:cs="Times New Roman"/>
          <w:color w:val="000000"/>
          <w:sz w:val="28"/>
          <w:szCs w:val="28"/>
        </w:rPr>
        <w:t>is issue</w:t>
      </w:r>
      <w:r w:rsidRPr="004C558F">
        <w:rPr>
          <w:rFonts w:ascii="Times New Roman" w:hAnsi="Times New Roman" w:cs="Times New Roman"/>
          <w:color w:val="000000"/>
          <w:sz w:val="28"/>
          <w:szCs w:val="28"/>
        </w:rPr>
        <w:t xml:space="preserve"> all reckon with the relationship of anti-racis</w:t>
      </w:r>
      <w:r w:rsidR="005C2B46" w:rsidRPr="004C558F">
        <w:rPr>
          <w:rFonts w:ascii="Times New Roman" w:hAnsi="Times New Roman" w:cs="Times New Roman"/>
          <w:color w:val="000000"/>
          <w:sz w:val="28"/>
          <w:szCs w:val="28"/>
        </w:rPr>
        <w:t xml:space="preserve">t </w:t>
      </w:r>
      <w:r w:rsidR="008170CF" w:rsidRPr="004C558F">
        <w:rPr>
          <w:rFonts w:ascii="Times New Roman" w:hAnsi="Times New Roman" w:cs="Times New Roman"/>
          <w:color w:val="000000"/>
          <w:sz w:val="28"/>
          <w:szCs w:val="28"/>
        </w:rPr>
        <w:t xml:space="preserve">activism </w:t>
      </w:r>
      <w:r w:rsidRPr="004C558F">
        <w:rPr>
          <w:rFonts w:ascii="Times New Roman" w:hAnsi="Times New Roman" w:cs="Times New Roman"/>
          <w:color w:val="000000"/>
          <w:sz w:val="28"/>
          <w:szCs w:val="28"/>
        </w:rPr>
        <w:t>to such a</w:t>
      </w:r>
      <w:r w:rsidRPr="004C558F">
        <w:rPr>
          <w:rFonts w:ascii="Times New Roman" w:hAnsi="Times New Roman" w:cs="Times New Roman"/>
          <w:color w:val="0F1419"/>
          <w:sz w:val="28"/>
          <w:szCs w:val="28"/>
          <w:shd w:val="clear" w:color="auto" w:fill="FFFFFF"/>
        </w:rPr>
        <w:t xml:space="preserve"> new set of global conditions. The common theme that runs through </w:t>
      </w:r>
      <w:r w:rsidR="00DE2C16" w:rsidRPr="004C558F">
        <w:rPr>
          <w:rFonts w:ascii="Times New Roman" w:hAnsi="Times New Roman" w:cs="Times New Roman"/>
          <w:color w:val="0F1419"/>
          <w:sz w:val="28"/>
          <w:szCs w:val="28"/>
          <w:shd w:val="clear" w:color="auto" w:fill="FFFFFF"/>
        </w:rPr>
        <w:t>them</w:t>
      </w:r>
      <w:r w:rsidRPr="004C558F">
        <w:rPr>
          <w:rFonts w:ascii="Times New Roman" w:hAnsi="Times New Roman" w:cs="Times New Roman"/>
          <w:color w:val="0F1419"/>
          <w:sz w:val="28"/>
          <w:szCs w:val="28"/>
          <w:shd w:val="clear" w:color="auto" w:fill="FFFFFF"/>
        </w:rPr>
        <w:t xml:space="preserve"> </w:t>
      </w:r>
      <w:r w:rsidR="00960A10" w:rsidRPr="004C558F">
        <w:rPr>
          <w:rFonts w:ascii="Times New Roman" w:hAnsi="Times New Roman" w:cs="Times New Roman"/>
          <w:color w:val="0F1419"/>
          <w:sz w:val="28"/>
          <w:szCs w:val="28"/>
          <w:shd w:val="clear" w:color="auto" w:fill="FFFFFF"/>
        </w:rPr>
        <w:t>is how</w:t>
      </w:r>
      <w:r w:rsidRPr="004C558F">
        <w:rPr>
          <w:rFonts w:ascii="Times New Roman" w:hAnsi="Times New Roman" w:cs="Times New Roman"/>
          <w:color w:val="0F1419"/>
          <w:sz w:val="28"/>
          <w:szCs w:val="28"/>
          <w:shd w:val="clear" w:color="auto" w:fill="FFFFFF"/>
        </w:rPr>
        <w:t xml:space="preserve"> </w:t>
      </w:r>
      <w:r w:rsidRPr="004C558F">
        <w:rPr>
          <w:rFonts w:ascii="Times New Roman" w:hAnsi="Times New Roman" w:cs="Times New Roman"/>
          <w:color w:val="000000" w:themeColor="text1"/>
          <w:sz w:val="28"/>
          <w:szCs w:val="28"/>
        </w:rPr>
        <w:t xml:space="preserve">the 2020 extra-judicial murder of George Floyd, </w:t>
      </w:r>
      <w:r w:rsidR="00960A10" w:rsidRPr="004C558F">
        <w:rPr>
          <w:rFonts w:ascii="Times New Roman" w:hAnsi="Times New Roman" w:cs="Times New Roman"/>
          <w:color w:val="000000" w:themeColor="text1"/>
          <w:sz w:val="28"/>
          <w:szCs w:val="28"/>
        </w:rPr>
        <w:t>and the</w:t>
      </w:r>
      <w:r w:rsidRPr="004C558F">
        <w:rPr>
          <w:rFonts w:ascii="Times New Roman" w:hAnsi="Times New Roman" w:cs="Times New Roman"/>
          <w:color w:val="000000" w:themeColor="text1"/>
          <w:sz w:val="28"/>
          <w:szCs w:val="28"/>
        </w:rPr>
        <w:t xml:space="preserve"> second iteration of #BlackLivesMatter (BLM) uprisings across the US and beyond</w:t>
      </w:r>
      <w:r w:rsidR="00F34D13" w:rsidRPr="004C558F">
        <w:rPr>
          <w:rFonts w:ascii="Times New Roman" w:hAnsi="Times New Roman" w:cs="Times New Roman"/>
          <w:color w:val="000000" w:themeColor="text1"/>
          <w:sz w:val="28"/>
          <w:szCs w:val="28"/>
        </w:rPr>
        <w:t>,</w:t>
      </w:r>
      <w:r w:rsidRPr="004C558F">
        <w:rPr>
          <w:rFonts w:ascii="Times New Roman" w:hAnsi="Times New Roman" w:cs="Times New Roman"/>
          <w:color w:val="000000" w:themeColor="text1"/>
          <w:sz w:val="28"/>
          <w:szCs w:val="28"/>
        </w:rPr>
        <w:t xml:space="preserve"> re</w:t>
      </w:r>
      <w:r w:rsidR="00F34D13" w:rsidRPr="004C558F">
        <w:rPr>
          <w:rFonts w:ascii="Times New Roman" w:hAnsi="Times New Roman" w:cs="Times New Roman"/>
          <w:color w:val="000000" w:themeColor="text1"/>
          <w:sz w:val="28"/>
          <w:szCs w:val="28"/>
        </w:rPr>
        <w:t>-</w:t>
      </w:r>
      <w:r w:rsidRPr="004C558F">
        <w:rPr>
          <w:rFonts w:ascii="Times New Roman" w:hAnsi="Times New Roman" w:cs="Times New Roman"/>
          <w:color w:val="000000" w:themeColor="text1"/>
          <w:sz w:val="28"/>
          <w:szCs w:val="28"/>
        </w:rPr>
        <w:t xml:space="preserve">energised anti-racism.  </w:t>
      </w:r>
      <w:r w:rsidRPr="004C558F">
        <w:rPr>
          <w:rFonts w:ascii="Times New Roman" w:hAnsi="Times New Roman" w:cs="Times New Roman"/>
          <w:color w:val="000000" w:themeColor="text1"/>
          <w:sz w:val="28"/>
          <w:szCs w:val="28"/>
          <w:shd w:val="clear" w:color="auto" w:fill="FFFFFF"/>
        </w:rPr>
        <w:t xml:space="preserve">BLM highlighted the </w:t>
      </w:r>
      <w:r w:rsidRPr="004C558F">
        <w:rPr>
          <w:rFonts w:ascii="Times New Roman" w:hAnsi="Times New Roman" w:cs="Times New Roman"/>
          <w:color w:val="000000" w:themeColor="text1"/>
          <w:sz w:val="28"/>
          <w:szCs w:val="28"/>
        </w:rPr>
        <w:t xml:space="preserve">institutional racism of policing and opened conversations about racism in employment, </w:t>
      </w:r>
      <w:proofErr w:type="gramStart"/>
      <w:r w:rsidRPr="004C558F">
        <w:rPr>
          <w:rFonts w:ascii="Times New Roman" w:hAnsi="Times New Roman" w:cs="Times New Roman"/>
          <w:color w:val="000000" w:themeColor="text1"/>
          <w:sz w:val="28"/>
          <w:szCs w:val="28"/>
        </w:rPr>
        <w:t>education</w:t>
      </w:r>
      <w:proofErr w:type="gramEnd"/>
      <w:r w:rsidRPr="004C558F">
        <w:rPr>
          <w:rFonts w:ascii="Times New Roman" w:hAnsi="Times New Roman" w:cs="Times New Roman"/>
          <w:color w:val="000000" w:themeColor="text1"/>
          <w:sz w:val="28"/>
          <w:szCs w:val="28"/>
        </w:rPr>
        <w:t xml:space="preserve"> and health. </w:t>
      </w:r>
      <w:r w:rsidRPr="004C558F">
        <w:rPr>
          <w:rFonts w:ascii="Times New Roman" w:hAnsi="Times New Roman" w:cs="Times New Roman"/>
          <w:color w:val="000000" w:themeColor="text1"/>
          <w:sz w:val="28"/>
          <w:szCs w:val="28"/>
          <w:shd w:val="clear" w:color="auto" w:fill="FFFFFF"/>
        </w:rPr>
        <w:t>Such contemporary anti-racism has largely been animated by an abolitionist framework.</w:t>
      </w:r>
      <w:r w:rsidR="00960A10" w:rsidRPr="004C558F">
        <w:rPr>
          <w:rStyle w:val="EndnoteReference"/>
          <w:rFonts w:ascii="Times New Roman" w:hAnsi="Times New Roman" w:cs="Times New Roman"/>
          <w:color w:val="000000" w:themeColor="text1"/>
          <w:sz w:val="28"/>
          <w:szCs w:val="28"/>
          <w:shd w:val="clear" w:color="auto" w:fill="FFFFFF"/>
        </w:rPr>
        <w:endnoteReference w:id="6"/>
      </w:r>
      <w:r w:rsidRPr="004C558F">
        <w:rPr>
          <w:rFonts w:ascii="Times New Roman" w:hAnsi="Times New Roman" w:cs="Times New Roman"/>
          <w:color w:val="000000" w:themeColor="text1"/>
          <w:sz w:val="28"/>
          <w:szCs w:val="28"/>
          <w:shd w:val="clear" w:color="auto" w:fill="FFFFFF"/>
        </w:rPr>
        <w:t xml:space="preserve"> Abolitionism rejects a longing for state authority, through highlighting the links between state violence, capitalist exploitation and the reproduction of racism and patriarchy. The abolition of prisons, policing and borders is tied with building new institutions that liberate us </w:t>
      </w:r>
      <w:r w:rsidR="005219F7" w:rsidRPr="004C558F">
        <w:rPr>
          <w:rFonts w:ascii="Times New Roman" w:hAnsi="Times New Roman" w:cs="Times New Roman"/>
          <w:color w:val="000000" w:themeColor="text1"/>
          <w:sz w:val="28"/>
          <w:szCs w:val="28"/>
          <w:shd w:val="clear" w:color="auto" w:fill="FFFFFF"/>
        </w:rPr>
        <w:t>all.</w:t>
      </w:r>
      <w:r w:rsidR="005219F7" w:rsidRPr="004C558F">
        <w:rPr>
          <w:rFonts w:ascii="Times New Roman" w:hAnsi="Times New Roman" w:cs="Times New Roman"/>
          <w:color w:val="0F1419"/>
          <w:sz w:val="28"/>
          <w:szCs w:val="28"/>
          <w:shd w:val="clear" w:color="auto" w:fill="FFFFFF"/>
        </w:rPr>
        <w:t xml:space="preserve"> Adam</w:t>
      </w:r>
      <w:r w:rsidR="00EA4BD7" w:rsidRPr="004C558F">
        <w:rPr>
          <w:rFonts w:ascii="Times New Roman" w:hAnsi="Times New Roman" w:cs="Times New Roman"/>
          <w:color w:val="0F1419"/>
          <w:sz w:val="28"/>
          <w:szCs w:val="28"/>
          <w:shd w:val="clear" w:color="auto" w:fill="FFFFFF"/>
        </w:rPr>
        <w:t xml:space="preserve"> Elliot</w:t>
      </w:r>
      <w:r w:rsidR="008170CF" w:rsidRPr="004C558F">
        <w:rPr>
          <w:rFonts w:ascii="Times New Roman" w:hAnsi="Times New Roman" w:cs="Times New Roman"/>
          <w:color w:val="0F1419"/>
          <w:sz w:val="28"/>
          <w:szCs w:val="28"/>
          <w:shd w:val="clear" w:color="auto" w:fill="FFFFFF"/>
        </w:rPr>
        <w:t>t</w:t>
      </w:r>
      <w:r w:rsidR="00EA4BD7" w:rsidRPr="004C558F">
        <w:rPr>
          <w:rFonts w:ascii="Times New Roman" w:hAnsi="Times New Roman" w:cs="Times New Roman"/>
          <w:color w:val="0F1419"/>
          <w:sz w:val="28"/>
          <w:szCs w:val="28"/>
          <w:shd w:val="clear" w:color="auto" w:fill="FFFFFF"/>
        </w:rPr>
        <w:t xml:space="preserve">-Cooper takes the </w:t>
      </w:r>
      <w:r w:rsidRPr="004C558F">
        <w:rPr>
          <w:rFonts w:ascii="Times New Roman" w:hAnsi="Times New Roman" w:cs="Times New Roman"/>
          <w:color w:val="0F1419"/>
          <w:sz w:val="28"/>
          <w:szCs w:val="28"/>
          <w:shd w:val="clear" w:color="auto" w:fill="FFFFFF"/>
        </w:rPr>
        <w:t>fallout of 2020 by showing how BLM’s abolitionism in the UK threatened the legitimacy of the UK state and laid the ground for the counter</w:t>
      </w:r>
      <w:r w:rsidR="005C2B46" w:rsidRPr="004C558F">
        <w:rPr>
          <w:rFonts w:ascii="Times New Roman" w:hAnsi="Times New Roman" w:cs="Times New Roman"/>
          <w:color w:val="0F1419"/>
          <w:sz w:val="28"/>
          <w:szCs w:val="28"/>
          <w:shd w:val="clear" w:color="auto" w:fill="FFFFFF"/>
        </w:rPr>
        <w:t xml:space="preserve"> response</w:t>
      </w:r>
      <w:r w:rsidRPr="004C558F">
        <w:rPr>
          <w:rFonts w:ascii="Times New Roman" w:hAnsi="Times New Roman" w:cs="Times New Roman"/>
          <w:color w:val="0F1419"/>
          <w:sz w:val="28"/>
          <w:szCs w:val="28"/>
          <w:shd w:val="clear" w:color="auto" w:fill="FFFFFF"/>
        </w:rPr>
        <w:t xml:space="preserve"> of the</w:t>
      </w:r>
      <w:r w:rsidR="005C2B46" w:rsidRPr="004C558F">
        <w:rPr>
          <w:rFonts w:ascii="Times New Roman" w:hAnsi="Times New Roman" w:cs="Times New Roman"/>
          <w:color w:val="0F1419"/>
          <w:sz w:val="28"/>
          <w:szCs w:val="28"/>
          <w:shd w:val="clear" w:color="auto" w:fill="FFFFFF"/>
        </w:rPr>
        <w:t xml:space="preserve"> now widely</w:t>
      </w:r>
      <w:r w:rsidRPr="004C558F">
        <w:rPr>
          <w:rFonts w:ascii="Times New Roman" w:hAnsi="Times New Roman" w:cs="Times New Roman"/>
          <w:color w:val="0F1419"/>
          <w:sz w:val="28"/>
          <w:szCs w:val="28"/>
          <w:shd w:val="clear" w:color="auto" w:fill="FFFFFF"/>
        </w:rPr>
        <w:t xml:space="preserve"> discredited </w:t>
      </w:r>
      <w:r w:rsidRPr="004C558F">
        <w:rPr>
          <w:rFonts w:ascii="Times New Roman" w:hAnsi="Times New Roman" w:cs="Times New Roman"/>
          <w:color w:val="000000" w:themeColor="text1"/>
          <w:sz w:val="28"/>
          <w:szCs w:val="28"/>
          <w:shd w:val="clear" w:color="auto" w:fill="FFFFFF"/>
        </w:rPr>
        <w:t>Commission on Race and Ethnic Disparities (CRED).</w:t>
      </w:r>
      <w:r w:rsidR="00960A10" w:rsidRPr="004C558F">
        <w:rPr>
          <w:rStyle w:val="EndnoteReference"/>
          <w:rFonts w:ascii="Times New Roman" w:hAnsi="Times New Roman" w:cs="Times New Roman"/>
          <w:color w:val="000000" w:themeColor="text1"/>
          <w:sz w:val="28"/>
          <w:szCs w:val="28"/>
          <w:shd w:val="clear" w:color="auto" w:fill="FFFFFF"/>
        </w:rPr>
        <w:endnoteReference w:id="7"/>
      </w:r>
      <w:r w:rsidRPr="004C558F">
        <w:rPr>
          <w:rFonts w:ascii="Times New Roman" w:hAnsi="Times New Roman" w:cs="Times New Roman"/>
          <w:color w:val="0F1419"/>
          <w:sz w:val="28"/>
          <w:szCs w:val="28"/>
          <w:shd w:val="clear" w:color="auto" w:fill="FFFFFF"/>
        </w:rPr>
        <w:t xml:space="preserve"> What Elliot</w:t>
      </w:r>
      <w:r w:rsidR="008170CF" w:rsidRPr="004C558F">
        <w:rPr>
          <w:rFonts w:ascii="Times New Roman" w:hAnsi="Times New Roman" w:cs="Times New Roman"/>
          <w:color w:val="0F1419"/>
          <w:sz w:val="28"/>
          <w:szCs w:val="28"/>
          <w:shd w:val="clear" w:color="auto" w:fill="FFFFFF"/>
        </w:rPr>
        <w:t>t</w:t>
      </w:r>
      <w:r w:rsidRPr="004C558F">
        <w:rPr>
          <w:rFonts w:ascii="Times New Roman" w:hAnsi="Times New Roman" w:cs="Times New Roman"/>
          <w:color w:val="0F1419"/>
          <w:sz w:val="28"/>
          <w:szCs w:val="28"/>
          <w:shd w:val="clear" w:color="auto" w:fill="FFFFFF"/>
        </w:rPr>
        <w:t>-Cooper shows is that BLM put forward an idea of instit</w:t>
      </w:r>
      <w:r w:rsidR="00D60956">
        <w:rPr>
          <w:rFonts w:ascii="Times New Roman" w:hAnsi="Times New Roman" w:cs="Times New Roman"/>
          <w:color w:val="0F1419"/>
          <w:sz w:val="28"/>
          <w:szCs w:val="28"/>
          <w:shd w:val="clear" w:color="auto" w:fill="FFFFFF"/>
        </w:rPr>
        <w:t>utional racism that went beyond</w:t>
      </w:r>
      <w:r w:rsidR="00F34D13" w:rsidRPr="004C558F">
        <w:rPr>
          <w:rFonts w:ascii="Times New Roman" w:hAnsi="Times New Roman" w:cs="Times New Roman"/>
          <w:color w:val="0F1419"/>
          <w:sz w:val="28"/>
          <w:szCs w:val="28"/>
          <w:shd w:val="clear" w:color="auto" w:fill="FFFFFF"/>
        </w:rPr>
        <w:t xml:space="preserve"> the </w:t>
      </w:r>
      <w:r w:rsidRPr="004C558F">
        <w:rPr>
          <w:rFonts w:ascii="Times New Roman" w:hAnsi="Times New Roman" w:cs="Times New Roman"/>
          <w:color w:val="0F1419"/>
          <w:sz w:val="28"/>
          <w:szCs w:val="28"/>
          <w:shd w:val="clear" w:color="auto" w:fill="FFFFFF"/>
        </w:rPr>
        <w:t xml:space="preserve">limitations of the concept found in </w:t>
      </w:r>
      <w:r w:rsidR="005C2B46" w:rsidRPr="004C558F">
        <w:rPr>
          <w:rFonts w:ascii="Times New Roman" w:hAnsi="Times New Roman" w:cs="Times New Roman"/>
          <w:color w:val="0F1419"/>
          <w:sz w:val="28"/>
          <w:szCs w:val="28"/>
          <w:shd w:val="clear" w:color="auto" w:fill="FFFFFF"/>
        </w:rPr>
        <w:t xml:space="preserve">the </w:t>
      </w:r>
      <w:r w:rsidRPr="004C558F">
        <w:rPr>
          <w:rFonts w:ascii="Times New Roman" w:hAnsi="Times New Roman" w:cs="Times New Roman"/>
          <w:color w:val="0F1419"/>
          <w:sz w:val="28"/>
          <w:szCs w:val="28"/>
          <w:shd w:val="clear" w:color="auto" w:fill="FFFFFF"/>
        </w:rPr>
        <w:t xml:space="preserve">Macpherson </w:t>
      </w:r>
      <w:r w:rsidR="00F34D13" w:rsidRPr="004C558F">
        <w:rPr>
          <w:rFonts w:ascii="Times New Roman" w:hAnsi="Times New Roman" w:cs="Times New Roman"/>
          <w:color w:val="0F1419"/>
          <w:sz w:val="28"/>
          <w:szCs w:val="28"/>
          <w:shd w:val="clear" w:color="auto" w:fill="FFFFFF"/>
        </w:rPr>
        <w:t xml:space="preserve">Report </w:t>
      </w:r>
      <w:r w:rsidRPr="004C558F">
        <w:rPr>
          <w:rFonts w:ascii="Times New Roman" w:hAnsi="Times New Roman" w:cs="Times New Roman"/>
          <w:color w:val="0F1419"/>
          <w:sz w:val="28"/>
          <w:szCs w:val="28"/>
          <w:shd w:val="clear" w:color="auto" w:fill="FFFFFF"/>
        </w:rPr>
        <w:t xml:space="preserve">through recalling </w:t>
      </w:r>
      <w:r w:rsidRPr="004C558F">
        <w:rPr>
          <w:rFonts w:ascii="Times New Roman" w:hAnsi="Times New Roman" w:cs="Times New Roman"/>
          <w:color w:val="000000" w:themeColor="text1"/>
          <w:sz w:val="28"/>
          <w:szCs w:val="28"/>
        </w:rPr>
        <w:t xml:space="preserve">ideas associated with the era of British Black Power. In a transcript from their roundtable conversation at the IRR50 </w:t>
      </w:r>
      <w:r w:rsidR="009E0A41" w:rsidRPr="004C558F">
        <w:rPr>
          <w:rFonts w:ascii="Times New Roman" w:hAnsi="Times New Roman" w:cs="Times New Roman"/>
          <w:color w:val="000000" w:themeColor="text1"/>
          <w:sz w:val="28"/>
          <w:szCs w:val="28"/>
        </w:rPr>
        <w:t xml:space="preserve">conference, </w:t>
      </w:r>
      <w:r w:rsidRPr="004C558F">
        <w:rPr>
          <w:rFonts w:ascii="Times New Roman" w:hAnsi="Times New Roman" w:cs="Times New Roman"/>
          <w:color w:val="000000" w:themeColor="text1"/>
          <w:sz w:val="28"/>
          <w:szCs w:val="28"/>
        </w:rPr>
        <w:t>Barb</w:t>
      </w:r>
      <w:r w:rsidR="008170CF" w:rsidRPr="004C558F">
        <w:rPr>
          <w:rFonts w:ascii="Times New Roman" w:hAnsi="Times New Roman" w:cs="Times New Roman"/>
          <w:color w:val="000000" w:themeColor="text1"/>
          <w:sz w:val="28"/>
          <w:szCs w:val="28"/>
        </w:rPr>
        <w:t>a</w:t>
      </w:r>
      <w:r w:rsidRPr="004C558F">
        <w:rPr>
          <w:rFonts w:ascii="Times New Roman" w:hAnsi="Times New Roman" w:cs="Times New Roman"/>
          <w:color w:val="000000" w:themeColor="text1"/>
          <w:sz w:val="28"/>
          <w:szCs w:val="28"/>
        </w:rPr>
        <w:t xml:space="preserve">ra Ransby and </w:t>
      </w:r>
      <w:proofErr w:type="spellStart"/>
      <w:r w:rsidRPr="004C558F">
        <w:rPr>
          <w:rFonts w:ascii="Times New Roman" w:hAnsi="Times New Roman" w:cs="Times New Roman"/>
          <w:color w:val="000000" w:themeColor="text1"/>
          <w:sz w:val="28"/>
          <w:szCs w:val="28"/>
        </w:rPr>
        <w:t>Derecka</w:t>
      </w:r>
      <w:proofErr w:type="spellEnd"/>
      <w:r w:rsidRPr="004C558F">
        <w:rPr>
          <w:rFonts w:ascii="Times New Roman" w:hAnsi="Times New Roman" w:cs="Times New Roman"/>
          <w:color w:val="000000" w:themeColor="text1"/>
          <w:sz w:val="28"/>
          <w:szCs w:val="28"/>
        </w:rPr>
        <w:t xml:space="preserve"> Purnell offer an intergenerational US</w:t>
      </w:r>
      <w:r w:rsidR="008170CF" w:rsidRPr="004C558F">
        <w:rPr>
          <w:rFonts w:ascii="Times New Roman" w:hAnsi="Times New Roman" w:cs="Times New Roman"/>
          <w:color w:val="000000" w:themeColor="text1"/>
          <w:sz w:val="28"/>
          <w:szCs w:val="28"/>
        </w:rPr>
        <w:t>-</w:t>
      </w:r>
      <w:r w:rsidRPr="004C558F">
        <w:rPr>
          <w:rFonts w:ascii="Times New Roman" w:hAnsi="Times New Roman" w:cs="Times New Roman"/>
          <w:color w:val="000000" w:themeColor="text1"/>
          <w:sz w:val="28"/>
          <w:szCs w:val="28"/>
        </w:rPr>
        <w:t xml:space="preserve">focused conversation on abolitionism, Black </w:t>
      </w:r>
      <w:proofErr w:type="gramStart"/>
      <w:r w:rsidRPr="004C558F">
        <w:rPr>
          <w:rFonts w:ascii="Times New Roman" w:hAnsi="Times New Roman" w:cs="Times New Roman"/>
          <w:color w:val="000000" w:themeColor="text1"/>
          <w:sz w:val="28"/>
          <w:szCs w:val="28"/>
        </w:rPr>
        <w:t>feminism</w:t>
      </w:r>
      <w:proofErr w:type="gramEnd"/>
      <w:r w:rsidRPr="004C558F">
        <w:rPr>
          <w:rFonts w:ascii="Times New Roman" w:hAnsi="Times New Roman" w:cs="Times New Roman"/>
          <w:color w:val="000000" w:themeColor="text1"/>
          <w:sz w:val="28"/>
          <w:szCs w:val="28"/>
        </w:rPr>
        <w:t xml:space="preserve"> and the Black </w:t>
      </w:r>
      <w:r w:rsidR="00F34D13" w:rsidRPr="004C558F">
        <w:rPr>
          <w:rFonts w:ascii="Times New Roman" w:hAnsi="Times New Roman" w:cs="Times New Roman"/>
          <w:color w:val="000000" w:themeColor="text1"/>
          <w:sz w:val="28"/>
          <w:szCs w:val="28"/>
        </w:rPr>
        <w:t xml:space="preserve">liberation </w:t>
      </w:r>
      <w:r w:rsidRPr="004C558F">
        <w:rPr>
          <w:rFonts w:ascii="Times New Roman" w:hAnsi="Times New Roman" w:cs="Times New Roman"/>
          <w:color w:val="000000" w:themeColor="text1"/>
          <w:sz w:val="28"/>
          <w:szCs w:val="28"/>
        </w:rPr>
        <w:t xml:space="preserve">struggle. In </w:t>
      </w:r>
      <w:r w:rsidR="008170CF" w:rsidRPr="004C558F">
        <w:rPr>
          <w:rFonts w:ascii="Times New Roman" w:hAnsi="Times New Roman" w:cs="Times New Roman"/>
          <w:color w:val="000000" w:themeColor="text1"/>
          <w:sz w:val="28"/>
          <w:szCs w:val="28"/>
        </w:rPr>
        <w:t>their</w:t>
      </w:r>
      <w:r w:rsidRPr="004C558F">
        <w:rPr>
          <w:rFonts w:ascii="Times New Roman" w:hAnsi="Times New Roman" w:cs="Times New Roman"/>
          <w:color w:val="000000" w:themeColor="text1"/>
          <w:sz w:val="28"/>
          <w:szCs w:val="28"/>
        </w:rPr>
        <w:t xml:space="preserve"> </w:t>
      </w:r>
      <w:r w:rsidR="005219F7" w:rsidRPr="004C558F">
        <w:rPr>
          <w:rFonts w:ascii="Times New Roman" w:hAnsi="Times New Roman" w:cs="Times New Roman"/>
          <w:color w:val="000000" w:themeColor="text1"/>
          <w:sz w:val="28"/>
          <w:szCs w:val="28"/>
        </w:rPr>
        <w:t>wide-ranging</w:t>
      </w:r>
      <w:r w:rsidRPr="004C558F">
        <w:rPr>
          <w:rFonts w:ascii="Times New Roman" w:hAnsi="Times New Roman" w:cs="Times New Roman"/>
          <w:color w:val="000000" w:themeColor="text1"/>
          <w:sz w:val="28"/>
          <w:szCs w:val="28"/>
        </w:rPr>
        <w:t xml:space="preserve"> </w:t>
      </w:r>
      <w:r w:rsidR="005219F7" w:rsidRPr="004C558F">
        <w:rPr>
          <w:rFonts w:ascii="Times New Roman" w:hAnsi="Times New Roman" w:cs="Times New Roman"/>
          <w:color w:val="000000" w:themeColor="text1"/>
          <w:sz w:val="28"/>
          <w:szCs w:val="28"/>
        </w:rPr>
        <w:t>discussion,</w:t>
      </w:r>
      <w:r w:rsidRPr="004C558F">
        <w:rPr>
          <w:rFonts w:ascii="Times New Roman" w:hAnsi="Times New Roman" w:cs="Times New Roman"/>
          <w:color w:val="000000" w:themeColor="text1"/>
          <w:sz w:val="28"/>
          <w:szCs w:val="28"/>
        </w:rPr>
        <w:t xml:space="preserve"> they </w:t>
      </w:r>
      <w:r w:rsidRPr="004C558F">
        <w:rPr>
          <w:rFonts w:ascii="Times New Roman" w:hAnsi="Times New Roman" w:cs="Times New Roman"/>
          <w:color w:val="000000"/>
          <w:sz w:val="28"/>
          <w:szCs w:val="28"/>
        </w:rPr>
        <w:t xml:space="preserve">cover the carceral state, the targeting of surplus Black workers, internationalism and how queer and trans activists expand the idea of liberation. </w:t>
      </w:r>
    </w:p>
    <w:p w14:paraId="68D386E7" w14:textId="77777777" w:rsidR="00BE0556" w:rsidRPr="004C558F" w:rsidRDefault="00BE0556" w:rsidP="0044280C">
      <w:pPr>
        <w:rPr>
          <w:rFonts w:ascii="Times New Roman" w:hAnsi="Times New Roman" w:cs="Times New Roman"/>
          <w:color w:val="000000"/>
          <w:sz w:val="28"/>
          <w:szCs w:val="28"/>
        </w:rPr>
      </w:pPr>
    </w:p>
    <w:p w14:paraId="184F8122" w14:textId="1D6D7E9E" w:rsidR="008170CF" w:rsidRPr="004C558F" w:rsidRDefault="003F472C" w:rsidP="0044280C">
      <w:pPr>
        <w:rPr>
          <w:rFonts w:ascii="Times New Roman" w:hAnsi="Times New Roman" w:cs="Times New Roman"/>
          <w:color w:val="000000"/>
          <w:sz w:val="28"/>
          <w:szCs w:val="28"/>
        </w:rPr>
      </w:pPr>
      <w:r w:rsidRPr="004C558F">
        <w:rPr>
          <w:rFonts w:ascii="Times New Roman" w:hAnsi="Times New Roman" w:cs="Times New Roman"/>
          <w:color w:val="000000"/>
          <w:sz w:val="28"/>
          <w:szCs w:val="28"/>
        </w:rPr>
        <w:t>And finally, this</w:t>
      </w:r>
      <w:r w:rsidR="00BE0556" w:rsidRPr="004C558F">
        <w:rPr>
          <w:rFonts w:ascii="Times New Roman" w:hAnsi="Times New Roman" w:cs="Times New Roman"/>
          <w:color w:val="000000"/>
          <w:sz w:val="28"/>
          <w:szCs w:val="28"/>
        </w:rPr>
        <w:t xml:space="preserve"> issue brings together five key UK</w:t>
      </w:r>
      <w:r w:rsidR="00F34D13" w:rsidRPr="004C558F">
        <w:rPr>
          <w:rFonts w:ascii="Times New Roman" w:hAnsi="Times New Roman" w:cs="Times New Roman"/>
          <w:color w:val="000000"/>
          <w:sz w:val="28"/>
          <w:szCs w:val="28"/>
        </w:rPr>
        <w:t>-</w:t>
      </w:r>
      <w:r w:rsidR="00BE0556" w:rsidRPr="004C558F">
        <w:rPr>
          <w:rFonts w:ascii="Times New Roman" w:hAnsi="Times New Roman" w:cs="Times New Roman"/>
          <w:color w:val="000000"/>
          <w:sz w:val="28"/>
          <w:szCs w:val="28"/>
        </w:rPr>
        <w:t xml:space="preserve">based anti-racist writers and activists – </w:t>
      </w:r>
      <w:proofErr w:type="spellStart"/>
      <w:r w:rsidR="00BE0556" w:rsidRPr="004C558F">
        <w:rPr>
          <w:rFonts w:ascii="Times New Roman" w:hAnsi="Times New Roman" w:cs="Times New Roman"/>
          <w:color w:val="000000"/>
          <w:sz w:val="28"/>
          <w:szCs w:val="28"/>
        </w:rPr>
        <w:t>Azfar</w:t>
      </w:r>
      <w:proofErr w:type="spellEnd"/>
      <w:r w:rsidR="00BE0556" w:rsidRPr="004C558F">
        <w:rPr>
          <w:rFonts w:ascii="Times New Roman" w:hAnsi="Times New Roman" w:cs="Times New Roman"/>
          <w:color w:val="000000"/>
          <w:sz w:val="28"/>
          <w:szCs w:val="28"/>
        </w:rPr>
        <w:t xml:space="preserve"> </w:t>
      </w:r>
      <w:proofErr w:type="spellStart"/>
      <w:r w:rsidR="00BE0556" w:rsidRPr="004C558F">
        <w:rPr>
          <w:rFonts w:ascii="Times New Roman" w:hAnsi="Times New Roman" w:cs="Times New Roman"/>
          <w:color w:val="000000"/>
          <w:sz w:val="28"/>
          <w:szCs w:val="28"/>
        </w:rPr>
        <w:t>Shafi</w:t>
      </w:r>
      <w:proofErr w:type="spellEnd"/>
      <w:r w:rsidR="00BE0556" w:rsidRPr="004C558F">
        <w:rPr>
          <w:rFonts w:ascii="Times New Roman" w:hAnsi="Times New Roman" w:cs="Times New Roman"/>
          <w:color w:val="000000"/>
          <w:sz w:val="28"/>
          <w:szCs w:val="28"/>
        </w:rPr>
        <w:t xml:space="preserve"> and Ilyas </w:t>
      </w:r>
      <w:proofErr w:type="spellStart"/>
      <w:r w:rsidR="00BE0556" w:rsidRPr="004C558F">
        <w:rPr>
          <w:rFonts w:ascii="Times New Roman" w:hAnsi="Times New Roman" w:cs="Times New Roman"/>
          <w:color w:val="000000"/>
          <w:sz w:val="28"/>
          <w:szCs w:val="28"/>
        </w:rPr>
        <w:t>Nagdee</w:t>
      </w:r>
      <w:proofErr w:type="spellEnd"/>
      <w:r w:rsidR="00BE0556" w:rsidRPr="004C558F">
        <w:rPr>
          <w:rFonts w:ascii="Times New Roman" w:hAnsi="Times New Roman" w:cs="Times New Roman"/>
          <w:color w:val="000000"/>
          <w:sz w:val="28"/>
          <w:szCs w:val="28"/>
        </w:rPr>
        <w:t xml:space="preserve">, Shanice Octavia </w:t>
      </w:r>
      <w:proofErr w:type="spellStart"/>
      <w:r w:rsidR="00BE0556" w:rsidRPr="004C558F">
        <w:rPr>
          <w:rFonts w:ascii="Times New Roman" w:hAnsi="Times New Roman" w:cs="Times New Roman"/>
          <w:color w:val="000000"/>
          <w:sz w:val="28"/>
          <w:szCs w:val="28"/>
        </w:rPr>
        <w:t>McBean</w:t>
      </w:r>
      <w:proofErr w:type="spellEnd"/>
      <w:r w:rsidR="00BE0556" w:rsidRPr="004C558F">
        <w:rPr>
          <w:rFonts w:ascii="Times New Roman" w:hAnsi="Times New Roman" w:cs="Times New Roman"/>
          <w:color w:val="000000"/>
          <w:sz w:val="28"/>
          <w:szCs w:val="28"/>
        </w:rPr>
        <w:t>, and Remi Joseph-Salisbury and Laura Connelly</w:t>
      </w:r>
      <w:r w:rsidR="00F34D13" w:rsidRPr="004C558F">
        <w:rPr>
          <w:rFonts w:ascii="Times New Roman" w:hAnsi="Times New Roman" w:cs="Times New Roman"/>
          <w:color w:val="000000"/>
          <w:sz w:val="28"/>
          <w:szCs w:val="28"/>
        </w:rPr>
        <w:t xml:space="preserve"> </w:t>
      </w:r>
      <w:r w:rsidR="00BE0556" w:rsidRPr="004C558F">
        <w:rPr>
          <w:rFonts w:ascii="Times New Roman" w:hAnsi="Times New Roman" w:cs="Times New Roman"/>
          <w:color w:val="000000"/>
          <w:sz w:val="28"/>
          <w:szCs w:val="28"/>
        </w:rPr>
        <w:t>–</w:t>
      </w:r>
      <w:r w:rsidR="008170CF" w:rsidRPr="004C558F">
        <w:rPr>
          <w:rFonts w:ascii="Times New Roman" w:hAnsi="Times New Roman" w:cs="Times New Roman"/>
          <w:color w:val="000000"/>
          <w:sz w:val="28"/>
          <w:szCs w:val="28"/>
        </w:rPr>
        <w:t xml:space="preserve"> </w:t>
      </w:r>
      <w:r w:rsidR="00BE0556" w:rsidRPr="004C558F">
        <w:rPr>
          <w:rFonts w:ascii="Times New Roman" w:hAnsi="Times New Roman" w:cs="Times New Roman"/>
          <w:color w:val="000000"/>
          <w:sz w:val="28"/>
          <w:szCs w:val="28"/>
        </w:rPr>
        <w:t xml:space="preserve">to discuss anti-racism </w:t>
      </w:r>
      <w:r w:rsidR="00960A10" w:rsidRPr="004C558F">
        <w:rPr>
          <w:rFonts w:ascii="Times New Roman" w:hAnsi="Times New Roman" w:cs="Times New Roman"/>
          <w:color w:val="000000"/>
          <w:sz w:val="28"/>
          <w:szCs w:val="28"/>
        </w:rPr>
        <w:t>today</w:t>
      </w:r>
      <w:r w:rsidR="00BE0556" w:rsidRPr="004C558F">
        <w:rPr>
          <w:rFonts w:ascii="Times New Roman" w:hAnsi="Times New Roman" w:cs="Times New Roman"/>
          <w:color w:val="000000"/>
          <w:sz w:val="28"/>
          <w:szCs w:val="28"/>
        </w:rPr>
        <w:t>.</w:t>
      </w:r>
      <w:r w:rsidR="00960A10" w:rsidRPr="004C558F">
        <w:rPr>
          <w:rStyle w:val="EndnoteReference"/>
          <w:rFonts w:ascii="Times New Roman" w:hAnsi="Times New Roman" w:cs="Times New Roman"/>
          <w:color w:val="000000"/>
          <w:sz w:val="28"/>
          <w:szCs w:val="28"/>
        </w:rPr>
        <w:endnoteReference w:id="8"/>
      </w:r>
      <w:r w:rsidR="00BE0556" w:rsidRPr="004C558F">
        <w:rPr>
          <w:rFonts w:ascii="Times New Roman" w:hAnsi="Times New Roman" w:cs="Times New Roman"/>
          <w:color w:val="000000"/>
          <w:sz w:val="28"/>
          <w:szCs w:val="28"/>
        </w:rPr>
        <w:t xml:space="preserve"> </w:t>
      </w:r>
      <w:proofErr w:type="spellStart"/>
      <w:r w:rsidR="00BE0556" w:rsidRPr="004C558F">
        <w:rPr>
          <w:rFonts w:ascii="Times New Roman" w:hAnsi="Times New Roman" w:cs="Times New Roman"/>
          <w:color w:val="000000"/>
          <w:sz w:val="28"/>
          <w:szCs w:val="28"/>
        </w:rPr>
        <w:t>Shafi</w:t>
      </w:r>
      <w:proofErr w:type="spellEnd"/>
      <w:r w:rsidR="00BE0556" w:rsidRPr="004C558F">
        <w:rPr>
          <w:rFonts w:ascii="Times New Roman" w:hAnsi="Times New Roman" w:cs="Times New Roman"/>
          <w:color w:val="000000"/>
          <w:sz w:val="28"/>
          <w:szCs w:val="28"/>
        </w:rPr>
        <w:t xml:space="preserve"> and </w:t>
      </w:r>
      <w:proofErr w:type="spellStart"/>
      <w:r w:rsidR="00BE0556" w:rsidRPr="004C558F">
        <w:rPr>
          <w:rFonts w:ascii="Times New Roman" w:hAnsi="Times New Roman" w:cs="Times New Roman"/>
          <w:color w:val="000000"/>
          <w:sz w:val="28"/>
          <w:szCs w:val="28"/>
        </w:rPr>
        <w:t>Nagdee</w:t>
      </w:r>
      <w:proofErr w:type="spellEnd"/>
      <w:r w:rsidR="00BE0556" w:rsidRPr="004C558F">
        <w:rPr>
          <w:rFonts w:ascii="Times New Roman" w:hAnsi="Times New Roman" w:cs="Times New Roman"/>
          <w:color w:val="000000"/>
          <w:sz w:val="28"/>
          <w:szCs w:val="28"/>
        </w:rPr>
        <w:t xml:space="preserve"> attempt to put the current moment of abolitionism into the </w:t>
      </w:r>
      <w:r w:rsidR="00CE79EB">
        <w:rPr>
          <w:rFonts w:ascii="Times New Roman" w:hAnsi="Times New Roman" w:cs="Times New Roman"/>
          <w:i/>
          <w:color w:val="000000"/>
          <w:sz w:val="28"/>
          <w:szCs w:val="28"/>
        </w:rPr>
        <w:t>longue</w:t>
      </w:r>
      <w:r w:rsidR="00BE0556" w:rsidRPr="004C558F">
        <w:rPr>
          <w:rFonts w:ascii="Times New Roman" w:hAnsi="Times New Roman" w:cs="Times New Roman"/>
          <w:color w:val="000000"/>
          <w:sz w:val="28"/>
          <w:szCs w:val="28"/>
        </w:rPr>
        <w:t xml:space="preserve"> </w:t>
      </w:r>
      <w:r w:rsidR="00BE0556" w:rsidRPr="002A0D9E">
        <w:rPr>
          <w:rFonts w:ascii="Times New Roman" w:hAnsi="Times New Roman" w:cs="Times New Roman"/>
          <w:i/>
          <w:color w:val="000000"/>
          <w:sz w:val="28"/>
          <w:szCs w:val="28"/>
        </w:rPr>
        <w:t>durée</w:t>
      </w:r>
      <w:r w:rsidR="00BE0556" w:rsidRPr="004C558F">
        <w:rPr>
          <w:rFonts w:ascii="Times New Roman" w:hAnsi="Times New Roman" w:cs="Times New Roman"/>
          <w:color w:val="000000"/>
          <w:sz w:val="28"/>
          <w:szCs w:val="28"/>
        </w:rPr>
        <w:t xml:space="preserve"> of British an</w:t>
      </w:r>
      <w:r w:rsidR="00960A10" w:rsidRPr="004C558F">
        <w:rPr>
          <w:rFonts w:ascii="Times New Roman" w:hAnsi="Times New Roman" w:cs="Times New Roman"/>
          <w:color w:val="000000"/>
          <w:sz w:val="28"/>
          <w:szCs w:val="28"/>
        </w:rPr>
        <w:t>t</w:t>
      </w:r>
      <w:r w:rsidR="00BE0556" w:rsidRPr="004C558F">
        <w:rPr>
          <w:rFonts w:ascii="Times New Roman" w:hAnsi="Times New Roman" w:cs="Times New Roman"/>
          <w:color w:val="000000"/>
          <w:sz w:val="28"/>
          <w:szCs w:val="28"/>
        </w:rPr>
        <w:t>i-racism</w:t>
      </w:r>
      <w:r w:rsidRPr="004C558F">
        <w:rPr>
          <w:rFonts w:ascii="Times New Roman" w:hAnsi="Times New Roman" w:cs="Times New Roman"/>
          <w:color w:val="000000"/>
          <w:sz w:val="28"/>
          <w:szCs w:val="28"/>
        </w:rPr>
        <w:t>,</w:t>
      </w:r>
      <w:r w:rsidR="00BE0556" w:rsidRPr="004C558F">
        <w:rPr>
          <w:rFonts w:ascii="Times New Roman" w:hAnsi="Times New Roman" w:cs="Times New Roman"/>
          <w:color w:val="000000"/>
          <w:sz w:val="28"/>
          <w:szCs w:val="28"/>
        </w:rPr>
        <w:t xml:space="preserve"> specifically the Black Power era</w:t>
      </w:r>
      <w:r w:rsidRPr="004C558F">
        <w:rPr>
          <w:rFonts w:ascii="Times New Roman" w:hAnsi="Times New Roman" w:cs="Times New Roman"/>
          <w:color w:val="000000"/>
          <w:sz w:val="28"/>
          <w:szCs w:val="28"/>
        </w:rPr>
        <w:t xml:space="preserve">, </w:t>
      </w:r>
      <w:r w:rsidR="00BE0556" w:rsidRPr="004C558F">
        <w:rPr>
          <w:rFonts w:ascii="Times New Roman" w:hAnsi="Times New Roman" w:cs="Times New Roman"/>
          <w:color w:val="000000"/>
          <w:sz w:val="28"/>
          <w:szCs w:val="28"/>
        </w:rPr>
        <w:t xml:space="preserve">to provide an internationalist liberatory anti-racist framework for current activism. </w:t>
      </w:r>
      <w:proofErr w:type="spellStart"/>
      <w:r w:rsidR="00BE0556" w:rsidRPr="004C558F">
        <w:rPr>
          <w:rFonts w:ascii="Times New Roman" w:hAnsi="Times New Roman" w:cs="Times New Roman"/>
          <w:color w:val="000000"/>
          <w:sz w:val="28"/>
          <w:szCs w:val="28"/>
        </w:rPr>
        <w:t>McBean</w:t>
      </w:r>
      <w:proofErr w:type="spellEnd"/>
      <w:r w:rsidR="00BE0556" w:rsidRPr="004C558F">
        <w:rPr>
          <w:rFonts w:ascii="Times New Roman" w:hAnsi="Times New Roman" w:cs="Times New Roman"/>
          <w:color w:val="000000"/>
          <w:sz w:val="28"/>
          <w:szCs w:val="28"/>
        </w:rPr>
        <w:t xml:space="preserve"> </w:t>
      </w:r>
      <w:r w:rsidR="00BE0556" w:rsidRPr="004C558F">
        <w:rPr>
          <w:rFonts w:ascii="Times New Roman" w:hAnsi="Times New Roman" w:cs="Times New Roman"/>
          <w:color w:val="000000"/>
          <w:sz w:val="28"/>
          <w:szCs w:val="28"/>
        </w:rPr>
        <w:lastRenderedPageBreak/>
        <w:t xml:space="preserve">provides a history of UK abolitionism and austerity, and the current fight against gender violence and state authoritarianism. Salisbury and Connelly take the cause of scholar activism and the site of the </w:t>
      </w:r>
      <w:proofErr w:type="gramStart"/>
      <w:r w:rsidR="00BE0556" w:rsidRPr="004C558F">
        <w:rPr>
          <w:rFonts w:ascii="Times New Roman" w:hAnsi="Times New Roman" w:cs="Times New Roman"/>
          <w:color w:val="000000"/>
          <w:sz w:val="28"/>
          <w:szCs w:val="28"/>
        </w:rPr>
        <w:t>university</w:t>
      </w:r>
      <w:r w:rsidR="00F34D13" w:rsidRPr="004C558F">
        <w:rPr>
          <w:rFonts w:ascii="Times New Roman" w:hAnsi="Times New Roman" w:cs="Times New Roman"/>
          <w:color w:val="000000"/>
          <w:sz w:val="28"/>
          <w:szCs w:val="28"/>
        </w:rPr>
        <w:t>,</w:t>
      </w:r>
      <w:r w:rsidR="00BE0556" w:rsidRPr="004C558F">
        <w:rPr>
          <w:rFonts w:ascii="Times New Roman" w:hAnsi="Times New Roman" w:cs="Times New Roman"/>
          <w:color w:val="000000"/>
          <w:sz w:val="28"/>
          <w:szCs w:val="28"/>
        </w:rPr>
        <w:t xml:space="preserve"> and</w:t>
      </w:r>
      <w:proofErr w:type="gramEnd"/>
      <w:r w:rsidR="00BE0556" w:rsidRPr="004C558F">
        <w:rPr>
          <w:rFonts w:ascii="Times New Roman" w:hAnsi="Times New Roman" w:cs="Times New Roman"/>
          <w:color w:val="000000"/>
          <w:sz w:val="28"/>
          <w:szCs w:val="28"/>
        </w:rPr>
        <w:t xml:space="preserve"> ask uncomfortable questions about the academy and co-option. </w:t>
      </w:r>
    </w:p>
    <w:p w14:paraId="5DEE52F1" w14:textId="77777777" w:rsidR="005B77E5" w:rsidRDefault="005B77E5" w:rsidP="0044280C">
      <w:pPr>
        <w:rPr>
          <w:rFonts w:ascii="Times New Roman" w:hAnsi="Times New Roman" w:cs="Times New Roman"/>
          <w:color w:val="000000"/>
          <w:sz w:val="28"/>
          <w:szCs w:val="28"/>
        </w:rPr>
      </w:pPr>
    </w:p>
    <w:p w14:paraId="7C6ADA99" w14:textId="3D50C04E" w:rsidR="00EA4BD7" w:rsidRPr="004C558F" w:rsidRDefault="008170CF" w:rsidP="0044280C">
      <w:pPr>
        <w:rPr>
          <w:rFonts w:ascii="Times New Roman" w:hAnsi="Times New Roman" w:cs="Times New Roman"/>
          <w:color w:val="000000"/>
          <w:sz w:val="28"/>
          <w:szCs w:val="28"/>
        </w:rPr>
      </w:pPr>
      <w:r w:rsidRPr="002A0D9E">
        <w:rPr>
          <w:rFonts w:ascii="Times New Roman" w:hAnsi="Times New Roman" w:cs="Times New Roman"/>
          <w:color w:val="000000"/>
          <w:sz w:val="28"/>
          <w:szCs w:val="28"/>
        </w:rPr>
        <w:t>Their</w:t>
      </w:r>
      <w:r w:rsidRPr="004C558F">
        <w:rPr>
          <w:rFonts w:ascii="Times New Roman" w:hAnsi="Times New Roman" w:cs="Times New Roman"/>
          <w:color w:val="000000"/>
          <w:sz w:val="28"/>
          <w:szCs w:val="28"/>
        </w:rPr>
        <w:t xml:space="preserve"> </w:t>
      </w:r>
      <w:r w:rsidR="005C2B46" w:rsidRPr="004C558F">
        <w:rPr>
          <w:rFonts w:ascii="Times New Roman" w:hAnsi="Times New Roman" w:cs="Times New Roman"/>
          <w:color w:val="000000"/>
          <w:sz w:val="28"/>
          <w:szCs w:val="28"/>
        </w:rPr>
        <w:t>conversation shows</w:t>
      </w:r>
      <w:r w:rsidR="00BE0556" w:rsidRPr="004C558F">
        <w:rPr>
          <w:rFonts w:ascii="Times New Roman" w:hAnsi="Times New Roman" w:cs="Times New Roman"/>
          <w:color w:val="000000"/>
          <w:sz w:val="28"/>
          <w:szCs w:val="28"/>
        </w:rPr>
        <w:t xml:space="preserve"> </w:t>
      </w:r>
      <w:r w:rsidRPr="004C558F">
        <w:rPr>
          <w:rFonts w:ascii="Times New Roman" w:hAnsi="Times New Roman" w:cs="Times New Roman"/>
          <w:color w:val="000000"/>
          <w:sz w:val="28"/>
          <w:szCs w:val="28"/>
        </w:rPr>
        <w:t xml:space="preserve">an </w:t>
      </w:r>
      <w:r w:rsidR="00BE0556" w:rsidRPr="004C558F">
        <w:rPr>
          <w:rFonts w:ascii="Times New Roman" w:hAnsi="Times New Roman" w:cs="Times New Roman"/>
          <w:color w:val="000000"/>
          <w:sz w:val="28"/>
          <w:szCs w:val="28"/>
        </w:rPr>
        <w:t xml:space="preserve">urgency to meet the present conditions of race and class </w:t>
      </w:r>
      <w:r w:rsidR="003F472C" w:rsidRPr="004C558F">
        <w:rPr>
          <w:rFonts w:ascii="Times New Roman" w:hAnsi="Times New Roman" w:cs="Times New Roman"/>
          <w:color w:val="000000"/>
          <w:sz w:val="28"/>
          <w:szCs w:val="28"/>
        </w:rPr>
        <w:t xml:space="preserve">that </w:t>
      </w:r>
      <w:r w:rsidR="00BE0556" w:rsidRPr="004C558F">
        <w:rPr>
          <w:rFonts w:ascii="Times New Roman" w:hAnsi="Times New Roman" w:cs="Times New Roman"/>
          <w:color w:val="000000"/>
          <w:sz w:val="28"/>
          <w:szCs w:val="28"/>
        </w:rPr>
        <w:t xml:space="preserve">remain alive within the communities of resistance across Britain. </w:t>
      </w:r>
      <w:r w:rsidR="00BE0556" w:rsidRPr="002A0D9E">
        <w:rPr>
          <w:rFonts w:ascii="Times New Roman" w:hAnsi="Times New Roman" w:cs="Times New Roman"/>
          <w:color w:val="000000"/>
          <w:sz w:val="28"/>
          <w:szCs w:val="28"/>
        </w:rPr>
        <w:t>But these authors also highlight the rich resources</w:t>
      </w:r>
      <w:r w:rsidRPr="002A0D9E">
        <w:rPr>
          <w:rFonts w:ascii="Times New Roman" w:hAnsi="Times New Roman" w:cs="Times New Roman"/>
          <w:color w:val="000000"/>
          <w:sz w:val="28"/>
          <w:szCs w:val="28"/>
        </w:rPr>
        <w:t xml:space="preserve"> </w:t>
      </w:r>
      <w:r w:rsidR="00FB11F7" w:rsidRPr="002A0D9E">
        <w:rPr>
          <w:rFonts w:ascii="Times New Roman" w:hAnsi="Times New Roman" w:cs="Times New Roman"/>
          <w:color w:val="000000"/>
          <w:sz w:val="28"/>
          <w:szCs w:val="28"/>
        </w:rPr>
        <w:sym w:font="Symbol" w:char="F02D"/>
      </w:r>
      <w:r w:rsidR="00FB11F7" w:rsidRPr="002A0D9E">
        <w:rPr>
          <w:rFonts w:ascii="Times New Roman" w:hAnsi="Times New Roman" w:cs="Times New Roman"/>
          <w:color w:val="000000"/>
          <w:sz w:val="28"/>
          <w:szCs w:val="28"/>
        </w:rPr>
        <w:t xml:space="preserve"> </w:t>
      </w:r>
      <w:r w:rsidRPr="002A0D9E">
        <w:rPr>
          <w:rFonts w:ascii="Times New Roman" w:hAnsi="Times New Roman" w:cs="Times New Roman"/>
          <w:color w:val="000000"/>
          <w:sz w:val="28"/>
          <w:szCs w:val="28"/>
        </w:rPr>
        <w:t xml:space="preserve">of </w:t>
      </w:r>
      <w:r w:rsidR="00BE0556" w:rsidRPr="002A0D9E">
        <w:rPr>
          <w:rFonts w:ascii="Times New Roman" w:hAnsi="Times New Roman" w:cs="Times New Roman"/>
          <w:color w:val="000000"/>
          <w:sz w:val="28"/>
          <w:szCs w:val="28"/>
        </w:rPr>
        <w:t xml:space="preserve">history, </w:t>
      </w:r>
      <w:proofErr w:type="gramStart"/>
      <w:r w:rsidR="00EC412A" w:rsidRPr="002A0D9E">
        <w:rPr>
          <w:rFonts w:ascii="Times New Roman" w:hAnsi="Times New Roman" w:cs="Times New Roman"/>
          <w:color w:val="000000"/>
          <w:sz w:val="28"/>
          <w:szCs w:val="28"/>
        </w:rPr>
        <w:t>practices</w:t>
      </w:r>
      <w:proofErr w:type="gramEnd"/>
      <w:r w:rsidR="00BE0556" w:rsidRPr="002A0D9E">
        <w:rPr>
          <w:rFonts w:ascii="Times New Roman" w:hAnsi="Times New Roman" w:cs="Times New Roman"/>
          <w:color w:val="000000"/>
          <w:sz w:val="28"/>
          <w:szCs w:val="28"/>
        </w:rPr>
        <w:t xml:space="preserve"> and ideas</w:t>
      </w:r>
      <w:r w:rsidR="00FB11F7" w:rsidRPr="002A0D9E">
        <w:rPr>
          <w:rFonts w:ascii="Times New Roman" w:hAnsi="Times New Roman" w:cs="Times New Roman"/>
          <w:color w:val="000000"/>
          <w:sz w:val="28"/>
          <w:szCs w:val="28"/>
        </w:rPr>
        <w:t xml:space="preserve"> </w:t>
      </w:r>
      <w:r w:rsidR="00FB11F7" w:rsidRPr="002A0D9E">
        <w:rPr>
          <w:rFonts w:ascii="Times New Roman" w:hAnsi="Times New Roman" w:cs="Times New Roman"/>
          <w:color w:val="000000"/>
          <w:sz w:val="28"/>
          <w:szCs w:val="28"/>
        </w:rPr>
        <w:sym w:font="Symbol" w:char="F02D"/>
      </w:r>
      <w:r w:rsidR="00BE0556" w:rsidRPr="002A0D9E">
        <w:rPr>
          <w:rFonts w:ascii="Times New Roman" w:hAnsi="Times New Roman" w:cs="Times New Roman"/>
          <w:color w:val="000000"/>
          <w:sz w:val="28"/>
          <w:szCs w:val="28"/>
        </w:rPr>
        <w:t xml:space="preserve">  that sometimes remain untapped by </w:t>
      </w:r>
      <w:r w:rsidR="004E490E" w:rsidRPr="002A0D9E">
        <w:rPr>
          <w:rFonts w:ascii="Times New Roman" w:hAnsi="Times New Roman" w:cs="Times New Roman"/>
          <w:color w:val="000000"/>
          <w:sz w:val="28"/>
          <w:szCs w:val="28"/>
        </w:rPr>
        <w:t>those</w:t>
      </w:r>
      <w:r w:rsidR="00BE0556" w:rsidRPr="002A0D9E">
        <w:rPr>
          <w:rFonts w:ascii="Times New Roman" w:hAnsi="Times New Roman" w:cs="Times New Roman"/>
          <w:color w:val="000000"/>
          <w:sz w:val="28"/>
          <w:szCs w:val="28"/>
        </w:rPr>
        <w:t xml:space="preserve"> rushing to meet the </w:t>
      </w:r>
      <w:r w:rsidR="00FB11F7" w:rsidRPr="002A0D9E">
        <w:rPr>
          <w:rFonts w:ascii="Times New Roman" w:hAnsi="Times New Roman" w:cs="Times New Roman"/>
          <w:color w:val="000000"/>
          <w:sz w:val="28"/>
          <w:szCs w:val="28"/>
        </w:rPr>
        <w:t xml:space="preserve">immediate </w:t>
      </w:r>
      <w:r w:rsidR="00BE0556" w:rsidRPr="002A0D9E">
        <w:rPr>
          <w:rFonts w:ascii="Times New Roman" w:hAnsi="Times New Roman" w:cs="Times New Roman"/>
          <w:color w:val="000000"/>
          <w:sz w:val="28"/>
          <w:szCs w:val="28"/>
        </w:rPr>
        <w:t>crises that confront us</w:t>
      </w:r>
      <w:r w:rsidR="00BE0556" w:rsidRPr="004C558F">
        <w:rPr>
          <w:rFonts w:ascii="Times New Roman" w:hAnsi="Times New Roman" w:cs="Times New Roman"/>
          <w:color w:val="000000"/>
          <w:sz w:val="28"/>
          <w:szCs w:val="28"/>
        </w:rPr>
        <w:t xml:space="preserve">. </w:t>
      </w:r>
      <w:r w:rsidR="00BE0556" w:rsidRPr="004C558F">
        <w:rPr>
          <w:rFonts w:ascii="Times New Roman" w:hAnsi="Times New Roman" w:cs="Times New Roman"/>
          <w:color w:val="0F1419"/>
          <w:sz w:val="28"/>
          <w:szCs w:val="28"/>
          <w:shd w:val="clear" w:color="auto" w:fill="FFFFFF"/>
        </w:rPr>
        <w:t xml:space="preserve">We hope </w:t>
      </w:r>
      <w:r w:rsidR="00FB11F7" w:rsidRPr="004C558F">
        <w:rPr>
          <w:rFonts w:ascii="Times New Roman" w:hAnsi="Times New Roman" w:cs="Times New Roman"/>
          <w:color w:val="0F1419"/>
          <w:sz w:val="28"/>
          <w:szCs w:val="28"/>
          <w:shd w:val="clear" w:color="auto" w:fill="FFFFFF"/>
        </w:rPr>
        <w:t>that</w:t>
      </w:r>
      <w:r w:rsidR="00BE0556" w:rsidRPr="004C558F">
        <w:rPr>
          <w:rFonts w:ascii="Times New Roman" w:hAnsi="Times New Roman" w:cs="Times New Roman"/>
          <w:color w:val="0F1419"/>
          <w:sz w:val="28"/>
          <w:szCs w:val="28"/>
          <w:shd w:val="clear" w:color="auto" w:fill="FFFFFF"/>
        </w:rPr>
        <w:t xml:space="preserve"> this issue continue</w:t>
      </w:r>
      <w:r w:rsidR="00FB11F7" w:rsidRPr="004C558F">
        <w:rPr>
          <w:rFonts w:ascii="Times New Roman" w:hAnsi="Times New Roman" w:cs="Times New Roman"/>
          <w:color w:val="0F1419"/>
          <w:sz w:val="28"/>
          <w:szCs w:val="28"/>
          <w:shd w:val="clear" w:color="auto" w:fill="FFFFFF"/>
        </w:rPr>
        <w:t>s</w:t>
      </w:r>
      <w:r w:rsidR="00BE0556" w:rsidRPr="004C558F">
        <w:rPr>
          <w:rFonts w:ascii="Times New Roman" w:hAnsi="Times New Roman" w:cs="Times New Roman"/>
          <w:color w:val="0F1419"/>
          <w:sz w:val="28"/>
          <w:szCs w:val="28"/>
          <w:shd w:val="clear" w:color="auto" w:fill="FFFFFF"/>
        </w:rPr>
        <w:t xml:space="preserve"> the IRR’s and </w:t>
      </w:r>
      <w:r w:rsidR="00BE0556" w:rsidRPr="004C558F">
        <w:rPr>
          <w:rFonts w:ascii="Times New Roman" w:hAnsi="Times New Roman" w:cs="Times New Roman"/>
          <w:i/>
          <w:iCs/>
          <w:color w:val="0F1419"/>
          <w:sz w:val="28"/>
          <w:szCs w:val="28"/>
          <w:shd w:val="clear" w:color="auto" w:fill="FFFFFF"/>
        </w:rPr>
        <w:t>Race &amp; Class</w:t>
      </w:r>
      <w:r w:rsidR="00BE0556" w:rsidRPr="004C558F">
        <w:rPr>
          <w:rFonts w:ascii="Times New Roman" w:hAnsi="Times New Roman" w:cs="Times New Roman"/>
          <w:color w:val="0F1419"/>
          <w:sz w:val="28"/>
          <w:szCs w:val="28"/>
          <w:shd w:val="clear" w:color="auto" w:fill="FFFFFF"/>
        </w:rPr>
        <w:t>’</w:t>
      </w:r>
      <w:r w:rsidR="00DB7DE3" w:rsidRPr="004C558F">
        <w:rPr>
          <w:rFonts w:ascii="Times New Roman" w:hAnsi="Times New Roman" w:cs="Times New Roman"/>
          <w:color w:val="0F1419"/>
          <w:sz w:val="28"/>
          <w:szCs w:val="28"/>
          <w:shd w:val="clear" w:color="auto" w:fill="FFFFFF"/>
        </w:rPr>
        <w:t xml:space="preserve">s </w:t>
      </w:r>
      <w:r w:rsidR="00BE0556" w:rsidRPr="004C558F">
        <w:rPr>
          <w:rFonts w:ascii="Times New Roman" w:hAnsi="Times New Roman" w:cs="Times New Roman"/>
          <w:color w:val="0F1419"/>
          <w:sz w:val="28"/>
          <w:szCs w:val="28"/>
          <w:shd w:val="clear" w:color="auto" w:fill="FFFFFF"/>
        </w:rPr>
        <w:t>tradition of offering some of those resources to those who</w:t>
      </w:r>
      <w:r w:rsidR="003F472C" w:rsidRPr="004C558F">
        <w:rPr>
          <w:rFonts w:ascii="Times New Roman" w:hAnsi="Times New Roman" w:cs="Times New Roman"/>
          <w:color w:val="0F1419"/>
          <w:sz w:val="28"/>
          <w:szCs w:val="28"/>
          <w:shd w:val="clear" w:color="auto" w:fill="FFFFFF"/>
        </w:rPr>
        <w:t xml:space="preserve"> are</w:t>
      </w:r>
      <w:r w:rsidR="00BE0556" w:rsidRPr="004C558F">
        <w:rPr>
          <w:rFonts w:ascii="Times New Roman" w:hAnsi="Times New Roman" w:cs="Times New Roman"/>
          <w:color w:val="0F1419"/>
          <w:sz w:val="28"/>
          <w:szCs w:val="28"/>
          <w:shd w:val="clear" w:color="auto" w:fill="FFFFFF"/>
        </w:rPr>
        <w:t xml:space="preserve"> rushing to meet those emergencies. By doing this</w:t>
      </w:r>
      <w:r w:rsidR="003F472C" w:rsidRPr="004C558F">
        <w:rPr>
          <w:rFonts w:ascii="Times New Roman" w:hAnsi="Times New Roman" w:cs="Times New Roman"/>
          <w:color w:val="0F1419"/>
          <w:sz w:val="28"/>
          <w:szCs w:val="28"/>
          <w:shd w:val="clear" w:color="auto" w:fill="FFFFFF"/>
        </w:rPr>
        <w:t>,</w:t>
      </w:r>
      <w:r w:rsidR="00BE0556" w:rsidRPr="004C558F">
        <w:rPr>
          <w:rFonts w:ascii="Times New Roman" w:hAnsi="Times New Roman" w:cs="Times New Roman"/>
          <w:color w:val="0F1419"/>
          <w:sz w:val="28"/>
          <w:szCs w:val="28"/>
          <w:shd w:val="clear" w:color="auto" w:fill="FFFFFF"/>
        </w:rPr>
        <w:t xml:space="preserve"> we continue the ethos that has underpinned the IRR for </w:t>
      </w:r>
      <w:r w:rsidR="00F34D13" w:rsidRPr="004C558F">
        <w:rPr>
          <w:rFonts w:ascii="Times New Roman" w:hAnsi="Times New Roman" w:cs="Times New Roman"/>
          <w:color w:val="0F1419"/>
          <w:sz w:val="28"/>
          <w:szCs w:val="28"/>
          <w:shd w:val="clear" w:color="auto" w:fill="FFFFFF"/>
        </w:rPr>
        <w:t xml:space="preserve">fifty </w:t>
      </w:r>
      <w:r w:rsidR="00BE0556" w:rsidRPr="004C558F">
        <w:rPr>
          <w:rFonts w:ascii="Times New Roman" w:hAnsi="Times New Roman" w:cs="Times New Roman"/>
          <w:color w:val="0F1419"/>
          <w:sz w:val="28"/>
          <w:szCs w:val="28"/>
          <w:shd w:val="clear" w:color="auto" w:fill="FFFFFF"/>
        </w:rPr>
        <w:t>years</w:t>
      </w:r>
      <w:r w:rsidR="00F34D13" w:rsidRPr="004C558F">
        <w:rPr>
          <w:rFonts w:ascii="Times New Roman" w:hAnsi="Times New Roman" w:cs="Times New Roman"/>
          <w:color w:val="0F1419"/>
          <w:sz w:val="28"/>
          <w:szCs w:val="28"/>
          <w:shd w:val="clear" w:color="auto" w:fill="FFFFFF"/>
        </w:rPr>
        <w:t>:</w:t>
      </w:r>
      <w:r w:rsidR="00BE0556" w:rsidRPr="004C558F">
        <w:rPr>
          <w:rFonts w:ascii="Times New Roman" w:hAnsi="Times New Roman" w:cs="Times New Roman"/>
          <w:color w:val="0F1419"/>
          <w:sz w:val="28"/>
          <w:szCs w:val="28"/>
          <w:shd w:val="clear" w:color="auto" w:fill="FFFFFF"/>
        </w:rPr>
        <w:t xml:space="preserve"> the need to create </w:t>
      </w:r>
      <w:r w:rsidR="00EA4BD7" w:rsidRPr="004C558F">
        <w:rPr>
          <w:rFonts w:ascii="Times New Roman" w:hAnsi="Times New Roman" w:cs="Times New Roman"/>
          <w:color w:val="0F1419"/>
          <w:sz w:val="28"/>
          <w:szCs w:val="28"/>
          <w:shd w:val="clear" w:color="auto" w:fill="FFFFFF"/>
          <w:lang w:val="en-US"/>
        </w:rPr>
        <w:t xml:space="preserve">cultures of </w:t>
      </w:r>
      <w:r w:rsidR="00BE0556" w:rsidRPr="004C558F">
        <w:rPr>
          <w:rFonts w:ascii="Times New Roman" w:hAnsi="Times New Roman" w:cs="Times New Roman"/>
          <w:color w:val="0F1419"/>
          <w:sz w:val="28"/>
          <w:szCs w:val="28"/>
          <w:shd w:val="clear" w:color="auto" w:fill="FFFFFF"/>
          <w:lang w:val="en-US"/>
        </w:rPr>
        <w:t>resistance</w:t>
      </w:r>
      <w:r w:rsidR="00EA4BD7" w:rsidRPr="004C558F">
        <w:rPr>
          <w:rFonts w:ascii="Times New Roman" w:hAnsi="Times New Roman" w:cs="Times New Roman"/>
          <w:color w:val="0F1419"/>
          <w:sz w:val="28"/>
          <w:szCs w:val="28"/>
          <w:shd w:val="clear" w:color="auto" w:fill="FFFFFF"/>
          <w:lang w:val="en-US"/>
        </w:rPr>
        <w:t>,</w:t>
      </w:r>
      <w:r w:rsidR="00BE0556" w:rsidRPr="004C558F">
        <w:rPr>
          <w:rFonts w:ascii="Times New Roman" w:hAnsi="Times New Roman" w:cs="Times New Roman"/>
          <w:color w:val="0F1419"/>
          <w:sz w:val="28"/>
          <w:szCs w:val="28"/>
          <w:shd w:val="clear" w:color="auto" w:fill="FFFFFF"/>
          <w:lang w:val="en-US"/>
        </w:rPr>
        <w:t xml:space="preserve"> to build communities</w:t>
      </w:r>
      <w:r w:rsidR="00EA4BD7" w:rsidRPr="004C558F">
        <w:rPr>
          <w:rFonts w:ascii="Times New Roman" w:hAnsi="Times New Roman" w:cs="Times New Roman"/>
          <w:color w:val="0F1419"/>
          <w:sz w:val="28"/>
          <w:szCs w:val="28"/>
          <w:shd w:val="clear" w:color="auto" w:fill="FFFFFF"/>
          <w:lang w:val="en-US"/>
        </w:rPr>
        <w:t xml:space="preserve"> of resistance, </w:t>
      </w:r>
      <w:r w:rsidR="00BE0556" w:rsidRPr="004C558F">
        <w:rPr>
          <w:rFonts w:ascii="Times New Roman" w:hAnsi="Times New Roman" w:cs="Times New Roman"/>
          <w:color w:val="0F1419"/>
          <w:sz w:val="28"/>
          <w:szCs w:val="28"/>
          <w:shd w:val="clear" w:color="auto" w:fill="FFFFFF"/>
          <w:lang w:val="en-US"/>
        </w:rPr>
        <w:t xml:space="preserve">and win a world for all. </w:t>
      </w:r>
      <w:r w:rsidR="00F34D13" w:rsidRPr="004C558F">
        <w:rPr>
          <w:rFonts w:ascii="Times New Roman" w:hAnsi="Times New Roman" w:cs="Times New Roman"/>
          <w:color w:val="0F1419"/>
          <w:sz w:val="28"/>
          <w:szCs w:val="28"/>
          <w:shd w:val="clear" w:color="auto" w:fill="FFFFFF"/>
        </w:rPr>
        <w:t xml:space="preserve">Fifty </w:t>
      </w:r>
      <w:r w:rsidR="004E490E" w:rsidRPr="004C558F">
        <w:rPr>
          <w:rFonts w:ascii="Times New Roman" w:hAnsi="Times New Roman" w:cs="Times New Roman"/>
          <w:color w:val="0F1419"/>
          <w:sz w:val="28"/>
          <w:szCs w:val="28"/>
          <w:shd w:val="clear" w:color="auto" w:fill="FFFFFF"/>
        </w:rPr>
        <w:t>years on, the IRR is still</w:t>
      </w:r>
      <w:r w:rsidR="00960A10" w:rsidRPr="004C558F">
        <w:rPr>
          <w:rFonts w:ascii="Times New Roman" w:hAnsi="Times New Roman" w:cs="Times New Roman"/>
          <w:color w:val="0F1419"/>
          <w:sz w:val="28"/>
          <w:szCs w:val="28"/>
          <w:shd w:val="clear" w:color="auto" w:fill="FFFFFF"/>
        </w:rPr>
        <w:t xml:space="preserve"> committed to helping empower the new circuits of anti-racism. </w:t>
      </w:r>
    </w:p>
    <w:p w14:paraId="2509C7A5" w14:textId="033CC65C" w:rsidR="007517E7" w:rsidRPr="004C558F" w:rsidRDefault="007517E7" w:rsidP="0044280C">
      <w:pPr>
        <w:rPr>
          <w:rFonts w:ascii="Times New Roman" w:hAnsi="Times New Roman" w:cs="Times New Roman"/>
          <w:color w:val="0F1419"/>
          <w:sz w:val="28"/>
          <w:szCs w:val="28"/>
          <w:shd w:val="clear" w:color="auto" w:fill="FFFFFF"/>
        </w:rPr>
      </w:pPr>
    </w:p>
    <w:p w14:paraId="2AD11C36" w14:textId="77777777" w:rsidR="004E490E" w:rsidRPr="004C558F" w:rsidRDefault="004E490E" w:rsidP="0044280C">
      <w:pPr>
        <w:rPr>
          <w:rFonts w:ascii="Times New Roman" w:hAnsi="Times New Roman" w:cs="Times New Roman"/>
          <w:color w:val="0F1419"/>
          <w:sz w:val="28"/>
          <w:szCs w:val="28"/>
          <w:shd w:val="clear" w:color="auto" w:fill="FFFFFF"/>
        </w:rPr>
      </w:pPr>
    </w:p>
    <w:p w14:paraId="5546B398" w14:textId="4757B387" w:rsidR="007517E7" w:rsidRPr="004C558F" w:rsidRDefault="007517E7" w:rsidP="0044280C">
      <w:pPr>
        <w:rPr>
          <w:rFonts w:ascii="Times New Roman" w:hAnsi="Times New Roman" w:cs="Times New Roman"/>
          <w:b/>
          <w:bCs/>
          <w:color w:val="0F1419"/>
          <w:sz w:val="28"/>
          <w:szCs w:val="28"/>
          <w:shd w:val="clear" w:color="auto" w:fill="FFFFFF"/>
        </w:rPr>
      </w:pPr>
      <w:r w:rsidRPr="004C558F">
        <w:rPr>
          <w:rFonts w:ascii="Times New Roman" w:hAnsi="Times New Roman" w:cs="Times New Roman"/>
          <w:b/>
          <w:bCs/>
          <w:color w:val="0F1419"/>
          <w:sz w:val="28"/>
          <w:szCs w:val="28"/>
          <w:shd w:val="clear" w:color="auto" w:fill="FFFFFF"/>
        </w:rPr>
        <w:t>Acknowledgement</w:t>
      </w:r>
      <w:r w:rsidR="00E24C33" w:rsidRPr="004C558F">
        <w:rPr>
          <w:rFonts w:ascii="Times New Roman" w:hAnsi="Times New Roman" w:cs="Times New Roman"/>
          <w:b/>
          <w:bCs/>
          <w:color w:val="0F1419"/>
          <w:sz w:val="28"/>
          <w:szCs w:val="28"/>
          <w:shd w:val="clear" w:color="auto" w:fill="FFFFFF"/>
        </w:rPr>
        <w:t xml:space="preserve">s </w:t>
      </w:r>
    </w:p>
    <w:p w14:paraId="74E9351C" w14:textId="07293A1D" w:rsidR="007517E7" w:rsidRPr="004C558F" w:rsidRDefault="007517E7" w:rsidP="0044280C">
      <w:pPr>
        <w:rPr>
          <w:rFonts w:ascii="Times New Roman" w:hAnsi="Times New Roman" w:cs="Times New Roman"/>
          <w:color w:val="0F1419"/>
          <w:sz w:val="28"/>
          <w:szCs w:val="28"/>
          <w:shd w:val="clear" w:color="auto" w:fill="FFFFFF"/>
        </w:rPr>
      </w:pPr>
      <w:r w:rsidRPr="004C558F">
        <w:rPr>
          <w:rFonts w:ascii="Times New Roman" w:hAnsi="Times New Roman" w:cs="Times New Roman"/>
          <w:color w:val="0F1419"/>
          <w:sz w:val="28"/>
          <w:szCs w:val="28"/>
          <w:shd w:val="clear" w:color="auto" w:fill="FFFFFF"/>
        </w:rPr>
        <w:t>I would like to thank the staff of the IRR – particularly Anya</w:t>
      </w:r>
      <w:r w:rsidR="007C3F3B" w:rsidRPr="004C558F">
        <w:rPr>
          <w:rFonts w:ascii="Times New Roman" w:hAnsi="Times New Roman" w:cs="Times New Roman"/>
          <w:color w:val="0F1419"/>
          <w:sz w:val="28"/>
          <w:szCs w:val="28"/>
          <w:shd w:val="clear" w:color="auto" w:fill="FFFFFF"/>
        </w:rPr>
        <w:t xml:space="preserve"> Edmond</w:t>
      </w:r>
      <w:r w:rsidR="00960A10" w:rsidRPr="004C558F">
        <w:rPr>
          <w:rFonts w:ascii="Times New Roman" w:hAnsi="Times New Roman" w:cs="Times New Roman"/>
          <w:color w:val="0F1419"/>
          <w:sz w:val="28"/>
          <w:szCs w:val="28"/>
          <w:shd w:val="clear" w:color="auto" w:fill="FFFFFF"/>
        </w:rPr>
        <w:t>-Pettitt</w:t>
      </w:r>
      <w:r w:rsidRPr="004C558F">
        <w:rPr>
          <w:rFonts w:ascii="Times New Roman" w:hAnsi="Times New Roman" w:cs="Times New Roman"/>
          <w:color w:val="0F1419"/>
          <w:sz w:val="28"/>
          <w:szCs w:val="28"/>
          <w:shd w:val="clear" w:color="auto" w:fill="FFFFFF"/>
        </w:rPr>
        <w:t xml:space="preserve">, </w:t>
      </w:r>
      <w:r w:rsidR="00960A10" w:rsidRPr="004C558F">
        <w:rPr>
          <w:rFonts w:ascii="Times New Roman" w:hAnsi="Times New Roman" w:cs="Times New Roman"/>
          <w:color w:val="000000"/>
          <w:sz w:val="28"/>
          <w:szCs w:val="28"/>
          <w:shd w:val="clear" w:color="auto" w:fill="FFFFFF"/>
        </w:rPr>
        <w:t xml:space="preserve">Liam Shrivastava, and Sophia Siddiqui – for their help with organising the IRR50 </w:t>
      </w:r>
      <w:r w:rsidR="003F472C" w:rsidRPr="004C558F">
        <w:rPr>
          <w:rFonts w:ascii="Times New Roman" w:hAnsi="Times New Roman" w:cs="Times New Roman"/>
          <w:color w:val="000000"/>
          <w:sz w:val="28"/>
          <w:szCs w:val="28"/>
          <w:shd w:val="clear" w:color="auto" w:fill="FFFFFF"/>
        </w:rPr>
        <w:t>conference</w:t>
      </w:r>
      <w:r w:rsidR="00960A10" w:rsidRPr="004C558F">
        <w:rPr>
          <w:rFonts w:ascii="Times New Roman" w:hAnsi="Times New Roman" w:cs="Times New Roman"/>
          <w:color w:val="000000"/>
          <w:sz w:val="28"/>
          <w:szCs w:val="28"/>
          <w:shd w:val="clear" w:color="auto" w:fill="FFFFFF"/>
        </w:rPr>
        <w:t>. When we first floated the idea of two panels for half a day</w:t>
      </w:r>
      <w:r w:rsidR="003F472C" w:rsidRPr="004C558F">
        <w:rPr>
          <w:rFonts w:ascii="Times New Roman" w:hAnsi="Times New Roman" w:cs="Times New Roman"/>
          <w:color w:val="000000"/>
          <w:sz w:val="28"/>
          <w:szCs w:val="28"/>
          <w:shd w:val="clear" w:color="auto" w:fill="FFFFFF"/>
        </w:rPr>
        <w:t>,</w:t>
      </w:r>
      <w:r w:rsidR="00960A10" w:rsidRPr="004C558F">
        <w:rPr>
          <w:rFonts w:ascii="Times New Roman" w:hAnsi="Times New Roman" w:cs="Times New Roman"/>
          <w:color w:val="000000"/>
          <w:sz w:val="28"/>
          <w:szCs w:val="28"/>
          <w:shd w:val="clear" w:color="auto" w:fill="FFFFFF"/>
        </w:rPr>
        <w:t xml:space="preserve"> little did we know </w:t>
      </w:r>
      <w:r w:rsidR="00DB7DE3" w:rsidRPr="004C558F">
        <w:rPr>
          <w:rFonts w:ascii="Times New Roman" w:hAnsi="Times New Roman" w:cs="Times New Roman"/>
          <w:color w:val="000000"/>
          <w:sz w:val="28"/>
          <w:szCs w:val="28"/>
          <w:shd w:val="clear" w:color="auto" w:fill="FFFFFF"/>
        </w:rPr>
        <w:t>t</w:t>
      </w:r>
      <w:r w:rsidR="00960A10" w:rsidRPr="004C558F">
        <w:rPr>
          <w:rFonts w:ascii="Times New Roman" w:hAnsi="Times New Roman" w:cs="Times New Roman"/>
          <w:color w:val="000000"/>
          <w:sz w:val="28"/>
          <w:szCs w:val="28"/>
          <w:shd w:val="clear" w:color="auto" w:fill="FFFFFF"/>
        </w:rPr>
        <w:t>hat we were signing up to full one</w:t>
      </w:r>
      <w:r w:rsidR="003F472C" w:rsidRPr="004C558F">
        <w:rPr>
          <w:rFonts w:ascii="Times New Roman" w:hAnsi="Times New Roman" w:cs="Times New Roman"/>
          <w:color w:val="000000"/>
          <w:sz w:val="28"/>
          <w:szCs w:val="28"/>
          <w:shd w:val="clear" w:color="auto" w:fill="FFFFFF"/>
        </w:rPr>
        <w:t>-</w:t>
      </w:r>
      <w:r w:rsidR="00960A10" w:rsidRPr="004C558F">
        <w:rPr>
          <w:rFonts w:ascii="Times New Roman" w:hAnsi="Times New Roman" w:cs="Times New Roman"/>
          <w:color w:val="000000"/>
          <w:sz w:val="28"/>
          <w:szCs w:val="28"/>
          <w:shd w:val="clear" w:color="auto" w:fill="FFFFFF"/>
        </w:rPr>
        <w:t>day conference. I would also like to extend thanks to the Department of European and International Studies at King’s College London for providing funding for the day</w:t>
      </w:r>
      <w:r w:rsidR="00DB7DE3" w:rsidRPr="004C558F">
        <w:rPr>
          <w:rFonts w:ascii="Times New Roman" w:hAnsi="Times New Roman" w:cs="Times New Roman"/>
          <w:color w:val="000000"/>
          <w:sz w:val="28"/>
          <w:szCs w:val="28"/>
          <w:shd w:val="clear" w:color="auto" w:fill="FFFFFF"/>
        </w:rPr>
        <w:t xml:space="preserve"> and the </w:t>
      </w:r>
      <w:r w:rsidR="00DB7DE3" w:rsidRPr="002A0D9E">
        <w:rPr>
          <w:rFonts w:ascii="Times New Roman" w:hAnsi="Times New Roman" w:cs="Times New Roman"/>
          <w:color w:val="000000"/>
          <w:sz w:val="28"/>
          <w:szCs w:val="28"/>
          <w:shd w:val="clear" w:color="auto" w:fill="FFFFFF"/>
        </w:rPr>
        <w:t xml:space="preserve">Barry </w:t>
      </w:r>
      <w:proofErr w:type="spellStart"/>
      <w:r w:rsidR="00DB7DE3" w:rsidRPr="002A0D9E">
        <w:rPr>
          <w:rFonts w:ascii="Times New Roman" w:hAnsi="Times New Roman" w:cs="Times New Roman"/>
          <w:color w:val="000000"/>
          <w:sz w:val="28"/>
          <w:szCs w:val="28"/>
          <w:shd w:val="clear" w:color="auto" w:fill="FFFFFF"/>
        </w:rPr>
        <w:t>Amiel</w:t>
      </w:r>
      <w:proofErr w:type="spellEnd"/>
      <w:r w:rsidR="00DB7DE3" w:rsidRPr="002A0D9E">
        <w:rPr>
          <w:rFonts w:ascii="Times New Roman" w:hAnsi="Times New Roman" w:cs="Times New Roman"/>
          <w:color w:val="000000"/>
          <w:sz w:val="28"/>
          <w:szCs w:val="28"/>
          <w:shd w:val="clear" w:color="auto" w:fill="FFFFFF"/>
        </w:rPr>
        <w:t xml:space="preserve"> and Norman </w:t>
      </w:r>
      <w:proofErr w:type="spellStart"/>
      <w:r w:rsidR="00DB7DE3" w:rsidRPr="002A0D9E">
        <w:rPr>
          <w:rFonts w:ascii="Times New Roman" w:hAnsi="Times New Roman" w:cs="Times New Roman"/>
          <w:color w:val="000000"/>
          <w:sz w:val="28"/>
          <w:szCs w:val="28"/>
          <w:shd w:val="clear" w:color="auto" w:fill="FFFFFF"/>
        </w:rPr>
        <w:t>Melburn</w:t>
      </w:r>
      <w:proofErr w:type="spellEnd"/>
      <w:r w:rsidR="00DB7DE3" w:rsidRPr="002A0D9E">
        <w:rPr>
          <w:rFonts w:ascii="Times New Roman" w:hAnsi="Times New Roman" w:cs="Times New Roman"/>
          <w:color w:val="000000"/>
          <w:sz w:val="28"/>
          <w:szCs w:val="28"/>
          <w:shd w:val="clear" w:color="auto" w:fill="FFFFFF"/>
        </w:rPr>
        <w:t xml:space="preserve"> Trust</w:t>
      </w:r>
      <w:r w:rsidR="004C558F" w:rsidRPr="002A0D9E">
        <w:rPr>
          <w:rFonts w:ascii="Times New Roman" w:hAnsi="Times New Roman" w:cs="Times New Roman"/>
          <w:color w:val="000000"/>
          <w:sz w:val="28"/>
          <w:szCs w:val="28"/>
          <w:shd w:val="clear" w:color="auto" w:fill="FFFFFF"/>
        </w:rPr>
        <w:t xml:space="preserve"> for</w:t>
      </w:r>
      <w:r w:rsidR="00DB7DE3" w:rsidRPr="002A0D9E">
        <w:rPr>
          <w:rFonts w:ascii="Times New Roman" w:hAnsi="Times New Roman" w:cs="Times New Roman"/>
          <w:color w:val="000000"/>
          <w:sz w:val="28"/>
          <w:szCs w:val="28"/>
          <w:shd w:val="clear" w:color="auto" w:fill="FFFFFF"/>
        </w:rPr>
        <w:t xml:space="preserve"> </w:t>
      </w:r>
      <w:r w:rsidR="006A01E6" w:rsidRPr="002A0D9E">
        <w:rPr>
          <w:rFonts w:ascii="Times New Roman" w:hAnsi="Times New Roman" w:cs="Times New Roman"/>
          <w:color w:val="000000"/>
          <w:sz w:val="28"/>
          <w:szCs w:val="28"/>
          <w:shd w:val="clear" w:color="auto" w:fill="FFFFFF"/>
        </w:rPr>
        <w:t xml:space="preserve">supporting </w:t>
      </w:r>
      <w:r w:rsidR="00BD11D8" w:rsidRPr="002A0D9E">
        <w:rPr>
          <w:rFonts w:ascii="Times New Roman" w:hAnsi="Times New Roman" w:cs="Times New Roman"/>
          <w:color w:val="000000"/>
          <w:sz w:val="28"/>
          <w:szCs w:val="28"/>
          <w:shd w:val="clear" w:color="auto" w:fill="FFFFFF"/>
        </w:rPr>
        <w:t>post-conference educational materials.</w:t>
      </w:r>
      <w:r w:rsidR="00BD11D8" w:rsidRPr="004C558F">
        <w:rPr>
          <w:rFonts w:ascii="Times New Roman" w:hAnsi="Times New Roman" w:cs="Times New Roman"/>
          <w:color w:val="000000"/>
          <w:sz w:val="28"/>
          <w:szCs w:val="28"/>
          <w:shd w:val="clear" w:color="auto" w:fill="FFFFFF"/>
        </w:rPr>
        <w:t xml:space="preserve"> </w:t>
      </w:r>
      <w:r w:rsidR="00960A10" w:rsidRPr="004C558F">
        <w:rPr>
          <w:rFonts w:ascii="Times New Roman" w:hAnsi="Times New Roman" w:cs="Times New Roman"/>
          <w:color w:val="0F1419"/>
          <w:sz w:val="28"/>
          <w:szCs w:val="28"/>
          <w:shd w:val="clear" w:color="auto" w:fill="FFFFFF"/>
        </w:rPr>
        <w:t xml:space="preserve">Finally, I would like to </w:t>
      </w:r>
      <w:r w:rsidRPr="004C558F">
        <w:rPr>
          <w:rFonts w:ascii="Times New Roman" w:hAnsi="Times New Roman" w:cs="Times New Roman"/>
          <w:color w:val="0F1419"/>
          <w:sz w:val="28"/>
          <w:szCs w:val="28"/>
          <w:shd w:val="clear" w:color="auto" w:fill="FFFFFF"/>
        </w:rPr>
        <w:t xml:space="preserve">dedicate this </w:t>
      </w:r>
      <w:r w:rsidR="00960A10" w:rsidRPr="004C558F">
        <w:rPr>
          <w:rFonts w:ascii="Times New Roman" w:hAnsi="Times New Roman" w:cs="Times New Roman"/>
          <w:color w:val="0F1419"/>
          <w:sz w:val="28"/>
          <w:szCs w:val="28"/>
          <w:shd w:val="clear" w:color="auto" w:fill="FFFFFF"/>
        </w:rPr>
        <w:t>s</w:t>
      </w:r>
      <w:r w:rsidRPr="004C558F">
        <w:rPr>
          <w:rFonts w:ascii="Times New Roman" w:hAnsi="Times New Roman" w:cs="Times New Roman"/>
          <w:color w:val="0F1419"/>
          <w:sz w:val="28"/>
          <w:szCs w:val="28"/>
          <w:shd w:val="clear" w:color="auto" w:fill="FFFFFF"/>
        </w:rPr>
        <w:t xml:space="preserve">pecial </w:t>
      </w:r>
      <w:r w:rsidR="00960A10" w:rsidRPr="004C558F">
        <w:rPr>
          <w:rFonts w:ascii="Times New Roman" w:hAnsi="Times New Roman" w:cs="Times New Roman"/>
          <w:color w:val="0F1419"/>
          <w:sz w:val="28"/>
          <w:szCs w:val="28"/>
          <w:shd w:val="clear" w:color="auto" w:fill="FFFFFF"/>
        </w:rPr>
        <w:t>i</w:t>
      </w:r>
      <w:r w:rsidRPr="004C558F">
        <w:rPr>
          <w:rFonts w:ascii="Times New Roman" w:hAnsi="Times New Roman" w:cs="Times New Roman"/>
          <w:color w:val="0F1419"/>
          <w:sz w:val="28"/>
          <w:szCs w:val="28"/>
          <w:shd w:val="clear" w:color="auto" w:fill="FFFFFF"/>
        </w:rPr>
        <w:t>ssue to Layla Evelyn Narayan – wh</w:t>
      </w:r>
      <w:r w:rsidR="00EA4BD7" w:rsidRPr="004C558F">
        <w:rPr>
          <w:rFonts w:ascii="Times New Roman" w:hAnsi="Times New Roman" w:cs="Times New Roman"/>
          <w:color w:val="0F1419"/>
          <w:sz w:val="28"/>
          <w:szCs w:val="28"/>
          <w:shd w:val="clear" w:color="auto" w:fill="FFFFFF"/>
        </w:rPr>
        <w:t xml:space="preserve">ose birth in January </w:t>
      </w:r>
      <w:r w:rsidR="00960A10" w:rsidRPr="004C558F">
        <w:rPr>
          <w:rFonts w:ascii="Times New Roman" w:hAnsi="Times New Roman" w:cs="Times New Roman"/>
          <w:color w:val="0F1419"/>
          <w:sz w:val="28"/>
          <w:szCs w:val="28"/>
          <w:shd w:val="clear" w:color="auto" w:fill="FFFFFF"/>
        </w:rPr>
        <w:t xml:space="preserve">2023 has beautifully disrupted everything. We will make sure you and your brother </w:t>
      </w:r>
      <w:r w:rsidR="004E490E" w:rsidRPr="004C558F">
        <w:rPr>
          <w:rFonts w:ascii="Times New Roman" w:hAnsi="Times New Roman" w:cs="Times New Roman"/>
          <w:color w:val="0F1419"/>
          <w:sz w:val="28"/>
          <w:szCs w:val="28"/>
          <w:shd w:val="clear" w:color="auto" w:fill="FFFFFF"/>
        </w:rPr>
        <w:t xml:space="preserve">Idris </w:t>
      </w:r>
      <w:r w:rsidR="00960A10" w:rsidRPr="004C558F">
        <w:rPr>
          <w:rFonts w:ascii="Times New Roman" w:hAnsi="Times New Roman" w:cs="Times New Roman"/>
          <w:color w:val="0F1419"/>
          <w:sz w:val="28"/>
          <w:szCs w:val="28"/>
          <w:shd w:val="clear" w:color="auto" w:fill="FFFFFF"/>
        </w:rPr>
        <w:t>have a world left to win.</w:t>
      </w:r>
    </w:p>
    <w:p w14:paraId="28EC4610" w14:textId="0B48906F" w:rsidR="00DB7DE3" w:rsidRPr="004C558F" w:rsidRDefault="00DB7DE3" w:rsidP="0044280C">
      <w:pPr>
        <w:rPr>
          <w:rFonts w:ascii="Times New Roman" w:hAnsi="Times New Roman" w:cs="Times New Roman"/>
          <w:color w:val="0F1419"/>
          <w:sz w:val="28"/>
          <w:szCs w:val="28"/>
          <w:shd w:val="clear" w:color="auto" w:fill="FFFFFF"/>
        </w:rPr>
      </w:pPr>
    </w:p>
    <w:p w14:paraId="79D9A3C6" w14:textId="410C05F9" w:rsidR="00DB7DE3" w:rsidRPr="004C558F" w:rsidRDefault="00DB7DE3" w:rsidP="002A0D9E">
      <w:pPr>
        <w:jc w:val="right"/>
        <w:rPr>
          <w:rFonts w:ascii="Times New Roman" w:hAnsi="Times New Roman" w:cs="Times New Roman"/>
          <w:b/>
          <w:bCs/>
          <w:color w:val="0F1419"/>
          <w:sz w:val="28"/>
          <w:szCs w:val="28"/>
          <w:shd w:val="clear" w:color="auto" w:fill="FFFFFF"/>
        </w:rPr>
      </w:pPr>
      <w:r w:rsidRPr="004C558F">
        <w:rPr>
          <w:rFonts w:ascii="Times New Roman" w:hAnsi="Times New Roman" w:cs="Times New Roman"/>
          <w:b/>
          <w:bCs/>
          <w:color w:val="0F1419"/>
          <w:sz w:val="28"/>
          <w:szCs w:val="28"/>
          <w:shd w:val="clear" w:color="auto" w:fill="FFFFFF"/>
        </w:rPr>
        <w:t>John Narayan</w:t>
      </w:r>
    </w:p>
    <w:p w14:paraId="2526359F" w14:textId="73D340B8" w:rsidR="00911E11" w:rsidRPr="004C558F" w:rsidRDefault="00911E11" w:rsidP="002A0D9E">
      <w:pPr>
        <w:jc w:val="right"/>
        <w:rPr>
          <w:rFonts w:ascii="Times New Roman" w:hAnsi="Times New Roman" w:cs="Times New Roman"/>
          <w:b/>
          <w:bCs/>
          <w:color w:val="0F1419"/>
          <w:sz w:val="28"/>
          <w:szCs w:val="28"/>
          <w:shd w:val="clear" w:color="auto" w:fill="FFFFFF"/>
        </w:rPr>
      </w:pPr>
      <w:r w:rsidRPr="004C558F">
        <w:rPr>
          <w:rFonts w:ascii="Times New Roman" w:hAnsi="Times New Roman" w:cs="Times New Roman"/>
          <w:b/>
          <w:bCs/>
          <w:color w:val="0F1419"/>
          <w:sz w:val="28"/>
          <w:szCs w:val="28"/>
          <w:shd w:val="clear" w:color="auto" w:fill="FFFFFF"/>
        </w:rPr>
        <w:t>Guest Editor</w:t>
      </w:r>
    </w:p>
    <w:p w14:paraId="2826A449" w14:textId="75A7F262" w:rsidR="0044280C" w:rsidRPr="004C558F" w:rsidRDefault="0044280C" w:rsidP="0044280C">
      <w:pPr>
        <w:rPr>
          <w:rFonts w:ascii="Times New Roman" w:hAnsi="Times New Roman" w:cs="Times New Roman"/>
          <w:color w:val="000000"/>
          <w:sz w:val="28"/>
          <w:szCs w:val="28"/>
          <w:shd w:val="clear" w:color="auto" w:fill="FFFFFF"/>
        </w:rPr>
      </w:pPr>
    </w:p>
    <w:p w14:paraId="470A929C" w14:textId="194B19F4" w:rsidR="00BD11D8" w:rsidRPr="00BD11D8" w:rsidRDefault="00BD11D8" w:rsidP="0044280C">
      <w:pPr>
        <w:rPr>
          <w:rFonts w:ascii="Times New Roman" w:hAnsi="Times New Roman" w:cs="Times New Roman"/>
          <w:b/>
          <w:bCs/>
          <w:color w:val="000000"/>
          <w:sz w:val="28"/>
          <w:szCs w:val="28"/>
          <w:shd w:val="clear" w:color="auto" w:fill="FFFFFF"/>
        </w:rPr>
      </w:pPr>
      <w:r w:rsidRPr="004C558F">
        <w:rPr>
          <w:rFonts w:ascii="Times New Roman" w:hAnsi="Times New Roman" w:cs="Times New Roman"/>
          <w:b/>
          <w:bCs/>
          <w:color w:val="000000"/>
          <w:sz w:val="28"/>
          <w:szCs w:val="28"/>
          <w:shd w:val="clear" w:color="auto" w:fill="FFFFFF"/>
        </w:rPr>
        <w:t>References</w:t>
      </w:r>
    </w:p>
    <w:sectPr w:rsidR="00BD11D8" w:rsidRPr="00BD11D8">
      <w:endnotePr>
        <w:numFmt w:val="decimal"/>
      </w:endnotePr>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D0F1EF" w14:textId="77777777" w:rsidR="00B350C5" w:rsidRDefault="00B350C5" w:rsidP="00E24C33">
      <w:r>
        <w:separator/>
      </w:r>
    </w:p>
  </w:endnote>
  <w:endnote w:type="continuationSeparator" w:id="0">
    <w:p w14:paraId="741AD79C" w14:textId="77777777" w:rsidR="00B350C5" w:rsidRDefault="00B350C5" w:rsidP="00E24C33">
      <w:r>
        <w:continuationSeparator/>
      </w:r>
    </w:p>
  </w:endnote>
  <w:endnote w:id="1">
    <w:p w14:paraId="302A5B14" w14:textId="7BEB4FEE" w:rsidR="005219F7" w:rsidRPr="001056F5" w:rsidRDefault="005219F7" w:rsidP="005219F7">
      <w:pPr>
        <w:pStyle w:val="EndnoteText"/>
        <w:rPr>
          <w:rFonts w:ascii="Garamond" w:hAnsi="Garamond"/>
          <w:sz w:val="22"/>
          <w:szCs w:val="22"/>
        </w:rPr>
      </w:pPr>
      <w:r w:rsidRPr="001056F5">
        <w:rPr>
          <w:rStyle w:val="EndnoteReference"/>
          <w:rFonts w:ascii="Garamond" w:hAnsi="Garamond"/>
          <w:sz w:val="22"/>
          <w:szCs w:val="22"/>
        </w:rPr>
        <w:endnoteRef/>
      </w:r>
      <w:r w:rsidRPr="001056F5">
        <w:rPr>
          <w:rFonts w:ascii="Garamond" w:hAnsi="Garamond"/>
          <w:sz w:val="22"/>
          <w:szCs w:val="22"/>
        </w:rPr>
        <w:t xml:space="preserve"> A </w:t>
      </w:r>
      <w:r w:rsidRPr="001056F5">
        <w:rPr>
          <w:rFonts w:ascii="Garamond" w:hAnsi="Garamond" w:cs="Calibri"/>
          <w:color w:val="242424"/>
          <w:sz w:val="22"/>
          <w:szCs w:val="22"/>
        </w:rPr>
        <w:t>live stream of the IRR 50 conference can be found here</w:t>
      </w:r>
      <w:r w:rsidR="003F472C">
        <w:rPr>
          <w:rFonts w:ascii="Garamond" w:hAnsi="Garamond" w:cs="Calibri"/>
          <w:color w:val="242424"/>
          <w:sz w:val="22"/>
          <w:szCs w:val="22"/>
        </w:rPr>
        <w:t>, at</w:t>
      </w:r>
      <w:r w:rsidRPr="001056F5">
        <w:rPr>
          <w:rFonts w:ascii="Garamond" w:hAnsi="Garamond" w:cs="Calibri"/>
          <w:color w:val="242424"/>
          <w:sz w:val="22"/>
          <w:szCs w:val="22"/>
        </w:rPr>
        <w:t> </w:t>
      </w:r>
      <w:hyperlink r:id="rId1" w:tgtFrame="_blank" w:tooltip="Original URL: https://youtube.com/live/uTy5KZAx5vY. Click or tap if you trust this link." w:history="1">
        <w:r w:rsidRPr="002A0D9E">
          <w:rPr>
            <w:rStyle w:val="Hyperlink"/>
            <w:rFonts w:ascii="Garamond" w:hAnsi="Garamond"/>
            <w:color w:val="auto"/>
            <w:sz w:val="22"/>
            <w:szCs w:val="22"/>
            <w:u w:val="none"/>
            <w:bdr w:val="none" w:sz="0" w:space="0" w:color="auto" w:frame="1"/>
          </w:rPr>
          <w:t>https://youtube.com/live/uTy5KZAx5vY</w:t>
        </w:r>
      </w:hyperlink>
      <w:r w:rsidRPr="001056F5">
        <w:rPr>
          <w:rFonts w:ascii="Garamond" w:hAnsi="Garamond" w:cs="Calibri"/>
          <w:color w:val="242424"/>
          <w:sz w:val="22"/>
          <w:szCs w:val="22"/>
        </w:rPr>
        <w:t>. The </w:t>
      </w:r>
      <w:r w:rsidRPr="001056F5">
        <w:rPr>
          <w:rFonts w:ascii="Garamond" w:hAnsi="Garamond" w:cs="Calibri"/>
          <w:color w:val="000000"/>
          <w:sz w:val="22"/>
          <w:szCs w:val="22"/>
          <w:bdr w:val="none" w:sz="0" w:space="0" w:color="auto" w:frame="1"/>
        </w:rPr>
        <w:t>Surviving Society podcast series which recorded each panel will also be launched in April</w:t>
      </w:r>
      <w:r w:rsidR="003F472C">
        <w:rPr>
          <w:rFonts w:ascii="Garamond" w:hAnsi="Garamond" w:cs="Calibri"/>
          <w:color w:val="000000"/>
          <w:sz w:val="22"/>
          <w:szCs w:val="22"/>
          <w:bdr w:val="none" w:sz="0" w:space="0" w:color="auto" w:frame="1"/>
        </w:rPr>
        <w:t xml:space="preserve"> 2023</w:t>
      </w:r>
      <w:r w:rsidRPr="001056F5">
        <w:rPr>
          <w:rFonts w:ascii="Garamond" w:hAnsi="Garamond" w:cs="Calibri"/>
          <w:color w:val="000000"/>
          <w:sz w:val="22"/>
          <w:szCs w:val="22"/>
          <w:bdr w:val="none" w:sz="0" w:space="0" w:color="auto" w:frame="1"/>
        </w:rPr>
        <w:t>, with</w:t>
      </w:r>
      <w:r w:rsidR="003F472C">
        <w:rPr>
          <w:rFonts w:ascii="Garamond" w:hAnsi="Garamond" w:cs="Calibri"/>
          <w:color w:val="000000"/>
          <w:sz w:val="22"/>
          <w:szCs w:val="22"/>
          <w:bdr w:val="none" w:sz="0" w:space="0" w:color="auto" w:frame="1"/>
        </w:rPr>
        <w:t xml:space="preserve"> an</w:t>
      </w:r>
      <w:r w:rsidRPr="001056F5">
        <w:rPr>
          <w:rFonts w:ascii="Garamond" w:hAnsi="Garamond" w:cs="Calibri"/>
          <w:color w:val="000000"/>
          <w:sz w:val="22"/>
          <w:szCs w:val="22"/>
          <w:bdr w:val="none" w:sz="0" w:space="0" w:color="auto" w:frame="1"/>
        </w:rPr>
        <w:t xml:space="preserve"> opening episode featuring IRR’s </w:t>
      </w:r>
      <w:r w:rsidRPr="001056F5">
        <w:rPr>
          <w:rFonts w:ascii="Garamond" w:hAnsi="Garamond"/>
          <w:color w:val="000000"/>
          <w:sz w:val="22"/>
          <w:szCs w:val="22"/>
          <w:shd w:val="clear" w:color="auto" w:fill="FFFFFF"/>
        </w:rPr>
        <w:t>Sophia Siddiqui and Liam Shrivastava</w:t>
      </w:r>
      <w:r w:rsidR="00BD11D8">
        <w:rPr>
          <w:rFonts w:ascii="Garamond" w:hAnsi="Garamond"/>
          <w:color w:val="000000"/>
          <w:sz w:val="22"/>
          <w:szCs w:val="22"/>
          <w:shd w:val="clear" w:color="auto" w:fill="FFFFFF"/>
        </w:rPr>
        <w:t>.</w:t>
      </w:r>
    </w:p>
  </w:endnote>
  <w:endnote w:id="2">
    <w:p w14:paraId="154FC706" w14:textId="22352819" w:rsidR="00960A10" w:rsidRPr="001056F5" w:rsidRDefault="00960A10">
      <w:pPr>
        <w:pStyle w:val="EndnoteText"/>
        <w:rPr>
          <w:rFonts w:ascii="Garamond" w:hAnsi="Garamond"/>
          <w:sz w:val="22"/>
          <w:szCs w:val="22"/>
        </w:rPr>
      </w:pPr>
      <w:r w:rsidRPr="001056F5">
        <w:rPr>
          <w:rStyle w:val="EndnoteReference"/>
          <w:rFonts w:ascii="Garamond" w:hAnsi="Garamond"/>
          <w:sz w:val="22"/>
          <w:szCs w:val="22"/>
        </w:rPr>
        <w:endnoteRef/>
      </w:r>
      <w:r w:rsidRPr="001056F5">
        <w:rPr>
          <w:rFonts w:ascii="Garamond" w:hAnsi="Garamond"/>
          <w:sz w:val="22"/>
          <w:szCs w:val="22"/>
        </w:rPr>
        <w:t xml:space="preserve"> The details of the revolutionary act are covered in a special issue of </w:t>
      </w:r>
      <w:r w:rsidR="003F472C" w:rsidRPr="002A0D9E">
        <w:rPr>
          <w:rFonts w:ascii="Garamond" w:hAnsi="Garamond"/>
          <w:i/>
          <w:sz w:val="22"/>
          <w:szCs w:val="22"/>
        </w:rPr>
        <w:t>Race &amp; Class</w:t>
      </w:r>
      <w:r w:rsidRPr="001056F5">
        <w:rPr>
          <w:rFonts w:ascii="Garamond" w:hAnsi="Garamond"/>
          <w:sz w:val="22"/>
          <w:szCs w:val="22"/>
        </w:rPr>
        <w:t xml:space="preserve">, see </w:t>
      </w:r>
      <w:r w:rsidR="00BD11D8">
        <w:rPr>
          <w:rFonts w:ascii="Garamond" w:hAnsi="Garamond"/>
          <w:sz w:val="22"/>
          <w:szCs w:val="22"/>
        </w:rPr>
        <w:t xml:space="preserve">J. </w:t>
      </w:r>
      <w:r w:rsidRPr="001056F5">
        <w:rPr>
          <w:rFonts w:ascii="Garamond" w:hAnsi="Garamond" w:cs="Open Sans"/>
          <w:color w:val="333333"/>
          <w:sz w:val="22"/>
          <w:szCs w:val="22"/>
          <w:shd w:val="clear" w:color="auto" w:fill="FFFFFF"/>
        </w:rPr>
        <w:t xml:space="preserve">Bourne, </w:t>
      </w:r>
      <w:r w:rsidR="004C558F">
        <w:rPr>
          <w:rFonts w:ascii="Garamond" w:hAnsi="Garamond" w:cs="Open Sans"/>
          <w:color w:val="333333"/>
          <w:sz w:val="22"/>
          <w:szCs w:val="22"/>
          <w:shd w:val="clear" w:color="auto" w:fill="FFFFFF"/>
        </w:rPr>
        <w:t>‘</w:t>
      </w:r>
      <w:r w:rsidRPr="001056F5">
        <w:rPr>
          <w:rFonts w:ascii="Garamond" w:hAnsi="Garamond" w:cs="Open Sans"/>
          <w:color w:val="333333"/>
          <w:sz w:val="22"/>
          <w:szCs w:val="22"/>
          <w:shd w:val="clear" w:color="auto" w:fill="FFFFFF"/>
        </w:rPr>
        <w:t>IRR50 and the revolutionary act</w:t>
      </w:r>
      <w:r w:rsidR="004C558F">
        <w:rPr>
          <w:rFonts w:ascii="Garamond" w:hAnsi="Garamond" w:cs="Open Sans"/>
          <w:color w:val="333333"/>
          <w:sz w:val="22"/>
          <w:szCs w:val="22"/>
          <w:shd w:val="clear" w:color="auto" w:fill="FFFFFF"/>
        </w:rPr>
        <w:t>’,</w:t>
      </w:r>
      <w:r w:rsidRPr="001056F5">
        <w:rPr>
          <w:rFonts w:ascii="Garamond" w:hAnsi="Garamond" w:cs="Open Sans"/>
          <w:color w:val="333333"/>
          <w:sz w:val="22"/>
          <w:szCs w:val="22"/>
          <w:shd w:val="clear" w:color="auto" w:fill="FFFFFF"/>
        </w:rPr>
        <w:t> </w:t>
      </w:r>
      <w:r w:rsidRPr="001056F5">
        <w:rPr>
          <w:rFonts w:ascii="Garamond" w:hAnsi="Garamond" w:cs="Open Sans"/>
          <w:i/>
          <w:iCs/>
          <w:color w:val="333333"/>
          <w:sz w:val="22"/>
          <w:szCs w:val="22"/>
          <w:shd w:val="clear" w:color="auto" w:fill="FFFFFF"/>
        </w:rPr>
        <w:t>Race &amp; Class</w:t>
      </w:r>
      <w:r w:rsidRPr="001056F5">
        <w:rPr>
          <w:rFonts w:ascii="Garamond" w:hAnsi="Garamond" w:cs="Open Sans"/>
          <w:color w:val="333333"/>
          <w:sz w:val="22"/>
          <w:szCs w:val="22"/>
          <w:shd w:val="clear" w:color="auto" w:fill="FFFFFF"/>
        </w:rPr>
        <w:t> </w:t>
      </w:r>
      <w:r w:rsidRPr="00BD11D8">
        <w:rPr>
          <w:rFonts w:ascii="Garamond" w:hAnsi="Garamond" w:cs="Open Sans"/>
          <w:color w:val="333333"/>
          <w:sz w:val="22"/>
          <w:szCs w:val="22"/>
          <w:shd w:val="clear" w:color="auto" w:fill="FFFFFF"/>
        </w:rPr>
        <w:t>63</w:t>
      </w:r>
      <w:r w:rsidR="003F472C">
        <w:rPr>
          <w:rFonts w:ascii="Garamond" w:hAnsi="Garamond" w:cs="Open Sans"/>
          <w:color w:val="333333"/>
          <w:sz w:val="22"/>
          <w:szCs w:val="22"/>
          <w:shd w:val="clear" w:color="auto" w:fill="FFFFFF"/>
        </w:rPr>
        <w:t xml:space="preserve">, no. </w:t>
      </w:r>
      <w:r w:rsidRPr="001056F5">
        <w:rPr>
          <w:rFonts w:ascii="Garamond" w:hAnsi="Garamond" w:cs="Open Sans"/>
          <w:color w:val="333333"/>
          <w:sz w:val="22"/>
          <w:szCs w:val="22"/>
          <w:shd w:val="clear" w:color="auto" w:fill="FFFFFF"/>
        </w:rPr>
        <w:t>4</w:t>
      </w:r>
      <w:r w:rsidR="003F472C" w:rsidRPr="003F472C">
        <w:rPr>
          <w:rFonts w:ascii="Garamond" w:hAnsi="Garamond" w:cs="Open Sans"/>
          <w:color w:val="333333"/>
          <w:sz w:val="22"/>
          <w:szCs w:val="22"/>
          <w:shd w:val="clear" w:color="auto" w:fill="FFFFFF"/>
        </w:rPr>
        <w:t xml:space="preserve"> </w:t>
      </w:r>
      <w:r w:rsidR="003F472C" w:rsidRPr="001056F5">
        <w:rPr>
          <w:rFonts w:ascii="Garamond" w:hAnsi="Garamond" w:cs="Open Sans"/>
          <w:color w:val="333333"/>
          <w:sz w:val="22"/>
          <w:szCs w:val="22"/>
          <w:shd w:val="clear" w:color="auto" w:fill="FFFFFF"/>
        </w:rPr>
        <w:t>(2022)</w:t>
      </w:r>
      <w:r w:rsidR="003F472C">
        <w:rPr>
          <w:rFonts w:ascii="Garamond" w:hAnsi="Garamond" w:cs="Open Sans"/>
          <w:color w:val="333333"/>
          <w:sz w:val="22"/>
          <w:szCs w:val="22"/>
          <w:shd w:val="clear" w:color="auto" w:fill="FFFFFF"/>
        </w:rPr>
        <w:t>:</w:t>
      </w:r>
      <w:r w:rsidRPr="001056F5">
        <w:rPr>
          <w:rFonts w:ascii="Garamond" w:hAnsi="Garamond" w:cs="Open Sans"/>
          <w:color w:val="333333"/>
          <w:sz w:val="22"/>
          <w:szCs w:val="22"/>
          <w:shd w:val="clear" w:color="auto" w:fill="FFFFFF"/>
        </w:rPr>
        <w:t xml:space="preserve"> </w:t>
      </w:r>
      <w:r w:rsidR="00BD11D8">
        <w:rPr>
          <w:rFonts w:ascii="Garamond" w:hAnsi="Garamond" w:cs="Open Sans"/>
          <w:color w:val="333333"/>
          <w:sz w:val="22"/>
          <w:szCs w:val="22"/>
          <w:shd w:val="clear" w:color="auto" w:fill="FFFFFF"/>
        </w:rPr>
        <w:t>pp.</w:t>
      </w:r>
      <w:r w:rsidR="004C558F">
        <w:rPr>
          <w:rFonts w:ascii="Garamond" w:hAnsi="Garamond" w:cs="Open Sans"/>
          <w:color w:val="333333"/>
          <w:sz w:val="22"/>
          <w:szCs w:val="22"/>
          <w:shd w:val="clear" w:color="auto" w:fill="FFFFFF"/>
        </w:rPr>
        <w:t xml:space="preserve"> </w:t>
      </w:r>
      <w:r w:rsidRPr="001056F5">
        <w:rPr>
          <w:rFonts w:ascii="Garamond" w:hAnsi="Garamond" w:cs="Open Sans"/>
          <w:color w:val="333333"/>
          <w:sz w:val="22"/>
          <w:szCs w:val="22"/>
          <w:shd w:val="clear" w:color="auto" w:fill="FFFFFF"/>
        </w:rPr>
        <w:t>3</w:t>
      </w:r>
      <w:r w:rsidR="003F472C">
        <w:rPr>
          <w:rFonts w:ascii="Garamond" w:hAnsi="Garamond" w:cs="Open Sans"/>
          <w:color w:val="333333"/>
          <w:sz w:val="22"/>
          <w:szCs w:val="22"/>
          <w:shd w:val="clear" w:color="auto" w:fill="FFFFFF"/>
        </w:rPr>
        <w:t>–</w:t>
      </w:r>
      <w:r w:rsidRPr="001056F5">
        <w:rPr>
          <w:rFonts w:ascii="Garamond" w:hAnsi="Garamond" w:cs="Open Sans"/>
          <w:color w:val="333333"/>
          <w:sz w:val="22"/>
          <w:szCs w:val="22"/>
          <w:shd w:val="clear" w:color="auto" w:fill="FFFFFF"/>
        </w:rPr>
        <w:t>4</w:t>
      </w:r>
      <w:r w:rsidR="003F472C">
        <w:rPr>
          <w:rFonts w:ascii="Garamond" w:hAnsi="Garamond" w:cs="Open Sans"/>
          <w:color w:val="333333"/>
          <w:sz w:val="22"/>
          <w:szCs w:val="22"/>
          <w:shd w:val="clear" w:color="auto" w:fill="FFFFFF"/>
        </w:rPr>
        <w:t>, available at</w:t>
      </w:r>
      <w:r w:rsidR="003F472C" w:rsidRPr="001056F5">
        <w:rPr>
          <w:rFonts w:ascii="Garamond" w:hAnsi="Garamond" w:cs="Open Sans"/>
          <w:color w:val="333333"/>
          <w:sz w:val="22"/>
          <w:szCs w:val="22"/>
          <w:shd w:val="clear" w:color="auto" w:fill="FFFFFF"/>
        </w:rPr>
        <w:t> </w:t>
      </w:r>
      <w:r w:rsidR="003F472C" w:rsidRPr="002A0D9E">
        <w:rPr>
          <w:rStyle w:val="Hyperlink"/>
          <w:rFonts w:ascii="Garamond" w:hAnsi="Garamond" w:cs="Open Sans"/>
          <w:color w:val="auto"/>
          <w:sz w:val="22"/>
          <w:szCs w:val="22"/>
          <w:u w:val="none"/>
          <w:shd w:val="clear" w:color="auto" w:fill="FFFFFF"/>
        </w:rPr>
        <w:t>https://doi.org/10.1177/03063968221087134</w:t>
      </w:r>
      <w:r w:rsidR="003F472C">
        <w:rPr>
          <w:rStyle w:val="Hyperlink"/>
          <w:rFonts w:ascii="Garamond" w:hAnsi="Garamond" w:cs="Open Sans"/>
          <w:color w:val="auto"/>
          <w:sz w:val="22"/>
          <w:szCs w:val="22"/>
          <w:u w:val="none"/>
          <w:shd w:val="clear" w:color="auto" w:fill="FFFFFF"/>
        </w:rPr>
        <w:t>.</w:t>
      </w:r>
      <w:r w:rsidRPr="003F472C">
        <w:rPr>
          <w:rFonts w:ascii="Garamond" w:hAnsi="Garamond"/>
          <w:sz w:val="22"/>
          <w:szCs w:val="22"/>
        </w:rPr>
        <w:t xml:space="preserve"> </w:t>
      </w:r>
    </w:p>
  </w:endnote>
  <w:endnote w:id="3">
    <w:p w14:paraId="7FBD53D7" w14:textId="75C23EFF" w:rsidR="00960A10" w:rsidRPr="001056F5" w:rsidRDefault="00960A10" w:rsidP="00960A10">
      <w:pPr>
        <w:pStyle w:val="EndnoteText"/>
        <w:rPr>
          <w:rFonts w:ascii="Garamond" w:hAnsi="Garamond"/>
          <w:sz w:val="22"/>
          <w:szCs w:val="22"/>
        </w:rPr>
      </w:pPr>
      <w:r w:rsidRPr="001056F5">
        <w:rPr>
          <w:rStyle w:val="EndnoteReference"/>
          <w:rFonts w:ascii="Garamond" w:hAnsi="Garamond"/>
          <w:sz w:val="22"/>
          <w:szCs w:val="22"/>
        </w:rPr>
        <w:endnoteRef/>
      </w:r>
      <w:r w:rsidRPr="001056F5">
        <w:rPr>
          <w:rFonts w:ascii="Garamond" w:hAnsi="Garamond"/>
          <w:sz w:val="22"/>
          <w:szCs w:val="22"/>
        </w:rPr>
        <w:t xml:space="preserve"> This history and our recommitment to the future is covered in the </w:t>
      </w:r>
      <w:r w:rsidRPr="001056F5">
        <w:rPr>
          <w:rFonts w:ascii="Garamond" w:hAnsi="Garamond" w:cs="Calibri"/>
          <w:color w:val="242424"/>
          <w:sz w:val="22"/>
          <w:szCs w:val="22"/>
        </w:rPr>
        <w:t xml:space="preserve">IRR50 film </w:t>
      </w:r>
      <w:r w:rsidR="00BD11D8" w:rsidRPr="002A0D9E">
        <w:rPr>
          <w:rFonts w:ascii="Garamond" w:hAnsi="Garamond" w:cs="Segoe UI"/>
          <w:i/>
          <w:color w:val="0F1419"/>
          <w:sz w:val="22"/>
          <w:szCs w:val="22"/>
          <w:shd w:val="clear" w:color="auto" w:fill="FFFFFF"/>
        </w:rPr>
        <w:t>S</w:t>
      </w:r>
      <w:r w:rsidRPr="002A0D9E">
        <w:rPr>
          <w:rFonts w:ascii="Garamond" w:hAnsi="Garamond" w:cs="Segoe UI"/>
          <w:i/>
          <w:color w:val="0F1419"/>
          <w:sz w:val="22"/>
          <w:szCs w:val="22"/>
          <w:shd w:val="clear" w:color="auto" w:fill="FFFFFF"/>
        </w:rPr>
        <w:t xml:space="preserve">truggling on, </w:t>
      </w:r>
      <w:r w:rsidR="003F472C">
        <w:rPr>
          <w:rFonts w:ascii="Garamond" w:hAnsi="Garamond" w:cs="Segoe UI"/>
          <w:i/>
          <w:color w:val="0F1419"/>
          <w:sz w:val="22"/>
          <w:szCs w:val="22"/>
          <w:shd w:val="clear" w:color="auto" w:fill="FFFFFF"/>
        </w:rPr>
        <w:t>S</w:t>
      </w:r>
      <w:r w:rsidRPr="002A0D9E">
        <w:rPr>
          <w:rFonts w:ascii="Garamond" w:hAnsi="Garamond" w:cs="Segoe UI"/>
          <w:i/>
          <w:color w:val="0F1419"/>
          <w:sz w:val="22"/>
          <w:szCs w:val="22"/>
          <w:shd w:val="clear" w:color="auto" w:fill="FFFFFF"/>
        </w:rPr>
        <w:t xml:space="preserve">taying </w:t>
      </w:r>
      <w:r w:rsidR="003F472C">
        <w:rPr>
          <w:rFonts w:ascii="Garamond" w:hAnsi="Garamond" w:cs="Segoe UI"/>
          <w:i/>
          <w:color w:val="0F1419"/>
          <w:sz w:val="22"/>
          <w:szCs w:val="22"/>
          <w:shd w:val="clear" w:color="auto" w:fill="FFFFFF"/>
        </w:rPr>
        <w:t>S</w:t>
      </w:r>
      <w:r w:rsidRPr="002A0D9E">
        <w:rPr>
          <w:rFonts w:ascii="Garamond" w:hAnsi="Garamond" w:cs="Segoe UI"/>
          <w:i/>
          <w:color w:val="0F1419"/>
          <w:sz w:val="22"/>
          <w:szCs w:val="22"/>
          <w:shd w:val="clear" w:color="auto" w:fill="FFFFFF"/>
        </w:rPr>
        <w:t>trong</w:t>
      </w:r>
      <w:r w:rsidRPr="001056F5">
        <w:rPr>
          <w:rFonts w:ascii="Garamond" w:hAnsi="Garamond" w:cs="Calibri"/>
          <w:color w:val="242424"/>
          <w:sz w:val="22"/>
          <w:szCs w:val="22"/>
        </w:rPr>
        <w:t xml:space="preserve"> produced by The Rainbow Collective</w:t>
      </w:r>
      <w:r w:rsidR="003F472C">
        <w:rPr>
          <w:rFonts w:ascii="Garamond" w:hAnsi="Garamond" w:cs="Calibri"/>
          <w:color w:val="242424"/>
          <w:sz w:val="22"/>
          <w:szCs w:val="22"/>
        </w:rPr>
        <w:t>, available at</w:t>
      </w:r>
      <w:r w:rsidRPr="001056F5">
        <w:rPr>
          <w:rFonts w:ascii="Garamond" w:hAnsi="Garamond" w:cs="Calibri"/>
          <w:color w:val="242424"/>
          <w:sz w:val="22"/>
          <w:szCs w:val="22"/>
        </w:rPr>
        <w:t> </w:t>
      </w:r>
      <w:hyperlink r:id="rId2" w:tgtFrame="_blank" w:tooltip="Original URL: https://www.youtube.com/watch?v=e_aE0vMDqLQ. Click or tap if you trust this link." w:history="1">
        <w:r w:rsidRPr="002A0D9E">
          <w:rPr>
            <w:rStyle w:val="Hyperlink"/>
            <w:rFonts w:ascii="Garamond" w:hAnsi="Garamond" w:cs="Calibri"/>
            <w:color w:val="auto"/>
            <w:sz w:val="22"/>
            <w:szCs w:val="22"/>
            <w:u w:val="none"/>
            <w:bdr w:val="none" w:sz="0" w:space="0" w:color="auto" w:frame="1"/>
          </w:rPr>
          <w:t>https://www.youtube.com/watch?v=e_aE0vMDqLQ</w:t>
        </w:r>
      </w:hyperlink>
      <w:r w:rsidR="003F472C">
        <w:rPr>
          <w:rStyle w:val="Hyperlink"/>
          <w:rFonts w:ascii="Garamond" w:hAnsi="Garamond" w:cs="Calibri"/>
          <w:color w:val="auto"/>
          <w:sz w:val="22"/>
          <w:szCs w:val="22"/>
          <w:u w:val="none"/>
          <w:bdr w:val="none" w:sz="0" w:space="0" w:color="auto" w:frame="1"/>
        </w:rPr>
        <w:t>.</w:t>
      </w:r>
    </w:p>
  </w:endnote>
  <w:endnote w:id="4">
    <w:p w14:paraId="0FA256FD" w14:textId="37F7C1DC" w:rsidR="00960A10" w:rsidRPr="001056F5" w:rsidRDefault="00960A10">
      <w:pPr>
        <w:pStyle w:val="EndnoteText"/>
        <w:rPr>
          <w:rFonts w:ascii="Garamond" w:hAnsi="Garamond"/>
          <w:sz w:val="22"/>
          <w:szCs w:val="22"/>
        </w:rPr>
      </w:pPr>
      <w:r w:rsidRPr="001056F5">
        <w:rPr>
          <w:rStyle w:val="EndnoteReference"/>
          <w:rFonts w:ascii="Garamond" w:hAnsi="Garamond"/>
          <w:sz w:val="22"/>
          <w:szCs w:val="22"/>
        </w:rPr>
        <w:endnoteRef/>
      </w:r>
      <w:r w:rsidRPr="001056F5">
        <w:rPr>
          <w:rFonts w:ascii="Garamond" w:hAnsi="Garamond"/>
          <w:sz w:val="22"/>
          <w:szCs w:val="22"/>
        </w:rPr>
        <w:t xml:space="preserve"> See </w:t>
      </w:r>
      <w:hyperlink r:id="rId3" w:history="1">
        <w:r w:rsidRPr="003F472C">
          <w:rPr>
            <w:rStyle w:val="Hyperlink"/>
            <w:rFonts w:ascii="Garamond" w:hAnsi="Garamond"/>
            <w:color w:val="auto"/>
            <w:sz w:val="22"/>
            <w:szCs w:val="22"/>
            <w:u w:val="none"/>
          </w:rPr>
          <w:t>https://asivanandan.com/</w:t>
        </w:r>
      </w:hyperlink>
      <w:r w:rsidR="003F472C">
        <w:rPr>
          <w:rStyle w:val="Hyperlink"/>
          <w:rFonts w:ascii="Garamond" w:hAnsi="Garamond"/>
          <w:color w:val="auto"/>
          <w:sz w:val="22"/>
          <w:szCs w:val="22"/>
          <w:u w:val="none"/>
        </w:rPr>
        <w:t>.</w:t>
      </w:r>
    </w:p>
  </w:endnote>
  <w:endnote w:id="5">
    <w:p w14:paraId="722192CE" w14:textId="796DDDE9" w:rsidR="00BE0556" w:rsidRPr="001056F5" w:rsidRDefault="00BE0556" w:rsidP="00BE0556">
      <w:pPr>
        <w:pStyle w:val="EndnoteText"/>
        <w:rPr>
          <w:rFonts w:ascii="Garamond" w:hAnsi="Garamond"/>
          <w:sz w:val="22"/>
          <w:szCs w:val="22"/>
        </w:rPr>
      </w:pPr>
      <w:r w:rsidRPr="001056F5">
        <w:rPr>
          <w:rStyle w:val="EndnoteReference"/>
          <w:rFonts w:ascii="Garamond" w:hAnsi="Garamond"/>
          <w:sz w:val="22"/>
          <w:szCs w:val="22"/>
        </w:rPr>
        <w:endnoteRef/>
      </w:r>
      <w:r w:rsidRPr="001056F5">
        <w:rPr>
          <w:rFonts w:ascii="Garamond" w:hAnsi="Garamond"/>
          <w:sz w:val="22"/>
          <w:szCs w:val="22"/>
        </w:rPr>
        <w:t xml:space="preserve"> </w:t>
      </w:r>
      <w:r w:rsidR="00960A10" w:rsidRPr="001056F5">
        <w:rPr>
          <w:rFonts w:ascii="Garamond" w:hAnsi="Garamond"/>
          <w:sz w:val="22"/>
          <w:szCs w:val="22"/>
        </w:rPr>
        <w:t xml:space="preserve">Also see M. </w:t>
      </w:r>
      <w:r w:rsidRPr="001056F5">
        <w:rPr>
          <w:rFonts w:ascii="Garamond" w:hAnsi="Garamond"/>
          <w:sz w:val="22"/>
          <w:szCs w:val="22"/>
        </w:rPr>
        <w:t>Aouragh, ‘“White privilege” and shortcuts to anti-racism!</w:t>
      </w:r>
      <w:r w:rsidR="003F472C">
        <w:rPr>
          <w:rFonts w:ascii="Garamond" w:hAnsi="Garamond"/>
          <w:sz w:val="22"/>
          <w:szCs w:val="22"/>
        </w:rPr>
        <w:t>’</w:t>
      </w:r>
      <w:r w:rsidRPr="001056F5">
        <w:rPr>
          <w:rFonts w:ascii="Garamond" w:hAnsi="Garamond"/>
          <w:sz w:val="22"/>
          <w:szCs w:val="22"/>
        </w:rPr>
        <w:t xml:space="preserve">, </w:t>
      </w:r>
      <w:r w:rsidRPr="002A0D9E">
        <w:rPr>
          <w:rFonts w:ascii="Garamond" w:hAnsi="Garamond"/>
          <w:i/>
          <w:sz w:val="22"/>
          <w:szCs w:val="22"/>
        </w:rPr>
        <w:t>Race &amp; Class</w:t>
      </w:r>
      <w:r w:rsidRPr="001056F5">
        <w:rPr>
          <w:rFonts w:ascii="Garamond" w:hAnsi="Garamond"/>
          <w:sz w:val="22"/>
          <w:szCs w:val="22"/>
        </w:rPr>
        <w:t xml:space="preserve"> 61</w:t>
      </w:r>
      <w:r w:rsidR="003F472C">
        <w:rPr>
          <w:rFonts w:ascii="Garamond" w:hAnsi="Garamond"/>
          <w:sz w:val="22"/>
          <w:szCs w:val="22"/>
        </w:rPr>
        <w:t xml:space="preserve">, no. </w:t>
      </w:r>
      <w:r w:rsidRPr="001056F5">
        <w:rPr>
          <w:rFonts w:ascii="Garamond" w:hAnsi="Garamond"/>
          <w:sz w:val="22"/>
          <w:szCs w:val="22"/>
        </w:rPr>
        <w:t>2</w:t>
      </w:r>
      <w:r w:rsidR="003B5310">
        <w:rPr>
          <w:rFonts w:ascii="Garamond" w:hAnsi="Garamond"/>
          <w:sz w:val="22"/>
          <w:szCs w:val="22"/>
        </w:rPr>
        <w:t xml:space="preserve"> </w:t>
      </w:r>
      <w:r w:rsidR="003F472C" w:rsidRPr="001056F5">
        <w:rPr>
          <w:rFonts w:ascii="Garamond" w:hAnsi="Garamond"/>
          <w:sz w:val="22"/>
          <w:szCs w:val="22"/>
        </w:rPr>
        <w:t>(2019)</w:t>
      </w:r>
      <w:r w:rsidR="003B5310">
        <w:rPr>
          <w:rFonts w:ascii="Garamond" w:hAnsi="Garamond"/>
          <w:sz w:val="22"/>
          <w:szCs w:val="22"/>
        </w:rPr>
        <w:t>:</w:t>
      </w:r>
      <w:r w:rsidR="000806D5">
        <w:rPr>
          <w:rFonts w:ascii="Garamond" w:hAnsi="Garamond"/>
          <w:sz w:val="22"/>
          <w:szCs w:val="22"/>
        </w:rPr>
        <w:t xml:space="preserve"> pp. 3–</w:t>
      </w:r>
      <w:r w:rsidRPr="001056F5">
        <w:rPr>
          <w:rFonts w:ascii="Garamond" w:hAnsi="Garamond"/>
          <w:sz w:val="22"/>
          <w:szCs w:val="22"/>
        </w:rPr>
        <w:t>26</w:t>
      </w:r>
      <w:r w:rsidR="003B5310">
        <w:rPr>
          <w:rFonts w:ascii="Garamond" w:hAnsi="Garamond"/>
          <w:sz w:val="22"/>
          <w:szCs w:val="22"/>
        </w:rPr>
        <w:t>.</w:t>
      </w:r>
    </w:p>
  </w:endnote>
  <w:endnote w:id="6">
    <w:p w14:paraId="06D1BC65" w14:textId="163B5DB2" w:rsidR="00960A10" w:rsidRPr="001056F5" w:rsidRDefault="00960A10">
      <w:pPr>
        <w:pStyle w:val="EndnoteText"/>
        <w:rPr>
          <w:rFonts w:ascii="Garamond" w:hAnsi="Garamond"/>
          <w:sz w:val="22"/>
          <w:szCs w:val="22"/>
        </w:rPr>
      </w:pPr>
      <w:r w:rsidRPr="001056F5">
        <w:rPr>
          <w:rStyle w:val="EndnoteReference"/>
          <w:rFonts w:ascii="Garamond" w:hAnsi="Garamond"/>
          <w:sz w:val="22"/>
          <w:szCs w:val="22"/>
        </w:rPr>
        <w:endnoteRef/>
      </w:r>
      <w:r w:rsidRPr="001056F5">
        <w:rPr>
          <w:rFonts w:ascii="Garamond" w:hAnsi="Garamond"/>
          <w:sz w:val="22"/>
          <w:szCs w:val="22"/>
        </w:rPr>
        <w:t xml:space="preserve"> For the US context</w:t>
      </w:r>
      <w:r w:rsidR="003B5310">
        <w:rPr>
          <w:rFonts w:ascii="Garamond" w:hAnsi="Garamond"/>
          <w:sz w:val="22"/>
          <w:szCs w:val="22"/>
        </w:rPr>
        <w:t>,</w:t>
      </w:r>
      <w:r w:rsidRPr="001056F5">
        <w:rPr>
          <w:rFonts w:ascii="Garamond" w:hAnsi="Garamond"/>
          <w:sz w:val="22"/>
          <w:szCs w:val="22"/>
        </w:rPr>
        <w:t xml:space="preserve"> see </w:t>
      </w:r>
      <w:r w:rsidRPr="001056F5">
        <w:rPr>
          <w:rFonts w:ascii="Garamond" w:hAnsi="Garamond"/>
          <w:sz w:val="22"/>
          <w:szCs w:val="22"/>
        </w:rPr>
        <w:t xml:space="preserve">Derecka Purnell, </w:t>
      </w:r>
      <w:r w:rsidRPr="001056F5">
        <w:rPr>
          <w:rFonts w:ascii="Garamond" w:hAnsi="Garamond"/>
          <w:i/>
          <w:sz w:val="22"/>
          <w:szCs w:val="22"/>
        </w:rPr>
        <w:t>Becoming Abolitionists: police, protests, and the pursuit of freedom</w:t>
      </w:r>
      <w:r w:rsidRPr="001056F5">
        <w:rPr>
          <w:rFonts w:ascii="Garamond" w:hAnsi="Garamond"/>
          <w:sz w:val="22"/>
          <w:szCs w:val="22"/>
        </w:rPr>
        <w:t xml:space="preserve"> (London: Verso, 2021); for the UK context</w:t>
      </w:r>
      <w:r w:rsidR="003B5310">
        <w:rPr>
          <w:rFonts w:ascii="Garamond" w:hAnsi="Garamond"/>
          <w:sz w:val="22"/>
          <w:szCs w:val="22"/>
        </w:rPr>
        <w:t>,</w:t>
      </w:r>
      <w:r w:rsidRPr="001056F5">
        <w:rPr>
          <w:rFonts w:ascii="Garamond" w:hAnsi="Garamond"/>
          <w:sz w:val="22"/>
          <w:szCs w:val="22"/>
        </w:rPr>
        <w:t xml:space="preserve"> see Adam Elliott-Cooper, </w:t>
      </w:r>
      <w:r w:rsidRPr="001056F5">
        <w:rPr>
          <w:rFonts w:ascii="Garamond" w:hAnsi="Garamond"/>
          <w:i/>
          <w:sz w:val="22"/>
          <w:szCs w:val="22"/>
        </w:rPr>
        <w:t>Black Resistance to British Policing</w:t>
      </w:r>
      <w:r w:rsidRPr="001056F5">
        <w:rPr>
          <w:rFonts w:ascii="Garamond" w:hAnsi="Garamond"/>
          <w:sz w:val="22"/>
          <w:szCs w:val="22"/>
        </w:rPr>
        <w:t xml:space="preserve"> (Manchester: Manchester University Press, 2021) and Aviah Sarah Day and Shanice Octavia McBean, </w:t>
      </w:r>
      <w:r w:rsidRPr="001056F5">
        <w:rPr>
          <w:rFonts w:ascii="Garamond" w:hAnsi="Garamond"/>
          <w:i/>
          <w:sz w:val="22"/>
          <w:szCs w:val="22"/>
        </w:rPr>
        <w:t>Abolition Revolution</w:t>
      </w:r>
      <w:r w:rsidRPr="001056F5">
        <w:rPr>
          <w:rFonts w:ascii="Garamond" w:hAnsi="Garamond"/>
          <w:sz w:val="22"/>
          <w:szCs w:val="22"/>
        </w:rPr>
        <w:t xml:space="preserve"> (London: Pluto Press, 2022).</w:t>
      </w:r>
    </w:p>
  </w:endnote>
  <w:endnote w:id="7">
    <w:p w14:paraId="7F540E6A" w14:textId="5BD36B86" w:rsidR="00960A10" w:rsidRPr="001056F5" w:rsidRDefault="00960A10" w:rsidP="00960A10">
      <w:pPr>
        <w:pStyle w:val="EndnoteText"/>
        <w:rPr>
          <w:rFonts w:ascii="Garamond" w:hAnsi="Garamond"/>
          <w:sz w:val="22"/>
          <w:szCs w:val="22"/>
        </w:rPr>
      </w:pPr>
      <w:r w:rsidRPr="001056F5">
        <w:rPr>
          <w:rStyle w:val="EndnoteReference"/>
          <w:rFonts w:ascii="Garamond" w:hAnsi="Garamond"/>
          <w:sz w:val="22"/>
          <w:szCs w:val="22"/>
        </w:rPr>
        <w:endnoteRef/>
      </w:r>
      <w:r w:rsidRPr="001056F5">
        <w:rPr>
          <w:rFonts w:ascii="Garamond" w:hAnsi="Garamond"/>
          <w:sz w:val="22"/>
          <w:szCs w:val="22"/>
        </w:rPr>
        <w:t xml:space="preserve"> For more on the CRED </w:t>
      </w:r>
      <w:r w:rsidRPr="001056F5">
        <w:rPr>
          <w:rFonts w:ascii="Garamond" w:hAnsi="Garamond"/>
          <w:sz w:val="22"/>
          <w:szCs w:val="22"/>
        </w:rPr>
        <w:t xml:space="preserve">report </w:t>
      </w:r>
      <w:r w:rsidR="003B5310">
        <w:rPr>
          <w:rFonts w:ascii="Garamond" w:hAnsi="Garamond"/>
          <w:sz w:val="22"/>
          <w:szCs w:val="22"/>
        </w:rPr>
        <w:t>,</w:t>
      </w:r>
      <w:r w:rsidR="005219F7" w:rsidRPr="001056F5">
        <w:rPr>
          <w:rFonts w:ascii="Garamond" w:hAnsi="Garamond"/>
          <w:sz w:val="22"/>
          <w:szCs w:val="22"/>
        </w:rPr>
        <w:t>see J</w:t>
      </w:r>
      <w:r w:rsidRPr="001056F5">
        <w:rPr>
          <w:rFonts w:ascii="Garamond" w:hAnsi="Garamond"/>
          <w:sz w:val="22"/>
          <w:szCs w:val="22"/>
        </w:rPr>
        <w:t xml:space="preserve">, </w:t>
      </w:r>
      <w:r w:rsidRPr="001056F5">
        <w:rPr>
          <w:rFonts w:ascii="Garamond" w:hAnsi="Garamond"/>
          <w:sz w:val="22"/>
          <w:szCs w:val="22"/>
        </w:rPr>
        <w:t>Bourne</w:t>
      </w:r>
      <w:r w:rsidR="003B5310">
        <w:rPr>
          <w:rFonts w:ascii="Garamond" w:hAnsi="Garamond"/>
          <w:sz w:val="22"/>
          <w:szCs w:val="22"/>
        </w:rPr>
        <w:t>,</w:t>
      </w:r>
      <w:r w:rsidRPr="001056F5">
        <w:rPr>
          <w:rFonts w:ascii="Garamond" w:hAnsi="Garamond"/>
          <w:sz w:val="22"/>
          <w:szCs w:val="22"/>
        </w:rPr>
        <w:t xml:space="preserve"> ‘Sewell: a report for neoliberal times’</w:t>
      </w:r>
      <w:r w:rsidR="004C558F">
        <w:rPr>
          <w:rFonts w:ascii="Garamond" w:hAnsi="Garamond"/>
          <w:sz w:val="22"/>
          <w:szCs w:val="22"/>
        </w:rPr>
        <w:t xml:space="preserve">, </w:t>
      </w:r>
      <w:r w:rsidR="002802FB">
        <w:rPr>
          <w:rFonts w:ascii="Garamond" w:hAnsi="Garamond"/>
          <w:i/>
          <w:iCs/>
          <w:sz w:val="22"/>
          <w:szCs w:val="22"/>
        </w:rPr>
        <w:t xml:space="preserve">IRR </w:t>
      </w:r>
      <w:r w:rsidR="002802FB" w:rsidRPr="002802FB">
        <w:rPr>
          <w:rFonts w:ascii="Garamond" w:hAnsi="Garamond"/>
          <w:sz w:val="22"/>
          <w:szCs w:val="22"/>
        </w:rPr>
        <w:t>News</w:t>
      </w:r>
      <w:r w:rsidR="002802FB">
        <w:rPr>
          <w:rFonts w:ascii="Garamond" w:hAnsi="Garamond"/>
          <w:sz w:val="22"/>
          <w:szCs w:val="22"/>
        </w:rPr>
        <w:t xml:space="preserve">, </w:t>
      </w:r>
      <w:r w:rsidR="003B5310" w:rsidRPr="002802FB">
        <w:rPr>
          <w:rFonts w:ascii="Garamond" w:hAnsi="Garamond"/>
          <w:sz w:val="22"/>
          <w:szCs w:val="22"/>
        </w:rPr>
        <w:t>2021</w:t>
      </w:r>
      <w:r w:rsidR="003B5310">
        <w:rPr>
          <w:rFonts w:ascii="Garamond" w:hAnsi="Garamond"/>
          <w:sz w:val="22"/>
          <w:szCs w:val="22"/>
        </w:rPr>
        <w:t>, available at</w:t>
      </w:r>
    </w:p>
    <w:p w14:paraId="449554A2" w14:textId="52C21DA0" w:rsidR="00960A10" w:rsidRPr="003B5310" w:rsidRDefault="00960A10" w:rsidP="00960A10">
      <w:pPr>
        <w:pStyle w:val="EndnoteText"/>
        <w:rPr>
          <w:rFonts w:ascii="Garamond" w:hAnsi="Garamond"/>
          <w:sz w:val="22"/>
          <w:szCs w:val="22"/>
        </w:rPr>
      </w:pPr>
      <w:r w:rsidRPr="003B5310">
        <w:rPr>
          <w:rFonts w:ascii="Garamond" w:hAnsi="Garamond"/>
          <w:sz w:val="22"/>
          <w:szCs w:val="22"/>
        </w:rPr>
        <w:t xml:space="preserve"> </w:t>
      </w:r>
      <w:hyperlink r:id="rId4" w:history="1">
        <w:r w:rsidRPr="003B5310">
          <w:rPr>
            <w:rStyle w:val="Hyperlink"/>
            <w:rFonts w:ascii="Garamond" w:hAnsi="Garamond"/>
            <w:color w:val="auto"/>
            <w:sz w:val="22"/>
            <w:szCs w:val="22"/>
            <w:u w:val="none"/>
          </w:rPr>
          <w:t>https://irr.org.uk/article/sewell-a-report-for-neoliberal-times/</w:t>
        </w:r>
      </w:hyperlink>
      <w:r w:rsidR="003B5310">
        <w:rPr>
          <w:rStyle w:val="Hyperlink"/>
          <w:rFonts w:ascii="Garamond" w:hAnsi="Garamond"/>
          <w:color w:val="auto"/>
          <w:sz w:val="22"/>
          <w:szCs w:val="22"/>
          <w:u w:val="none"/>
        </w:rPr>
        <w:t>.</w:t>
      </w:r>
    </w:p>
  </w:endnote>
  <w:endnote w:id="8">
    <w:p w14:paraId="2755240A" w14:textId="7920C2D7" w:rsidR="00960A10" w:rsidRPr="001056F5" w:rsidRDefault="00960A10">
      <w:pPr>
        <w:pStyle w:val="EndnoteText"/>
        <w:rPr>
          <w:rFonts w:ascii="Garamond" w:hAnsi="Garamond"/>
          <w:sz w:val="22"/>
          <w:szCs w:val="22"/>
        </w:rPr>
      </w:pPr>
      <w:r w:rsidRPr="001056F5">
        <w:rPr>
          <w:rStyle w:val="EndnoteReference"/>
          <w:rFonts w:ascii="Garamond" w:hAnsi="Garamond"/>
          <w:sz w:val="22"/>
          <w:szCs w:val="22"/>
        </w:rPr>
        <w:endnoteRef/>
      </w:r>
      <w:r w:rsidRPr="001056F5">
        <w:rPr>
          <w:rFonts w:ascii="Garamond" w:hAnsi="Garamond"/>
          <w:sz w:val="22"/>
          <w:szCs w:val="22"/>
        </w:rPr>
        <w:t xml:space="preserve"> All five were invited to talk around and through key books they had </w:t>
      </w:r>
      <w:r w:rsidR="003B5310">
        <w:rPr>
          <w:rFonts w:ascii="Garamond" w:hAnsi="Garamond"/>
          <w:sz w:val="22"/>
          <w:szCs w:val="22"/>
        </w:rPr>
        <w:t xml:space="preserve">recently </w:t>
      </w:r>
      <w:r w:rsidRPr="001056F5">
        <w:rPr>
          <w:rFonts w:ascii="Garamond" w:hAnsi="Garamond"/>
          <w:sz w:val="22"/>
          <w:szCs w:val="22"/>
        </w:rPr>
        <w:t xml:space="preserve">published. See </w:t>
      </w:r>
      <w:r w:rsidRPr="001056F5">
        <w:rPr>
          <w:rFonts w:ascii="Garamond" w:hAnsi="Garamond"/>
          <w:color w:val="000000"/>
          <w:sz w:val="22"/>
          <w:szCs w:val="22"/>
        </w:rPr>
        <w:t xml:space="preserve">A. </w:t>
      </w:r>
      <w:r w:rsidRPr="001056F5">
        <w:rPr>
          <w:rFonts w:ascii="Garamond" w:hAnsi="Garamond"/>
          <w:color w:val="000000"/>
          <w:sz w:val="22"/>
          <w:szCs w:val="22"/>
        </w:rPr>
        <w:t xml:space="preserve">Shafi and I. Nagdee, </w:t>
      </w:r>
      <w:r w:rsidRPr="001056F5">
        <w:rPr>
          <w:rFonts w:ascii="Garamond" w:hAnsi="Garamond"/>
          <w:i/>
          <w:iCs/>
          <w:color w:val="000000"/>
          <w:sz w:val="22"/>
          <w:szCs w:val="22"/>
        </w:rPr>
        <w:t>Race to the Bottom: reclaiming antiracism</w:t>
      </w:r>
      <w:r w:rsidRPr="001056F5">
        <w:rPr>
          <w:rFonts w:ascii="Garamond" w:hAnsi="Garamond"/>
          <w:color w:val="000000"/>
          <w:sz w:val="22"/>
          <w:szCs w:val="22"/>
        </w:rPr>
        <w:t xml:space="preserve"> (London: Pluto Press, 2022</w:t>
      </w:r>
      <w:r w:rsidR="00EC412A" w:rsidRPr="001056F5">
        <w:rPr>
          <w:rFonts w:ascii="Garamond" w:hAnsi="Garamond"/>
          <w:color w:val="000000"/>
          <w:sz w:val="22"/>
          <w:szCs w:val="22"/>
        </w:rPr>
        <w:t>), A.</w:t>
      </w:r>
      <w:r w:rsidRPr="001056F5">
        <w:rPr>
          <w:rFonts w:ascii="Garamond" w:hAnsi="Garamond"/>
          <w:color w:val="000000"/>
          <w:sz w:val="22"/>
          <w:szCs w:val="22"/>
        </w:rPr>
        <w:t xml:space="preserve"> S. Day and S. McBean, </w:t>
      </w:r>
      <w:r w:rsidRPr="001056F5">
        <w:rPr>
          <w:rFonts w:ascii="Garamond" w:hAnsi="Garamond"/>
          <w:i/>
          <w:iCs/>
          <w:color w:val="000000"/>
          <w:sz w:val="22"/>
          <w:szCs w:val="22"/>
        </w:rPr>
        <w:t>Abolition Revolution</w:t>
      </w:r>
      <w:r w:rsidRPr="001056F5">
        <w:rPr>
          <w:rFonts w:ascii="Garamond" w:hAnsi="Garamond"/>
          <w:color w:val="000000"/>
          <w:sz w:val="22"/>
          <w:szCs w:val="22"/>
        </w:rPr>
        <w:t xml:space="preserve"> (London: Pluto Press, 2022) and R. Joseph-Salisbury and L.</w:t>
      </w:r>
      <w:r w:rsidR="003B5310">
        <w:rPr>
          <w:rFonts w:ascii="Garamond" w:hAnsi="Garamond"/>
          <w:color w:val="000000"/>
          <w:sz w:val="22"/>
          <w:szCs w:val="22"/>
        </w:rPr>
        <w:t xml:space="preserve"> </w:t>
      </w:r>
      <w:r w:rsidRPr="001056F5">
        <w:rPr>
          <w:rFonts w:ascii="Garamond" w:hAnsi="Garamond"/>
          <w:color w:val="000000"/>
          <w:sz w:val="22"/>
          <w:szCs w:val="22"/>
        </w:rPr>
        <w:t xml:space="preserve">Connelly, </w:t>
      </w:r>
      <w:r w:rsidRPr="001056F5">
        <w:rPr>
          <w:rFonts w:ascii="Garamond" w:hAnsi="Garamond"/>
          <w:i/>
          <w:iCs/>
          <w:color w:val="000000"/>
          <w:sz w:val="22"/>
          <w:szCs w:val="22"/>
        </w:rPr>
        <w:t>Anti-Racist Scholar-Activism</w:t>
      </w:r>
      <w:r w:rsidRPr="001056F5">
        <w:rPr>
          <w:rFonts w:ascii="Garamond" w:hAnsi="Garamond"/>
          <w:color w:val="000000"/>
          <w:sz w:val="22"/>
          <w:szCs w:val="22"/>
        </w:rPr>
        <w:t xml:space="preserve"> (Manchester: Manchester University Press, 2021).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2" w:usb2="00000000" w:usb3="00000000" w:csb0="0000009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49C410" w14:textId="77777777" w:rsidR="00B350C5" w:rsidRDefault="00B350C5" w:rsidP="00E24C33">
      <w:r>
        <w:separator/>
      </w:r>
    </w:p>
  </w:footnote>
  <w:footnote w:type="continuationSeparator" w:id="0">
    <w:p w14:paraId="39A4BA69" w14:textId="77777777" w:rsidR="00B350C5" w:rsidRDefault="00B350C5" w:rsidP="00E24C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337B13"/>
    <w:multiLevelType w:val="multilevel"/>
    <w:tmpl w:val="CE02C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6140731"/>
    <w:multiLevelType w:val="hybridMultilevel"/>
    <w:tmpl w:val="D2EC3B44"/>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3524428">
    <w:abstractNumId w:val="0"/>
  </w:num>
  <w:num w:numId="2" w16cid:durableId="19109943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17E7"/>
    <w:rsid w:val="0001624A"/>
    <w:rsid w:val="000806D5"/>
    <w:rsid w:val="001056F5"/>
    <w:rsid w:val="001D54CF"/>
    <w:rsid w:val="001F6EDC"/>
    <w:rsid w:val="002802FB"/>
    <w:rsid w:val="002A0D9E"/>
    <w:rsid w:val="002D1BF3"/>
    <w:rsid w:val="003B5310"/>
    <w:rsid w:val="003E34F7"/>
    <w:rsid w:val="003F472C"/>
    <w:rsid w:val="00435315"/>
    <w:rsid w:val="0044280C"/>
    <w:rsid w:val="004626CC"/>
    <w:rsid w:val="004710F6"/>
    <w:rsid w:val="004C4857"/>
    <w:rsid w:val="004C558F"/>
    <w:rsid w:val="004E490E"/>
    <w:rsid w:val="005219F7"/>
    <w:rsid w:val="00541ABE"/>
    <w:rsid w:val="00562578"/>
    <w:rsid w:val="005901DD"/>
    <w:rsid w:val="005B77E5"/>
    <w:rsid w:val="005C2B46"/>
    <w:rsid w:val="006337BE"/>
    <w:rsid w:val="006809D8"/>
    <w:rsid w:val="00681C90"/>
    <w:rsid w:val="006A01E6"/>
    <w:rsid w:val="0071415F"/>
    <w:rsid w:val="007517E7"/>
    <w:rsid w:val="007C3F3B"/>
    <w:rsid w:val="007E3BD2"/>
    <w:rsid w:val="008170CF"/>
    <w:rsid w:val="00896F7C"/>
    <w:rsid w:val="00911E11"/>
    <w:rsid w:val="00960A10"/>
    <w:rsid w:val="00966D56"/>
    <w:rsid w:val="009E0A41"/>
    <w:rsid w:val="00A85D3B"/>
    <w:rsid w:val="00AA31E0"/>
    <w:rsid w:val="00B350C5"/>
    <w:rsid w:val="00BD11D8"/>
    <w:rsid w:val="00BD12AB"/>
    <w:rsid w:val="00BE0556"/>
    <w:rsid w:val="00C51A0C"/>
    <w:rsid w:val="00CE79EB"/>
    <w:rsid w:val="00D60956"/>
    <w:rsid w:val="00D774C9"/>
    <w:rsid w:val="00D869F5"/>
    <w:rsid w:val="00DB7DE3"/>
    <w:rsid w:val="00DE2C16"/>
    <w:rsid w:val="00E24C33"/>
    <w:rsid w:val="00EA4BD7"/>
    <w:rsid w:val="00EC412A"/>
    <w:rsid w:val="00F34D13"/>
    <w:rsid w:val="00F410D2"/>
    <w:rsid w:val="00FB11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E1B76C"/>
  <w15:chartTrackingRefBased/>
  <w15:docId w15:val="{5D9FE180-CB8B-8E4E-98DA-C280B8F89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listparagraph">
    <w:name w:val="x_msolistparagraph"/>
    <w:basedOn w:val="Normal"/>
    <w:rsid w:val="007517E7"/>
    <w:pPr>
      <w:spacing w:before="100" w:beforeAutospacing="1" w:after="100" w:afterAutospacing="1"/>
    </w:pPr>
    <w:rPr>
      <w:rFonts w:ascii="Times New Roman" w:eastAsia="Times New Roman" w:hAnsi="Times New Roman" w:cs="Times New Roman"/>
      <w:lang w:eastAsia="en-GB"/>
    </w:rPr>
  </w:style>
  <w:style w:type="character" w:styleId="Hyperlink">
    <w:name w:val="Hyperlink"/>
    <w:basedOn w:val="DefaultParagraphFont"/>
    <w:uiPriority w:val="99"/>
    <w:unhideWhenUsed/>
    <w:rsid w:val="007517E7"/>
    <w:rPr>
      <w:color w:val="0000FF"/>
      <w:u w:val="single"/>
    </w:rPr>
  </w:style>
  <w:style w:type="character" w:styleId="FollowedHyperlink">
    <w:name w:val="FollowedHyperlink"/>
    <w:basedOn w:val="DefaultParagraphFont"/>
    <w:uiPriority w:val="99"/>
    <w:semiHidden/>
    <w:unhideWhenUsed/>
    <w:rsid w:val="007517E7"/>
    <w:rPr>
      <w:color w:val="954F72" w:themeColor="followedHyperlink"/>
      <w:u w:val="single"/>
    </w:rPr>
  </w:style>
  <w:style w:type="paragraph" w:styleId="ListParagraph">
    <w:name w:val="List Paragraph"/>
    <w:basedOn w:val="Normal"/>
    <w:uiPriority w:val="34"/>
    <w:qFormat/>
    <w:rsid w:val="00E24C33"/>
    <w:pPr>
      <w:ind w:left="720"/>
      <w:contextualSpacing/>
    </w:pPr>
  </w:style>
  <w:style w:type="paragraph" w:styleId="EndnoteText">
    <w:name w:val="endnote text"/>
    <w:basedOn w:val="Normal"/>
    <w:link w:val="EndnoteTextChar"/>
    <w:uiPriority w:val="99"/>
    <w:unhideWhenUsed/>
    <w:rsid w:val="00E24C33"/>
    <w:rPr>
      <w:sz w:val="20"/>
      <w:szCs w:val="20"/>
    </w:rPr>
  </w:style>
  <w:style w:type="character" w:customStyle="1" w:styleId="EndnoteTextChar">
    <w:name w:val="Endnote Text Char"/>
    <w:basedOn w:val="DefaultParagraphFont"/>
    <w:link w:val="EndnoteText"/>
    <w:uiPriority w:val="99"/>
    <w:rsid w:val="00E24C33"/>
    <w:rPr>
      <w:sz w:val="20"/>
      <w:szCs w:val="20"/>
    </w:rPr>
  </w:style>
  <w:style w:type="character" w:styleId="EndnoteReference">
    <w:name w:val="endnote reference"/>
    <w:basedOn w:val="DefaultParagraphFont"/>
    <w:uiPriority w:val="99"/>
    <w:semiHidden/>
    <w:unhideWhenUsed/>
    <w:rsid w:val="00E24C33"/>
    <w:rPr>
      <w:vertAlign w:val="superscript"/>
    </w:rPr>
  </w:style>
  <w:style w:type="character" w:customStyle="1" w:styleId="markeib9xn3vx">
    <w:name w:val="markeib9xn3vx"/>
    <w:basedOn w:val="DefaultParagraphFont"/>
    <w:rsid w:val="00E24C33"/>
  </w:style>
  <w:style w:type="paragraph" w:styleId="NormalWeb">
    <w:name w:val="Normal (Web)"/>
    <w:basedOn w:val="Normal"/>
    <w:uiPriority w:val="99"/>
    <w:unhideWhenUsed/>
    <w:rsid w:val="00BE0556"/>
    <w:pPr>
      <w:spacing w:before="100" w:beforeAutospacing="1" w:after="100" w:afterAutospacing="1"/>
    </w:pPr>
    <w:rPr>
      <w:rFonts w:ascii="Times New Roman" w:eastAsia="Times New Roman" w:hAnsi="Times New Roman" w:cs="Times New Roman"/>
      <w:lang w:eastAsia="en-GB"/>
    </w:rPr>
  </w:style>
  <w:style w:type="character" w:customStyle="1" w:styleId="UnresolvedMention1">
    <w:name w:val="Unresolved Mention1"/>
    <w:basedOn w:val="DefaultParagraphFont"/>
    <w:uiPriority w:val="99"/>
    <w:semiHidden/>
    <w:unhideWhenUsed/>
    <w:rsid w:val="00960A10"/>
    <w:rPr>
      <w:color w:val="605E5C"/>
      <w:shd w:val="clear" w:color="auto" w:fill="E1DFDD"/>
    </w:rPr>
  </w:style>
  <w:style w:type="character" w:styleId="CommentReference">
    <w:name w:val="annotation reference"/>
    <w:basedOn w:val="DefaultParagraphFont"/>
    <w:uiPriority w:val="99"/>
    <w:semiHidden/>
    <w:unhideWhenUsed/>
    <w:rsid w:val="004C4857"/>
    <w:rPr>
      <w:sz w:val="16"/>
      <w:szCs w:val="16"/>
    </w:rPr>
  </w:style>
  <w:style w:type="paragraph" w:styleId="CommentText">
    <w:name w:val="annotation text"/>
    <w:basedOn w:val="Normal"/>
    <w:link w:val="CommentTextChar"/>
    <w:uiPriority w:val="99"/>
    <w:semiHidden/>
    <w:unhideWhenUsed/>
    <w:rsid w:val="004C4857"/>
    <w:rPr>
      <w:sz w:val="20"/>
      <w:szCs w:val="20"/>
    </w:rPr>
  </w:style>
  <w:style w:type="character" w:customStyle="1" w:styleId="CommentTextChar">
    <w:name w:val="Comment Text Char"/>
    <w:basedOn w:val="DefaultParagraphFont"/>
    <w:link w:val="CommentText"/>
    <w:uiPriority w:val="99"/>
    <w:semiHidden/>
    <w:rsid w:val="004C4857"/>
    <w:rPr>
      <w:sz w:val="20"/>
      <w:szCs w:val="20"/>
    </w:rPr>
  </w:style>
  <w:style w:type="paragraph" w:styleId="CommentSubject">
    <w:name w:val="annotation subject"/>
    <w:basedOn w:val="CommentText"/>
    <w:next w:val="CommentText"/>
    <w:link w:val="CommentSubjectChar"/>
    <w:uiPriority w:val="99"/>
    <w:semiHidden/>
    <w:unhideWhenUsed/>
    <w:rsid w:val="004C4857"/>
    <w:rPr>
      <w:b/>
      <w:bCs/>
    </w:rPr>
  </w:style>
  <w:style w:type="character" w:customStyle="1" w:styleId="CommentSubjectChar">
    <w:name w:val="Comment Subject Char"/>
    <w:basedOn w:val="CommentTextChar"/>
    <w:link w:val="CommentSubject"/>
    <w:uiPriority w:val="99"/>
    <w:semiHidden/>
    <w:rsid w:val="004C4857"/>
    <w:rPr>
      <w:b/>
      <w:bCs/>
      <w:sz w:val="20"/>
      <w:szCs w:val="20"/>
    </w:rPr>
  </w:style>
  <w:style w:type="paragraph" w:styleId="Revision">
    <w:name w:val="Revision"/>
    <w:hidden/>
    <w:uiPriority w:val="99"/>
    <w:semiHidden/>
    <w:rsid w:val="004C4857"/>
  </w:style>
  <w:style w:type="paragraph" w:styleId="BalloonText">
    <w:name w:val="Balloon Text"/>
    <w:basedOn w:val="Normal"/>
    <w:link w:val="BalloonTextChar"/>
    <w:uiPriority w:val="99"/>
    <w:semiHidden/>
    <w:unhideWhenUsed/>
    <w:rsid w:val="004C485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485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5157296">
      <w:bodyDiv w:val="1"/>
      <w:marLeft w:val="0"/>
      <w:marRight w:val="0"/>
      <w:marTop w:val="0"/>
      <w:marBottom w:val="0"/>
      <w:divBdr>
        <w:top w:val="none" w:sz="0" w:space="0" w:color="auto"/>
        <w:left w:val="none" w:sz="0" w:space="0" w:color="auto"/>
        <w:bottom w:val="none" w:sz="0" w:space="0" w:color="auto"/>
        <w:right w:val="none" w:sz="0" w:space="0" w:color="auto"/>
      </w:divBdr>
    </w:div>
    <w:div w:id="895091607">
      <w:bodyDiv w:val="1"/>
      <w:marLeft w:val="0"/>
      <w:marRight w:val="0"/>
      <w:marTop w:val="0"/>
      <w:marBottom w:val="0"/>
      <w:divBdr>
        <w:top w:val="none" w:sz="0" w:space="0" w:color="auto"/>
        <w:left w:val="none" w:sz="0" w:space="0" w:color="auto"/>
        <w:bottom w:val="none" w:sz="0" w:space="0" w:color="auto"/>
        <w:right w:val="none" w:sz="0" w:space="0" w:color="auto"/>
      </w:divBdr>
    </w:div>
    <w:div w:id="1366365644">
      <w:bodyDiv w:val="1"/>
      <w:marLeft w:val="0"/>
      <w:marRight w:val="0"/>
      <w:marTop w:val="0"/>
      <w:marBottom w:val="0"/>
      <w:divBdr>
        <w:top w:val="none" w:sz="0" w:space="0" w:color="auto"/>
        <w:left w:val="none" w:sz="0" w:space="0" w:color="auto"/>
        <w:bottom w:val="none" w:sz="0" w:space="0" w:color="auto"/>
        <w:right w:val="none" w:sz="0" w:space="0" w:color="auto"/>
      </w:divBdr>
    </w:div>
    <w:div w:id="1618562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_rels/endnotes.xml.rels><?xml version="1.0" encoding="UTF-8" standalone="yes"?>
<Relationships xmlns="http://schemas.openxmlformats.org/package/2006/relationships"><Relationship Id="rId3" Type="http://schemas.openxmlformats.org/officeDocument/2006/relationships/hyperlink" Target="https://asivanandan.com/" TargetMode="External"/><Relationship Id="rId2" Type="http://schemas.openxmlformats.org/officeDocument/2006/relationships/hyperlink" Target="https://eur03.safelinks.protection.outlook.com/?url=https%3A%2F%2Fwww.youtube.com%2Fwatch%3Fv%3De_aE0vMDqLQ&amp;data=05%7C01%7Cjohn.narayan%40kcl.ac.uk%7C34710c0a009c46a0cc7208db2ace8260%7C8370cf1416f34c16b83c724071654356%7C0%7C0%7C638150838657770177%7CUnknown%7CTWFpbGZsb3d8eyJWIjoiMC4wLjAwMDAiLCJQIjoiV2luMzIiLCJBTiI6Ik1haWwiLCJXVCI6Mn0%3D%7C3000%7C%7C%7C&amp;sdata=gs8K9oEv3upUx7eQ%2F12LtDQ65AnGBwC5Td8Y2bVKeOI%3D&amp;reserved=0" TargetMode="External"/><Relationship Id="rId1" Type="http://schemas.openxmlformats.org/officeDocument/2006/relationships/hyperlink" Target="https://eur03.safelinks.protection.outlook.com/?url=https%3A%2F%2Fyoutube.com%2Flive%2FuTy5KZAx5vY&amp;data=05%7C01%7Cjohn.narayan%40kcl.ac.uk%7C34710c0a009c46a0cc7208db2ace8260%7C8370cf1416f34c16b83c724071654356%7C0%7C0%7C638150838657613945%7CUnknown%7CTWFpbGZsb3d8eyJWIjoiMC4wLjAwMDAiLCJQIjoiV2luMzIiLCJBTiI6Ik1haWwiLCJXVCI6Mn0%3D%7C3000%7C%7C%7C&amp;sdata=KY6UqYtwUtlxui1dAxNLc8KiDpg2oVwb%2BX29KzCltns%3D&amp;reserved=0" TargetMode="External"/><Relationship Id="rId4" Type="http://schemas.openxmlformats.org/officeDocument/2006/relationships/hyperlink" Target="https://irr.org.uk/article/sewell-a-report-for-neoliberal-tim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dabfe99-753f-416d-a82d-fdb16da3a99d">
      <Terms xmlns="http://schemas.microsoft.com/office/infopath/2007/PartnerControls"/>
    </lcf76f155ced4ddcb4097134ff3c332f>
    <TaxCatchAll xmlns="92d36652-4728-485c-a223-091cd9bfed3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237F6B89B1FB5488802C9206ADDB427" ma:contentTypeVersion="16" ma:contentTypeDescription="Create a new document." ma:contentTypeScope="" ma:versionID="78242aee10b43150b77f210a6c0cae1e">
  <xsd:schema xmlns:xsd="http://www.w3.org/2001/XMLSchema" xmlns:xs="http://www.w3.org/2001/XMLSchema" xmlns:p="http://schemas.microsoft.com/office/2006/metadata/properties" xmlns:ns2="edabfe99-753f-416d-a82d-fdb16da3a99d" xmlns:ns3="92d36652-4728-485c-a223-091cd9bfed3d" targetNamespace="http://schemas.microsoft.com/office/2006/metadata/properties" ma:root="true" ma:fieldsID="655ca30c36b8ab9eb3866133b7f90e8b" ns2:_="" ns3:_="">
    <xsd:import namespace="edabfe99-753f-416d-a82d-fdb16da3a99d"/>
    <xsd:import namespace="92d36652-4728-485c-a223-091cd9bfed3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abfe99-753f-416d-a82d-fdb16da3a9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f44b21b-5bd3-450b-ad25-166a37e5196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2d36652-4728-485c-a223-091cd9bfed3d"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9a2f832-a591-46bd-9cd8-e00120bbc7b4}" ma:internalName="TaxCatchAll" ma:showField="CatchAllData" ma:web="92d36652-4728-485c-a223-091cd9bfed3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535D096-6DB5-4FF0-9BB1-02122E39635B}">
  <ds:schemaRefs>
    <ds:schemaRef ds:uri="http://schemas.microsoft.com/office/2006/metadata/properties"/>
    <ds:schemaRef ds:uri="http://schemas.microsoft.com/office/infopath/2007/PartnerControls"/>
    <ds:schemaRef ds:uri="edabfe99-753f-416d-a82d-fdb16da3a99d"/>
    <ds:schemaRef ds:uri="92d36652-4728-485c-a223-091cd9bfed3d"/>
  </ds:schemaRefs>
</ds:datastoreItem>
</file>

<file path=customXml/itemProps2.xml><?xml version="1.0" encoding="utf-8"?>
<ds:datastoreItem xmlns:ds="http://schemas.openxmlformats.org/officeDocument/2006/customXml" ds:itemID="{9E5ECC25-2A58-4816-A366-37CB199E7B92}">
  <ds:schemaRefs>
    <ds:schemaRef ds:uri="http://schemas.microsoft.com/sharepoint/v3/contenttype/forms"/>
  </ds:schemaRefs>
</ds:datastoreItem>
</file>

<file path=customXml/itemProps3.xml><?xml version="1.0" encoding="utf-8"?>
<ds:datastoreItem xmlns:ds="http://schemas.openxmlformats.org/officeDocument/2006/customXml" ds:itemID="{3A6A59F7-C67C-403C-8FFE-3AE9C83B7D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abfe99-753f-416d-a82d-fdb16da3a99d"/>
    <ds:schemaRef ds:uri="92d36652-4728-485c-a223-091cd9bfed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5</Pages>
  <Words>1643</Words>
  <Characters>9367</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Narayan</dc:creator>
  <cp:keywords/>
  <dc:description/>
  <cp:lastModifiedBy>Sophia Siddiqui</cp:lastModifiedBy>
  <cp:revision>6</cp:revision>
  <dcterms:created xsi:type="dcterms:W3CDTF">2023-04-11T10:06:00Z</dcterms:created>
  <dcterms:modified xsi:type="dcterms:W3CDTF">2023-04-11T14:32:00Z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0x010100E237F6B89B1FB5488802C9206ADDB427</vt:lpwstr>
  </property>
</Properties>
</file>