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DE72" w14:textId="72CFC3CA" w:rsidR="00ED5D0E" w:rsidRPr="00DF5BCE" w:rsidRDefault="00DD6426" w:rsidP="00DF5BCE">
      <w:pPr>
        <w:pStyle w:val="Heading2"/>
        <w:rPr>
          <w:rFonts w:asciiTheme="majorBidi" w:hAnsiTheme="majorBidi"/>
          <w:b/>
          <w:bCs/>
          <w:szCs w:val="28"/>
        </w:rPr>
      </w:pPr>
      <w:r w:rsidRPr="00DF5BCE">
        <w:rPr>
          <w:rFonts w:asciiTheme="majorBidi" w:hAnsiTheme="majorBidi"/>
          <w:b/>
          <w:bCs/>
          <w:szCs w:val="28"/>
        </w:rPr>
        <w:t xml:space="preserve">Developing </w:t>
      </w:r>
      <w:r w:rsidR="00E5440E" w:rsidRPr="00DF5BCE">
        <w:rPr>
          <w:rFonts w:asciiTheme="majorBidi" w:hAnsiTheme="majorBidi"/>
          <w:b/>
          <w:bCs/>
          <w:szCs w:val="28"/>
        </w:rPr>
        <w:t>empirical insights into irreversibility in nuclear arms control and disarmament</w:t>
      </w:r>
    </w:p>
    <w:p w14:paraId="2B357879" w14:textId="57EBE1EA" w:rsidR="00F82699" w:rsidRPr="00F82699" w:rsidRDefault="00F82699" w:rsidP="00AC6BFF">
      <w:pPr>
        <w:pStyle w:val="NormalWeb"/>
        <w:rPr>
          <w:b/>
          <w:bCs/>
        </w:rPr>
      </w:pPr>
      <w:r>
        <w:rPr>
          <w:b/>
          <w:bCs/>
        </w:rPr>
        <w:t>Dr Hassan Elbahtimy</w:t>
      </w:r>
    </w:p>
    <w:p w14:paraId="30B28212" w14:textId="77777777" w:rsidR="000632A5" w:rsidRPr="00F52AB7" w:rsidRDefault="000632A5" w:rsidP="000632A5">
      <w:pPr>
        <w:pStyle w:val="Heading2"/>
        <w:rPr>
          <w:rFonts w:asciiTheme="majorBidi" w:hAnsiTheme="majorBidi"/>
          <w:b/>
          <w:bCs/>
          <w:szCs w:val="28"/>
        </w:rPr>
      </w:pPr>
      <w:r w:rsidRPr="00F52AB7">
        <w:rPr>
          <w:rFonts w:asciiTheme="majorBidi" w:hAnsiTheme="majorBidi"/>
          <w:b/>
          <w:bCs/>
          <w:szCs w:val="28"/>
        </w:rPr>
        <w:t xml:space="preserve">Acknowledgments </w:t>
      </w:r>
    </w:p>
    <w:p w14:paraId="4B34ABEE" w14:textId="0B0CE692" w:rsidR="000632A5" w:rsidRPr="000E0C70" w:rsidRDefault="000632A5" w:rsidP="000632A5">
      <w:pPr>
        <w:rPr>
          <w:rFonts w:asciiTheme="majorBidi" w:hAnsiTheme="majorBidi" w:cstheme="majorBidi"/>
          <w:sz w:val="24"/>
          <w:szCs w:val="24"/>
        </w:rPr>
      </w:pPr>
      <w:r w:rsidRPr="000E0C70">
        <w:rPr>
          <w:rFonts w:asciiTheme="majorBidi" w:hAnsiTheme="majorBidi" w:cstheme="majorBidi"/>
          <w:sz w:val="24"/>
          <w:szCs w:val="24"/>
        </w:rPr>
        <w:t xml:space="preserve">I would like to extend my gratitude to all the authors and reviewers for their invaluable contributions to this special issue. I am also thankful to the participants who provided insightful feedback on drafts </w:t>
      </w:r>
      <w:r w:rsidR="00885454">
        <w:rPr>
          <w:rFonts w:asciiTheme="majorBidi" w:hAnsiTheme="majorBidi" w:cstheme="majorBidi"/>
          <w:sz w:val="24"/>
          <w:szCs w:val="24"/>
        </w:rPr>
        <w:t>of</w:t>
      </w:r>
      <w:r w:rsidRPr="000E0C70">
        <w:rPr>
          <w:rFonts w:asciiTheme="majorBidi" w:hAnsiTheme="majorBidi" w:cstheme="majorBidi"/>
          <w:sz w:val="24"/>
          <w:szCs w:val="24"/>
        </w:rPr>
        <w:t xml:space="preserve"> </w:t>
      </w:r>
      <w:r w:rsidR="000D5B69">
        <w:rPr>
          <w:rFonts w:asciiTheme="majorBidi" w:hAnsiTheme="majorBidi" w:cstheme="majorBidi"/>
          <w:sz w:val="24"/>
          <w:szCs w:val="24"/>
        </w:rPr>
        <w:t>these article in a</w:t>
      </w:r>
      <w:r w:rsidRPr="000E0C70">
        <w:rPr>
          <w:rFonts w:asciiTheme="majorBidi" w:hAnsiTheme="majorBidi" w:cstheme="majorBidi"/>
          <w:sz w:val="24"/>
          <w:szCs w:val="24"/>
        </w:rPr>
        <w:t xml:space="preserve"> workshop held at King's College London in March 2023. Finally, I would like to express my appreciation to Fumihiko Yoshida and Hibiki Yamaguchi for their exceptional editorial support, which was crucial in producing this second special issue on the topic.</w:t>
      </w:r>
    </w:p>
    <w:p w14:paraId="3EB49690" w14:textId="77777777" w:rsidR="000632A5" w:rsidRPr="00F52AB7" w:rsidRDefault="000632A5" w:rsidP="000632A5">
      <w:pPr>
        <w:pStyle w:val="Heading2"/>
        <w:rPr>
          <w:rFonts w:asciiTheme="majorBidi" w:hAnsiTheme="majorBidi"/>
          <w:b/>
          <w:bCs/>
          <w:szCs w:val="28"/>
        </w:rPr>
      </w:pPr>
      <w:r w:rsidRPr="00F52AB7">
        <w:rPr>
          <w:rFonts w:asciiTheme="majorBidi" w:hAnsiTheme="majorBidi"/>
          <w:b/>
          <w:bCs/>
          <w:szCs w:val="28"/>
        </w:rPr>
        <w:t xml:space="preserve">Disclosure statement </w:t>
      </w:r>
    </w:p>
    <w:p w14:paraId="3100E8A2" w14:textId="77777777" w:rsidR="000632A5" w:rsidRPr="00F52AB7" w:rsidRDefault="000632A5" w:rsidP="000632A5">
      <w:pPr>
        <w:rPr>
          <w:rFonts w:asciiTheme="majorBidi" w:hAnsiTheme="majorBidi" w:cstheme="majorBidi"/>
          <w:sz w:val="24"/>
          <w:szCs w:val="24"/>
        </w:rPr>
      </w:pPr>
      <w:r w:rsidRPr="00F52AB7">
        <w:rPr>
          <w:rFonts w:asciiTheme="majorBidi" w:hAnsiTheme="majorBidi" w:cstheme="majorBidi"/>
          <w:sz w:val="24"/>
          <w:szCs w:val="24"/>
        </w:rPr>
        <w:t xml:space="preserve">No potential conflict of interest was reported by the author(s). </w:t>
      </w:r>
    </w:p>
    <w:p w14:paraId="0AE94BEC" w14:textId="77777777" w:rsidR="000632A5" w:rsidRPr="00F52AB7" w:rsidRDefault="000632A5" w:rsidP="000632A5">
      <w:pPr>
        <w:pStyle w:val="Heading2"/>
        <w:rPr>
          <w:rFonts w:asciiTheme="majorBidi" w:hAnsiTheme="majorBidi"/>
          <w:b/>
          <w:bCs/>
          <w:szCs w:val="28"/>
        </w:rPr>
      </w:pPr>
      <w:r w:rsidRPr="00F52AB7">
        <w:rPr>
          <w:rFonts w:asciiTheme="majorBidi" w:hAnsiTheme="majorBidi"/>
          <w:b/>
          <w:bCs/>
          <w:szCs w:val="28"/>
        </w:rPr>
        <w:t xml:space="preserve">Funding </w:t>
      </w:r>
    </w:p>
    <w:p w14:paraId="331251A3" w14:textId="66E08A2B" w:rsidR="000632A5" w:rsidRPr="00F52AB7" w:rsidRDefault="000632A5" w:rsidP="000632A5">
      <w:pPr>
        <w:rPr>
          <w:rFonts w:asciiTheme="majorBidi" w:hAnsiTheme="majorBidi" w:cstheme="majorBidi"/>
          <w:sz w:val="24"/>
          <w:szCs w:val="24"/>
        </w:rPr>
      </w:pPr>
      <w:r w:rsidRPr="00F52AB7">
        <w:rPr>
          <w:rFonts w:asciiTheme="majorBidi" w:hAnsiTheme="majorBidi" w:cstheme="majorBidi"/>
          <w:sz w:val="24"/>
          <w:szCs w:val="24"/>
        </w:rPr>
        <w:t>This work was supported by the Counter Proliferation and Arms Control Centre</w:t>
      </w:r>
      <w:r w:rsidR="00545AD1">
        <w:rPr>
          <w:rFonts w:asciiTheme="majorBidi" w:hAnsiTheme="majorBidi" w:cstheme="majorBidi"/>
          <w:sz w:val="24"/>
          <w:szCs w:val="24"/>
        </w:rPr>
        <w:t xml:space="preserve"> in the UK.</w:t>
      </w:r>
      <w:r w:rsidRPr="00F52AB7">
        <w:rPr>
          <w:rFonts w:asciiTheme="majorBidi" w:hAnsiTheme="majorBidi" w:cstheme="majorBidi"/>
          <w:sz w:val="24"/>
          <w:szCs w:val="24"/>
        </w:rPr>
        <w:t xml:space="preserve"> </w:t>
      </w:r>
    </w:p>
    <w:p w14:paraId="60D296D5" w14:textId="77777777" w:rsidR="000632A5" w:rsidRPr="00F52AB7" w:rsidRDefault="000632A5" w:rsidP="000632A5">
      <w:pPr>
        <w:pStyle w:val="Heading2"/>
        <w:rPr>
          <w:rFonts w:asciiTheme="majorBidi" w:hAnsiTheme="majorBidi"/>
          <w:b/>
          <w:bCs/>
          <w:szCs w:val="28"/>
        </w:rPr>
      </w:pPr>
      <w:r w:rsidRPr="00F52AB7">
        <w:rPr>
          <w:rFonts w:asciiTheme="majorBidi" w:hAnsiTheme="majorBidi"/>
          <w:b/>
          <w:bCs/>
          <w:szCs w:val="28"/>
        </w:rPr>
        <w:t xml:space="preserve">Notes on Contributor </w:t>
      </w:r>
    </w:p>
    <w:p w14:paraId="09F14133" w14:textId="77777777" w:rsidR="000632A5" w:rsidRPr="00F52AB7" w:rsidRDefault="000632A5" w:rsidP="000632A5">
      <w:pPr>
        <w:rPr>
          <w:rFonts w:asciiTheme="majorBidi" w:hAnsiTheme="majorBidi" w:cstheme="majorBidi"/>
          <w:sz w:val="24"/>
          <w:szCs w:val="24"/>
        </w:rPr>
      </w:pPr>
      <w:r w:rsidRPr="00F52AB7">
        <w:rPr>
          <w:rFonts w:asciiTheme="majorBidi" w:hAnsiTheme="majorBidi" w:cstheme="majorBidi"/>
          <w:sz w:val="24"/>
          <w:szCs w:val="24"/>
        </w:rPr>
        <w:t xml:space="preserve">Hassan Elbahtimy is Senior Lecturer in the Department of War studies at King’s College London and previously served as Director of the Centre for Science and Security Studies (CSSS) and as Trustee and Executive Committee member of the British International Studies Association (BISA). He has written widely on international security and arms control and disarmament issues including in Foreign Affairs, Journal of Strategic Studies, Security Studies, and the Nonproliferation Review, among others. His research was awarded the McElveny Grand Prize by the Nonproliferation Review. </w:t>
      </w:r>
    </w:p>
    <w:p w14:paraId="075EF083" w14:textId="77777777" w:rsidR="000632A5" w:rsidRPr="00F52AB7" w:rsidRDefault="000632A5" w:rsidP="000632A5">
      <w:pPr>
        <w:pStyle w:val="Heading2"/>
        <w:rPr>
          <w:rFonts w:asciiTheme="majorBidi" w:hAnsiTheme="majorBidi"/>
          <w:b/>
          <w:bCs/>
          <w:szCs w:val="28"/>
        </w:rPr>
      </w:pPr>
      <w:r w:rsidRPr="00F52AB7">
        <w:rPr>
          <w:rFonts w:asciiTheme="majorBidi" w:hAnsiTheme="majorBidi"/>
          <w:b/>
          <w:bCs/>
          <w:szCs w:val="28"/>
        </w:rPr>
        <w:t xml:space="preserve">ORCID </w:t>
      </w:r>
    </w:p>
    <w:p w14:paraId="603D80CB" w14:textId="77777777" w:rsidR="000632A5" w:rsidRPr="00ED5D0E" w:rsidRDefault="000632A5" w:rsidP="000632A5">
      <w:pPr>
        <w:rPr>
          <w:rFonts w:asciiTheme="majorBidi" w:hAnsiTheme="majorBidi" w:cstheme="majorBidi"/>
          <w:sz w:val="24"/>
          <w:szCs w:val="24"/>
        </w:rPr>
      </w:pPr>
      <w:r w:rsidRPr="000E0C70">
        <w:rPr>
          <w:rFonts w:asciiTheme="majorBidi" w:hAnsiTheme="majorBidi" w:cstheme="majorBidi"/>
          <w:sz w:val="24"/>
          <w:szCs w:val="24"/>
        </w:rPr>
        <w:t xml:space="preserve">Hassan Elbahtimy </w:t>
      </w:r>
      <w:hyperlink r:id="rId7" w:history="1">
        <w:r w:rsidRPr="00DA1C7C">
          <w:rPr>
            <w:rStyle w:val="Hyperlink"/>
            <w:rFonts w:asciiTheme="majorBidi" w:hAnsiTheme="majorBidi" w:cstheme="majorBidi"/>
            <w:sz w:val="24"/>
            <w:szCs w:val="24"/>
          </w:rPr>
          <w:t>http://orcid.org/0000-0002-1281-4269</w:t>
        </w:r>
      </w:hyperlink>
      <w:r>
        <w:rPr>
          <w:rFonts w:asciiTheme="majorBidi" w:hAnsiTheme="majorBidi" w:cstheme="majorBidi"/>
          <w:sz w:val="24"/>
          <w:szCs w:val="24"/>
        </w:rPr>
        <w:t xml:space="preserve"> </w:t>
      </w:r>
    </w:p>
    <w:p w14:paraId="5C351398" w14:textId="77777777" w:rsidR="0014149E" w:rsidRPr="00DF5BCE" w:rsidRDefault="0014149E" w:rsidP="0014149E">
      <w:pPr>
        <w:pStyle w:val="Heading2"/>
        <w:rPr>
          <w:rFonts w:asciiTheme="majorBidi" w:hAnsiTheme="majorBidi"/>
          <w:b/>
          <w:bCs/>
          <w:szCs w:val="28"/>
        </w:rPr>
      </w:pPr>
      <w:r w:rsidRPr="00DF5BCE">
        <w:rPr>
          <w:rFonts w:asciiTheme="majorBidi" w:hAnsiTheme="majorBidi"/>
          <w:b/>
          <w:bCs/>
          <w:szCs w:val="28"/>
        </w:rPr>
        <w:t>Developing empirical insights into irreversibility in nuclear arms control and disarmament</w:t>
      </w:r>
    </w:p>
    <w:p w14:paraId="7B3D9026" w14:textId="77777777" w:rsidR="0014149E" w:rsidRPr="00F82699" w:rsidRDefault="0014149E" w:rsidP="0014149E">
      <w:pPr>
        <w:pStyle w:val="NormalWeb"/>
        <w:rPr>
          <w:b/>
          <w:bCs/>
        </w:rPr>
      </w:pPr>
      <w:r>
        <w:rPr>
          <w:b/>
          <w:bCs/>
        </w:rPr>
        <w:t>Dr Hassan Elbahtimy</w:t>
      </w:r>
    </w:p>
    <w:p w14:paraId="36229471" w14:textId="21691679" w:rsidR="00AC6BFF" w:rsidRPr="004F79E4" w:rsidRDefault="00AC6BFF" w:rsidP="00AC6BFF">
      <w:pPr>
        <w:pStyle w:val="NormalWeb"/>
      </w:pPr>
      <w:r w:rsidRPr="004F79E4">
        <w:t xml:space="preserve">This is the second special issue on the topic of irreversibility in nuclear politics. </w:t>
      </w:r>
      <w:r>
        <w:t>The</w:t>
      </w:r>
      <w:r w:rsidRPr="004F79E4">
        <w:t xml:space="preserve"> first special issue </w:t>
      </w:r>
      <w:r>
        <w:t>established</w:t>
      </w:r>
      <w:r w:rsidRPr="004F79E4">
        <w:t xml:space="preserve"> that irreversibility, despite its frequent </w:t>
      </w:r>
      <w:r>
        <w:t>mention</w:t>
      </w:r>
      <w:r w:rsidRPr="004F79E4">
        <w:t xml:space="preserve"> in arms control and disarmament</w:t>
      </w:r>
      <w:r>
        <w:t xml:space="preserve"> discussions</w:t>
      </w:r>
      <w:r w:rsidRPr="004F79E4">
        <w:t xml:space="preserve">, was understudied and needed </w:t>
      </w:r>
      <w:r>
        <w:t>further exploration. By</w:t>
      </w:r>
      <w:r w:rsidRPr="004F79E4">
        <w:t xml:space="preserve"> grouping together </w:t>
      </w:r>
      <w:r>
        <w:t>six</w:t>
      </w:r>
      <w:r w:rsidRPr="004F79E4">
        <w:t xml:space="preserve"> articles, the previous issue </w:t>
      </w:r>
      <w:r>
        <w:t>aimed to develop a</w:t>
      </w:r>
      <w:r w:rsidRPr="004F79E4">
        <w:t xml:space="preserve"> conceptual foundation for the topic</w:t>
      </w:r>
      <w:r>
        <w:t>,</w:t>
      </w:r>
      <w:r w:rsidRPr="004F79E4">
        <w:t xml:space="preserve"> emphasizing the relative nature of irreversibility and </w:t>
      </w:r>
      <w:r>
        <w:t>focusing on the</w:t>
      </w:r>
      <w:r w:rsidRPr="004F79E4">
        <w:t xml:space="preserve"> technical and political pathways to re-armament (Elbahtimy 2023). Contributions drew on various perspectives</w:t>
      </w:r>
      <w:r>
        <w:t>,</w:t>
      </w:r>
      <w:r w:rsidRPr="004F79E4">
        <w:t xml:space="preserve"> including Science and Technology Studies, Law</w:t>
      </w:r>
      <w:r>
        <w:t>,</w:t>
      </w:r>
      <w:r w:rsidRPr="004F79E4">
        <w:t xml:space="preserve"> and Nuclear Studies</w:t>
      </w:r>
      <w:r>
        <w:t>,</w:t>
      </w:r>
      <w:r w:rsidRPr="004F79E4">
        <w:t xml:space="preserve"> and </w:t>
      </w:r>
      <w:r>
        <w:t>provided valuable</w:t>
      </w:r>
      <w:r w:rsidRPr="004F79E4">
        <w:t xml:space="preserve"> insights into the importance of nuclear weapons complexes for irreversibility (Ritchie 2023; Elbahtimy and Peel 2023</w:t>
      </w:r>
      <w:r>
        <w:t>)</w:t>
      </w:r>
      <w:r w:rsidRPr="004F79E4">
        <w:t xml:space="preserve"> the inherent paradoxes in negotiating arms control and disarmament treaties (Rodgers and Williams 2023</w:t>
      </w:r>
      <w:r>
        <w:rPr>
          <w:rFonts w:cstheme="minorBidi"/>
          <w:sz w:val="21"/>
          <w:szCs w:val="21"/>
        </w:rPr>
        <w:t>),</w:t>
      </w:r>
      <w:r w:rsidRPr="004F79E4">
        <w:t xml:space="preserve"> how verification and </w:t>
      </w:r>
      <w:r w:rsidRPr="004F79E4">
        <w:lastRenderedPageBreak/>
        <w:t xml:space="preserve">legal withdrawal provisions impact the application of irreversibility </w:t>
      </w:r>
      <w:r>
        <w:t>(Muti, Christopher, and Stott 2023; Hajnoczi 2023; Fleck 2023).</w:t>
      </w:r>
    </w:p>
    <w:p w14:paraId="03992654" w14:textId="452BA926" w:rsidR="00E11487" w:rsidRPr="007A415F" w:rsidRDefault="00AC6BFF" w:rsidP="007A415F">
      <w:pPr>
        <w:pStyle w:val="NormalWeb"/>
      </w:pPr>
      <w:r w:rsidRPr="004F79E4">
        <w:t xml:space="preserve">This special issue </w:t>
      </w:r>
      <w:r>
        <w:t>shifts</w:t>
      </w:r>
      <w:r w:rsidRPr="004F79E4">
        <w:t xml:space="preserve"> the focus from the conceptual to the empirical. </w:t>
      </w:r>
      <w:r>
        <w:t>It aims</w:t>
      </w:r>
      <w:r w:rsidRPr="004F79E4">
        <w:t xml:space="preserve"> to explore how dynamics linked to irreversibility have played out in practice </w:t>
      </w:r>
      <w:r>
        <w:t>by examining</w:t>
      </w:r>
      <w:r w:rsidRPr="004F79E4">
        <w:t xml:space="preserve"> arms control and disarmament </w:t>
      </w:r>
      <w:r>
        <w:t>efforts</w:t>
      </w:r>
      <w:r w:rsidRPr="004F79E4">
        <w:t xml:space="preserve"> in South Africa, Kazakhstan, </w:t>
      </w:r>
      <w:r w:rsidR="00082779">
        <w:t>the Democratic People’s Republic of Korea (</w:t>
      </w:r>
      <w:r w:rsidRPr="004F79E4">
        <w:t>DPRK</w:t>
      </w:r>
      <w:r w:rsidR="00082779">
        <w:t>)</w:t>
      </w:r>
      <w:r>
        <w:t>,</w:t>
      </w:r>
      <w:r w:rsidRPr="004F79E4">
        <w:t xml:space="preserve"> and US-Soviet/Russian </w:t>
      </w:r>
      <w:r>
        <w:t>contexts</w:t>
      </w:r>
      <w:r w:rsidRPr="004F79E4">
        <w:t xml:space="preserve">. This introductory article </w:t>
      </w:r>
      <w:r>
        <w:t>begins</w:t>
      </w:r>
      <w:r w:rsidRPr="004F79E4">
        <w:t xml:space="preserve"> by outlining new research and developments </w:t>
      </w:r>
      <w:r>
        <w:t>related</w:t>
      </w:r>
      <w:r w:rsidRPr="004F79E4">
        <w:t xml:space="preserve"> to irreversibility. It then reflects on the approach taken in developing the empirical cases. </w:t>
      </w:r>
      <w:r>
        <w:t>Finally, it introduces</w:t>
      </w:r>
      <w:r w:rsidRPr="004F79E4">
        <w:t xml:space="preserve"> the contributions made to this special </w:t>
      </w:r>
      <w:r>
        <w:t>issue, highlighting</w:t>
      </w:r>
      <w:r w:rsidRPr="004F79E4">
        <w:t xml:space="preserve"> some themes that emerge from the analysis provided in each article.</w:t>
      </w:r>
    </w:p>
    <w:p w14:paraId="5831D0F4" w14:textId="2F126A8C" w:rsidR="00A80B44" w:rsidRPr="00DF5BCE" w:rsidRDefault="00B1377F" w:rsidP="00392EE0">
      <w:pPr>
        <w:pStyle w:val="Heading2"/>
        <w:rPr>
          <w:rFonts w:asciiTheme="majorBidi" w:hAnsiTheme="majorBidi"/>
          <w:b/>
          <w:bCs/>
          <w:szCs w:val="28"/>
        </w:rPr>
      </w:pPr>
      <w:r w:rsidRPr="00DF5BCE">
        <w:rPr>
          <w:rFonts w:asciiTheme="majorBidi" w:hAnsiTheme="majorBidi"/>
          <w:b/>
          <w:bCs/>
          <w:szCs w:val="28"/>
        </w:rPr>
        <w:t>Irreversibility: an expanding conversation</w:t>
      </w:r>
    </w:p>
    <w:p w14:paraId="21810791" w14:textId="77777777" w:rsidR="0087645F" w:rsidRPr="00D62D40" w:rsidRDefault="0087645F" w:rsidP="0087645F">
      <w:pPr>
        <w:pStyle w:val="NoSpacing"/>
        <w:rPr>
          <w:rFonts w:asciiTheme="majorBidi" w:hAnsiTheme="majorBidi" w:cstheme="majorBidi"/>
        </w:rPr>
      </w:pPr>
      <w:r w:rsidRPr="00D62D40">
        <w:rPr>
          <w:rFonts w:asciiTheme="majorBidi" w:hAnsiTheme="majorBidi" w:cstheme="majorBidi"/>
          <w:kern w:val="0"/>
          <w:sz w:val="24"/>
          <w14:ligatures w14:val="none"/>
        </w:rPr>
        <w:t xml:space="preserve">Discussions about irreversibility in nuclear politics </w:t>
      </w:r>
      <w:r w:rsidRPr="00D62D40">
        <w:rPr>
          <w:rFonts w:asciiTheme="majorBidi" w:eastAsia="Times New Roman" w:hAnsiTheme="majorBidi" w:cstheme="majorBidi"/>
          <w:kern w:val="0"/>
          <w:sz w:val="24"/>
          <w:szCs w:val="24"/>
          <w:lang w:eastAsia="en-GB"/>
          <w14:ligatures w14:val="none"/>
        </w:rPr>
        <w:t>have expanded</w:t>
      </w:r>
      <w:r w:rsidRPr="00D62D40">
        <w:rPr>
          <w:rFonts w:asciiTheme="majorBidi" w:hAnsiTheme="majorBidi" w:cstheme="majorBidi"/>
          <w:kern w:val="0"/>
          <w:sz w:val="24"/>
          <w14:ligatures w14:val="none"/>
        </w:rPr>
        <w:t xml:space="preserve"> since the publication of our first special issue on the topic last year. </w:t>
      </w:r>
      <w:r w:rsidRPr="00D62D40">
        <w:rPr>
          <w:rFonts w:asciiTheme="majorBidi" w:eastAsia="Times New Roman" w:hAnsiTheme="majorBidi" w:cstheme="majorBidi"/>
          <w:kern w:val="0"/>
          <w:sz w:val="24"/>
          <w:szCs w:val="24"/>
          <w:lang w:eastAsia="en-GB"/>
          <w14:ligatures w14:val="none"/>
        </w:rPr>
        <w:t>Plans</w:t>
      </w:r>
      <w:r w:rsidRPr="00D62D40">
        <w:rPr>
          <w:rFonts w:asciiTheme="majorBidi" w:hAnsiTheme="majorBidi" w:cstheme="majorBidi"/>
          <w:kern w:val="0"/>
          <w:sz w:val="24"/>
          <w14:ligatures w14:val="none"/>
        </w:rPr>
        <w:t xml:space="preserve"> are </w:t>
      </w:r>
      <w:r w:rsidRPr="00D62D40">
        <w:rPr>
          <w:rFonts w:asciiTheme="majorBidi" w:eastAsia="Times New Roman" w:hAnsiTheme="majorBidi" w:cstheme="majorBidi"/>
          <w:kern w:val="0"/>
          <w:sz w:val="24"/>
          <w:szCs w:val="24"/>
          <w:lang w:eastAsia="en-GB"/>
          <w14:ligatures w14:val="none"/>
        </w:rPr>
        <w:t>underway</w:t>
      </w:r>
      <w:r w:rsidRPr="00D62D40">
        <w:rPr>
          <w:rFonts w:asciiTheme="majorBidi" w:hAnsiTheme="majorBidi" w:cstheme="majorBidi"/>
          <w:kern w:val="0"/>
          <w:sz w:val="24"/>
          <w14:ligatures w14:val="none"/>
        </w:rPr>
        <w:t xml:space="preserve"> to produce new diplomatic outputs </w:t>
      </w:r>
      <w:r w:rsidRPr="00D62D40">
        <w:rPr>
          <w:rFonts w:asciiTheme="majorBidi" w:eastAsia="Times New Roman" w:hAnsiTheme="majorBidi" w:cstheme="majorBidi"/>
          <w:kern w:val="0"/>
          <w:sz w:val="24"/>
          <w:szCs w:val="24"/>
          <w:lang w:eastAsia="en-GB"/>
          <w14:ligatures w14:val="none"/>
        </w:rPr>
        <w:t>during</w:t>
      </w:r>
      <w:r w:rsidRPr="00D62D40">
        <w:rPr>
          <w:rFonts w:asciiTheme="majorBidi" w:hAnsiTheme="majorBidi" w:cstheme="majorBidi"/>
          <w:kern w:val="0"/>
          <w:sz w:val="24"/>
          <w14:ligatures w14:val="none"/>
        </w:rPr>
        <w:t xml:space="preserve"> the </w:t>
      </w:r>
      <w:r w:rsidRPr="00D62D40">
        <w:rPr>
          <w:rFonts w:asciiTheme="majorBidi" w:eastAsia="Times New Roman" w:hAnsiTheme="majorBidi" w:cstheme="majorBidi"/>
          <w:kern w:val="0"/>
          <w:sz w:val="24"/>
          <w:szCs w:val="24"/>
          <w:lang w:eastAsia="en-GB"/>
          <w14:ligatures w14:val="none"/>
        </w:rPr>
        <w:t>current</w:t>
      </w:r>
      <w:r w:rsidRPr="00D62D40">
        <w:rPr>
          <w:rFonts w:asciiTheme="majorBidi" w:hAnsiTheme="majorBidi" w:cstheme="majorBidi"/>
          <w:kern w:val="0"/>
          <w:sz w:val="24"/>
          <w14:ligatures w14:val="none"/>
        </w:rPr>
        <w:t xml:space="preserve"> NPT review cycle</w:t>
      </w:r>
      <w:r w:rsidRPr="00D62D40">
        <w:rPr>
          <w:rFonts w:asciiTheme="majorBidi" w:eastAsia="Times New Roman" w:hAnsiTheme="majorBidi" w:cstheme="majorBidi"/>
          <w:kern w:val="0"/>
          <w:sz w:val="24"/>
          <w:szCs w:val="24"/>
          <w:lang w:eastAsia="en-GB"/>
          <w14:ligatures w14:val="none"/>
        </w:rPr>
        <w:t>, drawing</w:t>
      </w:r>
      <w:r w:rsidRPr="00D62D40">
        <w:rPr>
          <w:rFonts w:asciiTheme="majorBidi" w:hAnsiTheme="majorBidi" w:cstheme="majorBidi"/>
          <w:kern w:val="0"/>
          <w:sz w:val="24"/>
          <w14:ligatures w14:val="none"/>
        </w:rPr>
        <w:t xml:space="preserve"> on the </w:t>
      </w:r>
      <w:r w:rsidRPr="00D62D40">
        <w:rPr>
          <w:rFonts w:asciiTheme="majorBidi" w:eastAsia="Times New Roman" w:hAnsiTheme="majorBidi" w:cstheme="majorBidi"/>
          <w:kern w:val="0"/>
          <w:sz w:val="24"/>
          <w:szCs w:val="24"/>
          <w:lang w:eastAsia="en-GB"/>
          <w14:ligatures w14:val="none"/>
        </w:rPr>
        <w:t>valuable</w:t>
      </w:r>
      <w:r w:rsidRPr="00D62D40">
        <w:rPr>
          <w:rFonts w:asciiTheme="majorBidi" w:hAnsiTheme="majorBidi" w:cstheme="majorBidi"/>
          <w:kern w:val="0"/>
          <w:sz w:val="24"/>
          <w14:ligatures w14:val="none"/>
        </w:rPr>
        <w:t xml:space="preserve"> conversations </w:t>
      </w:r>
      <w:r w:rsidRPr="00D62D40">
        <w:rPr>
          <w:rFonts w:asciiTheme="majorBidi" w:hAnsiTheme="majorBidi" w:cstheme="majorBidi"/>
        </w:rPr>
        <w:t>taking place</w:t>
      </w:r>
      <w:r w:rsidRPr="00D62D40">
        <w:rPr>
          <w:rFonts w:asciiTheme="majorBidi" w:hAnsiTheme="majorBidi" w:cstheme="majorBidi"/>
          <w:kern w:val="0"/>
          <w:sz w:val="24"/>
          <w14:ligatures w14:val="none"/>
        </w:rPr>
        <w:t xml:space="preserve"> in research, non-governmental</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diplomatic circles. In multilateral diplomacy, two documents reflecting this renewed interest in nuclear irreversibility stand out. The first is the UK-Norway working paper submitted to the last NPT review conference.</w:t>
      </w:r>
      <w:r w:rsidRPr="00D62D40">
        <w:rPr>
          <w:rStyle w:val="FootnoteReference"/>
          <w:rFonts w:asciiTheme="majorBidi" w:hAnsiTheme="majorBidi" w:cstheme="majorBidi"/>
        </w:rPr>
        <w:footnoteReference w:id="1"/>
      </w:r>
      <w:r w:rsidRPr="00D62D40">
        <w:rPr>
          <w:rFonts w:asciiTheme="majorBidi" w:hAnsiTheme="majorBidi" w:cstheme="majorBidi"/>
          <w:kern w:val="0"/>
          <w:sz w:val="24"/>
          <w14:ligatures w14:val="none"/>
        </w:rPr>
        <w:t xml:space="preserve"> The second is a joint statement delivered by Norway on behalf of itself, Austria, Mexico</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the UK on August </w:t>
      </w:r>
      <w:r w:rsidRPr="00D62D40">
        <w:rPr>
          <w:rFonts w:asciiTheme="majorBidi" w:eastAsia="Times New Roman" w:hAnsiTheme="majorBidi" w:cstheme="majorBidi"/>
          <w:kern w:val="0"/>
          <w:sz w:val="24"/>
          <w:szCs w:val="24"/>
          <w:lang w:eastAsia="en-GB"/>
          <w14:ligatures w14:val="none"/>
        </w:rPr>
        <w:t xml:space="preserve">3, </w:t>
      </w:r>
      <w:r w:rsidRPr="00D62D40">
        <w:rPr>
          <w:rFonts w:asciiTheme="majorBidi" w:hAnsiTheme="majorBidi" w:cstheme="majorBidi"/>
        </w:rPr>
        <w:t>2023.</w:t>
      </w:r>
      <w:r w:rsidRPr="00D62D40">
        <w:rPr>
          <w:rStyle w:val="FootnoteReference"/>
          <w:rFonts w:asciiTheme="majorBidi" w:hAnsiTheme="majorBidi" w:cstheme="majorBidi"/>
        </w:rPr>
        <w:footnoteReference w:id="2"/>
      </w:r>
      <w:r w:rsidRPr="00D62D40">
        <w:rPr>
          <w:rFonts w:asciiTheme="majorBidi" w:hAnsiTheme="majorBidi" w:cstheme="majorBidi"/>
        </w:rPr>
        <w:t xml:space="preserve"> </w:t>
      </w:r>
    </w:p>
    <w:p w14:paraId="6E0C098F" w14:textId="77777777" w:rsidR="0087645F" w:rsidRPr="00D62D40" w:rsidRDefault="0087645F" w:rsidP="0087645F">
      <w:pPr>
        <w:pStyle w:val="NoSpacing"/>
        <w:rPr>
          <w:rFonts w:asciiTheme="majorBidi" w:hAnsiTheme="majorBidi" w:cstheme="majorBidi"/>
          <w:kern w:val="0"/>
          <w:sz w:val="24"/>
          <w14:ligatures w14:val="none"/>
        </w:rPr>
      </w:pPr>
    </w:p>
    <w:p w14:paraId="5ED7A284" w14:textId="4422573A" w:rsidR="0087645F" w:rsidRPr="00D62D40" w:rsidRDefault="0087645F" w:rsidP="0087645F">
      <w:pPr>
        <w:pStyle w:val="NoSpacing"/>
        <w:rPr>
          <w:rFonts w:asciiTheme="majorBidi" w:hAnsiTheme="majorBidi" w:cstheme="majorBidi"/>
          <w:kern w:val="0"/>
          <w:sz w:val="24"/>
          <w14:ligatures w14:val="none"/>
        </w:rPr>
      </w:pPr>
      <w:r w:rsidRPr="00D62D40">
        <w:rPr>
          <w:rFonts w:asciiTheme="majorBidi" w:hAnsiTheme="majorBidi" w:cstheme="majorBidi"/>
          <w:kern w:val="0"/>
          <w:sz w:val="24"/>
          <w14:ligatures w14:val="none"/>
        </w:rPr>
        <w:t>New and expanded research activities on the topic have also emerged</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Readers of this journal </w:t>
      </w:r>
      <w:r w:rsidRPr="00D62D40">
        <w:rPr>
          <w:rFonts w:asciiTheme="majorBidi" w:eastAsia="Times New Roman" w:hAnsiTheme="majorBidi" w:cstheme="majorBidi"/>
          <w:kern w:val="0"/>
          <w:sz w:val="24"/>
          <w:szCs w:val="24"/>
          <w:lang w:eastAsia="en-GB"/>
          <w14:ligatures w14:val="none"/>
        </w:rPr>
        <w:t>may</w:t>
      </w:r>
      <w:r w:rsidRPr="00D62D40">
        <w:rPr>
          <w:rFonts w:asciiTheme="majorBidi" w:hAnsiTheme="majorBidi" w:cstheme="majorBidi"/>
          <w:kern w:val="0"/>
          <w:sz w:val="24"/>
          <w14:ligatures w14:val="none"/>
        </w:rPr>
        <w:t xml:space="preserve"> be familiar with the Irreversibility </w:t>
      </w:r>
      <w:r w:rsidRPr="00D62D40">
        <w:rPr>
          <w:rFonts w:asciiTheme="majorBidi" w:eastAsia="Times New Roman" w:hAnsiTheme="majorBidi" w:cstheme="majorBidi"/>
          <w:kern w:val="0"/>
          <w:sz w:val="24"/>
          <w:szCs w:val="24"/>
          <w:lang w:eastAsia="en-GB"/>
          <w14:ligatures w14:val="none"/>
        </w:rPr>
        <w:t>Research Consortium</w:t>
      </w:r>
      <w:r w:rsidRPr="00D62D40">
        <w:rPr>
          <w:rFonts w:asciiTheme="majorBidi" w:hAnsiTheme="majorBidi" w:cstheme="majorBidi"/>
          <w:kern w:val="0"/>
          <w:sz w:val="24"/>
          <w14:ligatures w14:val="none"/>
        </w:rPr>
        <w:t xml:space="preserve"> (2022-2023</w:t>
      </w:r>
      <w:r w:rsidRPr="00D62D40">
        <w:rPr>
          <w:rFonts w:asciiTheme="majorBidi" w:eastAsia="Times New Roman" w:hAnsiTheme="majorBidi" w:cstheme="majorBidi"/>
          <w:kern w:val="0"/>
          <w:sz w:val="24"/>
          <w:szCs w:val="24"/>
          <w:lang w:eastAsia="en-GB"/>
          <w14:ligatures w14:val="none"/>
        </w:rPr>
        <w:t>), which</w:t>
      </w:r>
      <w:r w:rsidRPr="00D62D40">
        <w:rPr>
          <w:rFonts w:asciiTheme="majorBidi" w:hAnsiTheme="majorBidi" w:cstheme="majorBidi"/>
          <w:kern w:val="0"/>
          <w:sz w:val="24"/>
          <w14:ligatures w14:val="none"/>
        </w:rPr>
        <w:t xml:space="preserve"> included the Centre for Strategic and International Studies (CSIS), </w:t>
      </w:r>
      <w:r w:rsidRPr="00D62D40">
        <w:rPr>
          <w:rFonts w:asciiTheme="majorBidi" w:eastAsia="Times New Roman" w:hAnsiTheme="majorBidi" w:cstheme="majorBidi"/>
          <w:kern w:val="0"/>
          <w:sz w:val="24"/>
          <w:szCs w:val="24"/>
          <w:lang w:eastAsia="en-GB"/>
          <w14:ligatures w14:val="none"/>
        </w:rPr>
        <w:t>the</w:t>
      </w:r>
      <w:r w:rsidRPr="00D62D40">
        <w:rPr>
          <w:rFonts w:asciiTheme="majorBidi" w:hAnsiTheme="majorBidi" w:cstheme="majorBidi"/>
          <w:kern w:val="0"/>
          <w:sz w:val="24"/>
          <w14:ligatures w14:val="none"/>
        </w:rPr>
        <w:t xml:space="preserve"> European Leadership Network (ELN), VERTIC</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the University of York</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led by King’s College London. Some early outputs from the consortium were published as a special issue in this journal</w:t>
      </w:r>
      <w:r w:rsidR="00FD4365">
        <w:rPr>
          <w:rFonts w:asciiTheme="majorBidi" w:hAnsiTheme="majorBidi" w:cstheme="majorBidi"/>
          <w:kern w:val="0"/>
          <w:sz w:val="24"/>
          <w14:ligatures w14:val="none"/>
        </w:rPr>
        <w:t xml:space="preserve"> </w:t>
      </w:r>
      <w:r w:rsidR="00FD4365">
        <w:rPr>
          <w:rFonts w:asciiTheme="majorBidi" w:hAnsiTheme="majorBidi" w:cstheme="majorBidi"/>
        </w:rPr>
        <w:t>(</w:t>
      </w:r>
      <w:r w:rsidR="00FD4365" w:rsidRPr="00434E95">
        <w:rPr>
          <w:rFonts w:asciiTheme="majorBidi" w:hAnsiTheme="majorBidi" w:cstheme="majorBidi"/>
        </w:rPr>
        <w:t>Elbahtimy 2023</w:t>
      </w:r>
      <w:r w:rsidR="00FD4365">
        <w:rPr>
          <w:rFonts w:asciiTheme="majorBidi" w:hAnsiTheme="majorBidi" w:cstheme="majorBidi"/>
        </w:rPr>
        <w:t xml:space="preserve">). </w:t>
      </w:r>
      <w:r w:rsidRPr="00D62D40">
        <w:rPr>
          <w:rFonts w:asciiTheme="majorBidi" w:hAnsiTheme="majorBidi" w:cstheme="majorBidi"/>
        </w:rPr>
        <w:t>With the end of</w:t>
      </w:r>
      <w:r w:rsidRPr="00D62D40">
        <w:rPr>
          <w:rFonts w:asciiTheme="majorBidi" w:hAnsiTheme="majorBidi" w:cstheme="majorBidi"/>
        </w:rPr>
        <w:t xml:space="preserve"> the </w:t>
      </w:r>
      <w:r w:rsidRPr="00D62D40">
        <w:rPr>
          <w:rFonts w:asciiTheme="majorBidi" w:hAnsiTheme="majorBidi" w:cstheme="majorBidi"/>
        </w:rPr>
        <w:t>research consortium</w:t>
      </w:r>
      <w:r w:rsidRPr="00D62D40">
        <w:rPr>
          <w:rFonts w:asciiTheme="majorBidi" w:hAnsiTheme="majorBidi" w:cstheme="majorBidi"/>
          <w:kern w:val="0"/>
          <w:sz w:val="24"/>
          <w14:ligatures w14:val="none"/>
        </w:rPr>
        <w:t xml:space="preserve">, various institutions </w:t>
      </w:r>
      <w:r w:rsidRPr="00D62D40">
        <w:rPr>
          <w:rFonts w:asciiTheme="majorBidi" w:eastAsia="Times New Roman" w:hAnsiTheme="majorBidi" w:cstheme="majorBidi"/>
          <w:kern w:val="0"/>
          <w:sz w:val="24"/>
          <w:szCs w:val="24"/>
          <w:lang w:eastAsia="en-GB"/>
          <w14:ligatures w14:val="none"/>
        </w:rPr>
        <w:t>initiated</w:t>
      </w:r>
      <w:r w:rsidRPr="00D62D40">
        <w:rPr>
          <w:rFonts w:asciiTheme="majorBidi" w:hAnsiTheme="majorBidi" w:cstheme="majorBidi"/>
          <w:kern w:val="0"/>
          <w:sz w:val="24"/>
          <w14:ligatures w14:val="none"/>
        </w:rPr>
        <w:t xml:space="preserve"> new research projects </w:t>
      </w:r>
      <w:r w:rsidRPr="00D62D40">
        <w:rPr>
          <w:rFonts w:asciiTheme="majorBidi" w:eastAsia="Times New Roman" w:hAnsiTheme="majorBidi" w:cstheme="majorBidi"/>
          <w:kern w:val="0"/>
          <w:sz w:val="24"/>
          <w:szCs w:val="24"/>
          <w:lang w:eastAsia="en-GB"/>
          <w14:ligatures w14:val="none"/>
        </w:rPr>
        <w:t>and</w:t>
      </w:r>
      <w:r w:rsidRPr="00D62D40">
        <w:rPr>
          <w:rFonts w:asciiTheme="majorBidi" w:hAnsiTheme="majorBidi" w:cstheme="majorBidi"/>
          <w:kern w:val="0"/>
          <w:sz w:val="24"/>
          <w14:ligatures w14:val="none"/>
        </w:rPr>
        <w:t xml:space="preserve"> partnerships </w:t>
      </w:r>
      <w:r w:rsidRPr="00D62D40">
        <w:rPr>
          <w:rFonts w:asciiTheme="majorBidi" w:eastAsia="Times New Roman" w:hAnsiTheme="majorBidi" w:cstheme="majorBidi"/>
          <w:kern w:val="0"/>
          <w:sz w:val="24"/>
          <w:szCs w:val="24"/>
          <w:lang w:eastAsia="en-GB"/>
          <w14:ligatures w14:val="none"/>
        </w:rPr>
        <w:t xml:space="preserve">to study different </w:t>
      </w:r>
      <w:r w:rsidRPr="00D62D40">
        <w:rPr>
          <w:rFonts w:asciiTheme="majorBidi" w:hAnsiTheme="majorBidi" w:cstheme="majorBidi"/>
          <w:kern w:val="0"/>
          <w:sz w:val="24"/>
          <w14:ligatures w14:val="none"/>
        </w:rPr>
        <w:t xml:space="preserve">aspects of irreversibility. </w:t>
      </w:r>
      <w:r w:rsidRPr="00D62D40">
        <w:rPr>
          <w:rFonts w:asciiTheme="majorBidi" w:eastAsia="Times New Roman" w:hAnsiTheme="majorBidi" w:cstheme="majorBidi"/>
          <w:kern w:val="0"/>
          <w:sz w:val="24"/>
          <w:szCs w:val="24"/>
          <w:lang w:eastAsia="en-GB"/>
          <w14:ligatures w14:val="none"/>
        </w:rPr>
        <w:t>For instance, Nick Ritchie at</w:t>
      </w:r>
      <w:r w:rsidRPr="00D62D40">
        <w:rPr>
          <w:rFonts w:asciiTheme="majorBidi" w:hAnsiTheme="majorBidi" w:cstheme="majorBidi"/>
          <w:kern w:val="0"/>
          <w:sz w:val="24"/>
          <w14:ligatures w14:val="none"/>
        </w:rPr>
        <w:t xml:space="preserve"> York University</w:t>
      </w:r>
      <w:r w:rsidRPr="00D62D40">
        <w:rPr>
          <w:rFonts w:asciiTheme="majorBidi" w:eastAsia="Times New Roman" w:hAnsiTheme="majorBidi" w:cstheme="majorBidi"/>
          <w:kern w:val="0"/>
          <w:sz w:val="24"/>
          <w:szCs w:val="24"/>
          <w:lang w:eastAsia="en-GB"/>
          <w14:ligatures w14:val="none"/>
        </w:rPr>
        <w:t xml:space="preserve"> </w:t>
      </w:r>
      <w:r w:rsidRPr="00D62D40">
        <w:rPr>
          <w:rFonts w:asciiTheme="majorBidi" w:hAnsiTheme="majorBidi" w:cstheme="majorBidi"/>
          <w:kern w:val="0"/>
          <w:sz w:val="24"/>
          <w14:ligatures w14:val="none"/>
        </w:rPr>
        <w:t xml:space="preserve">developed a project mapping </w:t>
      </w:r>
      <w:r w:rsidRPr="00D62D40">
        <w:rPr>
          <w:rFonts w:asciiTheme="majorBidi" w:eastAsia="Times New Roman" w:hAnsiTheme="majorBidi" w:cstheme="majorBidi"/>
          <w:kern w:val="0"/>
          <w:sz w:val="24"/>
          <w:szCs w:val="24"/>
          <w:lang w:eastAsia="en-GB"/>
          <w14:ligatures w14:val="none"/>
        </w:rPr>
        <w:t xml:space="preserve">the </w:t>
      </w:r>
      <w:r w:rsidRPr="00D62D40">
        <w:rPr>
          <w:rFonts w:asciiTheme="majorBidi" w:hAnsiTheme="majorBidi" w:cstheme="majorBidi"/>
          <w:kern w:val="0"/>
          <w:sz w:val="24"/>
          <w14:ligatures w14:val="none"/>
        </w:rPr>
        <w:t>UK nuclear weapons complex through the lens of irreversibility.</w:t>
      </w:r>
      <w:r w:rsidRPr="00D62D40">
        <w:rPr>
          <w:rStyle w:val="FootnoteReference"/>
          <w:rFonts w:asciiTheme="majorBidi" w:hAnsiTheme="majorBidi" w:cstheme="majorBidi"/>
        </w:rPr>
        <w:footnoteReference w:id="3"/>
      </w:r>
      <w:r w:rsidRPr="00D62D40">
        <w:rPr>
          <w:rFonts w:asciiTheme="majorBidi" w:hAnsiTheme="majorBidi" w:cstheme="majorBidi"/>
          <w:kern w:val="0"/>
          <w:sz w:val="24"/>
          <w14:ligatures w14:val="none"/>
        </w:rPr>
        <w:t xml:space="preserve"> The Open Nuclear Network and VERTIC </w:t>
      </w:r>
      <w:r w:rsidRPr="00D62D40">
        <w:rPr>
          <w:rFonts w:asciiTheme="majorBidi" w:eastAsia="Times New Roman" w:hAnsiTheme="majorBidi" w:cstheme="majorBidi"/>
          <w:kern w:val="0"/>
          <w:sz w:val="24"/>
          <w:szCs w:val="24"/>
          <w:lang w:eastAsia="en-GB"/>
          <w14:ligatures w14:val="none"/>
        </w:rPr>
        <w:t>formed</w:t>
      </w:r>
      <w:r w:rsidRPr="00D62D40">
        <w:rPr>
          <w:rFonts w:asciiTheme="majorBidi" w:hAnsiTheme="majorBidi" w:cstheme="majorBidi"/>
          <w:kern w:val="0"/>
          <w:sz w:val="24"/>
          <w14:ligatures w14:val="none"/>
        </w:rPr>
        <w:t xml:space="preserve"> a partnership exploring irreversibility through the prism of latency.</w:t>
      </w:r>
      <w:r w:rsidRPr="00D62D40">
        <w:rPr>
          <w:rStyle w:val="FootnoteReference"/>
          <w:rFonts w:asciiTheme="majorBidi" w:hAnsiTheme="majorBidi" w:cstheme="majorBidi"/>
        </w:rPr>
        <w:footnoteReference w:id="4"/>
      </w:r>
      <w:r w:rsidRPr="00D62D40">
        <w:rPr>
          <w:rFonts w:asciiTheme="majorBidi" w:hAnsiTheme="majorBidi" w:cstheme="majorBidi"/>
          <w:kern w:val="0"/>
          <w:sz w:val="24"/>
          <w14:ligatures w14:val="none"/>
        </w:rPr>
        <w:t xml:space="preserve"> VeSPoTec and </w:t>
      </w:r>
      <w:r w:rsidR="003C72C0">
        <w:rPr>
          <w:rFonts w:asciiTheme="majorBidi" w:hAnsiTheme="majorBidi" w:cstheme="majorBidi"/>
          <w:kern w:val="0"/>
          <w:sz w:val="24"/>
          <w14:ligatures w14:val="none"/>
        </w:rPr>
        <w:t>t</w:t>
      </w:r>
      <w:r w:rsidR="00FB6BF8" w:rsidRPr="00FB6BF8">
        <w:rPr>
          <w:rFonts w:asciiTheme="majorBidi" w:hAnsiTheme="majorBidi" w:cstheme="majorBidi"/>
          <w:kern w:val="0"/>
          <w:sz w:val="24"/>
          <w14:ligatures w14:val="none"/>
        </w:rPr>
        <w:t>he Vienna Center for Disarmament and Non-Proliferation (VCDNP)</w:t>
      </w:r>
      <w:r w:rsidR="003C72C0">
        <w:rPr>
          <w:rFonts w:asciiTheme="majorBidi" w:hAnsiTheme="majorBidi" w:cstheme="majorBidi"/>
          <w:kern w:val="0"/>
          <w:sz w:val="24"/>
          <w14:ligatures w14:val="none"/>
        </w:rPr>
        <w:t xml:space="preserve"> </w:t>
      </w:r>
      <w:r w:rsidRPr="00D62D40">
        <w:rPr>
          <w:rFonts w:asciiTheme="majorBidi" w:eastAsia="Times New Roman" w:hAnsiTheme="majorBidi" w:cstheme="majorBidi"/>
          <w:kern w:val="0"/>
          <w:sz w:val="24"/>
          <w:szCs w:val="24"/>
          <w:lang w:eastAsia="en-GB"/>
          <w14:ligatures w14:val="none"/>
        </w:rPr>
        <w:t>organized</w:t>
      </w:r>
      <w:r w:rsidRPr="00D62D40">
        <w:rPr>
          <w:rFonts w:asciiTheme="majorBidi" w:hAnsiTheme="majorBidi" w:cstheme="majorBidi"/>
          <w:kern w:val="0"/>
          <w:sz w:val="24"/>
          <w14:ligatures w14:val="none"/>
        </w:rPr>
        <w:t xml:space="preserve"> a </w:t>
      </w:r>
      <w:r w:rsidRPr="00D62D40">
        <w:rPr>
          <w:rFonts w:asciiTheme="majorBidi" w:eastAsia="Times New Roman" w:hAnsiTheme="majorBidi" w:cstheme="majorBidi"/>
          <w:kern w:val="0"/>
          <w:sz w:val="24"/>
          <w:szCs w:val="24"/>
          <w:lang w:eastAsia="en-GB"/>
          <w14:ligatures w14:val="none"/>
        </w:rPr>
        <w:t>tabletop</w:t>
      </w:r>
      <w:r w:rsidRPr="00D62D40">
        <w:rPr>
          <w:rFonts w:asciiTheme="majorBidi" w:hAnsiTheme="majorBidi" w:cstheme="majorBidi"/>
          <w:kern w:val="0"/>
          <w:sz w:val="24"/>
          <w14:ligatures w14:val="none"/>
        </w:rPr>
        <w:t xml:space="preserve"> simulation focusing on the link between irreversibility, verification</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nuclear safeguards.</w:t>
      </w:r>
      <w:r w:rsidRPr="00D62D40">
        <w:rPr>
          <w:rStyle w:val="FootnoteReference"/>
          <w:rFonts w:asciiTheme="majorBidi" w:hAnsiTheme="majorBidi" w:cstheme="majorBidi"/>
        </w:rPr>
        <w:footnoteReference w:id="5"/>
      </w:r>
      <w:r w:rsidRPr="00D62D40">
        <w:rPr>
          <w:rFonts w:asciiTheme="majorBidi" w:hAnsiTheme="majorBidi" w:cstheme="majorBidi"/>
          <w:kern w:val="0"/>
          <w:sz w:val="24"/>
          <w14:ligatures w14:val="none"/>
        </w:rPr>
        <w:t xml:space="preserve"> VERTIC and </w:t>
      </w:r>
      <w:r w:rsidR="003B632B">
        <w:rPr>
          <w:rFonts w:asciiTheme="majorBidi" w:hAnsiTheme="majorBidi" w:cstheme="majorBidi"/>
          <w:kern w:val="0"/>
          <w:sz w:val="24"/>
          <w14:ligatures w14:val="none"/>
        </w:rPr>
        <w:t>N</w:t>
      </w:r>
      <w:r w:rsidRPr="00D62D40">
        <w:rPr>
          <w:rFonts w:asciiTheme="majorBidi" w:hAnsiTheme="majorBidi" w:cstheme="majorBidi"/>
          <w:kern w:val="0"/>
          <w:sz w:val="24"/>
          <w14:ligatures w14:val="none"/>
        </w:rPr>
        <w:t>PS Global engaged Latin American countries in dialogues on irreversibility.</w:t>
      </w:r>
      <w:r w:rsidRPr="00D62D40">
        <w:rPr>
          <w:rStyle w:val="FootnoteReference"/>
          <w:rFonts w:asciiTheme="majorBidi" w:hAnsiTheme="majorBidi" w:cstheme="majorBidi"/>
        </w:rPr>
        <w:footnoteReference w:id="6"/>
      </w:r>
      <w:r w:rsidRPr="00D62D40">
        <w:rPr>
          <w:rFonts w:asciiTheme="majorBidi" w:hAnsiTheme="majorBidi" w:cstheme="majorBidi"/>
        </w:rPr>
        <w:t xml:space="preserve"> </w:t>
      </w:r>
      <w:r w:rsidRPr="00D62D40">
        <w:rPr>
          <w:rFonts w:asciiTheme="majorBidi" w:eastAsia="Times New Roman" w:hAnsiTheme="majorBidi" w:cstheme="majorBidi"/>
          <w:kern w:val="0"/>
          <w:sz w:val="24"/>
          <w:szCs w:val="24"/>
          <w:lang w:eastAsia="en-GB"/>
          <w14:ligatures w14:val="none"/>
        </w:rPr>
        <w:t xml:space="preserve"> Additionally,</w:t>
      </w:r>
      <w:r w:rsidRPr="00D62D40">
        <w:rPr>
          <w:rFonts w:asciiTheme="majorBidi" w:hAnsiTheme="majorBidi" w:cstheme="majorBidi"/>
          <w:kern w:val="0"/>
          <w:sz w:val="24"/>
          <w14:ligatures w14:val="none"/>
        </w:rPr>
        <w:t xml:space="preserve"> International and British Pugwash </w:t>
      </w:r>
      <w:r w:rsidRPr="00D62D40">
        <w:rPr>
          <w:rFonts w:asciiTheme="majorBidi" w:eastAsia="Times New Roman" w:hAnsiTheme="majorBidi" w:cstheme="majorBidi"/>
          <w:kern w:val="0"/>
          <w:sz w:val="24"/>
          <w:szCs w:val="24"/>
          <w:lang w:eastAsia="en-GB"/>
          <w14:ligatures w14:val="none"/>
        </w:rPr>
        <w:t>hosted</w:t>
      </w:r>
      <w:r w:rsidRPr="00D62D40">
        <w:rPr>
          <w:rFonts w:asciiTheme="majorBidi" w:hAnsiTheme="majorBidi" w:cstheme="majorBidi"/>
          <w:kern w:val="0"/>
          <w:sz w:val="24"/>
          <w14:ligatures w14:val="none"/>
        </w:rPr>
        <w:t xml:space="preserve"> a meeting in Rome that explored ‘resilience’ as a framework for irreversibility</w:t>
      </w:r>
      <w:r w:rsidRPr="00D62D40">
        <w:rPr>
          <w:rFonts w:asciiTheme="majorBidi" w:eastAsia="Times New Roman" w:hAnsiTheme="majorBidi" w:cstheme="majorBidi"/>
          <w:kern w:val="0"/>
          <w:sz w:val="24"/>
          <w:szCs w:val="24"/>
          <w:lang w:eastAsia="en-GB"/>
          <w14:ligatures w14:val="none"/>
        </w:rPr>
        <w:t>, drawing</w:t>
      </w:r>
      <w:r w:rsidRPr="00D62D40">
        <w:rPr>
          <w:rFonts w:asciiTheme="majorBidi" w:hAnsiTheme="majorBidi" w:cstheme="majorBidi"/>
          <w:kern w:val="0"/>
          <w:sz w:val="24"/>
          <w14:ligatures w14:val="none"/>
        </w:rPr>
        <w:t xml:space="preserve"> lessons from chemical disarmament and nuclear arms control.</w:t>
      </w:r>
      <w:r w:rsidRPr="00D62D40">
        <w:rPr>
          <w:rStyle w:val="FootnoteReference"/>
          <w:rFonts w:asciiTheme="majorBidi" w:hAnsiTheme="majorBidi" w:cstheme="majorBidi"/>
        </w:rPr>
        <w:footnoteReference w:id="7"/>
      </w:r>
    </w:p>
    <w:p w14:paraId="11828DA1" w14:textId="77777777" w:rsidR="0087645F" w:rsidRPr="00D62D40" w:rsidRDefault="0087645F" w:rsidP="0087645F">
      <w:pPr>
        <w:pStyle w:val="NoSpacing"/>
        <w:rPr>
          <w:rFonts w:asciiTheme="majorBidi" w:hAnsiTheme="majorBidi" w:cstheme="majorBidi"/>
          <w:kern w:val="0"/>
          <w:sz w:val="24"/>
          <w14:ligatures w14:val="none"/>
        </w:rPr>
      </w:pPr>
    </w:p>
    <w:p w14:paraId="61DF4109" w14:textId="77777777" w:rsidR="00A704CE" w:rsidRDefault="0087645F" w:rsidP="002F070D">
      <w:pPr>
        <w:pStyle w:val="NoSpacing"/>
        <w:rPr>
          <w:rFonts w:asciiTheme="majorBidi" w:hAnsiTheme="majorBidi" w:cstheme="majorBidi"/>
          <w:kern w:val="0"/>
          <w:sz w:val="24"/>
          <w14:ligatures w14:val="none"/>
        </w:rPr>
      </w:pPr>
      <w:r w:rsidRPr="00D62D40">
        <w:rPr>
          <w:rFonts w:asciiTheme="majorBidi" w:hAnsiTheme="majorBidi" w:cstheme="majorBidi"/>
          <w:kern w:val="0"/>
          <w:sz w:val="24"/>
          <w14:ligatures w14:val="none"/>
        </w:rPr>
        <w:lastRenderedPageBreak/>
        <w:t xml:space="preserve">Wilton Park conferences continue to </w:t>
      </w:r>
      <w:r w:rsidRPr="00D62D40">
        <w:rPr>
          <w:rFonts w:asciiTheme="majorBidi" w:eastAsia="Times New Roman" w:hAnsiTheme="majorBidi" w:cstheme="majorBidi"/>
          <w:kern w:val="0"/>
          <w:sz w:val="24"/>
          <w:szCs w:val="24"/>
          <w:lang w:eastAsia="en-GB"/>
          <w14:ligatures w14:val="none"/>
        </w:rPr>
        <w:t>serve as</w:t>
      </w:r>
      <w:r w:rsidRPr="00D62D40">
        <w:rPr>
          <w:rFonts w:asciiTheme="majorBidi" w:hAnsiTheme="majorBidi" w:cstheme="majorBidi"/>
          <w:kern w:val="0"/>
          <w:sz w:val="24"/>
          <w14:ligatures w14:val="none"/>
        </w:rPr>
        <w:t xml:space="preserve"> a forum for policy and research communities to </w:t>
      </w:r>
      <w:r w:rsidRPr="00D62D40">
        <w:rPr>
          <w:rFonts w:asciiTheme="majorBidi" w:eastAsia="Times New Roman" w:hAnsiTheme="majorBidi" w:cstheme="majorBidi"/>
          <w:kern w:val="0"/>
          <w:sz w:val="24"/>
          <w:szCs w:val="24"/>
          <w:lang w:eastAsia="en-GB"/>
          <w14:ligatures w14:val="none"/>
        </w:rPr>
        <w:t>engage</w:t>
      </w:r>
      <w:r w:rsidRPr="00D62D40">
        <w:rPr>
          <w:rFonts w:asciiTheme="majorBidi" w:hAnsiTheme="majorBidi" w:cstheme="majorBidi"/>
          <w:kern w:val="0"/>
          <w:sz w:val="24"/>
          <w14:ligatures w14:val="none"/>
        </w:rPr>
        <w:t xml:space="preserve"> with this topic. To date, three well-attended conferences have been </w:t>
      </w:r>
      <w:r w:rsidRPr="00D62D40">
        <w:rPr>
          <w:rFonts w:asciiTheme="majorBidi" w:eastAsia="Times New Roman" w:hAnsiTheme="majorBidi" w:cstheme="majorBidi"/>
          <w:kern w:val="0"/>
          <w:sz w:val="24"/>
          <w:szCs w:val="24"/>
          <w:lang w:eastAsia="en-GB"/>
          <w14:ligatures w14:val="none"/>
        </w:rPr>
        <w:t>organized, fostering</w:t>
      </w:r>
      <w:r w:rsidRPr="00D62D40">
        <w:rPr>
          <w:rFonts w:asciiTheme="majorBidi" w:hAnsiTheme="majorBidi" w:cstheme="majorBidi"/>
          <w:kern w:val="0"/>
          <w:sz w:val="24"/>
          <w14:ligatures w14:val="none"/>
        </w:rPr>
        <w:t xml:space="preserve"> conversations between </w:t>
      </w:r>
      <w:r w:rsidRPr="00D62D40">
        <w:rPr>
          <w:rFonts w:asciiTheme="majorBidi" w:eastAsia="Times New Roman" w:hAnsiTheme="majorBidi" w:cstheme="majorBidi"/>
          <w:kern w:val="0"/>
          <w:sz w:val="24"/>
          <w:szCs w:val="24"/>
          <w:lang w:eastAsia="en-GB"/>
          <w14:ligatures w14:val="none"/>
        </w:rPr>
        <w:t>policymakers</w:t>
      </w:r>
      <w:r w:rsidRPr="00D62D40">
        <w:rPr>
          <w:rFonts w:asciiTheme="majorBidi" w:hAnsiTheme="majorBidi" w:cstheme="majorBidi"/>
          <w:kern w:val="0"/>
          <w:sz w:val="24"/>
          <w14:ligatures w14:val="none"/>
        </w:rPr>
        <w:t xml:space="preserve"> and researchers</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These took place in March 2022, 2023</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2024. In </w:t>
      </w:r>
      <w:r w:rsidRPr="00D62D40">
        <w:rPr>
          <w:rFonts w:asciiTheme="majorBidi" w:eastAsia="Times New Roman" w:hAnsiTheme="majorBidi" w:cstheme="majorBidi"/>
          <w:kern w:val="0"/>
          <w:sz w:val="24"/>
          <w:szCs w:val="24"/>
          <w:lang w:eastAsia="en-GB"/>
          <w14:ligatures w14:val="none"/>
        </w:rPr>
        <w:t>these</w:t>
      </w:r>
      <w:r w:rsidRPr="00D62D40">
        <w:rPr>
          <w:rFonts w:asciiTheme="majorBidi" w:hAnsiTheme="majorBidi" w:cstheme="majorBidi"/>
          <w:kern w:val="0"/>
          <w:sz w:val="24"/>
          <w14:ligatures w14:val="none"/>
        </w:rPr>
        <w:t xml:space="preserve"> meetings, research on the conceptual</w:t>
      </w:r>
      <w:r w:rsidRPr="00D62D40">
        <w:rPr>
          <w:rFonts w:asciiTheme="majorBidi" w:eastAsia="Times New Roman" w:hAnsiTheme="majorBidi" w:cstheme="majorBidi"/>
          <w:kern w:val="0"/>
          <w:sz w:val="24"/>
          <w:szCs w:val="24"/>
          <w:lang w:eastAsia="en-GB"/>
          <w14:ligatures w14:val="none"/>
        </w:rPr>
        <w:t xml:space="preserve"> and</w:t>
      </w:r>
      <w:r w:rsidRPr="00D62D40">
        <w:rPr>
          <w:rFonts w:asciiTheme="majorBidi" w:hAnsiTheme="majorBidi" w:cstheme="majorBidi"/>
          <w:kern w:val="0"/>
          <w:sz w:val="24"/>
          <w14:ligatures w14:val="none"/>
        </w:rPr>
        <w:t xml:space="preserve"> empirical aspects of irreversibility </w:t>
      </w:r>
      <w:r w:rsidRPr="00D62D40">
        <w:rPr>
          <w:rFonts w:asciiTheme="majorBidi" w:eastAsia="Times New Roman" w:hAnsiTheme="majorBidi" w:cstheme="majorBidi"/>
          <w:kern w:val="0"/>
          <w:sz w:val="24"/>
          <w:szCs w:val="24"/>
          <w:lang w:eastAsia="en-GB"/>
          <w14:ligatures w14:val="none"/>
        </w:rPr>
        <w:t>was integrated</w:t>
      </w:r>
      <w:r w:rsidRPr="00D62D40">
        <w:rPr>
          <w:rFonts w:asciiTheme="majorBidi" w:hAnsiTheme="majorBidi" w:cstheme="majorBidi"/>
          <w:kern w:val="0"/>
          <w:sz w:val="24"/>
          <w14:ligatures w14:val="none"/>
        </w:rPr>
        <w:t xml:space="preserve"> with</w:t>
      </w:r>
      <w:r w:rsidRPr="00D62D40">
        <w:rPr>
          <w:rFonts w:asciiTheme="majorBidi" w:eastAsia="Times New Roman" w:hAnsiTheme="majorBidi" w:cstheme="majorBidi"/>
          <w:kern w:val="0"/>
          <w:sz w:val="24"/>
          <w:szCs w:val="24"/>
          <w:lang w:eastAsia="en-GB"/>
          <w14:ligatures w14:val="none"/>
        </w:rPr>
        <w:t xml:space="preserve"> the</w:t>
      </w:r>
      <w:r w:rsidRPr="00D62D40">
        <w:rPr>
          <w:rFonts w:asciiTheme="majorBidi" w:hAnsiTheme="majorBidi" w:cstheme="majorBidi"/>
          <w:kern w:val="0"/>
          <w:sz w:val="24"/>
          <w14:ligatures w14:val="none"/>
        </w:rPr>
        <w:t xml:space="preserve"> experiences of diplomats and the priorities of multilateral fora.</w:t>
      </w:r>
      <w:r w:rsidR="002F070D">
        <w:rPr>
          <w:rFonts w:asciiTheme="majorBidi" w:hAnsiTheme="majorBidi" w:cstheme="majorBidi"/>
          <w:kern w:val="0"/>
          <w:sz w:val="24"/>
          <w14:ligatures w14:val="none"/>
        </w:rPr>
        <w:t xml:space="preserve"> </w:t>
      </w:r>
      <w:r w:rsidRPr="00D62D40">
        <w:rPr>
          <w:rFonts w:asciiTheme="majorBidi" w:hAnsiTheme="majorBidi" w:cstheme="majorBidi"/>
          <w:kern w:val="0"/>
          <w:sz w:val="24"/>
          <w14:ligatures w14:val="none"/>
        </w:rPr>
        <w:t xml:space="preserve">In the early conferences, </w:t>
      </w:r>
      <w:r w:rsidRPr="00D62D40">
        <w:rPr>
          <w:rFonts w:asciiTheme="majorBidi" w:eastAsia="Times New Roman" w:hAnsiTheme="majorBidi" w:cstheme="majorBidi"/>
          <w:kern w:val="0"/>
          <w:sz w:val="24"/>
          <w:szCs w:val="24"/>
          <w:lang w:eastAsia="en-GB"/>
          <w14:ligatures w14:val="none"/>
        </w:rPr>
        <w:t>the discussions were</w:t>
      </w:r>
      <w:r w:rsidRPr="00D62D40">
        <w:rPr>
          <w:rFonts w:asciiTheme="majorBidi" w:hAnsiTheme="majorBidi" w:cstheme="majorBidi"/>
          <w:kern w:val="0"/>
          <w:sz w:val="24"/>
          <w14:ligatures w14:val="none"/>
        </w:rPr>
        <w:t xml:space="preserve"> exploratory and open-ended</w:t>
      </w:r>
      <w:r w:rsidRPr="00D62D40">
        <w:rPr>
          <w:rFonts w:asciiTheme="majorBidi" w:eastAsia="Times New Roman" w:hAnsiTheme="majorBidi" w:cstheme="majorBidi"/>
          <w:kern w:val="0"/>
          <w:sz w:val="24"/>
          <w:szCs w:val="24"/>
          <w:lang w:eastAsia="en-GB"/>
          <w14:ligatures w14:val="none"/>
        </w:rPr>
        <w:t>, aiming</w:t>
      </w:r>
      <w:r w:rsidRPr="00D62D40">
        <w:rPr>
          <w:rFonts w:asciiTheme="majorBidi" w:hAnsiTheme="majorBidi" w:cstheme="majorBidi"/>
          <w:kern w:val="0"/>
          <w:sz w:val="24"/>
          <w14:ligatures w14:val="none"/>
        </w:rPr>
        <w:t xml:space="preserve"> to capture </w:t>
      </w:r>
      <w:r w:rsidRPr="00D62D40">
        <w:rPr>
          <w:rFonts w:asciiTheme="majorBidi" w:eastAsia="Times New Roman" w:hAnsiTheme="majorBidi" w:cstheme="majorBidi"/>
          <w:kern w:val="0"/>
          <w:sz w:val="24"/>
          <w:szCs w:val="24"/>
          <w:lang w:eastAsia="en-GB"/>
          <w14:ligatures w14:val="none"/>
        </w:rPr>
        <w:t>and</w:t>
      </w:r>
      <w:r w:rsidRPr="00D62D40">
        <w:rPr>
          <w:rFonts w:asciiTheme="majorBidi" w:hAnsiTheme="majorBidi" w:cstheme="majorBidi"/>
          <w:kern w:val="0"/>
          <w:sz w:val="24"/>
          <w14:ligatures w14:val="none"/>
        </w:rPr>
        <w:t xml:space="preserve"> develop existing perspectives on the concept </w:t>
      </w:r>
      <w:r w:rsidRPr="00D62D40">
        <w:rPr>
          <w:rFonts w:asciiTheme="majorBidi" w:eastAsia="Times New Roman" w:hAnsiTheme="majorBidi" w:cstheme="majorBidi"/>
          <w:kern w:val="0"/>
          <w:sz w:val="24"/>
          <w:szCs w:val="24"/>
          <w:lang w:eastAsia="en-GB"/>
          <w14:ligatures w14:val="none"/>
        </w:rPr>
        <w:t>based</w:t>
      </w:r>
      <w:r w:rsidRPr="00D62D40">
        <w:rPr>
          <w:rFonts w:asciiTheme="majorBidi" w:hAnsiTheme="majorBidi" w:cstheme="majorBidi"/>
          <w:kern w:val="0"/>
          <w:sz w:val="24"/>
          <w14:ligatures w14:val="none"/>
        </w:rPr>
        <w:t xml:space="preserve"> on broad-based support. </w:t>
      </w:r>
    </w:p>
    <w:p w14:paraId="354091C7" w14:textId="77777777" w:rsidR="00A704CE" w:rsidRDefault="00A704CE" w:rsidP="002F070D">
      <w:pPr>
        <w:pStyle w:val="NoSpacing"/>
        <w:rPr>
          <w:rFonts w:asciiTheme="majorBidi" w:hAnsiTheme="majorBidi" w:cstheme="majorBidi"/>
          <w:kern w:val="0"/>
          <w:sz w:val="24"/>
          <w14:ligatures w14:val="none"/>
        </w:rPr>
      </w:pPr>
    </w:p>
    <w:p w14:paraId="3BB3CED3" w14:textId="4CCED14F" w:rsidR="0087645F" w:rsidRPr="00D62D40" w:rsidRDefault="0087645F" w:rsidP="002F070D">
      <w:pPr>
        <w:pStyle w:val="NoSpacing"/>
        <w:rPr>
          <w:rFonts w:asciiTheme="majorBidi" w:hAnsiTheme="majorBidi" w:cstheme="majorBidi"/>
          <w:kern w:val="0"/>
          <w:sz w:val="24"/>
          <w14:ligatures w14:val="none"/>
        </w:rPr>
      </w:pPr>
      <w:r w:rsidRPr="00D62D40">
        <w:rPr>
          <w:rFonts w:asciiTheme="majorBidi" w:hAnsiTheme="majorBidi" w:cstheme="majorBidi"/>
          <w:kern w:val="0"/>
          <w:sz w:val="24"/>
          <w14:ligatures w14:val="none"/>
        </w:rPr>
        <w:t xml:space="preserve">By the latest Wilton Park conference in 2024, the conversation </w:t>
      </w:r>
      <w:r w:rsidRPr="00D62D40">
        <w:rPr>
          <w:rFonts w:asciiTheme="majorBidi" w:eastAsia="Times New Roman" w:hAnsiTheme="majorBidi" w:cstheme="majorBidi"/>
          <w:kern w:val="0"/>
          <w:sz w:val="24"/>
          <w:szCs w:val="24"/>
          <w:lang w:eastAsia="en-GB"/>
          <w14:ligatures w14:val="none"/>
        </w:rPr>
        <w:t>had</w:t>
      </w:r>
      <w:r w:rsidRPr="00D62D40">
        <w:rPr>
          <w:rFonts w:asciiTheme="majorBidi" w:hAnsiTheme="majorBidi" w:cstheme="majorBidi"/>
          <w:kern w:val="0"/>
          <w:sz w:val="24"/>
          <w14:ligatures w14:val="none"/>
        </w:rPr>
        <w:t xml:space="preserve"> evolved significantly, with </w:t>
      </w:r>
      <w:r w:rsidRPr="00D62D40">
        <w:rPr>
          <w:rFonts w:asciiTheme="majorBidi" w:eastAsia="Times New Roman" w:hAnsiTheme="majorBidi" w:cstheme="majorBidi"/>
          <w:kern w:val="0"/>
          <w:sz w:val="24"/>
          <w:szCs w:val="24"/>
          <w:lang w:eastAsia="en-GB"/>
          <w14:ligatures w14:val="none"/>
        </w:rPr>
        <w:t xml:space="preserve">a </w:t>
      </w:r>
      <w:r w:rsidRPr="00D62D40">
        <w:rPr>
          <w:rFonts w:asciiTheme="majorBidi" w:hAnsiTheme="majorBidi" w:cstheme="majorBidi"/>
          <w:kern w:val="0"/>
          <w:sz w:val="24"/>
          <w14:ligatures w14:val="none"/>
        </w:rPr>
        <w:t xml:space="preserve">growing </w:t>
      </w:r>
      <w:r w:rsidRPr="00D62D40">
        <w:rPr>
          <w:rFonts w:asciiTheme="majorBidi" w:eastAsia="Times New Roman" w:hAnsiTheme="majorBidi" w:cstheme="majorBidi"/>
          <w:kern w:val="0"/>
          <w:sz w:val="24"/>
          <w:szCs w:val="24"/>
          <w:lang w:eastAsia="en-GB"/>
          <w14:ligatures w14:val="none"/>
        </w:rPr>
        <w:t>consensus</w:t>
      </w:r>
      <w:r w:rsidRPr="00D62D40">
        <w:rPr>
          <w:rFonts w:asciiTheme="majorBidi" w:hAnsiTheme="majorBidi" w:cstheme="majorBidi"/>
          <w:kern w:val="0"/>
          <w:sz w:val="24"/>
          <w14:ligatures w14:val="none"/>
        </w:rPr>
        <w:t xml:space="preserve"> on the need to take irreversibility more seriously. </w:t>
      </w:r>
      <w:r w:rsidRPr="00D62D40">
        <w:rPr>
          <w:rFonts w:asciiTheme="majorBidi" w:eastAsia="Times New Roman" w:hAnsiTheme="majorBidi" w:cstheme="majorBidi"/>
          <w:kern w:val="0"/>
          <w:sz w:val="24"/>
          <w:szCs w:val="24"/>
          <w:lang w:eastAsia="en-GB"/>
          <w14:ligatures w14:val="none"/>
        </w:rPr>
        <w:t>While there remains</w:t>
      </w:r>
      <w:r w:rsidRPr="00D62D40">
        <w:rPr>
          <w:rFonts w:asciiTheme="majorBidi" w:hAnsiTheme="majorBidi" w:cstheme="majorBidi"/>
          <w:kern w:val="0"/>
          <w:sz w:val="24"/>
          <w14:ligatures w14:val="none"/>
        </w:rPr>
        <w:t xml:space="preserve"> broad-based support for the concept, </w:t>
      </w:r>
      <w:r w:rsidRPr="00D62D40">
        <w:rPr>
          <w:rFonts w:asciiTheme="majorBidi" w:eastAsia="Times New Roman" w:hAnsiTheme="majorBidi" w:cstheme="majorBidi"/>
          <w:kern w:val="0"/>
          <w:sz w:val="24"/>
          <w:szCs w:val="24"/>
          <w:lang w:eastAsia="en-GB"/>
          <w14:ligatures w14:val="none"/>
        </w:rPr>
        <w:t>diverse</w:t>
      </w:r>
      <w:r w:rsidRPr="00D62D40">
        <w:rPr>
          <w:rFonts w:asciiTheme="majorBidi" w:hAnsiTheme="majorBidi" w:cstheme="majorBidi"/>
          <w:kern w:val="0"/>
          <w:sz w:val="24"/>
          <w14:ligatures w14:val="none"/>
        </w:rPr>
        <w:t xml:space="preserve"> views </w:t>
      </w:r>
      <w:r w:rsidRPr="00D62D40">
        <w:rPr>
          <w:rFonts w:asciiTheme="majorBidi" w:eastAsia="Times New Roman" w:hAnsiTheme="majorBidi" w:cstheme="majorBidi"/>
          <w:kern w:val="0"/>
          <w:sz w:val="24"/>
          <w:szCs w:val="24"/>
          <w:lang w:eastAsia="en-GB"/>
          <w14:ligatures w14:val="none"/>
        </w:rPr>
        <w:t>have</w:t>
      </w:r>
      <w:r w:rsidRPr="00D62D40">
        <w:rPr>
          <w:rFonts w:asciiTheme="majorBidi" w:hAnsiTheme="majorBidi" w:cstheme="majorBidi"/>
          <w:kern w:val="0"/>
          <w:sz w:val="24"/>
          <w14:ligatures w14:val="none"/>
        </w:rPr>
        <w:t xml:space="preserve"> also </w:t>
      </w:r>
      <w:r w:rsidRPr="00D62D40">
        <w:rPr>
          <w:rFonts w:asciiTheme="majorBidi" w:eastAsia="Times New Roman" w:hAnsiTheme="majorBidi" w:cstheme="majorBidi"/>
          <w:kern w:val="0"/>
          <w:sz w:val="24"/>
          <w:szCs w:val="24"/>
          <w:lang w:eastAsia="en-GB"/>
          <w14:ligatures w14:val="none"/>
        </w:rPr>
        <w:t>emerged. In</w:t>
      </w:r>
      <w:r w:rsidRPr="00D62D40">
        <w:rPr>
          <w:rFonts w:asciiTheme="majorBidi" w:hAnsiTheme="majorBidi" w:cstheme="majorBidi"/>
          <w:kern w:val="0"/>
          <w:sz w:val="24"/>
          <w14:ligatures w14:val="none"/>
        </w:rPr>
        <w:t xml:space="preserve"> the </w:t>
      </w:r>
      <w:r w:rsidRPr="00D62D40">
        <w:rPr>
          <w:rFonts w:asciiTheme="majorBidi" w:eastAsia="Times New Roman" w:hAnsiTheme="majorBidi" w:cstheme="majorBidi"/>
          <w:kern w:val="0"/>
          <w:sz w:val="24"/>
          <w:szCs w:val="24"/>
          <w:lang w:eastAsia="en-GB"/>
          <w14:ligatures w14:val="none"/>
        </w:rPr>
        <w:t>context</w:t>
      </w:r>
      <w:r w:rsidRPr="00D62D40">
        <w:rPr>
          <w:rFonts w:asciiTheme="majorBidi" w:hAnsiTheme="majorBidi" w:cstheme="majorBidi"/>
          <w:kern w:val="0"/>
          <w:sz w:val="24"/>
          <w14:ligatures w14:val="none"/>
        </w:rPr>
        <w:t xml:space="preserve"> of a crisis in arms control and disarmament, the nuclear shadow of Russia’s war in Ukraine</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the challenge of upholding international norms </w:t>
      </w:r>
      <w:r w:rsidRPr="00D62D40">
        <w:rPr>
          <w:rFonts w:asciiTheme="majorBidi" w:eastAsia="Times New Roman" w:hAnsiTheme="majorBidi" w:cstheme="majorBidi"/>
          <w:kern w:val="0"/>
          <w:sz w:val="24"/>
          <w:szCs w:val="24"/>
          <w:lang w:eastAsia="en-GB"/>
          <w14:ligatures w14:val="none"/>
        </w:rPr>
        <w:t>amid</w:t>
      </w:r>
      <w:r w:rsidRPr="00D62D40">
        <w:rPr>
          <w:rFonts w:asciiTheme="majorBidi" w:hAnsiTheme="majorBidi" w:cstheme="majorBidi"/>
          <w:kern w:val="0"/>
          <w:sz w:val="24"/>
          <w14:ligatures w14:val="none"/>
        </w:rPr>
        <w:t xml:space="preserve"> the </w:t>
      </w:r>
      <w:r w:rsidRPr="00D62D40">
        <w:rPr>
          <w:rFonts w:asciiTheme="majorBidi" w:eastAsia="Times New Roman" w:hAnsiTheme="majorBidi" w:cstheme="majorBidi"/>
          <w:kern w:val="0"/>
          <w:sz w:val="24"/>
          <w:szCs w:val="24"/>
          <w:lang w:eastAsia="en-GB"/>
          <w14:ligatures w14:val="none"/>
        </w:rPr>
        <w:t>conflict</w:t>
      </w:r>
      <w:r w:rsidRPr="00D62D40">
        <w:rPr>
          <w:rFonts w:asciiTheme="majorBidi" w:hAnsiTheme="majorBidi" w:cstheme="majorBidi"/>
          <w:kern w:val="0"/>
          <w:sz w:val="24"/>
          <w14:ligatures w14:val="none"/>
        </w:rPr>
        <w:t xml:space="preserve"> in Gaza, questions about the practicality and timing of a new push for irreversibility </w:t>
      </w:r>
      <w:r w:rsidRPr="00D62D40">
        <w:rPr>
          <w:rFonts w:asciiTheme="majorBidi" w:eastAsia="Times New Roman" w:hAnsiTheme="majorBidi" w:cstheme="majorBidi"/>
          <w:kern w:val="0"/>
          <w:sz w:val="24"/>
          <w:szCs w:val="24"/>
          <w:lang w:eastAsia="en-GB"/>
          <w14:ligatures w14:val="none"/>
        </w:rPr>
        <w:t>have arisen</w:t>
      </w:r>
      <w:r w:rsidRPr="00D62D40">
        <w:rPr>
          <w:rFonts w:asciiTheme="majorBidi" w:hAnsiTheme="majorBidi" w:cstheme="majorBidi"/>
          <w:kern w:val="0"/>
          <w:sz w:val="24"/>
          <w14:ligatures w14:val="none"/>
        </w:rPr>
        <w:t xml:space="preserve">. </w:t>
      </w:r>
      <w:r w:rsidR="00171DDE" w:rsidRPr="00D62D40">
        <w:rPr>
          <w:rFonts w:asciiTheme="majorBidi" w:hAnsiTheme="majorBidi" w:cstheme="majorBidi"/>
          <w:kern w:val="0"/>
          <w:sz w:val="24"/>
          <w14:ligatures w14:val="none"/>
        </w:rPr>
        <w:t>Another key debate centers on whether arms control and disarmament practices require adaptation to integrate irreversibility standards or if such adaptations are unnecessary.</w:t>
      </w:r>
    </w:p>
    <w:p w14:paraId="0A29FC6E" w14:textId="0E8694E8" w:rsidR="00A80B44" w:rsidRPr="00DF5BCE" w:rsidRDefault="000006B0" w:rsidP="00392EE0">
      <w:pPr>
        <w:pStyle w:val="Heading2"/>
        <w:rPr>
          <w:rFonts w:asciiTheme="majorBidi" w:hAnsiTheme="majorBidi"/>
          <w:b/>
          <w:bCs/>
          <w:szCs w:val="28"/>
        </w:rPr>
      </w:pPr>
      <w:r w:rsidRPr="00DF5BCE">
        <w:rPr>
          <w:rFonts w:asciiTheme="majorBidi" w:hAnsiTheme="majorBidi"/>
          <w:b/>
          <w:bCs/>
          <w:szCs w:val="28"/>
        </w:rPr>
        <w:t>Thinking about irreversibility empirically</w:t>
      </w:r>
    </w:p>
    <w:p w14:paraId="05DB574E" w14:textId="77777777" w:rsidR="001B490D" w:rsidRPr="00D62D40" w:rsidRDefault="001B490D" w:rsidP="001B490D">
      <w:pPr>
        <w:spacing w:before="100" w:beforeAutospacing="1" w:after="100" w:afterAutospacing="1" w:line="240" w:lineRule="auto"/>
        <w:rPr>
          <w:rFonts w:asciiTheme="majorBidi" w:hAnsiTheme="majorBidi" w:cstheme="majorBidi"/>
          <w:kern w:val="0"/>
          <w:sz w:val="24"/>
          <w14:ligatures w14:val="none"/>
        </w:rPr>
      </w:pPr>
      <w:r w:rsidRPr="00D62D40">
        <w:rPr>
          <w:rFonts w:asciiTheme="majorBidi" w:hAnsiTheme="majorBidi" w:cstheme="majorBidi"/>
          <w:kern w:val="0"/>
          <w:sz w:val="24"/>
          <w14:ligatures w14:val="none"/>
        </w:rPr>
        <w:t xml:space="preserve">This special issue </w:t>
      </w:r>
      <w:r w:rsidRPr="00D62D40">
        <w:rPr>
          <w:rFonts w:asciiTheme="majorBidi" w:eastAsia="Times New Roman" w:hAnsiTheme="majorBidi" w:cstheme="majorBidi"/>
          <w:kern w:val="0"/>
          <w:sz w:val="24"/>
          <w:szCs w:val="24"/>
          <w:lang w:eastAsia="en-GB"/>
          <w14:ligatures w14:val="none"/>
        </w:rPr>
        <w:t>comprises</w:t>
      </w:r>
      <w:r w:rsidRPr="00D62D40">
        <w:rPr>
          <w:rFonts w:asciiTheme="majorBidi" w:hAnsiTheme="majorBidi" w:cstheme="majorBidi"/>
          <w:kern w:val="0"/>
          <w:sz w:val="24"/>
          <w14:ligatures w14:val="none"/>
        </w:rPr>
        <w:t xml:space="preserve"> four articles</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each </w:t>
      </w:r>
      <w:r w:rsidRPr="00D62D40">
        <w:rPr>
          <w:rFonts w:asciiTheme="majorBidi" w:eastAsia="Times New Roman" w:hAnsiTheme="majorBidi" w:cstheme="majorBidi"/>
          <w:kern w:val="0"/>
          <w:sz w:val="24"/>
          <w:szCs w:val="24"/>
          <w:lang w:eastAsia="en-GB"/>
          <w14:ligatures w14:val="none"/>
        </w:rPr>
        <w:t>exploring</w:t>
      </w:r>
      <w:r w:rsidRPr="00D62D40">
        <w:rPr>
          <w:rFonts w:asciiTheme="majorBidi" w:hAnsiTheme="majorBidi" w:cstheme="majorBidi"/>
          <w:kern w:val="0"/>
          <w:sz w:val="24"/>
          <w14:ligatures w14:val="none"/>
        </w:rPr>
        <w:t xml:space="preserve"> irreversibility </w:t>
      </w:r>
      <w:r w:rsidRPr="00D62D40">
        <w:rPr>
          <w:rFonts w:asciiTheme="majorBidi" w:eastAsia="Times New Roman" w:hAnsiTheme="majorBidi" w:cstheme="majorBidi"/>
          <w:kern w:val="0"/>
          <w:sz w:val="24"/>
          <w:szCs w:val="24"/>
          <w:lang w:eastAsia="en-GB"/>
          <w14:ligatures w14:val="none"/>
        </w:rPr>
        <w:t>within distinct</w:t>
      </w:r>
      <w:r w:rsidRPr="00D62D40">
        <w:rPr>
          <w:rFonts w:asciiTheme="majorBidi" w:hAnsiTheme="majorBidi" w:cstheme="majorBidi"/>
          <w:kern w:val="0"/>
          <w:sz w:val="24"/>
          <w14:ligatures w14:val="none"/>
        </w:rPr>
        <w:t xml:space="preserve"> disarmament</w:t>
      </w:r>
      <w:r w:rsidRPr="00D62D40">
        <w:rPr>
          <w:rFonts w:asciiTheme="majorBidi" w:eastAsia="Times New Roman" w:hAnsiTheme="majorBidi" w:cstheme="majorBidi"/>
          <w:kern w:val="0"/>
          <w:sz w:val="24"/>
          <w:szCs w:val="24"/>
          <w:lang w:eastAsia="en-GB"/>
          <w14:ligatures w14:val="none"/>
        </w:rPr>
        <w:t xml:space="preserve"> and </w:t>
      </w:r>
      <w:r w:rsidRPr="00D62D40">
        <w:rPr>
          <w:rFonts w:asciiTheme="majorBidi" w:hAnsiTheme="majorBidi" w:cstheme="majorBidi"/>
          <w:kern w:val="0"/>
          <w:sz w:val="24"/>
          <w14:ligatures w14:val="none"/>
        </w:rPr>
        <w:t xml:space="preserve">arms control </w:t>
      </w:r>
      <w:r w:rsidRPr="00D62D40">
        <w:rPr>
          <w:rFonts w:asciiTheme="majorBidi" w:eastAsia="Times New Roman" w:hAnsiTheme="majorBidi" w:cstheme="majorBidi"/>
          <w:kern w:val="0"/>
          <w:sz w:val="24"/>
          <w:szCs w:val="24"/>
          <w:lang w:eastAsia="en-GB"/>
          <w14:ligatures w14:val="none"/>
        </w:rPr>
        <w:t>contexts</w:t>
      </w:r>
      <w:r w:rsidRPr="00D62D40">
        <w:rPr>
          <w:rFonts w:asciiTheme="majorBidi" w:hAnsiTheme="majorBidi" w:cstheme="majorBidi"/>
          <w:kern w:val="0"/>
          <w:sz w:val="24"/>
          <w14:ligatures w14:val="none"/>
        </w:rPr>
        <w:t xml:space="preserve">. These articles </w:t>
      </w:r>
      <w:r w:rsidRPr="00D62D40">
        <w:rPr>
          <w:rFonts w:asciiTheme="majorBidi" w:eastAsia="Times New Roman" w:hAnsiTheme="majorBidi" w:cstheme="majorBidi"/>
          <w:kern w:val="0"/>
          <w:sz w:val="24"/>
          <w:szCs w:val="24"/>
          <w:lang w:eastAsia="en-GB"/>
          <w14:ligatures w14:val="none"/>
        </w:rPr>
        <w:t>delve into</w:t>
      </w:r>
      <w:r w:rsidRPr="00D62D40">
        <w:rPr>
          <w:rFonts w:asciiTheme="majorBidi" w:hAnsiTheme="majorBidi" w:cstheme="majorBidi"/>
          <w:kern w:val="0"/>
          <w:sz w:val="24"/>
          <w14:ligatures w14:val="none"/>
        </w:rPr>
        <w:t xml:space="preserve"> nuclear disarmament in Kazakhstan and South Africa, efforts to constrain North Korea’s nuclear </w:t>
      </w:r>
      <w:r w:rsidRPr="00D62D40">
        <w:rPr>
          <w:rFonts w:asciiTheme="majorBidi" w:eastAsia="Times New Roman" w:hAnsiTheme="majorBidi" w:cstheme="majorBidi"/>
          <w:kern w:val="0"/>
          <w:sz w:val="24"/>
          <w:szCs w:val="24"/>
          <w:lang w:eastAsia="en-GB"/>
          <w14:ligatures w14:val="none"/>
        </w:rPr>
        <w:t>program,</w:t>
      </w:r>
      <w:r w:rsidRPr="00D62D40">
        <w:rPr>
          <w:rFonts w:asciiTheme="majorBidi" w:hAnsiTheme="majorBidi" w:cstheme="majorBidi"/>
          <w:kern w:val="0"/>
          <w:sz w:val="24"/>
          <w14:ligatures w14:val="none"/>
        </w:rPr>
        <w:t xml:space="preserve"> and</w:t>
      </w:r>
      <w:r w:rsidRPr="00D62D40">
        <w:rPr>
          <w:rFonts w:asciiTheme="majorBidi" w:eastAsia="Times New Roman" w:hAnsiTheme="majorBidi" w:cstheme="majorBidi"/>
          <w:kern w:val="0"/>
          <w:sz w:val="24"/>
          <w:szCs w:val="24"/>
          <w:lang w:eastAsia="en-GB"/>
          <w14:ligatures w14:val="none"/>
        </w:rPr>
        <w:t xml:space="preserve"> the history of</w:t>
      </w:r>
      <w:r w:rsidRPr="00D62D40">
        <w:rPr>
          <w:rFonts w:asciiTheme="majorBidi" w:hAnsiTheme="majorBidi" w:cstheme="majorBidi"/>
          <w:kern w:val="0"/>
          <w:sz w:val="24"/>
          <w14:ligatures w14:val="none"/>
        </w:rPr>
        <w:t xml:space="preserve"> arms control agreements between the US and the Soviet Union</w:t>
      </w:r>
      <w:r w:rsidRPr="00D62D40">
        <w:rPr>
          <w:rFonts w:asciiTheme="majorBidi" w:eastAsia="Times New Roman" w:hAnsiTheme="majorBidi" w:cstheme="majorBidi"/>
          <w:kern w:val="0"/>
          <w:sz w:val="24"/>
          <w:szCs w:val="24"/>
          <w:lang w:eastAsia="en-GB"/>
          <w14:ligatures w14:val="none"/>
        </w:rPr>
        <w:t>, now</w:t>
      </w:r>
      <w:r w:rsidRPr="00D62D40">
        <w:rPr>
          <w:rFonts w:asciiTheme="majorBidi" w:hAnsiTheme="majorBidi" w:cstheme="majorBidi"/>
          <w:kern w:val="0"/>
          <w:sz w:val="24"/>
          <w14:ligatures w14:val="none"/>
        </w:rPr>
        <w:t xml:space="preserve"> Russia</w:t>
      </w:r>
      <w:r w:rsidRPr="00D62D40">
        <w:rPr>
          <w:rFonts w:asciiTheme="majorBidi" w:eastAsia="Times New Roman" w:hAnsiTheme="majorBidi" w:cstheme="majorBidi"/>
          <w:kern w:val="0"/>
          <w:sz w:val="24"/>
          <w:szCs w:val="24"/>
          <w:lang w:eastAsia="en-GB"/>
          <w14:ligatures w14:val="none"/>
        </w:rPr>
        <w:t>, spanning several</w:t>
      </w:r>
      <w:r w:rsidRPr="00D62D40">
        <w:rPr>
          <w:rFonts w:asciiTheme="majorBidi" w:hAnsiTheme="majorBidi" w:cstheme="majorBidi"/>
          <w:kern w:val="0"/>
          <w:sz w:val="24"/>
          <w14:ligatures w14:val="none"/>
        </w:rPr>
        <w:t xml:space="preserve"> decades and </w:t>
      </w:r>
      <w:r w:rsidRPr="00D62D40">
        <w:rPr>
          <w:rFonts w:asciiTheme="majorBidi" w:eastAsia="Times New Roman" w:hAnsiTheme="majorBidi" w:cstheme="majorBidi"/>
          <w:kern w:val="0"/>
          <w:sz w:val="24"/>
          <w:szCs w:val="24"/>
          <w:lang w:eastAsia="en-GB"/>
          <w14:ligatures w14:val="none"/>
        </w:rPr>
        <w:t>continuing</w:t>
      </w:r>
      <w:r w:rsidRPr="00D62D40">
        <w:rPr>
          <w:rFonts w:asciiTheme="majorBidi" w:hAnsiTheme="majorBidi" w:cstheme="majorBidi"/>
          <w:kern w:val="0"/>
          <w:sz w:val="24"/>
          <w14:ligatures w14:val="none"/>
        </w:rPr>
        <w:t xml:space="preserve">, albeit with </w:t>
      </w:r>
      <w:r w:rsidRPr="00D62D40">
        <w:rPr>
          <w:rFonts w:asciiTheme="majorBidi" w:eastAsia="Times New Roman" w:hAnsiTheme="majorBidi" w:cstheme="majorBidi"/>
          <w:kern w:val="0"/>
          <w:sz w:val="24"/>
          <w:szCs w:val="24"/>
          <w:lang w:eastAsia="en-GB"/>
          <w14:ligatures w14:val="none"/>
        </w:rPr>
        <w:t>challenges, to</w:t>
      </w:r>
      <w:r w:rsidRPr="00D62D40">
        <w:rPr>
          <w:rFonts w:asciiTheme="majorBidi" w:hAnsiTheme="majorBidi" w:cstheme="majorBidi"/>
          <w:kern w:val="0"/>
          <w:sz w:val="24"/>
          <w14:ligatures w14:val="none"/>
        </w:rPr>
        <w:t xml:space="preserve"> this day.</w:t>
      </w:r>
    </w:p>
    <w:p w14:paraId="4AB0ED94" w14:textId="77777777" w:rsidR="001B490D" w:rsidRPr="00D62D40" w:rsidRDefault="001B490D" w:rsidP="001B490D">
      <w:pPr>
        <w:spacing w:before="100" w:beforeAutospacing="1" w:after="100" w:afterAutospacing="1" w:line="240" w:lineRule="auto"/>
        <w:rPr>
          <w:rFonts w:asciiTheme="majorBidi" w:hAnsiTheme="majorBidi" w:cstheme="majorBidi"/>
          <w:kern w:val="0"/>
          <w:sz w:val="24"/>
          <w14:ligatures w14:val="none"/>
        </w:rPr>
      </w:pPr>
      <w:r w:rsidRPr="00D62D40">
        <w:rPr>
          <w:rFonts w:asciiTheme="majorBidi" w:hAnsiTheme="majorBidi" w:cstheme="majorBidi"/>
          <w:kern w:val="0"/>
          <w:sz w:val="24"/>
          <w14:ligatures w14:val="none"/>
        </w:rPr>
        <w:t xml:space="preserve">The examination of these cases </w:t>
      </w:r>
      <w:r w:rsidRPr="00D62D40">
        <w:rPr>
          <w:rFonts w:asciiTheme="majorBidi" w:eastAsia="Times New Roman" w:hAnsiTheme="majorBidi" w:cstheme="majorBidi"/>
          <w:kern w:val="0"/>
          <w:sz w:val="24"/>
          <w:szCs w:val="24"/>
          <w:lang w:eastAsia="en-GB"/>
          <w14:ligatures w14:val="none"/>
        </w:rPr>
        <w:t>intentionally avoided</w:t>
      </w:r>
      <w:r w:rsidRPr="00D62D40">
        <w:rPr>
          <w:rFonts w:asciiTheme="majorBidi" w:hAnsiTheme="majorBidi" w:cstheme="majorBidi"/>
          <w:kern w:val="0"/>
          <w:sz w:val="24"/>
          <w14:ligatures w14:val="none"/>
        </w:rPr>
        <w:t xml:space="preserve"> rigid </w:t>
      </w:r>
      <w:r w:rsidRPr="00D62D40">
        <w:rPr>
          <w:rFonts w:asciiTheme="majorBidi" w:eastAsia="Times New Roman" w:hAnsiTheme="majorBidi" w:cstheme="majorBidi"/>
          <w:kern w:val="0"/>
          <w:sz w:val="24"/>
          <w:szCs w:val="24"/>
          <w:lang w:eastAsia="en-GB"/>
          <w14:ligatures w14:val="none"/>
        </w:rPr>
        <w:t>frameworks,</w:t>
      </w:r>
      <w:r w:rsidRPr="00D62D40">
        <w:rPr>
          <w:rFonts w:asciiTheme="majorBidi" w:hAnsiTheme="majorBidi" w:cstheme="majorBidi"/>
          <w:kern w:val="0"/>
          <w:sz w:val="24"/>
          <w14:ligatures w14:val="none"/>
        </w:rPr>
        <w:t xml:space="preserve"> allowing authors the </w:t>
      </w:r>
      <w:r w:rsidRPr="00D62D40">
        <w:rPr>
          <w:rFonts w:asciiTheme="majorBidi" w:eastAsia="Times New Roman" w:hAnsiTheme="majorBidi" w:cstheme="majorBidi"/>
          <w:kern w:val="0"/>
          <w:sz w:val="24"/>
          <w:szCs w:val="24"/>
          <w:lang w:eastAsia="en-GB"/>
          <w14:ligatures w14:val="none"/>
        </w:rPr>
        <w:t>flexibility</w:t>
      </w:r>
      <w:r w:rsidRPr="00D62D40">
        <w:rPr>
          <w:rFonts w:asciiTheme="majorBidi" w:hAnsiTheme="majorBidi" w:cstheme="majorBidi"/>
          <w:kern w:val="0"/>
          <w:sz w:val="24"/>
          <w14:ligatures w14:val="none"/>
        </w:rPr>
        <w:t xml:space="preserve"> to explore and evaluate the dynamics of irreversibility </w:t>
      </w:r>
      <w:r w:rsidRPr="00D62D40">
        <w:rPr>
          <w:rFonts w:asciiTheme="majorBidi" w:eastAsia="Times New Roman" w:hAnsiTheme="majorBidi" w:cstheme="majorBidi"/>
          <w:kern w:val="0"/>
          <w:sz w:val="24"/>
          <w:szCs w:val="24"/>
          <w:lang w:eastAsia="en-GB"/>
          <w14:ligatures w14:val="none"/>
        </w:rPr>
        <w:t>within</w:t>
      </w:r>
      <w:r w:rsidRPr="00D62D40">
        <w:rPr>
          <w:rFonts w:asciiTheme="majorBidi" w:hAnsiTheme="majorBidi" w:cstheme="majorBidi"/>
          <w:kern w:val="0"/>
          <w:sz w:val="24"/>
          <w14:ligatures w14:val="none"/>
        </w:rPr>
        <w:t xml:space="preserve"> their </w:t>
      </w:r>
      <w:r w:rsidRPr="00D62D40">
        <w:rPr>
          <w:rFonts w:asciiTheme="majorBidi" w:eastAsia="Times New Roman" w:hAnsiTheme="majorBidi" w:cstheme="majorBidi"/>
          <w:kern w:val="0"/>
          <w:sz w:val="24"/>
          <w:szCs w:val="24"/>
          <w:lang w:eastAsia="en-GB"/>
          <w14:ligatures w14:val="none"/>
        </w:rPr>
        <w:t>respective contexts.</w:t>
      </w:r>
      <w:r w:rsidRPr="00D62D40">
        <w:rPr>
          <w:rFonts w:asciiTheme="majorBidi" w:hAnsiTheme="majorBidi" w:cstheme="majorBidi"/>
          <w:kern w:val="0"/>
          <w:sz w:val="24"/>
          <w14:ligatures w14:val="none"/>
        </w:rPr>
        <w:t xml:space="preserve"> This </w:t>
      </w:r>
      <w:r w:rsidRPr="00D62D40">
        <w:rPr>
          <w:rFonts w:asciiTheme="majorBidi" w:eastAsia="Times New Roman" w:hAnsiTheme="majorBidi" w:cstheme="majorBidi"/>
          <w:kern w:val="0"/>
          <w:sz w:val="24"/>
          <w:szCs w:val="24"/>
          <w:lang w:eastAsia="en-GB"/>
          <w14:ligatures w14:val="none"/>
        </w:rPr>
        <w:t>approach provided</w:t>
      </w:r>
      <w:r w:rsidRPr="00D62D40">
        <w:rPr>
          <w:rFonts w:asciiTheme="majorBidi" w:hAnsiTheme="majorBidi" w:cstheme="majorBidi"/>
          <w:kern w:val="0"/>
          <w:sz w:val="24"/>
          <w14:ligatures w14:val="none"/>
        </w:rPr>
        <w:t xml:space="preserve"> researchers </w:t>
      </w:r>
      <w:r w:rsidRPr="00D62D40">
        <w:rPr>
          <w:rFonts w:asciiTheme="majorBidi" w:eastAsia="Times New Roman" w:hAnsiTheme="majorBidi" w:cstheme="majorBidi"/>
          <w:kern w:val="0"/>
          <w:sz w:val="24"/>
          <w:szCs w:val="24"/>
          <w:lang w:eastAsia="en-GB"/>
          <w14:ligatures w14:val="none"/>
        </w:rPr>
        <w:t>with the freedom</w:t>
      </w:r>
      <w:r w:rsidRPr="00D62D40">
        <w:rPr>
          <w:rFonts w:asciiTheme="majorBidi" w:hAnsiTheme="majorBidi" w:cstheme="majorBidi"/>
          <w:kern w:val="0"/>
          <w:sz w:val="24"/>
          <w14:ligatures w14:val="none"/>
        </w:rPr>
        <w:t xml:space="preserve"> to direct their </w:t>
      </w:r>
      <w:r w:rsidRPr="00D62D40">
        <w:rPr>
          <w:rFonts w:asciiTheme="majorBidi" w:eastAsia="Times New Roman" w:hAnsiTheme="majorBidi" w:cstheme="majorBidi"/>
          <w:kern w:val="0"/>
          <w:sz w:val="24"/>
          <w:szCs w:val="24"/>
          <w:lang w:eastAsia="en-GB"/>
          <w14:ligatures w14:val="none"/>
        </w:rPr>
        <w:t>focus</w:t>
      </w:r>
      <w:r w:rsidRPr="00D62D40">
        <w:rPr>
          <w:rFonts w:asciiTheme="majorBidi" w:hAnsiTheme="majorBidi" w:cstheme="majorBidi"/>
          <w:kern w:val="0"/>
          <w:sz w:val="24"/>
          <w14:ligatures w14:val="none"/>
        </w:rPr>
        <w:t xml:space="preserve"> and shape conclusions not only within the </w:t>
      </w:r>
      <w:r w:rsidRPr="00D62D40">
        <w:rPr>
          <w:rFonts w:asciiTheme="majorBidi" w:eastAsia="Times New Roman" w:hAnsiTheme="majorBidi" w:cstheme="majorBidi"/>
          <w:kern w:val="0"/>
          <w:sz w:val="24"/>
          <w:szCs w:val="24"/>
          <w:lang w:eastAsia="en-GB"/>
          <w14:ligatures w14:val="none"/>
        </w:rPr>
        <w:t>specific</w:t>
      </w:r>
      <w:r w:rsidRPr="00D62D40">
        <w:rPr>
          <w:rFonts w:asciiTheme="majorBidi" w:hAnsiTheme="majorBidi" w:cstheme="majorBidi"/>
          <w:kern w:val="0"/>
          <w:sz w:val="24"/>
          <w14:ligatures w14:val="none"/>
        </w:rPr>
        <w:t xml:space="preserve"> cases </w:t>
      </w:r>
      <w:r w:rsidRPr="00D62D40">
        <w:rPr>
          <w:rFonts w:asciiTheme="majorBidi" w:eastAsia="Times New Roman" w:hAnsiTheme="majorBidi" w:cstheme="majorBidi"/>
          <w:kern w:val="0"/>
          <w:sz w:val="24"/>
          <w:szCs w:val="24"/>
          <w:lang w:eastAsia="en-GB"/>
          <w14:ligatures w14:val="none"/>
        </w:rPr>
        <w:t>studied</w:t>
      </w:r>
      <w:r w:rsidRPr="00D62D40">
        <w:rPr>
          <w:rFonts w:asciiTheme="majorBidi" w:hAnsiTheme="majorBidi" w:cstheme="majorBidi"/>
          <w:kern w:val="0"/>
          <w:sz w:val="24"/>
          <w14:ligatures w14:val="none"/>
        </w:rPr>
        <w:t xml:space="preserve"> but also </w:t>
      </w:r>
      <w:r w:rsidRPr="00D62D40">
        <w:rPr>
          <w:rFonts w:asciiTheme="majorBidi" w:hAnsiTheme="majorBidi" w:cstheme="majorBidi"/>
        </w:rPr>
        <w:t>on what irreversibility might mean in the various</w:t>
      </w:r>
      <w:r w:rsidRPr="00D62D40">
        <w:rPr>
          <w:rFonts w:asciiTheme="majorBidi" w:hAnsiTheme="majorBidi" w:cstheme="majorBidi"/>
          <w:kern w:val="0"/>
          <w:sz w:val="24"/>
          <w14:ligatures w14:val="none"/>
        </w:rPr>
        <w:t xml:space="preserve"> contexts</w:t>
      </w:r>
      <w:r w:rsidRPr="00D62D40">
        <w:rPr>
          <w:rFonts w:asciiTheme="majorBidi" w:eastAsia="Times New Roman" w:hAnsiTheme="majorBidi" w:cstheme="majorBidi"/>
          <w:kern w:val="0"/>
          <w:sz w:val="24"/>
          <w:szCs w:val="24"/>
          <w:lang w:eastAsia="en-GB"/>
          <w14:ligatures w14:val="none"/>
        </w:rPr>
        <w:t>. This flexibility</w:t>
      </w:r>
      <w:r w:rsidRPr="00D62D40">
        <w:rPr>
          <w:rFonts w:asciiTheme="majorBidi" w:hAnsiTheme="majorBidi" w:cstheme="majorBidi"/>
          <w:kern w:val="0"/>
          <w:sz w:val="24"/>
          <w14:ligatures w14:val="none"/>
        </w:rPr>
        <w:t xml:space="preserve"> also </w:t>
      </w:r>
      <w:r w:rsidRPr="00D62D40">
        <w:rPr>
          <w:rFonts w:asciiTheme="majorBidi" w:eastAsia="Times New Roman" w:hAnsiTheme="majorBidi" w:cstheme="majorBidi"/>
          <w:kern w:val="0"/>
          <w:sz w:val="24"/>
          <w:szCs w:val="24"/>
          <w:lang w:eastAsia="en-GB"/>
          <w14:ligatures w14:val="none"/>
        </w:rPr>
        <w:t>enabled</w:t>
      </w:r>
      <w:r w:rsidRPr="00D62D40">
        <w:rPr>
          <w:rFonts w:asciiTheme="majorBidi" w:hAnsiTheme="majorBidi" w:cstheme="majorBidi"/>
          <w:kern w:val="0"/>
          <w:sz w:val="24"/>
          <w14:ligatures w14:val="none"/>
        </w:rPr>
        <w:t xml:space="preserve"> the articles to </w:t>
      </w:r>
      <w:r w:rsidRPr="00D62D40">
        <w:rPr>
          <w:rFonts w:asciiTheme="majorBidi" w:eastAsia="Times New Roman" w:hAnsiTheme="majorBidi" w:cstheme="majorBidi"/>
          <w:kern w:val="0"/>
          <w:sz w:val="24"/>
          <w:szCs w:val="24"/>
          <w:lang w:eastAsia="en-GB"/>
          <w14:ligatures w14:val="none"/>
        </w:rPr>
        <w:t>uncover</w:t>
      </w:r>
      <w:r w:rsidRPr="00D62D40">
        <w:rPr>
          <w:rFonts w:asciiTheme="majorBidi" w:hAnsiTheme="majorBidi" w:cstheme="majorBidi"/>
          <w:kern w:val="0"/>
          <w:sz w:val="24"/>
          <w14:ligatures w14:val="none"/>
        </w:rPr>
        <w:t xml:space="preserve"> dynamics and </w:t>
      </w:r>
      <w:r w:rsidRPr="00D62D40">
        <w:rPr>
          <w:rFonts w:asciiTheme="majorBidi" w:eastAsia="Times New Roman" w:hAnsiTheme="majorBidi" w:cstheme="majorBidi"/>
          <w:kern w:val="0"/>
          <w:sz w:val="24"/>
          <w:szCs w:val="24"/>
          <w:lang w:eastAsia="en-GB"/>
          <w14:ligatures w14:val="none"/>
        </w:rPr>
        <w:t xml:space="preserve">pose </w:t>
      </w:r>
      <w:r w:rsidRPr="00D62D40">
        <w:rPr>
          <w:rFonts w:asciiTheme="majorBidi" w:hAnsiTheme="majorBidi" w:cstheme="majorBidi"/>
          <w:kern w:val="0"/>
          <w:sz w:val="24"/>
          <w14:ligatures w14:val="none"/>
        </w:rPr>
        <w:t xml:space="preserve">questions that </w:t>
      </w:r>
      <w:r w:rsidRPr="00D62D40">
        <w:rPr>
          <w:rFonts w:asciiTheme="majorBidi" w:eastAsia="Times New Roman" w:hAnsiTheme="majorBidi" w:cstheme="majorBidi"/>
          <w:kern w:val="0"/>
          <w:sz w:val="24"/>
          <w:szCs w:val="24"/>
          <w:lang w:eastAsia="en-GB"/>
          <w14:ligatures w14:val="none"/>
        </w:rPr>
        <w:t xml:space="preserve">may not </w:t>
      </w:r>
      <w:r w:rsidRPr="00D62D40">
        <w:rPr>
          <w:rFonts w:asciiTheme="majorBidi" w:hAnsiTheme="majorBidi" w:cstheme="majorBidi"/>
          <w:kern w:val="0"/>
          <w:sz w:val="24"/>
          <w14:ligatures w14:val="none"/>
        </w:rPr>
        <w:t xml:space="preserve">have been </w:t>
      </w:r>
      <w:r w:rsidRPr="00D62D40">
        <w:rPr>
          <w:rFonts w:asciiTheme="majorBidi" w:eastAsia="Times New Roman" w:hAnsiTheme="majorBidi" w:cstheme="majorBidi"/>
          <w:kern w:val="0"/>
          <w:sz w:val="24"/>
          <w:szCs w:val="24"/>
          <w:lang w:eastAsia="en-GB"/>
          <w14:ligatures w14:val="none"/>
        </w:rPr>
        <w:t>previously addressed or captured in</w:t>
      </w:r>
      <w:r w:rsidRPr="00D62D40">
        <w:rPr>
          <w:rFonts w:asciiTheme="majorBidi" w:hAnsiTheme="majorBidi" w:cstheme="majorBidi"/>
          <w:kern w:val="0"/>
          <w:sz w:val="24"/>
          <w14:ligatures w14:val="none"/>
        </w:rPr>
        <w:t xml:space="preserve"> the conceptual </w:t>
      </w:r>
      <w:r w:rsidRPr="00D62D40">
        <w:rPr>
          <w:rFonts w:asciiTheme="majorBidi" w:eastAsia="Times New Roman" w:hAnsiTheme="majorBidi" w:cstheme="majorBidi"/>
          <w:kern w:val="0"/>
          <w:sz w:val="24"/>
          <w:szCs w:val="24"/>
          <w:lang w:eastAsia="en-GB"/>
          <w14:ligatures w14:val="none"/>
        </w:rPr>
        <w:t>literature</w:t>
      </w:r>
      <w:r w:rsidRPr="00D62D40">
        <w:rPr>
          <w:rFonts w:asciiTheme="majorBidi" w:hAnsiTheme="majorBidi" w:cstheme="majorBidi"/>
          <w:kern w:val="0"/>
          <w:sz w:val="24"/>
          <w14:ligatures w14:val="none"/>
        </w:rPr>
        <w:t xml:space="preserve"> on the topic.</w:t>
      </w:r>
    </w:p>
    <w:p w14:paraId="009720FC" w14:textId="3CF302AD" w:rsidR="001B490D" w:rsidRPr="00D62D40" w:rsidRDefault="001B490D" w:rsidP="001B490D">
      <w:pPr>
        <w:spacing w:before="100" w:beforeAutospacing="1" w:after="100" w:afterAutospacing="1" w:line="240" w:lineRule="auto"/>
        <w:rPr>
          <w:rFonts w:asciiTheme="majorBidi" w:hAnsiTheme="majorBidi" w:cstheme="majorBidi"/>
          <w:kern w:val="0"/>
          <w:sz w:val="24"/>
          <w14:ligatures w14:val="none"/>
        </w:rPr>
      </w:pPr>
      <w:r w:rsidRPr="00D62D40">
        <w:rPr>
          <w:rFonts w:asciiTheme="majorBidi" w:eastAsia="Times New Roman" w:hAnsiTheme="majorBidi" w:cstheme="majorBidi"/>
          <w:kern w:val="0"/>
          <w:sz w:val="24"/>
          <w:szCs w:val="24"/>
          <w:lang w:eastAsia="en-GB"/>
          <w14:ligatures w14:val="none"/>
        </w:rPr>
        <w:t>Authors</w:t>
      </w:r>
      <w:r w:rsidRPr="00D62D40">
        <w:rPr>
          <w:rFonts w:asciiTheme="majorBidi" w:hAnsiTheme="majorBidi" w:cstheme="majorBidi"/>
          <w:kern w:val="0"/>
          <w:sz w:val="24"/>
          <w14:ligatures w14:val="none"/>
        </w:rPr>
        <w:t xml:space="preserve"> were </w:t>
      </w:r>
      <w:r w:rsidRPr="00D62D40">
        <w:rPr>
          <w:rFonts w:asciiTheme="majorBidi" w:eastAsia="Times New Roman" w:hAnsiTheme="majorBidi" w:cstheme="majorBidi"/>
          <w:kern w:val="0"/>
          <w:sz w:val="24"/>
          <w:szCs w:val="24"/>
          <w:lang w:eastAsia="en-GB"/>
          <w14:ligatures w14:val="none"/>
        </w:rPr>
        <w:t>guided by</w:t>
      </w:r>
      <w:r w:rsidRPr="00D62D40">
        <w:rPr>
          <w:rFonts w:asciiTheme="majorBidi" w:hAnsiTheme="majorBidi" w:cstheme="majorBidi"/>
          <w:kern w:val="0"/>
          <w:sz w:val="24"/>
          <w14:ligatures w14:val="none"/>
        </w:rPr>
        <w:t xml:space="preserve"> a </w:t>
      </w:r>
      <w:r w:rsidRPr="00D62D40">
        <w:rPr>
          <w:rFonts w:asciiTheme="majorBidi" w:eastAsia="Times New Roman" w:hAnsiTheme="majorBidi" w:cstheme="majorBidi"/>
          <w:kern w:val="0"/>
          <w:sz w:val="24"/>
          <w:szCs w:val="24"/>
          <w:lang w:eastAsia="en-GB"/>
          <w14:ligatures w14:val="none"/>
        </w:rPr>
        <w:t>foundational</w:t>
      </w:r>
      <w:r w:rsidRPr="00D62D40">
        <w:rPr>
          <w:rFonts w:asciiTheme="majorBidi" w:hAnsiTheme="majorBidi" w:cstheme="majorBidi"/>
          <w:kern w:val="0"/>
          <w:sz w:val="24"/>
          <w14:ligatures w14:val="none"/>
        </w:rPr>
        <w:t xml:space="preserve"> definition of irreversibility developed early in the project.</w:t>
      </w:r>
      <w:r w:rsidR="00082779">
        <w:rPr>
          <w:rFonts w:asciiTheme="majorBidi" w:hAnsiTheme="majorBidi" w:cstheme="majorBidi"/>
          <w:kern w:val="0"/>
          <w:sz w:val="24"/>
          <w14:ligatures w14:val="none"/>
        </w:rPr>
        <w:t xml:space="preserve"> </w:t>
      </w:r>
      <w:r w:rsidR="00082779" w:rsidRPr="00082779">
        <w:rPr>
          <w:rFonts w:asciiTheme="majorBidi" w:hAnsiTheme="majorBidi" w:cstheme="majorBidi"/>
          <w:kern w:val="0"/>
          <w:sz w:val="24"/>
          <w14:ligatures w14:val="none"/>
        </w:rPr>
        <w:t xml:space="preserve">(Elbahtimy 2023). </w:t>
      </w:r>
      <w:r w:rsidRPr="00D62D40">
        <w:rPr>
          <w:rFonts w:asciiTheme="majorBidi" w:hAnsiTheme="majorBidi" w:cstheme="majorBidi"/>
          <w:kern w:val="0"/>
          <w:sz w:val="24"/>
          <w14:ligatures w14:val="none"/>
        </w:rPr>
        <w:t xml:space="preserve"> Drafts of the articles were </w:t>
      </w:r>
      <w:r w:rsidRPr="00D62D40">
        <w:rPr>
          <w:rFonts w:asciiTheme="majorBidi" w:eastAsia="Times New Roman" w:hAnsiTheme="majorBidi" w:cstheme="majorBidi"/>
          <w:kern w:val="0"/>
          <w:sz w:val="24"/>
          <w:szCs w:val="24"/>
          <w:lang w:eastAsia="en-GB"/>
          <w14:ligatures w14:val="none"/>
        </w:rPr>
        <w:t>workshopped</w:t>
      </w:r>
      <w:r w:rsidRPr="00D62D40">
        <w:rPr>
          <w:rFonts w:asciiTheme="majorBidi" w:hAnsiTheme="majorBidi" w:cstheme="majorBidi"/>
          <w:kern w:val="0"/>
          <w:sz w:val="24"/>
          <w14:ligatures w14:val="none"/>
        </w:rPr>
        <w:t xml:space="preserve"> at King’s College London on March </w:t>
      </w:r>
      <w:r w:rsidRPr="00D62D40">
        <w:rPr>
          <w:rFonts w:asciiTheme="majorBidi" w:eastAsia="Times New Roman" w:hAnsiTheme="majorBidi" w:cstheme="majorBidi"/>
          <w:kern w:val="0"/>
          <w:sz w:val="24"/>
          <w:szCs w:val="24"/>
          <w:lang w:eastAsia="en-GB"/>
          <w14:ligatures w14:val="none"/>
        </w:rPr>
        <w:t xml:space="preserve">7, </w:t>
      </w:r>
      <w:r w:rsidRPr="00D62D40">
        <w:rPr>
          <w:rFonts w:asciiTheme="majorBidi" w:hAnsiTheme="majorBidi" w:cstheme="majorBidi"/>
          <w:kern w:val="0"/>
          <w:sz w:val="24"/>
          <w14:ligatures w14:val="none"/>
        </w:rPr>
        <w:t>2023</w:t>
      </w:r>
      <w:r w:rsidRPr="00D62D40">
        <w:rPr>
          <w:rFonts w:asciiTheme="majorBidi" w:eastAsia="Times New Roman" w:hAnsiTheme="majorBidi" w:cstheme="majorBidi"/>
          <w:kern w:val="0"/>
          <w:sz w:val="24"/>
          <w:szCs w:val="24"/>
          <w:lang w:eastAsia="en-GB"/>
          <w14:ligatures w14:val="none"/>
        </w:rPr>
        <w:t>, facilitating</w:t>
      </w:r>
      <w:r w:rsidRPr="00D62D40">
        <w:rPr>
          <w:rFonts w:asciiTheme="majorBidi" w:hAnsiTheme="majorBidi" w:cstheme="majorBidi"/>
          <w:kern w:val="0"/>
          <w:sz w:val="24"/>
          <w14:ligatures w14:val="none"/>
        </w:rPr>
        <w:t xml:space="preserve"> interaction and feedback </w:t>
      </w:r>
      <w:r w:rsidRPr="00D62D40">
        <w:rPr>
          <w:rFonts w:asciiTheme="majorBidi" w:eastAsia="Times New Roman" w:hAnsiTheme="majorBidi" w:cstheme="majorBidi"/>
          <w:kern w:val="0"/>
          <w:sz w:val="24"/>
          <w:szCs w:val="24"/>
          <w:lang w:eastAsia="en-GB"/>
          <w14:ligatures w14:val="none"/>
        </w:rPr>
        <w:t>among</w:t>
      </w:r>
      <w:r w:rsidRPr="00D62D40">
        <w:rPr>
          <w:rFonts w:asciiTheme="majorBidi" w:hAnsiTheme="majorBidi" w:cstheme="majorBidi"/>
          <w:kern w:val="0"/>
          <w:sz w:val="24"/>
          <w14:ligatures w14:val="none"/>
        </w:rPr>
        <w:t xml:space="preserve"> authors across </w:t>
      </w:r>
      <w:r w:rsidRPr="00D62D40">
        <w:rPr>
          <w:rFonts w:asciiTheme="majorBidi" w:eastAsia="Times New Roman" w:hAnsiTheme="majorBidi" w:cstheme="majorBidi"/>
          <w:kern w:val="0"/>
          <w:sz w:val="24"/>
          <w:szCs w:val="24"/>
          <w:lang w:eastAsia="en-GB"/>
          <w14:ligatures w14:val="none"/>
        </w:rPr>
        <w:t xml:space="preserve">different </w:t>
      </w:r>
      <w:r w:rsidRPr="00D62D40">
        <w:rPr>
          <w:rFonts w:asciiTheme="majorBidi" w:hAnsiTheme="majorBidi" w:cstheme="majorBidi"/>
          <w:kern w:val="0"/>
          <w:sz w:val="24"/>
          <w14:ligatures w14:val="none"/>
        </w:rPr>
        <w:t xml:space="preserve">empirical cases </w:t>
      </w:r>
      <w:r w:rsidRPr="00D62D40">
        <w:rPr>
          <w:rFonts w:asciiTheme="majorBidi" w:eastAsia="Times New Roman" w:hAnsiTheme="majorBidi" w:cstheme="majorBidi"/>
          <w:kern w:val="0"/>
          <w:sz w:val="24"/>
          <w:szCs w:val="24"/>
          <w:lang w:eastAsia="en-GB"/>
          <w14:ligatures w14:val="none"/>
        </w:rPr>
        <w:t>and</w:t>
      </w:r>
      <w:r w:rsidRPr="00D62D40">
        <w:rPr>
          <w:rFonts w:asciiTheme="majorBidi" w:hAnsiTheme="majorBidi" w:cstheme="majorBidi"/>
          <w:kern w:val="0"/>
          <w:sz w:val="24"/>
          <w14:ligatures w14:val="none"/>
        </w:rPr>
        <w:t xml:space="preserve"> between conceptual and empirical themes.</w:t>
      </w:r>
    </w:p>
    <w:p w14:paraId="40D90B56" w14:textId="77777777" w:rsidR="001B490D" w:rsidRPr="00D62D40" w:rsidRDefault="001B490D" w:rsidP="001B490D">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eastAsia="Times New Roman" w:hAnsiTheme="majorBidi" w:cstheme="majorBidi"/>
          <w:kern w:val="0"/>
          <w:sz w:val="24"/>
          <w:szCs w:val="24"/>
          <w:lang w:eastAsia="en-GB"/>
          <w14:ligatures w14:val="none"/>
        </w:rPr>
        <w:t xml:space="preserve">While </w:t>
      </w:r>
      <w:r w:rsidRPr="00D62D40">
        <w:rPr>
          <w:rFonts w:asciiTheme="majorBidi" w:hAnsiTheme="majorBidi" w:cstheme="majorBidi"/>
          <w:kern w:val="0"/>
          <w:sz w:val="24"/>
          <w14:ligatures w14:val="none"/>
        </w:rPr>
        <w:t xml:space="preserve">authors were provided with </w:t>
      </w:r>
      <w:r w:rsidRPr="00D62D40">
        <w:rPr>
          <w:rFonts w:asciiTheme="majorBidi" w:eastAsia="Times New Roman" w:hAnsiTheme="majorBidi" w:cstheme="majorBidi"/>
          <w:kern w:val="0"/>
          <w:sz w:val="24"/>
          <w:szCs w:val="24"/>
          <w:lang w:eastAsia="en-GB"/>
          <w14:ligatures w14:val="none"/>
        </w:rPr>
        <w:t xml:space="preserve">initial guidance through </w:t>
      </w:r>
      <w:r w:rsidRPr="00D62D40">
        <w:rPr>
          <w:rFonts w:asciiTheme="majorBidi" w:hAnsiTheme="majorBidi" w:cstheme="majorBidi"/>
          <w:kern w:val="0"/>
          <w:sz w:val="24"/>
          <w14:ligatures w14:val="none"/>
        </w:rPr>
        <w:t xml:space="preserve">a </w:t>
      </w:r>
      <w:r w:rsidRPr="00D62D40">
        <w:rPr>
          <w:rFonts w:asciiTheme="majorBidi" w:eastAsia="Times New Roman" w:hAnsiTheme="majorBidi" w:cstheme="majorBidi"/>
          <w:kern w:val="0"/>
          <w:sz w:val="24"/>
          <w:szCs w:val="24"/>
          <w:lang w:eastAsia="en-GB"/>
          <w14:ligatures w14:val="none"/>
        </w:rPr>
        <w:t xml:space="preserve">defined concept </w:t>
      </w:r>
      <w:r w:rsidRPr="00D62D40">
        <w:rPr>
          <w:rFonts w:asciiTheme="majorBidi" w:hAnsiTheme="majorBidi" w:cstheme="majorBidi"/>
          <w:kern w:val="0"/>
          <w:sz w:val="24"/>
          <w14:ligatures w14:val="none"/>
        </w:rPr>
        <w:t xml:space="preserve">of irreversibility </w:t>
      </w:r>
      <w:r w:rsidRPr="00D62D40">
        <w:rPr>
          <w:rFonts w:asciiTheme="majorBidi" w:eastAsia="Times New Roman" w:hAnsiTheme="majorBidi" w:cstheme="majorBidi"/>
          <w:kern w:val="0"/>
          <w:sz w:val="24"/>
          <w:szCs w:val="24"/>
          <w:lang w:eastAsia="en-GB"/>
          <w14:ligatures w14:val="none"/>
        </w:rPr>
        <w:t xml:space="preserve">and its characteristic </w:t>
      </w:r>
      <w:r w:rsidRPr="00D62D40">
        <w:rPr>
          <w:rFonts w:asciiTheme="majorBidi" w:hAnsiTheme="majorBidi" w:cstheme="majorBidi"/>
          <w:kern w:val="0"/>
          <w:sz w:val="24"/>
          <w14:ligatures w14:val="none"/>
        </w:rPr>
        <w:t>features</w:t>
      </w:r>
      <w:r w:rsidRPr="00D62D40">
        <w:rPr>
          <w:rFonts w:asciiTheme="majorBidi" w:eastAsia="Times New Roman" w:hAnsiTheme="majorBidi" w:cstheme="majorBidi"/>
          <w:kern w:val="0"/>
          <w:sz w:val="24"/>
          <w:szCs w:val="24"/>
          <w:lang w:eastAsia="en-GB"/>
          <w14:ligatures w14:val="none"/>
        </w:rPr>
        <w:t>, there remained ample room</w:t>
      </w:r>
      <w:r w:rsidRPr="00D62D40">
        <w:rPr>
          <w:rFonts w:asciiTheme="majorBidi" w:hAnsiTheme="majorBidi" w:cstheme="majorBidi"/>
          <w:kern w:val="0"/>
          <w:sz w:val="24"/>
          <w14:ligatures w14:val="none"/>
        </w:rPr>
        <w:t xml:space="preserve"> for </w:t>
      </w:r>
      <w:r w:rsidRPr="00D62D40">
        <w:rPr>
          <w:rFonts w:asciiTheme="majorBidi" w:eastAsia="Times New Roman" w:hAnsiTheme="majorBidi" w:cstheme="majorBidi"/>
          <w:kern w:val="0"/>
          <w:sz w:val="24"/>
          <w:szCs w:val="24"/>
          <w:lang w:eastAsia="en-GB"/>
          <w14:ligatures w14:val="none"/>
        </w:rPr>
        <w:t>them</w:t>
      </w:r>
      <w:r w:rsidRPr="00D62D40">
        <w:rPr>
          <w:rFonts w:asciiTheme="majorBidi" w:hAnsiTheme="majorBidi" w:cstheme="majorBidi"/>
          <w:kern w:val="0"/>
          <w:sz w:val="24"/>
          <w14:ligatures w14:val="none"/>
        </w:rPr>
        <w:t xml:space="preserve"> to </w:t>
      </w:r>
      <w:r w:rsidRPr="00D62D40">
        <w:rPr>
          <w:rFonts w:asciiTheme="majorBidi" w:eastAsia="Times New Roman" w:hAnsiTheme="majorBidi" w:cstheme="majorBidi"/>
          <w:kern w:val="0"/>
          <w:sz w:val="24"/>
          <w:szCs w:val="24"/>
          <w:lang w:eastAsia="en-GB"/>
          <w14:ligatures w14:val="none"/>
        </w:rPr>
        <w:t xml:space="preserve">explore various new facets of the concept. </w:t>
      </w:r>
      <w:r w:rsidRPr="00D62D40">
        <w:rPr>
          <w:rFonts w:asciiTheme="majorBidi" w:hAnsiTheme="majorBidi" w:cstheme="majorBidi"/>
          <w:kern w:val="0"/>
          <w:sz w:val="24"/>
          <w14:ligatures w14:val="none"/>
        </w:rPr>
        <w:t xml:space="preserve">This </w:t>
      </w:r>
      <w:r w:rsidRPr="00D62D40">
        <w:rPr>
          <w:rFonts w:asciiTheme="majorBidi" w:eastAsia="Times New Roman" w:hAnsiTheme="majorBidi" w:cstheme="majorBidi"/>
          <w:kern w:val="0"/>
          <w:sz w:val="24"/>
          <w:szCs w:val="24"/>
          <w:lang w:eastAsia="en-GB"/>
          <w14:ligatures w14:val="none"/>
        </w:rPr>
        <w:t>open-ended</w:t>
      </w:r>
      <w:r w:rsidRPr="00D62D40">
        <w:rPr>
          <w:rFonts w:asciiTheme="majorBidi" w:hAnsiTheme="majorBidi" w:cstheme="majorBidi"/>
          <w:kern w:val="0"/>
          <w:sz w:val="24"/>
          <w14:ligatures w14:val="none"/>
        </w:rPr>
        <w:t xml:space="preserve"> approach was particularly </w:t>
      </w:r>
      <w:r w:rsidRPr="00D62D40">
        <w:rPr>
          <w:rFonts w:asciiTheme="majorBidi" w:eastAsia="Times New Roman" w:hAnsiTheme="majorBidi" w:cstheme="majorBidi"/>
          <w:kern w:val="0"/>
          <w:sz w:val="24"/>
          <w:szCs w:val="24"/>
          <w:lang w:eastAsia="en-GB"/>
          <w14:ligatures w14:val="none"/>
        </w:rPr>
        <w:t>beneficial</w:t>
      </w:r>
      <w:r w:rsidRPr="00D62D40">
        <w:rPr>
          <w:rFonts w:asciiTheme="majorBidi" w:hAnsiTheme="majorBidi" w:cstheme="majorBidi"/>
          <w:kern w:val="0"/>
          <w:sz w:val="24"/>
          <w14:ligatures w14:val="none"/>
        </w:rPr>
        <w:t xml:space="preserve"> given </w:t>
      </w:r>
      <w:r w:rsidRPr="00D62D40">
        <w:rPr>
          <w:rFonts w:asciiTheme="majorBidi" w:eastAsia="Times New Roman" w:hAnsiTheme="majorBidi" w:cstheme="majorBidi"/>
          <w:kern w:val="0"/>
          <w:sz w:val="24"/>
          <w:szCs w:val="24"/>
          <w:lang w:eastAsia="en-GB"/>
          <w14:ligatures w14:val="none"/>
        </w:rPr>
        <w:t xml:space="preserve">the relatively undertheorized nature of irreversibility; the under theorization is also a feature of disarmament more broadly. </w:t>
      </w:r>
    </w:p>
    <w:p w14:paraId="6194A707" w14:textId="77777777" w:rsidR="001B490D" w:rsidRPr="00D62D40" w:rsidRDefault="001B490D" w:rsidP="001B490D">
      <w:pPr>
        <w:spacing w:before="100" w:beforeAutospacing="1" w:after="100" w:afterAutospacing="1" w:line="240" w:lineRule="auto"/>
        <w:rPr>
          <w:rFonts w:asciiTheme="majorBidi" w:hAnsiTheme="majorBidi" w:cstheme="majorBidi"/>
          <w:kern w:val="0"/>
          <w:sz w:val="24"/>
          <w14:ligatures w14:val="none"/>
        </w:rPr>
      </w:pPr>
      <w:r w:rsidRPr="00D62D40">
        <w:rPr>
          <w:rFonts w:asciiTheme="majorBidi" w:hAnsiTheme="majorBidi" w:cstheme="majorBidi"/>
          <w:kern w:val="0"/>
          <w:sz w:val="24"/>
          <w14:ligatures w14:val="none"/>
        </w:rPr>
        <w:t xml:space="preserve">Looking </w:t>
      </w:r>
      <w:r w:rsidRPr="00D62D40">
        <w:rPr>
          <w:rFonts w:asciiTheme="majorBidi" w:eastAsia="Times New Roman" w:hAnsiTheme="majorBidi" w:cstheme="majorBidi"/>
          <w:kern w:val="0"/>
          <w:sz w:val="24"/>
          <w:szCs w:val="24"/>
          <w:lang w:eastAsia="en-GB"/>
          <w14:ligatures w14:val="none"/>
        </w:rPr>
        <w:t>forward, a promising avenue for advancing</w:t>
      </w:r>
      <w:r w:rsidRPr="00D62D40">
        <w:rPr>
          <w:rFonts w:asciiTheme="majorBidi" w:hAnsiTheme="majorBidi" w:cstheme="majorBidi"/>
          <w:kern w:val="0"/>
          <w:sz w:val="24"/>
          <w14:ligatures w14:val="none"/>
        </w:rPr>
        <w:t xml:space="preserve"> research on irreversibility </w:t>
      </w:r>
      <w:r w:rsidRPr="00D62D40">
        <w:rPr>
          <w:rFonts w:asciiTheme="majorBidi" w:eastAsia="Times New Roman" w:hAnsiTheme="majorBidi" w:cstheme="majorBidi"/>
          <w:kern w:val="0"/>
          <w:sz w:val="24"/>
          <w:szCs w:val="24"/>
          <w:lang w:eastAsia="en-GB"/>
          <w14:ligatures w14:val="none"/>
        </w:rPr>
        <w:t>involves leveraging</w:t>
      </w:r>
      <w:r w:rsidRPr="00D62D40">
        <w:rPr>
          <w:rFonts w:asciiTheme="majorBidi" w:hAnsiTheme="majorBidi" w:cstheme="majorBidi"/>
          <w:kern w:val="0"/>
          <w:sz w:val="24"/>
          <w14:ligatures w14:val="none"/>
        </w:rPr>
        <w:t xml:space="preserve"> new empirical insights </w:t>
      </w:r>
      <w:r w:rsidRPr="00D62D40">
        <w:rPr>
          <w:rFonts w:asciiTheme="majorBidi" w:eastAsia="Times New Roman" w:hAnsiTheme="majorBidi" w:cstheme="majorBidi"/>
          <w:kern w:val="0"/>
          <w:sz w:val="24"/>
          <w:szCs w:val="24"/>
          <w:lang w:eastAsia="en-GB"/>
          <w14:ligatures w14:val="none"/>
        </w:rPr>
        <w:t xml:space="preserve">to inform </w:t>
      </w:r>
      <w:r w:rsidRPr="00D62D40">
        <w:rPr>
          <w:rFonts w:asciiTheme="majorBidi" w:hAnsiTheme="majorBidi" w:cstheme="majorBidi"/>
          <w:kern w:val="0"/>
          <w:sz w:val="24"/>
          <w14:ligatures w14:val="none"/>
        </w:rPr>
        <w:t xml:space="preserve">and </w:t>
      </w:r>
      <w:r w:rsidRPr="00D62D40">
        <w:rPr>
          <w:rFonts w:asciiTheme="majorBidi" w:eastAsia="Times New Roman" w:hAnsiTheme="majorBidi" w:cstheme="majorBidi"/>
          <w:kern w:val="0"/>
          <w:sz w:val="24"/>
          <w:szCs w:val="24"/>
          <w:lang w:eastAsia="en-GB"/>
          <w14:ligatures w14:val="none"/>
        </w:rPr>
        <w:t>enrich existing</w:t>
      </w:r>
      <w:r w:rsidRPr="00D62D40">
        <w:rPr>
          <w:rFonts w:asciiTheme="majorBidi" w:hAnsiTheme="majorBidi" w:cstheme="majorBidi"/>
          <w:kern w:val="0"/>
          <w:sz w:val="24"/>
          <w14:ligatures w14:val="none"/>
        </w:rPr>
        <w:t xml:space="preserve"> conceptual </w:t>
      </w:r>
      <w:r w:rsidRPr="00D62D40">
        <w:rPr>
          <w:rFonts w:asciiTheme="majorBidi" w:eastAsia="Times New Roman" w:hAnsiTheme="majorBidi" w:cstheme="majorBidi"/>
          <w:kern w:val="0"/>
          <w:sz w:val="24"/>
          <w:szCs w:val="24"/>
          <w:lang w:eastAsia="en-GB"/>
          <w14:ligatures w14:val="none"/>
        </w:rPr>
        <w:t>frameworks. This integrative approach would aim to foster a more comprehensive</w:t>
      </w:r>
      <w:r w:rsidRPr="00D62D40">
        <w:rPr>
          <w:rFonts w:asciiTheme="majorBidi" w:hAnsiTheme="majorBidi" w:cstheme="majorBidi"/>
          <w:kern w:val="0"/>
          <w:sz w:val="24"/>
          <w14:ligatures w14:val="none"/>
        </w:rPr>
        <w:t xml:space="preserve"> understanding of irreversibility</w:t>
      </w:r>
      <w:r w:rsidRPr="00D62D40">
        <w:rPr>
          <w:rFonts w:asciiTheme="majorBidi" w:eastAsia="Times New Roman" w:hAnsiTheme="majorBidi" w:cstheme="majorBidi"/>
          <w:kern w:val="0"/>
          <w:sz w:val="24"/>
          <w:szCs w:val="24"/>
          <w:lang w:eastAsia="en-GB"/>
          <w14:ligatures w14:val="none"/>
        </w:rPr>
        <w:t>, bridging empirical findings with theoretical concepts to deepen scholarly insights into disarmament dynamics.</w:t>
      </w:r>
    </w:p>
    <w:p w14:paraId="07C5CEFF" w14:textId="5ACD64E2" w:rsidR="00A80B44" w:rsidRPr="00DF5BCE" w:rsidRDefault="0016745C" w:rsidP="00392EE0">
      <w:pPr>
        <w:pStyle w:val="Heading2"/>
        <w:rPr>
          <w:rFonts w:asciiTheme="majorBidi" w:hAnsiTheme="majorBidi"/>
          <w:b/>
          <w:bCs/>
          <w:szCs w:val="28"/>
        </w:rPr>
      </w:pPr>
      <w:r w:rsidRPr="00DF5BCE">
        <w:rPr>
          <w:rFonts w:asciiTheme="majorBidi" w:hAnsiTheme="majorBidi"/>
          <w:b/>
          <w:bCs/>
          <w:szCs w:val="28"/>
        </w:rPr>
        <w:lastRenderedPageBreak/>
        <w:t xml:space="preserve">The </w:t>
      </w:r>
      <w:r w:rsidR="00A80B44" w:rsidRPr="00DF5BCE">
        <w:rPr>
          <w:rFonts w:asciiTheme="majorBidi" w:hAnsiTheme="majorBidi"/>
          <w:b/>
          <w:bCs/>
          <w:szCs w:val="28"/>
        </w:rPr>
        <w:t>DPRK</w:t>
      </w:r>
    </w:p>
    <w:p w14:paraId="30D66F63" w14:textId="77777777" w:rsidR="008015B0" w:rsidRPr="00D62D40" w:rsidRDefault="008015B0" w:rsidP="008015B0">
      <w:pPr>
        <w:pStyle w:val="NormalWeb"/>
        <w:rPr>
          <w:rFonts w:asciiTheme="majorBidi" w:hAnsiTheme="majorBidi" w:cstheme="majorBidi"/>
        </w:rPr>
      </w:pPr>
      <w:r w:rsidRPr="00D62D40">
        <w:rPr>
          <w:rFonts w:asciiTheme="majorBidi" w:hAnsiTheme="majorBidi" w:cstheme="majorBidi"/>
        </w:rPr>
        <w:t>In their article, Matt Korda and Eliana Johns examine and evaluate international efforts to constrain the DPRK’s nuclear programme. These efforts, that spanned three decades, were the product of negotiations sometimes taking the form ofthat alternated between bilateral talks and broader forums like the Six-Party Talks. Rather than providing a survey of this lengthy timeline, the authors focused on a series of measures, , that constituted either ‘technical freezes’ or ‘political moratoria’ that were applied at various historical junctures. Specifically, they analyze the effectiveness of technical freezes at the Punggye-ri nuclear test site, the Sohae launch complex, and the Yongbyon nuclear complex. The article also explores why these measures, among others, ultimately failed to sustainably address the DPRK’s nuclear ambitions.</w:t>
      </w:r>
    </w:p>
    <w:p w14:paraId="2D7BF28C" w14:textId="77777777" w:rsidR="008015B0" w:rsidRPr="00D62D40" w:rsidRDefault="008015B0" w:rsidP="008015B0">
      <w:pPr>
        <w:pStyle w:val="NormalWeb"/>
        <w:rPr>
          <w:rFonts w:asciiTheme="majorBidi" w:hAnsiTheme="majorBidi" w:cstheme="majorBidi"/>
        </w:rPr>
      </w:pPr>
      <w:r w:rsidRPr="00D62D40">
        <w:rPr>
          <w:rFonts w:asciiTheme="majorBidi" w:hAnsiTheme="majorBidi" w:cstheme="majorBidi"/>
        </w:rPr>
        <w:t>Their analysis highlights several key themes. The authors conceptualize and categorize technical freezes and political moratoria—collectively termed 'halting measures'—designed to temporarily constrain aspects of the DPRK’s nuclear program. These measures were intended as transitional steps with the expectation that future actions could build upon them, leading to substantial reductions in North Korea's nuclear capabilities over time.</w:t>
      </w:r>
    </w:p>
    <w:p w14:paraId="0714A693" w14:textId="77777777" w:rsidR="008015B0" w:rsidRPr="00D62D40" w:rsidRDefault="008015B0" w:rsidP="008015B0">
      <w:pPr>
        <w:pStyle w:val="NormalWeb"/>
        <w:rPr>
          <w:rFonts w:asciiTheme="majorBidi" w:hAnsiTheme="majorBidi" w:cstheme="majorBidi"/>
        </w:rPr>
      </w:pPr>
      <w:r w:rsidRPr="00D62D40">
        <w:rPr>
          <w:rFonts w:asciiTheme="majorBidi" w:hAnsiTheme="majorBidi" w:cstheme="majorBidi"/>
        </w:rPr>
        <w:t>Regarding technical freezes, the authors offer a largely positive assessment despite the inherent reversibility of these measures. Their analysis reveals instances where North Korea managed to reverse these measures sooner than anticipated. Nevertheless, these freezes serve as viable proof of concept, suggesting that with longer and more coordinated implementation, coupled with additional measures, they could have had a more significant impact.</w:t>
      </w:r>
    </w:p>
    <w:p w14:paraId="3E471458" w14:textId="77777777" w:rsidR="008015B0" w:rsidRPr="00D62D40" w:rsidRDefault="008015B0" w:rsidP="008015B0">
      <w:pPr>
        <w:pStyle w:val="NormalWeb"/>
        <w:rPr>
          <w:rFonts w:asciiTheme="majorBidi" w:hAnsiTheme="majorBidi" w:cstheme="majorBidi"/>
        </w:rPr>
      </w:pPr>
      <w:r w:rsidRPr="00D62D40">
        <w:rPr>
          <w:rFonts w:asciiTheme="majorBidi" w:hAnsiTheme="majorBidi" w:cstheme="majorBidi"/>
        </w:rPr>
        <w:t>The authors are less positive about 'political moratoria', which differ from technical freezes in that they represent high-level political commitments to cease specific activities such as missile launches or weapon tests for a set period. These declarations often lacked tangible impact on the ground and in retrospect appear as superficial gestures, or even deliberately deceptive allowing North Korea to continue advancing its capabilities.</w:t>
      </w:r>
    </w:p>
    <w:p w14:paraId="47E43DA0" w14:textId="77777777" w:rsidR="008015B0" w:rsidRPr="00D62D40" w:rsidRDefault="008015B0" w:rsidP="008015B0">
      <w:pPr>
        <w:pStyle w:val="NormalWeb"/>
        <w:rPr>
          <w:rFonts w:asciiTheme="majorBidi" w:hAnsiTheme="majorBidi" w:cstheme="majorBidi"/>
        </w:rPr>
      </w:pPr>
      <w:r w:rsidRPr="00D62D40">
        <w:rPr>
          <w:rFonts w:asciiTheme="majorBidi" w:hAnsiTheme="majorBidi" w:cstheme="majorBidi"/>
        </w:rPr>
        <w:t>In examining the shortcomings of negotiated efforts to impose sustainable and meaningful constraints on the DPRK’s nuclear program, the authors attribute much of the failure to political factors that curtailed any chance of  momentum that could have achieved higher levels of irreversibility. These include conflicting objectives, disagreements over sequencing and terminology, and the influence of domestic politics, which at times hindered political support for engagement efforts.</w:t>
      </w:r>
    </w:p>
    <w:p w14:paraId="46C76293" w14:textId="77777777" w:rsidR="00A70FAB" w:rsidRPr="00DF5BCE" w:rsidRDefault="00A70FAB" w:rsidP="00A70FAB">
      <w:pPr>
        <w:pStyle w:val="Heading2"/>
        <w:rPr>
          <w:rFonts w:asciiTheme="majorBidi" w:hAnsiTheme="majorBidi"/>
          <w:b/>
          <w:bCs/>
          <w:szCs w:val="28"/>
        </w:rPr>
      </w:pPr>
      <w:r w:rsidRPr="00DF5BCE">
        <w:rPr>
          <w:rFonts w:asciiTheme="majorBidi" w:hAnsiTheme="majorBidi"/>
          <w:b/>
          <w:bCs/>
          <w:szCs w:val="28"/>
        </w:rPr>
        <w:t>US-Soviet/Russia arms control</w:t>
      </w:r>
    </w:p>
    <w:p w14:paraId="385A663B" w14:textId="30380350" w:rsidR="00D8460F" w:rsidRPr="00D62D40" w:rsidRDefault="00D8460F" w:rsidP="00A70FAB">
      <w:pPr>
        <w:rPr>
          <w:rFonts w:asciiTheme="majorBidi" w:hAnsiTheme="majorBidi" w:cstheme="majorBidi"/>
        </w:rPr>
      </w:pPr>
      <w:r w:rsidRPr="00D62D40">
        <w:rPr>
          <w:rFonts w:asciiTheme="majorBidi" w:hAnsiTheme="majorBidi" w:cstheme="majorBidi"/>
        </w:rPr>
        <w:t>Amy Woolf analyzes U.S.-Soviet/Russian arms control agreements through the lens of nuclear irreversibility. She offers a detailed catalogue of bilateral treaties and agreements that mark key milestones in arms reductions. In tracking these agreements, Woolf explores the physical measures implemented to ensure irreversibility. She also reflects on the challenging journey of arms control, including its ups and downs, and discusses what that reveals about the factors that influence the long-term durability of these agreements.</w:t>
      </w:r>
    </w:p>
    <w:p w14:paraId="08C0C9A4" w14:textId="1EE51178" w:rsidR="00860F4C" w:rsidRPr="00D62D40" w:rsidRDefault="00860F4C" w:rsidP="00860F4C">
      <w:pPr>
        <w:rPr>
          <w:rFonts w:asciiTheme="majorBidi" w:hAnsiTheme="majorBidi" w:cstheme="majorBidi"/>
        </w:rPr>
      </w:pPr>
      <w:r w:rsidRPr="00D62D40">
        <w:rPr>
          <w:rFonts w:asciiTheme="majorBidi" w:hAnsiTheme="majorBidi" w:cstheme="majorBidi"/>
        </w:rPr>
        <w:t xml:space="preserve">Several important themes emerge from Woolf’s analysis. First is the question of whether arms control and disarmament provide </w:t>
      </w:r>
      <w:r w:rsidRPr="00D62D40">
        <w:rPr>
          <w:rFonts w:asciiTheme="majorBidi" w:hAnsiTheme="majorBidi" w:cstheme="majorBidi"/>
          <w:u w:val="single"/>
        </w:rPr>
        <w:t>radically different contexts</w:t>
      </w:r>
      <w:r w:rsidRPr="00D62D40">
        <w:rPr>
          <w:rFonts w:asciiTheme="majorBidi" w:hAnsiTheme="majorBidi" w:cstheme="majorBidi"/>
        </w:rPr>
        <w:t xml:space="preserve"> for considering irreversibility. In other words, does irreversibility follow a different logic in treaties that limit rather than eliminate all nuclear </w:t>
      </w:r>
      <w:r w:rsidRPr="00D62D40">
        <w:rPr>
          <w:rFonts w:asciiTheme="majorBidi" w:hAnsiTheme="majorBidi" w:cstheme="majorBidi"/>
        </w:rPr>
        <w:lastRenderedPageBreak/>
        <w:t>weapons? Woolf’s careful analysis</w:t>
      </w:r>
      <w:r w:rsidR="006C1681" w:rsidRPr="00D62D40">
        <w:rPr>
          <w:rFonts w:asciiTheme="majorBidi" w:hAnsiTheme="majorBidi" w:cstheme="majorBidi"/>
        </w:rPr>
        <w:t xml:space="preserve"> of irreversibility in arms control</w:t>
      </w:r>
      <w:r w:rsidRPr="00D62D40">
        <w:rPr>
          <w:rFonts w:asciiTheme="majorBidi" w:hAnsiTheme="majorBidi" w:cstheme="majorBidi"/>
        </w:rPr>
        <w:t xml:space="preserve"> suggests a fundamental difference between these two contexts, and this idea deserves further engagement and exploration.</w:t>
      </w:r>
    </w:p>
    <w:p w14:paraId="76199FD5" w14:textId="7FD404C0" w:rsidR="00790759" w:rsidRPr="00D62D40" w:rsidRDefault="00790759" w:rsidP="00E04492">
      <w:pPr>
        <w:rPr>
          <w:rFonts w:asciiTheme="majorBidi" w:hAnsiTheme="majorBidi" w:cstheme="majorBidi"/>
        </w:rPr>
      </w:pPr>
      <w:r w:rsidRPr="00D62D40">
        <w:rPr>
          <w:rFonts w:asciiTheme="majorBidi" w:hAnsiTheme="majorBidi" w:cstheme="majorBidi"/>
        </w:rPr>
        <w:t>Second, an examination of various arms control agreements reveals a number of measures, called ‘technical procedures,’ that specify how weapons above a certain limit are disposed of or otherwise managed. The more these measures lead to physical destruction, the more difficult</w:t>
      </w:r>
      <w:r w:rsidR="00FF3655" w:rsidRPr="00D62D40">
        <w:rPr>
          <w:rFonts w:asciiTheme="majorBidi" w:hAnsiTheme="majorBidi" w:cstheme="majorBidi"/>
        </w:rPr>
        <w:t xml:space="preserve"> it is</w:t>
      </w:r>
      <w:r w:rsidRPr="00D62D40">
        <w:rPr>
          <w:rFonts w:asciiTheme="majorBidi" w:hAnsiTheme="majorBidi" w:cstheme="majorBidi"/>
        </w:rPr>
        <w:t xml:space="preserve">, particularly in terms of cost and time, to reconstitute these weapons. These technical procedures vary from one treaty to another, and </w:t>
      </w:r>
      <w:r w:rsidR="003A2CDE" w:rsidRPr="00D62D40">
        <w:rPr>
          <w:rFonts w:asciiTheme="majorBidi" w:hAnsiTheme="majorBidi" w:cstheme="majorBidi"/>
        </w:rPr>
        <w:t>this variation</w:t>
      </w:r>
      <w:r w:rsidRPr="00D62D40">
        <w:rPr>
          <w:rFonts w:asciiTheme="majorBidi" w:hAnsiTheme="majorBidi" w:cstheme="majorBidi"/>
        </w:rPr>
        <w:t xml:space="preserve"> do</w:t>
      </w:r>
      <w:r w:rsidR="003A2CDE" w:rsidRPr="00D62D40">
        <w:rPr>
          <w:rFonts w:asciiTheme="majorBidi" w:hAnsiTheme="majorBidi" w:cstheme="majorBidi"/>
        </w:rPr>
        <w:t>es</w:t>
      </w:r>
      <w:r w:rsidRPr="00D62D40">
        <w:rPr>
          <w:rFonts w:asciiTheme="majorBidi" w:hAnsiTheme="majorBidi" w:cstheme="majorBidi"/>
        </w:rPr>
        <w:t xml:space="preserve"> not follow a</w:t>
      </w:r>
      <w:r w:rsidR="00C457E3" w:rsidRPr="00D62D40">
        <w:rPr>
          <w:rFonts w:asciiTheme="majorBidi" w:hAnsiTheme="majorBidi" w:cstheme="majorBidi"/>
        </w:rPr>
        <w:t>ny</w:t>
      </w:r>
      <w:r w:rsidRPr="00D62D40">
        <w:rPr>
          <w:rFonts w:asciiTheme="majorBidi" w:hAnsiTheme="majorBidi" w:cstheme="majorBidi"/>
        </w:rPr>
        <w:t xml:space="preserve"> </w:t>
      </w:r>
      <w:r w:rsidR="003A2CDE" w:rsidRPr="00D62D40">
        <w:rPr>
          <w:rFonts w:asciiTheme="majorBidi" w:hAnsiTheme="majorBidi" w:cstheme="majorBidi"/>
        </w:rPr>
        <w:t>single</w:t>
      </w:r>
      <w:r w:rsidRPr="00D62D40">
        <w:rPr>
          <w:rFonts w:asciiTheme="majorBidi" w:hAnsiTheme="majorBidi" w:cstheme="majorBidi"/>
        </w:rPr>
        <w:t xml:space="preserve"> trajectory.</w:t>
      </w:r>
    </w:p>
    <w:p w14:paraId="50159DDF" w14:textId="1F1C9B61" w:rsidR="00790759" w:rsidRPr="00D62D40" w:rsidRDefault="00790759" w:rsidP="00E04492">
      <w:pPr>
        <w:rPr>
          <w:rFonts w:asciiTheme="majorBidi" w:hAnsiTheme="majorBidi" w:cstheme="majorBidi"/>
        </w:rPr>
      </w:pPr>
      <w:r w:rsidRPr="00D62D40">
        <w:rPr>
          <w:rFonts w:asciiTheme="majorBidi" w:hAnsiTheme="majorBidi" w:cstheme="majorBidi"/>
        </w:rPr>
        <w:t>Third, the overall value of the technical procedures is tied to</w:t>
      </w:r>
      <w:r w:rsidR="00C457E3" w:rsidRPr="00D62D40">
        <w:rPr>
          <w:rFonts w:asciiTheme="majorBidi" w:hAnsiTheme="majorBidi" w:cstheme="majorBidi"/>
        </w:rPr>
        <w:t xml:space="preserve"> </w:t>
      </w:r>
      <w:r w:rsidRPr="00D62D40">
        <w:rPr>
          <w:rFonts w:asciiTheme="majorBidi" w:hAnsiTheme="majorBidi" w:cstheme="majorBidi"/>
        </w:rPr>
        <w:t>pathways</w:t>
      </w:r>
      <w:r w:rsidR="00C457E3" w:rsidRPr="00D62D40">
        <w:rPr>
          <w:rFonts w:asciiTheme="majorBidi" w:hAnsiTheme="majorBidi" w:cstheme="majorBidi"/>
        </w:rPr>
        <w:t xml:space="preserve"> </w:t>
      </w:r>
      <w:r w:rsidRPr="00D62D40">
        <w:rPr>
          <w:rFonts w:asciiTheme="majorBidi" w:hAnsiTheme="majorBidi" w:cstheme="majorBidi"/>
        </w:rPr>
        <w:t xml:space="preserve">left open beyond the limitations stipulated by the treaty. These </w:t>
      </w:r>
      <w:r w:rsidR="00DE7FBB" w:rsidRPr="00D62D40">
        <w:rPr>
          <w:rFonts w:asciiTheme="majorBidi" w:hAnsiTheme="majorBidi" w:cstheme="majorBidi"/>
        </w:rPr>
        <w:t xml:space="preserve">pathways </w:t>
      </w:r>
      <w:r w:rsidRPr="00D62D40">
        <w:rPr>
          <w:rFonts w:asciiTheme="majorBidi" w:hAnsiTheme="majorBidi" w:cstheme="majorBidi"/>
        </w:rPr>
        <w:t>can provide backdoors to replenishing capabilities while still complying with the letter of the agreements.</w:t>
      </w:r>
    </w:p>
    <w:p w14:paraId="05EBA3C5" w14:textId="6ACE6C38" w:rsidR="00A70FAB" w:rsidRPr="00D62D40" w:rsidRDefault="00790759" w:rsidP="00F2133A">
      <w:pPr>
        <w:rPr>
          <w:rFonts w:asciiTheme="majorBidi" w:hAnsiTheme="majorBidi" w:cstheme="majorBidi"/>
        </w:rPr>
      </w:pPr>
      <w:r w:rsidRPr="00D62D40">
        <w:rPr>
          <w:rFonts w:asciiTheme="majorBidi" w:hAnsiTheme="majorBidi" w:cstheme="majorBidi"/>
        </w:rPr>
        <w:t xml:space="preserve">Finally, the durability of arms control agreements rests on the political commitment that parties invest and maintain in these agreements. As all agreements, whether time-limited or indefinite, have provisions for withdrawal, the </w:t>
      </w:r>
      <w:r w:rsidR="00B16C40" w:rsidRPr="00D62D40">
        <w:rPr>
          <w:rFonts w:asciiTheme="majorBidi" w:hAnsiTheme="majorBidi" w:cstheme="majorBidi"/>
        </w:rPr>
        <w:t>spectre</w:t>
      </w:r>
      <w:r w:rsidRPr="00D62D40">
        <w:rPr>
          <w:rFonts w:asciiTheme="majorBidi" w:hAnsiTheme="majorBidi" w:cstheme="majorBidi"/>
        </w:rPr>
        <w:t xml:space="preserve"> of leaving the treaty and being free from its constraints is embedded in the </w:t>
      </w:r>
      <w:r w:rsidR="00B16C40" w:rsidRPr="00D62D40">
        <w:rPr>
          <w:rFonts w:asciiTheme="majorBidi" w:hAnsiTheme="majorBidi" w:cstheme="majorBidi"/>
        </w:rPr>
        <w:t xml:space="preserve">legal </w:t>
      </w:r>
      <w:r w:rsidRPr="00D62D40">
        <w:rPr>
          <w:rFonts w:asciiTheme="majorBidi" w:hAnsiTheme="majorBidi" w:cstheme="majorBidi"/>
        </w:rPr>
        <w:t>structure of these arrangements. This was fully displayed in the case of the INF Treaty, which was long considered one of the biggest arms control successes of the late Cold War, yet crumbled in 2019 as relations deteriorated between the U.S. and Russia amid accusations of non-compliance and changing strategic priorities.</w:t>
      </w:r>
    </w:p>
    <w:p w14:paraId="4AA2C79B" w14:textId="4B1772D8" w:rsidR="00A80B44" w:rsidRPr="00DF5BCE" w:rsidRDefault="00A80B44" w:rsidP="00392EE0">
      <w:pPr>
        <w:pStyle w:val="Heading2"/>
        <w:rPr>
          <w:rFonts w:asciiTheme="majorBidi" w:hAnsiTheme="majorBidi"/>
          <w:b/>
          <w:bCs/>
          <w:szCs w:val="28"/>
        </w:rPr>
      </w:pPr>
      <w:r w:rsidRPr="00DF5BCE">
        <w:rPr>
          <w:rFonts w:asciiTheme="majorBidi" w:hAnsiTheme="majorBidi"/>
          <w:b/>
          <w:bCs/>
          <w:szCs w:val="28"/>
        </w:rPr>
        <w:t>S</w:t>
      </w:r>
      <w:r w:rsidR="001C6981" w:rsidRPr="00DF5BCE">
        <w:rPr>
          <w:rFonts w:asciiTheme="majorBidi" w:hAnsiTheme="majorBidi"/>
          <w:b/>
          <w:bCs/>
          <w:szCs w:val="28"/>
        </w:rPr>
        <w:t xml:space="preserve">outh </w:t>
      </w:r>
      <w:r w:rsidR="00F2133A" w:rsidRPr="00DF5BCE">
        <w:rPr>
          <w:rFonts w:asciiTheme="majorBidi" w:hAnsiTheme="majorBidi"/>
          <w:b/>
          <w:bCs/>
          <w:szCs w:val="28"/>
        </w:rPr>
        <w:t>Africa</w:t>
      </w:r>
    </w:p>
    <w:p w14:paraId="61E9F79D" w14:textId="5883A520" w:rsidR="00687044" w:rsidRPr="00D62D40" w:rsidRDefault="00687044" w:rsidP="008361E4">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eastAsia="Times New Roman" w:hAnsiTheme="majorBidi" w:cstheme="majorBidi"/>
          <w:kern w:val="0"/>
          <w:sz w:val="24"/>
          <w:szCs w:val="24"/>
          <w:lang w:eastAsia="en-GB"/>
          <w14:ligatures w14:val="none"/>
        </w:rPr>
        <w:t xml:space="preserve">South Africa stands out as one of the most remarkable cases of nuclear disarmament. Nuclear weapons were built during South Africa’s Apartheid regime, and then a decision was made to dismantle them in the final years of that regime. Post-apartheid governments stayed the course and remained committed to a South Africa free from nuclear weapons. </w:t>
      </w:r>
      <w:r w:rsidR="008361E4" w:rsidRPr="00D62D40">
        <w:rPr>
          <w:rFonts w:asciiTheme="majorBidi" w:eastAsia="Times New Roman" w:hAnsiTheme="majorBidi" w:cstheme="majorBidi"/>
          <w:kern w:val="0"/>
          <w:sz w:val="24"/>
          <w:szCs w:val="24"/>
          <w:lang w:eastAsia="en-GB"/>
          <w14:ligatures w14:val="none"/>
        </w:rPr>
        <w:t xml:space="preserve">Joelien Pretorius </w:t>
      </w:r>
      <w:r w:rsidRPr="00D62D40">
        <w:rPr>
          <w:rFonts w:asciiTheme="majorBidi" w:eastAsia="Times New Roman" w:hAnsiTheme="majorBidi" w:cstheme="majorBidi"/>
          <w:kern w:val="0"/>
          <w:sz w:val="24"/>
          <w:szCs w:val="24"/>
          <w:lang w:eastAsia="en-GB"/>
          <w14:ligatures w14:val="none"/>
        </w:rPr>
        <w:t>offers a compelling narrative of South Africa’s nuclear journey and introduces new analytical concepts whose significance to the study of irreversibility goes beyond their application to this specific case.</w:t>
      </w:r>
    </w:p>
    <w:p w14:paraId="67CD3F2A" w14:textId="77777777" w:rsidR="00687044" w:rsidRPr="00D62D40" w:rsidRDefault="00687044" w:rsidP="00687044">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eastAsia="Times New Roman" w:hAnsiTheme="majorBidi" w:cstheme="majorBidi"/>
          <w:kern w:val="0"/>
          <w:sz w:val="24"/>
          <w:szCs w:val="24"/>
          <w:lang w:eastAsia="en-GB"/>
          <w14:ligatures w14:val="none"/>
        </w:rPr>
        <w:t>The paper analyzes the origins of South Africa’s nuclear program and tracks the decisions to develop and ultimately abandon it. The country's nuclear policy trajectory is traced across a broad timeline, demonstrating continuity in support for disarmament across successive administrations. Additionally, the paper examines the significance of South Africa retaining Highly Enriched Uranium (HEU) while advocating for global nuclear disarmament.</w:t>
      </w:r>
    </w:p>
    <w:p w14:paraId="47FD1522" w14:textId="77777777" w:rsidR="00687044" w:rsidRPr="00D62D40" w:rsidRDefault="00687044" w:rsidP="00687044">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eastAsia="Times New Roman" w:hAnsiTheme="majorBidi" w:cstheme="majorBidi"/>
          <w:kern w:val="0"/>
          <w:sz w:val="24"/>
          <w:szCs w:val="24"/>
          <w:lang w:eastAsia="en-GB"/>
          <w14:ligatures w14:val="none"/>
        </w:rPr>
        <w:t>Several themes emerge from Pretorius's analysis. Conceptually, she introduces the concept of ‘path dependency,’ providing a fresh lens for understanding irreversibility. The article draws on literature on path dependency to provide an analytical lens capable of capturing critical junctures and inflection points. It also develops utilitarian and normative models to illustrate the logics that influence decision-making processes and shape the ensuing path.</w:t>
      </w:r>
    </w:p>
    <w:p w14:paraId="5320A240" w14:textId="77777777" w:rsidR="00687044" w:rsidRPr="00D62D40" w:rsidRDefault="00687044" w:rsidP="00687044">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eastAsia="Times New Roman" w:hAnsiTheme="majorBidi" w:cstheme="majorBidi"/>
          <w:kern w:val="0"/>
          <w:sz w:val="24"/>
          <w:szCs w:val="24"/>
          <w:lang w:eastAsia="en-GB"/>
          <w14:ligatures w14:val="none"/>
        </w:rPr>
        <w:t>Reflecting on South Africa’s nuclear history, the pivotal decision to relinquish its nuclear weapons is identified as a transformative moment for disarmament. However, Pretorius’ narrative more accurately portrays this as an ongoing process that requires deliberative political action to maintain the commitment amidst internal political dynamics and external pressures. It is true that post-apartheid governments were presented with a fait accompli, but their decision to continue on the non-nuclear path should not be taken for granted. External factors and internal politics were crucial in shaping outcomes at both the formative and transformative junctures of the disarmament trajectory.</w:t>
      </w:r>
    </w:p>
    <w:p w14:paraId="25FD567B" w14:textId="77777777" w:rsidR="00687044" w:rsidRPr="00D62D40" w:rsidRDefault="00687044" w:rsidP="00687044">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eastAsia="Times New Roman" w:hAnsiTheme="majorBidi" w:cstheme="majorBidi"/>
          <w:kern w:val="0"/>
          <w:sz w:val="24"/>
          <w:szCs w:val="24"/>
          <w:lang w:eastAsia="en-GB"/>
          <w14:ligatures w14:val="none"/>
        </w:rPr>
        <w:lastRenderedPageBreak/>
        <w:t xml:space="preserve">Identity and role conception emerge as pivotal factors in South Africa’s adoption and reinforcement of a position against nuclear weapons. Pretorius also identifies utilitarian considerations alongside normative ones in shaping this stance. Ultimately, this leads to the reproduction and further entrenchment of the non-nuclear position, which becomes normalized through </w:t>
      </w:r>
      <w:r w:rsidRPr="00D62D40">
        <w:rPr>
          <w:rFonts w:asciiTheme="majorBidi" w:hAnsiTheme="majorBidi" w:cstheme="majorBidi"/>
          <w:kern w:val="0"/>
          <w:sz w:val="24"/>
          <w14:ligatures w14:val="none"/>
        </w:rPr>
        <w:t>being part of a variety of</w:t>
      </w:r>
      <w:r w:rsidRPr="00D62D40">
        <w:rPr>
          <w:rFonts w:asciiTheme="majorBidi" w:eastAsia="Times New Roman" w:hAnsiTheme="majorBidi" w:cstheme="majorBidi"/>
          <w:kern w:val="0"/>
          <w:sz w:val="24"/>
          <w:szCs w:val="24"/>
          <w:lang w:eastAsia="en-GB"/>
          <w14:ligatures w14:val="none"/>
        </w:rPr>
        <w:t xml:space="preserve"> international and regional agreements as well as by taking a leading role as a disarmament advocate on the international stage. South Africa’s retention of HEU under IAEA safeguards reflects the complexities of maintaining a strong anti-nuclear weapons stance while navigating frustrations over the lack of progress toward global disarmament and a more equitable nuclear order.</w:t>
      </w:r>
    </w:p>
    <w:p w14:paraId="61D05D46" w14:textId="77777777" w:rsidR="00A80B44" w:rsidRPr="00DF5BCE" w:rsidRDefault="00A80B44" w:rsidP="00392EE0">
      <w:pPr>
        <w:pStyle w:val="Heading2"/>
        <w:rPr>
          <w:rFonts w:asciiTheme="majorBidi" w:hAnsiTheme="majorBidi"/>
          <w:b/>
          <w:bCs/>
          <w:szCs w:val="28"/>
        </w:rPr>
      </w:pPr>
      <w:r w:rsidRPr="00DF5BCE">
        <w:rPr>
          <w:rFonts w:asciiTheme="majorBidi" w:hAnsiTheme="majorBidi"/>
          <w:b/>
          <w:bCs/>
          <w:szCs w:val="28"/>
        </w:rPr>
        <w:t>Kazakhstan</w:t>
      </w:r>
    </w:p>
    <w:p w14:paraId="3F57AB8D" w14:textId="77777777" w:rsidR="00D15C40" w:rsidRPr="00D62D40" w:rsidRDefault="00D15C40" w:rsidP="00D15C40">
      <w:pPr>
        <w:spacing w:before="100" w:beforeAutospacing="1" w:after="100" w:afterAutospacing="1" w:line="240" w:lineRule="auto"/>
        <w:rPr>
          <w:rFonts w:asciiTheme="majorBidi" w:hAnsiTheme="majorBidi" w:cstheme="majorBidi"/>
          <w:kern w:val="0"/>
          <w:sz w:val="24"/>
          <w14:ligatures w14:val="none"/>
        </w:rPr>
      </w:pPr>
      <w:r w:rsidRPr="00D62D40">
        <w:rPr>
          <w:rFonts w:asciiTheme="majorBidi" w:hAnsiTheme="majorBidi" w:cstheme="majorBidi"/>
          <w:kern w:val="0"/>
          <w:sz w:val="24"/>
          <w14:ligatures w14:val="none"/>
        </w:rPr>
        <w:t>Kazakhstan’s abandonment of nuclear weapons is widely</w:t>
      </w:r>
      <w:r w:rsidRPr="00D62D40">
        <w:rPr>
          <w:rFonts w:asciiTheme="majorBidi" w:eastAsia="Times New Roman" w:hAnsiTheme="majorBidi" w:cstheme="majorBidi"/>
          <w:kern w:val="0"/>
          <w:sz w:val="24"/>
          <w:szCs w:val="24"/>
          <w:lang w:eastAsia="en-GB"/>
          <w14:ligatures w14:val="none"/>
        </w:rPr>
        <w:t xml:space="preserve"> </w:t>
      </w:r>
      <w:r w:rsidRPr="00D62D40">
        <w:rPr>
          <w:rFonts w:asciiTheme="majorBidi" w:hAnsiTheme="majorBidi" w:cstheme="majorBidi"/>
          <w:kern w:val="0"/>
          <w:sz w:val="24"/>
          <w14:ligatures w14:val="none"/>
        </w:rPr>
        <w:t xml:space="preserve">recognized as </w:t>
      </w:r>
      <w:r w:rsidRPr="00D62D40">
        <w:rPr>
          <w:rFonts w:asciiTheme="majorBidi" w:eastAsia="Times New Roman" w:hAnsiTheme="majorBidi" w:cstheme="majorBidi"/>
          <w:kern w:val="0"/>
          <w:sz w:val="24"/>
          <w:szCs w:val="24"/>
          <w:lang w:eastAsia="en-GB"/>
          <w14:ligatures w14:val="none"/>
        </w:rPr>
        <w:t>a robust example of a</w:t>
      </w:r>
      <w:r w:rsidRPr="00D62D40">
        <w:rPr>
          <w:rFonts w:asciiTheme="majorBidi" w:hAnsiTheme="majorBidi" w:cstheme="majorBidi"/>
          <w:kern w:val="0"/>
          <w:sz w:val="24"/>
          <w14:ligatures w14:val="none"/>
        </w:rPr>
        <w:t xml:space="preserve"> commitment to </w:t>
      </w:r>
      <w:r w:rsidRPr="00D62D40">
        <w:rPr>
          <w:rFonts w:asciiTheme="majorBidi" w:eastAsia="Times New Roman" w:hAnsiTheme="majorBidi" w:cstheme="majorBidi"/>
          <w:kern w:val="0"/>
          <w:sz w:val="24"/>
          <w:szCs w:val="24"/>
          <w:lang w:eastAsia="en-GB"/>
          <w14:ligatures w14:val="none"/>
        </w:rPr>
        <w:t xml:space="preserve">nuclear </w:t>
      </w:r>
      <w:r w:rsidRPr="00D62D40">
        <w:rPr>
          <w:rFonts w:asciiTheme="majorBidi" w:hAnsiTheme="majorBidi" w:cstheme="majorBidi"/>
          <w:kern w:val="0"/>
          <w:sz w:val="24"/>
          <w14:ligatures w14:val="none"/>
        </w:rPr>
        <w:t xml:space="preserve">disarmament. In her article, Togzhan Kassenova </w:t>
      </w:r>
      <w:r w:rsidRPr="00D62D40">
        <w:rPr>
          <w:rFonts w:asciiTheme="majorBidi" w:eastAsia="Times New Roman" w:hAnsiTheme="majorBidi" w:cstheme="majorBidi"/>
          <w:kern w:val="0"/>
          <w:sz w:val="24"/>
          <w:szCs w:val="24"/>
          <w:lang w:eastAsia="en-GB"/>
          <w14:ligatures w14:val="none"/>
        </w:rPr>
        <w:t>examines</w:t>
      </w:r>
      <w:r w:rsidRPr="00D62D40">
        <w:rPr>
          <w:rFonts w:asciiTheme="majorBidi" w:hAnsiTheme="majorBidi" w:cstheme="majorBidi"/>
          <w:kern w:val="0"/>
          <w:sz w:val="24"/>
          <w14:ligatures w14:val="none"/>
        </w:rPr>
        <w:t xml:space="preserve"> key aspects of </w:t>
      </w:r>
      <w:r w:rsidRPr="00D62D40">
        <w:rPr>
          <w:rFonts w:asciiTheme="majorBidi" w:eastAsia="Times New Roman" w:hAnsiTheme="majorBidi" w:cstheme="majorBidi"/>
          <w:kern w:val="0"/>
          <w:sz w:val="24"/>
          <w:szCs w:val="24"/>
          <w:lang w:eastAsia="en-GB"/>
          <w14:ligatures w14:val="none"/>
        </w:rPr>
        <w:t>Kazakhstan's denuclearization</w:t>
      </w:r>
      <w:r w:rsidRPr="00D62D40">
        <w:rPr>
          <w:rFonts w:asciiTheme="majorBidi" w:hAnsiTheme="majorBidi" w:cstheme="majorBidi"/>
          <w:kern w:val="0"/>
          <w:sz w:val="24"/>
          <w14:ligatures w14:val="none"/>
        </w:rPr>
        <w:t xml:space="preserve"> and </w:t>
      </w:r>
      <w:r w:rsidRPr="00D62D40">
        <w:rPr>
          <w:rFonts w:asciiTheme="majorBidi" w:eastAsia="Times New Roman" w:hAnsiTheme="majorBidi" w:cstheme="majorBidi"/>
          <w:kern w:val="0"/>
          <w:sz w:val="24"/>
          <w:szCs w:val="24"/>
          <w:lang w:eastAsia="en-GB"/>
          <w14:ligatures w14:val="none"/>
        </w:rPr>
        <w:t>its connection</w:t>
      </w:r>
      <w:r w:rsidRPr="00D62D40">
        <w:rPr>
          <w:rFonts w:asciiTheme="majorBidi" w:hAnsiTheme="majorBidi" w:cstheme="majorBidi"/>
          <w:kern w:val="0"/>
          <w:sz w:val="24"/>
          <w14:ligatures w14:val="none"/>
        </w:rPr>
        <w:t xml:space="preserve"> to nuclear irreversibility. She traces the decision to abandon Soviet nuclear weapons, explains the historical legacy of nuclear testing on Kazakh attitudes towards nuclear weapons</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shows some unique features of </w:t>
      </w:r>
      <w:r w:rsidRPr="00D62D40">
        <w:rPr>
          <w:rFonts w:asciiTheme="majorBidi" w:eastAsia="Times New Roman" w:hAnsiTheme="majorBidi" w:cstheme="majorBidi"/>
          <w:kern w:val="0"/>
          <w:sz w:val="24"/>
          <w:szCs w:val="24"/>
          <w:lang w:eastAsia="en-GB"/>
          <w14:ligatures w14:val="none"/>
        </w:rPr>
        <w:t>how</w:t>
      </w:r>
      <w:r w:rsidRPr="00D62D40">
        <w:rPr>
          <w:rFonts w:asciiTheme="majorBidi" w:hAnsiTheme="majorBidi" w:cstheme="majorBidi"/>
          <w:kern w:val="0"/>
          <w:sz w:val="24"/>
          <w14:ligatures w14:val="none"/>
        </w:rPr>
        <w:t xml:space="preserve"> the decision to abandon nuclear weapons was implemented. </w:t>
      </w:r>
      <w:r w:rsidRPr="00D62D40">
        <w:rPr>
          <w:rFonts w:asciiTheme="majorBidi" w:eastAsia="Times New Roman" w:hAnsiTheme="majorBidi" w:cstheme="majorBidi"/>
          <w:kern w:val="0"/>
          <w:sz w:val="24"/>
          <w:szCs w:val="24"/>
          <w:lang w:eastAsia="en-GB"/>
          <w14:ligatures w14:val="none"/>
        </w:rPr>
        <w:t>These elements significantly enhance</w:t>
      </w:r>
      <w:r w:rsidRPr="00D62D40">
        <w:rPr>
          <w:rFonts w:asciiTheme="majorBidi" w:hAnsiTheme="majorBidi" w:cstheme="majorBidi"/>
          <w:kern w:val="0"/>
          <w:sz w:val="24"/>
          <w14:ligatures w14:val="none"/>
        </w:rPr>
        <w:t xml:space="preserve"> the </w:t>
      </w:r>
      <w:r w:rsidRPr="00D62D40">
        <w:rPr>
          <w:rFonts w:asciiTheme="majorBidi" w:eastAsia="Times New Roman" w:hAnsiTheme="majorBidi" w:cstheme="majorBidi"/>
          <w:kern w:val="0"/>
          <w:sz w:val="24"/>
          <w:szCs w:val="24"/>
          <w:lang w:eastAsia="en-GB"/>
          <w14:ligatures w14:val="none"/>
        </w:rPr>
        <w:t>chances</w:t>
      </w:r>
      <w:r w:rsidRPr="00D62D40">
        <w:rPr>
          <w:rFonts w:asciiTheme="majorBidi" w:hAnsiTheme="majorBidi" w:cstheme="majorBidi"/>
          <w:kern w:val="0"/>
          <w:sz w:val="24"/>
          <w14:ligatures w14:val="none"/>
        </w:rPr>
        <w:t xml:space="preserve"> of irreversibility in </w:t>
      </w:r>
      <w:r w:rsidRPr="00D62D40">
        <w:rPr>
          <w:rFonts w:asciiTheme="majorBidi" w:eastAsia="Times New Roman" w:hAnsiTheme="majorBidi" w:cstheme="majorBidi"/>
          <w:kern w:val="0"/>
          <w:sz w:val="24"/>
          <w:szCs w:val="24"/>
          <w:lang w:eastAsia="en-GB"/>
          <w14:ligatures w14:val="none"/>
        </w:rPr>
        <w:t>Kazakhstan’s</w:t>
      </w:r>
      <w:r w:rsidRPr="00D62D40">
        <w:rPr>
          <w:rFonts w:asciiTheme="majorBidi" w:hAnsiTheme="majorBidi" w:cstheme="majorBidi"/>
          <w:kern w:val="0"/>
          <w:sz w:val="24"/>
          <w14:ligatures w14:val="none"/>
        </w:rPr>
        <w:t xml:space="preserve"> case</w:t>
      </w:r>
      <w:r w:rsidRPr="00D62D40">
        <w:rPr>
          <w:rFonts w:asciiTheme="majorBidi" w:eastAsia="Times New Roman" w:hAnsiTheme="majorBidi" w:cstheme="majorBidi"/>
          <w:kern w:val="0"/>
          <w:sz w:val="24"/>
          <w:szCs w:val="24"/>
          <w:lang w:eastAsia="en-GB"/>
          <w14:ligatures w14:val="none"/>
        </w:rPr>
        <w:t>.</w:t>
      </w:r>
    </w:p>
    <w:p w14:paraId="215D12CC" w14:textId="3BBAE041" w:rsidR="00D15C40" w:rsidRPr="00D62D40" w:rsidRDefault="00D15C40" w:rsidP="00D15C40">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hAnsiTheme="majorBidi" w:cstheme="majorBidi"/>
          <w:kern w:val="0"/>
          <w:sz w:val="24"/>
          <w14:ligatures w14:val="none"/>
        </w:rPr>
        <w:t xml:space="preserve">Examining </w:t>
      </w:r>
      <w:r w:rsidRPr="00D62D40">
        <w:rPr>
          <w:rFonts w:asciiTheme="majorBidi" w:eastAsia="Times New Roman" w:hAnsiTheme="majorBidi" w:cstheme="majorBidi"/>
          <w:kern w:val="0"/>
          <w:sz w:val="24"/>
          <w:szCs w:val="24"/>
          <w:lang w:eastAsia="en-GB"/>
          <w14:ligatures w14:val="none"/>
        </w:rPr>
        <w:t>this</w:t>
      </w:r>
      <w:r w:rsidRPr="00D62D40">
        <w:rPr>
          <w:rFonts w:asciiTheme="majorBidi" w:hAnsiTheme="majorBidi" w:cstheme="majorBidi"/>
          <w:kern w:val="0"/>
          <w:sz w:val="24"/>
          <w14:ligatures w14:val="none"/>
        </w:rPr>
        <w:t xml:space="preserve"> case highlights three </w:t>
      </w:r>
      <w:r w:rsidRPr="00D62D40">
        <w:rPr>
          <w:rFonts w:asciiTheme="majorBidi" w:eastAsia="Times New Roman" w:hAnsiTheme="majorBidi" w:cstheme="majorBidi"/>
          <w:kern w:val="0"/>
          <w:sz w:val="24"/>
          <w:szCs w:val="24"/>
          <w:lang w:eastAsia="en-GB"/>
          <w14:ligatures w14:val="none"/>
        </w:rPr>
        <w:t xml:space="preserve">key </w:t>
      </w:r>
      <w:r w:rsidRPr="00D62D40">
        <w:rPr>
          <w:rFonts w:asciiTheme="majorBidi" w:hAnsiTheme="majorBidi" w:cstheme="majorBidi"/>
          <w:kern w:val="0"/>
          <w:sz w:val="24"/>
          <w14:ligatures w14:val="none"/>
        </w:rPr>
        <w:t xml:space="preserve">themes. </w:t>
      </w:r>
      <w:r w:rsidRPr="00D62D40">
        <w:rPr>
          <w:rFonts w:asciiTheme="majorBidi" w:eastAsia="Times New Roman" w:hAnsiTheme="majorBidi" w:cstheme="majorBidi"/>
          <w:kern w:val="0"/>
          <w:sz w:val="24"/>
          <w:szCs w:val="24"/>
          <w:lang w:eastAsia="en-GB"/>
          <w14:ligatures w14:val="none"/>
        </w:rPr>
        <w:t>First,</w:t>
      </w:r>
      <w:r w:rsidRPr="00D62D40">
        <w:rPr>
          <w:rFonts w:asciiTheme="majorBidi" w:hAnsiTheme="majorBidi" w:cstheme="majorBidi"/>
          <w:kern w:val="0"/>
          <w:sz w:val="24"/>
          <w14:ligatures w14:val="none"/>
        </w:rPr>
        <w:t xml:space="preserve"> the disarmament decision was </w:t>
      </w:r>
      <w:r w:rsidRPr="00D62D40">
        <w:rPr>
          <w:rFonts w:asciiTheme="majorBidi" w:eastAsia="Times New Roman" w:hAnsiTheme="majorBidi" w:cstheme="majorBidi"/>
          <w:kern w:val="0"/>
          <w:sz w:val="24"/>
          <w:szCs w:val="24"/>
          <w:lang w:eastAsia="en-GB"/>
          <w14:ligatures w14:val="none"/>
        </w:rPr>
        <w:t>driven by</w:t>
      </w:r>
      <w:r w:rsidRPr="00D62D40">
        <w:rPr>
          <w:rFonts w:asciiTheme="majorBidi" w:hAnsiTheme="majorBidi" w:cstheme="majorBidi"/>
          <w:kern w:val="0"/>
          <w:sz w:val="24"/>
          <w14:ligatures w14:val="none"/>
        </w:rPr>
        <w:t xml:space="preserve"> strong domestic political </w:t>
      </w:r>
      <w:r w:rsidRPr="00D62D40">
        <w:rPr>
          <w:rFonts w:asciiTheme="majorBidi" w:eastAsia="Times New Roman" w:hAnsiTheme="majorBidi" w:cstheme="majorBidi"/>
          <w:kern w:val="0"/>
          <w:sz w:val="24"/>
          <w:szCs w:val="24"/>
          <w:lang w:eastAsia="en-GB"/>
          <w14:ligatures w14:val="none"/>
        </w:rPr>
        <w:t>incentives</w:t>
      </w:r>
      <w:r w:rsidRPr="00D62D40">
        <w:rPr>
          <w:rFonts w:asciiTheme="majorBidi" w:hAnsiTheme="majorBidi" w:cstheme="majorBidi"/>
          <w:kern w:val="0"/>
          <w:sz w:val="24"/>
          <w14:ligatures w14:val="none"/>
        </w:rPr>
        <w:t xml:space="preserve"> and </w:t>
      </w:r>
      <w:r w:rsidRPr="00D62D40">
        <w:rPr>
          <w:rFonts w:asciiTheme="majorBidi" w:eastAsia="Times New Roman" w:hAnsiTheme="majorBidi" w:cstheme="majorBidi"/>
          <w:kern w:val="0"/>
          <w:sz w:val="24"/>
          <w:szCs w:val="24"/>
          <w:lang w:eastAsia="en-GB"/>
          <w14:ligatures w14:val="none"/>
        </w:rPr>
        <w:t>a commitment to</w:t>
      </w:r>
      <w:r w:rsidRPr="00D62D40">
        <w:rPr>
          <w:rFonts w:asciiTheme="majorBidi" w:hAnsiTheme="majorBidi" w:cstheme="majorBidi"/>
          <w:kern w:val="0"/>
          <w:sz w:val="24"/>
          <w14:ligatures w14:val="none"/>
        </w:rPr>
        <w:t xml:space="preserve"> the image of a non-nuclear state. The anti-nuclear sentiment has </w:t>
      </w:r>
      <w:r w:rsidRPr="00D62D40">
        <w:rPr>
          <w:rFonts w:asciiTheme="majorBidi" w:eastAsia="Times New Roman" w:hAnsiTheme="majorBidi" w:cstheme="majorBidi"/>
          <w:kern w:val="0"/>
          <w:sz w:val="24"/>
          <w:szCs w:val="24"/>
          <w:lang w:eastAsia="en-GB"/>
          <w14:ligatures w14:val="none"/>
        </w:rPr>
        <w:t>deep</w:t>
      </w:r>
      <w:r w:rsidRPr="00D62D40">
        <w:rPr>
          <w:rFonts w:asciiTheme="majorBidi" w:hAnsiTheme="majorBidi" w:cstheme="majorBidi"/>
          <w:kern w:val="0"/>
          <w:sz w:val="24"/>
          <w14:ligatures w14:val="none"/>
        </w:rPr>
        <w:t xml:space="preserve"> historical </w:t>
      </w:r>
      <w:r w:rsidRPr="00D62D40">
        <w:rPr>
          <w:rFonts w:asciiTheme="majorBidi" w:eastAsia="Times New Roman" w:hAnsiTheme="majorBidi" w:cstheme="majorBidi"/>
          <w:kern w:val="0"/>
          <w:sz w:val="24"/>
          <w:szCs w:val="24"/>
          <w:lang w:eastAsia="en-GB"/>
          <w14:ligatures w14:val="none"/>
        </w:rPr>
        <w:t>roots, linking</w:t>
      </w:r>
      <w:r w:rsidRPr="00D62D40">
        <w:rPr>
          <w:rFonts w:asciiTheme="majorBidi" w:hAnsiTheme="majorBidi" w:cstheme="majorBidi"/>
          <w:kern w:val="0"/>
          <w:sz w:val="24"/>
          <w14:ligatures w14:val="none"/>
        </w:rPr>
        <w:t xml:space="preserve"> nuclear weapons to structures of racial supremacy and hierarchy </w:t>
      </w:r>
      <w:r w:rsidRPr="00D62D40">
        <w:rPr>
          <w:rFonts w:asciiTheme="majorBidi" w:eastAsia="Times New Roman" w:hAnsiTheme="majorBidi" w:cstheme="majorBidi"/>
          <w:kern w:val="0"/>
          <w:sz w:val="24"/>
          <w:szCs w:val="24"/>
          <w:lang w:eastAsia="en-GB"/>
          <w14:ligatures w14:val="none"/>
        </w:rPr>
        <w:t xml:space="preserve">under </w:t>
      </w:r>
      <w:r w:rsidRPr="00D62D40">
        <w:rPr>
          <w:rFonts w:asciiTheme="majorBidi" w:hAnsiTheme="majorBidi" w:cstheme="majorBidi"/>
          <w:kern w:val="0"/>
          <w:sz w:val="24"/>
          <w14:ligatures w14:val="none"/>
        </w:rPr>
        <w:t xml:space="preserve">Soviet nuclear policies. Despite </w:t>
      </w:r>
      <w:r w:rsidRPr="00D62D40">
        <w:rPr>
          <w:rFonts w:asciiTheme="majorBidi" w:eastAsia="Times New Roman" w:hAnsiTheme="majorBidi" w:cstheme="majorBidi"/>
          <w:kern w:val="0"/>
          <w:sz w:val="24"/>
          <w:szCs w:val="24"/>
          <w:lang w:eastAsia="en-GB"/>
          <w14:ligatures w14:val="none"/>
        </w:rPr>
        <w:t xml:space="preserve">the Soviet Union's </w:t>
      </w:r>
      <w:r w:rsidRPr="00D62D40">
        <w:rPr>
          <w:rFonts w:asciiTheme="majorBidi" w:hAnsiTheme="majorBidi" w:cstheme="majorBidi"/>
          <w:kern w:val="0"/>
          <w:sz w:val="24"/>
          <w14:ligatures w14:val="none"/>
        </w:rPr>
        <w:t xml:space="preserve">rhetorical </w:t>
      </w:r>
      <w:r w:rsidRPr="00D62D40">
        <w:rPr>
          <w:rFonts w:asciiTheme="majorBidi" w:eastAsia="Times New Roman" w:hAnsiTheme="majorBidi" w:cstheme="majorBidi"/>
          <w:kern w:val="0"/>
          <w:sz w:val="24"/>
          <w:szCs w:val="24"/>
          <w:lang w:eastAsia="en-GB"/>
          <w14:ligatures w14:val="none"/>
        </w:rPr>
        <w:t xml:space="preserve">commitment to </w:t>
      </w:r>
      <w:r w:rsidRPr="00D62D40">
        <w:rPr>
          <w:rFonts w:asciiTheme="majorBidi" w:hAnsiTheme="majorBidi" w:cstheme="majorBidi"/>
          <w:kern w:val="0"/>
          <w:sz w:val="24"/>
          <w14:ligatures w14:val="none"/>
        </w:rPr>
        <w:t xml:space="preserve">egalitarian principles, </w:t>
      </w:r>
      <w:r w:rsidRPr="00D62D40">
        <w:rPr>
          <w:rFonts w:asciiTheme="majorBidi" w:eastAsia="Times New Roman" w:hAnsiTheme="majorBidi" w:cstheme="majorBidi"/>
          <w:kern w:val="0"/>
          <w:sz w:val="24"/>
          <w:szCs w:val="24"/>
          <w:lang w:eastAsia="en-GB"/>
          <w14:ligatures w14:val="none"/>
        </w:rPr>
        <w:t>its policies often</w:t>
      </w:r>
      <w:r w:rsidRPr="00D62D40">
        <w:rPr>
          <w:rFonts w:asciiTheme="majorBidi" w:hAnsiTheme="majorBidi" w:cstheme="majorBidi"/>
          <w:kern w:val="0"/>
          <w:sz w:val="24"/>
          <w14:ligatures w14:val="none"/>
        </w:rPr>
        <w:t xml:space="preserve"> revealed Russian supremacy. In the nuclear field, </w:t>
      </w:r>
      <w:r w:rsidRPr="00D62D40">
        <w:rPr>
          <w:rFonts w:asciiTheme="majorBidi" w:eastAsia="Times New Roman" w:hAnsiTheme="majorBidi" w:cstheme="majorBidi"/>
          <w:kern w:val="0"/>
          <w:sz w:val="24"/>
          <w:szCs w:val="24"/>
          <w:lang w:eastAsia="en-GB"/>
          <w14:ligatures w14:val="none"/>
        </w:rPr>
        <w:t>this</w:t>
      </w:r>
      <w:r w:rsidRPr="00D62D40">
        <w:rPr>
          <w:rFonts w:asciiTheme="majorBidi" w:hAnsiTheme="majorBidi" w:cstheme="majorBidi"/>
          <w:kern w:val="0"/>
          <w:sz w:val="24"/>
          <w14:ligatures w14:val="none"/>
        </w:rPr>
        <w:t xml:space="preserve"> meant that ethnic Russians held </w:t>
      </w:r>
      <w:r w:rsidRPr="00D62D40">
        <w:rPr>
          <w:rFonts w:asciiTheme="majorBidi" w:eastAsia="Times New Roman" w:hAnsiTheme="majorBidi" w:cstheme="majorBidi"/>
          <w:kern w:val="0"/>
          <w:sz w:val="24"/>
          <w:szCs w:val="24"/>
          <w:lang w:eastAsia="en-GB"/>
          <w14:ligatures w14:val="none"/>
        </w:rPr>
        <w:t>dominant positions</w:t>
      </w:r>
      <w:r w:rsidRPr="00D62D40">
        <w:rPr>
          <w:rFonts w:asciiTheme="majorBidi" w:hAnsiTheme="majorBidi" w:cstheme="majorBidi"/>
          <w:kern w:val="0"/>
          <w:sz w:val="24"/>
          <w14:ligatures w14:val="none"/>
        </w:rPr>
        <w:t xml:space="preserve"> in the nuclear </w:t>
      </w:r>
      <w:r w:rsidRPr="00D62D40">
        <w:rPr>
          <w:rFonts w:asciiTheme="majorBidi" w:eastAsia="Times New Roman" w:hAnsiTheme="majorBidi" w:cstheme="majorBidi"/>
          <w:kern w:val="0"/>
          <w:sz w:val="24"/>
          <w:szCs w:val="24"/>
          <w:lang w:eastAsia="en-GB"/>
          <w14:ligatures w14:val="none"/>
        </w:rPr>
        <w:t>program, while</w:t>
      </w:r>
      <w:r w:rsidRPr="00D62D40">
        <w:rPr>
          <w:rFonts w:asciiTheme="majorBidi" w:hAnsiTheme="majorBidi" w:cstheme="majorBidi"/>
          <w:kern w:val="0"/>
          <w:sz w:val="24"/>
          <w14:ligatures w14:val="none"/>
        </w:rPr>
        <w:t xml:space="preserve"> other ethnicities</w:t>
      </w:r>
      <w:r w:rsidRPr="00D62D40">
        <w:rPr>
          <w:rFonts w:asciiTheme="majorBidi" w:eastAsia="Times New Roman" w:hAnsiTheme="majorBidi" w:cstheme="majorBidi"/>
          <w:kern w:val="0"/>
          <w:sz w:val="24"/>
          <w:szCs w:val="24"/>
          <w:lang w:eastAsia="en-GB"/>
          <w14:ligatures w14:val="none"/>
        </w:rPr>
        <w:t xml:space="preserve"> were marginalized. The </w:t>
      </w:r>
      <w:r w:rsidRPr="00D62D40">
        <w:rPr>
          <w:rFonts w:asciiTheme="majorBidi" w:hAnsiTheme="majorBidi" w:cstheme="majorBidi"/>
          <w:kern w:val="0"/>
          <w:sz w:val="24"/>
          <w14:ligatures w14:val="none"/>
        </w:rPr>
        <w:t xml:space="preserve">starkest manifestation of </w:t>
      </w:r>
      <w:r w:rsidRPr="00D62D40">
        <w:rPr>
          <w:rFonts w:asciiTheme="majorBidi" w:eastAsia="Times New Roman" w:hAnsiTheme="majorBidi" w:cstheme="majorBidi"/>
          <w:kern w:val="0"/>
          <w:sz w:val="24"/>
          <w:szCs w:val="24"/>
          <w:lang w:eastAsia="en-GB"/>
          <w14:ligatures w14:val="none"/>
        </w:rPr>
        <w:t>this</w:t>
      </w:r>
      <w:r w:rsidRPr="00D62D40">
        <w:rPr>
          <w:rFonts w:asciiTheme="majorBidi" w:hAnsiTheme="majorBidi" w:cstheme="majorBidi"/>
          <w:kern w:val="0"/>
          <w:sz w:val="24"/>
          <w14:ligatures w14:val="none"/>
        </w:rPr>
        <w:t xml:space="preserve"> racial hierarchy was the </w:t>
      </w:r>
      <w:r w:rsidRPr="00D62D40">
        <w:rPr>
          <w:rFonts w:asciiTheme="majorBidi" w:eastAsia="Times New Roman" w:hAnsiTheme="majorBidi" w:cstheme="majorBidi"/>
          <w:kern w:val="0"/>
          <w:sz w:val="24"/>
          <w:szCs w:val="24"/>
          <w:lang w:eastAsia="en-GB"/>
          <w14:ligatures w14:val="none"/>
        </w:rPr>
        <w:t>selection of the Kazakh Steppes for</w:t>
      </w:r>
      <w:r w:rsidRPr="00D62D40">
        <w:rPr>
          <w:rFonts w:asciiTheme="majorBidi" w:hAnsiTheme="majorBidi" w:cstheme="majorBidi"/>
          <w:kern w:val="0"/>
          <w:sz w:val="24"/>
          <w14:ligatures w14:val="none"/>
        </w:rPr>
        <w:t xml:space="preserve"> Soviet nuclear testing</w:t>
      </w:r>
      <w:r w:rsidRPr="00D62D40">
        <w:rPr>
          <w:rFonts w:asciiTheme="majorBidi" w:eastAsia="Times New Roman" w:hAnsiTheme="majorBidi" w:cstheme="majorBidi"/>
          <w:kern w:val="0"/>
          <w:sz w:val="24"/>
          <w:szCs w:val="24"/>
          <w:lang w:eastAsia="en-GB"/>
          <w14:ligatures w14:val="none"/>
        </w:rPr>
        <w:t>, conducted</w:t>
      </w:r>
      <w:r w:rsidRPr="00D62D40">
        <w:rPr>
          <w:rFonts w:asciiTheme="majorBidi" w:hAnsiTheme="majorBidi" w:cstheme="majorBidi"/>
          <w:kern w:val="0"/>
          <w:sz w:val="24"/>
          <w14:ligatures w14:val="none"/>
        </w:rPr>
        <w:t xml:space="preserve"> without regard </w:t>
      </w:r>
      <w:r w:rsidRPr="00D62D40">
        <w:rPr>
          <w:rFonts w:asciiTheme="majorBidi" w:eastAsia="Times New Roman" w:hAnsiTheme="majorBidi" w:cstheme="majorBidi"/>
          <w:kern w:val="0"/>
          <w:sz w:val="24"/>
          <w:szCs w:val="24"/>
          <w:lang w:eastAsia="en-GB"/>
          <w14:ligatures w14:val="none"/>
        </w:rPr>
        <w:t>for</w:t>
      </w:r>
      <w:r w:rsidRPr="00D62D40">
        <w:rPr>
          <w:rFonts w:asciiTheme="majorBidi" w:hAnsiTheme="majorBidi" w:cstheme="majorBidi"/>
          <w:kern w:val="0"/>
          <w:sz w:val="24"/>
          <w14:ligatures w14:val="none"/>
        </w:rPr>
        <w:t xml:space="preserve"> the human toll or environmental impact. This galvanized Kazakh national identity and </w:t>
      </w:r>
      <w:r w:rsidRPr="00D62D40">
        <w:rPr>
          <w:rFonts w:asciiTheme="majorBidi" w:eastAsia="Times New Roman" w:hAnsiTheme="majorBidi" w:cstheme="majorBidi"/>
          <w:kern w:val="0"/>
          <w:sz w:val="24"/>
          <w:szCs w:val="24"/>
          <w:lang w:eastAsia="en-GB"/>
          <w14:ligatures w14:val="none"/>
        </w:rPr>
        <w:t>shaped</w:t>
      </w:r>
      <w:r w:rsidRPr="00D62D40">
        <w:rPr>
          <w:rFonts w:asciiTheme="majorBidi" w:hAnsiTheme="majorBidi" w:cstheme="majorBidi"/>
          <w:kern w:val="0"/>
          <w:sz w:val="24"/>
          <w14:ligatures w14:val="none"/>
        </w:rPr>
        <w:t xml:space="preserve"> nuclear attitudes </w:t>
      </w:r>
      <w:r w:rsidRPr="00D62D40">
        <w:rPr>
          <w:rFonts w:asciiTheme="majorBidi" w:eastAsia="Times New Roman" w:hAnsiTheme="majorBidi" w:cstheme="majorBidi"/>
          <w:kern w:val="0"/>
          <w:sz w:val="24"/>
          <w:szCs w:val="24"/>
          <w:lang w:eastAsia="en-GB"/>
          <w14:ligatures w14:val="none"/>
        </w:rPr>
        <w:t xml:space="preserve">following the achievement of </w:t>
      </w:r>
      <w:r w:rsidRPr="00D62D40">
        <w:rPr>
          <w:rFonts w:asciiTheme="majorBidi" w:hAnsiTheme="majorBidi" w:cstheme="majorBidi"/>
          <w:kern w:val="0"/>
          <w:sz w:val="24"/>
          <w14:ligatures w14:val="none"/>
        </w:rPr>
        <w:t>national sovereignty</w:t>
      </w:r>
      <w:r w:rsidRPr="00D62D40">
        <w:rPr>
          <w:rFonts w:asciiTheme="majorBidi" w:eastAsia="Times New Roman" w:hAnsiTheme="majorBidi" w:cstheme="majorBidi"/>
          <w:kern w:val="0"/>
          <w:sz w:val="24"/>
          <w:szCs w:val="24"/>
          <w:lang w:eastAsia="en-GB"/>
          <w14:ligatures w14:val="none"/>
        </w:rPr>
        <w:t>. In addition, there</w:t>
      </w:r>
      <w:r w:rsidRPr="00D62D40">
        <w:rPr>
          <w:rFonts w:asciiTheme="majorBidi" w:hAnsiTheme="majorBidi" w:cstheme="majorBidi"/>
          <w:kern w:val="0"/>
          <w:sz w:val="24"/>
          <w14:ligatures w14:val="none"/>
        </w:rPr>
        <w:t xml:space="preserve"> was also a drive to join the international community as a non-nuclear weapon state and from that position contribute to fostering norms and standards against nuclear weapons.</w:t>
      </w:r>
    </w:p>
    <w:p w14:paraId="0AA6D608" w14:textId="6C2E7A53" w:rsidR="00D15C40" w:rsidRPr="00D62D40" w:rsidRDefault="00D15C40" w:rsidP="00D15C40">
      <w:pPr>
        <w:spacing w:before="100" w:beforeAutospacing="1" w:after="100" w:afterAutospacing="1" w:line="240" w:lineRule="auto"/>
        <w:rPr>
          <w:rFonts w:asciiTheme="majorBidi" w:eastAsia="Times New Roman" w:hAnsiTheme="majorBidi" w:cstheme="majorBidi"/>
          <w:kern w:val="0"/>
          <w:sz w:val="24"/>
          <w:szCs w:val="24"/>
          <w:lang w:eastAsia="en-GB"/>
          <w14:ligatures w14:val="none"/>
        </w:rPr>
      </w:pPr>
      <w:r w:rsidRPr="00D62D40">
        <w:rPr>
          <w:rFonts w:asciiTheme="majorBidi" w:eastAsia="Times New Roman" w:hAnsiTheme="majorBidi" w:cstheme="majorBidi"/>
          <w:kern w:val="0"/>
          <w:sz w:val="24"/>
          <w:szCs w:val="24"/>
          <w:lang w:eastAsia="en-GB"/>
          <w14:ligatures w14:val="none"/>
        </w:rPr>
        <w:t>Once</w:t>
      </w:r>
      <w:r w:rsidRPr="00D62D40">
        <w:rPr>
          <w:rFonts w:asciiTheme="majorBidi" w:hAnsiTheme="majorBidi" w:cstheme="majorBidi"/>
          <w:kern w:val="0"/>
          <w:sz w:val="24"/>
          <w14:ligatures w14:val="none"/>
        </w:rPr>
        <w:t xml:space="preserve"> the decision was </w:t>
      </w:r>
      <w:r w:rsidRPr="00D62D40">
        <w:rPr>
          <w:rFonts w:asciiTheme="majorBidi" w:eastAsia="Times New Roman" w:hAnsiTheme="majorBidi" w:cstheme="majorBidi"/>
          <w:kern w:val="0"/>
          <w:sz w:val="24"/>
          <w:szCs w:val="24"/>
          <w:lang w:eastAsia="en-GB"/>
          <w14:ligatures w14:val="none"/>
        </w:rPr>
        <w:t>made</w:t>
      </w:r>
      <w:r w:rsidRPr="00D62D40">
        <w:rPr>
          <w:rFonts w:asciiTheme="majorBidi" w:hAnsiTheme="majorBidi" w:cstheme="majorBidi"/>
          <w:kern w:val="0"/>
          <w:sz w:val="24"/>
          <w14:ligatures w14:val="none"/>
        </w:rPr>
        <w:t xml:space="preserve"> to follow a non-nuclear </w:t>
      </w:r>
      <w:r w:rsidRPr="00D62D40">
        <w:rPr>
          <w:rFonts w:asciiTheme="majorBidi" w:eastAsia="Times New Roman" w:hAnsiTheme="majorBidi" w:cstheme="majorBidi"/>
          <w:kern w:val="0"/>
          <w:sz w:val="24"/>
          <w:szCs w:val="24"/>
          <w:lang w:eastAsia="en-GB"/>
          <w14:ligatures w14:val="none"/>
        </w:rPr>
        <w:t>path</w:t>
      </w:r>
      <w:r w:rsidRPr="00D62D40">
        <w:rPr>
          <w:rFonts w:asciiTheme="majorBidi" w:hAnsiTheme="majorBidi" w:cstheme="majorBidi"/>
          <w:kern w:val="0"/>
          <w:sz w:val="24"/>
          <w14:ligatures w14:val="none"/>
        </w:rPr>
        <w:t xml:space="preserve">, Kazakhstan </w:t>
      </w:r>
      <w:r w:rsidRPr="00D62D40">
        <w:rPr>
          <w:rFonts w:asciiTheme="majorBidi" w:eastAsia="Times New Roman" w:hAnsiTheme="majorBidi" w:cstheme="majorBidi"/>
          <w:kern w:val="0"/>
          <w:sz w:val="24"/>
          <w:szCs w:val="24"/>
          <w:lang w:eastAsia="en-GB"/>
          <w14:ligatures w14:val="none"/>
        </w:rPr>
        <w:t>adopted</w:t>
      </w:r>
      <w:r w:rsidRPr="00D62D40">
        <w:rPr>
          <w:rFonts w:asciiTheme="majorBidi" w:hAnsiTheme="majorBidi" w:cstheme="majorBidi"/>
          <w:kern w:val="0"/>
          <w:sz w:val="24"/>
          <w14:ligatures w14:val="none"/>
        </w:rPr>
        <w:t xml:space="preserve"> a </w:t>
      </w:r>
      <w:r w:rsidRPr="00D62D40">
        <w:rPr>
          <w:rFonts w:asciiTheme="majorBidi" w:eastAsia="Times New Roman" w:hAnsiTheme="majorBidi" w:cstheme="majorBidi"/>
          <w:kern w:val="0"/>
          <w:sz w:val="24"/>
          <w:szCs w:val="24"/>
          <w:lang w:eastAsia="en-GB"/>
          <w14:ligatures w14:val="none"/>
        </w:rPr>
        <w:t>highly transparent</w:t>
      </w:r>
      <w:r w:rsidRPr="00D62D40">
        <w:rPr>
          <w:rFonts w:asciiTheme="majorBidi" w:hAnsiTheme="majorBidi" w:cstheme="majorBidi"/>
          <w:kern w:val="0"/>
          <w:sz w:val="24"/>
          <w14:ligatures w14:val="none"/>
        </w:rPr>
        <w:t xml:space="preserve"> approach to implementing its disarmament. It cooperated with Russia, the </w:t>
      </w:r>
      <w:r w:rsidRPr="00D62D40">
        <w:rPr>
          <w:rFonts w:asciiTheme="majorBidi" w:eastAsia="Times New Roman" w:hAnsiTheme="majorBidi" w:cstheme="majorBidi"/>
          <w:kern w:val="0"/>
          <w:sz w:val="24"/>
          <w:szCs w:val="24"/>
          <w:lang w:eastAsia="en-GB"/>
          <w14:ligatures w14:val="none"/>
        </w:rPr>
        <w:t>U.S.,</w:t>
      </w:r>
      <w:r w:rsidRPr="00D62D40">
        <w:rPr>
          <w:rFonts w:asciiTheme="majorBidi" w:hAnsiTheme="majorBidi" w:cstheme="majorBidi"/>
          <w:kern w:val="0"/>
          <w:sz w:val="24"/>
          <w14:ligatures w14:val="none"/>
        </w:rPr>
        <w:t xml:space="preserve"> and international </w:t>
      </w:r>
      <w:r w:rsidRPr="00D62D40">
        <w:rPr>
          <w:rFonts w:asciiTheme="majorBidi" w:eastAsia="Times New Roman" w:hAnsiTheme="majorBidi" w:cstheme="majorBidi"/>
          <w:kern w:val="0"/>
          <w:sz w:val="24"/>
          <w:szCs w:val="24"/>
          <w:lang w:eastAsia="en-GB"/>
          <w14:ligatures w14:val="none"/>
        </w:rPr>
        <w:t>organizations,</w:t>
      </w:r>
      <w:r w:rsidRPr="00D62D40">
        <w:rPr>
          <w:rFonts w:asciiTheme="majorBidi" w:hAnsiTheme="majorBidi" w:cstheme="majorBidi"/>
          <w:kern w:val="0"/>
          <w:sz w:val="24"/>
          <w14:ligatures w14:val="none"/>
        </w:rPr>
        <w:t xml:space="preserve"> including the IAEA</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to </w:t>
      </w:r>
      <w:r w:rsidRPr="00D62D40">
        <w:rPr>
          <w:rFonts w:asciiTheme="majorBidi" w:eastAsia="Times New Roman" w:hAnsiTheme="majorBidi" w:cstheme="majorBidi"/>
          <w:kern w:val="0"/>
          <w:sz w:val="24"/>
          <w:szCs w:val="24"/>
          <w:lang w:eastAsia="en-GB"/>
          <w14:ligatures w14:val="none"/>
        </w:rPr>
        <w:t>dismantle</w:t>
      </w:r>
      <w:r w:rsidRPr="00D62D40">
        <w:rPr>
          <w:rFonts w:asciiTheme="majorBidi" w:hAnsiTheme="majorBidi" w:cstheme="majorBidi"/>
          <w:kern w:val="0"/>
          <w:sz w:val="24"/>
          <w14:ligatures w14:val="none"/>
        </w:rPr>
        <w:t xml:space="preserve"> silos, address the historical legacy of the </w:t>
      </w:r>
      <w:r w:rsidRPr="00D62D40">
        <w:rPr>
          <w:rFonts w:asciiTheme="majorBidi" w:eastAsia="Times New Roman" w:hAnsiTheme="majorBidi" w:cstheme="majorBidi"/>
          <w:kern w:val="0"/>
          <w:sz w:val="24"/>
          <w:szCs w:val="24"/>
          <w:lang w:eastAsia="en-GB"/>
          <w14:ligatures w14:val="none"/>
        </w:rPr>
        <w:t xml:space="preserve">Semipalatinsk </w:t>
      </w:r>
      <w:r w:rsidRPr="00D62D40">
        <w:rPr>
          <w:rFonts w:asciiTheme="majorBidi" w:hAnsiTheme="majorBidi" w:cstheme="majorBidi"/>
          <w:kern w:val="0"/>
          <w:sz w:val="24"/>
          <w14:ligatures w14:val="none"/>
        </w:rPr>
        <w:t>nuclear test site</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and </w:t>
      </w:r>
      <w:r w:rsidRPr="00D62D40">
        <w:rPr>
          <w:rFonts w:asciiTheme="majorBidi" w:eastAsia="Times New Roman" w:hAnsiTheme="majorBidi" w:cstheme="majorBidi"/>
          <w:kern w:val="0"/>
          <w:sz w:val="24"/>
          <w:szCs w:val="24"/>
          <w:lang w:eastAsia="en-GB"/>
          <w14:ligatures w14:val="none"/>
        </w:rPr>
        <w:t>eliminate</w:t>
      </w:r>
      <w:r w:rsidRPr="00D62D40">
        <w:rPr>
          <w:rFonts w:asciiTheme="majorBidi" w:hAnsiTheme="majorBidi" w:cstheme="majorBidi"/>
          <w:kern w:val="0"/>
          <w:sz w:val="24"/>
          <w14:ligatures w14:val="none"/>
        </w:rPr>
        <w:t xml:space="preserve"> weapons</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grade material. The openness and transparency Kazakhstan displayed</w:t>
      </w:r>
      <w:r w:rsidRPr="00D62D40">
        <w:rPr>
          <w:rFonts w:asciiTheme="majorBidi" w:eastAsia="Times New Roman" w:hAnsiTheme="majorBidi" w:cstheme="majorBidi"/>
          <w:kern w:val="0"/>
          <w:sz w:val="24"/>
          <w:szCs w:val="24"/>
          <w:lang w:eastAsia="en-GB"/>
          <w14:ligatures w14:val="none"/>
        </w:rPr>
        <w:t>, along with</w:t>
      </w:r>
      <w:r w:rsidRPr="00D62D40">
        <w:rPr>
          <w:rFonts w:asciiTheme="majorBidi" w:hAnsiTheme="majorBidi" w:cstheme="majorBidi"/>
          <w:kern w:val="0"/>
          <w:sz w:val="24"/>
          <w14:ligatures w14:val="none"/>
        </w:rPr>
        <w:t xml:space="preserve"> its collaboration with multiple international stakeholders</w:t>
      </w:r>
      <w:r w:rsidRPr="00D62D40">
        <w:rPr>
          <w:rFonts w:asciiTheme="majorBidi" w:eastAsia="Times New Roman" w:hAnsiTheme="majorBidi" w:cstheme="majorBidi"/>
          <w:kern w:val="0"/>
          <w:sz w:val="24"/>
          <w:szCs w:val="24"/>
          <w:lang w:eastAsia="en-GB"/>
          <w14:ligatures w14:val="none"/>
        </w:rPr>
        <w:t>, provided additional</w:t>
      </w:r>
      <w:r w:rsidRPr="00D62D40">
        <w:rPr>
          <w:rFonts w:asciiTheme="majorBidi" w:hAnsiTheme="majorBidi" w:cstheme="majorBidi"/>
          <w:kern w:val="0"/>
          <w:sz w:val="24"/>
          <w14:ligatures w14:val="none"/>
        </w:rPr>
        <w:t xml:space="preserve"> assurances </w:t>
      </w:r>
      <w:r w:rsidRPr="00D62D40">
        <w:rPr>
          <w:rFonts w:asciiTheme="majorBidi" w:eastAsia="Times New Roman" w:hAnsiTheme="majorBidi" w:cstheme="majorBidi"/>
          <w:kern w:val="0"/>
          <w:sz w:val="24"/>
          <w:szCs w:val="24"/>
          <w:lang w:eastAsia="en-GB"/>
          <w14:ligatures w14:val="none"/>
        </w:rPr>
        <w:t>of its solid commitment</w:t>
      </w:r>
      <w:r w:rsidRPr="00D62D40">
        <w:rPr>
          <w:rFonts w:asciiTheme="majorBidi" w:hAnsiTheme="majorBidi" w:cstheme="majorBidi"/>
          <w:kern w:val="0"/>
          <w:sz w:val="24"/>
          <w14:ligatures w14:val="none"/>
        </w:rPr>
        <w:t xml:space="preserve"> to a non-nuclear path. Its proactive </w:t>
      </w:r>
      <w:r w:rsidRPr="00D62D40">
        <w:rPr>
          <w:rFonts w:asciiTheme="majorBidi" w:eastAsia="Times New Roman" w:hAnsiTheme="majorBidi" w:cstheme="majorBidi"/>
          <w:kern w:val="0"/>
          <w:sz w:val="24"/>
          <w:szCs w:val="24"/>
          <w:lang w:eastAsia="en-GB"/>
          <w14:ligatures w14:val="none"/>
        </w:rPr>
        <w:t xml:space="preserve">international </w:t>
      </w:r>
      <w:r w:rsidRPr="00D62D40">
        <w:rPr>
          <w:rFonts w:asciiTheme="majorBidi" w:hAnsiTheme="majorBidi" w:cstheme="majorBidi"/>
          <w:kern w:val="0"/>
          <w:sz w:val="24"/>
          <w14:ligatures w14:val="none"/>
        </w:rPr>
        <w:t>conduct</w:t>
      </w:r>
      <w:r w:rsidRPr="00D62D40">
        <w:rPr>
          <w:rFonts w:asciiTheme="majorBidi" w:eastAsia="Times New Roman" w:hAnsiTheme="majorBidi" w:cstheme="majorBidi"/>
          <w:kern w:val="0"/>
          <w:sz w:val="24"/>
          <w:szCs w:val="24"/>
          <w:lang w:eastAsia="en-GB"/>
          <w14:ligatures w14:val="none"/>
        </w:rPr>
        <w:t>,</w:t>
      </w:r>
      <w:r w:rsidRPr="00D62D40">
        <w:rPr>
          <w:rFonts w:asciiTheme="majorBidi" w:hAnsiTheme="majorBidi" w:cstheme="majorBidi"/>
          <w:kern w:val="0"/>
          <w:sz w:val="24"/>
          <w14:ligatures w14:val="none"/>
        </w:rPr>
        <w:t xml:space="preserve"> support of anti-nuclear norms</w:t>
      </w:r>
      <w:r w:rsidRPr="00D62D40">
        <w:rPr>
          <w:rFonts w:asciiTheme="majorBidi" w:eastAsia="Times New Roman" w:hAnsiTheme="majorBidi" w:cstheme="majorBidi"/>
          <w:kern w:val="0"/>
          <w:sz w:val="24"/>
          <w:szCs w:val="24"/>
          <w:lang w:eastAsia="en-GB"/>
          <w14:ligatures w14:val="none"/>
        </w:rPr>
        <w:t xml:space="preserve">, and </w:t>
      </w:r>
      <w:r w:rsidRPr="00D62D40">
        <w:rPr>
          <w:rFonts w:asciiTheme="majorBidi" w:hAnsiTheme="majorBidi" w:cstheme="majorBidi"/>
          <w:kern w:val="0"/>
          <w:sz w:val="24"/>
          <w14:ligatures w14:val="none"/>
        </w:rPr>
        <w:t xml:space="preserve">prominent role in </w:t>
      </w:r>
      <w:r w:rsidRPr="00D62D40">
        <w:rPr>
          <w:rFonts w:asciiTheme="majorBidi" w:eastAsia="Times New Roman" w:hAnsiTheme="majorBidi" w:cstheme="majorBidi"/>
          <w:kern w:val="0"/>
          <w:sz w:val="24"/>
          <w:szCs w:val="24"/>
          <w:lang w:eastAsia="en-GB"/>
          <w14:ligatures w14:val="none"/>
        </w:rPr>
        <w:t xml:space="preserve">establishing </w:t>
      </w:r>
      <w:r w:rsidRPr="00D62D40">
        <w:rPr>
          <w:rFonts w:asciiTheme="majorBidi" w:hAnsiTheme="majorBidi" w:cstheme="majorBidi"/>
          <w:kern w:val="0"/>
          <w:sz w:val="24"/>
          <w14:ligatures w14:val="none"/>
        </w:rPr>
        <w:t xml:space="preserve">the </w:t>
      </w:r>
      <w:r w:rsidRPr="00D62D40">
        <w:rPr>
          <w:rFonts w:asciiTheme="majorBidi" w:eastAsia="Times New Roman" w:hAnsiTheme="majorBidi" w:cstheme="majorBidi"/>
          <w:kern w:val="0"/>
          <w:sz w:val="24"/>
          <w:szCs w:val="24"/>
          <w:lang w:eastAsia="en-GB"/>
          <w14:ligatures w14:val="none"/>
        </w:rPr>
        <w:t>Central</w:t>
      </w:r>
      <w:r w:rsidRPr="00D62D40">
        <w:rPr>
          <w:rFonts w:asciiTheme="majorBidi" w:hAnsiTheme="majorBidi" w:cstheme="majorBidi"/>
          <w:kern w:val="0"/>
          <w:sz w:val="24"/>
          <w14:ligatures w14:val="none"/>
        </w:rPr>
        <w:t xml:space="preserve"> Asian Nuclear</w:t>
      </w:r>
      <w:r w:rsidRPr="00D62D40">
        <w:rPr>
          <w:rFonts w:asciiTheme="majorBidi" w:eastAsia="Times New Roman" w:hAnsiTheme="majorBidi" w:cstheme="majorBidi"/>
          <w:kern w:val="0"/>
          <w:sz w:val="24"/>
          <w:szCs w:val="24"/>
          <w:lang w:eastAsia="en-GB"/>
          <w14:ligatures w14:val="none"/>
        </w:rPr>
        <w:t>-Weapon-</w:t>
      </w:r>
      <w:r w:rsidRPr="00D62D40">
        <w:rPr>
          <w:rFonts w:asciiTheme="majorBidi" w:hAnsiTheme="majorBidi" w:cstheme="majorBidi"/>
          <w:kern w:val="0"/>
          <w:sz w:val="24"/>
          <w14:ligatures w14:val="none"/>
        </w:rPr>
        <w:t xml:space="preserve">Free Zone further cemented </w:t>
      </w:r>
      <w:r w:rsidRPr="00D62D40">
        <w:rPr>
          <w:rFonts w:asciiTheme="majorBidi" w:eastAsia="Times New Roman" w:hAnsiTheme="majorBidi" w:cstheme="majorBidi"/>
          <w:kern w:val="0"/>
          <w:sz w:val="24"/>
          <w:szCs w:val="24"/>
          <w:lang w:eastAsia="en-GB"/>
          <w14:ligatures w14:val="none"/>
        </w:rPr>
        <w:t>this</w:t>
      </w:r>
      <w:r w:rsidRPr="00D62D40">
        <w:rPr>
          <w:rFonts w:asciiTheme="majorBidi" w:hAnsiTheme="majorBidi" w:cstheme="majorBidi"/>
          <w:kern w:val="0"/>
          <w:sz w:val="24"/>
          <w14:ligatures w14:val="none"/>
        </w:rPr>
        <w:t xml:space="preserve"> decision and its commitment to nuclear disarmament.</w:t>
      </w:r>
    </w:p>
    <w:p w14:paraId="507FC9B5" w14:textId="12DE19D4" w:rsidR="005F2A9A" w:rsidRPr="005F2A9A" w:rsidRDefault="0023720F" w:rsidP="00D12433">
      <w:pPr>
        <w:pStyle w:val="Heading2"/>
        <w:rPr>
          <w:rFonts w:asciiTheme="majorBidi" w:hAnsiTheme="majorBidi"/>
          <w:b/>
          <w:bCs/>
          <w:color w:val="0F4761" w:themeColor="accent1" w:themeShade="BF"/>
          <w:szCs w:val="28"/>
        </w:rPr>
      </w:pPr>
      <w:r w:rsidRPr="00DF5BCE">
        <w:rPr>
          <w:rFonts w:asciiTheme="majorBidi" w:hAnsiTheme="majorBidi"/>
          <w:b/>
          <w:bCs/>
          <w:szCs w:val="28"/>
        </w:rPr>
        <w:t>References</w:t>
      </w:r>
    </w:p>
    <w:p w14:paraId="6D5D0242" w14:textId="1F21CC7E" w:rsidR="005F2A9A" w:rsidRDefault="005F2A9A" w:rsidP="005F2A9A">
      <w:pPr>
        <w:pStyle w:val="Default"/>
        <w:rPr>
          <w:rFonts w:asciiTheme="majorBidi" w:hAnsiTheme="majorBidi" w:cstheme="majorBidi"/>
        </w:rPr>
      </w:pPr>
      <w:r w:rsidRPr="005F2A9A">
        <w:rPr>
          <w:rFonts w:asciiTheme="majorBidi" w:hAnsiTheme="majorBidi" w:cstheme="majorBidi"/>
        </w:rPr>
        <w:t xml:space="preserve">Cliff, D., H. Elbahtimy, and A. Persbo. 2011. </w:t>
      </w:r>
      <w:r w:rsidRPr="005F2A9A">
        <w:rPr>
          <w:rFonts w:asciiTheme="majorBidi" w:hAnsiTheme="majorBidi" w:cstheme="majorBidi"/>
          <w:i/>
          <w:iCs/>
        </w:rPr>
        <w:t>Irreversibility in Nuclear Disarmament: Practical Steps Against Nuclear Rearmament</w:t>
      </w:r>
      <w:r w:rsidRPr="005F2A9A">
        <w:rPr>
          <w:rFonts w:asciiTheme="majorBidi" w:hAnsiTheme="majorBidi" w:cstheme="majorBidi"/>
        </w:rPr>
        <w:t xml:space="preserve">. VERTIC. https://www.vertic.org/media/assets/Presentations/ Irreversibility_Launch_Presentation.pdf </w:t>
      </w:r>
    </w:p>
    <w:p w14:paraId="5B89E164" w14:textId="77777777" w:rsidR="005F2A9A" w:rsidRDefault="005F2A9A" w:rsidP="005F2A9A">
      <w:pPr>
        <w:pStyle w:val="Default"/>
        <w:rPr>
          <w:rFonts w:asciiTheme="majorBidi" w:hAnsiTheme="majorBidi" w:cstheme="majorBidi"/>
        </w:rPr>
      </w:pPr>
    </w:p>
    <w:p w14:paraId="2DD8057E" w14:textId="242C88D4" w:rsidR="00C3759D" w:rsidRPr="00ED5D0E" w:rsidRDefault="001C7A30" w:rsidP="005F2A9A">
      <w:pPr>
        <w:pStyle w:val="Default"/>
        <w:rPr>
          <w:rFonts w:asciiTheme="majorBidi" w:hAnsiTheme="majorBidi" w:cstheme="majorBidi"/>
        </w:rPr>
      </w:pPr>
      <w:r w:rsidRPr="00ED5D0E">
        <w:rPr>
          <w:rFonts w:asciiTheme="majorBidi" w:hAnsiTheme="majorBidi" w:cstheme="majorBidi"/>
        </w:rPr>
        <w:lastRenderedPageBreak/>
        <w:t xml:space="preserve">Elbahtimy, H. 2023. “Approaching Irreversibility in Global Nuclear Politics.” </w:t>
      </w:r>
      <w:r w:rsidRPr="00ED5D0E">
        <w:rPr>
          <w:rFonts w:asciiTheme="majorBidi" w:hAnsiTheme="majorBidi" w:cstheme="majorBidi"/>
          <w:i/>
          <w:iCs/>
        </w:rPr>
        <w:t xml:space="preserve">Journal for Peace &amp; Nuclear Disarmament </w:t>
      </w:r>
      <w:r w:rsidRPr="00ED5D0E">
        <w:rPr>
          <w:rFonts w:asciiTheme="majorBidi" w:hAnsiTheme="majorBidi" w:cstheme="majorBidi"/>
        </w:rPr>
        <w:t>6 (2): 199–217. https://doi.org/10.1080/25751654.2023.2295595 .</w:t>
      </w:r>
    </w:p>
    <w:p w14:paraId="6869AB47" w14:textId="77777777" w:rsidR="001C7A30" w:rsidRPr="00ED5D0E" w:rsidRDefault="001C7A30" w:rsidP="00C3759D">
      <w:pPr>
        <w:pStyle w:val="Default"/>
        <w:rPr>
          <w:rFonts w:asciiTheme="majorBidi" w:hAnsiTheme="majorBidi" w:cstheme="majorBidi"/>
        </w:rPr>
      </w:pPr>
    </w:p>
    <w:p w14:paraId="1B237B78" w14:textId="4A70621E" w:rsidR="00F11B5B" w:rsidRPr="00ED5D0E" w:rsidRDefault="00C3759D" w:rsidP="00ED5D0E">
      <w:pPr>
        <w:rPr>
          <w:rFonts w:asciiTheme="majorBidi" w:hAnsiTheme="majorBidi" w:cstheme="majorBidi"/>
          <w:sz w:val="24"/>
          <w:szCs w:val="24"/>
        </w:rPr>
      </w:pPr>
      <w:r w:rsidRPr="00ED5D0E">
        <w:rPr>
          <w:rFonts w:asciiTheme="majorBidi" w:hAnsiTheme="majorBidi" w:cstheme="majorBidi"/>
          <w:sz w:val="24"/>
          <w:szCs w:val="24"/>
        </w:rPr>
        <w:t xml:space="preserve">Elbahtimy, H., and R. Peel. 2023. “Nuclear Weapons Production Complexes in a Disarmed World.” </w:t>
      </w:r>
      <w:r w:rsidRPr="00ED5D0E">
        <w:rPr>
          <w:rFonts w:asciiTheme="majorBidi" w:hAnsiTheme="majorBidi" w:cstheme="majorBidi"/>
          <w:i/>
          <w:iCs/>
          <w:sz w:val="24"/>
          <w:szCs w:val="24"/>
        </w:rPr>
        <w:t xml:space="preserve">Journal for Peace &amp; Nuclear Disarmament </w:t>
      </w:r>
      <w:r w:rsidRPr="00ED5D0E">
        <w:rPr>
          <w:rFonts w:asciiTheme="majorBidi" w:hAnsiTheme="majorBidi" w:cstheme="majorBidi"/>
          <w:sz w:val="24"/>
          <w:szCs w:val="24"/>
        </w:rPr>
        <w:t>1–29. https://doi.org/10.1080/25751654. 2023.2292348 .</w:t>
      </w:r>
    </w:p>
    <w:p w14:paraId="482151D8" w14:textId="01099074" w:rsidR="007E36D2" w:rsidRPr="00ED5D0E" w:rsidRDefault="00F11B5B" w:rsidP="00ED5D0E">
      <w:pPr>
        <w:rPr>
          <w:rFonts w:asciiTheme="majorBidi" w:hAnsiTheme="majorBidi" w:cstheme="majorBidi"/>
          <w:sz w:val="24"/>
          <w:szCs w:val="24"/>
        </w:rPr>
      </w:pPr>
      <w:r w:rsidRPr="00ED5D0E">
        <w:rPr>
          <w:rFonts w:asciiTheme="majorBidi" w:hAnsiTheme="majorBidi" w:cstheme="majorBidi"/>
          <w:sz w:val="24"/>
          <w:szCs w:val="24"/>
        </w:rPr>
        <w:t xml:space="preserve">Fleck, D. 2023. “Irreversibility in Nuclear Arms Control and Disarmament Law?” </w:t>
      </w:r>
      <w:r w:rsidRPr="00ED5D0E">
        <w:rPr>
          <w:rFonts w:asciiTheme="majorBidi" w:hAnsiTheme="majorBidi" w:cstheme="majorBidi"/>
          <w:i/>
          <w:iCs/>
          <w:sz w:val="24"/>
          <w:szCs w:val="24"/>
        </w:rPr>
        <w:t xml:space="preserve">Journal of Conflict and Security Law </w:t>
      </w:r>
      <w:r w:rsidRPr="00ED5D0E">
        <w:rPr>
          <w:rFonts w:asciiTheme="majorBidi" w:hAnsiTheme="majorBidi" w:cstheme="majorBidi"/>
          <w:sz w:val="24"/>
          <w:szCs w:val="24"/>
        </w:rPr>
        <w:t>28 (3): 423–466. https://doi.org/10.1093/jcsl/krad013 .</w:t>
      </w:r>
    </w:p>
    <w:p w14:paraId="3CDA5B8C" w14:textId="3E5787C3" w:rsidR="007E36D2" w:rsidRPr="00ED5D0E" w:rsidRDefault="007E36D2" w:rsidP="00ED5D0E">
      <w:pPr>
        <w:rPr>
          <w:rFonts w:asciiTheme="majorBidi" w:hAnsiTheme="majorBidi" w:cstheme="majorBidi"/>
          <w:sz w:val="24"/>
          <w:szCs w:val="24"/>
        </w:rPr>
      </w:pPr>
      <w:r w:rsidRPr="00ED5D0E">
        <w:rPr>
          <w:rFonts w:asciiTheme="majorBidi" w:hAnsiTheme="majorBidi" w:cstheme="majorBidi"/>
          <w:sz w:val="24"/>
          <w:szCs w:val="24"/>
        </w:rPr>
        <w:t xml:space="preserve">Hajnoczi, T. 2023. “Legal Reflections on the Irreversibility of Nuclear Disarmament.” </w:t>
      </w:r>
      <w:r w:rsidRPr="00ED5D0E">
        <w:rPr>
          <w:rFonts w:asciiTheme="majorBidi" w:hAnsiTheme="majorBidi" w:cstheme="majorBidi"/>
          <w:i/>
          <w:iCs/>
          <w:sz w:val="24"/>
          <w:szCs w:val="24"/>
        </w:rPr>
        <w:t>Journal of Peace and Nuclear Disarmament</w:t>
      </w:r>
      <w:r w:rsidRPr="00ED5D0E">
        <w:rPr>
          <w:rFonts w:asciiTheme="majorBidi" w:hAnsiTheme="majorBidi" w:cstheme="majorBidi"/>
          <w:sz w:val="24"/>
          <w:szCs w:val="24"/>
        </w:rPr>
        <w:t>.</w:t>
      </w:r>
    </w:p>
    <w:p w14:paraId="4D8C535E" w14:textId="1FF6ED37" w:rsidR="007E36D2" w:rsidRPr="00ED5D0E" w:rsidRDefault="007E36D2" w:rsidP="007E36D2">
      <w:pPr>
        <w:rPr>
          <w:rFonts w:asciiTheme="majorBidi" w:hAnsiTheme="majorBidi" w:cstheme="majorBidi"/>
          <w:sz w:val="24"/>
          <w:szCs w:val="24"/>
        </w:rPr>
      </w:pPr>
      <w:r w:rsidRPr="00ED5D0E">
        <w:rPr>
          <w:rFonts w:asciiTheme="majorBidi" w:hAnsiTheme="majorBidi" w:cstheme="majorBidi"/>
          <w:sz w:val="24"/>
          <w:szCs w:val="24"/>
        </w:rPr>
        <w:t xml:space="preserve">Ritchie, N. 2023. “Irreversibility and Nuclear Disarmament: Unmaking Nuclear Weapon Complexes.” </w:t>
      </w:r>
      <w:r w:rsidRPr="00ED5D0E">
        <w:rPr>
          <w:rFonts w:asciiTheme="majorBidi" w:hAnsiTheme="majorBidi" w:cstheme="majorBidi"/>
          <w:i/>
          <w:iCs/>
          <w:sz w:val="24"/>
          <w:szCs w:val="24"/>
        </w:rPr>
        <w:t xml:space="preserve">Journal for Peace &amp; Nuclear Disarmament </w:t>
      </w:r>
      <w:r w:rsidRPr="00ED5D0E">
        <w:rPr>
          <w:rFonts w:asciiTheme="majorBidi" w:hAnsiTheme="majorBidi" w:cstheme="majorBidi"/>
          <w:sz w:val="24"/>
          <w:szCs w:val="24"/>
        </w:rPr>
        <w:t>1–26. https://doi.org/10.1080/25751654.2023.2282737 .</w:t>
      </w:r>
    </w:p>
    <w:p w14:paraId="140BD2D3" w14:textId="34502829" w:rsidR="00394E6E" w:rsidRDefault="00394E6E" w:rsidP="007E36D2">
      <w:pPr>
        <w:rPr>
          <w:rFonts w:asciiTheme="majorBidi" w:hAnsiTheme="majorBidi" w:cstheme="majorBidi"/>
          <w:sz w:val="24"/>
          <w:szCs w:val="24"/>
        </w:rPr>
      </w:pPr>
      <w:r w:rsidRPr="00ED5D0E">
        <w:rPr>
          <w:rFonts w:asciiTheme="majorBidi" w:hAnsiTheme="majorBidi" w:cstheme="majorBidi"/>
          <w:sz w:val="24"/>
          <w:szCs w:val="24"/>
        </w:rPr>
        <w:t xml:space="preserve">Rodgers, J., and H. Williams. 2023. “The Irreversibility Paradox: What Makes for Enduring Arms Control and Disarmament.” </w:t>
      </w:r>
      <w:r w:rsidRPr="00ED5D0E">
        <w:rPr>
          <w:rFonts w:asciiTheme="majorBidi" w:hAnsiTheme="majorBidi" w:cstheme="majorBidi"/>
          <w:i/>
          <w:iCs/>
          <w:sz w:val="24"/>
          <w:szCs w:val="24"/>
        </w:rPr>
        <w:t xml:space="preserve">Journal for Peace &amp; Nuclear Disarmament </w:t>
      </w:r>
      <w:r w:rsidRPr="00ED5D0E">
        <w:rPr>
          <w:rFonts w:asciiTheme="majorBidi" w:hAnsiTheme="majorBidi" w:cstheme="majorBidi"/>
          <w:sz w:val="24"/>
          <w:szCs w:val="24"/>
        </w:rPr>
        <w:t>6 (2): 244–262. https:// doi.org/10.1080/25751654.2023.2292812 .</w:t>
      </w:r>
    </w:p>
    <w:p w14:paraId="26BF56E0" w14:textId="77777777" w:rsidR="00F52AB7" w:rsidRPr="00F52AB7" w:rsidRDefault="00F52AB7" w:rsidP="00F52AB7">
      <w:pPr>
        <w:autoSpaceDE w:val="0"/>
        <w:autoSpaceDN w:val="0"/>
        <w:adjustRightInd w:val="0"/>
        <w:spacing w:after="0" w:line="240" w:lineRule="auto"/>
        <w:rPr>
          <w:rFonts w:ascii="Myriad Pro" w:hAnsi="Myriad Pro" w:cs="Myriad Pro"/>
          <w:color w:val="000000"/>
          <w:kern w:val="0"/>
          <w:sz w:val="24"/>
          <w:szCs w:val="24"/>
        </w:rPr>
      </w:pPr>
    </w:p>
    <w:sectPr w:rsidR="00F52AB7" w:rsidRPr="00F52A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133C" w14:textId="77777777" w:rsidR="00DB5ABE" w:rsidRDefault="00DB5ABE" w:rsidP="00DB5ABE">
      <w:pPr>
        <w:spacing w:after="0" w:line="240" w:lineRule="auto"/>
      </w:pPr>
      <w:r>
        <w:separator/>
      </w:r>
    </w:p>
  </w:endnote>
  <w:endnote w:type="continuationSeparator" w:id="0">
    <w:p w14:paraId="139D0B12" w14:textId="77777777" w:rsidR="00DB5ABE" w:rsidRDefault="00DB5ABE" w:rsidP="00DB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7959"/>
      <w:docPartObj>
        <w:docPartGallery w:val="Page Numbers (Bottom of Page)"/>
        <w:docPartUnique/>
      </w:docPartObj>
    </w:sdtPr>
    <w:sdtEndPr>
      <w:rPr>
        <w:noProof/>
      </w:rPr>
    </w:sdtEndPr>
    <w:sdtContent>
      <w:p w14:paraId="0E7CEB6E" w14:textId="1E26876B" w:rsidR="006A08E1" w:rsidRDefault="006A08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AC14B5" w14:textId="77777777" w:rsidR="006A08E1" w:rsidRDefault="006A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9196" w14:textId="77777777" w:rsidR="00DB5ABE" w:rsidRDefault="00DB5ABE" w:rsidP="00DB5ABE">
      <w:pPr>
        <w:spacing w:after="0" w:line="240" w:lineRule="auto"/>
      </w:pPr>
      <w:r>
        <w:separator/>
      </w:r>
    </w:p>
  </w:footnote>
  <w:footnote w:type="continuationSeparator" w:id="0">
    <w:p w14:paraId="67EE6CC4" w14:textId="77777777" w:rsidR="00DB5ABE" w:rsidRDefault="00DB5ABE" w:rsidP="00DB5ABE">
      <w:pPr>
        <w:spacing w:after="0" w:line="240" w:lineRule="auto"/>
      </w:pPr>
      <w:r>
        <w:continuationSeparator/>
      </w:r>
    </w:p>
  </w:footnote>
  <w:footnote w:id="1">
    <w:p w14:paraId="7C12463F" w14:textId="66A66599" w:rsidR="0087645F" w:rsidRPr="00434E95" w:rsidRDefault="0087645F" w:rsidP="003B1B0E">
      <w:pPr>
        <w:pStyle w:val="FootnoteText"/>
        <w:rPr>
          <w:rFonts w:asciiTheme="majorBidi" w:hAnsiTheme="majorBidi" w:cstheme="majorBidi"/>
        </w:rPr>
      </w:pPr>
      <w:r w:rsidRPr="00434E95">
        <w:rPr>
          <w:rStyle w:val="FootnoteReference"/>
          <w:rFonts w:asciiTheme="majorBidi" w:hAnsiTheme="majorBidi" w:cstheme="majorBidi"/>
        </w:rPr>
        <w:footnoteRef/>
      </w:r>
      <w:r w:rsidRPr="00434E95">
        <w:rPr>
          <w:rFonts w:asciiTheme="majorBidi" w:hAnsiTheme="majorBidi" w:cstheme="majorBidi"/>
        </w:rPr>
        <w:t xml:space="preserve"> </w:t>
      </w:r>
      <w:r w:rsidR="003B1B0E" w:rsidRPr="00434E95">
        <w:rPr>
          <w:rFonts w:asciiTheme="majorBidi" w:hAnsiTheme="majorBidi" w:cstheme="majorBidi"/>
        </w:rPr>
        <w:t>NPT/CONF.2020/WP.16</w:t>
      </w:r>
    </w:p>
  </w:footnote>
  <w:footnote w:id="2">
    <w:p w14:paraId="641DD7AB" w14:textId="68737472" w:rsidR="0087645F" w:rsidRPr="00434E95" w:rsidRDefault="0087645F" w:rsidP="0087645F">
      <w:pPr>
        <w:pStyle w:val="FootnoteText"/>
        <w:rPr>
          <w:rFonts w:asciiTheme="majorBidi" w:hAnsiTheme="majorBidi" w:cstheme="majorBidi"/>
        </w:rPr>
      </w:pPr>
      <w:r w:rsidRPr="00434E95">
        <w:rPr>
          <w:rStyle w:val="FootnoteReference"/>
          <w:rFonts w:asciiTheme="majorBidi" w:hAnsiTheme="majorBidi" w:cstheme="majorBidi"/>
        </w:rPr>
        <w:footnoteRef/>
      </w:r>
      <w:r w:rsidRPr="00434E95">
        <w:rPr>
          <w:rFonts w:asciiTheme="majorBidi" w:hAnsiTheme="majorBidi" w:cstheme="majorBidi"/>
        </w:rPr>
        <w:t xml:space="preserve"> </w:t>
      </w:r>
      <w:hyperlink r:id="rId1" w:history="1">
        <w:r w:rsidR="00880BAA" w:rsidRPr="00DA1C7C">
          <w:rPr>
            <w:rStyle w:val="Hyperlink"/>
            <w:rFonts w:asciiTheme="majorBidi" w:hAnsiTheme="majorBidi" w:cstheme="majorBidi"/>
          </w:rPr>
          <w:t>https://www.reachingcriticalwill.org/images/documents/Disarmament-fora/npt/prepcom23/statements/3Aug_Irreversibility.pdf</w:t>
        </w:r>
      </w:hyperlink>
      <w:r w:rsidR="00880BAA">
        <w:rPr>
          <w:rFonts w:asciiTheme="majorBidi" w:hAnsiTheme="majorBidi" w:cstheme="majorBidi"/>
        </w:rPr>
        <w:t xml:space="preserve"> </w:t>
      </w:r>
    </w:p>
  </w:footnote>
  <w:footnote w:id="3">
    <w:p w14:paraId="3EEABDC2" w14:textId="1479A013" w:rsidR="0087645F" w:rsidRPr="00434E95" w:rsidRDefault="0087645F" w:rsidP="0087645F">
      <w:pPr>
        <w:pStyle w:val="FootnoteText"/>
        <w:rPr>
          <w:rFonts w:asciiTheme="majorBidi" w:hAnsiTheme="majorBidi" w:cstheme="majorBidi"/>
        </w:rPr>
      </w:pPr>
      <w:r w:rsidRPr="00434E95">
        <w:rPr>
          <w:rStyle w:val="FootnoteReference"/>
          <w:rFonts w:asciiTheme="majorBidi" w:hAnsiTheme="majorBidi" w:cstheme="majorBidi"/>
        </w:rPr>
        <w:footnoteRef/>
      </w:r>
      <w:r w:rsidR="00D1579F">
        <w:rPr>
          <w:rFonts w:asciiTheme="majorBidi" w:hAnsiTheme="majorBidi" w:cstheme="majorBidi"/>
        </w:rPr>
        <w:t xml:space="preserve"> </w:t>
      </w:r>
      <w:hyperlink r:id="rId2" w:history="1">
        <w:r w:rsidR="00D86E80" w:rsidRPr="00DA1C7C">
          <w:rPr>
            <w:rStyle w:val="Hyperlink"/>
            <w:rFonts w:asciiTheme="majorBidi" w:hAnsiTheme="majorBidi" w:cstheme="majorBidi"/>
          </w:rPr>
          <w:t>https://www.york.ac.uk/politics/research/current-projects/irreversibilityandnucleardisarmament/mappingtheuknuclearweaponscomplex/</w:t>
        </w:r>
      </w:hyperlink>
      <w:r w:rsidR="00D86E80">
        <w:rPr>
          <w:rFonts w:asciiTheme="majorBidi" w:hAnsiTheme="majorBidi" w:cstheme="majorBidi"/>
        </w:rPr>
        <w:t xml:space="preserve"> </w:t>
      </w:r>
    </w:p>
  </w:footnote>
  <w:footnote w:id="4">
    <w:p w14:paraId="4E7E8AFA" w14:textId="7CEE16E9" w:rsidR="0087645F" w:rsidRPr="00434E95" w:rsidRDefault="0087645F" w:rsidP="0087645F">
      <w:pPr>
        <w:pStyle w:val="FootnoteText"/>
        <w:rPr>
          <w:rFonts w:asciiTheme="majorBidi" w:hAnsiTheme="majorBidi" w:cstheme="majorBidi"/>
        </w:rPr>
      </w:pPr>
      <w:r w:rsidRPr="00434E95">
        <w:rPr>
          <w:rStyle w:val="FootnoteReference"/>
          <w:rFonts w:asciiTheme="majorBidi" w:hAnsiTheme="majorBidi" w:cstheme="majorBidi"/>
        </w:rPr>
        <w:footnoteRef/>
      </w:r>
      <w:r w:rsidRPr="00434E95">
        <w:rPr>
          <w:rFonts w:asciiTheme="majorBidi" w:hAnsiTheme="majorBidi" w:cstheme="majorBidi"/>
        </w:rPr>
        <w:t xml:space="preserve"> </w:t>
      </w:r>
      <w:hyperlink r:id="rId3" w:history="1">
        <w:r w:rsidR="003C72C0" w:rsidRPr="00DA1C7C">
          <w:rPr>
            <w:rStyle w:val="Hyperlink"/>
            <w:rFonts w:asciiTheme="majorBidi" w:hAnsiTheme="majorBidi" w:cstheme="majorBidi"/>
          </w:rPr>
          <w:t>https://www.vertic.org/programmes/vm/irreversibility-of-nuclear-disarmament/</w:t>
        </w:r>
      </w:hyperlink>
      <w:r w:rsidR="003C72C0">
        <w:rPr>
          <w:rFonts w:asciiTheme="majorBidi" w:hAnsiTheme="majorBidi" w:cstheme="majorBidi"/>
        </w:rPr>
        <w:t xml:space="preserve"> </w:t>
      </w:r>
    </w:p>
  </w:footnote>
  <w:footnote w:id="5">
    <w:p w14:paraId="67A667F1" w14:textId="3B3C2E92" w:rsidR="0087645F" w:rsidRPr="00434E95" w:rsidRDefault="0087645F" w:rsidP="0087645F">
      <w:pPr>
        <w:pStyle w:val="FootnoteText"/>
        <w:rPr>
          <w:rFonts w:asciiTheme="majorBidi" w:hAnsiTheme="majorBidi" w:cstheme="majorBidi"/>
        </w:rPr>
      </w:pPr>
      <w:r w:rsidRPr="00434E95">
        <w:rPr>
          <w:rStyle w:val="FootnoteReference"/>
          <w:rFonts w:asciiTheme="majorBidi" w:hAnsiTheme="majorBidi" w:cstheme="majorBidi"/>
        </w:rPr>
        <w:footnoteRef/>
      </w:r>
      <w:r w:rsidR="0021111D">
        <w:rPr>
          <w:rFonts w:asciiTheme="majorBidi" w:hAnsiTheme="majorBidi" w:cstheme="majorBidi"/>
        </w:rPr>
        <w:t xml:space="preserve"> </w:t>
      </w:r>
      <w:hyperlink r:id="rId4" w:history="1">
        <w:r w:rsidR="002A3349" w:rsidRPr="00DA1C7C">
          <w:rPr>
            <w:rStyle w:val="Hyperlink"/>
            <w:rFonts w:asciiTheme="majorBidi" w:hAnsiTheme="majorBidi" w:cstheme="majorBidi"/>
          </w:rPr>
          <w:t>https://vespotec.rwth-aachen.de/2024/04/15/nuclear-safeguards-and-irreversibility-in-the-reduction-and-elimination-of-military-nuclear-stockpiles-three-key-questions-/3608/</w:t>
        </w:r>
      </w:hyperlink>
      <w:r w:rsidR="002A3349">
        <w:rPr>
          <w:rFonts w:asciiTheme="majorBidi" w:hAnsiTheme="majorBidi" w:cstheme="majorBidi"/>
        </w:rPr>
        <w:t xml:space="preserve"> and</w:t>
      </w:r>
      <w:r w:rsidRPr="00434E95">
        <w:rPr>
          <w:rFonts w:asciiTheme="majorBidi" w:hAnsiTheme="majorBidi" w:cstheme="majorBidi"/>
        </w:rPr>
        <w:t xml:space="preserve"> </w:t>
      </w:r>
      <w:hyperlink r:id="rId5" w:history="1">
        <w:r w:rsidR="006505D3" w:rsidRPr="00DA1C7C">
          <w:rPr>
            <w:rStyle w:val="Hyperlink"/>
            <w:rFonts w:asciiTheme="majorBidi" w:hAnsiTheme="majorBidi" w:cstheme="majorBidi"/>
          </w:rPr>
          <w:t>https://vcdnp.org/nuclear-safeguards-and-irreversibility-in-the-reduction-and-elimination-of-military-nuclear-stockpiles-three-key-questions/</w:t>
        </w:r>
      </w:hyperlink>
      <w:r w:rsidR="006505D3">
        <w:rPr>
          <w:rFonts w:asciiTheme="majorBidi" w:hAnsiTheme="majorBidi" w:cstheme="majorBidi"/>
        </w:rPr>
        <w:t xml:space="preserve"> </w:t>
      </w:r>
    </w:p>
  </w:footnote>
  <w:footnote w:id="6">
    <w:p w14:paraId="75EE818F" w14:textId="4BEE33CD" w:rsidR="0087645F" w:rsidRPr="00434E95" w:rsidRDefault="0087645F" w:rsidP="0087645F">
      <w:pPr>
        <w:pStyle w:val="FootnoteText"/>
        <w:rPr>
          <w:rFonts w:asciiTheme="majorBidi" w:hAnsiTheme="majorBidi" w:cstheme="majorBidi"/>
        </w:rPr>
      </w:pPr>
      <w:r w:rsidRPr="00434E95">
        <w:rPr>
          <w:rStyle w:val="FootnoteReference"/>
          <w:rFonts w:asciiTheme="majorBidi" w:hAnsiTheme="majorBidi" w:cstheme="majorBidi"/>
        </w:rPr>
        <w:footnoteRef/>
      </w:r>
      <w:r w:rsidRPr="00434E95">
        <w:rPr>
          <w:rFonts w:asciiTheme="majorBidi" w:hAnsiTheme="majorBidi" w:cstheme="majorBidi"/>
        </w:rPr>
        <w:t xml:space="preserve"> </w:t>
      </w:r>
      <w:hyperlink r:id="rId6" w:history="1">
        <w:r w:rsidR="006505D3" w:rsidRPr="00DA1C7C">
          <w:rPr>
            <w:rStyle w:val="Hyperlink"/>
            <w:rFonts w:asciiTheme="majorBidi" w:hAnsiTheme="majorBidi" w:cstheme="majorBidi"/>
          </w:rPr>
          <w:t>https://www.vertic.org/programmes/vm/irreversibility-of-nuclear-disarmament/</w:t>
        </w:r>
      </w:hyperlink>
      <w:r w:rsidR="006505D3">
        <w:rPr>
          <w:rFonts w:asciiTheme="majorBidi" w:hAnsiTheme="majorBidi" w:cstheme="majorBidi"/>
        </w:rPr>
        <w:t xml:space="preserve"> </w:t>
      </w:r>
    </w:p>
  </w:footnote>
  <w:footnote w:id="7">
    <w:p w14:paraId="59ED3233" w14:textId="34C0DEA6" w:rsidR="0087645F" w:rsidRPr="00434E95" w:rsidRDefault="0087645F" w:rsidP="0087645F">
      <w:pPr>
        <w:pStyle w:val="FootnoteText"/>
        <w:rPr>
          <w:rFonts w:asciiTheme="majorBidi" w:hAnsiTheme="majorBidi" w:cstheme="majorBidi"/>
        </w:rPr>
      </w:pPr>
      <w:r w:rsidRPr="00434E95">
        <w:rPr>
          <w:rStyle w:val="FootnoteReference"/>
          <w:rFonts w:asciiTheme="majorBidi" w:hAnsiTheme="majorBidi" w:cstheme="majorBidi"/>
        </w:rPr>
        <w:footnoteRef/>
      </w:r>
      <w:r w:rsidRPr="00434E95">
        <w:rPr>
          <w:rFonts w:asciiTheme="majorBidi" w:hAnsiTheme="majorBidi" w:cstheme="majorBidi"/>
        </w:rPr>
        <w:t xml:space="preserve"> </w:t>
      </w:r>
      <w:hyperlink r:id="rId7" w:history="1">
        <w:r w:rsidR="00F94AC4" w:rsidRPr="00DA1C7C">
          <w:rPr>
            <w:rStyle w:val="Hyperlink"/>
            <w:rFonts w:asciiTheme="majorBidi" w:hAnsiTheme="majorBidi" w:cstheme="majorBidi"/>
          </w:rPr>
          <w:t>https://britishpugwash.org/pugwash-meeting-on-irreversibility-in-the-nuclear-domain/</w:t>
        </w:r>
      </w:hyperlink>
      <w:r w:rsidR="00F94AC4">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2C5"/>
    <w:multiLevelType w:val="hybridMultilevel"/>
    <w:tmpl w:val="806C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62AF6"/>
    <w:multiLevelType w:val="hybridMultilevel"/>
    <w:tmpl w:val="DEC257BC"/>
    <w:lvl w:ilvl="0" w:tplc="E8EC5958">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513174">
    <w:abstractNumId w:val="1"/>
  </w:num>
  <w:num w:numId="2" w16cid:durableId="144534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C0"/>
    <w:rsid w:val="000006B0"/>
    <w:rsid w:val="0000175B"/>
    <w:rsid w:val="00003442"/>
    <w:rsid w:val="00006D81"/>
    <w:rsid w:val="00010D7B"/>
    <w:rsid w:val="0003193B"/>
    <w:rsid w:val="000340D6"/>
    <w:rsid w:val="00034329"/>
    <w:rsid w:val="000363C7"/>
    <w:rsid w:val="00036C43"/>
    <w:rsid w:val="00055801"/>
    <w:rsid w:val="00060855"/>
    <w:rsid w:val="00061EB3"/>
    <w:rsid w:val="000632A5"/>
    <w:rsid w:val="00063328"/>
    <w:rsid w:val="00063B56"/>
    <w:rsid w:val="00071D99"/>
    <w:rsid w:val="00072EC8"/>
    <w:rsid w:val="00074782"/>
    <w:rsid w:val="000765B1"/>
    <w:rsid w:val="00082779"/>
    <w:rsid w:val="000876D0"/>
    <w:rsid w:val="00087DFC"/>
    <w:rsid w:val="00091044"/>
    <w:rsid w:val="00093F9C"/>
    <w:rsid w:val="000A660A"/>
    <w:rsid w:val="000A6BDA"/>
    <w:rsid w:val="000B014D"/>
    <w:rsid w:val="000C2789"/>
    <w:rsid w:val="000C3AC0"/>
    <w:rsid w:val="000C4AA5"/>
    <w:rsid w:val="000D01F4"/>
    <w:rsid w:val="000D5B69"/>
    <w:rsid w:val="000E0C70"/>
    <w:rsid w:val="000E2436"/>
    <w:rsid w:val="000F70AE"/>
    <w:rsid w:val="001005FE"/>
    <w:rsid w:val="00103FAD"/>
    <w:rsid w:val="00104047"/>
    <w:rsid w:val="001063A1"/>
    <w:rsid w:val="00110872"/>
    <w:rsid w:val="00111776"/>
    <w:rsid w:val="00111FBB"/>
    <w:rsid w:val="0011200E"/>
    <w:rsid w:val="0011686F"/>
    <w:rsid w:val="00116DA5"/>
    <w:rsid w:val="0011722F"/>
    <w:rsid w:val="001323F4"/>
    <w:rsid w:val="0014149E"/>
    <w:rsid w:val="00145C19"/>
    <w:rsid w:val="00153D1C"/>
    <w:rsid w:val="00160940"/>
    <w:rsid w:val="00164CAF"/>
    <w:rsid w:val="001665E0"/>
    <w:rsid w:val="00166DF6"/>
    <w:rsid w:val="0016745C"/>
    <w:rsid w:val="00171DDE"/>
    <w:rsid w:val="001736C2"/>
    <w:rsid w:val="00195F5D"/>
    <w:rsid w:val="001968C1"/>
    <w:rsid w:val="001A4952"/>
    <w:rsid w:val="001A4961"/>
    <w:rsid w:val="001B0835"/>
    <w:rsid w:val="001B490D"/>
    <w:rsid w:val="001B513C"/>
    <w:rsid w:val="001C1378"/>
    <w:rsid w:val="001C59FF"/>
    <w:rsid w:val="001C6981"/>
    <w:rsid w:val="001C7A30"/>
    <w:rsid w:val="001D0C7F"/>
    <w:rsid w:val="001D2F84"/>
    <w:rsid w:val="001E1D8C"/>
    <w:rsid w:val="001E314D"/>
    <w:rsid w:val="001E5C68"/>
    <w:rsid w:val="001E7776"/>
    <w:rsid w:val="001F0953"/>
    <w:rsid w:val="001F2E01"/>
    <w:rsid w:val="001F58C2"/>
    <w:rsid w:val="002064CC"/>
    <w:rsid w:val="0021111D"/>
    <w:rsid w:val="00211BF0"/>
    <w:rsid w:val="0021418F"/>
    <w:rsid w:val="00214815"/>
    <w:rsid w:val="00216E11"/>
    <w:rsid w:val="002215B4"/>
    <w:rsid w:val="002220B6"/>
    <w:rsid w:val="00227D24"/>
    <w:rsid w:val="0023262D"/>
    <w:rsid w:val="00236780"/>
    <w:rsid w:val="0023720F"/>
    <w:rsid w:val="00237ED0"/>
    <w:rsid w:val="002423EB"/>
    <w:rsid w:val="00245C90"/>
    <w:rsid w:val="00247031"/>
    <w:rsid w:val="0025642A"/>
    <w:rsid w:val="002613BD"/>
    <w:rsid w:val="00262068"/>
    <w:rsid w:val="0027282A"/>
    <w:rsid w:val="0027333A"/>
    <w:rsid w:val="0027743D"/>
    <w:rsid w:val="002A05D6"/>
    <w:rsid w:val="002A0ED9"/>
    <w:rsid w:val="002A3349"/>
    <w:rsid w:val="002A61B8"/>
    <w:rsid w:val="002B0198"/>
    <w:rsid w:val="002B1D9E"/>
    <w:rsid w:val="002B4AC4"/>
    <w:rsid w:val="002B63D8"/>
    <w:rsid w:val="002D365D"/>
    <w:rsid w:val="002D5B7E"/>
    <w:rsid w:val="002E0E5E"/>
    <w:rsid w:val="002E3371"/>
    <w:rsid w:val="002F0269"/>
    <w:rsid w:val="002F070D"/>
    <w:rsid w:val="002F1049"/>
    <w:rsid w:val="002F1985"/>
    <w:rsid w:val="002F19CF"/>
    <w:rsid w:val="002F320E"/>
    <w:rsid w:val="003035A7"/>
    <w:rsid w:val="00306E4E"/>
    <w:rsid w:val="00317F3F"/>
    <w:rsid w:val="003320E3"/>
    <w:rsid w:val="003328F3"/>
    <w:rsid w:val="0033426C"/>
    <w:rsid w:val="00336055"/>
    <w:rsid w:val="003410F1"/>
    <w:rsid w:val="003428AA"/>
    <w:rsid w:val="00345D17"/>
    <w:rsid w:val="00350CB9"/>
    <w:rsid w:val="00351F8D"/>
    <w:rsid w:val="0036006A"/>
    <w:rsid w:val="00365214"/>
    <w:rsid w:val="003709E6"/>
    <w:rsid w:val="00371722"/>
    <w:rsid w:val="00371BF1"/>
    <w:rsid w:val="00372BC0"/>
    <w:rsid w:val="003734A3"/>
    <w:rsid w:val="00374393"/>
    <w:rsid w:val="0037633E"/>
    <w:rsid w:val="00392EE0"/>
    <w:rsid w:val="00394375"/>
    <w:rsid w:val="00394E6E"/>
    <w:rsid w:val="003951AB"/>
    <w:rsid w:val="003A28AF"/>
    <w:rsid w:val="003A2CDE"/>
    <w:rsid w:val="003A2D09"/>
    <w:rsid w:val="003B1B0E"/>
    <w:rsid w:val="003B28EA"/>
    <w:rsid w:val="003B57BE"/>
    <w:rsid w:val="003B632B"/>
    <w:rsid w:val="003B677E"/>
    <w:rsid w:val="003B678C"/>
    <w:rsid w:val="003C1FCF"/>
    <w:rsid w:val="003C2C36"/>
    <w:rsid w:val="003C3E94"/>
    <w:rsid w:val="003C6541"/>
    <w:rsid w:val="003C72C0"/>
    <w:rsid w:val="003E3CDC"/>
    <w:rsid w:val="003E62AE"/>
    <w:rsid w:val="003E7895"/>
    <w:rsid w:val="003F503A"/>
    <w:rsid w:val="004049D5"/>
    <w:rsid w:val="0041416A"/>
    <w:rsid w:val="00425FB9"/>
    <w:rsid w:val="00434E95"/>
    <w:rsid w:val="004366A7"/>
    <w:rsid w:val="00441410"/>
    <w:rsid w:val="004419FE"/>
    <w:rsid w:val="00467D7D"/>
    <w:rsid w:val="00473803"/>
    <w:rsid w:val="00480A8A"/>
    <w:rsid w:val="004814D7"/>
    <w:rsid w:val="00490B0E"/>
    <w:rsid w:val="00492B54"/>
    <w:rsid w:val="00493698"/>
    <w:rsid w:val="004A2132"/>
    <w:rsid w:val="004C04D0"/>
    <w:rsid w:val="004C4C07"/>
    <w:rsid w:val="004D6B5B"/>
    <w:rsid w:val="004D6ECA"/>
    <w:rsid w:val="004E24FD"/>
    <w:rsid w:val="004E5BFB"/>
    <w:rsid w:val="004F0746"/>
    <w:rsid w:val="004F3369"/>
    <w:rsid w:val="004F4776"/>
    <w:rsid w:val="00503540"/>
    <w:rsid w:val="00503BCF"/>
    <w:rsid w:val="00503BE7"/>
    <w:rsid w:val="005063CB"/>
    <w:rsid w:val="00506D8F"/>
    <w:rsid w:val="0051447F"/>
    <w:rsid w:val="00515A1A"/>
    <w:rsid w:val="005263D2"/>
    <w:rsid w:val="00540418"/>
    <w:rsid w:val="00541448"/>
    <w:rsid w:val="00541B8D"/>
    <w:rsid w:val="00542C6C"/>
    <w:rsid w:val="00545AD1"/>
    <w:rsid w:val="00555D89"/>
    <w:rsid w:val="00571CC2"/>
    <w:rsid w:val="00590380"/>
    <w:rsid w:val="00590DC2"/>
    <w:rsid w:val="0059666F"/>
    <w:rsid w:val="005A1522"/>
    <w:rsid w:val="005A1829"/>
    <w:rsid w:val="005A6081"/>
    <w:rsid w:val="005B0B99"/>
    <w:rsid w:val="005B18D0"/>
    <w:rsid w:val="005B272B"/>
    <w:rsid w:val="005B35A2"/>
    <w:rsid w:val="005C1421"/>
    <w:rsid w:val="005C2C25"/>
    <w:rsid w:val="005C3A67"/>
    <w:rsid w:val="005D5CCE"/>
    <w:rsid w:val="005E01A8"/>
    <w:rsid w:val="005E1573"/>
    <w:rsid w:val="005E7813"/>
    <w:rsid w:val="005F2A9A"/>
    <w:rsid w:val="005F502C"/>
    <w:rsid w:val="00600A03"/>
    <w:rsid w:val="00610728"/>
    <w:rsid w:val="006144A6"/>
    <w:rsid w:val="0062297A"/>
    <w:rsid w:val="006366C5"/>
    <w:rsid w:val="006505D3"/>
    <w:rsid w:val="006556D6"/>
    <w:rsid w:val="006571BA"/>
    <w:rsid w:val="0066761E"/>
    <w:rsid w:val="00674A11"/>
    <w:rsid w:val="00675FA4"/>
    <w:rsid w:val="00682754"/>
    <w:rsid w:val="00687044"/>
    <w:rsid w:val="00687C6A"/>
    <w:rsid w:val="00692519"/>
    <w:rsid w:val="0069304F"/>
    <w:rsid w:val="006A00C3"/>
    <w:rsid w:val="006A08E1"/>
    <w:rsid w:val="006A093F"/>
    <w:rsid w:val="006B6A85"/>
    <w:rsid w:val="006B74BE"/>
    <w:rsid w:val="006C1681"/>
    <w:rsid w:val="006C1F97"/>
    <w:rsid w:val="006C25B8"/>
    <w:rsid w:val="006C36D1"/>
    <w:rsid w:val="006C6C3B"/>
    <w:rsid w:val="006C73FC"/>
    <w:rsid w:val="006D4C5F"/>
    <w:rsid w:val="006E3E50"/>
    <w:rsid w:val="006E42B0"/>
    <w:rsid w:val="006E6A02"/>
    <w:rsid w:val="006F4AC3"/>
    <w:rsid w:val="006F72C0"/>
    <w:rsid w:val="00723407"/>
    <w:rsid w:val="0073709C"/>
    <w:rsid w:val="0074279C"/>
    <w:rsid w:val="00751E2F"/>
    <w:rsid w:val="00751F3B"/>
    <w:rsid w:val="00761516"/>
    <w:rsid w:val="00761F32"/>
    <w:rsid w:val="0077098B"/>
    <w:rsid w:val="007728F0"/>
    <w:rsid w:val="00780525"/>
    <w:rsid w:val="0078469D"/>
    <w:rsid w:val="007900E6"/>
    <w:rsid w:val="00790759"/>
    <w:rsid w:val="007A415F"/>
    <w:rsid w:val="007B1326"/>
    <w:rsid w:val="007B5C5E"/>
    <w:rsid w:val="007C069D"/>
    <w:rsid w:val="007D0B73"/>
    <w:rsid w:val="007D6E0B"/>
    <w:rsid w:val="007E0E1F"/>
    <w:rsid w:val="007E3183"/>
    <w:rsid w:val="007E3197"/>
    <w:rsid w:val="007E3307"/>
    <w:rsid w:val="007E36D2"/>
    <w:rsid w:val="007E6658"/>
    <w:rsid w:val="007F338E"/>
    <w:rsid w:val="007F641A"/>
    <w:rsid w:val="007F73AA"/>
    <w:rsid w:val="0080079E"/>
    <w:rsid w:val="008015B0"/>
    <w:rsid w:val="0080319A"/>
    <w:rsid w:val="008045E6"/>
    <w:rsid w:val="008063C2"/>
    <w:rsid w:val="00814DEE"/>
    <w:rsid w:val="00824A48"/>
    <w:rsid w:val="00827642"/>
    <w:rsid w:val="00833721"/>
    <w:rsid w:val="00834A87"/>
    <w:rsid w:val="008361E4"/>
    <w:rsid w:val="00841E25"/>
    <w:rsid w:val="00843B53"/>
    <w:rsid w:val="008453DB"/>
    <w:rsid w:val="008505D5"/>
    <w:rsid w:val="008537EB"/>
    <w:rsid w:val="00855EEB"/>
    <w:rsid w:val="00860F4C"/>
    <w:rsid w:val="0086180A"/>
    <w:rsid w:val="00873E87"/>
    <w:rsid w:val="0087645F"/>
    <w:rsid w:val="00877238"/>
    <w:rsid w:val="00877587"/>
    <w:rsid w:val="00880BAA"/>
    <w:rsid w:val="00885454"/>
    <w:rsid w:val="00890E7D"/>
    <w:rsid w:val="008926B6"/>
    <w:rsid w:val="008931CE"/>
    <w:rsid w:val="00895251"/>
    <w:rsid w:val="008968EA"/>
    <w:rsid w:val="0089732B"/>
    <w:rsid w:val="008B3C59"/>
    <w:rsid w:val="008B7EED"/>
    <w:rsid w:val="008C1C47"/>
    <w:rsid w:val="008C4FE4"/>
    <w:rsid w:val="008E1B43"/>
    <w:rsid w:val="008E2745"/>
    <w:rsid w:val="008E390B"/>
    <w:rsid w:val="008F0A72"/>
    <w:rsid w:val="008F10B5"/>
    <w:rsid w:val="008F4454"/>
    <w:rsid w:val="00900A27"/>
    <w:rsid w:val="00921C8D"/>
    <w:rsid w:val="00922C77"/>
    <w:rsid w:val="0095072F"/>
    <w:rsid w:val="00950AA2"/>
    <w:rsid w:val="00951120"/>
    <w:rsid w:val="00953F28"/>
    <w:rsid w:val="00956485"/>
    <w:rsid w:val="00976FAD"/>
    <w:rsid w:val="00986242"/>
    <w:rsid w:val="009873E4"/>
    <w:rsid w:val="00992D2F"/>
    <w:rsid w:val="00993F39"/>
    <w:rsid w:val="009A4360"/>
    <w:rsid w:val="009B193B"/>
    <w:rsid w:val="009C5549"/>
    <w:rsid w:val="009C7916"/>
    <w:rsid w:val="009E5653"/>
    <w:rsid w:val="00A000F6"/>
    <w:rsid w:val="00A03946"/>
    <w:rsid w:val="00A10AF4"/>
    <w:rsid w:val="00A140B3"/>
    <w:rsid w:val="00A160E0"/>
    <w:rsid w:val="00A175C0"/>
    <w:rsid w:val="00A20B89"/>
    <w:rsid w:val="00A27214"/>
    <w:rsid w:val="00A433F4"/>
    <w:rsid w:val="00A45F19"/>
    <w:rsid w:val="00A46654"/>
    <w:rsid w:val="00A50741"/>
    <w:rsid w:val="00A54A3D"/>
    <w:rsid w:val="00A55B0D"/>
    <w:rsid w:val="00A5646A"/>
    <w:rsid w:val="00A617C7"/>
    <w:rsid w:val="00A704CE"/>
    <w:rsid w:val="00A70FAB"/>
    <w:rsid w:val="00A71857"/>
    <w:rsid w:val="00A7321D"/>
    <w:rsid w:val="00A75DA7"/>
    <w:rsid w:val="00A80B44"/>
    <w:rsid w:val="00A90822"/>
    <w:rsid w:val="00A91394"/>
    <w:rsid w:val="00AA1349"/>
    <w:rsid w:val="00AA52D6"/>
    <w:rsid w:val="00AA5F2B"/>
    <w:rsid w:val="00AB1E9B"/>
    <w:rsid w:val="00AB6565"/>
    <w:rsid w:val="00AC2D17"/>
    <w:rsid w:val="00AC4077"/>
    <w:rsid w:val="00AC4D90"/>
    <w:rsid w:val="00AC6BFF"/>
    <w:rsid w:val="00AC7AC3"/>
    <w:rsid w:val="00AC7BAD"/>
    <w:rsid w:val="00AD3576"/>
    <w:rsid w:val="00AD3986"/>
    <w:rsid w:val="00AE12CC"/>
    <w:rsid w:val="00AE37D0"/>
    <w:rsid w:val="00AE5D3B"/>
    <w:rsid w:val="00B11460"/>
    <w:rsid w:val="00B1234A"/>
    <w:rsid w:val="00B1377F"/>
    <w:rsid w:val="00B16C40"/>
    <w:rsid w:val="00B17F92"/>
    <w:rsid w:val="00B31505"/>
    <w:rsid w:val="00B3742C"/>
    <w:rsid w:val="00B429B9"/>
    <w:rsid w:val="00B461B3"/>
    <w:rsid w:val="00B47539"/>
    <w:rsid w:val="00B504A3"/>
    <w:rsid w:val="00B56310"/>
    <w:rsid w:val="00B61837"/>
    <w:rsid w:val="00B62598"/>
    <w:rsid w:val="00B62695"/>
    <w:rsid w:val="00B63ED1"/>
    <w:rsid w:val="00B64BE1"/>
    <w:rsid w:val="00B66F4E"/>
    <w:rsid w:val="00B67734"/>
    <w:rsid w:val="00B75C8F"/>
    <w:rsid w:val="00B805E1"/>
    <w:rsid w:val="00B84EBB"/>
    <w:rsid w:val="00B87445"/>
    <w:rsid w:val="00B910AC"/>
    <w:rsid w:val="00B9309A"/>
    <w:rsid w:val="00BA032A"/>
    <w:rsid w:val="00BA5F32"/>
    <w:rsid w:val="00BB0A63"/>
    <w:rsid w:val="00BB1CFA"/>
    <w:rsid w:val="00BB5EF2"/>
    <w:rsid w:val="00BC3AB2"/>
    <w:rsid w:val="00BC41AF"/>
    <w:rsid w:val="00BD0CAA"/>
    <w:rsid w:val="00BD113D"/>
    <w:rsid w:val="00BD3FF6"/>
    <w:rsid w:val="00BD4333"/>
    <w:rsid w:val="00BD7115"/>
    <w:rsid w:val="00BF5D36"/>
    <w:rsid w:val="00BF74F5"/>
    <w:rsid w:val="00C14F42"/>
    <w:rsid w:val="00C159C5"/>
    <w:rsid w:val="00C23850"/>
    <w:rsid w:val="00C25536"/>
    <w:rsid w:val="00C31389"/>
    <w:rsid w:val="00C3759D"/>
    <w:rsid w:val="00C457E3"/>
    <w:rsid w:val="00C51EE3"/>
    <w:rsid w:val="00C52FEB"/>
    <w:rsid w:val="00C55BD0"/>
    <w:rsid w:val="00C56C88"/>
    <w:rsid w:val="00C61FB9"/>
    <w:rsid w:val="00C64F8E"/>
    <w:rsid w:val="00C728F8"/>
    <w:rsid w:val="00C738BB"/>
    <w:rsid w:val="00C758F5"/>
    <w:rsid w:val="00C759DC"/>
    <w:rsid w:val="00C75FA2"/>
    <w:rsid w:val="00C7740D"/>
    <w:rsid w:val="00C7778D"/>
    <w:rsid w:val="00C844B4"/>
    <w:rsid w:val="00C84B41"/>
    <w:rsid w:val="00C86712"/>
    <w:rsid w:val="00C912E3"/>
    <w:rsid w:val="00CA22AC"/>
    <w:rsid w:val="00CA4434"/>
    <w:rsid w:val="00CA487A"/>
    <w:rsid w:val="00CA4BC6"/>
    <w:rsid w:val="00CB230A"/>
    <w:rsid w:val="00CC1D9D"/>
    <w:rsid w:val="00CC4C14"/>
    <w:rsid w:val="00CC6DB8"/>
    <w:rsid w:val="00CC726A"/>
    <w:rsid w:val="00CC74F3"/>
    <w:rsid w:val="00CD073C"/>
    <w:rsid w:val="00CD2799"/>
    <w:rsid w:val="00CD5464"/>
    <w:rsid w:val="00CD6514"/>
    <w:rsid w:val="00CD6B37"/>
    <w:rsid w:val="00CE33BA"/>
    <w:rsid w:val="00CE3BBF"/>
    <w:rsid w:val="00CF4554"/>
    <w:rsid w:val="00D02412"/>
    <w:rsid w:val="00D075E7"/>
    <w:rsid w:val="00D12433"/>
    <w:rsid w:val="00D13110"/>
    <w:rsid w:val="00D14E8A"/>
    <w:rsid w:val="00D1579F"/>
    <w:rsid w:val="00D158FD"/>
    <w:rsid w:val="00D15C40"/>
    <w:rsid w:val="00D1643F"/>
    <w:rsid w:val="00D17DEF"/>
    <w:rsid w:val="00D2294F"/>
    <w:rsid w:val="00D26629"/>
    <w:rsid w:val="00D3149E"/>
    <w:rsid w:val="00D34DFC"/>
    <w:rsid w:val="00D35F0E"/>
    <w:rsid w:val="00D62D40"/>
    <w:rsid w:val="00D64242"/>
    <w:rsid w:val="00D74940"/>
    <w:rsid w:val="00D76432"/>
    <w:rsid w:val="00D77052"/>
    <w:rsid w:val="00D802CF"/>
    <w:rsid w:val="00D81BD2"/>
    <w:rsid w:val="00D8460F"/>
    <w:rsid w:val="00D8600C"/>
    <w:rsid w:val="00D86E80"/>
    <w:rsid w:val="00D875D6"/>
    <w:rsid w:val="00D904EA"/>
    <w:rsid w:val="00D92D71"/>
    <w:rsid w:val="00D97078"/>
    <w:rsid w:val="00DA32C8"/>
    <w:rsid w:val="00DB5ABE"/>
    <w:rsid w:val="00DC703E"/>
    <w:rsid w:val="00DD26FA"/>
    <w:rsid w:val="00DD5E00"/>
    <w:rsid w:val="00DD6426"/>
    <w:rsid w:val="00DD6524"/>
    <w:rsid w:val="00DD7ED4"/>
    <w:rsid w:val="00DE1506"/>
    <w:rsid w:val="00DE374E"/>
    <w:rsid w:val="00DE7FBB"/>
    <w:rsid w:val="00DF5BCE"/>
    <w:rsid w:val="00E0012C"/>
    <w:rsid w:val="00E02F6A"/>
    <w:rsid w:val="00E04492"/>
    <w:rsid w:val="00E11487"/>
    <w:rsid w:val="00E15182"/>
    <w:rsid w:val="00E171C6"/>
    <w:rsid w:val="00E203B9"/>
    <w:rsid w:val="00E230FC"/>
    <w:rsid w:val="00E2361B"/>
    <w:rsid w:val="00E25A79"/>
    <w:rsid w:val="00E26BF9"/>
    <w:rsid w:val="00E310A8"/>
    <w:rsid w:val="00E329FE"/>
    <w:rsid w:val="00E3441C"/>
    <w:rsid w:val="00E3639F"/>
    <w:rsid w:val="00E43E1C"/>
    <w:rsid w:val="00E44202"/>
    <w:rsid w:val="00E5440E"/>
    <w:rsid w:val="00E565C2"/>
    <w:rsid w:val="00E64DCD"/>
    <w:rsid w:val="00E66726"/>
    <w:rsid w:val="00E70CCE"/>
    <w:rsid w:val="00E77A76"/>
    <w:rsid w:val="00E77EB8"/>
    <w:rsid w:val="00E80F1A"/>
    <w:rsid w:val="00E86250"/>
    <w:rsid w:val="00E91ABA"/>
    <w:rsid w:val="00E937E8"/>
    <w:rsid w:val="00EA49A3"/>
    <w:rsid w:val="00EA5513"/>
    <w:rsid w:val="00EB0B4E"/>
    <w:rsid w:val="00EB3727"/>
    <w:rsid w:val="00EB6F7D"/>
    <w:rsid w:val="00EC3123"/>
    <w:rsid w:val="00EC380E"/>
    <w:rsid w:val="00EC3BD6"/>
    <w:rsid w:val="00EC6C32"/>
    <w:rsid w:val="00ED1C31"/>
    <w:rsid w:val="00ED2559"/>
    <w:rsid w:val="00ED5D0E"/>
    <w:rsid w:val="00EE0364"/>
    <w:rsid w:val="00EE0FAB"/>
    <w:rsid w:val="00EF121F"/>
    <w:rsid w:val="00EF42A0"/>
    <w:rsid w:val="00EF498F"/>
    <w:rsid w:val="00F11B5B"/>
    <w:rsid w:val="00F12A9D"/>
    <w:rsid w:val="00F2133A"/>
    <w:rsid w:val="00F213EE"/>
    <w:rsid w:val="00F21D1C"/>
    <w:rsid w:val="00F35C70"/>
    <w:rsid w:val="00F43FFB"/>
    <w:rsid w:val="00F449D2"/>
    <w:rsid w:val="00F46321"/>
    <w:rsid w:val="00F505B3"/>
    <w:rsid w:val="00F5095F"/>
    <w:rsid w:val="00F52AB7"/>
    <w:rsid w:val="00F559B3"/>
    <w:rsid w:val="00F57104"/>
    <w:rsid w:val="00F71D57"/>
    <w:rsid w:val="00F73040"/>
    <w:rsid w:val="00F73780"/>
    <w:rsid w:val="00F82699"/>
    <w:rsid w:val="00F9041C"/>
    <w:rsid w:val="00F908A6"/>
    <w:rsid w:val="00F94AC4"/>
    <w:rsid w:val="00F97DFD"/>
    <w:rsid w:val="00FA1207"/>
    <w:rsid w:val="00FA2451"/>
    <w:rsid w:val="00FA7E8A"/>
    <w:rsid w:val="00FB6BF8"/>
    <w:rsid w:val="00FB7C66"/>
    <w:rsid w:val="00FC1A3C"/>
    <w:rsid w:val="00FC216A"/>
    <w:rsid w:val="00FC503C"/>
    <w:rsid w:val="00FD2618"/>
    <w:rsid w:val="00FD4365"/>
    <w:rsid w:val="00FD469F"/>
    <w:rsid w:val="00FE2E4A"/>
    <w:rsid w:val="00FE68BC"/>
    <w:rsid w:val="00FE70D2"/>
    <w:rsid w:val="00FF36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2472"/>
  <w15:chartTrackingRefBased/>
  <w15:docId w15:val="{5BE025D3-0553-48CA-AB2D-888BB579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5182"/>
    <w:pPr>
      <w:keepNext/>
      <w:keepLines/>
      <w:spacing w:before="160" w:after="80"/>
      <w:outlineLvl w:val="1"/>
    </w:pPr>
    <w:rPr>
      <w:rFonts w:asciiTheme="majorHAnsi" w:eastAsiaTheme="majorEastAsia" w:hAnsiTheme="majorHAnsi" w:cstheme="majorBidi"/>
      <w:color w:val="000000" w:themeColor="text1"/>
      <w:sz w:val="28"/>
      <w:szCs w:val="32"/>
    </w:rPr>
  </w:style>
  <w:style w:type="paragraph" w:styleId="Heading3">
    <w:name w:val="heading 3"/>
    <w:basedOn w:val="Normal"/>
    <w:next w:val="Normal"/>
    <w:link w:val="Heading3Char"/>
    <w:uiPriority w:val="9"/>
    <w:unhideWhenUsed/>
    <w:qFormat/>
    <w:rsid w:val="000C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5182"/>
    <w:rPr>
      <w:rFonts w:asciiTheme="majorHAnsi" w:eastAsiaTheme="majorEastAsia" w:hAnsiTheme="majorHAnsi" w:cstheme="majorBidi"/>
      <w:color w:val="000000" w:themeColor="text1"/>
      <w:sz w:val="28"/>
      <w:szCs w:val="32"/>
    </w:rPr>
  </w:style>
  <w:style w:type="character" w:customStyle="1" w:styleId="Heading3Char">
    <w:name w:val="Heading 3 Char"/>
    <w:basedOn w:val="DefaultParagraphFont"/>
    <w:link w:val="Heading3"/>
    <w:uiPriority w:val="9"/>
    <w:rsid w:val="000C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AC0"/>
    <w:rPr>
      <w:rFonts w:eastAsiaTheme="majorEastAsia" w:cstheme="majorBidi"/>
      <w:color w:val="272727" w:themeColor="text1" w:themeTint="D8"/>
    </w:rPr>
  </w:style>
  <w:style w:type="paragraph" w:styleId="Title">
    <w:name w:val="Title"/>
    <w:basedOn w:val="Normal"/>
    <w:next w:val="Normal"/>
    <w:link w:val="TitleChar"/>
    <w:uiPriority w:val="10"/>
    <w:qFormat/>
    <w:rsid w:val="000C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AC0"/>
    <w:pPr>
      <w:spacing w:before="160"/>
      <w:jc w:val="center"/>
    </w:pPr>
    <w:rPr>
      <w:i/>
      <w:iCs/>
      <w:color w:val="404040" w:themeColor="text1" w:themeTint="BF"/>
    </w:rPr>
  </w:style>
  <w:style w:type="character" w:customStyle="1" w:styleId="QuoteChar">
    <w:name w:val="Quote Char"/>
    <w:basedOn w:val="DefaultParagraphFont"/>
    <w:link w:val="Quote"/>
    <w:uiPriority w:val="29"/>
    <w:rsid w:val="000C3AC0"/>
    <w:rPr>
      <w:i/>
      <w:iCs/>
      <w:color w:val="404040" w:themeColor="text1" w:themeTint="BF"/>
    </w:rPr>
  </w:style>
  <w:style w:type="paragraph" w:styleId="ListParagraph">
    <w:name w:val="List Paragraph"/>
    <w:basedOn w:val="Normal"/>
    <w:uiPriority w:val="34"/>
    <w:qFormat/>
    <w:rsid w:val="000C3AC0"/>
    <w:pPr>
      <w:ind w:left="720"/>
      <w:contextualSpacing/>
    </w:pPr>
  </w:style>
  <w:style w:type="character" w:styleId="IntenseEmphasis">
    <w:name w:val="Intense Emphasis"/>
    <w:basedOn w:val="DefaultParagraphFont"/>
    <w:uiPriority w:val="21"/>
    <w:qFormat/>
    <w:rsid w:val="000C3AC0"/>
    <w:rPr>
      <w:i/>
      <w:iCs/>
      <w:color w:val="0F4761" w:themeColor="accent1" w:themeShade="BF"/>
    </w:rPr>
  </w:style>
  <w:style w:type="paragraph" w:styleId="IntenseQuote">
    <w:name w:val="Intense Quote"/>
    <w:basedOn w:val="Normal"/>
    <w:next w:val="Normal"/>
    <w:link w:val="IntenseQuoteChar"/>
    <w:uiPriority w:val="30"/>
    <w:qFormat/>
    <w:rsid w:val="000C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AC0"/>
    <w:rPr>
      <w:i/>
      <w:iCs/>
      <w:color w:val="0F4761" w:themeColor="accent1" w:themeShade="BF"/>
    </w:rPr>
  </w:style>
  <w:style w:type="character" w:styleId="IntenseReference">
    <w:name w:val="Intense Reference"/>
    <w:basedOn w:val="DefaultParagraphFont"/>
    <w:uiPriority w:val="32"/>
    <w:qFormat/>
    <w:rsid w:val="000C3AC0"/>
    <w:rPr>
      <w:b/>
      <w:bCs/>
      <w:smallCaps/>
      <w:color w:val="0F4761" w:themeColor="accent1" w:themeShade="BF"/>
      <w:spacing w:val="5"/>
    </w:rPr>
  </w:style>
  <w:style w:type="paragraph" w:styleId="NoSpacing">
    <w:name w:val="No Spacing"/>
    <w:uiPriority w:val="1"/>
    <w:qFormat/>
    <w:rsid w:val="00A80B44"/>
    <w:pPr>
      <w:spacing w:after="0" w:line="240" w:lineRule="auto"/>
    </w:pPr>
  </w:style>
  <w:style w:type="paragraph" w:styleId="FootnoteText">
    <w:name w:val="footnote text"/>
    <w:basedOn w:val="Normal"/>
    <w:link w:val="FootnoteTextChar"/>
    <w:uiPriority w:val="99"/>
    <w:semiHidden/>
    <w:unhideWhenUsed/>
    <w:rsid w:val="00DB5A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ABE"/>
    <w:rPr>
      <w:sz w:val="20"/>
      <w:szCs w:val="20"/>
    </w:rPr>
  </w:style>
  <w:style w:type="character" w:styleId="FootnoteReference">
    <w:name w:val="footnote reference"/>
    <w:basedOn w:val="DefaultParagraphFont"/>
    <w:uiPriority w:val="99"/>
    <w:semiHidden/>
    <w:unhideWhenUsed/>
    <w:rsid w:val="00DB5ABE"/>
    <w:rPr>
      <w:vertAlign w:val="superscript"/>
    </w:rPr>
  </w:style>
  <w:style w:type="paragraph" w:styleId="Header">
    <w:name w:val="header"/>
    <w:basedOn w:val="Normal"/>
    <w:link w:val="HeaderChar"/>
    <w:uiPriority w:val="99"/>
    <w:unhideWhenUsed/>
    <w:rsid w:val="006A0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E1"/>
  </w:style>
  <w:style w:type="paragraph" w:styleId="Footer">
    <w:name w:val="footer"/>
    <w:basedOn w:val="Normal"/>
    <w:link w:val="FooterChar"/>
    <w:uiPriority w:val="99"/>
    <w:unhideWhenUsed/>
    <w:rsid w:val="006A0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E1"/>
  </w:style>
  <w:style w:type="paragraph" w:styleId="NormalWeb">
    <w:name w:val="Normal (Web)"/>
    <w:basedOn w:val="Normal"/>
    <w:uiPriority w:val="99"/>
    <w:unhideWhenUsed/>
    <w:rsid w:val="002B1D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B1D9E"/>
    <w:rPr>
      <w:b/>
      <w:bCs/>
    </w:rPr>
  </w:style>
  <w:style w:type="character" w:styleId="Hyperlink">
    <w:name w:val="Hyperlink"/>
    <w:basedOn w:val="DefaultParagraphFont"/>
    <w:uiPriority w:val="99"/>
    <w:unhideWhenUsed/>
    <w:rsid w:val="008361E4"/>
    <w:rPr>
      <w:color w:val="467886" w:themeColor="hyperlink"/>
      <w:u w:val="single"/>
    </w:rPr>
  </w:style>
  <w:style w:type="character" w:styleId="UnresolvedMention">
    <w:name w:val="Unresolved Mention"/>
    <w:basedOn w:val="DefaultParagraphFont"/>
    <w:uiPriority w:val="99"/>
    <w:semiHidden/>
    <w:unhideWhenUsed/>
    <w:rsid w:val="008361E4"/>
    <w:rPr>
      <w:color w:val="605E5C"/>
      <w:shd w:val="clear" w:color="auto" w:fill="E1DFDD"/>
    </w:rPr>
  </w:style>
  <w:style w:type="character" w:customStyle="1" w:styleId="cf01">
    <w:name w:val="cf01"/>
    <w:basedOn w:val="DefaultParagraphFont"/>
    <w:rsid w:val="00EC3BD6"/>
    <w:rPr>
      <w:rFonts w:ascii="Segoe UI" w:hAnsi="Segoe UI" w:cs="Segoe UI" w:hint="default"/>
      <w:sz w:val="18"/>
      <w:szCs w:val="18"/>
    </w:rPr>
  </w:style>
  <w:style w:type="character" w:customStyle="1" w:styleId="cf11">
    <w:name w:val="cf11"/>
    <w:basedOn w:val="DefaultParagraphFont"/>
    <w:rsid w:val="00EC3BD6"/>
    <w:rPr>
      <w:rFonts w:ascii="Segoe UI" w:hAnsi="Segoe UI" w:cs="Segoe UI" w:hint="default"/>
      <w:sz w:val="18"/>
      <w:szCs w:val="18"/>
    </w:rPr>
  </w:style>
  <w:style w:type="paragraph" w:customStyle="1" w:styleId="Default">
    <w:name w:val="Default"/>
    <w:rsid w:val="00BC41AF"/>
    <w:pPr>
      <w:autoSpaceDE w:val="0"/>
      <w:autoSpaceDN w:val="0"/>
      <w:adjustRightInd w:val="0"/>
      <w:spacing w:after="0" w:line="240" w:lineRule="auto"/>
    </w:pPr>
    <w:rPr>
      <w:rFonts w:ascii="Minion Pro" w:hAnsi="Minion Pro" w:cs="Mini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11155">
      <w:bodyDiv w:val="1"/>
      <w:marLeft w:val="0"/>
      <w:marRight w:val="0"/>
      <w:marTop w:val="0"/>
      <w:marBottom w:val="0"/>
      <w:divBdr>
        <w:top w:val="none" w:sz="0" w:space="0" w:color="auto"/>
        <w:left w:val="none" w:sz="0" w:space="0" w:color="auto"/>
        <w:bottom w:val="none" w:sz="0" w:space="0" w:color="auto"/>
        <w:right w:val="none" w:sz="0" w:space="0" w:color="auto"/>
      </w:divBdr>
      <w:divsChild>
        <w:div w:id="1013990201">
          <w:marLeft w:val="0"/>
          <w:marRight w:val="0"/>
          <w:marTop w:val="0"/>
          <w:marBottom w:val="0"/>
          <w:divBdr>
            <w:top w:val="none" w:sz="0" w:space="0" w:color="auto"/>
            <w:left w:val="none" w:sz="0" w:space="0" w:color="auto"/>
            <w:bottom w:val="none" w:sz="0" w:space="0" w:color="auto"/>
            <w:right w:val="none" w:sz="0" w:space="0" w:color="auto"/>
          </w:divBdr>
          <w:divsChild>
            <w:div w:id="131289275">
              <w:marLeft w:val="0"/>
              <w:marRight w:val="0"/>
              <w:marTop w:val="0"/>
              <w:marBottom w:val="0"/>
              <w:divBdr>
                <w:top w:val="none" w:sz="0" w:space="0" w:color="auto"/>
                <w:left w:val="none" w:sz="0" w:space="0" w:color="auto"/>
                <w:bottom w:val="none" w:sz="0" w:space="0" w:color="auto"/>
                <w:right w:val="none" w:sz="0" w:space="0" w:color="auto"/>
              </w:divBdr>
              <w:divsChild>
                <w:div w:id="1224101617">
                  <w:marLeft w:val="0"/>
                  <w:marRight w:val="0"/>
                  <w:marTop w:val="0"/>
                  <w:marBottom w:val="0"/>
                  <w:divBdr>
                    <w:top w:val="none" w:sz="0" w:space="0" w:color="auto"/>
                    <w:left w:val="none" w:sz="0" w:space="0" w:color="auto"/>
                    <w:bottom w:val="none" w:sz="0" w:space="0" w:color="auto"/>
                    <w:right w:val="none" w:sz="0" w:space="0" w:color="auto"/>
                  </w:divBdr>
                  <w:divsChild>
                    <w:div w:id="14305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91391">
      <w:bodyDiv w:val="1"/>
      <w:marLeft w:val="0"/>
      <w:marRight w:val="0"/>
      <w:marTop w:val="0"/>
      <w:marBottom w:val="0"/>
      <w:divBdr>
        <w:top w:val="none" w:sz="0" w:space="0" w:color="auto"/>
        <w:left w:val="none" w:sz="0" w:space="0" w:color="auto"/>
        <w:bottom w:val="none" w:sz="0" w:space="0" w:color="auto"/>
        <w:right w:val="none" w:sz="0" w:space="0" w:color="auto"/>
      </w:divBdr>
    </w:div>
    <w:div w:id="434641241">
      <w:bodyDiv w:val="1"/>
      <w:marLeft w:val="0"/>
      <w:marRight w:val="0"/>
      <w:marTop w:val="0"/>
      <w:marBottom w:val="0"/>
      <w:divBdr>
        <w:top w:val="none" w:sz="0" w:space="0" w:color="auto"/>
        <w:left w:val="none" w:sz="0" w:space="0" w:color="auto"/>
        <w:bottom w:val="none" w:sz="0" w:space="0" w:color="auto"/>
        <w:right w:val="none" w:sz="0" w:space="0" w:color="auto"/>
      </w:divBdr>
      <w:divsChild>
        <w:div w:id="1195770644">
          <w:marLeft w:val="0"/>
          <w:marRight w:val="0"/>
          <w:marTop w:val="0"/>
          <w:marBottom w:val="0"/>
          <w:divBdr>
            <w:top w:val="none" w:sz="0" w:space="0" w:color="auto"/>
            <w:left w:val="none" w:sz="0" w:space="0" w:color="auto"/>
            <w:bottom w:val="none" w:sz="0" w:space="0" w:color="auto"/>
            <w:right w:val="none" w:sz="0" w:space="0" w:color="auto"/>
          </w:divBdr>
          <w:divsChild>
            <w:div w:id="1488133504">
              <w:marLeft w:val="0"/>
              <w:marRight w:val="0"/>
              <w:marTop w:val="0"/>
              <w:marBottom w:val="0"/>
              <w:divBdr>
                <w:top w:val="none" w:sz="0" w:space="0" w:color="auto"/>
                <w:left w:val="none" w:sz="0" w:space="0" w:color="auto"/>
                <w:bottom w:val="none" w:sz="0" w:space="0" w:color="auto"/>
                <w:right w:val="none" w:sz="0" w:space="0" w:color="auto"/>
              </w:divBdr>
              <w:divsChild>
                <w:div w:id="1245191506">
                  <w:marLeft w:val="0"/>
                  <w:marRight w:val="0"/>
                  <w:marTop w:val="0"/>
                  <w:marBottom w:val="0"/>
                  <w:divBdr>
                    <w:top w:val="none" w:sz="0" w:space="0" w:color="auto"/>
                    <w:left w:val="none" w:sz="0" w:space="0" w:color="auto"/>
                    <w:bottom w:val="none" w:sz="0" w:space="0" w:color="auto"/>
                    <w:right w:val="none" w:sz="0" w:space="0" w:color="auto"/>
                  </w:divBdr>
                  <w:divsChild>
                    <w:div w:id="4110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1717">
      <w:bodyDiv w:val="1"/>
      <w:marLeft w:val="0"/>
      <w:marRight w:val="0"/>
      <w:marTop w:val="0"/>
      <w:marBottom w:val="0"/>
      <w:divBdr>
        <w:top w:val="none" w:sz="0" w:space="0" w:color="auto"/>
        <w:left w:val="none" w:sz="0" w:space="0" w:color="auto"/>
        <w:bottom w:val="none" w:sz="0" w:space="0" w:color="auto"/>
        <w:right w:val="none" w:sz="0" w:space="0" w:color="auto"/>
      </w:divBdr>
    </w:div>
    <w:div w:id="1615283203">
      <w:bodyDiv w:val="1"/>
      <w:marLeft w:val="0"/>
      <w:marRight w:val="0"/>
      <w:marTop w:val="0"/>
      <w:marBottom w:val="0"/>
      <w:divBdr>
        <w:top w:val="none" w:sz="0" w:space="0" w:color="auto"/>
        <w:left w:val="none" w:sz="0" w:space="0" w:color="auto"/>
        <w:bottom w:val="none" w:sz="0" w:space="0" w:color="auto"/>
        <w:right w:val="none" w:sz="0" w:space="0" w:color="auto"/>
      </w:divBdr>
      <w:divsChild>
        <w:div w:id="2112509023">
          <w:marLeft w:val="0"/>
          <w:marRight w:val="0"/>
          <w:marTop w:val="0"/>
          <w:marBottom w:val="0"/>
          <w:divBdr>
            <w:top w:val="none" w:sz="0" w:space="0" w:color="auto"/>
            <w:left w:val="none" w:sz="0" w:space="0" w:color="auto"/>
            <w:bottom w:val="none" w:sz="0" w:space="0" w:color="auto"/>
            <w:right w:val="none" w:sz="0" w:space="0" w:color="auto"/>
          </w:divBdr>
          <w:divsChild>
            <w:div w:id="1080561248">
              <w:marLeft w:val="0"/>
              <w:marRight w:val="0"/>
              <w:marTop w:val="0"/>
              <w:marBottom w:val="0"/>
              <w:divBdr>
                <w:top w:val="none" w:sz="0" w:space="0" w:color="auto"/>
                <w:left w:val="none" w:sz="0" w:space="0" w:color="auto"/>
                <w:bottom w:val="none" w:sz="0" w:space="0" w:color="auto"/>
                <w:right w:val="none" w:sz="0" w:space="0" w:color="auto"/>
              </w:divBdr>
              <w:divsChild>
                <w:div w:id="1251037108">
                  <w:marLeft w:val="0"/>
                  <w:marRight w:val="0"/>
                  <w:marTop w:val="0"/>
                  <w:marBottom w:val="0"/>
                  <w:divBdr>
                    <w:top w:val="none" w:sz="0" w:space="0" w:color="auto"/>
                    <w:left w:val="none" w:sz="0" w:space="0" w:color="auto"/>
                    <w:bottom w:val="none" w:sz="0" w:space="0" w:color="auto"/>
                    <w:right w:val="none" w:sz="0" w:space="0" w:color="auto"/>
                  </w:divBdr>
                  <w:divsChild>
                    <w:div w:id="1022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5266">
      <w:bodyDiv w:val="1"/>
      <w:marLeft w:val="0"/>
      <w:marRight w:val="0"/>
      <w:marTop w:val="0"/>
      <w:marBottom w:val="0"/>
      <w:divBdr>
        <w:top w:val="none" w:sz="0" w:space="0" w:color="auto"/>
        <w:left w:val="none" w:sz="0" w:space="0" w:color="auto"/>
        <w:bottom w:val="none" w:sz="0" w:space="0" w:color="auto"/>
        <w:right w:val="none" w:sz="0" w:space="0" w:color="auto"/>
      </w:divBdr>
    </w:div>
    <w:div w:id="1914469154">
      <w:bodyDiv w:val="1"/>
      <w:marLeft w:val="0"/>
      <w:marRight w:val="0"/>
      <w:marTop w:val="0"/>
      <w:marBottom w:val="0"/>
      <w:divBdr>
        <w:top w:val="none" w:sz="0" w:space="0" w:color="auto"/>
        <w:left w:val="none" w:sz="0" w:space="0" w:color="auto"/>
        <w:bottom w:val="none" w:sz="0" w:space="0" w:color="auto"/>
        <w:right w:val="none" w:sz="0" w:space="0" w:color="auto"/>
      </w:divBdr>
      <w:divsChild>
        <w:div w:id="661547475">
          <w:marLeft w:val="0"/>
          <w:marRight w:val="0"/>
          <w:marTop w:val="0"/>
          <w:marBottom w:val="0"/>
          <w:divBdr>
            <w:top w:val="none" w:sz="0" w:space="0" w:color="auto"/>
            <w:left w:val="none" w:sz="0" w:space="0" w:color="auto"/>
            <w:bottom w:val="none" w:sz="0" w:space="0" w:color="auto"/>
            <w:right w:val="none" w:sz="0" w:space="0" w:color="auto"/>
          </w:divBdr>
          <w:divsChild>
            <w:div w:id="618533867">
              <w:marLeft w:val="0"/>
              <w:marRight w:val="0"/>
              <w:marTop w:val="0"/>
              <w:marBottom w:val="0"/>
              <w:divBdr>
                <w:top w:val="none" w:sz="0" w:space="0" w:color="auto"/>
                <w:left w:val="none" w:sz="0" w:space="0" w:color="auto"/>
                <w:bottom w:val="none" w:sz="0" w:space="0" w:color="auto"/>
                <w:right w:val="none" w:sz="0" w:space="0" w:color="auto"/>
              </w:divBdr>
              <w:divsChild>
                <w:div w:id="1938054492">
                  <w:marLeft w:val="0"/>
                  <w:marRight w:val="0"/>
                  <w:marTop w:val="0"/>
                  <w:marBottom w:val="0"/>
                  <w:divBdr>
                    <w:top w:val="none" w:sz="0" w:space="0" w:color="auto"/>
                    <w:left w:val="none" w:sz="0" w:space="0" w:color="auto"/>
                    <w:bottom w:val="none" w:sz="0" w:space="0" w:color="auto"/>
                    <w:right w:val="none" w:sz="0" w:space="0" w:color="auto"/>
                  </w:divBdr>
                  <w:divsChild>
                    <w:div w:id="7902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rcid.org/0000-0002-1281-42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ertic.org/programmes/vm/irreversibility-of-nuclear-disarmament/" TargetMode="External"/><Relationship Id="rId7" Type="http://schemas.openxmlformats.org/officeDocument/2006/relationships/hyperlink" Target="https://britishpugwash.org/pugwash-meeting-on-irreversibility-in-the-nuclear-domain/" TargetMode="External"/><Relationship Id="rId2" Type="http://schemas.openxmlformats.org/officeDocument/2006/relationships/hyperlink" Target="https://www.york.ac.uk/politics/research/current-projects/irreversibilityandnucleardisarmament/mappingtheuknuclearweaponscomplex/" TargetMode="External"/><Relationship Id="rId1" Type="http://schemas.openxmlformats.org/officeDocument/2006/relationships/hyperlink" Target="https://www.reachingcriticalwill.org/images/documents/Disarmament-fora/npt/prepcom23/statements/3Aug_Irreversibility.pdf" TargetMode="External"/><Relationship Id="rId6" Type="http://schemas.openxmlformats.org/officeDocument/2006/relationships/hyperlink" Target="https://www.vertic.org/programmes/vm/irreversibility-of-nuclear-disarmament/" TargetMode="External"/><Relationship Id="rId5" Type="http://schemas.openxmlformats.org/officeDocument/2006/relationships/hyperlink" Target="https://vcdnp.org/nuclear-safeguards-and-irreversibility-in-the-reduction-and-elimination-of-military-nuclear-stockpiles-three-key-questions/" TargetMode="External"/><Relationship Id="rId4" Type="http://schemas.openxmlformats.org/officeDocument/2006/relationships/hyperlink" Target="https://vespotec.rwth-aachen.de/2024/04/15/nuclear-safeguards-and-irreversibility-in-the-reduction-and-elimination-of-military-nuclear-stockpiles-three-key-questions-/3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TotalTime>
  <Pages>7</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Elbahtimy</dc:creator>
  <cp:keywords/>
  <dc:description/>
  <cp:lastModifiedBy>Hassan Elbahtimy</cp:lastModifiedBy>
  <cp:revision>583</cp:revision>
  <dcterms:created xsi:type="dcterms:W3CDTF">2024-06-13T17:03:00Z</dcterms:created>
  <dcterms:modified xsi:type="dcterms:W3CDTF">2024-06-14T21:45:00Z</dcterms:modified>
</cp:coreProperties>
</file>